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Default="00720F3D" w:rsidP="00984E8F">
      <w:pPr>
        <w:tabs>
          <w:tab w:val="left" w:pos="960"/>
          <w:tab w:val="left" w:pos="6705"/>
        </w:tabs>
        <w:spacing w:after="0" w:line="360" w:lineRule="auto"/>
        <w:jc w:val="center"/>
        <w:rPr>
          <w:rFonts w:ascii="Times New Roman" w:hAnsi="Times New Roman"/>
          <w:sz w:val="36"/>
          <w:szCs w:val="36"/>
        </w:rPr>
      </w:pPr>
    </w:p>
    <w:p w:rsidR="00720F3D" w:rsidRPr="002D6394" w:rsidRDefault="00720F3D" w:rsidP="00984E8F">
      <w:pPr>
        <w:tabs>
          <w:tab w:val="left" w:pos="960"/>
          <w:tab w:val="left" w:pos="6705"/>
        </w:tabs>
        <w:spacing w:after="0" w:line="360" w:lineRule="auto"/>
        <w:jc w:val="center"/>
        <w:rPr>
          <w:rFonts w:ascii="Times New Roman" w:hAnsi="Times New Roman"/>
          <w:sz w:val="36"/>
          <w:szCs w:val="36"/>
        </w:rPr>
      </w:pPr>
      <w:r w:rsidRPr="002D6394">
        <w:rPr>
          <w:rFonts w:ascii="Times New Roman" w:hAnsi="Times New Roman"/>
          <w:sz w:val="36"/>
          <w:szCs w:val="36"/>
        </w:rPr>
        <w:t>Контрольная работа</w:t>
      </w:r>
    </w:p>
    <w:p w:rsidR="00720F3D" w:rsidRPr="00984E8F" w:rsidRDefault="00720F3D" w:rsidP="00984E8F">
      <w:pPr>
        <w:tabs>
          <w:tab w:val="left" w:pos="0"/>
        </w:tabs>
        <w:spacing w:after="0" w:line="360" w:lineRule="auto"/>
        <w:jc w:val="center"/>
        <w:rPr>
          <w:rFonts w:ascii="Times New Roman" w:hAnsi="Times New Roman"/>
          <w:b/>
          <w:i/>
          <w:color w:val="FF0000"/>
          <w:sz w:val="28"/>
          <w:szCs w:val="28"/>
        </w:rPr>
      </w:pPr>
      <w:r w:rsidRPr="00984E8F">
        <w:rPr>
          <w:rFonts w:ascii="Times New Roman" w:hAnsi="Times New Roman"/>
          <w:sz w:val="28"/>
          <w:szCs w:val="28"/>
        </w:rPr>
        <w:t>на тему: «</w:t>
      </w:r>
      <w:r w:rsidRPr="00984E8F">
        <w:rPr>
          <w:rFonts w:ascii="Times New Roman" w:hAnsi="Times New Roman"/>
          <w:b/>
          <w:sz w:val="28"/>
          <w:szCs w:val="28"/>
        </w:rPr>
        <w:t>Социальная философия о смысле направленности исторического процесса</w:t>
      </w:r>
      <w:r w:rsidRPr="00984E8F">
        <w:rPr>
          <w:rFonts w:ascii="Times New Roman" w:hAnsi="Times New Roman"/>
          <w:sz w:val="28"/>
          <w:szCs w:val="28"/>
        </w:rPr>
        <w:t>»</w:t>
      </w:r>
    </w:p>
    <w:p w:rsidR="00720F3D" w:rsidRDefault="00720F3D" w:rsidP="00984E8F">
      <w:pPr>
        <w:tabs>
          <w:tab w:val="left" w:pos="960"/>
          <w:tab w:val="left" w:pos="6705"/>
        </w:tabs>
        <w:spacing w:after="0" w:line="360" w:lineRule="auto"/>
        <w:jc w:val="center"/>
        <w:rPr>
          <w:rFonts w:ascii="Times New Roman" w:hAnsi="Times New Roman"/>
          <w:sz w:val="28"/>
          <w:szCs w:val="28"/>
        </w:rPr>
      </w:pPr>
    </w:p>
    <w:p w:rsidR="00720F3D" w:rsidRPr="00984E8F" w:rsidRDefault="00720F3D" w:rsidP="00984E8F">
      <w:pPr>
        <w:tabs>
          <w:tab w:val="left" w:pos="960"/>
          <w:tab w:val="left" w:pos="6705"/>
        </w:tabs>
        <w:spacing w:after="0" w:line="360" w:lineRule="auto"/>
        <w:jc w:val="center"/>
        <w:rPr>
          <w:rFonts w:ascii="Times New Roman" w:hAnsi="Times New Roman"/>
          <w:sz w:val="28"/>
          <w:szCs w:val="28"/>
        </w:rPr>
      </w:pPr>
    </w:p>
    <w:p w:rsidR="00720F3D" w:rsidRPr="00984E8F" w:rsidRDefault="00720F3D" w:rsidP="00984E8F">
      <w:pPr>
        <w:tabs>
          <w:tab w:val="left" w:pos="960"/>
          <w:tab w:val="left" w:pos="6705"/>
        </w:tabs>
        <w:spacing w:after="0" w:line="360" w:lineRule="auto"/>
        <w:jc w:val="center"/>
        <w:rPr>
          <w:rFonts w:ascii="Times New Roman" w:hAnsi="Times New Roman"/>
          <w:sz w:val="28"/>
          <w:szCs w:val="28"/>
        </w:rPr>
      </w:pPr>
    </w:p>
    <w:p w:rsidR="00720F3D" w:rsidRDefault="00720F3D" w:rsidP="00984E8F">
      <w:pPr>
        <w:tabs>
          <w:tab w:val="left" w:pos="960"/>
          <w:tab w:val="left" w:pos="6705"/>
        </w:tabs>
        <w:spacing w:after="0" w:line="360" w:lineRule="auto"/>
        <w:rPr>
          <w:rFonts w:ascii="Times New Roman" w:hAnsi="Times New Roman"/>
          <w:sz w:val="28"/>
          <w:szCs w:val="28"/>
        </w:rPr>
      </w:pPr>
    </w:p>
    <w:p w:rsidR="00720F3D" w:rsidRDefault="00720F3D" w:rsidP="00984E8F">
      <w:pPr>
        <w:tabs>
          <w:tab w:val="left" w:pos="960"/>
          <w:tab w:val="left" w:pos="6705"/>
        </w:tabs>
        <w:spacing w:after="0" w:line="360" w:lineRule="auto"/>
        <w:rPr>
          <w:rFonts w:ascii="Times New Roman" w:hAnsi="Times New Roman"/>
          <w:sz w:val="28"/>
          <w:szCs w:val="28"/>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Default="00720F3D" w:rsidP="002D6394">
      <w:pPr>
        <w:tabs>
          <w:tab w:val="left" w:pos="3930"/>
        </w:tabs>
        <w:spacing w:after="0" w:line="360" w:lineRule="auto"/>
        <w:rPr>
          <w:rFonts w:ascii="Times New Roman" w:hAnsi="Times New Roman"/>
          <w:sz w:val="26"/>
          <w:szCs w:val="26"/>
        </w:rPr>
      </w:pPr>
    </w:p>
    <w:p w:rsidR="00720F3D" w:rsidRPr="002D6394" w:rsidRDefault="00720F3D" w:rsidP="002D6394">
      <w:pPr>
        <w:tabs>
          <w:tab w:val="left" w:pos="3930"/>
        </w:tabs>
        <w:spacing w:after="0" w:line="360" w:lineRule="auto"/>
        <w:rPr>
          <w:rFonts w:ascii="Times New Roman" w:hAnsi="Times New Roman"/>
          <w:sz w:val="26"/>
          <w:szCs w:val="26"/>
        </w:rPr>
      </w:pPr>
      <w:r w:rsidRPr="00984E8F">
        <w:rPr>
          <w:rFonts w:ascii="Times New Roman" w:hAnsi="Times New Roman"/>
          <w:b/>
          <w:sz w:val="28"/>
          <w:szCs w:val="28"/>
        </w:rPr>
        <w:t xml:space="preserve">Содержание </w:t>
      </w:r>
    </w:p>
    <w:p w:rsidR="00720F3D" w:rsidRPr="00984E8F" w:rsidRDefault="00720F3D" w:rsidP="00984E8F">
      <w:pPr>
        <w:spacing w:after="0" w:line="360" w:lineRule="auto"/>
        <w:rPr>
          <w:rFonts w:ascii="Times New Roman" w:hAnsi="Times New Roman"/>
          <w:sz w:val="28"/>
          <w:szCs w:val="28"/>
        </w:rPr>
      </w:pPr>
      <w:r w:rsidRPr="00984E8F">
        <w:rPr>
          <w:rFonts w:ascii="Times New Roman" w:hAnsi="Times New Roman"/>
          <w:sz w:val="28"/>
          <w:szCs w:val="28"/>
        </w:rPr>
        <w:t>Введение………………………………………………………………</w:t>
      </w:r>
      <w:r>
        <w:rPr>
          <w:rFonts w:ascii="Times New Roman" w:hAnsi="Times New Roman"/>
          <w:sz w:val="28"/>
          <w:szCs w:val="28"/>
        </w:rPr>
        <w:t>…………...3</w:t>
      </w:r>
    </w:p>
    <w:p w:rsidR="00720F3D" w:rsidRPr="00984E8F" w:rsidRDefault="00720F3D" w:rsidP="00984E8F">
      <w:pPr>
        <w:tabs>
          <w:tab w:val="left" w:pos="0"/>
        </w:tabs>
        <w:spacing w:after="0" w:line="360" w:lineRule="auto"/>
        <w:rPr>
          <w:rFonts w:ascii="Times New Roman" w:hAnsi="Times New Roman"/>
          <w:sz w:val="28"/>
          <w:szCs w:val="28"/>
        </w:rPr>
      </w:pPr>
      <w:r>
        <w:rPr>
          <w:rFonts w:ascii="Times New Roman" w:hAnsi="Times New Roman"/>
          <w:sz w:val="28"/>
          <w:szCs w:val="28"/>
        </w:rPr>
        <w:t>1.</w:t>
      </w:r>
      <w:r w:rsidRPr="00984E8F">
        <w:rPr>
          <w:rFonts w:ascii="Times New Roman" w:hAnsi="Times New Roman"/>
          <w:sz w:val="28"/>
          <w:szCs w:val="28"/>
        </w:rPr>
        <w:t>Теория культурно-исторических типов Н.</w:t>
      </w:r>
      <w:r>
        <w:rPr>
          <w:rFonts w:ascii="Times New Roman" w:hAnsi="Times New Roman"/>
          <w:sz w:val="28"/>
          <w:szCs w:val="28"/>
        </w:rPr>
        <w:t>Я. Данилевского и О.Шпенглера.4</w:t>
      </w:r>
    </w:p>
    <w:p w:rsidR="00720F3D" w:rsidRPr="00984E8F" w:rsidRDefault="00720F3D" w:rsidP="00984E8F">
      <w:pPr>
        <w:tabs>
          <w:tab w:val="left" w:pos="0"/>
        </w:tabs>
        <w:spacing w:after="0" w:line="360" w:lineRule="auto"/>
        <w:rPr>
          <w:rFonts w:ascii="Times New Roman" w:hAnsi="Times New Roman"/>
          <w:sz w:val="28"/>
          <w:szCs w:val="28"/>
        </w:rPr>
      </w:pPr>
      <w:r>
        <w:rPr>
          <w:rFonts w:ascii="Times New Roman" w:hAnsi="Times New Roman"/>
          <w:sz w:val="28"/>
          <w:szCs w:val="28"/>
        </w:rPr>
        <w:t>2.</w:t>
      </w:r>
      <w:r w:rsidRPr="00984E8F">
        <w:rPr>
          <w:rFonts w:ascii="Times New Roman" w:hAnsi="Times New Roman"/>
          <w:sz w:val="28"/>
          <w:szCs w:val="28"/>
        </w:rPr>
        <w:t>Идея цивилизации как доминанты ист</w:t>
      </w:r>
      <w:r>
        <w:rPr>
          <w:rFonts w:ascii="Times New Roman" w:hAnsi="Times New Roman"/>
          <w:sz w:val="28"/>
          <w:szCs w:val="28"/>
        </w:rPr>
        <w:t>орического процесса А. Тойнби……8</w:t>
      </w:r>
    </w:p>
    <w:p w:rsidR="00720F3D" w:rsidRPr="00984E8F" w:rsidRDefault="00720F3D" w:rsidP="00984E8F">
      <w:pPr>
        <w:tabs>
          <w:tab w:val="left" w:pos="0"/>
        </w:tabs>
        <w:spacing w:after="0" w:line="360" w:lineRule="auto"/>
        <w:rPr>
          <w:rFonts w:ascii="Times New Roman" w:hAnsi="Times New Roman"/>
          <w:sz w:val="28"/>
          <w:szCs w:val="28"/>
        </w:rPr>
      </w:pPr>
      <w:r w:rsidRPr="00984E8F">
        <w:rPr>
          <w:rFonts w:ascii="Times New Roman" w:hAnsi="Times New Roman"/>
          <w:sz w:val="28"/>
          <w:szCs w:val="28"/>
        </w:rPr>
        <w:t>3. Понятие цивилизации. «Формационный» и «цивилизационный» подх</w:t>
      </w:r>
      <w:r>
        <w:rPr>
          <w:rFonts w:ascii="Times New Roman" w:hAnsi="Times New Roman"/>
          <w:sz w:val="28"/>
          <w:szCs w:val="28"/>
        </w:rPr>
        <w:t>оды</w:t>
      </w:r>
      <w:r w:rsidRPr="00984E8F">
        <w:rPr>
          <w:rFonts w:ascii="Times New Roman" w:hAnsi="Times New Roman"/>
          <w:sz w:val="28"/>
          <w:szCs w:val="28"/>
        </w:rPr>
        <w:t> в понимании исторического процесса…………………………………</w:t>
      </w:r>
      <w:r>
        <w:rPr>
          <w:rFonts w:ascii="Times New Roman" w:hAnsi="Times New Roman"/>
          <w:sz w:val="28"/>
          <w:szCs w:val="28"/>
        </w:rPr>
        <w:t>…………10</w:t>
      </w:r>
    </w:p>
    <w:p w:rsidR="00720F3D" w:rsidRPr="00984E8F" w:rsidRDefault="00720F3D" w:rsidP="00984E8F">
      <w:pPr>
        <w:tabs>
          <w:tab w:val="left" w:pos="0"/>
        </w:tabs>
        <w:spacing w:after="0" w:line="360" w:lineRule="auto"/>
        <w:rPr>
          <w:rFonts w:ascii="Times New Roman" w:hAnsi="Times New Roman"/>
          <w:sz w:val="28"/>
          <w:szCs w:val="28"/>
        </w:rPr>
      </w:pPr>
      <w:r w:rsidRPr="00984E8F">
        <w:rPr>
          <w:rFonts w:ascii="Times New Roman" w:hAnsi="Times New Roman"/>
          <w:sz w:val="28"/>
          <w:szCs w:val="28"/>
        </w:rPr>
        <w:t>Заключение…………………………………………………………………</w:t>
      </w:r>
      <w:r>
        <w:rPr>
          <w:rFonts w:ascii="Times New Roman" w:hAnsi="Times New Roman"/>
          <w:sz w:val="28"/>
          <w:szCs w:val="28"/>
        </w:rPr>
        <w:t>…….15</w:t>
      </w:r>
    </w:p>
    <w:p w:rsidR="00720F3D" w:rsidRPr="00984E8F" w:rsidRDefault="00720F3D" w:rsidP="00984E8F">
      <w:pPr>
        <w:tabs>
          <w:tab w:val="left" w:pos="0"/>
        </w:tabs>
        <w:spacing w:after="0" w:line="360" w:lineRule="auto"/>
        <w:rPr>
          <w:rFonts w:ascii="Times New Roman" w:hAnsi="Times New Roman"/>
          <w:sz w:val="28"/>
          <w:szCs w:val="28"/>
        </w:rPr>
      </w:pPr>
      <w:r w:rsidRPr="00984E8F">
        <w:rPr>
          <w:rFonts w:ascii="Times New Roman" w:hAnsi="Times New Roman"/>
          <w:sz w:val="28"/>
          <w:szCs w:val="28"/>
        </w:rPr>
        <w:t>Список литературы……………………………………………………………</w:t>
      </w:r>
      <w:r>
        <w:rPr>
          <w:rFonts w:ascii="Times New Roman" w:hAnsi="Times New Roman"/>
          <w:sz w:val="28"/>
          <w:szCs w:val="28"/>
        </w:rPr>
        <w:t>…16</w:t>
      </w: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Pr="00984E8F" w:rsidRDefault="00720F3D" w:rsidP="00984E8F">
      <w:pPr>
        <w:spacing w:after="0" w:line="360" w:lineRule="auto"/>
        <w:rPr>
          <w:rFonts w:ascii="Times New Roman" w:hAnsi="Times New Roman"/>
          <w:sz w:val="28"/>
          <w:szCs w:val="28"/>
        </w:rPr>
      </w:pPr>
    </w:p>
    <w:p w:rsidR="00720F3D" w:rsidRDefault="00720F3D" w:rsidP="00984E8F">
      <w:pPr>
        <w:spacing w:after="0" w:line="360" w:lineRule="auto"/>
        <w:rPr>
          <w:rFonts w:ascii="Times New Roman" w:hAnsi="Times New Roman"/>
          <w:b/>
          <w:sz w:val="28"/>
          <w:szCs w:val="28"/>
        </w:rPr>
      </w:pPr>
    </w:p>
    <w:p w:rsidR="00720F3D" w:rsidRDefault="00720F3D" w:rsidP="00984E8F">
      <w:pPr>
        <w:spacing w:after="0" w:line="360" w:lineRule="auto"/>
        <w:rPr>
          <w:rFonts w:ascii="Times New Roman" w:hAnsi="Times New Roman"/>
          <w:b/>
          <w:sz w:val="28"/>
          <w:szCs w:val="28"/>
        </w:rPr>
      </w:pPr>
    </w:p>
    <w:p w:rsidR="00720F3D" w:rsidRDefault="00720F3D" w:rsidP="00984E8F">
      <w:pPr>
        <w:spacing w:after="0" w:line="360" w:lineRule="auto"/>
        <w:rPr>
          <w:rFonts w:ascii="Times New Roman" w:hAnsi="Times New Roman"/>
          <w:b/>
          <w:sz w:val="28"/>
          <w:szCs w:val="28"/>
        </w:rPr>
      </w:pPr>
    </w:p>
    <w:p w:rsidR="00720F3D" w:rsidRDefault="00720F3D" w:rsidP="00984E8F">
      <w:pPr>
        <w:spacing w:after="0" w:line="360" w:lineRule="auto"/>
        <w:rPr>
          <w:rFonts w:ascii="Times New Roman" w:hAnsi="Times New Roman"/>
          <w:b/>
          <w:sz w:val="28"/>
          <w:szCs w:val="28"/>
        </w:rPr>
      </w:pPr>
    </w:p>
    <w:p w:rsidR="00720F3D" w:rsidRDefault="00720F3D" w:rsidP="00984E8F">
      <w:pPr>
        <w:spacing w:after="0" w:line="360" w:lineRule="auto"/>
        <w:rPr>
          <w:rFonts w:ascii="Times New Roman" w:hAnsi="Times New Roman"/>
          <w:b/>
          <w:sz w:val="28"/>
          <w:szCs w:val="28"/>
        </w:rPr>
      </w:pPr>
    </w:p>
    <w:p w:rsidR="00720F3D" w:rsidRDefault="00720F3D" w:rsidP="00A41150">
      <w:pPr>
        <w:spacing w:after="0" w:line="360" w:lineRule="auto"/>
        <w:jc w:val="both"/>
        <w:rPr>
          <w:rFonts w:ascii="Times New Roman" w:hAnsi="Times New Roman"/>
          <w:b/>
          <w:sz w:val="28"/>
          <w:szCs w:val="28"/>
        </w:rPr>
      </w:pPr>
      <w:r>
        <w:rPr>
          <w:rFonts w:ascii="Times New Roman" w:hAnsi="Times New Roman"/>
          <w:b/>
          <w:sz w:val="28"/>
          <w:szCs w:val="28"/>
        </w:rPr>
        <w:t>Введение</w:t>
      </w:r>
    </w:p>
    <w:p w:rsidR="00720F3D" w:rsidRPr="00844D2B" w:rsidRDefault="00720F3D" w:rsidP="00A41150">
      <w:pPr>
        <w:spacing w:after="0" w:line="440" w:lineRule="exact"/>
        <w:ind w:firstLine="567"/>
        <w:jc w:val="both"/>
        <w:rPr>
          <w:rFonts w:ascii="Times New Roman" w:hAnsi="Times New Roman"/>
          <w:sz w:val="28"/>
          <w:szCs w:val="28"/>
        </w:rPr>
      </w:pPr>
      <w:r w:rsidRPr="00844D2B">
        <w:rPr>
          <w:rFonts w:ascii="Times New Roman" w:hAnsi="Times New Roman"/>
          <w:sz w:val="28"/>
          <w:szCs w:val="28"/>
        </w:rPr>
        <w:t>Различные направления в социальной философии по-разному объясняют сущность и движущие силы исторического процесса. При этом мы встречаемся с признанием исторических законов и с их отрицанием, с теориями, доказывающими объективный характер истории, и с концепциями, утверждающими приоритет субъективного фактора. Одни авторы говорят о наличии смысла истории, другие, напротив, утверждают, что такого смысла нет и быть не может и т.д. Все эти точки зрения сочетаются соответственно с многообразием подходов и методов к анализу исторического процесса.</w:t>
      </w:r>
    </w:p>
    <w:p w:rsidR="00720F3D" w:rsidRPr="00844D2B" w:rsidRDefault="00720F3D" w:rsidP="00A41150">
      <w:pPr>
        <w:spacing w:after="0" w:line="440" w:lineRule="exact"/>
        <w:ind w:firstLine="567"/>
        <w:jc w:val="both"/>
        <w:rPr>
          <w:rFonts w:ascii="Times New Roman" w:hAnsi="Times New Roman"/>
          <w:sz w:val="28"/>
          <w:szCs w:val="28"/>
        </w:rPr>
      </w:pPr>
      <w:r w:rsidRPr="00844D2B">
        <w:rPr>
          <w:rFonts w:ascii="Times New Roman" w:hAnsi="Times New Roman"/>
          <w:sz w:val="28"/>
          <w:szCs w:val="28"/>
        </w:rPr>
        <w:t xml:space="preserve">Такое множество точек зрения на сущность и движущие силы исторического процесса, конечно, не случайно. Человеческая история в своем реальном осуществлении — сложный и многоплановый процесс. В ней действуют самые различные силы и факторы. Она протекает в разное социальное время и проявляется в различных культурах и цивилизациях. </w:t>
      </w:r>
    </w:p>
    <w:p w:rsidR="00720F3D" w:rsidRDefault="00720F3D" w:rsidP="00A41150">
      <w:pPr>
        <w:spacing w:after="0" w:line="440" w:lineRule="exact"/>
        <w:ind w:firstLine="567"/>
        <w:jc w:val="both"/>
        <w:rPr>
          <w:rFonts w:ascii="Times New Roman" w:hAnsi="Times New Roman"/>
          <w:b/>
          <w:sz w:val="28"/>
          <w:szCs w:val="28"/>
        </w:rPr>
      </w:pPr>
      <w:r w:rsidRPr="00844D2B">
        <w:rPr>
          <w:rFonts w:ascii="Times New Roman" w:hAnsi="Times New Roman"/>
          <w:color w:val="000000"/>
          <w:sz w:val="28"/>
          <w:szCs w:val="28"/>
        </w:rPr>
        <w:t>Теория культурно-исторических типов сформировалась как антитеза линейной европоцентристской тео</w:t>
      </w:r>
      <w:r w:rsidRPr="00844D2B">
        <w:rPr>
          <w:rFonts w:ascii="Times New Roman" w:hAnsi="Times New Roman"/>
          <w:color w:val="000000"/>
          <w:sz w:val="28"/>
          <w:szCs w:val="28"/>
        </w:rPr>
        <w:softHyphen/>
        <w:t>рии общественного развития, согласно которой все историческое развитие осуществляется в рамках единой и неделимой цивилиза</w:t>
      </w:r>
      <w:r w:rsidRPr="00844D2B">
        <w:rPr>
          <w:rFonts w:ascii="Times New Roman" w:hAnsi="Times New Roman"/>
          <w:color w:val="000000"/>
          <w:sz w:val="28"/>
          <w:szCs w:val="28"/>
        </w:rPr>
        <w:softHyphen/>
        <w:t>ции и представляет однонаправленный, закономерный процесс прогрессивного развития, перехода от низших ступеней к высшим.</w:t>
      </w:r>
      <w:r>
        <w:rPr>
          <w:rFonts w:ascii="Times New Roman" w:hAnsi="Times New Roman"/>
          <w:b/>
          <w:sz w:val="28"/>
          <w:szCs w:val="28"/>
        </w:rPr>
        <w:t xml:space="preserve"> </w:t>
      </w:r>
    </w:p>
    <w:p w:rsidR="00720F3D" w:rsidRPr="00844D2B" w:rsidRDefault="00720F3D" w:rsidP="00A41150">
      <w:pPr>
        <w:spacing w:after="0" w:line="440" w:lineRule="exact"/>
        <w:ind w:firstLine="567"/>
        <w:jc w:val="both"/>
        <w:rPr>
          <w:rFonts w:ascii="Times New Roman" w:hAnsi="Times New Roman"/>
          <w:b/>
          <w:sz w:val="28"/>
          <w:szCs w:val="28"/>
        </w:rPr>
      </w:pPr>
      <w:r w:rsidRPr="00844D2B">
        <w:rPr>
          <w:rFonts w:ascii="Times New Roman" w:hAnsi="Times New Roman"/>
          <w:color w:val="000000"/>
          <w:sz w:val="28"/>
          <w:szCs w:val="28"/>
        </w:rPr>
        <w:t>Основопо</w:t>
      </w:r>
      <w:r w:rsidRPr="00844D2B">
        <w:rPr>
          <w:rFonts w:ascii="Times New Roman" w:hAnsi="Times New Roman"/>
          <w:color w:val="000000"/>
          <w:sz w:val="28"/>
          <w:szCs w:val="28"/>
        </w:rPr>
        <w:softHyphen/>
        <w:t>ложником теории культурно-исторических типов является русский социолог Н. Я. Данилевский, так же О. Шпенглер.</w:t>
      </w:r>
    </w:p>
    <w:p w:rsidR="00720F3D" w:rsidRPr="00844D2B" w:rsidRDefault="00720F3D" w:rsidP="00A41150">
      <w:pPr>
        <w:spacing w:after="0" w:line="440" w:lineRule="exact"/>
        <w:ind w:firstLine="567"/>
        <w:jc w:val="both"/>
        <w:rPr>
          <w:rFonts w:ascii="Times New Roman" w:hAnsi="Times New Roman"/>
          <w:sz w:val="28"/>
          <w:szCs w:val="28"/>
        </w:rPr>
      </w:pPr>
      <w:r w:rsidRPr="00844D2B">
        <w:rPr>
          <w:rFonts w:ascii="Times New Roman" w:hAnsi="Times New Roman"/>
          <w:sz w:val="28"/>
          <w:szCs w:val="28"/>
        </w:rPr>
        <w:t>К числу наиболее представительных теорий цивилизаций относится теория А.Тойнби.</w:t>
      </w:r>
    </w:p>
    <w:p w:rsidR="00720F3D" w:rsidRPr="00844D2B" w:rsidRDefault="00720F3D" w:rsidP="00A41150">
      <w:pPr>
        <w:widowControl w:val="0"/>
        <w:spacing w:after="0" w:line="440" w:lineRule="exact"/>
        <w:jc w:val="both"/>
        <w:rPr>
          <w:rFonts w:ascii="Times New Roman" w:hAnsi="Times New Roman"/>
          <w:sz w:val="28"/>
          <w:szCs w:val="28"/>
        </w:rPr>
      </w:pPr>
      <w:r w:rsidRPr="00844D2B">
        <w:rPr>
          <w:rFonts w:ascii="Times New Roman" w:hAnsi="Times New Roman"/>
          <w:sz w:val="28"/>
          <w:szCs w:val="28"/>
        </w:rPr>
        <w:t xml:space="preserve">    Цель: изучение социальной философии о смысле направленности исторического процесса. </w:t>
      </w:r>
    </w:p>
    <w:p w:rsidR="00720F3D" w:rsidRPr="00844D2B" w:rsidRDefault="00720F3D" w:rsidP="00A41150">
      <w:pPr>
        <w:widowControl w:val="0"/>
        <w:spacing w:after="0" w:line="440" w:lineRule="exact"/>
        <w:jc w:val="both"/>
        <w:rPr>
          <w:rFonts w:ascii="Times New Roman" w:hAnsi="Times New Roman"/>
          <w:sz w:val="28"/>
          <w:szCs w:val="28"/>
        </w:rPr>
      </w:pPr>
      <w:r w:rsidRPr="00844D2B">
        <w:rPr>
          <w:rFonts w:ascii="Times New Roman" w:hAnsi="Times New Roman"/>
          <w:sz w:val="28"/>
          <w:szCs w:val="28"/>
        </w:rPr>
        <w:t>Задачи:</w:t>
      </w:r>
    </w:p>
    <w:p w:rsidR="00720F3D" w:rsidRPr="00844D2B" w:rsidRDefault="00720F3D" w:rsidP="00A41150">
      <w:pPr>
        <w:widowControl w:val="0"/>
        <w:spacing w:after="0" w:line="440" w:lineRule="exact"/>
        <w:jc w:val="both"/>
        <w:rPr>
          <w:rFonts w:ascii="Times New Roman" w:hAnsi="Times New Roman"/>
          <w:sz w:val="28"/>
          <w:szCs w:val="28"/>
        </w:rPr>
      </w:pPr>
      <w:r w:rsidRPr="00844D2B">
        <w:rPr>
          <w:rFonts w:ascii="Times New Roman" w:hAnsi="Times New Roman"/>
          <w:sz w:val="28"/>
          <w:szCs w:val="28"/>
        </w:rPr>
        <w:t xml:space="preserve"> 1. Выявить особенности теории культурно-исторических типов Н.Я. Данилевского и О.Шпенглера.</w:t>
      </w:r>
    </w:p>
    <w:p w:rsidR="00720F3D" w:rsidRPr="00844D2B" w:rsidRDefault="00720F3D" w:rsidP="00A41150">
      <w:pPr>
        <w:spacing w:after="0" w:line="440" w:lineRule="exact"/>
        <w:jc w:val="both"/>
        <w:rPr>
          <w:rFonts w:ascii="Times New Roman" w:hAnsi="Times New Roman"/>
          <w:sz w:val="28"/>
          <w:szCs w:val="28"/>
        </w:rPr>
      </w:pPr>
      <w:r w:rsidRPr="00844D2B">
        <w:rPr>
          <w:rFonts w:ascii="Times New Roman" w:hAnsi="Times New Roman"/>
          <w:sz w:val="28"/>
          <w:szCs w:val="28"/>
        </w:rPr>
        <w:t>2. Определить содержание идеи цивилизации как доминанты исторического процесса А. Тойнби</w:t>
      </w:r>
    </w:p>
    <w:p w:rsidR="00720F3D" w:rsidRDefault="00720F3D" w:rsidP="00A41150">
      <w:pPr>
        <w:spacing w:after="0" w:line="440" w:lineRule="exact"/>
        <w:jc w:val="both"/>
        <w:rPr>
          <w:rFonts w:ascii="Times New Roman" w:hAnsi="Times New Roman"/>
          <w:sz w:val="28"/>
          <w:szCs w:val="28"/>
        </w:rPr>
      </w:pPr>
      <w:r w:rsidRPr="00844D2B">
        <w:rPr>
          <w:rFonts w:ascii="Times New Roman" w:hAnsi="Times New Roman"/>
          <w:sz w:val="28"/>
          <w:szCs w:val="28"/>
        </w:rPr>
        <w:t>3. Дать определение понятию цивилизации. «Формационный» и «цивилизационный» подходы в понимании исторического процесса.</w:t>
      </w:r>
    </w:p>
    <w:p w:rsidR="00720F3D" w:rsidRPr="00844D2B" w:rsidRDefault="00720F3D" w:rsidP="00A41150">
      <w:pPr>
        <w:spacing w:after="0" w:line="440" w:lineRule="exact"/>
        <w:jc w:val="both"/>
        <w:rPr>
          <w:rFonts w:ascii="Times New Roman" w:hAnsi="Times New Roman"/>
          <w:sz w:val="28"/>
          <w:szCs w:val="28"/>
        </w:rPr>
      </w:pPr>
      <w:r w:rsidRPr="00984E8F">
        <w:rPr>
          <w:rFonts w:ascii="Times New Roman" w:hAnsi="Times New Roman"/>
          <w:b/>
          <w:sz w:val="28"/>
          <w:szCs w:val="28"/>
        </w:rPr>
        <w:t>1. Теория культурно-исторических типов Н.Я. Данилевского О. Шпенглера.</w:t>
      </w:r>
    </w:p>
    <w:p w:rsidR="00720F3D" w:rsidRPr="00984E8F" w:rsidRDefault="00720F3D" w:rsidP="00A41150">
      <w:pPr>
        <w:spacing w:after="0" w:line="360" w:lineRule="auto"/>
        <w:jc w:val="both"/>
        <w:rPr>
          <w:rFonts w:ascii="Times New Roman" w:hAnsi="Times New Roman"/>
          <w:b/>
          <w:sz w:val="28"/>
          <w:szCs w:val="28"/>
        </w:rPr>
      </w:pPr>
      <w:r w:rsidRPr="00984E8F">
        <w:rPr>
          <w:rFonts w:ascii="Times New Roman" w:hAnsi="Times New Roman"/>
          <w:color w:val="000000"/>
          <w:sz w:val="28"/>
          <w:szCs w:val="28"/>
        </w:rPr>
        <w:t>Наряду с эволюционистскими и революционистскими теориями об</w:t>
      </w:r>
      <w:r w:rsidRPr="00984E8F">
        <w:rPr>
          <w:rFonts w:ascii="Times New Roman" w:hAnsi="Times New Roman"/>
          <w:color w:val="000000"/>
          <w:sz w:val="28"/>
          <w:szCs w:val="28"/>
        </w:rPr>
        <w:softHyphen/>
        <w:t>щества, базирующимися на идее прогресса, существуют теории, отрицающие возможность прогрессивного развития. Одной из рас</w:t>
      </w:r>
      <w:r w:rsidRPr="00984E8F">
        <w:rPr>
          <w:rFonts w:ascii="Times New Roman" w:hAnsi="Times New Roman"/>
          <w:color w:val="000000"/>
          <w:sz w:val="28"/>
          <w:szCs w:val="28"/>
        </w:rPr>
        <w:softHyphen/>
        <w:t>пространенных и пользующихся широким влиянием в социологии является концепция культурно-исторических типов развития об</w:t>
      </w:r>
      <w:r w:rsidRPr="00984E8F">
        <w:rPr>
          <w:rFonts w:ascii="Times New Roman" w:hAnsi="Times New Roman"/>
          <w:color w:val="000000"/>
          <w:sz w:val="28"/>
          <w:szCs w:val="28"/>
        </w:rPr>
        <w:softHyphen/>
        <w:t>щества. В этой концепции делается акцент на многолинейности раз</w:t>
      </w:r>
      <w:r w:rsidRPr="00984E8F">
        <w:rPr>
          <w:rFonts w:ascii="Times New Roman" w:hAnsi="Times New Roman"/>
          <w:color w:val="000000"/>
          <w:sz w:val="28"/>
          <w:szCs w:val="28"/>
        </w:rPr>
        <w:softHyphen/>
        <w:t>вития общества и культуры, вычленяются определенные типы со</w:t>
      </w:r>
      <w:r w:rsidRPr="00984E8F">
        <w:rPr>
          <w:rFonts w:ascii="Times New Roman" w:hAnsi="Times New Roman"/>
          <w:color w:val="000000"/>
          <w:sz w:val="28"/>
          <w:szCs w:val="28"/>
        </w:rPr>
        <w:softHyphen/>
        <w:t>циальной и культурной систем, подчеркивается их своеобразие, а в некоторых случаях и выдвигается идея замкнутости, локальности культур и цивилизаций. Теория культурно-исторических типов сформировалась как антитеза линейной европоцентристской тео</w:t>
      </w:r>
      <w:r w:rsidRPr="00984E8F">
        <w:rPr>
          <w:rFonts w:ascii="Times New Roman" w:hAnsi="Times New Roman"/>
          <w:color w:val="000000"/>
          <w:sz w:val="28"/>
          <w:szCs w:val="28"/>
        </w:rPr>
        <w:softHyphen/>
        <w:t>рии общественного развития, согласно которой все историческое развитие осуществляется в рамках единой и неделимой цивилиза</w:t>
      </w:r>
      <w:r w:rsidRPr="00984E8F">
        <w:rPr>
          <w:rFonts w:ascii="Times New Roman" w:hAnsi="Times New Roman"/>
          <w:color w:val="000000"/>
          <w:sz w:val="28"/>
          <w:szCs w:val="28"/>
        </w:rPr>
        <w:softHyphen/>
        <w:t>ции и представляет однонаправленный, закономерный процесс прогрессивного развития, перехода от низших ступеней к высшим. Моделью исторического развития в этой концепции выступало раз</w:t>
      </w:r>
      <w:r w:rsidRPr="00984E8F">
        <w:rPr>
          <w:rFonts w:ascii="Times New Roman" w:hAnsi="Times New Roman"/>
          <w:color w:val="000000"/>
          <w:sz w:val="28"/>
          <w:szCs w:val="28"/>
        </w:rPr>
        <w:softHyphen/>
        <w:t xml:space="preserve">витие Западной Европы, которая якобы после длительного периода становления и борьбы достигла, наконец, своего предназначения — мирового господства.                  </w:t>
      </w:r>
    </w:p>
    <w:p w:rsidR="00720F3D" w:rsidRPr="00984E8F" w:rsidRDefault="00720F3D" w:rsidP="00A41150">
      <w:pPr>
        <w:spacing w:after="0" w:line="360" w:lineRule="auto"/>
        <w:ind w:firstLine="570"/>
        <w:jc w:val="both"/>
        <w:rPr>
          <w:rFonts w:ascii="Times New Roman" w:hAnsi="Times New Roman"/>
          <w:sz w:val="28"/>
          <w:szCs w:val="28"/>
        </w:rPr>
      </w:pPr>
      <w:r w:rsidRPr="00984E8F">
        <w:rPr>
          <w:rFonts w:ascii="Times New Roman" w:hAnsi="Times New Roman"/>
          <w:color w:val="000000"/>
          <w:sz w:val="28"/>
          <w:szCs w:val="28"/>
        </w:rPr>
        <w:t>Линейная, европоцентристская концепция исторического раз</w:t>
      </w:r>
      <w:r w:rsidRPr="00984E8F">
        <w:rPr>
          <w:rFonts w:ascii="Times New Roman" w:hAnsi="Times New Roman"/>
          <w:color w:val="000000"/>
          <w:sz w:val="28"/>
          <w:szCs w:val="28"/>
        </w:rPr>
        <w:softHyphen/>
        <w:t>вития не давала удовлетворительного объяснения развитию Востока, России и других регионов, находившихся в стороне от развитой запад</w:t>
      </w:r>
      <w:r w:rsidRPr="00984E8F">
        <w:rPr>
          <w:rFonts w:ascii="Times New Roman" w:hAnsi="Times New Roman"/>
          <w:color w:val="000000"/>
          <w:sz w:val="28"/>
          <w:szCs w:val="28"/>
        </w:rPr>
        <w:softHyphen/>
        <w:t>ноевропейской цивилизации. Теория культурно-исторических типов пытается дать на эти проблемы удовлетворительный ответ. Основопо</w:t>
      </w:r>
      <w:r w:rsidRPr="00984E8F">
        <w:rPr>
          <w:rFonts w:ascii="Times New Roman" w:hAnsi="Times New Roman"/>
          <w:color w:val="000000"/>
          <w:sz w:val="28"/>
          <w:szCs w:val="28"/>
        </w:rPr>
        <w:softHyphen/>
        <w:t>ложником теории культурно-исторических типов является русский социолог Н. Я. Данилевский. Н. Я. Данилевский подразделял все народы на «исторические» и «неисторические». «Неисторические народы» — это этнографический материал, тупиковые ветви в развитии общества. Они не в состоянии решать свою судьбу, выработать формы своей госу</w:t>
      </w:r>
      <w:r w:rsidRPr="00984E8F">
        <w:rPr>
          <w:rFonts w:ascii="Times New Roman" w:hAnsi="Times New Roman"/>
          <w:color w:val="000000"/>
          <w:sz w:val="28"/>
          <w:szCs w:val="28"/>
        </w:rPr>
        <w:softHyphen/>
        <w:t>дарственности и т. д. Поэтому они не в состоянии выработать свои свое</w:t>
      </w:r>
      <w:r w:rsidRPr="00984E8F">
        <w:rPr>
          <w:rFonts w:ascii="Times New Roman" w:hAnsi="Times New Roman"/>
          <w:color w:val="000000"/>
          <w:sz w:val="28"/>
          <w:szCs w:val="28"/>
        </w:rPr>
        <w:softHyphen/>
        <w:t>образные культурно-исторические типы. Право выработки своеобраз</w:t>
      </w:r>
      <w:r w:rsidRPr="00984E8F">
        <w:rPr>
          <w:rFonts w:ascii="Times New Roman" w:hAnsi="Times New Roman"/>
          <w:color w:val="000000"/>
          <w:sz w:val="28"/>
          <w:szCs w:val="28"/>
        </w:rPr>
        <w:softHyphen/>
        <w:t>ных культурно-исторических типов принадлежит «историческим» на</w:t>
      </w:r>
      <w:r w:rsidRPr="00984E8F">
        <w:rPr>
          <w:rFonts w:ascii="Times New Roman" w:hAnsi="Times New Roman"/>
          <w:color w:val="000000"/>
          <w:sz w:val="28"/>
          <w:szCs w:val="28"/>
        </w:rPr>
        <w:softHyphen/>
        <w:t xml:space="preserve">родам. </w:t>
      </w:r>
      <w:r>
        <w:rPr>
          <w:rFonts w:ascii="Times New Roman" w:hAnsi="Times New Roman"/>
          <w:color w:val="000000"/>
          <w:sz w:val="28"/>
          <w:szCs w:val="28"/>
        </w:rPr>
        <w:t xml:space="preserve">Содержание всемирной истории составляет, по Данилевскому,развитие десяти типов культур: </w:t>
      </w:r>
      <w:r w:rsidRPr="00984E8F">
        <w:rPr>
          <w:rFonts w:ascii="Times New Roman" w:hAnsi="Times New Roman"/>
          <w:color w:val="000000"/>
          <w:sz w:val="28"/>
          <w:szCs w:val="28"/>
        </w:rPr>
        <w:t>египет</w:t>
      </w:r>
      <w:r>
        <w:rPr>
          <w:rFonts w:ascii="Times New Roman" w:hAnsi="Times New Roman"/>
          <w:color w:val="000000"/>
          <w:sz w:val="28"/>
          <w:szCs w:val="28"/>
        </w:rPr>
        <w:t>ской</w:t>
      </w:r>
      <w:r w:rsidRPr="00984E8F">
        <w:rPr>
          <w:rFonts w:ascii="Times New Roman" w:hAnsi="Times New Roman"/>
          <w:color w:val="000000"/>
          <w:sz w:val="28"/>
          <w:szCs w:val="28"/>
        </w:rPr>
        <w:t>, китай</w:t>
      </w:r>
      <w:r>
        <w:rPr>
          <w:rFonts w:ascii="Times New Roman" w:hAnsi="Times New Roman"/>
          <w:color w:val="000000"/>
          <w:sz w:val="28"/>
          <w:szCs w:val="28"/>
        </w:rPr>
        <w:t>ско</w:t>
      </w:r>
      <w:r w:rsidRPr="00984E8F">
        <w:rPr>
          <w:rFonts w:ascii="Times New Roman" w:hAnsi="Times New Roman"/>
          <w:color w:val="000000"/>
          <w:sz w:val="28"/>
          <w:szCs w:val="28"/>
        </w:rPr>
        <w:t>й, индий</w:t>
      </w:r>
      <w:r>
        <w:rPr>
          <w:rFonts w:ascii="Times New Roman" w:hAnsi="Times New Roman"/>
          <w:color w:val="000000"/>
          <w:sz w:val="28"/>
          <w:szCs w:val="28"/>
        </w:rPr>
        <w:t>ско</w:t>
      </w:r>
      <w:r w:rsidRPr="00984E8F">
        <w:rPr>
          <w:rFonts w:ascii="Times New Roman" w:hAnsi="Times New Roman"/>
          <w:color w:val="000000"/>
          <w:sz w:val="28"/>
          <w:szCs w:val="28"/>
        </w:rPr>
        <w:t xml:space="preserve">й, </w:t>
      </w:r>
      <w:r>
        <w:rPr>
          <w:rFonts w:ascii="Times New Roman" w:hAnsi="Times New Roman"/>
          <w:color w:val="000000"/>
          <w:sz w:val="28"/>
          <w:szCs w:val="28"/>
        </w:rPr>
        <w:t xml:space="preserve">древнесемитической, </w:t>
      </w:r>
      <w:r w:rsidRPr="00984E8F">
        <w:rPr>
          <w:rFonts w:ascii="Times New Roman" w:hAnsi="Times New Roman"/>
          <w:color w:val="000000"/>
          <w:sz w:val="28"/>
          <w:szCs w:val="28"/>
        </w:rPr>
        <w:t>иран</w:t>
      </w:r>
      <w:r>
        <w:rPr>
          <w:rFonts w:ascii="Times New Roman" w:hAnsi="Times New Roman"/>
          <w:color w:val="000000"/>
          <w:sz w:val="28"/>
          <w:szCs w:val="28"/>
        </w:rPr>
        <w:t>ско</w:t>
      </w:r>
      <w:r w:rsidRPr="00984E8F">
        <w:rPr>
          <w:rFonts w:ascii="Times New Roman" w:hAnsi="Times New Roman"/>
          <w:color w:val="000000"/>
          <w:sz w:val="28"/>
          <w:szCs w:val="28"/>
        </w:rPr>
        <w:t>й, асси</w:t>
      </w:r>
      <w:r>
        <w:rPr>
          <w:rFonts w:ascii="Times New Roman" w:hAnsi="Times New Roman"/>
          <w:color w:val="000000"/>
          <w:sz w:val="28"/>
          <w:szCs w:val="28"/>
        </w:rPr>
        <w:t>ро-вавилонско</w:t>
      </w:r>
      <w:r w:rsidRPr="00984E8F">
        <w:rPr>
          <w:rFonts w:ascii="Times New Roman" w:hAnsi="Times New Roman"/>
          <w:color w:val="000000"/>
          <w:sz w:val="28"/>
          <w:szCs w:val="28"/>
        </w:rPr>
        <w:t xml:space="preserve">й, </w:t>
      </w:r>
      <w:r>
        <w:rPr>
          <w:rFonts w:ascii="Times New Roman" w:hAnsi="Times New Roman"/>
          <w:color w:val="000000"/>
          <w:sz w:val="28"/>
          <w:szCs w:val="28"/>
        </w:rPr>
        <w:t xml:space="preserve">древнегреческой, древнеримской, новоаравийской, романно-германской. </w:t>
      </w:r>
      <w:r>
        <w:rPr>
          <w:rFonts w:ascii="Times New Roman" w:hAnsi="Times New Roman"/>
          <w:sz w:val="28"/>
          <w:szCs w:val="28"/>
        </w:rPr>
        <w:t>Кроме того, он выделял два типа культур доколумбовой Америки – мексиканский и перуанский, – которые не успели развиться и были насильственно уничтожены испанскими завоевателями. Славянский тип культуры, которому принадлежит будущее, согласно Данилевскому, находится в процессе становления.</w:t>
      </w:r>
      <w:r>
        <w:rPr>
          <w:rStyle w:val="FootnoteReference"/>
          <w:rFonts w:ascii="Times New Roman" w:hAnsi="Times New Roman"/>
          <w:sz w:val="28"/>
          <w:szCs w:val="28"/>
        </w:rPr>
        <w:footnoteReference w:id="2"/>
      </w:r>
    </w:p>
    <w:p w:rsidR="00720F3D" w:rsidRPr="00984E8F" w:rsidRDefault="00720F3D" w:rsidP="00A41150">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r w:rsidRPr="00984E8F">
        <w:rPr>
          <w:rFonts w:ascii="Times New Roman" w:hAnsi="Times New Roman"/>
          <w:color w:val="000000"/>
          <w:sz w:val="28"/>
          <w:szCs w:val="28"/>
        </w:rPr>
        <w:t xml:space="preserve"> «Культурно-исторические типы», по Н. Я. Данилевскому, различаются по своеобразным сочетаниям четырех основополагающих элементов: религиозного, культурного, политического и общественно-экономиче</w:t>
      </w:r>
      <w:r w:rsidRPr="00984E8F">
        <w:rPr>
          <w:rFonts w:ascii="Times New Roman" w:hAnsi="Times New Roman"/>
          <w:color w:val="000000"/>
          <w:sz w:val="28"/>
          <w:szCs w:val="28"/>
        </w:rPr>
        <w:softHyphen/>
        <w:t xml:space="preserve">ского. </w:t>
      </w:r>
    </w:p>
    <w:p w:rsidR="00720F3D" w:rsidRPr="00984E8F" w:rsidRDefault="00720F3D" w:rsidP="00A41150">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r w:rsidRPr="00984E8F">
        <w:rPr>
          <w:rFonts w:ascii="Times New Roman" w:hAnsi="Times New Roman"/>
          <w:color w:val="000000"/>
          <w:sz w:val="28"/>
          <w:szCs w:val="28"/>
        </w:rPr>
        <w:t>С точки зрения Н. Я. Данилевского, каждый культурно-исто</w:t>
      </w:r>
      <w:r w:rsidRPr="00984E8F">
        <w:rPr>
          <w:rFonts w:ascii="Times New Roman" w:hAnsi="Times New Roman"/>
          <w:color w:val="000000"/>
          <w:sz w:val="28"/>
          <w:szCs w:val="28"/>
        </w:rPr>
        <w:softHyphen/>
        <w:t>рический тип, если он не погибает насильственной смертью, прохо</w:t>
      </w:r>
      <w:r w:rsidRPr="00984E8F">
        <w:rPr>
          <w:rFonts w:ascii="Times New Roman" w:hAnsi="Times New Roman"/>
          <w:color w:val="000000"/>
          <w:sz w:val="28"/>
          <w:szCs w:val="28"/>
        </w:rPr>
        <w:softHyphen/>
        <w:t>дит четыре основные фазы своего развития: первый период — «бес</w:t>
      </w:r>
      <w:r w:rsidRPr="00984E8F">
        <w:rPr>
          <w:rFonts w:ascii="Times New Roman" w:hAnsi="Times New Roman"/>
          <w:color w:val="000000"/>
          <w:sz w:val="28"/>
          <w:szCs w:val="28"/>
        </w:rPr>
        <w:softHyphen/>
        <w:t>сознательный», когда народы еще не вышли на историческую арену и пребывают на уровне «этнографического материала». Второй пе</w:t>
      </w:r>
      <w:r w:rsidRPr="00984E8F">
        <w:rPr>
          <w:rFonts w:ascii="Times New Roman" w:hAnsi="Times New Roman"/>
          <w:color w:val="000000"/>
          <w:sz w:val="28"/>
          <w:szCs w:val="28"/>
        </w:rPr>
        <w:softHyphen/>
        <w:t>риод — период государственного становления, формирования ос</w:t>
      </w:r>
      <w:r w:rsidRPr="00984E8F">
        <w:rPr>
          <w:rFonts w:ascii="Times New Roman" w:hAnsi="Times New Roman"/>
          <w:color w:val="000000"/>
          <w:sz w:val="28"/>
          <w:szCs w:val="28"/>
        </w:rPr>
        <w:softHyphen/>
        <w:t>новных социальных институтов и социальных регуляторов. Эти два периода занимают самый длительный промежуток в истории дан</w:t>
      </w:r>
      <w:r w:rsidRPr="00984E8F">
        <w:rPr>
          <w:rFonts w:ascii="Times New Roman" w:hAnsi="Times New Roman"/>
          <w:color w:val="000000"/>
          <w:sz w:val="28"/>
          <w:szCs w:val="28"/>
        </w:rPr>
        <w:softHyphen/>
        <w:t>ных народов. Третий — период расцвета цивилизации, и четвертый — период упадка. Это относительно краткие периоды. Их продолжи</w:t>
      </w:r>
      <w:r w:rsidRPr="00984E8F">
        <w:rPr>
          <w:rFonts w:ascii="Times New Roman" w:hAnsi="Times New Roman"/>
          <w:color w:val="000000"/>
          <w:sz w:val="28"/>
          <w:szCs w:val="28"/>
        </w:rPr>
        <w:softHyphen/>
        <w:t>тельность исчисляется двумя-тремя столетиями.</w:t>
      </w:r>
      <w:r w:rsidRPr="00984E8F">
        <w:rPr>
          <w:rStyle w:val="FootnoteReference"/>
          <w:rFonts w:ascii="Times New Roman" w:hAnsi="Times New Roman"/>
          <w:color w:val="000000"/>
          <w:sz w:val="28"/>
          <w:szCs w:val="28"/>
        </w:rPr>
        <w:footnoteReference w:id="3"/>
      </w:r>
    </w:p>
    <w:p w:rsidR="00720F3D" w:rsidRPr="00984E8F" w:rsidRDefault="00720F3D" w:rsidP="00A41150">
      <w:pPr>
        <w:spacing w:after="0" w:line="360" w:lineRule="auto"/>
        <w:ind w:firstLine="570"/>
        <w:jc w:val="both"/>
        <w:rPr>
          <w:rFonts w:ascii="Times New Roman" w:hAnsi="Times New Roman"/>
          <w:sz w:val="28"/>
          <w:szCs w:val="28"/>
        </w:rPr>
      </w:pPr>
      <w:r w:rsidRPr="00984E8F">
        <w:rPr>
          <w:rFonts w:ascii="Times New Roman" w:hAnsi="Times New Roman"/>
          <w:sz w:val="28"/>
          <w:szCs w:val="28"/>
        </w:rPr>
        <w:t>Зарождение и развитие культурно-исторических типов, по Данилевскому, подчиняется определенных законам. Их пять:</w:t>
      </w:r>
    </w:p>
    <w:p w:rsidR="00720F3D" w:rsidRPr="00984E8F" w:rsidRDefault="00720F3D" w:rsidP="00A41150">
      <w:pPr>
        <w:spacing w:after="0" w:line="360" w:lineRule="auto"/>
        <w:jc w:val="both"/>
        <w:rPr>
          <w:rFonts w:ascii="Times New Roman" w:hAnsi="Times New Roman"/>
          <w:sz w:val="28"/>
          <w:szCs w:val="28"/>
        </w:rPr>
      </w:pPr>
      <w:r w:rsidRPr="00984E8F">
        <w:rPr>
          <w:rFonts w:ascii="Times New Roman" w:hAnsi="Times New Roman"/>
          <w:sz w:val="28"/>
          <w:szCs w:val="28"/>
        </w:rPr>
        <w:t>1) наличие у племени или народа близкого по фонетической основе языка, 2) политическая независимость, 3) выработка каждым культурно-историческим типом только ему присущих черт, не передаваемых по наследству и не воспринимаемых "в полной мере" другими цивилизациями, 4) разнообразие элементов, составляющих культурно-исторический тип, "когда разнообразны этнографические элементы, его составляющие, - когда они, не будучи поглощены одним политическим целым, пользуясь независимостью, составляют федерацию или политическую систему государств", 5) процесс развития культурно-исторических типов подобен "тем многолетним одноплодным растениям, у которых период роста бывает неопределенно продолжителен, но период цветения и плодоношения относительно короток и истощает раз и навсегда их жизненную силу".</w:t>
      </w:r>
    </w:p>
    <w:p w:rsidR="00720F3D" w:rsidRPr="00984E8F" w:rsidRDefault="00720F3D" w:rsidP="00A41150">
      <w:pPr>
        <w:tabs>
          <w:tab w:val="left" w:pos="640"/>
        </w:tabs>
        <w:spacing w:after="0" w:line="360" w:lineRule="auto"/>
        <w:ind w:firstLine="570"/>
        <w:jc w:val="both"/>
        <w:rPr>
          <w:rFonts w:ascii="Times New Roman" w:hAnsi="Times New Roman"/>
          <w:sz w:val="28"/>
          <w:szCs w:val="28"/>
        </w:rPr>
      </w:pPr>
      <w:r w:rsidRPr="00984E8F">
        <w:rPr>
          <w:rFonts w:ascii="Times New Roman" w:hAnsi="Times New Roman"/>
          <w:sz w:val="28"/>
          <w:szCs w:val="28"/>
        </w:rPr>
        <w:t xml:space="preserve">Культурно-исторические типы могут иметь различные основания в соответствии с направленностью культурной деятельности человека. Данилевский выделяет первичные культуры (египетская, китайская, вавилонская, индийская и иранская, которые полностью не реализовали себя ни в одной из областей культуры); одноосновные культуры (еврейская, греческая и римская); еврейская проявила себя в религиозной сфере, греческая - в художественной, римская - в политической области; двухосновная (германо-романская или европейская культура), имеющая ярко выраженный научный и индустриальный характер. Европейская культура, по мнению Данилевского, достаточно полно проявила себя в развитии науки и техники, но в меньшей степени, чем греческая, в искусстве. </w:t>
      </w:r>
    </w:p>
    <w:p w:rsidR="00720F3D" w:rsidRPr="00984E8F" w:rsidRDefault="00720F3D" w:rsidP="00A41150">
      <w:pPr>
        <w:tabs>
          <w:tab w:val="left" w:pos="640"/>
        </w:tabs>
        <w:spacing w:after="0" w:line="360" w:lineRule="auto"/>
        <w:ind w:firstLine="570"/>
        <w:jc w:val="both"/>
        <w:rPr>
          <w:rFonts w:ascii="Times New Roman" w:hAnsi="Times New Roman"/>
          <w:sz w:val="28"/>
          <w:szCs w:val="28"/>
        </w:rPr>
      </w:pPr>
      <w:r w:rsidRPr="00984E8F">
        <w:rPr>
          <w:rFonts w:ascii="Times New Roman" w:hAnsi="Times New Roman"/>
          <w:sz w:val="28"/>
          <w:szCs w:val="28"/>
        </w:rPr>
        <w:t xml:space="preserve">Сейчас, убежден Данилевский, рождается четырехосновная культура. Последняя призвана реализовать себя в религиозной, культурной и политических сферах, а также в общественном устройстве. Данилевский верил, что будущее принадлежит именно этой культуре и такой культурой станет славянский культурно-исторический тип. </w:t>
      </w:r>
    </w:p>
    <w:p w:rsidR="00720F3D" w:rsidRPr="00984E8F" w:rsidRDefault="00720F3D" w:rsidP="00A41150">
      <w:pPr>
        <w:spacing w:after="0" w:line="360" w:lineRule="auto"/>
        <w:ind w:firstLine="709"/>
        <w:jc w:val="both"/>
        <w:rPr>
          <w:rFonts w:ascii="Times New Roman" w:hAnsi="Times New Roman"/>
          <w:sz w:val="28"/>
          <w:szCs w:val="28"/>
        </w:rPr>
      </w:pPr>
      <w:r w:rsidRPr="00984E8F">
        <w:rPr>
          <w:rFonts w:ascii="Times New Roman" w:hAnsi="Times New Roman"/>
          <w:sz w:val="28"/>
          <w:szCs w:val="28"/>
        </w:rPr>
        <w:t>Данилевский, и в этом специфика его позиции в сравнении с другим классиком цивилизационного подхода – Шпенглером, не считает культурно-исторические типы полностью замкнутыми в себе – свои корни они никому не передают, а вот их влияние друг на друга возможно; некоторые народы, кроме того, хотя и не могут создать собственный тип, становятся «этнографическим материалом» для кого-то другого</w:t>
      </w:r>
      <w:r w:rsidRPr="00984E8F">
        <w:rPr>
          <w:rStyle w:val="FootnoteReference"/>
          <w:rFonts w:ascii="Times New Roman" w:hAnsi="Times New Roman"/>
          <w:sz w:val="28"/>
          <w:szCs w:val="28"/>
        </w:rPr>
        <w:footnoteReference w:id="4"/>
      </w:r>
      <w:r w:rsidRPr="00984E8F">
        <w:rPr>
          <w:rFonts w:ascii="Times New Roman" w:hAnsi="Times New Roman"/>
          <w:sz w:val="28"/>
          <w:szCs w:val="28"/>
        </w:rPr>
        <w:t>.</w:t>
      </w:r>
    </w:p>
    <w:p w:rsidR="00720F3D" w:rsidRPr="00984E8F" w:rsidRDefault="00720F3D" w:rsidP="00A41150">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984E8F">
        <w:rPr>
          <w:rFonts w:ascii="Times New Roman" w:hAnsi="Times New Roman"/>
          <w:sz w:val="28"/>
          <w:szCs w:val="28"/>
        </w:rPr>
        <w:t xml:space="preserve"> своей знаменитой книге «Закат Европы» О. Шпенглер.</w:t>
      </w:r>
    </w:p>
    <w:p w:rsidR="00720F3D" w:rsidRPr="00984E8F" w:rsidRDefault="00720F3D" w:rsidP="00A41150">
      <w:pPr>
        <w:spacing w:after="0" w:line="360" w:lineRule="auto"/>
        <w:ind w:firstLine="709"/>
        <w:jc w:val="both"/>
        <w:rPr>
          <w:rFonts w:ascii="Times New Roman" w:hAnsi="Times New Roman"/>
          <w:sz w:val="28"/>
          <w:szCs w:val="28"/>
        </w:rPr>
      </w:pPr>
      <w:r w:rsidRPr="00984E8F">
        <w:rPr>
          <w:rFonts w:ascii="Times New Roman" w:hAnsi="Times New Roman"/>
          <w:sz w:val="28"/>
          <w:szCs w:val="28"/>
        </w:rPr>
        <w:t>Всемирная история, содержащее традиционное членение на древний мир, средние века, Новое время и опирающаяся на такие понятия, как «человечество», «прогресс», «цель» существует, по его мнению, лишь в головах философов. У истории нет ни единой цели, ни всеобщей логики – она характеризуется рождением и умиранием культурных организмов.</w:t>
      </w:r>
    </w:p>
    <w:p w:rsidR="00720F3D" w:rsidRPr="00984E8F" w:rsidRDefault="00720F3D" w:rsidP="00A41150">
      <w:pPr>
        <w:shd w:val="clear" w:color="auto" w:fill="FFFFFF"/>
        <w:autoSpaceDE w:val="0"/>
        <w:autoSpaceDN w:val="0"/>
        <w:adjustRightInd w:val="0"/>
        <w:spacing w:after="0" w:line="360" w:lineRule="auto"/>
        <w:ind w:firstLine="720"/>
        <w:jc w:val="both"/>
        <w:rPr>
          <w:rFonts w:ascii="Times New Roman" w:hAnsi="Times New Roman"/>
          <w:sz w:val="28"/>
          <w:szCs w:val="28"/>
        </w:rPr>
      </w:pPr>
      <w:r w:rsidRPr="00984E8F">
        <w:rPr>
          <w:rFonts w:ascii="Times New Roman" w:hAnsi="Times New Roman"/>
          <w:color w:val="000000"/>
          <w:sz w:val="28"/>
          <w:szCs w:val="28"/>
        </w:rPr>
        <w:t>О. Шпенглер выделял восемь культур</w:t>
      </w:r>
      <w:r w:rsidRPr="00984E8F">
        <w:rPr>
          <w:rFonts w:ascii="Times New Roman" w:hAnsi="Times New Roman"/>
          <w:color w:val="000000"/>
          <w:sz w:val="28"/>
          <w:szCs w:val="28"/>
        </w:rPr>
        <w:softHyphen/>
        <w:t>но-исторических типов: египетский, индийский, вавилонский, ки</w:t>
      </w:r>
      <w:r w:rsidRPr="00984E8F">
        <w:rPr>
          <w:rFonts w:ascii="Times New Roman" w:hAnsi="Times New Roman"/>
          <w:color w:val="000000"/>
          <w:sz w:val="28"/>
          <w:szCs w:val="28"/>
        </w:rPr>
        <w:softHyphen/>
        <w:t>тайский, греко-римский, византийско-аравийский, культура майя, а также пробуждающаяся русско-сибирская культура. Каждый из этих типов, по О. Шпенглеру, вырастает на основе своего собствен</w:t>
      </w:r>
      <w:r w:rsidRPr="00984E8F">
        <w:rPr>
          <w:rFonts w:ascii="Times New Roman" w:hAnsi="Times New Roman"/>
          <w:color w:val="000000"/>
          <w:sz w:val="28"/>
          <w:szCs w:val="28"/>
        </w:rPr>
        <w:softHyphen/>
        <w:t>ного уникального «прафеномена» —т. е. способа переживания жиз</w:t>
      </w:r>
      <w:r w:rsidRPr="00984E8F">
        <w:rPr>
          <w:rFonts w:ascii="Times New Roman" w:hAnsi="Times New Roman"/>
          <w:color w:val="000000"/>
          <w:sz w:val="28"/>
          <w:szCs w:val="28"/>
        </w:rPr>
        <w:softHyphen/>
        <w:t>ни, подчиняется жесткому биологическому ритму и проходит ос</w:t>
      </w:r>
      <w:r w:rsidRPr="00984E8F">
        <w:rPr>
          <w:rFonts w:ascii="Times New Roman" w:hAnsi="Times New Roman"/>
          <w:color w:val="000000"/>
          <w:sz w:val="28"/>
          <w:szCs w:val="28"/>
        </w:rPr>
        <w:softHyphen/>
        <w:t>новные фазы развития: рождение и детство, молодость и зрелость, старость и «закат».</w:t>
      </w:r>
    </w:p>
    <w:p w:rsidR="00720F3D" w:rsidRPr="00984E8F" w:rsidRDefault="00720F3D" w:rsidP="00A41150">
      <w:pPr>
        <w:spacing w:after="0" w:line="360" w:lineRule="auto"/>
        <w:ind w:firstLine="709"/>
        <w:jc w:val="both"/>
        <w:rPr>
          <w:rFonts w:ascii="Times New Roman" w:hAnsi="Times New Roman"/>
          <w:sz w:val="28"/>
          <w:szCs w:val="28"/>
        </w:rPr>
      </w:pPr>
      <w:r w:rsidRPr="00984E8F">
        <w:rPr>
          <w:rFonts w:ascii="Times New Roman" w:hAnsi="Times New Roman"/>
          <w:sz w:val="28"/>
          <w:szCs w:val="28"/>
        </w:rPr>
        <w:t>Шпенглер подвергает сомнению, казалось бы, самую простую и убедительную мысль об историческом единстве античности и Европы. Он твердо убежден в несхожести типов культур, в том, что невозможно говорить не только об исторической связи, но и обо всякой преемственности и о духовном родстве. Вообще, любая культура (или цивилизация) развивается сама из себя, никакого взаимовлияния культур не может быть. Содержание одной культуры непонятно другой, также, как и человек не может быть уверен в том, что происходит в душе другого.</w:t>
      </w:r>
    </w:p>
    <w:p w:rsidR="00720F3D" w:rsidRPr="00984E8F" w:rsidRDefault="00720F3D" w:rsidP="00A41150">
      <w:pPr>
        <w:shd w:val="clear" w:color="auto" w:fill="FFFFFF"/>
        <w:autoSpaceDE w:val="0"/>
        <w:autoSpaceDN w:val="0"/>
        <w:adjustRightInd w:val="0"/>
        <w:spacing w:after="0" w:line="360" w:lineRule="auto"/>
        <w:ind w:firstLine="720"/>
        <w:jc w:val="both"/>
        <w:rPr>
          <w:rFonts w:ascii="Times New Roman" w:hAnsi="Times New Roman"/>
          <w:sz w:val="28"/>
          <w:szCs w:val="28"/>
        </w:rPr>
      </w:pPr>
      <w:r w:rsidRPr="00984E8F">
        <w:rPr>
          <w:rFonts w:ascii="Times New Roman" w:hAnsi="Times New Roman"/>
          <w:color w:val="000000"/>
          <w:sz w:val="28"/>
          <w:szCs w:val="28"/>
        </w:rPr>
        <w:t>Для того, чтобы более резко подчеркнуть основные фазы в развитии культурно-исторических типов, О. Шпенглер вводит резкое противопоставление между культурой и цивилизацией. Первый этап в развитии культурно-исторического типа он назы</w:t>
      </w:r>
      <w:r w:rsidRPr="00984E8F">
        <w:rPr>
          <w:rFonts w:ascii="Times New Roman" w:hAnsi="Times New Roman"/>
          <w:color w:val="000000"/>
          <w:sz w:val="28"/>
          <w:szCs w:val="28"/>
        </w:rPr>
        <w:softHyphen/>
        <w:t>вает культурой. Культура — это восходящая ступень в развитии того или иного культурно-исторического типа. Она характеризу</w:t>
      </w:r>
      <w:r w:rsidRPr="00984E8F">
        <w:rPr>
          <w:rFonts w:ascii="Times New Roman" w:hAnsi="Times New Roman"/>
          <w:color w:val="000000"/>
          <w:sz w:val="28"/>
          <w:szCs w:val="28"/>
        </w:rPr>
        <w:softHyphen/>
        <w:t>ется «органическим» типом эволюции во всех сферах обществен</w:t>
      </w:r>
      <w:r w:rsidRPr="00984E8F">
        <w:rPr>
          <w:rFonts w:ascii="Times New Roman" w:hAnsi="Times New Roman"/>
          <w:color w:val="000000"/>
          <w:sz w:val="28"/>
          <w:szCs w:val="28"/>
        </w:rPr>
        <w:softHyphen/>
        <w:t>ной жизни — социальной и политической, религиозной и этничес</w:t>
      </w:r>
      <w:r w:rsidRPr="00984E8F">
        <w:rPr>
          <w:rFonts w:ascii="Times New Roman" w:hAnsi="Times New Roman"/>
          <w:color w:val="000000"/>
          <w:sz w:val="28"/>
          <w:szCs w:val="28"/>
        </w:rPr>
        <w:softHyphen/>
        <w:t>кой, художественной и научной. Второй этап — цивилизация, ха</w:t>
      </w:r>
      <w:r w:rsidRPr="00984E8F">
        <w:rPr>
          <w:rFonts w:ascii="Times New Roman" w:hAnsi="Times New Roman"/>
          <w:color w:val="000000"/>
          <w:sz w:val="28"/>
          <w:szCs w:val="28"/>
        </w:rPr>
        <w:softHyphen/>
        <w:t>рактеризуется «механическим типом эволюции, представляющим собой «окостенение» творческих начал культуры и ее распад. Свое концентрированное выражение этот переход находит в мировых войнах, цель которых, по О. Шпенглеру, глобальное господство над миром государства-победителя. Европа, по мнению О. Шпенглера, переживает стадию цивилизации. Отсюда вывод о неизбежном скором «закате» Европы.</w:t>
      </w:r>
    </w:p>
    <w:p w:rsidR="00720F3D" w:rsidRPr="00984E8F" w:rsidRDefault="00720F3D" w:rsidP="00A41150">
      <w:pPr>
        <w:shd w:val="clear" w:color="auto" w:fill="FFFFFF"/>
        <w:autoSpaceDE w:val="0"/>
        <w:autoSpaceDN w:val="0"/>
        <w:adjustRightInd w:val="0"/>
        <w:spacing w:after="0" w:line="360" w:lineRule="auto"/>
        <w:ind w:firstLine="720"/>
        <w:jc w:val="both"/>
        <w:rPr>
          <w:rFonts w:ascii="Times New Roman" w:hAnsi="Times New Roman"/>
          <w:sz w:val="28"/>
          <w:szCs w:val="28"/>
        </w:rPr>
      </w:pPr>
    </w:p>
    <w:p w:rsidR="00720F3D" w:rsidRPr="00984E8F" w:rsidRDefault="00720F3D" w:rsidP="00A41150">
      <w:pPr>
        <w:spacing w:after="0" w:line="360" w:lineRule="auto"/>
        <w:jc w:val="both"/>
        <w:rPr>
          <w:rFonts w:ascii="Times New Roman" w:hAnsi="Times New Roman"/>
          <w:b/>
          <w:sz w:val="28"/>
          <w:szCs w:val="28"/>
        </w:rPr>
      </w:pPr>
      <w:r w:rsidRPr="00984E8F">
        <w:rPr>
          <w:rFonts w:ascii="Times New Roman" w:hAnsi="Times New Roman"/>
          <w:b/>
          <w:sz w:val="28"/>
          <w:szCs w:val="28"/>
        </w:rPr>
        <w:t>2. Идея цивилизации как доминанты исторического процесса А. Тойнби</w:t>
      </w:r>
    </w:p>
    <w:p w:rsidR="00720F3D" w:rsidRPr="00984E8F"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 xml:space="preserve">К числу наиболее представительных теорий цивилизаций относится прежде всего теория А.Тойнби (1889—1975). Его теория может считаться кульминационным пунктом в развитии теорий «локальных цивилизаций». Монументальное исследование А.Тойнби «Постижение истории» многие ученые признают шедевром исторической и макросоциологической науки. </w:t>
      </w:r>
    </w:p>
    <w:p w:rsidR="00720F3D" w:rsidRPr="00984E8F"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 xml:space="preserve">Заслуга английского историка и социолога Тойнби состоит прежде всего в создании концепции развития цивилизаций, позволяющей не только подробно охарактеризовать различные культуры, но и дать прогноз дальнейшему развитию цивилизаций. </w:t>
      </w:r>
    </w:p>
    <w:p w:rsidR="00720F3D" w:rsidRPr="00984E8F"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Объектом анализа Тойнби является категория цивилизации. Он разделяет мысль Шпенглера о множественности и различии культур, каждая из которых обладает своей собственной характеристикой. Но в отличие от Шпенглера, Тойнби рассматривает цивилизацию не как обособленный и замкнутый биологический организм, а как социальную целостность, характеризующуюся совокупностью религиозных, территориальных и политических характеристик. Тойнби не считал цивилизацию упадком культуры, ее гибелью как Шпенглер. Понятия цивилизация и культура так связаны у Тойнби, что он не делает различия между ними.</w:t>
      </w:r>
    </w:p>
    <w:p w:rsidR="00720F3D" w:rsidRPr="00984E8F"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Каждая цивилизация представляет собой локальную систему, обладающую специфическими характеристиками, отличающими ее от других цивилизаций. Единой, общечеловеческой цивилизации, по мнению Тойнби, не существует. Цивилизации различаются прежде всего "индивидуальным художественным стилем", присущим данной цивилизации, "эстетическим критерием", т.е. результатами духовного производства.</w:t>
      </w:r>
    </w:p>
    <w:p w:rsidR="00720F3D" w:rsidRPr="00984E8F"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Типология цивилизаций Тойнби насчитывает 21 цивилизационную систему. В настоящее время, как считает Тойнби, существуют только 8 (западная, византийская ортодоксальная, русская, арабская, индийская, дальневосточная, китайская, японо-корейская).</w:t>
      </w:r>
    </w:p>
    <w:p w:rsidR="00720F3D" w:rsidRPr="00984E8F"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Причиной развития цивилизаций является исторический вызов, понимаемый как внешние препятствия. Этот вызов, предъявляемый цивилизации со стороны другого общества, природно-климатических условий, побуждает и стимулирует цивилизацию к развитию. Идея "вызова - и - ответа" - основная мысль учения Тойнби о развитии цивилизаций.</w:t>
      </w:r>
    </w:p>
    <w:p w:rsidR="00720F3D" w:rsidRPr="00984E8F"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С точки зрения Тойнби, развитие цивилизаций есть постоянный процесс "вызовов - и - ответов". В случае, если цивилизация не находит адекватного ответа вызову, она обречена на гибель (как, впрочем, и в случае отсутствия вызова). Иными словами, причиной развития выступает вызов. В качестве примера вызовов, стимулирующих развития цивилизаций, Тойнби называет природную среду и враждебное окружение. Необходимость борьбы с суровой природой и враждебным окружением ведет к прогрессу цивилизации. Если же вызов неадекватен возможностям цивилизации, из источника развития он превращается в причину ее регресса или даже гибели (правило "золотой середины" у Тойнби).</w:t>
      </w:r>
    </w:p>
    <w:p w:rsidR="00720F3D" w:rsidRDefault="00720F3D" w:rsidP="00A41150">
      <w:pPr>
        <w:spacing w:after="0" w:line="360" w:lineRule="auto"/>
        <w:ind w:firstLine="540"/>
        <w:jc w:val="both"/>
        <w:rPr>
          <w:rFonts w:ascii="Times New Roman" w:hAnsi="Times New Roman"/>
          <w:sz w:val="28"/>
          <w:szCs w:val="28"/>
        </w:rPr>
      </w:pPr>
      <w:r w:rsidRPr="00984E8F">
        <w:rPr>
          <w:rFonts w:ascii="Times New Roman" w:hAnsi="Times New Roman"/>
          <w:sz w:val="28"/>
          <w:szCs w:val="28"/>
        </w:rPr>
        <w:t xml:space="preserve">Тойнби выступает против теории циклического развития цивилизаций (юность, зрелость, старость). Причину гибели цивилизаций Тойнби усматривает в утрате ими "жизненного порыва", который влечет цивилизацию не только к адекватному ответу, но и к принятию нового вызова, благодаря чему и осуществляется прогресс цивилизации. </w:t>
      </w:r>
    </w:p>
    <w:p w:rsidR="00720F3D" w:rsidRPr="003A0C8E" w:rsidRDefault="00720F3D" w:rsidP="00A41150">
      <w:pPr>
        <w:spacing w:after="0" w:line="360" w:lineRule="auto"/>
        <w:ind w:firstLine="540"/>
        <w:jc w:val="both"/>
        <w:rPr>
          <w:rFonts w:ascii="Times New Roman" w:hAnsi="Times New Roman"/>
          <w:sz w:val="28"/>
          <w:szCs w:val="28"/>
        </w:rPr>
      </w:pPr>
      <w:r w:rsidRPr="00482483">
        <w:rPr>
          <w:rFonts w:ascii="Times New Roman" w:hAnsi="Times New Roman"/>
          <w:b/>
          <w:sz w:val="28"/>
          <w:szCs w:val="28"/>
        </w:rPr>
        <w:t>3. Понятие цивилизации. «Формационный» и «цивилизационный» подходы  в понимании исторического процесса</w:t>
      </w:r>
    </w:p>
    <w:p w:rsidR="00720F3D" w:rsidRPr="00482483" w:rsidRDefault="00720F3D" w:rsidP="00A41150">
      <w:pPr>
        <w:spacing w:after="0" w:line="360" w:lineRule="auto"/>
        <w:ind w:firstLine="720"/>
        <w:jc w:val="both"/>
        <w:rPr>
          <w:rFonts w:ascii="Times New Roman" w:hAnsi="Times New Roman"/>
          <w:sz w:val="28"/>
          <w:szCs w:val="28"/>
        </w:rPr>
      </w:pPr>
      <w:r w:rsidRPr="00482483">
        <w:rPr>
          <w:rFonts w:ascii="Times New Roman" w:hAnsi="Times New Roman"/>
          <w:sz w:val="28"/>
          <w:szCs w:val="28"/>
        </w:rPr>
        <w:t>Термин «цивилизация» был введен в научный оборот французскими просветителями для обозначения гражданского общества, в котором царят свобода, справедливость, правовой строй. Позже это слово приобрело более широкий смысл, а как научное понятие употребляется в трех значениях:</w:t>
      </w:r>
    </w:p>
    <w:p w:rsidR="00720F3D" w:rsidRPr="00482483" w:rsidRDefault="00720F3D" w:rsidP="00A41150">
      <w:pPr>
        <w:spacing w:after="0" w:line="360" w:lineRule="auto"/>
        <w:ind w:firstLine="720"/>
        <w:jc w:val="both"/>
        <w:rPr>
          <w:rFonts w:ascii="Times New Roman" w:hAnsi="Times New Roman"/>
          <w:sz w:val="28"/>
          <w:szCs w:val="28"/>
        </w:rPr>
      </w:pPr>
      <w:r w:rsidRPr="00482483">
        <w:rPr>
          <w:rFonts w:ascii="Times New Roman" w:hAnsi="Times New Roman"/>
          <w:sz w:val="28"/>
          <w:szCs w:val="28"/>
        </w:rPr>
        <w:t xml:space="preserve">1. как идеал прогрессивного развития человечества; </w:t>
      </w:r>
    </w:p>
    <w:p w:rsidR="00720F3D" w:rsidRPr="00482483" w:rsidRDefault="00720F3D" w:rsidP="00A41150">
      <w:pPr>
        <w:spacing w:after="0" w:line="360" w:lineRule="auto"/>
        <w:ind w:firstLine="720"/>
        <w:jc w:val="both"/>
        <w:rPr>
          <w:rFonts w:ascii="Times New Roman" w:hAnsi="Times New Roman"/>
          <w:sz w:val="28"/>
          <w:szCs w:val="28"/>
        </w:rPr>
      </w:pPr>
      <w:r w:rsidRPr="00482483">
        <w:rPr>
          <w:rFonts w:ascii="Times New Roman" w:hAnsi="Times New Roman"/>
          <w:sz w:val="28"/>
          <w:szCs w:val="28"/>
        </w:rPr>
        <w:t xml:space="preserve">2. как стадия в процессе всемирного, прогрессивного развития; </w:t>
      </w:r>
    </w:p>
    <w:p w:rsidR="00720F3D" w:rsidRPr="00482483" w:rsidRDefault="00720F3D" w:rsidP="00A41150">
      <w:pPr>
        <w:spacing w:after="0" w:line="360" w:lineRule="auto"/>
        <w:ind w:firstLine="720"/>
        <w:jc w:val="both"/>
        <w:rPr>
          <w:rFonts w:ascii="Times New Roman" w:hAnsi="Times New Roman"/>
          <w:sz w:val="28"/>
          <w:szCs w:val="28"/>
        </w:rPr>
      </w:pPr>
      <w:r w:rsidRPr="00482483">
        <w:rPr>
          <w:rFonts w:ascii="Times New Roman" w:hAnsi="Times New Roman"/>
          <w:sz w:val="28"/>
          <w:szCs w:val="28"/>
        </w:rPr>
        <w:t>3. как качественно различные, уникальные, исторические, этнические, общественные образования</w:t>
      </w:r>
      <w:r w:rsidRPr="00482483">
        <w:rPr>
          <w:rStyle w:val="FootnoteReference"/>
          <w:rFonts w:ascii="Times New Roman" w:hAnsi="Times New Roman"/>
          <w:sz w:val="28"/>
          <w:szCs w:val="28"/>
        </w:rPr>
        <w:footnoteReference w:id="5"/>
      </w:r>
      <w:r w:rsidRPr="00482483">
        <w:rPr>
          <w:rFonts w:ascii="Times New Roman" w:hAnsi="Times New Roman"/>
          <w:sz w:val="28"/>
          <w:szCs w:val="28"/>
        </w:rPr>
        <w:t xml:space="preserve">. </w:t>
      </w:r>
    </w:p>
    <w:p w:rsidR="00720F3D" w:rsidRPr="00482483" w:rsidRDefault="00720F3D" w:rsidP="00A41150">
      <w:pPr>
        <w:spacing w:after="0" w:line="360" w:lineRule="auto"/>
        <w:ind w:firstLine="720"/>
        <w:jc w:val="both"/>
        <w:rPr>
          <w:rFonts w:ascii="Times New Roman" w:hAnsi="Times New Roman"/>
          <w:sz w:val="28"/>
          <w:szCs w:val="28"/>
        </w:rPr>
      </w:pPr>
      <w:r w:rsidRPr="00482483">
        <w:rPr>
          <w:rFonts w:ascii="Times New Roman" w:hAnsi="Times New Roman"/>
          <w:sz w:val="28"/>
          <w:szCs w:val="28"/>
        </w:rPr>
        <w:t xml:space="preserve">Наука считает, что процесс зарождения цивилизации был подготовлен неолистической революцией. Со временем перехода человека к производящей экономике возникают искусственные центры его постоянного проживания, где происходят коренные изменения социально-политического строя и духовного мира. В своей основе они имели следующие моменты: выделение частной собственности; превращение в объект собственности человека, ставшего рабом, и возникновение рабовладельческого хозяйства; развитие регулярного обмена и появление денег; расширение структуры и организованности производства; дробление видов деятельности и подъем ремесел. Усложнившиеся социальные и экономические отношения не могли больше поддерживаться нормами нравственности и институтами общественного самоуправления. Возникло государство, выполняющее функцию внутреннего регулирования и внешней защиты. Выражение его организующей роли – города, письменность, писаные законы. Они и являются признаками общества – цивилизации, состоящего из множества сельских общин, низовая ячейка которых – семья. </w:t>
      </w:r>
    </w:p>
    <w:p w:rsidR="00720F3D" w:rsidRPr="00482483" w:rsidRDefault="00720F3D" w:rsidP="00A41150">
      <w:pPr>
        <w:spacing w:after="0" w:line="360" w:lineRule="auto"/>
        <w:ind w:firstLine="720"/>
        <w:jc w:val="both"/>
        <w:rPr>
          <w:rFonts w:ascii="Times New Roman" w:hAnsi="Times New Roman"/>
          <w:sz w:val="28"/>
          <w:szCs w:val="28"/>
        </w:rPr>
      </w:pPr>
      <w:r w:rsidRPr="00482483">
        <w:rPr>
          <w:rFonts w:ascii="Times New Roman" w:hAnsi="Times New Roman"/>
          <w:sz w:val="28"/>
          <w:szCs w:val="28"/>
        </w:rPr>
        <w:t xml:space="preserve">Понятие «цивилизации» применяется почти во всех социально-гуманитарных дисциплинах: философии, истории, экономике и т. д. Каждая из них высвечивает определенную сторону цивилизационного процесса. Например, Бродель, выделяет логику экономического роста; Вебер – взаимосвязь ментальности и хозяйственного уклада; Сорокин – накопление социальных изменений; Шпенглер – смену культурной парадигмы, проявляющуюся через форму и стиль; Данилевский и Тойнби – культурно-эстетический тип. В зависимости от содержательного ядра понятий цивилизация определяется и их типология. </w:t>
      </w:r>
    </w:p>
    <w:p w:rsidR="00720F3D" w:rsidRPr="00482483" w:rsidRDefault="00720F3D" w:rsidP="00A41150">
      <w:pPr>
        <w:spacing w:after="0" w:line="360" w:lineRule="auto"/>
        <w:ind w:firstLine="720"/>
        <w:jc w:val="both"/>
        <w:rPr>
          <w:rFonts w:ascii="Times New Roman" w:hAnsi="Times New Roman"/>
          <w:sz w:val="28"/>
          <w:szCs w:val="28"/>
        </w:rPr>
      </w:pPr>
      <w:r w:rsidRPr="00482483">
        <w:rPr>
          <w:rFonts w:ascii="Times New Roman" w:hAnsi="Times New Roman"/>
          <w:sz w:val="28"/>
          <w:szCs w:val="28"/>
        </w:rPr>
        <w:t>Цивилизации могут различаться по господствующему типу хозяйственной деятельности: земледельческие и индустриальные, приморские и континентальные. Если в основе лежит принцип историко-географической среды, то в цивилизации делятся, в зависимости от того, выступают они во взаимодействии с другими цивилизациями, или нет, на «открытые» и «закрытые», или «интравертные»; т.е. те, чья творческая энергия обращена «вовнутрь» и «экстравертные», стремящиеся к расширению своих пределов. Существует также концепция о двух типах цивилизационного развития в истории человечества: традиционном (Восточные цивилизации) и техногенном (Западно-Европейские цивилизации)</w:t>
      </w:r>
      <w:r w:rsidRPr="00482483">
        <w:rPr>
          <w:rStyle w:val="FootnoteReference"/>
          <w:rFonts w:ascii="Times New Roman" w:hAnsi="Times New Roman"/>
          <w:sz w:val="28"/>
          <w:szCs w:val="28"/>
        </w:rPr>
        <w:footnoteReference w:id="6"/>
      </w:r>
      <w:r w:rsidRPr="00482483">
        <w:rPr>
          <w:rFonts w:ascii="Times New Roman" w:hAnsi="Times New Roman"/>
          <w:sz w:val="28"/>
          <w:szCs w:val="28"/>
        </w:rPr>
        <w:t>.</w:t>
      </w:r>
    </w:p>
    <w:p w:rsidR="00720F3D" w:rsidRPr="00482483" w:rsidRDefault="00720F3D" w:rsidP="00A41150">
      <w:pPr>
        <w:pStyle w:val="Title"/>
        <w:ind w:firstLine="720"/>
        <w:jc w:val="both"/>
        <w:rPr>
          <w:b w:val="0"/>
          <w:bCs w:val="0"/>
          <w:szCs w:val="28"/>
        </w:rPr>
      </w:pPr>
      <w:r w:rsidRPr="00482483">
        <w:rPr>
          <w:b w:val="0"/>
          <w:bCs w:val="0"/>
          <w:szCs w:val="28"/>
        </w:rPr>
        <w:t xml:space="preserve">Типология государства производится в основном с позиции двух подходов: </w:t>
      </w:r>
      <w:r w:rsidRPr="00482483">
        <w:rPr>
          <w:b w:val="0"/>
          <w:szCs w:val="28"/>
        </w:rPr>
        <w:t>формационного</w:t>
      </w:r>
      <w:r w:rsidRPr="00482483">
        <w:rPr>
          <w:b w:val="0"/>
          <w:bCs w:val="0"/>
          <w:szCs w:val="28"/>
        </w:rPr>
        <w:t xml:space="preserve"> и </w:t>
      </w:r>
      <w:r w:rsidRPr="00482483">
        <w:rPr>
          <w:b w:val="0"/>
          <w:szCs w:val="28"/>
        </w:rPr>
        <w:t>цивилизационного</w:t>
      </w:r>
      <w:r w:rsidRPr="00482483">
        <w:rPr>
          <w:b w:val="0"/>
          <w:bCs w:val="0"/>
          <w:szCs w:val="28"/>
        </w:rPr>
        <w:t xml:space="preserve">. </w:t>
      </w:r>
    </w:p>
    <w:p w:rsidR="00720F3D" w:rsidRPr="00482483" w:rsidRDefault="00720F3D" w:rsidP="00A41150">
      <w:pPr>
        <w:pStyle w:val="Title"/>
        <w:ind w:firstLine="720"/>
        <w:jc w:val="both"/>
        <w:rPr>
          <w:rStyle w:val="FootnoteReference"/>
          <w:b w:val="0"/>
          <w:bCs w:val="0"/>
          <w:szCs w:val="28"/>
        </w:rPr>
      </w:pPr>
      <w:r w:rsidRPr="00482483">
        <w:rPr>
          <w:b w:val="0"/>
          <w:bCs w:val="0"/>
          <w:szCs w:val="28"/>
        </w:rPr>
        <w:t xml:space="preserve">Главным критерием первого подхода выступают социально-экономические признаки (общественно-экономическая формация). В его основе лежит учение об общественно-экономической формации, которая включает в себя тип производственных отношений (базис) и соответствующий ему тип надстройки (государство, право и т.п.). Именно базис (тип общественных отношений) является, по мнению представителей формационного подхода (К. Маркса, Ф. Энгельса, В. И. Ленина и других), решающим фактором общественного развития, который детерминирует и соответствующий тип надстроечных элементов: государство и право. В зависимости от типов экономического базиса выделяют следующие типы государства: рабовладельческий, феодальный, буржуазный, социалистический. </w:t>
      </w:r>
      <w:r>
        <w:rPr>
          <w:rStyle w:val="FootnoteReference"/>
          <w:b w:val="0"/>
          <w:bCs w:val="0"/>
          <w:szCs w:val="28"/>
        </w:rPr>
        <w:footnoteReference w:id="7"/>
      </w:r>
    </w:p>
    <w:p w:rsidR="00720F3D" w:rsidRPr="00482483" w:rsidRDefault="00720F3D" w:rsidP="00A41150">
      <w:pPr>
        <w:pStyle w:val="Title"/>
        <w:ind w:firstLine="720"/>
        <w:jc w:val="both"/>
        <w:rPr>
          <w:b w:val="0"/>
          <w:bCs w:val="0"/>
          <w:szCs w:val="28"/>
        </w:rPr>
      </w:pPr>
      <w:r w:rsidRPr="00482483">
        <w:rPr>
          <w:b w:val="0"/>
          <w:szCs w:val="28"/>
        </w:rPr>
        <w:t>Причем последующий развивался из предыдущего. Поэтому все конкретные общества, несмотря на очевидные различия между собой (например, афинское, арабское, вавилонское, египетское), относятся к одной и той же ступени исторического развития (рабовладельческой), если в качестве своей экономической основы имеют один и тот же тип производственных отношений.</w:t>
      </w:r>
    </w:p>
    <w:p w:rsidR="00720F3D" w:rsidRPr="00482483" w:rsidRDefault="00720F3D" w:rsidP="00A41150">
      <w:pPr>
        <w:spacing w:after="0" w:line="360" w:lineRule="auto"/>
        <w:ind w:firstLine="567"/>
        <w:jc w:val="both"/>
        <w:rPr>
          <w:rFonts w:ascii="Times New Roman" w:hAnsi="Times New Roman"/>
          <w:sz w:val="28"/>
          <w:szCs w:val="28"/>
        </w:rPr>
      </w:pPr>
      <w:r w:rsidRPr="00482483">
        <w:rPr>
          <w:rFonts w:ascii="Times New Roman" w:hAnsi="Times New Roman"/>
          <w:sz w:val="28"/>
          <w:szCs w:val="28"/>
        </w:rPr>
        <w:t>В результате все наблюдавшееся в истории множество социальных систем было сведено к нескольким типам, получившим название общественно-экономической формации.</w:t>
      </w:r>
    </w:p>
    <w:p w:rsidR="00720F3D" w:rsidRPr="00482483" w:rsidRDefault="00720F3D" w:rsidP="00A41150">
      <w:pPr>
        <w:spacing w:after="0" w:line="360" w:lineRule="auto"/>
        <w:ind w:firstLine="567"/>
        <w:jc w:val="both"/>
        <w:rPr>
          <w:rFonts w:ascii="Times New Roman" w:hAnsi="Times New Roman"/>
          <w:sz w:val="28"/>
          <w:szCs w:val="28"/>
        </w:rPr>
      </w:pPr>
      <w:r w:rsidRPr="00482483">
        <w:rPr>
          <w:rFonts w:ascii="Times New Roman" w:hAnsi="Times New Roman"/>
          <w:sz w:val="28"/>
          <w:szCs w:val="28"/>
        </w:rPr>
        <w:t>В целом К. Марксом было выделено пять общественно-экономических формаций:</w:t>
      </w:r>
    </w:p>
    <w:p w:rsidR="00720F3D" w:rsidRPr="00482483" w:rsidRDefault="00720F3D" w:rsidP="00A41150">
      <w:pPr>
        <w:numPr>
          <w:ilvl w:val="0"/>
          <w:numId w:val="2"/>
        </w:numPr>
        <w:tabs>
          <w:tab w:val="clear" w:pos="2061"/>
        </w:tabs>
        <w:spacing w:after="0" w:line="360" w:lineRule="auto"/>
        <w:ind w:left="0" w:firstLine="513"/>
        <w:jc w:val="both"/>
        <w:rPr>
          <w:rFonts w:ascii="Times New Roman" w:hAnsi="Times New Roman"/>
          <w:sz w:val="28"/>
          <w:szCs w:val="28"/>
        </w:rPr>
      </w:pPr>
      <w:r w:rsidRPr="00482483">
        <w:rPr>
          <w:rFonts w:ascii="Times New Roman" w:hAnsi="Times New Roman"/>
          <w:sz w:val="28"/>
          <w:szCs w:val="28"/>
        </w:rPr>
        <w:t>первобытнообщинная;</w:t>
      </w:r>
    </w:p>
    <w:p w:rsidR="00720F3D" w:rsidRPr="00482483" w:rsidRDefault="00720F3D" w:rsidP="00A41150">
      <w:pPr>
        <w:numPr>
          <w:ilvl w:val="0"/>
          <w:numId w:val="2"/>
        </w:numPr>
        <w:tabs>
          <w:tab w:val="clear" w:pos="2061"/>
        </w:tabs>
        <w:spacing w:after="0" w:line="360" w:lineRule="auto"/>
        <w:ind w:left="0" w:firstLine="513"/>
        <w:jc w:val="both"/>
        <w:rPr>
          <w:rFonts w:ascii="Times New Roman" w:hAnsi="Times New Roman"/>
          <w:sz w:val="28"/>
          <w:szCs w:val="28"/>
        </w:rPr>
      </w:pPr>
      <w:r w:rsidRPr="00482483">
        <w:rPr>
          <w:rFonts w:ascii="Times New Roman" w:hAnsi="Times New Roman"/>
          <w:sz w:val="28"/>
          <w:szCs w:val="28"/>
        </w:rPr>
        <w:t>рабовладельческая;</w:t>
      </w:r>
    </w:p>
    <w:p w:rsidR="00720F3D" w:rsidRPr="00482483" w:rsidRDefault="00720F3D" w:rsidP="00A41150">
      <w:pPr>
        <w:numPr>
          <w:ilvl w:val="0"/>
          <w:numId w:val="2"/>
        </w:numPr>
        <w:tabs>
          <w:tab w:val="clear" w:pos="2061"/>
        </w:tabs>
        <w:spacing w:after="0" w:line="360" w:lineRule="auto"/>
        <w:ind w:left="0" w:firstLine="513"/>
        <w:jc w:val="both"/>
        <w:rPr>
          <w:rFonts w:ascii="Times New Roman" w:hAnsi="Times New Roman"/>
          <w:sz w:val="28"/>
          <w:szCs w:val="28"/>
        </w:rPr>
      </w:pPr>
      <w:r w:rsidRPr="00482483">
        <w:rPr>
          <w:rFonts w:ascii="Times New Roman" w:hAnsi="Times New Roman"/>
          <w:sz w:val="28"/>
          <w:szCs w:val="28"/>
        </w:rPr>
        <w:t>феодальная;</w:t>
      </w:r>
    </w:p>
    <w:p w:rsidR="00720F3D" w:rsidRPr="00482483" w:rsidRDefault="00720F3D" w:rsidP="00A41150">
      <w:pPr>
        <w:numPr>
          <w:ilvl w:val="0"/>
          <w:numId w:val="2"/>
        </w:numPr>
        <w:tabs>
          <w:tab w:val="clear" w:pos="2061"/>
        </w:tabs>
        <w:spacing w:after="0" w:line="360" w:lineRule="auto"/>
        <w:ind w:left="0" w:firstLine="513"/>
        <w:jc w:val="both"/>
        <w:rPr>
          <w:rFonts w:ascii="Times New Roman" w:hAnsi="Times New Roman"/>
          <w:sz w:val="28"/>
          <w:szCs w:val="28"/>
        </w:rPr>
      </w:pPr>
      <w:r w:rsidRPr="00482483">
        <w:rPr>
          <w:rFonts w:ascii="Times New Roman" w:hAnsi="Times New Roman"/>
          <w:sz w:val="28"/>
          <w:szCs w:val="28"/>
        </w:rPr>
        <w:t>капиталистическая;</w:t>
      </w:r>
    </w:p>
    <w:p w:rsidR="00720F3D" w:rsidRPr="00482483" w:rsidRDefault="00720F3D" w:rsidP="00A41150">
      <w:pPr>
        <w:numPr>
          <w:ilvl w:val="0"/>
          <w:numId w:val="2"/>
        </w:numPr>
        <w:tabs>
          <w:tab w:val="clear" w:pos="2061"/>
        </w:tabs>
        <w:spacing w:after="0" w:line="360" w:lineRule="auto"/>
        <w:ind w:left="0" w:firstLine="513"/>
        <w:jc w:val="both"/>
        <w:rPr>
          <w:rFonts w:ascii="Times New Roman" w:hAnsi="Times New Roman"/>
          <w:sz w:val="28"/>
          <w:szCs w:val="28"/>
        </w:rPr>
      </w:pPr>
      <w:r w:rsidRPr="00482483">
        <w:rPr>
          <w:rFonts w:ascii="Times New Roman" w:hAnsi="Times New Roman"/>
          <w:sz w:val="28"/>
          <w:szCs w:val="28"/>
        </w:rPr>
        <w:t>коммунистическая (социалистическая).</w:t>
      </w:r>
    </w:p>
    <w:p w:rsidR="00720F3D" w:rsidRPr="00482483" w:rsidRDefault="00720F3D" w:rsidP="00A41150">
      <w:pPr>
        <w:spacing w:after="0" w:line="360" w:lineRule="auto"/>
        <w:ind w:firstLine="567"/>
        <w:jc w:val="both"/>
        <w:rPr>
          <w:rFonts w:ascii="Times New Roman" w:hAnsi="Times New Roman"/>
          <w:sz w:val="28"/>
          <w:szCs w:val="28"/>
        </w:rPr>
      </w:pPr>
      <w:r w:rsidRPr="00482483">
        <w:rPr>
          <w:rFonts w:ascii="Times New Roman" w:hAnsi="Times New Roman"/>
          <w:sz w:val="28"/>
          <w:szCs w:val="28"/>
        </w:rPr>
        <w:t>Формационный подход широко распространен в мировой философии, особенно в социалистических и постсоциалистических странах. Он имеет как  достоинства, так и недостатки.</w:t>
      </w:r>
    </w:p>
    <w:p w:rsidR="00720F3D" w:rsidRPr="00482483" w:rsidRDefault="00720F3D" w:rsidP="00A41150">
      <w:pPr>
        <w:pStyle w:val="Title"/>
        <w:ind w:firstLine="720"/>
        <w:jc w:val="both"/>
        <w:rPr>
          <w:b w:val="0"/>
          <w:bCs w:val="0"/>
          <w:szCs w:val="28"/>
        </w:rPr>
      </w:pPr>
      <w:r w:rsidRPr="00482483">
        <w:rPr>
          <w:b w:val="0"/>
          <w:bCs w:val="0"/>
          <w:szCs w:val="28"/>
        </w:rPr>
        <w:t>В основе цивилизационного подхода лежат как раз духовные признаки – культурные, религиозные национальные, психологические и пр. Представители: английский историк А. Тойнби, русский социолог, проживающий в США, П. Сорокин, немецкие мыслители О Шпенглер и М. Вебер и другие. В частности по мнению А. Тойнби, цивилизация есть замкнутое и локальное состояние общества отличающееся общностью религиозных, этнических, географических и других признаков. В зависимости от них выделяют следующие цивилизации: египетскую, китайскую, западную, православную, арабскую, мексиканскую, иранскую и т.п.</w:t>
      </w:r>
    </w:p>
    <w:p w:rsidR="00720F3D" w:rsidRPr="00482483" w:rsidRDefault="00720F3D" w:rsidP="00A41150">
      <w:pPr>
        <w:pStyle w:val="Title"/>
        <w:ind w:firstLine="720"/>
        <w:jc w:val="both"/>
        <w:rPr>
          <w:b w:val="0"/>
          <w:bCs w:val="0"/>
          <w:szCs w:val="28"/>
        </w:rPr>
      </w:pPr>
      <w:r w:rsidRPr="00482483">
        <w:rPr>
          <w:b w:val="0"/>
          <w:bCs w:val="0"/>
          <w:szCs w:val="28"/>
        </w:rPr>
        <w:t xml:space="preserve">Каждая цивилизация придает устойчивую общность всем государствам, существующим в ее рамках. Цивилизационный подход обосновывается идеей единства, целостности современного мира, приоритета идеально-духовных факторов. </w:t>
      </w:r>
      <w:r>
        <w:rPr>
          <w:rStyle w:val="FootnoteReference"/>
          <w:b w:val="0"/>
          <w:bCs w:val="0"/>
          <w:szCs w:val="28"/>
        </w:rPr>
        <w:footnoteReference w:id="8"/>
      </w:r>
    </w:p>
    <w:p w:rsidR="00720F3D" w:rsidRPr="00482483" w:rsidRDefault="00720F3D" w:rsidP="00A41150">
      <w:pPr>
        <w:pStyle w:val="Title"/>
        <w:ind w:firstLine="720"/>
        <w:jc w:val="both"/>
        <w:rPr>
          <w:b w:val="0"/>
          <w:bCs w:val="0"/>
          <w:szCs w:val="28"/>
        </w:rPr>
      </w:pPr>
      <w:r w:rsidRPr="00482483">
        <w:rPr>
          <w:b w:val="0"/>
          <w:bCs w:val="0"/>
          <w:szCs w:val="28"/>
        </w:rPr>
        <w:t>А. Тойнби обосновал теорию круговорота сменяющих друг друга замкнутых цивилизаций. Динамические изменения (возникновение, рост, надлом и разложение) в соответствии с этой теорией происходят не в рамках мирового общественного процесса, а внутри отдельной цивилизации. Цивилизации являются как бы ветвями дерева, сосуществующие рядом друг с другом. Движущей силой круговорота цивилизаций выступает творческая элита, которая увлекает за собой инертное большинство. Отсюда А. Тойнби видит прогресс в духовном совершенстве поколений людей.</w:t>
      </w:r>
    </w:p>
    <w:p w:rsidR="00720F3D" w:rsidRPr="00482483" w:rsidRDefault="00720F3D" w:rsidP="00A41150">
      <w:pPr>
        <w:pStyle w:val="Title"/>
        <w:ind w:firstLine="720"/>
        <w:jc w:val="both"/>
        <w:rPr>
          <w:b w:val="0"/>
          <w:bCs w:val="0"/>
          <w:szCs w:val="28"/>
        </w:rPr>
      </w:pPr>
      <w:r w:rsidRPr="00482483">
        <w:rPr>
          <w:b w:val="0"/>
          <w:bCs w:val="0"/>
          <w:szCs w:val="28"/>
        </w:rPr>
        <w:t>Достоинства цивилизационной типологии:</w:t>
      </w:r>
    </w:p>
    <w:p w:rsidR="00720F3D" w:rsidRPr="00482483" w:rsidRDefault="00720F3D" w:rsidP="00A41150">
      <w:pPr>
        <w:pStyle w:val="Title"/>
        <w:ind w:firstLine="720"/>
        <w:jc w:val="both"/>
        <w:rPr>
          <w:b w:val="0"/>
          <w:bCs w:val="0"/>
          <w:szCs w:val="28"/>
        </w:rPr>
      </w:pPr>
      <w:r w:rsidRPr="00482483">
        <w:rPr>
          <w:b w:val="0"/>
          <w:bCs w:val="0"/>
          <w:szCs w:val="28"/>
        </w:rPr>
        <w:t>1) определены духовные факторы как существенные в тех или иных конкретно-исторических условиях (ведь не случайно выделяют религиозный и национальный подходы к сущности государства);</w:t>
      </w:r>
    </w:p>
    <w:p w:rsidR="00720F3D" w:rsidRPr="00482483" w:rsidRDefault="00720F3D" w:rsidP="00A41150">
      <w:pPr>
        <w:pStyle w:val="Title"/>
        <w:ind w:firstLine="720"/>
        <w:jc w:val="both"/>
        <w:rPr>
          <w:b w:val="0"/>
          <w:bCs w:val="0"/>
          <w:szCs w:val="28"/>
        </w:rPr>
      </w:pPr>
      <w:r w:rsidRPr="00482483">
        <w:rPr>
          <w:b w:val="0"/>
          <w:bCs w:val="0"/>
          <w:szCs w:val="28"/>
        </w:rPr>
        <w:t>2) в связи расширением диапазона духовных критериев, которые характеризуют особенности тех или иных цивилизаций, получается более заземленная (географически адресная) типология государств.</w:t>
      </w:r>
    </w:p>
    <w:p w:rsidR="00720F3D" w:rsidRPr="00482483" w:rsidRDefault="00720F3D" w:rsidP="00A41150">
      <w:pPr>
        <w:pStyle w:val="Title"/>
        <w:ind w:firstLine="720"/>
        <w:jc w:val="both"/>
        <w:rPr>
          <w:b w:val="0"/>
          <w:bCs w:val="0"/>
          <w:szCs w:val="28"/>
        </w:rPr>
      </w:pPr>
      <w:r w:rsidRPr="00482483">
        <w:rPr>
          <w:b w:val="0"/>
          <w:bCs w:val="0"/>
          <w:szCs w:val="28"/>
        </w:rPr>
        <w:t>Недостатки:</w:t>
      </w:r>
    </w:p>
    <w:p w:rsidR="00720F3D" w:rsidRPr="00482483" w:rsidRDefault="00720F3D" w:rsidP="00A41150">
      <w:pPr>
        <w:pStyle w:val="Title"/>
        <w:ind w:firstLine="720"/>
        <w:jc w:val="both"/>
        <w:rPr>
          <w:b w:val="0"/>
          <w:bCs w:val="0"/>
          <w:szCs w:val="28"/>
        </w:rPr>
      </w:pPr>
      <w:r w:rsidRPr="00482483">
        <w:rPr>
          <w:b w:val="0"/>
          <w:bCs w:val="0"/>
          <w:szCs w:val="28"/>
        </w:rPr>
        <w:t>1) недооцениваются социально-экономические факторы, которые зачастую определяют политику конкретной страны;</w:t>
      </w:r>
    </w:p>
    <w:p w:rsidR="00720F3D" w:rsidRPr="00482483" w:rsidRDefault="00720F3D" w:rsidP="00A41150">
      <w:pPr>
        <w:pStyle w:val="Title"/>
        <w:ind w:firstLine="720"/>
        <w:jc w:val="both"/>
        <w:rPr>
          <w:b w:val="0"/>
          <w:bCs w:val="0"/>
          <w:szCs w:val="28"/>
        </w:rPr>
      </w:pPr>
      <w:r w:rsidRPr="00482483">
        <w:rPr>
          <w:b w:val="0"/>
          <w:bCs w:val="0"/>
          <w:szCs w:val="28"/>
        </w:rPr>
        <w:t xml:space="preserve">2) выделяя большое количество идеально-духовных факторов в качестве признаков цивилизаций, авторы, по сути дела (вольно или невольно), дали типологию не столько государства, сколько общества. Государство – только политическая часть общества, которая имеет свою природу и характеризуется собственными параметрами, не совпадающими с критериями общества как более широкого и объемного понятия. </w:t>
      </w:r>
      <w:r>
        <w:rPr>
          <w:rStyle w:val="FootnoteReference"/>
          <w:b w:val="0"/>
          <w:bCs w:val="0"/>
          <w:szCs w:val="28"/>
        </w:rPr>
        <w:footnoteReference w:id="9"/>
      </w:r>
    </w:p>
    <w:p w:rsidR="00720F3D" w:rsidRPr="00482483" w:rsidRDefault="00720F3D" w:rsidP="00A41150">
      <w:pPr>
        <w:pStyle w:val="Title"/>
        <w:ind w:firstLine="720"/>
        <w:jc w:val="both"/>
        <w:rPr>
          <w:b w:val="0"/>
          <w:bCs w:val="0"/>
          <w:szCs w:val="28"/>
        </w:rPr>
      </w:pPr>
      <w:r w:rsidRPr="00482483">
        <w:rPr>
          <w:b w:val="0"/>
          <w:bCs w:val="0"/>
          <w:szCs w:val="28"/>
        </w:rPr>
        <w:t>Цивилизационный подход (У. Ростоу) – в зависимости от уровня экономического развития:</w:t>
      </w:r>
    </w:p>
    <w:p w:rsidR="00720F3D" w:rsidRPr="00482483" w:rsidRDefault="00720F3D" w:rsidP="00A41150">
      <w:pPr>
        <w:pStyle w:val="Title"/>
        <w:ind w:firstLine="720"/>
        <w:jc w:val="both"/>
        <w:rPr>
          <w:b w:val="0"/>
          <w:bCs w:val="0"/>
          <w:szCs w:val="28"/>
        </w:rPr>
      </w:pPr>
      <w:r w:rsidRPr="00482483">
        <w:rPr>
          <w:b w:val="0"/>
          <w:bCs w:val="0"/>
          <w:szCs w:val="28"/>
        </w:rPr>
        <w:t>- традиционное общество;</w:t>
      </w:r>
    </w:p>
    <w:p w:rsidR="00720F3D" w:rsidRPr="00482483" w:rsidRDefault="00720F3D" w:rsidP="00A41150">
      <w:pPr>
        <w:pStyle w:val="Title"/>
        <w:ind w:firstLine="720"/>
        <w:jc w:val="both"/>
        <w:rPr>
          <w:b w:val="0"/>
          <w:bCs w:val="0"/>
          <w:szCs w:val="28"/>
        </w:rPr>
      </w:pPr>
      <w:r w:rsidRPr="00482483">
        <w:rPr>
          <w:b w:val="0"/>
          <w:bCs w:val="0"/>
          <w:szCs w:val="28"/>
        </w:rPr>
        <w:t>- переходное общество;</w:t>
      </w:r>
    </w:p>
    <w:p w:rsidR="00720F3D" w:rsidRPr="00482483" w:rsidRDefault="00720F3D" w:rsidP="00A41150">
      <w:pPr>
        <w:pStyle w:val="Title"/>
        <w:ind w:firstLine="720"/>
        <w:jc w:val="both"/>
        <w:rPr>
          <w:b w:val="0"/>
          <w:bCs w:val="0"/>
          <w:szCs w:val="28"/>
        </w:rPr>
      </w:pPr>
      <w:r w:rsidRPr="00482483">
        <w:rPr>
          <w:b w:val="0"/>
          <w:bCs w:val="0"/>
          <w:szCs w:val="28"/>
        </w:rPr>
        <w:t>- общество, переживающее процесс сдвига;</w:t>
      </w:r>
    </w:p>
    <w:p w:rsidR="00720F3D" w:rsidRPr="00482483" w:rsidRDefault="00720F3D" w:rsidP="00A41150">
      <w:pPr>
        <w:pStyle w:val="Title"/>
        <w:ind w:firstLine="720"/>
        <w:jc w:val="both"/>
        <w:rPr>
          <w:b w:val="0"/>
          <w:bCs w:val="0"/>
          <w:szCs w:val="28"/>
        </w:rPr>
      </w:pPr>
      <w:r w:rsidRPr="00482483">
        <w:rPr>
          <w:b w:val="0"/>
          <w:bCs w:val="0"/>
          <w:szCs w:val="28"/>
        </w:rPr>
        <w:t>- созревающее общество;</w:t>
      </w:r>
    </w:p>
    <w:p w:rsidR="00720F3D" w:rsidRPr="00482483" w:rsidRDefault="00720F3D" w:rsidP="00A41150">
      <w:pPr>
        <w:pStyle w:val="Title"/>
        <w:ind w:firstLine="720"/>
        <w:jc w:val="both"/>
        <w:rPr>
          <w:b w:val="0"/>
          <w:bCs w:val="0"/>
          <w:szCs w:val="28"/>
        </w:rPr>
      </w:pPr>
      <w:r w:rsidRPr="00482483">
        <w:rPr>
          <w:b w:val="0"/>
          <w:bCs w:val="0"/>
          <w:szCs w:val="28"/>
        </w:rPr>
        <w:t>- общество, достигшее высокого уровня народного потребления.</w:t>
      </w:r>
    </w:p>
    <w:p w:rsidR="00720F3D" w:rsidRPr="00482483" w:rsidRDefault="00720F3D" w:rsidP="00A41150">
      <w:pPr>
        <w:pStyle w:val="Title"/>
        <w:ind w:firstLine="720"/>
        <w:jc w:val="both"/>
        <w:rPr>
          <w:b w:val="0"/>
          <w:bCs w:val="0"/>
          <w:szCs w:val="28"/>
        </w:rPr>
      </w:pPr>
      <w:r w:rsidRPr="00482483">
        <w:rPr>
          <w:b w:val="0"/>
          <w:bCs w:val="0"/>
          <w:szCs w:val="28"/>
        </w:rPr>
        <w:t>В силу того факта, что типология государства (как и любая иная типология) является способом познания, формационный и цивилизационый подходы не исключают, а дополняют друг друга, выступают более надежными приемами понимания различных типов государства с позиции не только социально-экономических, но и духовно-культурных факторов. Следовательно, данные подходы могут и применяться и отдельно друг от друга, и в комплексе.</w:t>
      </w:r>
    </w:p>
    <w:p w:rsidR="00720F3D" w:rsidRPr="00984E8F" w:rsidRDefault="00720F3D" w:rsidP="00A41150">
      <w:pPr>
        <w:spacing w:after="0" w:line="360" w:lineRule="auto"/>
        <w:jc w:val="both"/>
        <w:rPr>
          <w:rFonts w:ascii="Times New Roman" w:hAnsi="Times New Roman"/>
          <w:sz w:val="28"/>
          <w:szCs w:val="28"/>
        </w:rPr>
      </w:pPr>
    </w:p>
    <w:p w:rsidR="00720F3D" w:rsidRPr="00984E8F" w:rsidRDefault="00720F3D" w:rsidP="00A41150">
      <w:pPr>
        <w:spacing w:after="0" w:line="360" w:lineRule="auto"/>
        <w:jc w:val="both"/>
        <w:rPr>
          <w:rFonts w:ascii="Times New Roman" w:hAnsi="Times New Roman"/>
          <w:b/>
          <w:sz w:val="28"/>
          <w:szCs w:val="28"/>
        </w:rPr>
      </w:pPr>
    </w:p>
    <w:p w:rsidR="00720F3D" w:rsidRPr="00984E8F" w:rsidRDefault="00720F3D" w:rsidP="00A41150">
      <w:pPr>
        <w:spacing w:after="0" w:line="360" w:lineRule="auto"/>
        <w:jc w:val="both"/>
        <w:rPr>
          <w:rFonts w:ascii="Times New Roman" w:hAnsi="Times New Roman"/>
          <w:sz w:val="28"/>
          <w:szCs w:val="28"/>
        </w:rPr>
      </w:pPr>
    </w:p>
    <w:p w:rsidR="00720F3D" w:rsidRPr="00984E8F" w:rsidRDefault="00720F3D" w:rsidP="00A41150">
      <w:pPr>
        <w:spacing w:after="0" w:line="360" w:lineRule="auto"/>
        <w:jc w:val="both"/>
        <w:rPr>
          <w:rFonts w:ascii="Times New Roman" w:hAnsi="Times New Roman"/>
          <w:sz w:val="28"/>
          <w:szCs w:val="28"/>
        </w:rPr>
      </w:pPr>
    </w:p>
    <w:p w:rsidR="00720F3D" w:rsidRPr="00984E8F"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b/>
          <w:sz w:val="28"/>
          <w:szCs w:val="28"/>
        </w:rPr>
      </w:pPr>
    </w:p>
    <w:p w:rsidR="00720F3D" w:rsidRDefault="00720F3D" w:rsidP="00A41150">
      <w:pPr>
        <w:spacing w:after="0" w:line="360" w:lineRule="auto"/>
        <w:jc w:val="both"/>
        <w:rPr>
          <w:rFonts w:ascii="Times New Roman" w:hAnsi="Times New Roman"/>
          <w:b/>
          <w:sz w:val="28"/>
          <w:szCs w:val="28"/>
        </w:rPr>
      </w:pPr>
    </w:p>
    <w:p w:rsidR="00720F3D" w:rsidRPr="00274DA5" w:rsidRDefault="00720F3D" w:rsidP="00A41150">
      <w:pPr>
        <w:spacing w:after="0" w:line="360" w:lineRule="auto"/>
        <w:jc w:val="both"/>
        <w:rPr>
          <w:rFonts w:ascii="Times New Roman" w:hAnsi="Times New Roman"/>
          <w:b/>
          <w:sz w:val="28"/>
          <w:szCs w:val="28"/>
        </w:rPr>
      </w:pPr>
      <w:r w:rsidRPr="00274DA5">
        <w:rPr>
          <w:rFonts w:ascii="Times New Roman" w:hAnsi="Times New Roman"/>
          <w:b/>
          <w:sz w:val="28"/>
          <w:szCs w:val="28"/>
        </w:rPr>
        <w:t>Заключение</w:t>
      </w:r>
    </w:p>
    <w:p w:rsidR="00720F3D" w:rsidRPr="00844D2B" w:rsidRDefault="00720F3D" w:rsidP="00A41150">
      <w:pPr>
        <w:spacing w:after="0" w:line="360" w:lineRule="auto"/>
        <w:ind w:firstLine="585"/>
        <w:jc w:val="both"/>
        <w:rPr>
          <w:rFonts w:ascii="Times New Roman" w:hAnsi="Times New Roman"/>
          <w:sz w:val="28"/>
          <w:szCs w:val="28"/>
        </w:rPr>
      </w:pPr>
      <w:r w:rsidRPr="00844D2B">
        <w:rPr>
          <w:rFonts w:ascii="Times New Roman" w:hAnsi="Times New Roman"/>
          <w:sz w:val="28"/>
          <w:szCs w:val="28"/>
        </w:rPr>
        <w:t>Задача социальной философии заключается в том, чтобы среди массы фактов истории выявить главные, определяющие и показать закономерности и тенденции развития исторических событий и социальных систем. При этом социальная философия должна стремиться использовать разнообразные теоретические модели познания, рассматривать объект с разных сторон, избегать теоретического догматизма. Анализ исторического процесса должен осуществляться в соответствии с логикой самой всемирной истории. В нем необходимо использовать как формационный, так и цивилизованный подходы, которые не исключают, а взаимодополняют друг друга. В этом анализе необходимо учитывать и «циклические культуры», и исторические этапы развития общества, эпохи, стадии и периоды его развития. Словом, чем более полно и с разных сторон мы будем исследовать исторический процесс, тем более конкретную и адекватную научную картину его развития мы получим. Хотя следует помнить, что абсолютного знания тут, как, впрочем, и во всех других науках, нет и быть не может. Кроме того, в социальной философии добавляется существенный момент: поскольку субъектом человеческой истории и ее объектом выступает прежде всего человек, то история не имеет конца, она всегда незавершена. По крайней мере до тех пор, пока жив человек.</w:t>
      </w:r>
    </w:p>
    <w:p w:rsidR="00720F3D" w:rsidRPr="00844D2B" w:rsidRDefault="00720F3D" w:rsidP="00A41150">
      <w:pPr>
        <w:spacing w:after="0" w:line="360" w:lineRule="auto"/>
        <w:jc w:val="both"/>
        <w:rPr>
          <w:rFonts w:ascii="Times New Roman" w:hAnsi="Times New Roman"/>
          <w:sz w:val="28"/>
          <w:szCs w:val="28"/>
        </w:rPr>
      </w:pPr>
    </w:p>
    <w:p w:rsidR="00720F3D" w:rsidRPr="00844D2B"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sz w:val="28"/>
          <w:szCs w:val="28"/>
        </w:rPr>
      </w:pPr>
    </w:p>
    <w:p w:rsidR="00720F3D" w:rsidRDefault="00720F3D" w:rsidP="00A41150">
      <w:pPr>
        <w:spacing w:after="0" w:line="360" w:lineRule="auto"/>
        <w:jc w:val="both"/>
        <w:rPr>
          <w:rFonts w:ascii="Times New Roman" w:hAnsi="Times New Roman"/>
          <w:b/>
          <w:sz w:val="28"/>
          <w:szCs w:val="28"/>
        </w:rPr>
      </w:pPr>
      <w:r w:rsidRPr="00274DA5">
        <w:rPr>
          <w:rFonts w:ascii="Times New Roman" w:hAnsi="Times New Roman"/>
          <w:b/>
          <w:sz w:val="28"/>
          <w:szCs w:val="28"/>
        </w:rPr>
        <w:t>Список литературы</w:t>
      </w:r>
    </w:p>
    <w:p w:rsidR="00720F3D" w:rsidRPr="0009014F" w:rsidRDefault="00720F3D" w:rsidP="00A41150">
      <w:pPr>
        <w:spacing w:after="0" w:line="360" w:lineRule="auto"/>
        <w:jc w:val="both"/>
        <w:rPr>
          <w:rFonts w:ascii="Times New Roman" w:hAnsi="Times New Roman"/>
          <w:sz w:val="28"/>
          <w:szCs w:val="28"/>
        </w:rPr>
      </w:pPr>
      <w:r w:rsidRPr="0009014F">
        <w:rPr>
          <w:rFonts w:ascii="Times New Roman" w:hAnsi="Times New Roman"/>
          <w:sz w:val="28"/>
          <w:szCs w:val="28"/>
        </w:rPr>
        <w:t>1.</w:t>
      </w:r>
      <w:r>
        <w:rPr>
          <w:rFonts w:ascii="Times New Roman" w:hAnsi="Times New Roman"/>
          <w:sz w:val="28"/>
          <w:szCs w:val="28"/>
        </w:rPr>
        <w:t>Культура:</w:t>
      </w:r>
      <w:r w:rsidRPr="0009014F">
        <w:rPr>
          <w:rFonts w:ascii="Times New Roman" w:hAnsi="Times New Roman"/>
          <w:sz w:val="28"/>
          <w:szCs w:val="28"/>
        </w:rPr>
        <w:t>теория и проблемы / Под ред. Т.Ф. Кузнецовой. -</w:t>
      </w:r>
      <w:r>
        <w:rPr>
          <w:rFonts w:ascii="Times New Roman" w:hAnsi="Times New Roman"/>
          <w:sz w:val="28"/>
          <w:szCs w:val="28"/>
        </w:rPr>
        <w:t>М.:</w:t>
      </w:r>
      <w:r w:rsidRPr="0009014F">
        <w:rPr>
          <w:rFonts w:ascii="Times New Roman" w:hAnsi="Times New Roman"/>
          <w:sz w:val="28"/>
          <w:szCs w:val="28"/>
        </w:rPr>
        <w:t xml:space="preserve">Знание, 1995. </w:t>
      </w:r>
    </w:p>
    <w:p w:rsidR="00720F3D" w:rsidRPr="0009014F" w:rsidRDefault="00720F3D" w:rsidP="00A41150">
      <w:pPr>
        <w:spacing w:after="0" w:line="360" w:lineRule="auto"/>
        <w:jc w:val="both"/>
        <w:rPr>
          <w:rFonts w:ascii="Times New Roman" w:hAnsi="Times New Roman"/>
          <w:sz w:val="28"/>
          <w:szCs w:val="28"/>
        </w:rPr>
      </w:pPr>
      <w:r w:rsidRPr="0009014F">
        <w:rPr>
          <w:rFonts w:ascii="Times New Roman" w:hAnsi="Times New Roman"/>
          <w:sz w:val="28"/>
          <w:szCs w:val="28"/>
        </w:rPr>
        <w:t xml:space="preserve">2.Культурология. /под ред. проф. Г.В. Драча – М.: Гардарики, 1999. </w:t>
      </w:r>
    </w:p>
    <w:p w:rsidR="00720F3D" w:rsidRPr="0009014F" w:rsidRDefault="00720F3D" w:rsidP="00A41150">
      <w:pPr>
        <w:spacing w:after="0" w:line="360" w:lineRule="auto"/>
        <w:jc w:val="both"/>
        <w:rPr>
          <w:rFonts w:ascii="Times New Roman" w:hAnsi="Times New Roman"/>
          <w:sz w:val="28"/>
          <w:szCs w:val="28"/>
        </w:rPr>
      </w:pPr>
      <w:r w:rsidRPr="0009014F">
        <w:rPr>
          <w:rFonts w:ascii="Times New Roman" w:hAnsi="Times New Roman"/>
          <w:sz w:val="28"/>
          <w:szCs w:val="28"/>
        </w:rPr>
        <w:t xml:space="preserve">3.Культурология / Под ред. Г.В. Драча. М.: ИНФРА-М, 2005. </w:t>
      </w:r>
    </w:p>
    <w:p w:rsidR="00720F3D" w:rsidRPr="0009014F" w:rsidRDefault="00720F3D" w:rsidP="00A41150">
      <w:pPr>
        <w:pStyle w:val="FootnoteText"/>
        <w:spacing w:line="360" w:lineRule="auto"/>
        <w:jc w:val="both"/>
        <w:rPr>
          <w:sz w:val="28"/>
          <w:szCs w:val="28"/>
        </w:rPr>
      </w:pPr>
      <w:r w:rsidRPr="0009014F">
        <w:rPr>
          <w:sz w:val="28"/>
          <w:szCs w:val="28"/>
        </w:rPr>
        <w:t xml:space="preserve">4.Матузов Н. И., Малько А. В. Теория государства и права: Учебник. – М.: Юристъ, 2001 г. </w:t>
      </w:r>
    </w:p>
    <w:p w:rsidR="00720F3D" w:rsidRDefault="00720F3D" w:rsidP="00A41150">
      <w:pPr>
        <w:pStyle w:val="FootnoteText"/>
        <w:spacing w:line="360" w:lineRule="auto"/>
        <w:jc w:val="both"/>
        <w:rPr>
          <w:sz w:val="28"/>
          <w:szCs w:val="28"/>
        </w:rPr>
      </w:pPr>
      <w:r w:rsidRPr="0009014F">
        <w:rPr>
          <w:sz w:val="28"/>
          <w:szCs w:val="28"/>
        </w:rPr>
        <w:t xml:space="preserve">5.Осипова Г. Социология.  Основы общей теории. – М., 2002 </w:t>
      </w:r>
    </w:p>
    <w:p w:rsidR="00720F3D" w:rsidRPr="001D2956" w:rsidRDefault="00720F3D" w:rsidP="00A41150">
      <w:pPr>
        <w:pStyle w:val="FootnoteText"/>
        <w:spacing w:line="360" w:lineRule="auto"/>
        <w:jc w:val="both"/>
        <w:rPr>
          <w:sz w:val="28"/>
          <w:szCs w:val="28"/>
        </w:rPr>
      </w:pPr>
      <w:r w:rsidRPr="001D2956">
        <w:rPr>
          <w:sz w:val="28"/>
          <w:szCs w:val="28"/>
        </w:rPr>
        <w:t>6.Философия:Учебник для вузов/Под ред. проф. В.Н. Лавриненко. –М.: ЮНИТИ-ДАНА,2003</w:t>
      </w:r>
      <w:r>
        <w:rPr>
          <w:sz w:val="28"/>
          <w:szCs w:val="28"/>
        </w:rPr>
        <w:t>.</w:t>
      </w:r>
    </w:p>
    <w:p w:rsidR="00720F3D" w:rsidRPr="0009014F" w:rsidRDefault="00720F3D" w:rsidP="00A41150">
      <w:pPr>
        <w:pStyle w:val="FootnoteText"/>
        <w:spacing w:line="360" w:lineRule="auto"/>
        <w:jc w:val="both"/>
        <w:rPr>
          <w:sz w:val="28"/>
          <w:szCs w:val="28"/>
        </w:rPr>
      </w:pPr>
      <w:r>
        <w:rPr>
          <w:sz w:val="28"/>
          <w:szCs w:val="28"/>
        </w:rPr>
        <w:t>7.</w:t>
      </w:r>
      <w:r w:rsidRPr="0009014F">
        <w:rPr>
          <w:sz w:val="28"/>
          <w:szCs w:val="28"/>
        </w:rPr>
        <w:t xml:space="preserve">.Хропанюк В. Н. Теория государства и права / Под ред. В. Г. Стрекозова. – М., 1998 г.  </w:t>
      </w:r>
    </w:p>
    <w:p w:rsidR="00720F3D" w:rsidRPr="0009014F" w:rsidRDefault="00720F3D" w:rsidP="00A41150">
      <w:pPr>
        <w:spacing w:after="0" w:line="360" w:lineRule="auto"/>
        <w:jc w:val="both"/>
        <w:rPr>
          <w:rFonts w:ascii="Times New Roman" w:hAnsi="Times New Roman"/>
          <w:sz w:val="28"/>
          <w:szCs w:val="28"/>
        </w:rPr>
      </w:pPr>
    </w:p>
    <w:p w:rsidR="00720F3D" w:rsidRPr="00A41150" w:rsidRDefault="00720F3D" w:rsidP="00A41150">
      <w:pPr>
        <w:spacing w:after="0" w:line="360" w:lineRule="auto"/>
        <w:jc w:val="both"/>
        <w:rPr>
          <w:rFonts w:ascii="Times New Roman" w:hAnsi="Times New Roman"/>
          <w:color w:val="FFFFFF"/>
          <w:sz w:val="28"/>
          <w:szCs w:val="28"/>
        </w:rPr>
      </w:pPr>
      <w:r w:rsidRPr="00A41150">
        <w:rPr>
          <w:rFonts w:ascii="Times New Roman" w:hAnsi="Times New Roman"/>
          <w:color w:val="FFFFFF"/>
          <w:sz w:val="28"/>
          <w:szCs w:val="28"/>
        </w:rPr>
        <w:t xml:space="preserve">Данная работа скачена с сайта Банк рефератов </w:t>
      </w:r>
      <w:hyperlink r:id="rId7" w:history="1">
        <w:r w:rsidRPr="00A41150">
          <w:rPr>
            <w:rStyle w:val="Hyperlink"/>
            <w:rFonts w:ascii="Times New Roman" w:hAnsi="Times New Roman"/>
            <w:color w:val="FFFFFF"/>
            <w:sz w:val="28"/>
            <w:szCs w:val="28"/>
          </w:rPr>
          <w:t>http://www.vzfeiinfo.ru</w:t>
        </w:r>
      </w:hyperlink>
      <w:r w:rsidRPr="00A41150">
        <w:rPr>
          <w:rFonts w:ascii="Times New Roman" w:hAnsi="Times New Roman"/>
          <w:color w:val="FFFFFF"/>
          <w:sz w:val="28"/>
          <w:szCs w:val="28"/>
        </w:rPr>
        <w:t>.</w:t>
      </w:r>
    </w:p>
    <w:p w:rsidR="00720F3D" w:rsidRPr="00A41150" w:rsidRDefault="00720F3D" w:rsidP="00A41150">
      <w:pPr>
        <w:spacing w:after="0" w:line="360" w:lineRule="auto"/>
        <w:jc w:val="both"/>
        <w:rPr>
          <w:rFonts w:ascii="Times New Roman" w:hAnsi="Times New Roman"/>
          <w:color w:val="FFFFFF"/>
          <w:sz w:val="28"/>
          <w:szCs w:val="28"/>
        </w:rPr>
      </w:pPr>
      <w:r w:rsidRPr="00A41150">
        <w:rPr>
          <w:rFonts w:ascii="Times New Roman" w:hAnsi="Times New Roman"/>
          <w:color w:val="FFFFFF"/>
          <w:sz w:val="28"/>
          <w:szCs w:val="28"/>
        </w:rPr>
        <w:t xml:space="preserve"> ID работы: 22122</w:t>
      </w:r>
    </w:p>
    <w:sectPr w:rsidR="00720F3D" w:rsidRPr="00A41150" w:rsidSect="007C5C26">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F3D" w:rsidRDefault="00720F3D" w:rsidP="00E6055B">
      <w:pPr>
        <w:spacing w:after="0" w:line="240" w:lineRule="auto"/>
      </w:pPr>
      <w:r>
        <w:separator/>
      </w:r>
    </w:p>
  </w:endnote>
  <w:endnote w:type="continuationSeparator" w:id="1">
    <w:p w:rsidR="00720F3D" w:rsidRDefault="00720F3D" w:rsidP="00E605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F3D" w:rsidRDefault="00720F3D">
    <w:pPr>
      <w:pStyle w:val="Footer"/>
      <w:jc w:val="right"/>
    </w:pPr>
    <w:fldSimple w:instr=" PAGE   \* MERGEFORMAT ">
      <w:r>
        <w:rPr>
          <w:noProof/>
        </w:rPr>
        <w:t>14</w:t>
      </w:r>
    </w:fldSimple>
  </w:p>
  <w:p w:rsidR="00720F3D" w:rsidRDefault="00720F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F3D" w:rsidRDefault="00720F3D" w:rsidP="00E6055B">
      <w:pPr>
        <w:spacing w:after="0" w:line="240" w:lineRule="auto"/>
      </w:pPr>
      <w:r>
        <w:separator/>
      </w:r>
    </w:p>
  </w:footnote>
  <w:footnote w:type="continuationSeparator" w:id="1">
    <w:p w:rsidR="00720F3D" w:rsidRDefault="00720F3D" w:rsidP="00E6055B">
      <w:pPr>
        <w:spacing w:after="0" w:line="240" w:lineRule="auto"/>
      </w:pPr>
      <w:r>
        <w:continuationSeparator/>
      </w:r>
    </w:p>
  </w:footnote>
  <w:footnote w:id="2">
    <w:p w:rsidR="00720F3D" w:rsidRDefault="00720F3D">
      <w:pPr>
        <w:pStyle w:val="FootnoteText"/>
      </w:pPr>
      <w:r>
        <w:rPr>
          <w:rStyle w:val="FootnoteReference"/>
        </w:rPr>
        <w:footnoteRef/>
      </w:r>
      <w:r>
        <w:t xml:space="preserve"> Философия:Учебник для вузов/Под ред. проф. В.Н. Лавриненко. –М.: ЮНИТИ-ДАНА,2003.с.254-255.</w:t>
      </w:r>
    </w:p>
  </w:footnote>
  <w:footnote w:id="3">
    <w:p w:rsidR="00720F3D" w:rsidRDefault="00720F3D" w:rsidP="00E6055B">
      <w:pPr>
        <w:pStyle w:val="FootnoteText"/>
      </w:pPr>
      <w:r w:rsidRPr="00596C4D">
        <w:rPr>
          <w:rStyle w:val="FootnoteReference"/>
        </w:rPr>
        <w:footnoteRef/>
      </w:r>
      <w:r w:rsidRPr="00596C4D">
        <w:t xml:space="preserve"> Осипова Г. Социология.  Основы общей теории. – М., 2002 – С. 171</w:t>
      </w:r>
    </w:p>
  </w:footnote>
  <w:footnote w:id="4">
    <w:p w:rsidR="00720F3D" w:rsidRDefault="00720F3D" w:rsidP="00B522F8">
      <w:pPr>
        <w:pStyle w:val="FootnoteText"/>
      </w:pPr>
      <w:r>
        <w:rPr>
          <w:rStyle w:val="FootnoteReference"/>
        </w:rPr>
        <w:footnoteRef/>
      </w:r>
      <w:r>
        <w:t xml:space="preserve"> Культурология. /под ред. проф. Г.В. Драча – М.: Гардарики, 1999. с.336.</w:t>
      </w:r>
    </w:p>
  </w:footnote>
  <w:footnote w:id="5">
    <w:p w:rsidR="00720F3D" w:rsidRPr="00F266F9" w:rsidRDefault="00720F3D" w:rsidP="00E53E8A">
      <w:pPr>
        <w:spacing w:after="0" w:line="360" w:lineRule="auto"/>
        <w:jc w:val="both"/>
        <w:rPr>
          <w:sz w:val="20"/>
          <w:szCs w:val="20"/>
        </w:rPr>
      </w:pPr>
      <w:r w:rsidRPr="00F266F9">
        <w:rPr>
          <w:rStyle w:val="FootnoteReference"/>
          <w:sz w:val="20"/>
          <w:szCs w:val="20"/>
        </w:rPr>
        <w:footnoteRef/>
      </w:r>
      <w:r w:rsidRPr="00F266F9">
        <w:rPr>
          <w:sz w:val="20"/>
          <w:szCs w:val="20"/>
        </w:rPr>
        <w:t xml:space="preserve"> Культурология / Под ред. Г.В. Драча. М.: ИНФРА-М, 2005. С. 127.</w:t>
      </w:r>
    </w:p>
    <w:p w:rsidR="00720F3D" w:rsidRDefault="00720F3D" w:rsidP="00E53E8A">
      <w:pPr>
        <w:spacing w:after="0" w:line="360" w:lineRule="auto"/>
        <w:jc w:val="both"/>
      </w:pPr>
    </w:p>
  </w:footnote>
  <w:footnote w:id="6">
    <w:p w:rsidR="00720F3D" w:rsidRPr="00F266F9" w:rsidRDefault="00720F3D" w:rsidP="00E53E8A">
      <w:pPr>
        <w:spacing w:after="0" w:line="360" w:lineRule="auto"/>
        <w:jc w:val="both"/>
        <w:rPr>
          <w:sz w:val="20"/>
          <w:szCs w:val="20"/>
        </w:rPr>
      </w:pPr>
      <w:r w:rsidRPr="00F266F9">
        <w:rPr>
          <w:rStyle w:val="FootnoteReference"/>
          <w:sz w:val="20"/>
          <w:szCs w:val="20"/>
        </w:rPr>
        <w:footnoteRef/>
      </w:r>
      <w:r w:rsidRPr="00F266F9">
        <w:rPr>
          <w:sz w:val="20"/>
          <w:szCs w:val="20"/>
        </w:rPr>
        <w:t xml:space="preserve"> Культура: теория и проблемы / Под ред. Т.Ф. Кузнецовой. М.: Знание, 1995. С. 105-109.</w:t>
      </w:r>
    </w:p>
    <w:p w:rsidR="00720F3D" w:rsidRDefault="00720F3D" w:rsidP="00E53E8A">
      <w:pPr>
        <w:spacing w:after="0" w:line="360" w:lineRule="auto"/>
        <w:jc w:val="both"/>
      </w:pPr>
    </w:p>
  </w:footnote>
  <w:footnote w:id="7">
    <w:p w:rsidR="00720F3D" w:rsidRDefault="00720F3D">
      <w:pPr>
        <w:pStyle w:val="FootnoteText"/>
      </w:pPr>
      <w:r>
        <w:rPr>
          <w:rStyle w:val="FootnoteReference"/>
        </w:rPr>
        <w:footnoteRef/>
      </w:r>
      <w:r>
        <w:t xml:space="preserve"> Хропанюк В. Н. Теория государства и права / Под ред. В. Г. Стрекозова. – М., 1998 г.  с. 118 – 121</w:t>
      </w:r>
    </w:p>
  </w:footnote>
  <w:footnote w:id="8">
    <w:p w:rsidR="00720F3D" w:rsidRDefault="00720F3D">
      <w:pPr>
        <w:pStyle w:val="FootnoteText"/>
      </w:pPr>
      <w:r>
        <w:rPr>
          <w:rStyle w:val="FootnoteReference"/>
        </w:rPr>
        <w:footnoteRef/>
      </w:r>
      <w:r>
        <w:t xml:space="preserve"> Матузов Н. И., Малько А. В. Теория государства и права: Учебник. – М.: Юристъ, 2001 г. с. 67</w:t>
      </w:r>
    </w:p>
  </w:footnote>
  <w:footnote w:id="9">
    <w:p w:rsidR="00720F3D" w:rsidRDefault="00720F3D">
      <w:pPr>
        <w:pStyle w:val="FootnoteText"/>
      </w:pPr>
      <w:r>
        <w:rPr>
          <w:rStyle w:val="FootnoteReference"/>
        </w:rPr>
        <w:footnoteRef/>
      </w:r>
      <w:r>
        <w:t xml:space="preserve"> Матузов Н. И., Малько А. В. Теория государства и права: Учебник. – М.: Юристъ, 2001 г. с. 68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4D62DB"/>
    <w:multiLevelType w:val="hybridMultilevel"/>
    <w:tmpl w:val="5568FE0E"/>
    <w:lvl w:ilvl="0" w:tplc="0419000F">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53D76BF"/>
    <w:multiLevelType w:val="hybridMultilevel"/>
    <w:tmpl w:val="B5FE83E6"/>
    <w:lvl w:ilvl="0" w:tplc="FFFFFFFF">
      <w:start w:val="1"/>
      <w:numFmt w:val="bullet"/>
      <w:lvlText w:val=""/>
      <w:lvlJc w:val="left"/>
      <w:pPr>
        <w:tabs>
          <w:tab w:val="num" w:pos="2061"/>
        </w:tabs>
        <w:ind w:left="2061"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1A64"/>
    <w:rsid w:val="00072076"/>
    <w:rsid w:val="0009014F"/>
    <w:rsid w:val="00102480"/>
    <w:rsid w:val="00102D61"/>
    <w:rsid w:val="00144FB1"/>
    <w:rsid w:val="001D2956"/>
    <w:rsid w:val="002559D2"/>
    <w:rsid w:val="00274DA5"/>
    <w:rsid w:val="002A1A04"/>
    <w:rsid w:val="002D6394"/>
    <w:rsid w:val="003A0C8E"/>
    <w:rsid w:val="00482483"/>
    <w:rsid w:val="004C57B0"/>
    <w:rsid w:val="00531A64"/>
    <w:rsid w:val="00596C4D"/>
    <w:rsid w:val="00605FAD"/>
    <w:rsid w:val="006C15A5"/>
    <w:rsid w:val="00720F3D"/>
    <w:rsid w:val="007826BC"/>
    <w:rsid w:val="007C5C26"/>
    <w:rsid w:val="00844D2B"/>
    <w:rsid w:val="00984E8F"/>
    <w:rsid w:val="009D2B48"/>
    <w:rsid w:val="00A41150"/>
    <w:rsid w:val="00AA4915"/>
    <w:rsid w:val="00B522F8"/>
    <w:rsid w:val="00C276BC"/>
    <w:rsid w:val="00C43FFB"/>
    <w:rsid w:val="00CB4D5F"/>
    <w:rsid w:val="00DA67B6"/>
    <w:rsid w:val="00E04FEF"/>
    <w:rsid w:val="00E53E8A"/>
    <w:rsid w:val="00E54B7E"/>
    <w:rsid w:val="00E6055B"/>
    <w:rsid w:val="00F266F9"/>
    <w:rsid w:val="00F84A2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5A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5FAD"/>
    <w:pPr>
      <w:ind w:left="720"/>
    </w:pPr>
  </w:style>
  <w:style w:type="paragraph" w:styleId="BodyTextIndent">
    <w:name w:val="Body Text Indent"/>
    <w:basedOn w:val="Normal"/>
    <w:link w:val="BodyTextIndentChar"/>
    <w:uiPriority w:val="99"/>
    <w:rsid w:val="00E6055B"/>
    <w:pPr>
      <w:shd w:val="clear" w:color="auto" w:fill="FFFFFF"/>
      <w:spacing w:after="0" w:line="360" w:lineRule="auto"/>
      <w:ind w:firstLine="709"/>
      <w:jc w:val="both"/>
    </w:pPr>
    <w:rPr>
      <w:color w:val="000000"/>
      <w:sz w:val="28"/>
      <w:szCs w:val="20"/>
    </w:rPr>
  </w:style>
  <w:style w:type="character" w:customStyle="1" w:styleId="BodyTextIndentChar">
    <w:name w:val="Body Text Indent Char"/>
    <w:basedOn w:val="DefaultParagraphFont"/>
    <w:link w:val="BodyTextIndent"/>
    <w:uiPriority w:val="99"/>
    <w:rsid w:val="00E6055B"/>
    <w:rPr>
      <w:rFonts w:ascii="Times New Roman" w:hAnsi="Times New Roman" w:cs="Times New Roman"/>
      <w:snapToGrid w:val="0"/>
      <w:color w:val="000000"/>
      <w:sz w:val="20"/>
      <w:szCs w:val="20"/>
      <w:shd w:val="clear" w:color="auto" w:fill="FFFFFF"/>
    </w:rPr>
  </w:style>
  <w:style w:type="paragraph" w:styleId="FootnoteText">
    <w:name w:val="footnote text"/>
    <w:basedOn w:val="Normal"/>
    <w:link w:val="FootnoteTextChar"/>
    <w:uiPriority w:val="99"/>
    <w:semiHidden/>
    <w:rsid w:val="00E605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055B"/>
    <w:rPr>
      <w:rFonts w:ascii="Times New Roman" w:hAnsi="Times New Roman" w:cs="Times New Roman"/>
      <w:sz w:val="20"/>
      <w:szCs w:val="20"/>
    </w:rPr>
  </w:style>
  <w:style w:type="character" w:styleId="FootnoteReference">
    <w:name w:val="footnote reference"/>
    <w:basedOn w:val="DefaultParagraphFont"/>
    <w:uiPriority w:val="99"/>
    <w:semiHidden/>
    <w:rsid w:val="00E6055B"/>
    <w:rPr>
      <w:rFonts w:cs="Times New Roman"/>
      <w:vertAlign w:val="superscript"/>
    </w:rPr>
  </w:style>
  <w:style w:type="paragraph" w:styleId="Title">
    <w:name w:val="Title"/>
    <w:basedOn w:val="Normal"/>
    <w:link w:val="TitleChar"/>
    <w:uiPriority w:val="99"/>
    <w:qFormat/>
    <w:rsid w:val="00102D61"/>
    <w:pPr>
      <w:spacing w:after="0" w:line="360" w:lineRule="auto"/>
      <w:jc w:val="center"/>
    </w:pPr>
    <w:rPr>
      <w:b/>
      <w:bCs/>
      <w:sz w:val="28"/>
      <w:szCs w:val="20"/>
    </w:rPr>
  </w:style>
  <w:style w:type="character" w:customStyle="1" w:styleId="TitleChar">
    <w:name w:val="Title Char"/>
    <w:basedOn w:val="DefaultParagraphFont"/>
    <w:link w:val="Title"/>
    <w:uiPriority w:val="99"/>
    <w:rsid w:val="00102D61"/>
    <w:rPr>
      <w:rFonts w:ascii="Times New Roman" w:hAnsi="Times New Roman" w:cs="Times New Roman"/>
      <w:b/>
      <w:bCs/>
      <w:sz w:val="20"/>
      <w:szCs w:val="20"/>
    </w:rPr>
  </w:style>
  <w:style w:type="paragraph" w:styleId="Header">
    <w:name w:val="header"/>
    <w:basedOn w:val="Normal"/>
    <w:link w:val="HeaderChar"/>
    <w:uiPriority w:val="99"/>
    <w:semiHidden/>
    <w:rsid w:val="002D639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2D6394"/>
    <w:rPr>
      <w:rFonts w:cs="Times New Roman"/>
    </w:rPr>
  </w:style>
  <w:style w:type="paragraph" w:styleId="Footer">
    <w:name w:val="footer"/>
    <w:basedOn w:val="Normal"/>
    <w:link w:val="FooterChar"/>
    <w:uiPriority w:val="99"/>
    <w:rsid w:val="002D6394"/>
    <w:pPr>
      <w:tabs>
        <w:tab w:val="center" w:pos="4677"/>
        <w:tab w:val="right" w:pos="9355"/>
      </w:tabs>
      <w:spacing w:after="0" w:line="240" w:lineRule="auto"/>
    </w:pPr>
  </w:style>
  <w:style w:type="character" w:customStyle="1" w:styleId="FooterChar">
    <w:name w:val="Footer Char"/>
    <w:basedOn w:val="DefaultParagraphFont"/>
    <w:link w:val="Footer"/>
    <w:uiPriority w:val="99"/>
    <w:rsid w:val="002D6394"/>
    <w:rPr>
      <w:rFonts w:cs="Times New Roman"/>
    </w:rPr>
  </w:style>
  <w:style w:type="paragraph" w:styleId="BalloonText">
    <w:name w:val="Balloon Text"/>
    <w:basedOn w:val="Normal"/>
    <w:link w:val="BalloonTextChar"/>
    <w:uiPriority w:val="99"/>
    <w:semiHidden/>
    <w:rsid w:val="00DA6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7B6"/>
    <w:rPr>
      <w:rFonts w:ascii="Tahoma" w:hAnsi="Tahoma" w:cs="Tahoma"/>
      <w:sz w:val="16"/>
      <w:szCs w:val="16"/>
    </w:rPr>
  </w:style>
  <w:style w:type="character" w:styleId="Hyperlink">
    <w:name w:val="Hyperlink"/>
    <w:basedOn w:val="DefaultParagraphFont"/>
    <w:uiPriority w:val="99"/>
    <w:rsid w:val="00A4115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vzfeiinf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16</Pages>
  <Words>3455</Words>
  <Characters>19698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22122</cp:keywords>
  <dc:description>Банк рефератов Vzfeiinfo.Ru</dc:description>
  <cp:lastModifiedBy>Юрик</cp:lastModifiedBy>
  <cp:revision>3</cp:revision>
  <cp:lastPrinted>2010-04-05T07:07:00Z</cp:lastPrinted>
  <dcterms:created xsi:type="dcterms:W3CDTF">2010-11-10T17:26:00Z</dcterms:created>
  <dcterms:modified xsi:type="dcterms:W3CDTF">2010-11-14T13:53:00Z</dcterms:modified>
</cp:coreProperties>
</file>