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0D" w:rsidRDefault="00A2450D" w:rsidP="00940293">
      <w:pPr>
        <w:jc w:val="center"/>
        <w:rPr>
          <w:rFonts w:ascii="Tahoma" w:hAnsi="Tahoma" w:cs="Tahoma"/>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26.35pt;margin-top:-39.85pt;width:75pt;height:50.25pt;z-index:251658240">
            <v:imagedata r:id="rId7" o:title=""/>
            <w10:wrap type="topAndBottom"/>
          </v:shape>
          <o:OLEObject Type="Embed" ProgID="MSPhotoEd.3" ShapeID="_x0000_s1029" DrawAspect="Content" ObjectID="_1367305875" r:id="rId8"/>
        </w:pict>
      </w:r>
    </w:p>
    <w:p w:rsidR="00A2450D" w:rsidRPr="007F666E" w:rsidRDefault="00A2450D" w:rsidP="00940293">
      <w:pPr>
        <w:jc w:val="center"/>
        <w:rPr>
          <w:rFonts w:ascii="Tahoma" w:hAnsi="Tahoma" w:cs="Tahoma"/>
        </w:rPr>
      </w:pPr>
      <w:r w:rsidRPr="007F666E">
        <w:rPr>
          <w:rFonts w:ascii="Tahoma" w:hAnsi="Tahoma" w:cs="Tahoma"/>
        </w:rPr>
        <w:t>ФЕДЕРАЛЬНОЕ АГЕНТСТВО ПО ОБРАЗОВАНИЮ</w:t>
      </w:r>
    </w:p>
    <w:p w:rsidR="00A2450D" w:rsidRPr="007F666E" w:rsidRDefault="00A2450D" w:rsidP="00940293">
      <w:pPr>
        <w:pBdr>
          <w:bottom w:val="single" w:sz="4" w:space="1" w:color="auto"/>
        </w:pBdr>
        <w:jc w:val="center"/>
        <w:rPr>
          <w:rFonts w:ascii="Tahoma" w:hAnsi="Tahoma" w:cs="Tahoma"/>
          <w:sz w:val="16"/>
          <w:szCs w:val="16"/>
        </w:rPr>
      </w:pPr>
      <w:r w:rsidRPr="007F666E">
        <w:rPr>
          <w:rFonts w:ascii="Tahoma" w:hAnsi="Tahoma" w:cs="Tahoma"/>
          <w:sz w:val="16"/>
          <w:szCs w:val="16"/>
        </w:rPr>
        <w:t>ГОСУДАРСТВЕННОЕ ОБРАЗОВАТЕЛЬНОЕ УЧРЕЖДЕНИЕ ВЫСШЕГО ПРОФЕССИОНАЛЬНОГО ОБРАЗОВАНИЯ</w:t>
      </w:r>
    </w:p>
    <w:p w:rsidR="00A2450D" w:rsidRPr="007F666E" w:rsidRDefault="00A2450D" w:rsidP="00940293">
      <w:pPr>
        <w:jc w:val="center"/>
        <w:rPr>
          <w:rFonts w:ascii="Tahoma" w:hAnsi="Tahoma" w:cs="Tahoma"/>
        </w:rPr>
      </w:pPr>
      <w:r w:rsidRPr="007F666E">
        <w:rPr>
          <w:rFonts w:ascii="Tahoma" w:hAnsi="Tahoma" w:cs="Tahoma"/>
          <w:b/>
        </w:rPr>
        <w:t>ВСЕРОССИЙСКИЙ ЗАОЧНЫЙ ФИНАНСОВО-ЭКОНОМИЧЕСКИЙ ИНСТИТУТ</w:t>
      </w:r>
    </w:p>
    <w:p w:rsidR="00A2450D" w:rsidRPr="007F666E" w:rsidRDefault="00A2450D" w:rsidP="00940293">
      <w:pPr>
        <w:jc w:val="center"/>
        <w:rPr>
          <w:rFonts w:ascii="Tahoma" w:hAnsi="Tahoma" w:cs="Tahoma"/>
        </w:rPr>
      </w:pPr>
      <w:r w:rsidRPr="007F666E">
        <w:rPr>
          <w:rFonts w:ascii="Tahoma" w:hAnsi="Tahoma" w:cs="Tahoma"/>
        </w:rPr>
        <w:t>ФИЛИАЛ В Г. ЛИПЕЦКЕ</w:t>
      </w:r>
    </w:p>
    <w:p w:rsidR="00A2450D" w:rsidRPr="007F666E" w:rsidRDefault="00A2450D" w:rsidP="00940293">
      <w:pPr>
        <w:ind w:firstLine="360"/>
        <w:jc w:val="center"/>
        <w:rPr>
          <w:rFonts w:ascii="Tahoma" w:hAnsi="Tahoma" w:cs="Tahoma"/>
        </w:rPr>
      </w:pPr>
    </w:p>
    <w:p w:rsidR="00A2450D" w:rsidRPr="007F666E" w:rsidRDefault="00A2450D" w:rsidP="00940293">
      <w:pPr>
        <w:ind w:firstLine="360"/>
        <w:jc w:val="center"/>
        <w:rPr>
          <w:rFonts w:ascii="Tahoma" w:hAnsi="Tahoma" w:cs="Tahoma"/>
        </w:rPr>
      </w:pPr>
    </w:p>
    <w:p w:rsidR="00A2450D" w:rsidRPr="007F666E" w:rsidRDefault="00A2450D" w:rsidP="00940293">
      <w:pPr>
        <w:ind w:firstLine="360"/>
        <w:jc w:val="center"/>
        <w:rPr>
          <w:rFonts w:ascii="Tahoma" w:hAnsi="Tahoma" w:cs="Tahoma"/>
        </w:rPr>
      </w:pPr>
    </w:p>
    <w:p w:rsidR="00A2450D" w:rsidRDefault="00A2450D" w:rsidP="00940293">
      <w:pPr>
        <w:ind w:firstLine="360"/>
        <w:jc w:val="center"/>
        <w:rPr>
          <w:rFonts w:ascii="Tahoma" w:hAnsi="Tahoma" w:cs="Tahoma"/>
        </w:rPr>
      </w:pPr>
    </w:p>
    <w:p w:rsidR="00A2450D" w:rsidRPr="007F666E" w:rsidRDefault="00A2450D" w:rsidP="00940293">
      <w:pPr>
        <w:ind w:firstLine="360"/>
        <w:jc w:val="center"/>
        <w:rPr>
          <w:rFonts w:ascii="Tahoma" w:hAnsi="Tahoma" w:cs="Tahoma"/>
        </w:rPr>
      </w:pPr>
    </w:p>
    <w:p w:rsidR="00A2450D" w:rsidRDefault="00A2450D" w:rsidP="00940293">
      <w:pPr>
        <w:ind w:firstLine="360"/>
        <w:jc w:val="center"/>
        <w:rPr>
          <w:rFonts w:ascii="Tahoma" w:hAnsi="Tahoma" w:cs="Tahoma"/>
          <w:b/>
          <w:sz w:val="28"/>
        </w:rPr>
      </w:pPr>
    </w:p>
    <w:p w:rsidR="00A2450D" w:rsidRPr="007F666E" w:rsidRDefault="00A2450D" w:rsidP="00940293">
      <w:pPr>
        <w:ind w:firstLine="360"/>
        <w:jc w:val="center"/>
        <w:rPr>
          <w:rFonts w:ascii="Tahoma" w:hAnsi="Tahoma" w:cs="Tahoma"/>
          <w:b/>
          <w:sz w:val="28"/>
        </w:rPr>
      </w:pPr>
    </w:p>
    <w:p w:rsidR="00A2450D" w:rsidRPr="007F666E" w:rsidRDefault="00A2450D" w:rsidP="00940293">
      <w:pPr>
        <w:ind w:firstLine="360"/>
        <w:jc w:val="center"/>
        <w:rPr>
          <w:rFonts w:ascii="Tahoma" w:hAnsi="Tahoma" w:cs="Tahoma"/>
          <w:b/>
          <w:sz w:val="28"/>
        </w:rPr>
      </w:pPr>
    </w:p>
    <w:p w:rsidR="00A2450D" w:rsidRPr="00A02E58" w:rsidRDefault="00A2450D" w:rsidP="00940293">
      <w:pPr>
        <w:spacing w:before="120" w:after="120" w:line="360" w:lineRule="auto"/>
        <w:ind w:firstLine="357"/>
        <w:jc w:val="center"/>
        <w:rPr>
          <w:b/>
          <w:sz w:val="48"/>
          <w:szCs w:val="48"/>
        </w:rPr>
      </w:pPr>
      <w:r>
        <w:rPr>
          <w:b/>
          <w:sz w:val="48"/>
          <w:szCs w:val="48"/>
        </w:rPr>
        <w:t>КУРСОВАЯ РАБОТА</w:t>
      </w:r>
    </w:p>
    <w:p w:rsidR="00A2450D" w:rsidRPr="00A02E58" w:rsidRDefault="00A2450D" w:rsidP="00940293">
      <w:pPr>
        <w:spacing w:after="120" w:line="360" w:lineRule="auto"/>
        <w:ind w:firstLine="357"/>
        <w:jc w:val="center"/>
        <w:rPr>
          <w:sz w:val="28"/>
        </w:rPr>
      </w:pPr>
      <w:r w:rsidRPr="00A02E58">
        <w:rPr>
          <w:b/>
          <w:sz w:val="32"/>
        </w:rPr>
        <w:t xml:space="preserve">по дисциплине: </w:t>
      </w:r>
      <w:r w:rsidRPr="00A02E58">
        <w:rPr>
          <w:b/>
          <w:sz w:val="44"/>
          <w:szCs w:val="44"/>
        </w:rPr>
        <w:t>«</w:t>
      </w:r>
      <w:r>
        <w:rPr>
          <w:b/>
          <w:sz w:val="44"/>
          <w:szCs w:val="44"/>
        </w:rPr>
        <w:t>Комплексный экономический анализ хозяйственной деятельности</w:t>
      </w:r>
      <w:r w:rsidRPr="00A02E58">
        <w:rPr>
          <w:b/>
          <w:sz w:val="44"/>
          <w:szCs w:val="44"/>
        </w:rPr>
        <w:t>»</w:t>
      </w:r>
    </w:p>
    <w:p w:rsidR="00A2450D" w:rsidRPr="007F666E" w:rsidRDefault="00A2450D" w:rsidP="00940293">
      <w:pPr>
        <w:ind w:firstLine="360"/>
        <w:jc w:val="both"/>
        <w:rPr>
          <w:rFonts w:ascii="Tahoma" w:hAnsi="Tahoma" w:cs="Tahoma"/>
        </w:rPr>
      </w:pPr>
    </w:p>
    <w:p w:rsidR="00A2450D" w:rsidRDefault="00A2450D" w:rsidP="00940293">
      <w:pPr>
        <w:jc w:val="center"/>
        <w:rPr>
          <w:rFonts w:ascii="Tahoma" w:hAnsi="Tahoma" w:cs="Tahoma"/>
          <w:sz w:val="32"/>
          <w:szCs w:val="32"/>
        </w:rPr>
      </w:pPr>
    </w:p>
    <w:p w:rsidR="00A2450D" w:rsidRDefault="00A2450D" w:rsidP="00940293">
      <w:pPr>
        <w:jc w:val="center"/>
        <w:rPr>
          <w:rFonts w:ascii="Tahoma" w:hAnsi="Tahoma" w:cs="Tahoma"/>
          <w:sz w:val="32"/>
          <w:szCs w:val="32"/>
        </w:rPr>
      </w:pPr>
    </w:p>
    <w:p w:rsidR="00A2450D" w:rsidRPr="005425EB" w:rsidRDefault="00A2450D" w:rsidP="00940293">
      <w:pPr>
        <w:jc w:val="center"/>
        <w:rPr>
          <w:rFonts w:ascii="Tahoma" w:hAnsi="Tahoma" w:cs="Tahoma"/>
          <w:sz w:val="32"/>
          <w:szCs w:val="32"/>
        </w:rPr>
      </w:pPr>
      <w:r>
        <w:rPr>
          <w:rFonts w:ascii="Tahoma" w:hAnsi="Tahoma" w:cs="Tahoma"/>
          <w:sz w:val="32"/>
          <w:szCs w:val="32"/>
        </w:rPr>
        <w:t>Вариант 1</w:t>
      </w:r>
    </w:p>
    <w:p w:rsidR="00A2450D" w:rsidRDefault="00A2450D" w:rsidP="00940293">
      <w:pPr>
        <w:ind w:left="567" w:firstLine="567"/>
        <w:rPr>
          <w:rFonts w:ascii="Tahoma" w:hAnsi="Tahoma" w:cs="Tahoma"/>
        </w:rPr>
      </w:pPr>
    </w:p>
    <w:p w:rsidR="00A2450D" w:rsidRDefault="00A2450D" w:rsidP="00940293">
      <w:pPr>
        <w:ind w:firstLine="360"/>
        <w:jc w:val="both"/>
        <w:rPr>
          <w:rFonts w:ascii="Tahoma" w:hAnsi="Tahoma" w:cs="Tahoma"/>
        </w:rPr>
      </w:pPr>
    </w:p>
    <w:p w:rsidR="00A2450D" w:rsidRDefault="00A2450D" w:rsidP="00940293">
      <w:pPr>
        <w:ind w:firstLine="360"/>
        <w:jc w:val="both"/>
        <w:rPr>
          <w:rFonts w:ascii="Tahoma" w:hAnsi="Tahoma" w:cs="Tahoma"/>
        </w:rPr>
      </w:pPr>
    </w:p>
    <w:p w:rsidR="00A2450D" w:rsidRDefault="00A2450D" w:rsidP="00940293">
      <w:pPr>
        <w:ind w:firstLine="360"/>
        <w:jc w:val="both"/>
        <w:rPr>
          <w:rFonts w:ascii="Tahoma" w:hAnsi="Tahoma" w:cs="Tahoma"/>
        </w:rPr>
      </w:pPr>
    </w:p>
    <w:p w:rsidR="00A2450D" w:rsidRDefault="00A2450D" w:rsidP="00940293">
      <w:pPr>
        <w:ind w:firstLine="360"/>
        <w:jc w:val="both"/>
        <w:rPr>
          <w:rFonts w:ascii="Tahoma" w:hAnsi="Tahoma" w:cs="Tahoma"/>
        </w:rPr>
      </w:pPr>
    </w:p>
    <w:p w:rsidR="00A2450D" w:rsidRPr="007F666E" w:rsidRDefault="00A2450D" w:rsidP="00940293">
      <w:pPr>
        <w:ind w:firstLine="360"/>
        <w:jc w:val="both"/>
        <w:rPr>
          <w:rFonts w:ascii="Tahoma" w:hAnsi="Tahoma" w:cs="Tahoma"/>
        </w:rPr>
      </w:pPr>
    </w:p>
    <w:p w:rsidR="00A2450D" w:rsidRPr="007F666E" w:rsidRDefault="00A2450D" w:rsidP="00940293">
      <w:pPr>
        <w:ind w:firstLine="360"/>
        <w:jc w:val="both"/>
        <w:rPr>
          <w:rFonts w:ascii="Tahoma" w:hAnsi="Tahoma" w:cs="Tahoma"/>
        </w:rPr>
      </w:pPr>
    </w:p>
    <w:p w:rsidR="00A2450D" w:rsidRPr="007F666E" w:rsidRDefault="00A2450D" w:rsidP="00940293">
      <w:pPr>
        <w:ind w:right="-1"/>
        <w:jc w:val="right"/>
        <w:rPr>
          <w:rFonts w:ascii="Tahoma" w:hAnsi="Tahoma" w:cs="Tahoma"/>
        </w:rPr>
      </w:pPr>
      <w:r>
        <w:rPr>
          <w:rFonts w:ascii="Tahoma" w:hAnsi="Tahoma" w:cs="Tahoma"/>
          <w:b/>
        </w:rPr>
        <w:t>В</w:t>
      </w:r>
      <w:r w:rsidRPr="007F666E">
        <w:rPr>
          <w:rFonts w:ascii="Tahoma" w:hAnsi="Tahoma" w:cs="Tahoma"/>
          <w:b/>
        </w:rPr>
        <w:t>ыполнил:</w:t>
      </w:r>
      <w:r w:rsidRPr="007F666E">
        <w:rPr>
          <w:rFonts w:ascii="Tahoma" w:hAnsi="Tahoma" w:cs="Tahoma"/>
        </w:rPr>
        <w:t xml:space="preserve"> </w:t>
      </w:r>
      <w:r w:rsidRPr="00AC033C">
        <w:rPr>
          <w:rFonts w:ascii="Tahoma" w:hAnsi="Tahoma" w:cs="Tahoma"/>
        </w:rPr>
        <w:t>ст. 2ВО гр.</w:t>
      </w:r>
      <w:r>
        <w:rPr>
          <w:rFonts w:ascii="Tahoma" w:hAnsi="Tahoma" w:cs="Tahoma"/>
        </w:rPr>
        <w:t>5</w:t>
      </w:r>
      <w:r w:rsidRPr="00AC033C">
        <w:rPr>
          <w:rFonts w:ascii="Tahoma" w:hAnsi="Tahoma" w:cs="Tahoma"/>
        </w:rPr>
        <w:t>-БУ №ЗК 07убд61945</w:t>
      </w:r>
    </w:p>
    <w:p w:rsidR="00A2450D" w:rsidRPr="007F666E" w:rsidRDefault="00A2450D" w:rsidP="00940293">
      <w:pPr>
        <w:ind w:firstLine="360"/>
        <w:jc w:val="right"/>
        <w:rPr>
          <w:rFonts w:ascii="Tahoma" w:hAnsi="Tahoma" w:cs="Tahoma"/>
        </w:rPr>
      </w:pPr>
    </w:p>
    <w:p w:rsidR="00A2450D" w:rsidRPr="00A02E58" w:rsidRDefault="00A2450D" w:rsidP="00940293">
      <w:pPr>
        <w:ind w:right="400"/>
        <w:jc w:val="right"/>
        <w:rPr>
          <w:rFonts w:ascii="Tahoma" w:hAnsi="Tahoma" w:cs="Tahoma"/>
          <w:i/>
          <w:spacing w:val="40"/>
          <w:u w:val="single"/>
        </w:rPr>
      </w:pPr>
      <w:r w:rsidRPr="00A02E58">
        <w:rPr>
          <w:rFonts w:ascii="Tahoma" w:hAnsi="Tahoma" w:cs="Tahoma"/>
          <w:i/>
          <w:spacing w:val="40"/>
          <w:u w:val="single"/>
        </w:rPr>
        <w:t>Епихин А.В.</w:t>
      </w:r>
    </w:p>
    <w:p w:rsidR="00A2450D" w:rsidRPr="007F666E" w:rsidRDefault="00A2450D" w:rsidP="00940293">
      <w:pPr>
        <w:ind w:right="707"/>
        <w:jc w:val="right"/>
        <w:rPr>
          <w:rFonts w:ascii="Tahoma" w:hAnsi="Tahoma" w:cs="Tahoma"/>
          <w:vertAlign w:val="superscript"/>
        </w:rPr>
      </w:pPr>
      <w:r w:rsidRPr="007F666E">
        <w:rPr>
          <w:rFonts w:ascii="Tahoma" w:hAnsi="Tahoma" w:cs="Tahoma"/>
          <w:vertAlign w:val="superscript"/>
        </w:rPr>
        <w:t>Ф.И.О.</w:t>
      </w:r>
    </w:p>
    <w:p w:rsidR="00A2450D" w:rsidRDefault="00A2450D" w:rsidP="00940293">
      <w:pPr>
        <w:ind w:left="5040" w:firstLine="720"/>
        <w:rPr>
          <w:rFonts w:ascii="Tahoma" w:hAnsi="Tahoma" w:cs="Tahoma"/>
          <w:b/>
        </w:rPr>
      </w:pPr>
    </w:p>
    <w:p w:rsidR="00A2450D" w:rsidRPr="007F666E" w:rsidRDefault="00A2450D" w:rsidP="00940293">
      <w:pPr>
        <w:jc w:val="right"/>
        <w:rPr>
          <w:rFonts w:ascii="Tahoma" w:hAnsi="Tahoma" w:cs="Tahoma"/>
        </w:rPr>
      </w:pPr>
      <w:r w:rsidRPr="007F666E">
        <w:rPr>
          <w:rFonts w:ascii="Tahoma" w:hAnsi="Tahoma" w:cs="Tahoma"/>
          <w:b/>
        </w:rPr>
        <w:t>Проверил:</w:t>
      </w:r>
      <w:r>
        <w:rPr>
          <w:rFonts w:ascii="Tahoma" w:hAnsi="Tahoma" w:cs="Tahoma"/>
        </w:rPr>
        <w:t xml:space="preserve"> ст.</w:t>
      </w:r>
      <w:r w:rsidRPr="007F666E">
        <w:rPr>
          <w:rFonts w:ascii="Tahoma" w:hAnsi="Tahoma" w:cs="Tahoma"/>
          <w:u w:val="single"/>
        </w:rPr>
        <w:t>преподаватель</w:t>
      </w:r>
      <w:r w:rsidRPr="007F666E">
        <w:rPr>
          <w:rFonts w:ascii="Tahoma" w:hAnsi="Tahoma" w:cs="Tahoma"/>
          <w:u w:val="single"/>
        </w:rPr>
        <w:tab/>
      </w:r>
      <w:r>
        <w:rPr>
          <w:rFonts w:ascii="Tahoma" w:hAnsi="Tahoma" w:cs="Tahoma"/>
          <w:i/>
          <w:spacing w:val="40"/>
          <w:u w:val="single"/>
        </w:rPr>
        <w:t>Барекова Л.А.</w:t>
      </w:r>
    </w:p>
    <w:p w:rsidR="00A2450D" w:rsidRPr="007F666E" w:rsidRDefault="00A2450D" w:rsidP="00940293">
      <w:pPr>
        <w:ind w:right="566"/>
        <w:jc w:val="right"/>
        <w:rPr>
          <w:rFonts w:ascii="Tahoma" w:hAnsi="Tahoma" w:cs="Tahoma"/>
          <w:vertAlign w:val="superscript"/>
        </w:rPr>
      </w:pPr>
      <w:r w:rsidRPr="007F666E">
        <w:rPr>
          <w:rFonts w:ascii="Tahoma" w:hAnsi="Tahoma" w:cs="Tahoma"/>
          <w:vertAlign w:val="superscript"/>
        </w:rPr>
        <w:t>Должность</w:t>
      </w:r>
      <w:r>
        <w:rPr>
          <w:rFonts w:ascii="Tahoma" w:hAnsi="Tahoma" w:cs="Tahoma"/>
          <w:vertAlign w:val="superscript"/>
        </w:rPr>
        <w:tab/>
      </w:r>
      <w:r>
        <w:rPr>
          <w:rFonts w:ascii="Tahoma" w:hAnsi="Tahoma" w:cs="Tahoma"/>
          <w:vertAlign w:val="superscript"/>
        </w:rPr>
        <w:tab/>
        <w:t xml:space="preserve">          </w:t>
      </w:r>
      <w:r w:rsidRPr="007F666E">
        <w:rPr>
          <w:rFonts w:ascii="Tahoma" w:hAnsi="Tahoma" w:cs="Tahoma"/>
          <w:vertAlign w:val="superscript"/>
        </w:rPr>
        <w:t>Ф.И.О.</w:t>
      </w:r>
    </w:p>
    <w:p w:rsidR="00A2450D" w:rsidRPr="007F666E" w:rsidRDefault="00A2450D" w:rsidP="00940293">
      <w:pPr>
        <w:ind w:left="7560"/>
        <w:jc w:val="center"/>
        <w:rPr>
          <w:rFonts w:ascii="Tahoma" w:hAnsi="Tahoma" w:cs="Tahoma"/>
        </w:rPr>
      </w:pPr>
    </w:p>
    <w:p w:rsidR="00A2450D" w:rsidRDefault="00A2450D" w:rsidP="00940293">
      <w:pPr>
        <w:jc w:val="right"/>
        <w:rPr>
          <w:rFonts w:ascii="Tahoma" w:hAnsi="Tahoma" w:cs="Tahoma"/>
        </w:rPr>
      </w:pPr>
    </w:p>
    <w:p w:rsidR="00A2450D" w:rsidRPr="007F666E" w:rsidRDefault="00A2450D" w:rsidP="00940293">
      <w:pPr>
        <w:jc w:val="right"/>
        <w:rPr>
          <w:rFonts w:ascii="Tahoma" w:hAnsi="Tahoma" w:cs="Tahoma"/>
        </w:rPr>
      </w:pPr>
    </w:p>
    <w:p w:rsidR="00A2450D" w:rsidRPr="007F666E" w:rsidRDefault="00A2450D" w:rsidP="00940293">
      <w:pPr>
        <w:jc w:val="right"/>
        <w:rPr>
          <w:rFonts w:ascii="Tahoma" w:hAnsi="Tahoma" w:cs="Tahoma"/>
        </w:rPr>
      </w:pPr>
    </w:p>
    <w:p w:rsidR="00A2450D" w:rsidRPr="007F666E" w:rsidRDefault="00A2450D" w:rsidP="00940293">
      <w:pPr>
        <w:jc w:val="right"/>
        <w:rPr>
          <w:rFonts w:ascii="Tahoma" w:hAnsi="Tahoma" w:cs="Tahoma"/>
        </w:rPr>
      </w:pPr>
    </w:p>
    <w:p w:rsidR="00A2450D" w:rsidRPr="007F666E" w:rsidRDefault="00A2450D" w:rsidP="00940293">
      <w:pPr>
        <w:jc w:val="right"/>
        <w:rPr>
          <w:rFonts w:ascii="Tahoma" w:hAnsi="Tahoma" w:cs="Tahoma"/>
        </w:rPr>
      </w:pPr>
    </w:p>
    <w:p w:rsidR="00A2450D" w:rsidRDefault="00A2450D" w:rsidP="00940293">
      <w:pPr>
        <w:jc w:val="center"/>
      </w:pPr>
      <w:r w:rsidRPr="007F666E">
        <w:rPr>
          <w:rFonts w:ascii="Tahoma" w:hAnsi="Tahoma" w:cs="Tahoma"/>
          <w:b/>
        </w:rPr>
        <w:t xml:space="preserve">Липецк, </w:t>
      </w:r>
      <w:smartTag w:uri="urn:schemas-microsoft-com:office:smarttags" w:element="metricconverter">
        <w:smartTagPr>
          <w:attr w:name="ProductID" w:val="2009 г"/>
        </w:smartTagPr>
        <w:r w:rsidRPr="007F666E">
          <w:rPr>
            <w:rFonts w:ascii="Tahoma" w:hAnsi="Tahoma" w:cs="Tahoma"/>
            <w:b/>
          </w:rPr>
          <w:t>200</w:t>
        </w:r>
        <w:r>
          <w:rPr>
            <w:rFonts w:ascii="Tahoma" w:hAnsi="Tahoma" w:cs="Tahoma"/>
            <w:b/>
          </w:rPr>
          <w:t>9</w:t>
        </w:r>
        <w:r w:rsidRPr="007F666E">
          <w:rPr>
            <w:rFonts w:ascii="Tahoma" w:hAnsi="Tahoma" w:cs="Tahoma"/>
            <w:b/>
          </w:rPr>
          <w:t xml:space="preserve"> г</w:t>
        </w:r>
      </w:smartTag>
      <w:r w:rsidRPr="007F666E">
        <w:rPr>
          <w:rFonts w:ascii="Tahoma" w:hAnsi="Tahoma" w:cs="Tahoma"/>
          <w:b/>
        </w:rPr>
        <w:t>.</w:t>
      </w:r>
    </w:p>
    <w:p w:rsidR="00A2450D" w:rsidRDefault="00A2450D">
      <w:r>
        <w:br w:type="page"/>
      </w:r>
    </w:p>
    <w:p w:rsidR="00A2450D" w:rsidRDefault="00A2450D">
      <w:pPr>
        <w:pStyle w:val="TOCHeading"/>
      </w:pPr>
      <w:r>
        <w:t>Оглавление</w:t>
      </w:r>
    </w:p>
    <w:p w:rsidR="00A2450D" w:rsidRDefault="00A2450D">
      <w:pPr>
        <w:pStyle w:val="TOC1"/>
        <w:tabs>
          <w:tab w:val="right" w:leader="dot" w:pos="9627"/>
        </w:tabs>
        <w:rPr>
          <w:rFonts w:ascii="Calibri" w:hAnsi="Calibri"/>
          <w:noProof/>
          <w:sz w:val="22"/>
          <w:szCs w:val="22"/>
          <w:lang w:eastAsia="ru-RU"/>
        </w:rPr>
      </w:pPr>
      <w:r>
        <w:fldChar w:fldCharType="begin"/>
      </w:r>
      <w:r>
        <w:instrText xml:space="preserve"> TOC \o "1-3" \h \z \u </w:instrText>
      </w:r>
      <w:r>
        <w:fldChar w:fldCharType="separate"/>
      </w:r>
      <w:hyperlink w:anchor="_Toc247365895" w:history="1">
        <w:r w:rsidRPr="004F07F4">
          <w:rPr>
            <w:rStyle w:val="Hyperlink"/>
            <w:noProof/>
          </w:rPr>
          <w:t>Введение</w:t>
        </w:r>
        <w:r>
          <w:rPr>
            <w:noProof/>
            <w:webHidden/>
          </w:rPr>
          <w:tab/>
        </w:r>
        <w:r>
          <w:rPr>
            <w:noProof/>
            <w:webHidden/>
          </w:rPr>
          <w:fldChar w:fldCharType="begin"/>
        </w:r>
        <w:r>
          <w:rPr>
            <w:noProof/>
            <w:webHidden/>
          </w:rPr>
          <w:instrText xml:space="preserve"> PAGEREF _Toc247365895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896" w:history="1">
        <w:r w:rsidRPr="004F07F4">
          <w:rPr>
            <w:rStyle w:val="Hyperlink"/>
            <w:noProof/>
          </w:rPr>
          <w:t>Анализ ресурсного потенциала организации</w:t>
        </w:r>
        <w:r>
          <w:rPr>
            <w:noProof/>
            <w:webHidden/>
          </w:rPr>
          <w:tab/>
        </w:r>
        <w:r>
          <w:rPr>
            <w:noProof/>
            <w:webHidden/>
          </w:rPr>
          <w:fldChar w:fldCharType="begin"/>
        </w:r>
        <w:r>
          <w:rPr>
            <w:noProof/>
            <w:webHidden/>
          </w:rPr>
          <w:instrText xml:space="preserve"> PAGEREF _Toc247365896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897" w:history="1">
        <w:r w:rsidRPr="004F07F4">
          <w:rPr>
            <w:rStyle w:val="Hyperlink"/>
            <w:noProof/>
          </w:rPr>
          <w:t>Задание 1</w:t>
        </w:r>
        <w:r>
          <w:rPr>
            <w:noProof/>
            <w:webHidden/>
          </w:rPr>
          <w:tab/>
        </w:r>
        <w:r>
          <w:rPr>
            <w:noProof/>
            <w:webHidden/>
          </w:rPr>
          <w:fldChar w:fldCharType="begin"/>
        </w:r>
        <w:r>
          <w:rPr>
            <w:noProof/>
            <w:webHidden/>
          </w:rPr>
          <w:instrText xml:space="preserve"> PAGEREF _Toc247365897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898" w:history="1">
        <w:r w:rsidRPr="004F07F4">
          <w:rPr>
            <w:rStyle w:val="Hyperlink"/>
            <w:noProof/>
          </w:rPr>
          <w:t>Задание 2</w:t>
        </w:r>
        <w:r>
          <w:rPr>
            <w:noProof/>
            <w:webHidden/>
          </w:rPr>
          <w:tab/>
        </w:r>
        <w:r>
          <w:rPr>
            <w:noProof/>
            <w:webHidden/>
          </w:rPr>
          <w:fldChar w:fldCharType="begin"/>
        </w:r>
        <w:r>
          <w:rPr>
            <w:noProof/>
            <w:webHidden/>
          </w:rPr>
          <w:instrText xml:space="preserve"> PAGEREF _Toc247365898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899" w:history="1">
        <w:r w:rsidRPr="004F07F4">
          <w:rPr>
            <w:rStyle w:val="Hyperlink"/>
            <w:noProof/>
          </w:rPr>
          <w:t>Задание 3</w:t>
        </w:r>
        <w:r>
          <w:rPr>
            <w:noProof/>
            <w:webHidden/>
          </w:rPr>
          <w:tab/>
        </w:r>
        <w:r>
          <w:rPr>
            <w:noProof/>
            <w:webHidden/>
          </w:rPr>
          <w:fldChar w:fldCharType="begin"/>
        </w:r>
        <w:r>
          <w:rPr>
            <w:noProof/>
            <w:webHidden/>
          </w:rPr>
          <w:instrText xml:space="preserve"> PAGEREF _Toc247365899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0" w:history="1">
        <w:r w:rsidRPr="004F07F4">
          <w:rPr>
            <w:rStyle w:val="Hyperlink"/>
            <w:noProof/>
          </w:rPr>
          <w:t>Задание 4</w:t>
        </w:r>
        <w:r>
          <w:rPr>
            <w:noProof/>
            <w:webHidden/>
          </w:rPr>
          <w:tab/>
        </w:r>
        <w:r>
          <w:rPr>
            <w:noProof/>
            <w:webHidden/>
          </w:rPr>
          <w:fldChar w:fldCharType="begin"/>
        </w:r>
        <w:r>
          <w:rPr>
            <w:noProof/>
            <w:webHidden/>
          </w:rPr>
          <w:instrText xml:space="preserve"> PAGEREF _Toc247365900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1" w:history="1">
        <w:r w:rsidRPr="004F07F4">
          <w:rPr>
            <w:rStyle w:val="Hyperlink"/>
            <w:noProof/>
          </w:rPr>
          <w:t>Задание 5</w:t>
        </w:r>
        <w:r>
          <w:rPr>
            <w:noProof/>
            <w:webHidden/>
          </w:rPr>
          <w:tab/>
        </w:r>
        <w:r>
          <w:rPr>
            <w:noProof/>
            <w:webHidden/>
          </w:rPr>
          <w:fldChar w:fldCharType="begin"/>
        </w:r>
        <w:r>
          <w:rPr>
            <w:noProof/>
            <w:webHidden/>
          </w:rPr>
          <w:instrText xml:space="preserve"> PAGEREF _Toc247365901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02" w:history="1">
        <w:r w:rsidRPr="004F07F4">
          <w:rPr>
            <w:rStyle w:val="Hyperlink"/>
            <w:noProof/>
          </w:rPr>
          <w:t>Анализ производства и объёма продаж</w:t>
        </w:r>
        <w:r>
          <w:rPr>
            <w:noProof/>
            <w:webHidden/>
          </w:rPr>
          <w:tab/>
        </w:r>
        <w:r>
          <w:rPr>
            <w:noProof/>
            <w:webHidden/>
          </w:rPr>
          <w:fldChar w:fldCharType="begin"/>
        </w:r>
        <w:r>
          <w:rPr>
            <w:noProof/>
            <w:webHidden/>
          </w:rPr>
          <w:instrText xml:space="preserve"> PAGEREF _Toc247365902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3" w:history="1">
        <w:r w:rsidRPr="004F07F4">
          <w:rPr>
            <w:rStyle w:val="Hyperlink"/>
            <w:noProof/>
          </w:rPr>
          <w:t>Задание 6</w:t>
        </w:r>
        <w:r>
          <w:rPr>
            <w:noProof/>
            <w:webHidden/>
          </w:rPr>
          <w:tab/>
        </w:r>
        <w:r>
          <w:rPr>
            <w:noProof/>
            <w:webHidden/>
          </w:rPr>
          <w:fldChar w:fldCharType="begin"/>
        </w:r>
        <w:r>
          <w:rPr>
            <w:noProof/>
            <w:webHidden/>
          </w:rPr>
          <w:instrText xml:space="preserve"> PAGEREF _Toc247365903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4" w:history="1">
        <w:r w:rsidRPr="004F07F4">
          <w:rPr>
            <w:rStyle w:val="Hyperlink"/>
            <w:noProof/>
          </w:rPr>
          <w:t>Задание 7</w:t>
        </w:r>
        <w:r>
          <w:rPr>
            <w:noProof/>
            <w:webHidden/>
          </w:rPr>
          <w:tab/>
        </w:r>
        <w:r>
          <w:rPr>
            <w:noProof/>
            <w:webHidden/>
          </w:rPr>
          <w:fldChar w:fldCharType="begin"/>
        </w:r>
        <w:r>
          <w:rPr>
            <w:noProof/>
            <w:webHidden/>
          </w:rPr>
          <w:instrText xml:space="preserve"> PAGEREF _Toc247365904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5" w:history="1">
        <w:r w:rsidRPr="004F07F4">
          <w:rPr>
            <w:rStyle w:val="Hyperlink"/>
            <w:noProof/>
          </w:rPr>
          <w:t>Задание 8</w:t>
        </w:r>
        <w:r>
          <w:rPr>
            <w:noProof/>
            <w:webHidden/>
          </w:rPr>
          <w:tab/>
        </w:r>
        <w:r>
          <w:rPr>
            <w:noProof/>
            <w:webHidden/>
          </w:rPr>
          <w:fldChar w:fldCharType="begin"/>
        </w:r>
        <w:r>
          <w:rPr>
            <w:noProof/>
            <w:webHidden/>
          </w:rPr>
          <w:instrText xml:space="preserve"> PAGEREF _Toc247365905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06" w:history="1">
        <w:r w:rsidRPr="004F07F4">
          <w:rPr>
            <w:rStyle w:val="Hyperlink"/>
            <w:noProof/>
          </w:rPr>
          <w:t>Анализ затрат и себестоимости продукции</w:t>
        </w:r>
        <w:r>
          <w:rPr>
            <w:noProof/>
            <w:webHidden/>
          </w:rPr>
          <w:tab/>
        </w:r>
        <w:r>
          <w:rPr>
            <w:noProof/>
            <w:webHidden/>
          </w:rPr>
          <w:fldChar w:fldCharType="begin"/>
        </w:r>
        <w:r>
          <w:rPr>
            <w:noProof/>
            <w:webHidden/>
          </w:rPr>
          <w:instrText xml:space="preserve"> PAGEREF _Toc247365906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7" w:history="1">
        <w:r w:rsidRPr="004F07F4">
          <w:rPr>
            <w:rStyle w:val="Hyperlink"/>
            <w:noProof/>
          </w:rPr>
          <w:t>Задание 9</w:t>
        </w:r>
        <w:r>
          <w:rPr>
            <w:noProof/>
            <w:webHidden/>
          </w:rPr>
          <w:tab/>
        </w:r>
        <w:r>
          <w:rPr>
            <w:noProof/>
            <w:webHidden/>
          </w:rPr>
          <w:fldChar w:fldCharType="begin"/>
        </w:r>
        <w:r>
          <w:rPr>
            <w:noProof/>
            <w:webHidden/>
          </w:rPr>
          <w:instrText xml:space="preserve"> PAGEREF _Toc247365907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8" w:history="1">
        <w:r w:rsidRPr="004F07F4">
          <w:rPr>
            <w:rStyle w:val="Hyperlink"/>
            <w:noProof/>
          </w:rPr>
          <w:t>Задание 10</w:t>
        </w:r>
        <w:r>
          <w:rPr>
            <w:noProof/>
            <w:webHidden/>
          </w:rPr>
          <w:tab/>
        </w:r>
        <w:r>
          <w:rPr>
            <w:noProof/>
            <w:webHidden/>
          </w:rPr>
          <w:fldChar w:fldCharType="begin"/>
        </w:r>
        <w:r>
          <w:rPr>
            <w:noProof/>
            <w:webHidden/>
          </w:rPr>
          <w:instrText xml:space="preserve"> PAGEREF _Toc247365908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09" w:history="1">
        <w:r w:rsidRPr="004F07F4">
          <w:rPr>
            <w:rStyle w:val="Hyperlink"/>
            <w:noProof/>
          </w:rPr>
          <w:t>Задание 11</w:t>
        </w:r>
        <w:r>
          <w:rPr>
            <w:noProof/>
            <w:webHidden/>
          </w:rPr>
          <w:tab/>
        </w:r>
        <w:r>
          <w:rPr>
            <w:noProof/>
            <w:webHidden/>
          </w:rPr>
          <w:fldChar w:fldCharType="begin"/>
        </w:r>
        <w:r>
          <w:rPr>
            <w:noProof/>
            <w:webHidden/>
          </w:rPr>
          <w:instrText xml:space="preserve"> PAGEREF _Toc247365909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0" w:history="1">
        <w:r w:rsidRPr="004F07F4">
          <w:rPr>
            <w:rStyle w:val="Hyperlink"/>
            <w:noProof/>
          </w:rPr>
          <w:t>Задание 12</w:t>
        </w:r>
        <w:r>
          <w:rPr>
            <w:noProof/>
            <w:webHidden/>
          </w:rPr>
          <w:tab/>
        </w:r>
        <w:r>
          <w:rPr>
            <w:noProof/>
            <w:webHidden/>
          </w:rPr>
          <w:fldChar w:fldCharType="begin"/>
        </w:r>
        <w:r>
          <w:rPr>
            <w:noProof/>
            <w:webHidden/>
          </w:rPr>
          <w:instrText xml:space="preserve"> PAGEREF _Toc247365910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1" w:history="1">
        <w:r w:rsidRPr="004F07F4">
          <w:rPr>
            <w:rStyle w:val="Hyperlink"/>
            <w:noProof/>
          </w:rPr>
          <w:t>Задание 13</w:t>
        </w:r>
        <w:r>
          <w:rPr>
            <w:noProof/>
            <w:webHidden/>
          </w:rPr>
          <w:tab/>
        </w:r>
        <w:r>
          <w:rPr>
            <w:noProof/>
            <w:webHidden/>
          </w:rPr>
          <w:fldChar w:fldCharType="begin"/>
        </w:r>
        <w:r>
          <w:rPr>
            <w:noProof/>
            <w:webHidden/>
          </w:rPr>
          <w:instrText xml:space="preserve"> PAGEREF _Toc247365911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12" w:history="1">
        <w:r w:rsidRPr="004F07F4">
          <w:rPr>
            <w:rStyle w:val="Hyperlink"/>
            <w:noProof/>
          </w:rPr>
          <w:t>Анализ финансовых результатов деятельности организации</w:t>
        </w:r>
        <w:r>
          <w:rPr>
            <w:noProof/>
            <w:webHidden/>
          </w:rPr>
          <w:tab/>
        </w:r>
        <w:r>
          <w:rPr>
            <w:noProof/>
            <w:webHidden/>
          </w:rPr>
          <w:fldChar w:fldCharType="begin"/>
        </w:r>
        <w:r>
          <w:rPr>
            <w:noProof/>
            <w:webHidden/>
          </w:rPr>
          <w:instrText xml:space="preserve"> PAGEREF _Toc247365912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3" w:history="1">
        <w:r w:rsidRPr="004F07F4">
          <w:rPr>
            <w:rStyle w:val="Hyperlink"/>
            <w:noProof/>
          </w:rPr>
          <w:t>Задание 14</w:t>
        </w:r>
        <w:r>
          <w:rPr>
            <w:noProof/>
            <w:webHidden/>
          </w:rPr>
          <w:tab/>
        </w:r>
        <w:r>
          <w:rPr>
            <w:noProof/>
            <w:webHidden/>
          </w:rPr>
          <w:fldChar w:fldCharType="begin"/>
        </w:r>
        <w:r>
          <w:rPr>
            <w:noProof/>
            <w:webHidden/>
          </w:rPr>
          <w:instrText xml:space="preserve"> PAGEREF _Toc247365913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4" w:history="1">
        <w:r w:rsidRPr="004F07F4">
          <w:rPr>
            <w:rStyle w:val="Hyperlink"/>
            <w:noProof/>
          </w:rPr>
          <w:t>Задание 15</w:t>
        </w:r>
        <w:r>
          <w:rPr>
            <w:noProof/>
            <w:webHidden/>
          </w:rPr>
          <w:tab/>
        </w:r>
        <w:r>
          <w:rPr>
            <w:noProof/>
            <w:webHidden/>
          </w:rPr>
          <w:fldChar w:fldCharType="begin"/>
        </w:r>
        <w:r>
          <w:rPr>
            <w:noProof/>
            <w:webHidden/>
          </w:rPr>
          <w:instrText xml:space="preserve"> PAGEREF _Toc247365914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5" w:history="1">
        <w:r w:rsidRPr="004F07F4">
          <w:rPr>
            <w:rStyle w:val="Hyperlink"/>
            <w:noProof/>
          </w:rPr>
          <w:t>Задание 16</w:t>
        </w:r>
        <w:r>
          <w:rPr>
            <w:noProof/>
            <w:webHidden/>
          </w:rPr>
          <w:tab/>
        </w:r>
        <w:r>
          <w:rPr>
            <w:noProof/>
            <w:webHidden/>
          </w:rPr>
          <w:fldChar w:fldCharType="begin"/>
        </w:r>
        <w:r>
          <w:rPr>
            <w:noProof/>
            <w:webHidden/>
          </w:rPr>
          <w:instrText xml:space="preserve"> PAGEREF _Toc247365915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6" w:history="1">
        <w:r w:rsidRPr="004F07F4">
          <w:rPr>
            <w:rStyle w:val="Hyperlink"/>
            <w:noProof/>
          </w:rPr>
          <w:t>Задание 17</w:t>
        </w:r>
        <w:r>
          <w:rPr>
            <w:noProof/>
            <w:webHidden/>
          </w:rPr>
          <w:tab/>
        </w:r>
        <w:r>
          <w:rPr>
            <w:noProof/>
            <w:webHidden/>
          </w:rPr>
          <w:fldChar w:fldCharType="begin"/>
        </w:r>
        <w:r>
          <w:rPr>
            <w:noProof/>
            <w:webHidden/>
          </w:rPr>
          <w:instrText xml:space="preserve"> PAGEREF _Toc247365916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7" w:history="1">
        <w:r w:rsidRPr="004F07F4">
          <w:rPr>
            <w:rStyle w:val="Hyperlink"/>
            <w:noProof/>
          </w:rPr>
          <w:t>Задание 18</w:t>
        </w:r>
        <w:r>
          <w:rPr>
            <w:noProof/>
            <w:webHidden/>
          </w:rPr>
          <w:tab/>
        </w:r>
        <w:r>
          <w:rPr>
            <w:noProof/>
            <w:webHidden/>
          </w:rPr>
          <w:fldChar w:fldCharType="begin"/>
        </w:r>
        <w:r>
          <w:rPr>
            <w:noProof/>
            <w:webHidden/>
          </w:rPr>
          <w:instrText xml:space="preserve"> PAGEREF _Toc247365917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18" w:history="1">
        <w:r w:rsidRPr="004F07F4">
          <w:rPr>
            <w:rStyle w:val="Hyperlink"/>
            <w:noProof/>
          </w:rPr>
          <w:t>Задание 19</w:t>
        </w:r>
        <w:r>
          <w:rPr>
            <w:noProof/>
            <w:webHidden/>
          </w:rPr>
          <w:tab/>
        </w:r>
        <w:r>
          <w:rPr>
            <w:noProof/>
            <w:webHidden/>
          </w:rPr>
          <w:fldChar w:fldCharType="begin"/>
        </w:r>
        <w:r>
          <w:rPr>
            <w:noProof/>
            <w:webHidden/>
          </w:rPr>
          <w:instrText xml:space="preserve"> PAGEREF _Toc247365918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19" w:history="1">
        <w:r w:rsidRPr="004F07F4">
          <w:rPr>
            <w:rStyle w:val="Hyperlink"/>
            <w:noProof/>
          </w:rPr>
          <w:t>Анализ финансового положения организации</w:t>
        </w:r>
        <w:r>
          <w:rPr>
            <w:noProof/>
            <w:webHidden/>
          </w:rPr>
          <w:tab/>
        </w:r>
        <w:r>
          <w:rPr>
            <w:noProof/>
            <w:webHidden/>
          </w:rPr>
          <w:fldChar w:fldCharType="begin"/>
        </w:r>
        <w:r>
          <w:rPr>
            <w:noProof/>
            <w:webHidden/>
          </w:rPr>
          <w:instrText xml:space="preserve"> PAGEREF _Toc247365919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0" w:history="1">
        <w:r w:rsidRPr="004F07F4">
          <w:rPr>
            <w:rStyle w:val="Hyperlink"/>
            <w:noProof/>
          </w:rPr>
          <w:t>Задание 20</w:t>
        </w:r>
        <w:r>
          <w:rPr>
            <w:noProof/>
            <w:webHidden/>
          </w:rPr>
          <w:tab/>
        </w:r>
        <w:r>
          <w:rPr>
            <w:noProof/>
            <w:webHidden/>
          </w:rPr>
          <w:fldChar w:fldCharType="begin"/>
        </w:r>
        <w:r>
          <w:rPr>
            <w:noProof/>
            <w:webHidden/>
          </w:rPr>
          <w:instrText xml:space="preserve"> PAGEREF _Toc247365920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1" w:history="1">
        <w:r w:rsidRPr="004F07F4">
          <w:rPr>
            <w:rStyle w:val="Hyperlink"/>
            <w:noProof/>
          </w:rPr>
          <w:t>Задание 21</w:t>
        </w:r>
        <w:r>
          <w:rPr>
            <w:noProof/>
            <w:webHidden/>
          </w:rPr>
          <w:tab/>
        </w:r>
        <w:r>
          <w:rPr>
            <w:noProof/>
            <w:webHidden/>
          </w:rPr>
          <w:fldChar w:fldCharType="begin"/>
        </w:r>
        <w:r>
          <w:rPr>
            <w:noProof/>
            <w:webHidden/>
          </w:rPr>
          <w:instrText xml:space="preserve"> PAGEREF _Toc247365921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2" w:history="1">
        <w:r w:rsidRPr="004F07F4">
          <w:rPr>
            <w:rStyle w:val="Hyperlink"/>
            <w:noProof/>
          </w:rPr>
          <w:t>Задание 22</w:t>
        </w:r>
        <w:r>
          <w:rPr>
            <w:noProof/>
            <w:webHidden/>
          </w:rPr>
          <w:tab/>
        </w:r>
        <w:r>
          <w:rPr>
            <w:noProof/>
            <w:webHidden/>
          </w:rPr>
          <w:fldChar w:fldCharType="begin"/>
        </w:r>
        <w:r>
          <w:rPr>
            <w:noProof/>
            <w:webHidden/>
          </w:rPr>
          <w:instrText xml:space="preserve"> PAGEREF _Toc247365922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3" w:history="1">
        <w:r w:rsidRPr="004F07F4">
          <w:rPr>
            <w:rStyle w:val="Hyperlink"/>
            <w:noProof/>
          </w:rPr>
          <w:t>Задание 23</w:t>
        </w:r>
        <w:r>
          <w:rPr>
            <w:noProof/>
            <w:webHidden/>
          </w:rPr>
          <w:tab/>
        </w:r>
        <w:r>
          <w:rPr>
            <w:noProof/>
            <w:webHidden/>
          </w:rPr>
          <w:fldChar w:fldCharType="begin"/>
        </w:r>
        <w:r>
          <w:rPr>
            <w:noProof/>
            <w:webHidden/>
          </w:rPr>
          <w:instrText xml:space="preserve"> PAGEREF _Toc247365923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4" w:history="1">
        <w:r w:rsidRPr="004F07F4">
          <w:rPr>
            <w:rStyle w:val="Hyperlink"/>
            <w:noProof/>
          </w:rPr>
          <w:t>Задание 24</w:t>
        </w:r>
        <w:r>
          <w:rPr>
            <w:noProof/>
            <w:webHidden/>
          </w:rPr>
          <w:tab/>
        </w:r>
        <w:r>
          <w:rPr>
            <w:noProof/>
            <w:webHidden/>
          </w:rPr>
          <w:fldChar w:fldCharType="begin"/>
        </w:r>
        <w:r>
          <w:rPr>
            <w:noProof/>
            <w:webHidden/>
          </w:rPr>
          <w:instrText xml:space="preserve"> PAGEREF _Toc247365924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5" w:history="1">
        <w:r w:rsidRPr="004F07F4">
          <w:rPr>
            <w:rStyle w:val="Hyperlink"/>
            <w:noProof/>
          </w:rPr>
          <w:t>Задание 25</w:t>
        </w:r>
        <w:r>
          <w:rPr>
            <w:noProof/>
            <w:webHidden/>
          </w:rPr>
          <w:tab/>
        </w:r>
        <w:r>
          <w:rPr>
            <w:noProof/>
            <w:webHidden/>
          </w:rPr>
          <w:fldChar w:fldCharType="begin"/>
        </w:r>
        <w:r>
          <w:rPr>
            <w:noProof/>
            <w:webHidden/>
          </w:rPr>
          <w:instrText xml:space="preserve"> PAGEREF _Toc247365925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26" w:history="1">
        <w:r w:rsidRPr="004F07F4">
          <w:rPr>
            <w:rStyle w:val="Hyperlink"/>
            <w:noProof/>
          </w:rPr>
          <w:t>Комплексная оценка деятельности организации</w:t>
        </w:r>
        <w:r>
          <w:rPr>
            <w:noProof/>
            <w:webHidden/>
          </w:rPr>
          <w:tab/>
        </w:r>
        <w:r>
          <w:rPr>
            <w:noProof/>
            <w:webHidden/>
          </w:rPr>
          <w:fldChar w:fldCharType="begin"/>
        </w:r>
        <w:r>
          <w:rPr>
            <w:noProof/>
            <w:webHidden/>
          </w:rPr>
          <w:instrText xml:space="preserve"> PAGEREF _Toc247365926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2"/>
        <w:tabs>
          <w:tab w:val="right" w:leader="dot" w:pos="9627"/>
        </w:tabs>
        <w:rPr>
          <w:rFonts w:ascii="Calibri" w:hAnsi="Calibri"/>
          <w:noProof/>
          <w:sz w:val="22"/>
          <w:szCs w:val="22"/>
          <w:lang w:eastAsia="ru-RU"/>
        </w:rPr>
      </w:pPr>
      <w:hyperlink w:anchor="_Toc247365927" w:history="1">
        <w:r w:rsidRPr="004F07F4">
          <w:rPr>
            <w:rStyle w:val="Hyperlink"/>
            <w:noProof/>
          </w:rPr>
          <w:t>Задание 26</w:t>
        </w:r>
        <w:r>
          <w:rPr>
            <w:noProof/>
            <w:webHidden/>
          </w:rPr>
          <w:tab/>
        </w:r>
        <w:r>
          <w:rPr>
            <w:noProof/>
            <w:webHidden/>
          </w:rPr>
          <w:fldChar w:fldCharType="begin"/>
        </w:r>
        <w:r>
          <w:rPr>
            <w:noProof/>
            <w:webHidden/>
          </w:rPr>
          <w:instrText xml:space="preserve"> PAGEREF _Toc247365927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28" w:history="1">
        <w:r w:rsidRPr="004F07F4">
          <w:rPr>
            <w:rStyle w:val="Hyperlink"/>
            <w:noProof/>
          </w:rPr>
          <w:t>Заключение</w:t>
        </w:r>
        <w:r>
          <w:rPr>
            <w:noProof/>
            <w:webHidden/>
          </w:rPr>
          <w:tab/>
        </w:r>
        <w:r>
          <w:rPr>
            <w:noProof/>
            <w:webHidden/>
          </w:rPr>
          <w:fldChar w:fldCharType="begin"/>
        </w:r>
        <w:r>
          <w:rPr>
            <w:noProof/>
            <w:webHidden/>
          </w:rPr>
          <w:instrText xml:space="preserve"> PAGEREF _Toc247365928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29" w:history="1">
        <w:r w:rsidRPr="004F07F4">
          <w:rPr>
            <w:rStyle w:val="Hyperlink"/>
            <w:noProof/>
          </w:rPr>
          <w:t>Список использованной литературы</w:t>
        </w:r>
        <w:r>
          <w:rPr>
            <w:noProof/>
            <w:webHidden/>
          </w:rPr>
          <w:tab/>
        </w:r>
        <w:r>
          <w:rPr>
            <w:noProof/>
            <w:webHidden/>
          </w:rPr>
          <w:fldChar w:fldCharType="begin"/>
        </w:r>
        <w:r>
          <w:rPr>
            <w:noProof/>
            <w:webHidden/>
          </w:rPr>
          <w:instrText xml:space="preserve"> PAGEREF _Toc247365929 \h </w:instrText>
        </w:r>
        <w:r>
          <w:rPr>
            <w:noProof/>
          </w:rPr>
        </w:r>
        <w:r>
          <w:rPr>
            <w:noProof/>
            <w:webHidden/>
          </w:rPr>
          <w:fldChar w:fldCharType="separate"/>
        </w:r>
        <w:r>
          <w:rPr>
            <w:noProof/>
            <w:webHidden/>
          </w:rPr>
          <w:t>3</w:t>
        </w:r>
        <w:r>
          <w:rPr>
            <w:noProof/>
            <w:webHidden/>
          </w:rPr>
          <w:fldChar w:fldCharType="end"/>
        </w:r>
      </w:hyperlink>
    </w:p>
    <w:p w:rsidR="00A2450D" w:rsidRDefault="00A2450D">
      <w:pPr>
        <w:pStyle w:val="TOC1"/>
        <w:tabs>
          <w:tab w:val="right" w:leader="dot" w:pos="9627"/>
        </w:tabs>
        <w:rPr>
          <w:rFonts w:ascii="Calibri" w:hAnsi="Calibri"/>
          <w:noProof/>
          <w:sz w:val="22"/>
          <w:szCs w:val="22"/>
          <w:lang w:eastAsia="ru-RU"/>
        </w:rPr>
      </w:pPr>
      <w:hyperlink w:anchor="_Toc247365930" w:history="1">
        <w:r w:rsidRPr="004F07F4">
          <w:rPr>
            <w:rStyle w:val="Hyperlink"/>
            <w:noProof/>
          </w:rPr>
          <w:t>ПРИЛОЖЕНИЯ</w:t>
        </w:r>
        <w:r>
          <w:rPr>
            <w:noProof/>
            <w:webHidden/>
          </w:rPr>
          <w:tab/>
        </w:r>
        <w:r>
          <w:rPr>
            <w:noProof/>
            <w:webHidden/>
          </w:rPr>
          <w:fldChar w:fldCharType="begin"/>
        </w:r>
        <w:r>
          <w:rPr>
            <w:noProof/>
            <w:webHidden/>
          </w:rPr>
          <w:instrText xml:space="preserve"> PAGEREF _Toc247365930 \h </w:instrText>
        </w:r>
        <w:r>
          <w:rPr>
            <w:noProof/>
          </w:rPr>
        </w:r>
        <w:r>
          <w:rPr>
            <w:noProof/>
            <w:webHidden/>
          </w:rPr>
          <w:fldChar w:fldCharType="separate"/>
        </w:r>
        <w:r>
          <w:rPr>
            <w:noProof/>
            <w:webHidden/>
          </w:rPr>
          <w:t>3</w:t>
        </w:r>
        <w:r>
          <w:rPr>
            <w:noProof/>
            <w:webHidden/>
          </w:rPr>
          <w:fldChar w:fldCharType="end"/>
        </w:r>
      </w:hyperlink>
    </w:p>
    <w:p w:rsidR="00A2450D" w:rsidRDefault="00A2450D">
      <w:r>
        <w:fldChar w:fldCharType="end"/>
      </w:r>
    </w:p>
    <w:p w:rsidR="00A2450D" w:rsidRDefault="00A2450D">
      <w:r>
        <w:br w:type="page"/>
      </w:r>
    </w:p>
    <w:p w:rsidR="00A2450D" w:rsidRPr="005C6BB2" w:rsidRDefault="00A2450D" w:rsidP="005C6BB2">
      <w:pPr>
        <w:pStyle w:val="Heading1"/>
      </w:pPr>
      <w:bookmarkStart w:id="0" w:name="_Toc247365895"/>
      <w:r w:rsidRPr="005C6BB2">
        <w:t>Введение</w:t>
      </w:r>
      <w:bookmarkEnd w:id="0"/>
    </w:p>
    <w:p w:rsidR="00A2450D" w:rsidRDefault="00A2450D" w:rsidP="00244890">
      <w:pPr>
        <w:spacing w:before="240" w:after="120" w:line="360" w:lineRule="auto"/>
        <w:ind w:right="-352" w:firstLine="709"/>
        <w:jc w:val="both"/>
        <w:rPr>
          <w:bCs/>
          <w:sz w:val="28"/>
          <w:szCs w:val="28"/>
        </w:rPr>
      </w:pPr>
      <w:r w:rsidRPr="004A3F74">
        <w:rPr>
          <w:bCs/>
          <w:sz w:val="28"/>
          <w:szCs w:val="28"/>
        </w:rPr>
        <w:t>Основной задачей проведения комплексного экономического анализа является повышение эффективности функционирования хозяйствующих субъектов и поиск резервов такого повышения.</w:t>
      </w:r>
    </w:p>
    <w:p w:rsidR="00A2450D" w:rsidRDefault="00A2450D" w:rsidP="00244890">
      <w:pPr>
        <w:spacing w:before="240" w:after="120" w:line="360" w:lineRule="auto"/>
        <w:ind w:right="-352" w:firstLine="709"/>
        <w:jc w:val="both"/>
        <w:rPr>
          <w:bCs/>
          <w:sz w:val="28"/>
          <w:szCs w:val="28"/>
        </w:rPr>
      </w:pPr>
      <w:r>
        <w:rPr>
          <w:bCs/>
          <w:sz w:val="28"/>
          <w:szCs w:val="28"/>
        </w:rPr>
        <w:t>В данной курсовой работе проведена комплексная оценка деятельности ООО «Агат». Проведены анализ ресурсного потенциала, анализ объёма продаж, анализ затрат и себестоимости продукции, анализ финансовых результатов. Каждый из этапов анализа иллюстрирован подробными таблицами, а так же произведён анализ факторов, повлиявших на изменение тех или иных результирующих показателей. Факторный анализ выполнен несколькими способами, расчётно доказана б</w:t>
      </w:r>
      <w:r w:rsidRPr="00244890">
        <w:rPr>
          <w:bCs/>
          <w:i/>
          <w:sz w:val="28"/>
          <w:szCs w:val="28"/>
        </w:rPr>
        <w:t>о</w:t>
      </w:r>
      <w:r>
        <w:rPr>
          <w:bCs/>
          <w:sz w:val="28"/>
          <w:szCs w:val="28"/>
        </w:rPr>
        <w:t>льшая точность логарифмического метода.</w:t>
      </w:r>
    </w:p>
    <w:p w:rsidR="00A2450D" w:rsidRDefault="00A2450D" w:rsidP="00244890">
      <w:pPr>
        <w:spacing w:before="240" w:after="120" w:line="360" w:lineRule="auto"/>
        <w:ind w:right="-352" w:firstLine="709"/>
        <w:jc w:val="both"/>
        <w:rPr>
          <w:bCs/>
          <w:sz w:val="28"/>
          <w:szCs w:val="28"/>
        </w:rPr>
      </w:pPr>
      <w:r>
        <w:rPr>
          <w:bCs/>
          <w:sz w:val="28"/>
          <w:szCs w:val="28"/>
        </w:rPr>
        <w:t>В заключении дана комплексная оценка деятельности предприятия, а так же произведена сравнительная рейтинговая оценка деятельности исследуемой организации на фоне деятельности схожих предприятий.</w:t>
      </w:r>
    </w:p>
    <w:p w:rsidR="00A2450D" w:rsidRDefault="00A2450D" w:rsidP="00244890">
      <w:pPr>
        <w:spacing w:before="240" w:after="120" w:line="360" w:lineRule="auto"/>
        <w:ind w:right="-352" w:firstLine="709"/>
        <w:jc w:val="both"/>
        <w:rPr>
          <w:bCs/>
          <w:sz w:val="28"/>
          <w:szCs w:val="28"/>
        </w:rPr>
      </w:pPr>
      <w:r>
        <w:rPr>
          <w:bCs/>
          <w:sz w:val="28"/>
          <w:szCs w:val="28"/>
        </w:rPr>
        <w:t>В приложениях приведены формы бухгалтерской отчётности ООО «Агат».</w:t>
      </w:r>
    </w:p>
    <w:p w:rsidR="00A2450D" w:rsidRPr="004D586C" w:rsidRDefault="00A2450D" w:rsidP="00244890">
      <w:pPr>
        <w:spacing w:before="240" w:after="120" w:line="360" w:lineRule="auto"/>
        <w:ind w:right="-352" w:firstLine="709"/>
        <w:jc w:val="both"/>
        <w:rPr>
          <w:bCs/>
          <w:sz w:val="28"/>
          <w:szCs w:val="28"/>
        </w:rPr>
      </w:pPr>
      <w:r>
        <w:rPr>
          <w:bCs/>
          <w:sz w:val="28"/>
          <w:szCs w:val="28"/>
        </w:rPr>
        <w:t xml:space="preserve">Расчёты выполнены в табличном процессоре </w:t>
      </w:r>
      <w:r>
        <w:rPr>
          <w:bCs/>
          <w:sz w:val="28"/>
          <w:szCs w:val="28"/>
          <w:lang w:val="en-US"/>
        </w:rPr>
        <w:t>Excel</w:t>
      </w:r>
      <w:r w:rsidRPr="004D586C">
        <w:rPr>
          <w:bCs/>
          <w:sz w:val="28"/>
          <w:szCs w:val="28"/>
        </w:rPr>
        <w:t xml:space="preserve">. </w:t>
      </w:r>
      <w:r>
        <w:rPr>
          <w:bCs/>
          <w:sz w:val="28"/>
          <w:szCs w:val="28"/>
        </w:rPr>
        <w:t xml:space="preserve">К работе прилагается компакт диск с файлом, в котором набран текст данной курсовой работы, расчётный </w:t>
      </w:r>
      <w:r>
        <w:rPr>
          <w:bCs/>
          <w:sz w:val="28"/>
          <w:szCs w:val="28"/>
          <w:lang w:val="en-US"/>
        </w:rPr>
        <w:t>Excel</w:t>
      </w:r>
      <w:r w:rsidRPr="004D586C">
        <w:rPr>
          <w:bCs/>
          <w:sz w:val="28"/>
          <w:szCs w:val="28"/>
        </w:rPr>
        <w:t>-</w:t>
      </w:r>
      <w:r>
        <w:rPr>
          <w:bCs/>
          <w:sz w:val="28"/>
          <w:szCs w:val="28"/>
        </w:rPr>
        <w:t>файл, а так же некоторые из книг (в электронном виде), указанные в библиографическом списке.</w:t>
      </w:r>
    </w:p>
    <w:p w:rsidR="00A2450D" w:rsidRPr="005C6BB2" w:rsidRDefault="00A2450D" w:rsidP="005C6BB2">
      <w:pPr>
        <w:spacing w:before="240" w:after="120" w:line="360" w:lineRule="auto"/>
        <w:ind w:firstLine="709"/>
        <w:rPr>
          <w:sz w:val="28"/>
          <w:szCs w:val="28"/>
        </w:rPr>
      </w:pPr>
    </w:p>
    <w:p w:rsidR="00A2450D" w:rsidRDefault="00A2450D" w:rsidP="005C6BB2">
      <w:pPr>
        <w:spacing w:before="240" w:after="120" w:line="360" w:lineRule="auto"/>
      </w:pPr>
    </w:p>
    <w:p w:rsidR="00A2450D" w:rsidRDefault="00A2450D" w:rsidP="005C6BB2">
      <w:pPr>
        <w:spacing w:before="240" w:after="120" w:line="360" w:lineRule="auto"/>
      </w:pPr>
    </w:p>
    <w:p w:rsidR="00A2450D" w:rsidRDefault="00A2450D">
      <w:r>
        <w:br w:type="page"/>
      </w:r>
    </w:p>
    <w:p w:rsidR="00A2450D" w:rsidRDefault="00A2450D" w:rsidP="00D144C6">
      <w:pPr>
        <w:pStyle w:val="Heading1"/>
      </w:pPr>
      <w:bookmarkStart w:id="1" w:name="_Toc247365896"/>
      <w:r w:rsidRPr="00D144C6">
        <w:t>Анализ ресурсного потенциала организации</w:t>
      </w:r>
      <w:bookmarkEnd w:id="1"/>
    </w:p>
    <w:p w:rsidR="00A2450D" w:rsidRDefault="00A2450D" w:rsidP="00820F4D">
      <w:pPr>
        <w:pStyle w:val="Subtitle"/>
        <w:spacing w:before="0"/>
      </w:pPr>
      <w:bookmarkStart w:id="2" w:name="_Toc247365897"/>
      <w:r>
        <w:t>Задание 1</w:t>
      </w:r>
      <w:bookmarkEnd w:id="2"/>
    </w:p>
    <w:p w:rsidR="00A2450D" w:rsidRPr="00027685" w:rsidRDefault="00A2450D" w:rsidP="0022418E">
      <w:pPr>
        <w:pStyle w:val="ListParagraph"/>
        <w:ind w:left="0"/>
        <w:jc w:val="right"/>
        <w:rPr>
          <w:sz w:val="28"/>
          <w:szCs w:val="28"/>
        </w:rPr>
      </w:pPr>
      <w:r w:rsidRPr="00027685">
        <w:rPr>
          <w:i/>
          <w:sz w:val="28"/>
          <w:szCs w:val="28"/>
        </w:rPr>
        <w:t xml:space="preserve">Таблица </w:t>
      </w:r>
      <w:r>
        <w:rPr>
          <w:i/>
          <w:sz w:val="28"/>
          <w:szCs w:val="28"/>
        </w:rPr>
        <w:t>1</w:t>
      </w:r>
    </w:p>
    <w:p w:rsidR="00A2450D" w:rsidRDefault="00A2450D" w:rsidP="0022418E">
      <w:pPr>
        <w:jc w:val="center"/>
        <w:rPr>
          <w:b/>
          <w:sz w:val="28"/>
          <w:szCs w:val="28"/>
        </w:rPr>
      </w:pPr>
      <w:r w:rsidRPr="00E22112">
        <w:rPr>
          <w:b/>
          <w:sz w:val="28"/>
          <w:szCs w:val="28"/>
        </w:rPr>
        <w:t>Анализ степени влияния на объем продаж отдельных факторов, связанных с использованием трудовых ресурсов</w:t>
      </w:r>
    </w:p>
    <w:tbl>
      <w:tblPr>
        <w:tblW w:w="10079" w:type="dxa"/>
        <w:tblInd w:w="94" w:type="dxa"/>
        <w:tblLook w:val="00A0"/>
      </w:tblPr>
      <w:tblGrid>
        <w:gridCol w:w="591"/>
        <w:gridCol w:w="1975"/>
        <w:gridCol w:w="1030"/>
        <w:gridCol w:w="1096"/>
        <w:gridCol w:w="1276"/>
        <w:gridCol w:w="1134"/>
        <w:gridCol w:w="1134"/>
        <w:gridCol w:w="1843"/>
      </w:tblGrid>
      <w:tr w:rsidR="00A2450D" w:rsidRPr="00661AFA" w:rsidTr="00E22112">
        <w:trPr>
          <w:trHeight w:val="780"/>
        </w:trPr>
        <w:tc>
          <w:tcPr>
            <w:tcW w:w="591"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 п/п</w:t>
            </w:r>
          </w:p>
        </w:tc>
        <w:tc>
          <w:tcPr>
            <w:tcW w:w="1975"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Показатель</w:t>
            </w:r>
          </w:p>
        </w:tc>
        <w:tc>
          <w:tcPr>
            <w:tcW w:w="1030"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Прошлый год</w:t>
            </w:r>
          </w:p>
        </w:tc>
        <w:tc>
          <w:tcPr>
            <w:tcW w:w="1096"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Отчетный год</w:t>
            </w:r>
          </w:p>
        </w:tc>
        <w:tc>
          <w:tcPr>
            <w:tcW w:w="1276"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Динамика показателя (в %)</w:t>
            </w:r>
            <w:r>
              <w:rPr>
                <w:rFonts w:ascii="Tahoma" w:hAnsi="Tahoma" w:cs="Tahoma"/>
                <w:b/>
                <w:bCs/>
                <w:sz w:val="16"/>
                <w:szCs w:val="16"/>
                <w:lang w:eastAsia="ru-RU"/>
              </w:rPr>
              <w:t>, 4/3</w:t>
            </w:r>
          </w:p>
        </w:tc>
        <w:tc>
          <w:tcPr>
            <w:tcW w:w="1134"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Разница в процентах (+, –)</w:t>
            </w:r>
          </w:p>
        </w:tc>
        <w:tc>
          <w:tcPr>
            <w:tcW w:w="1134" w:type="dxa"/>
            <w:tcBorders>
              <w:top w:val="nil"/>
              <w:left w:val="nil"/>
              <w:bottom w:val="single" w:sz="8" w:space="0" w:color="auto"/>
              <w:right w:val="single" w:sz="4" w:space="0" w:color="auto"/>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Расчет влияния фактора</w:t>
            </w:r>
          </w:p>
        </w:tc>
        <w:tc>
          <w:tcPr>
            <w:tcW w:w="1843" w:type="dxa"/>
            <w:tcBorders>
              <w:top w:val="nil"/>
              <w:left w:val="nil"/>
              <w:bottom w:val="single" w:sz="8" w:space="0" w:color="auto"/>
              <w:right w:val="nil"/>
            </w:tcBorders>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Фактор, повлиявший на выявленное изменение</w:t>
            </w:r>
          </w:p>
        </w:tc>
      </w:tr>
      <w:tr w:rsidR="00A2450D" w:rsidRPr="00661AFA" w:rsidTr="00E22112">
        <w:trPr>
          <w:trHeight w:val="255"/>
        </w:trPr>
        <w:tc>
          <w:tcPr>
            <w:tcW w:w="591"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1</w:t>
            </w:r>
          </w:p>
        </w:tc>
        <w:tc>
          <w:tcPr>
            <w:tcW w:w="1975"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2</w:t>
            </w:r>
          </w:p>
        </w:tc>
        <w:tc>
          <w:tcPr>
            <w:tcW w:w="1030"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3</w:t>
            </w:r>
          </w:p>
        </w:tc>
        <w:tc>
          <w:tcPr>
            <w:tcW w:w="1096"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4</w:t>
            </w:r>
          </w:p>
        </w:tc>
        <w:tc>
          <w:tcPr>
            <w:tcW w:w="1276"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5</w:t>
            </w:r>
          </w:p>
        </w:tc>
        <w:tc>
          <w:tcPr>
            <w:tcW w:w="1134"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6</w:t>
            </w:r>
          </w:p>
        </w:tc>
        <w:tc>
          <w:tcPr>
            <w:tcW w:w="1134" w:type="dxa"/>
            <w:tcBorders>
              <w:top w:val="nil"/>
              <w:left w:val="nil"/>
              <w:bottom w:val="nil"/>
              <w:right w:val="single" w:sz="4" w:space="0" w:color="auto"/>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7</w:t>
            </w:r>
          </w:p>
        </w:tc>
        <w:tc>
          <w:tcPr>
            <w:tcW w:w="1843"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r w:rsidRPr="00E22112">
              <w:rPr>
                <w:rFonts w:ascii="Tahoma" w:hAnsi="Tahoma" w:cs="Tahoma"/>
                <w:b/>
                <w:bCs/>
                <w:sz w:val="16"/>
                <w:szCs w:val="16"/>
                <w:lang w:eastAsia="ru-RU"/>
              </w:rPr>
              <w:t>8</w:t>
            </w:r>
          </w:p>
        </w:tc>
      </w:tr>
      <w:tr w:rsidR="00A2450D" w:rsidRPr="00661AFA" w:rsidTr="00E22112">
        <w:trPr>
          <w:trHeight w:val="75"/>
        </w:trPr>
        <w:tc>
          <w:tcPr>
            <w:tcW w:w="591"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975"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030"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096"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276"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134"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134"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c>
          <w:tcPr>
            <w:tcW w:w="1843" w:type="dxa"/>
            <w:tcBorders>
              <w:top w:val="nil"/>
              <w:left w:val="nil"/>
              <w:bottom w:val="nil"/>
              <w:right w:val="nil"/>
            </w:tcBorders>
            <w:noWrap/>
            <w:vAlign w:val="center"/>
          </w:tcPr>
          <w:p w:rsidR="00A2450D" w:rsidRPr="00E22112" w:rsidRDefault="00A2450D" w:rsidP="00E22112">
            <w:pPr>
              <w:jc w:val="center"/>
              <w:rPr>
                <w:rFonts w:ascii="Tahoma" w:hAnsi="Tahoma" w:cs="Tahoma"/>
                <w:b/>
                <w:bCs/>
                <w:sz w:val="16"/>
                <w:szCs w:val="16"/>
                <w:lang w:eastAsia="ru-RU"/>
              </w:rPr>
            </w:pPr>
          </w:p>
        </w:tc>
      </w:tr>
      <w:tr w:rsidR="00A2450D" w:rsidRPr="00661AFA" w:rsidTr="00E22112">
        <w:trPr>
          <w:trHeight w:val="499"/>
        </w:trPr>
        <w:tc>
          <w:tcPr>
            <w:tcW w:w="591"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w:t>
            </w:r>
          </w:p>
        </w:tc>
        <w:tc>
          <w:tcPr>
            <w:tcW w:w="1975" w:type="dxa"/>
            <w:tcBorders>
              <w:top w:val="nil"/>
              <w:left w:val="single" w:sz="4" w:space="0" w:color="auto"/>
              <w:bottom w:val="nil"/>
              <w:right w:val="single" w:sz="4" w:space="0" w:color="auto"/>
            </w:tcBorders>
            <w:shd w:val="clear" w:color="000000" w:fill="D8D8D8"/>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Численность рабочих, (</w:t>
            </w:r>
            <w:r w:rsidRPr="00E22112">
              <w:rPr>
                <w:rFonts w:ascii="Tahoma" w:hAnsi="Tahoma" w:cs="Tahoma"/>
                <w:i/>
                <w:iCs/>
                <w:sz w:val="16"/>
                <w:szCs w:val="16"/>
                <w:lang w:eastAsia="ru-RU"/>
              </w:rPr>
              <w:t>H</w:t>
            </w:r>
            <w:r w:rsidRPr="00E22112">
              <w:rPr>
                <w:rFonts w:ascii="Tahoma" w:hAnsi="Tahoma" w:cs="Tahoma"/>
                <w:sz w:val="16"/>
                <w:szCs w:val="16"/>
                <w:lang w:eastAsia="ru-RU"/>
              </w:rPr>
              <w:t>), чел.</w:t>
            </w:r>
          </w:p>
        </w:tc>
        <w:tc>
          <w:tcPr>
            <w:tcW w:w="1030"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8 100</w:t>
            </w:r>
          </w:p>
        </w:tc>
        <w:tc>
          <w:tcPr>
            <w:tcW w:w="1096"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8 181</w:t>
            </w:r>
          </w:p>
        </w:tc>
        <w:tc>
          <w:tcPr>
            <w:tcW w:w="1276"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101,0%</w:t>
            </w:r>
          </w:p>
        </w:tc>
        <w:tc>
          <w:tcPr>
            <w:tcW w:w="1134"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1,0%</w:t>
            </w:r>
          </w:p>
        </w:tc>
        <w:tc>
          <w:tcPr>
            <w:tcW w:w="1134"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52 000</w:t>
            </w:r>
          </w:p>
        </w:tc>
        <w:tc>
          <w:tcPr>
            <w:tcW w:w="1843" w:type="dxa"/>
            <w:tcBorders>
              <w:top w:val="nil"/>
              <w:left w:val="single" w:sz="4" w:space="0" w:color="auto"/>
              <w:bottom w:val="nil"/>
              <w:right w:val="nil"/>
            </w:tcBorders>
            <w:shd w:val="clear" w:color="000000" w:fill="D8D8D8"/>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Увеличение численности рабочих</w:t>
            </w:r>
          </w:p>
        </w:tc>
      </w:tr>
      <w:tr w:rsidR="00A2450D" w:rsidRPr="00661AFA" w:rsidTr="00E22112">
        <w:trPr>
          <w:trHeight w:val="499"/>
        </w:trPr>
        <w:tc>
          <w:tcPr>
            <w:tcW w:w="591"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2</w:t>
            </w:r>
          </w:p>
        </w:tc>
        <w:tc>
          <w:tcPr>
            <w:tcW w:w="1975" w:type="dxa"/>
            <w:tcBorders>
              <w:top w:val="nil"/>
              <w:left w:val="single" w:sz="4" w:space="0" w:color="auto"/>
              <w:bottom w:val="nil"/>
              <w:right w:val="single" w:sz="4" w:space="0" w:color="auto"/>
            </w:tcBorders>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Число отработанных человеко-дней, (</w:t>
            </w:r>
            <w:r w:rsidRPr="00E22112">
              <w:rPr>
                <w:rFonts w:ascii="Tahoma" w:hAnsi="Tahoma" w:cs="Tahoma"/>
                <w:i/>
                <w:iCs/>
                <w:sz w:val="16"/>
                <w:szCs w:val="16"/>
                <w:lang w:eastAsia="ru-RU"/>
              </w:rPr>
              <w:t>Чд</w:t>
            </w:r>
            <w:r w:rsidRPr="00E22112">
              <w:rPr>
                <w:rFonts w:ascii="Tahoma" w:hAnsi="Tahoma" w:cs="Tahoma"/>
                <w:sz w:val="16"/>
                <w:szCs w:val="16"/>
                <w:lang w:eastAsia="ru-RU"/>
              </w:rPr>
              <w:t>)</w:t>
            </w:r>
          </w:p>
        </w:tc>
        <w:tc>
          <w:tcPr>
            <w:tcW w:w="1030"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1 944 000</w:t>
            </w:r>
          </w:p>
        </w:tc>
        <w:tc>
          <w:tcPr>
            <w:tcW w:w="1096"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1 971 621</w:t>
            </w:r>
          </w:p>
        </w:tc>
        <w:tc>
          <w:tcPr>
            <w:tcW w:w="1276"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101,4%</w:t>
            </w:r>
          </w:p>
        </w:tc>
        <w:tc>
          <w:tcPr>
            <w:tcW w:w="1134"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0,4%</w:t>
            </w:r>
          </w:p>
        </w:tc>
        <w:tc>
          <w:tcPr>
            <w:tcW w:w="1134"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21 883</w:t>
            </w:r>
          </w:p>
        </w:tc>
        <w:tc>
          <w:tcPr>
            <w:tcW w:w="1843" w:type="dxa"/>
            <w:tcBorders>
              <w:top w:val="nil"/>
              <w:left w:val="single" w:sz="4" w:space="0" w:color="auto"/>
              <w:bottom w:val="nil"/>
              <w:right w:val="nil"/>
            </w:tcBorders>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Увеличение числа дней, отработанных одним рабочим</w:t>
            </w:r>
          </w:p>
        </w:tc>
      </w:tr>
      <w:tr w:rsidR="00A2450D" w:rsidRPr="00661AFA" w:rsidTr="00E22112">
        <w:trPr>
          <w:trHeight w:val="499"/>
        </w:trPr>
        <w:tc>
          <w:tcPr>
            <w:tcW w:w="591"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3</w:t>
            </w:r>
          </w:p>
        </w:tc>
        <w:tc>
          <w:tcPr>
            <w:tcW w:w="1975" w:type="dxa"/>
            <w:tcBorders>
              <w:top w:val="nil"/>
              <w:left w:val="single" w:sz="4" w:space="0" w:color="auto"/>
              <w:bottom w:val="nil"/>
              <w:right w:val="single" w:sz="4" w:space="0" w:color="auto"/>
            </w:tcBorders>
            <w:shd w:val="clear" w:color="000000" w:fill="D8D8D8"/>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Число отработанных человеко-часов, (</w:t>
            </w:r>
            <w:r w:rsidRPr="00E22112">
              <w:rPr>
                <w:rFonts w:ascii="Tahoma" w:hAnsi="Tahoma" w:cs="Tahoma"/>
                <w:i/>
                <w:iCs/>
                <w:sz w:val="16"/>
                <w:szCs w:val="16"/>
                <w:lang w:eastAsia="ru-RU"/>
              </w:rPr>
              <w:t>Чч</w:t>
            </w:r>
            <w:r w:rsidRPr="00E22112">
              <w:rPr>
                <w:rFonts w:ascii="Tahoma" w:hAnsi="Tahoma" w:cs="Tahoma"/>
                <w:sz w:val="16"/>
                <w:szCs w:val="16"/>
                <w:lang w:eastAsia="ru-RU"/>
              </w:rPr>
              <w:t>)</w:t>
            </w:r>
          </w:p>
        </w:tc>
        <w:tc>
          <w:tcPr>
            <w:tcW w:w="1030"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14 580 000</w:t>
            </w:r>
          </w:p>
        </w:tc>
        <w:tc>
          <w:tcPr>
            <w:tcW w:w="1096"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13 801 347</w:t>
            </w:r>
          </w:p>
        </w:tc>
        <w:tc>
          <w:tcPr>
            <w:tcW w:w="1276"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94,7%</w:t>
            </w:r>
          </w:p>
        </w:tc>
        <w:tc>
          <w:tcPr>
            <w:tcW w:w="1134"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(6,8%)</w:t>
            </w:r>
          </w:p>
        </w:tc>
        <w:tc>
          <w:tcPr>
            <w:tcW w:w="1134" w:type="dxa"/>
            <w:tcBorders>
              <w:top w:val="nil"/>
              <w:left w:val="nil"/>
              <w:bottom w:val="nil"/>
              <w:right w:val="nil"/>
            </w:tcBorders>
            <w:shd w:val="clear" w:color="000000" w:fill="D8D8D8"/>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(351 592)</w:t>
            </w:r>
          </w:p>
        </w:tc>
        <w:tc>
          <w:tcPr>
            <w:tcW w:w="1843" w:type="dxa"/>
            <w:tcBorders>
              <w:top w:val="nil"/>
              <w:left w:val="single" w:sz="4" w:space="0" w:color="auto"/>
              <w:bottom w:val="nil"/>
              <w:right w:val="nil"/>
            </w:tcBorders>
            <w:shd w:val="clear" w:color="000000" w:fill="D8D8D8"/>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Уменьшение продолжительности трудового дня</w:t>
            </w:r>
          </w:p>
        </w:tc>
      </w:tr>
      <w:tr w:rsidR="00A2450D" w:rsidRPr="00661AFA" w:rsidTr="00E22112">
        <w:trPr>
          <w:trHeight w:val="499"/>
        </w:trPr>
        <w:tc>
          <w:tcPr>
            <w:tcW w:w="591"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4</w:t>
            </w:r>
          </w:p>
        </w:tc>
        <w:tc>
          <w:tcPr>
            <w:tcW w:w="1975" w:type="dxa"/>
            <w:tcBorders>
              <w:top w:val="nil"/>
              <w:left w:val="single" w:sz="4" w:space="0" w:color="auto"/>
              <w:bottom w:val="nil"/>
              <w:right w:val="single" w:sz="4" w:space="0" w:color="auto"/>
            </w:tcBorders>
            <w:vAlign w:val="center"/>
          </w:tcPr>
          <w:p w:rsidR="00A2450D" w:rsidRPr="00E22112" w:rsidRDefault="00A2450D" w:rsidP="008F780E">
            <w:pPr>
              <w:rPr>
                <w:rFonts w:ascii="Tahoma" w:hAnsi="Tahoma" w:cs="Tahoma"/>
                <w:sz w:val="16"/>
                <w:szCs w:val="16"/>
                <w:lang w:eastAsia="ru-RU"/>
              </w:rPr>
            </w:pPr>
            <w:r w:rsidRPr="00E22112">
              <w:rPr>
                <w:rFonts w:ascii="Tahoma" w:hAnsi="Tahoma" w:cs="Tahoma"/>
                <w:sz w:val="16"/>
                <w:szCs w:val="16"/>
                <w:lang w:eastAsia="ru-RU"/>
              </w:rPr>
              <w:t>Объем продаж (без НДС), (</w:t>
            </w:r>
            <w:r>
              <w:rPr>
                <w:rFonts w:ascii="Tahoma" w:hAnsi="Tahoma" w:cs="Tahoma"/>
                <w:i/>
                <w:iCs/>
                <w:sz w:val="16"/>
                <w:szCs w:val="16"/>
                <w:lang w:val="en-US" w:eastAsia="ru-RU"/>
              </w:rPr>
              <w:t>N</w:t>
            </w:r>
            <w:r w:rsidRPr="00E22112">
              <w:rPr>
                <w:rFonts w:ascii="Tahoma" w:hAnsi="Tahoma" w:cs="Tahoma"/>
                <w:sz w:val="16"/>
                <w:szCs w:val="16"/>
                <w:lang w:eastAsia="ru-RU"/>
              </w:rPr>
              <w:t>), тыс. руб.</w:t>
            </w:r>
          </w:p>
        </w:tc>
        <w:tc>
          <w:tcPr>
            <w:tcW w:w="1030"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5 200 000</w:t>
            </w:r>
          </w:p>
        </w:tc>
        <w:tc>
          <w:tcPr>
            <w:tcW w:w="1096"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6 240 000</w:t>
            </w:r>
          </w:p>
        </w:tc>
        <w:tc>
          <w:tcPr>
            <w:tcW w:w="1276"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120,0%</w:t>
            </w:r>
          </w:p>
        </w:tc>
        <w:tc>
          <w:tcPr>
            <w:tcW w:w="1134"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25,3%</w:t>
            </w:r>
          </w:p>
        </w:tc>
        <w:tc>
          <w:tcPr>
            <w:tcW w:w="1134" w:type="dxa"/>
            <w:tcBorders>
              <w:top w:val="nil"/>
              <w:left w:val="nil"/>
              <w:bottom w:val="nil"/>
              <w:right w:val="nil"/>
            </w:tcBorders>
            <w:noWrap/>
            <w:vAlign w:val="center"/>
          </w:tcPr>
          <w:p w:rsidR="00A2450D" w:rsidRPr="00E22112" w:rsidRDefault="00A2450D" w:rsidP="00E22112">
            <w:pPr>
              <w:jc w:val="center"/>
              <w:rPr>
                <w:rFonts w:ascii="Tahoma" w:hAnsi="Tahoma" w:cs="Tahoma"/>
                <w:sz w:val="16"/>
                <w:szCs w:val="16"/>
                <w:lang w:eastAsia="ru-RU"/>
              </w:rPr>
            </w:pPr>
            <w:r w:rsidRPr="00E22112">
              <w:rPr>
                <w:rFonts w:ascii="Tahoma" w:hAnsi="Tahoma" w:cs="Tahoma"/>
                <w:sz w:val="16"/>
                <w:szCs w:val="16"/>
                <w:lang w:eastAsia="ru-RU"/>
              </w:rPr>
              <w:t>1 317 709</w:t>
            </w:r>
          </w:p>
        </w:tc>
        <w:tc>
          <w:tcPr>
            <w:tcW w:w="1843" w:type="dxa"/>
            <w:tcBorders>
              <w:top w:val="nil"/>
              <w:left w:val="single" w:sz="4" w:space="0" w:color="auto"/>
              <w:bottom w:val="nil"/>
              <w:right w:val="nil"/>
            </w:tcBorders>
            <w:vAlign w:val="center"/>
          </w:tcPr>
          <w:p w:rsidR="00A2450D" w:rsidRPr="00E22112" w:rsidRDefault="00A2450D" w:rsidP="00E22112">
            <w:pPr>
              <w:rPr>
                <w:rFonts w:ascii="Tahoma" w:hAnsi="Tahoma" w:cs="Tahoma"/>
                <w:sz w:val="16"/>
                <w:szCs w:val="16"/>
                <w:lang w:eastAsia="ru-RU"/>
              </w:rPr>
            </w:pPr>
            <w:r w:rsidRPr="00E22112">
              <w:rPr>
                <w:rFonts w:ascii="Tahoma" w:hAnsi="Tahoma" w:cs="Tahoma"/>
                <w:sz w:val="16"/>
                <w:szCs w:val="16"/>
                <w:lang w:eastAsia="ru-RU"/>
              </w:rPr>
              <w:t>Увеличение среднечасовой выработки одного рабочего</w:t>
            </w:r>
          </w:p>
        </w:tc>
      </w:tr>
    </w:tbl>
    <w:p w:rsidR="00A2450D" w:rsidRDefault="00A2450D" w:rsidP="00E22112">
      <w:pPr>
        <w:spacing w:before="240" w:after="120" w:line="360" w:lineRule="auto"/>
        <w:ind w:firstLine="709"/>
        <w:jc w:val="both"/>
        <w:rPr>
          <w:sz w:val="28"/>
          <w:szCs w:val="28"/>
        </w:rPr>
      </w:pPr>
      <w:r>
        <w:rPr>
          <w:sz w:val="28"/>
          <w:szCs w:val="28"/>
        </w:rPr>
        <w:t xml:space="preserve">Для анализа степени влияния трудовых факторов на изменение выручки от продаж, воспользуемся основным уравнением, связывающим численность рабочих и объём продаж </w:t>
      </w:r>
      <w:r w:rsidRPr="00E22112">
        <w:rPr>
          <w:sz w:val="28"/>
          <w:szCs w:val="28"/>
        </w:rPr>
        <w:t xml:space="preserve">[1, </w:t>
      </w:r>
      <w:r>
        <w:rPr>
          <w:sz w:val="28"/>
          <w:szCs w:val="28"/>
        </w:rPr>
        <w:t>с.118</w:t>
      </w:r>
      <w:r w:rsidRPr="00E22112">
        <w:rPr>
          <w:sz w:val="28"/>
          <w:szCs w:val="28"/>
        </w:rPr>
        <w:t>]</w:t>
      </w:r>
      <w:r>
        <w:rPr>
          <w:sz w:val="28"/>
          <w:szCs w:val="28"/>
        </w:rPr>
        <w:t>:</w:t>
      </w:r>
    </w:p>
    <w:p w:rsidR="00A2450D" w:rsidRDefault="00A2450D" w:rsidP="000E761C">
      <w:pPr>
        <w:jc w:val="center"/>
        <w:rPr>
          <w:sz w:val="28"/>
          <w:szCs w:val="28"/>
        </w:rPr>
      </w:pPr>
      <w:r w:rsidRPr="00E22112">
        <w:rPr>
          <w:position w:val="-14"/>
          <w:sz w:val="28"/>
          <w:szCs w:val="28"/>
        </w:rPr>
        <w:object w:dxaOrig="1440" w:dyaOrig="380">
          <v:shape id="_x0000_i1027" type="#_x0000_t75" style="width:96.75pt;height:24.75pt" o:ole="">
            <v:imagedata r:id="rId9" o:title=""/>
          </v:shape>
          <o:OLEObject Type="Embed" ProgID="Equation.3" ShapeID="_x0000_i1027" DrawAspect="Content" ObjectID="_1367305799" r:id="rId10"/>
        </w:object>
      </w:r>
      <w:r>
        <w:rPr>
          <w:sz w:val="28"/>
          <w:szCs w:val="28"/>
        </w:rPr>
        <w:t>,</w:t>
      </w:r>
      <w:r>
        <w:rPr>
          <w:sz w:val="28"/>
          <w:szCs w:val="28"/>
        </w:rPr>
        <w:tab/>
        <w:t>(1)</w:t>
      </w:r>
    </w:p>
    <w:p w:rsidR="00A2450D" w:rsidRPr="00E22112" w:rsidRDefault="00A2450D" w:rsidP="00E22112">
      <w:pPr>
        <w:spacing w:before="240" w:after="120" w:line="360" w:lineRule="auto"/>
        <w:jc w:val="both"/>
        <w:rPr>
          <w:sz w:val="28"/>
          <w:szCs w:val="28"/>
        </w:rPr>
      </w:pPr>
      <w:r>
        <w:rPr>
          <w:sz w:val="28"/>
          <w:szCs w:val="28"/>
        </w:rPr>
        <w:t xml:space="preserve">где </w:t>
      </w:r>
      <w:r w:rsidRPr="006C127D">
        <w:rPr>
          <w:i/>
          <w:sz w:val="28"/>
          <w:szCs w:val="28"/>
          <w:lang w:val="en-US"/>
        </w:rPr>
        <w:t>N</w:t>
      </w:r>
      <w:r w:rsidRPr="00E22112">
        <w:rPr>
          <w:sz w:val="28"/>
          <w:szCs w:val="28"/>
        </w:rPr>
        <w:t xml:space="preserve"> – </w:t>
      </w:r>
      <w:r>
        <w:rPr>
          <w:sz w:val="28"/>
          <w:szCs w:val="28"/>
        </w:rPr>
        <w:t>выручка</w:t>
      </w:r>
      <w:r w:rsidRPr="00E22112">
        <w:rPr>
          <w:sz w:val="28"/>
          <w:szCs w:val="28"/>
        </w:rPr>
        <w:t xml:space="preserve"> </w:t>
      </w:r>
      <w:r>
        <w:rPr>
          <w:sz w:val="28"/>
          <w:szCs w:val="28"/>
        </w:rPr>
        <w:t xml:space="preserve">от продаж, </w:t>
      </w:r>
      <w:r w:rsidRPr="006C127D">
        <w:rPr>
          <w:i/>
          <w:sz w:val="28"/>
          <w:szCs w:val="28"/>
          <w:lang w:val="en-US"/>
        </w:rPr>
        <w:t>H</w:t>
      </w:r>
      <w:r w:rsidRPr="00E22112">
        <w:rPr>
          <w:sz w:val="28"/>
          <w:szCs w:val="28"/>
        </w:rPr>
        <w:t xml:space="preserve"> – </w:t>
      </w:r>
      <w:r>
        <w:rPr>
          <w:sz w:val="28"/>
          <w:szCs w:val="28"/>
        </w:rPr>
        <w:t xml:space="preserve">численность рабочих, </w:t>
      </w:r>
      <w:r w:rsidRPr="006C127D">
        <w:rPr>
          <w:i/>
          <w:sz w:val="28"/>
          <w:szCs w:val="28"/>
          <w:lang w:val="en-US"/>
        </w:rPr>
        <w:t>V</w:t>
      </w:r>
      <w:r w:rsidRPr="006C127D">
        <w:rPr>
          <w:i/>
          <w:sz w:val="28"/>
          <w:szCs w:val="28"/>
          <w:vertAlign w:val="subscript"/>
        </w:rPr>
        <w:t>ср.год</w:t>
      </w:r>
      <w:r>
        <w:rPr>
          <w:sz w:val="28"/>
          <w:szCs w:val="28"/>
        </w:rPr>
        <w:t xml:space="preserve"> – среднегодовая выработка одного рабочего. В то же время, среднегодовая выработка одного рабочего рассчитывается по формуле </w:t>
      </w:r>
      <w:r w:rsidRPr="00E22112">
        <w:rPr>
          <w:sz w:val="28"/>
          <w:szCs w:val="28"/>
        </w:rPr>
        <w:t xml:space="preserve">[1, </w:t>
      </w:r>
      <w:r>
        <w:rPr>
          <w:sz w:val="28"/>
          <w:szCs w:val="28"/>
        </w:rPr>
        <w:t>с.115</w:t>
      </w:r>
      <w:r w:rsidRPr="00E22112">
        <w:rPr>
          <w:sz w:val="28"/>
          <w:szCs w:val="28"/>
        </w:rPr>
        <w:t>]</w:t>
      </w:r>
      <w:r>
        <w:rPr>
          <w:sz w:val="28"/>
          <w:szCs w:val="28"/>
        </w:rPr>
        <w:t>:</w:t>
      </w:r>
    </w:p>
    <w:p w:rsidR="00A2450D" w:rsidRDefault="00A2450D" w:rsidP="000E761C">
      <w:pPr>
        <w:jc w:val="center"/>
        <w:rPr>
          <w:sz w:val="28"/>
          <w:szCs w:val="28"/>
        </w:rPr>
      </w:pPr>
      <w:r w:rsidRPr="006C127D">
        <w:rPr>
          <w:position w:val="-14"/>
          <w:sz w:val="28"/>
          <w:szCs w:val="28"/>
        </w:rPr>
        <w:object w:dxaOrig="2680" w:dyaOrig="380">
          <v:shape id="_x0000_i1028" type="#_x0000_t75" style="width:170.25pt;height:24pt" o:ole="">
            <v:imagedata r:id="rId11" o:title=""/>
          </v:shape>
          <o:OLEObject Type="Embed" ProgID="Equation.3" ShapeID="_x0000_i1028" DrawAspect="Content" ObjectID="_1367305800" r:id="rId12"/>
        </w:object>
      </w:r>
      <w:r>
        <w:rPr>
          <w:sz w:val="28"/>
          <w:szCs w:val="28"/>
        </w:rPr>
        <w:t xml:space="preserve">, откуда </w:t>
      </w:r>
      <w:r w:rsidRPr="006C127D">
        <w:rPr>
          <w:position w:val="-14"/>
          <w:sz w:val="28"/>
          <w:szCs w:val="28"/>
        </w:rPr>
        <w:object w:dxaOrig="2760" w:dyaOrig="380">
          <v:shape id="_x0000_i1029" type="#_x0000_t75" style="width:167.25pt;height:23.25pt" o:ole="">
            <v:imagedata r:id="rId13" o:title=""/>
          </v:shape>
          <o:OLEObject Type="Embed" ProgID="Equation.3" ShapeID="_x0000_i1029" DrawAspect="Content" ObjectID="_1367305801" r:id="rId14"/>
        </w:object>
      </w:r>
      <w:r>
        <w:rPr>
          <w:sz w:val="28"/>
          <w:szCs w:val="28"/>
        </w:rPr>
        <w:t>,</w:t>
      </w:r>
      <w:r>
        <w:rPr>
          <w:sz w:val="28"/>
          <w:szCs w:val="28"/>
        </w:rPr>
        <w:tab/>
        <w:t>(2)</w:t>
      </w:r>
    </w:p>
    <w:p w:rsidR="00A2450D" w:rsidRDefault="00A2450D" w:rsidP="00E22112">
      <w:pPr>
        <w:spacing w:before="240" w:after="120" w:line="360" w:lineRule="auto"/>
        <w:jc w:val="both"/>
        <w:rPr>
          <w:sz w:val="28"/>
          <w:szCs w:val="28"/>
        </w:rPr>
      </w:pPr>
      <w:r>
        <w:rPr>
          <w:sz w:val="28"/>
          <w:szCs w:val="28"/>
        </w:rPr>
        <w:t xml:space="preserve">где </w:t>
      </w:r>
      <w:r w:rsidRPr="006C127D">
        <w:rPr>
          <w:i/>
          <w:sz w:val="28"/>
          <w:szCs w:val="28"/>
        </w:rPr>
        <w:t>Т</w:t>
      </w:r>
      <w:r w:rsidRPr="006C127D">
        <w:rPr>
          <w:i/>
          <w:sz w:val="28"/>
          <w:szCs w:val="28"/>
          <w:vertAlign w:val="subscript"/>
        </w:rPr>
        <w:t>раб.дн</w:t>
      </w:r>
      <w:r>
        <w:rPr>
          <w:sz w:val="28"/>
          <w:szCs w:val="28"/>
        </w:rPr>
        <w:t xml:space="preserve"> – среднее число дней, отработанное одним рабочим (вычисляется как отношение числа отработанных человеко-дней к численности рабочих), </w:t>
      </w:r>
      <w:r w:rsidRPr="006C127D">
        <w:rPr>
          <w:i/>
          <w:sz w:val="28"/>
          <w:szCs w:val="28"/>
          <w:lang w:val="en-US"/>
        </w:rPr>
        <w:t>t</w:t>
      </w:r>
      <w:r w:rsidRPr="006C127D">
        <w:rPr>
          <w:i/>
          <w:sz w:val="28"/>
          <w:szCs w:val="28"/>
          <w:vertAlign w:val="subscript"/>
        </w:rPr>
        <w:t>час</w:t>
      </w:r>
      <w:r>
        <w:rPr>
          <w:sz w:val="28"/>
          <w:szCs w:val="28"/>
        </w:rPr>
        <w:t xml:space="preserve"> – продолжительность рабочей смены (отношение числа отработанных человеко-часов к числу отработанных человеко-дней), </w:t>
      </w:r>
      <w:r w:rsidRPr="006C127D">
        <w:rPr>
          <w:i/>
          <w:sz w:val="28"/>
          <w:szCs w:val="28"/>
          <w:lang w:val="en-US"/>
        </w:rPr>
        <w:t>V</w:t>
      </w:r>
      <w:r w:rsidRPr="006C127D">
        <w:rPr>
          <w:i/>
          <w:sz w:val="28"/>
          <w:szCs w:val="28"/>
          <w:vertAlign w:val="subscript"/>
        </w:rPr>
        <w:t>ср.час</w:t>
      </w:r>
      <w:r>
        <w:rPr>
          <w:sz w:val="28"/>
          <w:szCs w:val="28"/>
        </w:rPr>
        <w:t xml:space="preserve"> – среднечасовая выработка одного рабочего (частное от деления выручки на число человеко-часов).</w:t>
      </w:r>
    </w:p>
    <w:p w:rsidR="00A2450D" w:rsidRDefault="00A2450D" w:rsidP="006C127D">
      <w:pPr>
        <w:spacing w:before="240" w:after="120" w:line="360" w:lineRule="auto"/>
        <w:ind w:firstLine="709"/>
        <w:jc w:val="both"/>
        <w:rPr>
          <w:sz w:val="28"/>
          <w:szCs w:val="28"/>
        </w:rPr>
      </w:pPr>
      <w:r>
        <w:rPr>
          <w:sz w:val="28"/>
          <w:szCs w:val="28"/>
        </w:rPr>
        <w:t xml:space="preserve">Непосредственно для анализа воспользуемся способом относительных отклонений. Чтобы воспользоваться столь сложным для понимания способом, необходимо проранжировать факторы от самого «количественного» к самому «качественному», т.е. выявить, количественные и качественные факторы. Без сомнения, самым количественным фактором, характеризующим экстенсивное развитие, будет численность рабочих (чем больше землекопов, тем глубже яма, при прочих равных). Он и расположен в табл. 1 самым первым. В графе 6 отражена процентная разница темпа роста текущего фактора от темпа роста предыдущего. Для первого показателя высчитывается разница от 100%. Именно поэтому метод назван </w:t>
      </w:r>
      <w:r w:rsidRPr="008A59E4">
        <w:rPr>
          <w:i/>
          <w:sz w:val="28"/>
          <w:szCs w:val="28"/>
        </w:rPr>
        <w:t>методом относительных отклонений</w:t>
      </w:r>
      <w:r>
        <w:rPr>
          <w:sz w:val="28"/>
          <w:szCs w:val="28"/>
        </w:rPr>
        <w:t xml:space="preserve">, потому что показывает </w:t>
      </w:r>
      <w:r w:rsidRPr="008A59E4">
        <w:rPr>
          <w:i/>
          <w:sz w:val="28"/>
          <w:szCs w:val="28"/>
        </w:rPr>
        <w:t>относительную</w:t>
      </w:r>
      <w:r>
        <w:rPr>
          <w:sz w:val="28"/>
          <w:szCs w:val="28"/>
        </w:rPr>
        <w:t xml:space="preserve"> разницу текущего показателя от предыдущего. Следующим расположены два фактора, характеризующие, соответственно, число отработанных человеко-дней и человеко-часов. «Человеко-часы» являются более качественным показателем, т.к. характеризуют наиболее краткий период выработки – час. Последним рассматривается показатель, охватывающий влияние всех четырёх факторов, т.е. объём продаж. Расчёт влияния фактора вычисляется как произведение относительного отклонения текущего фактора от предыдущего на значение выручки от продаж предыдущего периода. По результатам вычислений можно сделать выводы, вкратце записанные в графе 8 табл. 1, что увеличение численности рабочих на 81 чел. позволило увеличить выручку на 52 млн. руб. или на 5% (52 000 / 1 040 000), увеличение количества рабочих дней на 1 увеличило выручку на 21,9 млн. руб. или на 2,1% (21 883 / 1 040 000), а вот сокращение продолжительности рабочего дня на полчаса привело к сокращению выручки более, чем на треть – на 351,6 млн. руб. или 33,8% (351 592 / 1 040 000), вопреки тому, что сокращение числа отработанных человеко-часов выглядит не таким уж фатальным, всего 5,3% (13 801 347 / 14 580 000 – 100%). Теперь подходим к самому интересному. Последним фактором у нас записан объём продаж, а причиной его роста названо увеличение среднечасовой выработки. Почему? Поясняю. Если взглянем на формулу (2), то видно, что сейчас последовательно были перечислены факторы, присутствующие в ней (численность, количество дней и часов), которые «на прямую» и по смыслу совпадают с факторами, перечисленными в табл. 1. Но причём же здесь выручка? А в том-то и смысл метода относительных отклонений, что последним по ранжиру записывается самый качественный фактор, в данном случае среднечасовая выработка, но вместо него подставляется сам анализируемый показатель, т.е. выручка </w:t>
      </w:r>
      <w:r w:rsidRPr="00C460F4">
        <w:rPr>
          <w:sz w:val="28"/>
          <w:szCs w:val="28"/>
        </w:rPr>
        <w:t xml:space="preserve">[1, </w:t>
      </w:r>
      <w:r>
        <w:rPr>
          <w:sz w:val="28"/>
          <w:szCs w:val="28"/>
          <w:lang w:val="en-US"/>
        </w:rPr>
        <w:t>c</w:t>
      </w:r>
      <w:r w:rsidRPr="00C460F4">
        <w:rPr>
          <w:sz w:val="28"/>
          <w:szCs w:val="28"/>
        </w:rPr>
        <w:t>.121]</w:t>
      </w:r>
      <w:r>
        <w:rPr>
          <w:sz w:val="28"/>
          <w:szCs w:val="28"/>
        </w:rPr>
        <w:t>. Поэтому данный метод если и применяется, то весьма редко, ввиду его труднопонимаемости.</w:t>
      </w:r>
    </w:p>
    <w:p w:rsidR="00A2450D" w:rsidRDefault="00A2450D" w:rsidP="006C127D">
      <w:pPr>
        <w:spacing w:before="240" w:after="120" w:line="360" w:lineRule="auto"/>
        <w:ind w:firstLine="709"/>
        <w:jc w:val="both"/>
        <w:rPr>
          <w:sz w:val="28"/>
          <w:szCs w:val="28"/>
        </w:rPr>
      </w:pPr>
      <w:r>
        <w:rPr>
          <w:sz w:val="28"/>
          <w:szCs w:val="28"/>
        </w:rPr>
        <w:t>Чтобы было проще понять о чём здесь речь, можно вспомнить всеми любимый и простой метод абсолютных разниц. Он основан на той же модели, представленной (2) и его действие проиллюстрировано в табл. 1а:</w:t>
      </w:r>
    </w:p>
    <w:p w:rsidR="00A2450D" w:rsidRPr="00027685" w:rsidRDefault="00A2450D" w:rsidP="00CA0B6A">
      <w:pPr>
        <w:pStyle w:val="ListParagraph"/>
        <w:spacing w:after="120"/>
        <w:ind w:left="0"/>
        <w:jc w:val="right"/>
        <w:rPr>
          <w:sz w:val="28"/>
          <w:szCs w:val="28"/>
        </w:rPr>
      </w:pPr>
      <w:r w:rsidRPr="00027685">
        <w:rPr>
          <w:i/>
          <w:sz w:val="28"/>
          <w:szCs w:val="28"/>
        </w:rPr>
        <w:t xml:space="preserve">Таблица </w:t>
      </w:r>
      <w:r>
        <w:rPr>
          <w:i/>
          <w:sz w:val="28"/>
          <w:szCs w:val="28"/>
        </w:rPr>
        <w:t>1а</w:t>
      </w:r>
    </w:p>
    <w:p w:rsidR="00A2450D" w:rsidRDefault="00A2450D" w:rsidP="00CA0B6A">
      <w:pPr>
        <w:spacing w:after="120"/>
        <w:jc w:val="center"/>
        <w:rPr>
          <w:b/>
          <w:sz w:val="28"/>
          <w:szCs w:val="28"/>
        </w:rPr>
      </w:pPr>
      <w:r w:rsidRPr="00E22112">
        <w:rPr>
          <w:b/>
          <w:sz w:val="28"/>
          <w:szCs w:val="28"/>
        </w:rPr>
        <w:t>Анализ степени влияния на объем продаж отдельных факторов, связанных с использованием трудовых ресурсов</w:t>
      </w:r>
      <w:r>
        <w:rPr>
          <w:b/>
          <w:sz w:val="28"/>
          <w:szCs w:val="28"/>
        </w:rPr>
        <w:t xml:space="preserve"> (метод абсолютных разниц)</w:t>
      </w:r>
    </w:p>
    <w:tbl>
      <w:tblPr>
        <w:tblW w:w="8358" w:type="dxa"/>
        <w:jc w:val="center"/>
        <w:tblInd w:w="-577" w:type="dxa"/>
        <w:tblLook w:val="00A0"/>
      </w:tblPr>
      <w:tblGrid>
        <w:gridCol w:w="840"/>
        <w:gridCol w:w="3661"/>
        <w:gridCol w:w="1233"/>
        <w:gridCol w:w="1250"/>
        <w:gridCol w:w="1374"/>
      </w:tblGrid>
      <w:tr w:rsidR="00A2450D" w:rsidRPr="00661AFA" w:rsidTr="00DC0B40">
        <w:trPr>
          <w:trHeight w:val="525"/>
          <w:jc w:val="center"/>
        </w:trPr>
        <w:tc>
          <w:tcPr>
            <w:tcW w:w="840" w:type="dxa"/>
            <w:tcBorders>
              <w:top w:val="nil"/>
              <w:left w:val="nil"/>
              <w:bottom w:val="single" w:sz="8" w:space="0" w:color="auto"/>
              <w:right w:val="single" w:sz="4" w:space="0" w:color="auto"/>
            </w:tcBorders>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 п/п</w:t>
            </w:r>
          </w:p>
        </w:tc>
        <w:tc>
          <w:tcPr>
            <w:tcW w:w="3661" w:type="dxa"/>
            <w:tcBorders>
              <w:top w:val="nil"/>
              <w:left w:val="nil"/>
              <w:bottom w:val="single" w:sz="8" w:space="0" w:color="auto"/>
              <w:right w:val="single" w:sz="4" w:space="0" w:color="auto"/>
            </w:tcBorders>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Показатель</w:t>
            </w:r>
          </w:p>
        </w:tc>
        <w:tc>
          <w:tcPr>
            <w:tcW w:w="1233" w:type="dxa"/>
            <w:tcBorders>
              <w:top w:val="nil"/>
              <w:left w:val="nil"/>
              <w:bottom w:val="single" w:sz="8" w:space="0" w:color="auto"/>
              <w:right w:val="single" w:sz="4" w:space="0" w:color="auto"/>
            </w:tcBorders>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Прошлый год</w:t>
            </w:r>
          </w:p>
        </w:tc>
        <w:tc>
          <w:tcPr>
            <w:tcW w:w="1250" w:type="dxa"/>
            <w:tcBorders>
              <w:top w:val="nil"/>
              <w:left w:val="nil"/>
              <w:bottom w:val="single" w:sz="8" w:space="0" w:color="auto"/>
              <w:right w:val="single" w:sz="4" w:space="0" w:color="auto"/>
            </w:tcBorders>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Отчетный год</w:t>
            </w:r>
          </w:p>
        </w:tc>
        <w:tc>
          <w:tcPr>
            <w:tcW w:w="1374" w:type="dxa"/>
            <w:tcBorders>
              <w:top w:val="nil"/>
              <w:left w:val="nil"/>
              <w:bottom w:val="single" w:sz="8" w:space="0" w:color="auto"/>
              <w:right w:val="single" w:sz="4" w:space="0" w:color="auto"/>
            </w:tcBorders>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Изменение</w:t>
            </w:r>
          </w:p>
        </w:tc>
      </w:tr>
      <w:tr w:rsidR="00A2450D" w:rsidRPr="00661AFA" w:rsidTr="00DC0B40">
        <w:trPr>
          <w:trHeight w:val="255"/>
          <w:jc w:val="center"/>
        </w:trPr>
        <w:tc>
          <w:tcPr>
            <w:tcW w:w="840"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1</w:t>
            </w:r>
          </w:p>
        </w:tc>
        <w:tc>
          <w:tcPr>
            <w:tcW w:w="3661"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2</w:t>
            </w:r>
          </w:p>
        </w:tc>
        <w:tc>
          <w:tcPr>
            <w:tcW w:w="1233"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3</w:t>
            </w:r>
          </w:p>
        </w:tc>
        <w:tc>
          <w:tcPr>
            <w:tcW w:w="1250"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4</w:t>
            </w:r>
          </w:p>
        </w:tc>
        <w:tc>
          <w:tcPr>
            <w:tcW w:w="1374"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5</w:t>
            </w:r>
          </w:p>
        </w:tc>
      </w:tr>
      <w:tr w:rsidR="00A2450D" w:rsidRPr="00661AFA" w:rsidTr="00DC0B40">
        <w:trPr>
          <w:trHeight w:val="75"/>
          <w:jc w:val="center"/>
        </w:trPr>
        <w:tc>
          <w:tcPr>
            <w:tcW w:w="840" w:type="dxa"/>
            <w:tcBorders>
              <w:top w:val="nil"/>
              <w:left w:val="nil"/>
              <w:bottom w:val="nil"/>
              <w:right w:val="nil"/>
            </w:tcBorders>
            <w:noWrap/>
            <w:vAlign w:val="center"/>
          </w:tcPr>
          <w:p w:rsidR="00A2450D" w:rsidRPr="00DC0B40" w:rsidRDefault="00A2450D" w:rsidP="00DC0B40">
            <w:pPr>
              <w:jc w:val="center"/>
              <w:rPr>
                <w:rFonts w:ascii="Tahoma" w:hAnsi="Tahoma" w:cs="Tahoma"/>
                <w:b/>
                <w:bCs/>
                <w:sz w:val="20"/>
                <w:szCs w:val="20"/>
                <w:lang w:eastAsia="ru-RU"/>
              </w:rPr>
            </w:pPr>
          </w:p>
        </w:tc>
        <w:tc>
          <w:tcPr>
            <w:tcW w:w="3661" w:type="dxa"/>
            <w:tcBorders>
              <w:top w:val="nil"/>
              <w:left w:val="nil"/>
              <w:bottom w:val="nil"/>
              <w:right w:val="nil"/>
            </w:tcBorders>
            <w:noWrap/>
            <w:vAlign w:val="center"/>
          </w:tcPr>
          <w:p w:rsidR="00A2450D" w:rsidRPr="00DC0B40" w:rsidRDefault="00A2450D" w:rsidP="00DC0B40">
            <w:pPr>
              <w:jc w:val="center"/>
              <w:rPr>
                <w:rFonts w:ascii="Tahoma" w:hAnsi="Tahoma" w:cs="Tahoma"/>
                <w:b/>
                <w:bCs/>
                <w:sz w:val="20"/>
                <w:szCs w:val="20"/>
                <w:lang w:eastAsia="ru-RU"/>
              </w:rPr>
            </w:pPr>
          </w:p>
        </w:tc>
        <w:tc>
          <w:tcPr>
            <w:tcW w:w="1233" w:type="dxa"/>
            <w:tcBorders>
              <w:top w:val="nil"/>
              <w:left w:val="nil"/>
              <w:bottom w:val="nil"/>
              <w:right w:val="nil"/>
            </w:tcBorders>
            <w:noWrap/>
            <w:vAlign w:val="center"/>
          </w:tcPr>
          <w:p w:rsidR="00A2450D" w:rsidRPr="00DC0B40" w:rsidRDefault="00A2450D" w:rsidP="00DC0B40">
            <w:pPr>
              <w:jc w:val="center"/>
              <w:rPr>
                <w:rFonts w:ascii="Tahoma" w:hAnsi="Tahoma" w:cs="Tahoma"/>
                <w:b/>
                <w:bCs/>
                <w:sz w:val="20"/>
                <w:szCs w:val="20"/>
                <w:lang w:eastAsia="ru-RU"/>
              </w:rPr>
            </w:pPr>
          </w:p>
        </w:tc>
        <w:tc>
          <w:tcPr>
            <w:tcW w:w="1250" w:type="dxa"/>
            <w:tcBorders>
              <w:top w:val="nil"/>
              <w:left w:val="nil"/>
              <w:bottom w:val="nil"/>
              <w:right w:val="nil"/>
            </w:tcBorders>
            <w:noWrap/>
            <w:vAlign w:val="center"/>
          </w:tcPr>
          <w:p w:rsidR="00A2450D" w:rsidRPr="00DC0B40" w:rsidRDefault="00A2450D" w:rsidP="00DC0B40">
            <w:pPr>
              <w:jc w:val="center"/>
              <w:rPr>
                <w:rFonts w:ascii="Tahoma" w:hAnsi="Tahoma" w:cs="Tahoma"/>
                <w:b/>
                <w:bCs/>
                <w:sz w:val="20"/>
                <w:szCs w:val="20"/>
                <w:lang w:eastAsia="ru-RU"/>
              </w:rPr>
            </w:pPr>
          </w:p>
        </w:tc>
        <w:tc>
          <w:tcPr>
            <w:tcW w:w="1374" w:type="dxa"/>
            <w:tcBorders>
              <w:top w:val="nil"/>
              <w:left w:val="nil"/>
              <w:bottom w:val="nil"/>
              <w:right w:val="nil"/>
            </w:tcBorders>
            <w:noWrap/>
            <w:vAlign w:val="center"/>
          </w:tcPr>
          <w:p w:rsidR="00A2450D" w:rsidRPr="00DC0B40" w:rsidRDefault="00A2450D" w:rsidP="00DC0B40">
            <w:pPr>
              <w:rPr>
                <w:color w:val="000000"/>
                <w:sz w:val="20"/>
                <w:szCs w:val="20"/>
                <w:lang w:eastAsia="ru-RU"/>
              </w:rPr>
            </w:pPr>
          </w:p>
        </w:tc>
      </w:tr>
      <w:tr w:rsidR="00A2450D" w:rsidRPr="00661AFA" w:rsidTr="00DC0B40">
        <w:trPr>
          <w:trHeight w:val="510"/>
          <w:jc w:val="center"/>
        </w:trPr>
        <w:tc>
          <w:tcPr>
            <w:tcW w:w="840"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1</w:t>
            </w:r>
          </w:p>
        </w:tc>
        <w:tc>
          <w:tcPr>
            <w:tcW w:w="3661" w:type="dxa"/>
            <w:tcBorders>
              <w:top w:val="nil"/>
              <w:left w:val="single" w:sz="4" w:space="0" w:color="auto"/>
              <w:bottom w:val="nil"/>
              <w:right w:val="single" w:sz="4" w:space="0" w:color="auto"/>
            </w:tcBorders>
            <w:shd w:val="clear" w:color="000000" w:fill="D8D8D8"/>
            <w:vAlign w:val="center"/>
          </w:tcPr>
          <w:p w:rsidR="00A2450D" w:rsidRPr="00DC0B40" w:rsidRDefault="00A2450D" w:rsidP="00DC0B40">
            <w:pPr>
              <w:rPr>
                <w:rFonts w:ascii="Tahoma" w:hAnsi="Tahoma" w:cs="Tahoma"/>
                <w:sz w:val="20"/>
                <w:szCs w:val="20"/>
                <w:lang w:eastAsia="ru-RU"/>
              </w:rPr>
            </w:pPr>
            <w:r w:rsidRPr="00DC0B40">
              <w:rPr>
                <w:rFonts w:ascii="Tahoma" w:hAnsi="Tahoma" w:cs="Tahoma"/>
                <w:sz w:val="20"/>
                <w:szCs w:val="20"/>
                <w:lang w:eastAsia="ru-RU"/>
              </w:rPr>
              <w:t>Численность рабочих, (</w:t>
            </w:r>
            <w:r w:rsidRPr="00DC0B40">
              <w:rPr>
                <w:rFonts w:ascii="Tahoma" w:hAnsi="Tahoma" w:cs="Tahoma"/>
                <w:i/>
                <w:iCs/>
                <w:sz w:val="20"/>
                <w:szCs w:val="20"/>
                <w:lang w:eastAsia="ru-RU"/>
              </w:rPr>
              <w:t>H</w:t>
            </w:r>
            <w:r w:rsidRPr="00DC0B40">
              <w:rPr>
                <w:rFonts w:ascii="Tahoma" w:hAnsi="Tahoma" w:cs="Tahoma"/>
                <w:sz w:val="20"/>
                <w:szCs w:val="20"/>
                <w:lang w:eastAsia="ru-RU"/>
              </w:rPr>
              <w:t>), чел.</w:t>
            </w:r>
          </w:p>
        </w:tc>
        <w:tc>
          <w:tcPr>
            <w:tcW w:w="1233"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8 100</w:t>
            </w:r>
          </w:p>
        </w:tc>
        <w:tc>
          <w:tcPr>
            <w:tcW w:w="1250"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8 181</w:t>
            </w:r>
          </w:p>
        </w:tc>
        <w:tc>
          <w:tcPr>
            <w:tcW w:w="1374"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81</w:t>
            </w:r>
            <w:r>
              <w:rPr>
                <w:rFonts w:ascii="Tahoma" w:hAnsi="Tahoma" w:cs="Tahoma"/>
                <w:sz w:val="20"/>
                <w:szCs w:val="20"/>
                <w:lang w:eastAsia="ru-RU"/>
              </w:rPr>
              <w:t>,0</w:t>
            </w:r>
          </w:p>
        </w:tc>
      </w:tr>
      <w:tr w:rsidR="00A2450D" w:rsidRPr="00661AFA" w:rsidTr="00DC0B40">
        <w:trPr>
          <w:trHeight w:val="540"/>
          <w:jc w:val="center"/>
        </w:trPr>
        <w:tc>
          <w:tcPr>
            <w:tcW w:w="840"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2</w:t>
            </w:r>
          </w:p>
        </w:tc>
        <w:tc>
          <w:tcPr>
            <w:tcW w:w="3661" w:type="dxa"/>
            <w:tcBorders>
              <w:top w:val="nil"/>
              <w:left w:val="single" w:sz="4" w:space="0" w:color="auto"/>
              <w:bottom w:val="nil"/>
              <w:right w:val="single" w:sz="4" w:space="0" w:color="auto"/>
            </w:tcBorders>
            <w:vAlign w:val="center"/>
          </w:tcPr>
          <w:p w:rsidR="00A2450D" w:rsidRPr="00DC0B40" w:rsidRDefault="00A2450D" w:rsidP="00DC0B40">
            <w:pPr>
              <w:rPr>
                <w:rFonts w:ascii="Tahoma" w:hAnsi="Tahoma" w:cs="Tahoma"/>
                <w:sz w:val="20"/>
                <w:szCs w:val="20"/>
                <w:lang w:eastAsia="ru-RU"/>
              </w:rPr>
            </w:pPr>
            <w:r w:rsidRPr="00DC0B40">
              <w:rPr>
                <w:rFonts w:ascii="Tahoma" w:hAnsi="Tahoma" w:cs="Tahoma"/>
                <w:sz w:val="20"/>
                <w:szCs w:val="20"/>
                <w:lang w:eastAsia="ru-RU"/>
              </w:rPr>
              <w:t>Число рабочих дней в году, (</w:t>
            </w:r>
            <w:r w:rsidRPr="00DC0B40">
              <w:rPr>
                <w:rFonts w:ascii="Tahoma" w:hAnsi="Tahoma" w:cs="Tahoma"/>
                <w:i/>
                <w:iCs/>
                <w:sz w:val="20"/>
                <w:szCs w:val="20"/>
                <w:lang w:eastAsia="ru-RU"/>
              </w:rPr>
              <w:t>Т</w:t>
            </w:r>
            <w:r w:rsidRPr="00DC0B40">
              <w:rPr>
                <w:rFonts w:ascii="Tahoma" w:hAnsi="Tahoma" w:cs="Tahoma"/>
                <w:i/>
                <w:iCs/>
                <w:sz w:val="20"/>
                <w:szCs w:val="20"/>
                <w:vertAlign w:val="subscript"/>
                <w:lang w:eastAsia="ru-RU"/>
              </w:rPr>
              <w:t>раб</w:t>
            </w:r>
            <w:r w:rsidRPr="00DC0B40">
              <w:rPr>
                <w:rFonts w:ascii="Tahoma" w:hAnsi="Tahoma" w:cs="Tahoma"/>
                <w:sz w:val="20"/>
                <w:szCs w:val="20"/>
                <w:lang w:eastAsia="ru-RU"/>
              </w:rPr>
              <w:t>)</w:t>
            </w:r>
          </w:p>
        </w:tc>
        <w:tc>
          <w:tcPr>
            <w:tcW w:w="1233"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240</w:t>
            </w:r>
          </w:p>
        </w:tc>
        <w:tc>
          <w:tcPr>
            <w:tcW w:w="1250"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241</w:t>
            </w:r>
          </w:p>
        </w:tc>
        <w:tc>
          <w:tcPr>
            <w:tcW w:w="1374"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1</w:t>
            </w:r>
            <w:r>
              <w:rPr>
                <w:rFonts w:ascii="Tahoma" w:hAnsi="Tahoma" w:cs="Tahoma"/>
                <w:sz w:val="20"/>
                <w:szCs w:val="20"/>
                <w:lang w:eastAsia="ru-RU"/>
              </w:rPr>
              <w:t>,0</w:t>
            </w:r>
          </w:p>
        </w:tc>
      </w:tr>
      <w:tr w:rsidR="00A2450D" w:rsidRPr="00661AFA" w:rsidTr="00DC0B40">
        <w:trPr>
          <w:trHeight w:val="540"/>
          <w:jc w:val="center"/>
        </w:trPr>
        <w:tc>
          <w:tcPr>
            <w:tcW w:w="840"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3</w:t>
            </w:r>
          </w:p>
        </w:tc>
        <w:tc>
          <w:tcPr>
            <w:tcW w:w="3661" w:type="dxa"/>
            <w:tcBorders>
              <w:top w:val="nil"/>
              <w:left w:val="single" w:sz="4" w:space="0" w:color="auto"/>
              <w:bottom w:val="nil"/>
              <w:right w:val="single" w:sz="4" w:space="0" w:color="auto"/>
            </w:tcBorders>
            <w:shd w:val="clear" w:color="000000" w:fill="D8D8D8"/>
            <w:vAlign w:val="center"/>
          </w:tcPr>
          <w:p w:rsidR="00A2450D" w:rsidRPr="00DC0B40" w:rsidRDefault="00A2450D" w:rsidP="00DC0B40">
            <w:pPr>
              <w:rPr>
                <w:rFonts w:ascii="Tahoma" w:hAnsi="Tahoma" w:cs="Tahoma"/>
                <w:sz w:val="20"/>
                <w:szCs w:val="20"/>
                <w:lang w:eastAsia="ru-RU"/>
              </w:rPr>
            </w:pPr>
            <w:r w:rsidRPr="00DC0B40">
              <w:rPr>
                <w:rFonts w:ascii="Tahoma" w:hAnsi="Tahoma" w:cs="Tahoma"/>
                <w:sz w:val="20"/>
                <w:szCs w:val="20"/>
                <w:lang w:eastAsia="ru-RU"/>
              </w:rPr>
              <w:t>Продолжительность смены, (</w:t>
            </w:r>
            <w:r w:rsidRPr="00DC0B40">
              <w:rPr>
                <w:rFonts w:ascii="Tahoma" w:hAnsi="Tahoma" w:cs="Tahoma"/>
                <w:i/>
                <w:iCs/>
                <w:sz w:val="20"/>
                <w:szCs w:val="20"/>
                <w:lang w:eastAsia="ru-RU"/>
              </w:rPr>
              <w:t>t</w:t>
            </w:r>
            <w:r w:rsidRPr="00DC0B40">
              <w:rPr>
                <w:rFonts w:ascii="Tahoma" w:hAnsi="Tahoma" w:cs="Tahoma"/>
                <w:i/>
                <w:iCs/>
                <w:sz w:val="20"/>
                <w:szCs w:val="20"/>
                <w:vertAlign w:val="subscript"/>
                <w:lang w:eastAsia="ru-RU"/>
              </w:rPr>
              <w:t>час</w:t>
            </w:r>
            <w:r w:rsidRPr="00DC0B40">
              <w:rPr>
                <w:rFonts w:ascii="Tahoma" w:hAnsi="Tahoma" w:cs="Tahoma"/>
                <w:sz w:val="20"/>
                <w:szCs w:val="20"/>
                <w:lang w:eastAsia="ru-RU"/>
              </w:rPr>
              <w:t>)</w:t>
            </w:r>
          </w:p>
        </w:tc>
        <w:tc>
          <w:tcPr>
            <w:tcW w:w="1233"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7,5</w:t>
            </w:r>
          </w:p>
        </w:tc>
        <w:tc>
          <w:tcPr>
            <w:tcW w:w="1250"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7</w:t>
            </w:r>
          </w:p>
        </w:tc>
        <w:tc>
          <w:tcPr>
            <w:tcW w:w="1374"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Pr>
                <w:rFonts w:ascii="Tahoma" w:hAnsi="Tahoma" w:cs="Tahoma"/>
                <w:sz w:val="20"/>
                <w:szCs w:val="20"/>
                <w:lang w:eastAsia="ru-RU"/>
              </w:rPr>
              <w:t>(0,5</w:t>
            </w:r>
            <w:r w:rsidRPr="00DC0B40">
              <w:rPr>
                <w:rFonts w:ascii="Tahoma" w:hAnsi="Tahoma" w:cs="Tahoma"/>
                <w:sz w:val="20"/>
                <w:szCs w:val="20"/>
                <w:lang w:eastAsia="ru-RU"/>
              </w:rPr>
              <w:t>)</w:t>
            </w:r>
          </w:p>
        </w:tc>
      </w:tr>
      <w:tr w:rsidR="00A2450D" w:rsidRPr="00661AFA" w:rsidTr="00DC0B40">
        <w:trPr>
          <w:trHeight w:val="540"/>
          <w:jc w:val="center"/>
        </w:trPr>
        <w:tc>
          <w:tcPr>
            <w:tcW w:w="840"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4</w:t>
            </w:r>
          </w:p>
        </w:tc>
        <w:tc>
          <w:tcPr>
            <w:tcW w:w="3661" w:type="dxa"/>
            <w:tcBorders>
              <w:top w:val="nil"/>
              <w:left w:val="single" w:sz="4" w:space="0" w:color="auto"/>
              <w:bottom w:val="nil"/>
              <w:right w:val="single" w:sz="4" w:space="0" w:color="auto"/>
            </w:tcBorders>
            <w:vAlign w:val="center"/>
          </w:tcPr>
          <w:p w:rsidR="00A2450D" w:rsidRPr="00DC0B40" w:rsidRDefault="00A2450D" w:rsidP="00DC0B40">
            <w:pPr>
              <w:rPr>
                <w:rFonts w:ascii="Tahoma" w:hAnsi="Tahoma" w:cs="Tahoma"/>
                <w:sz w:val="20"/>
                <w:szCs w:val="20"/>
                <w:lang w:eastAsia="ru-RU"/>
              </w:rPr>
            </w:pPr>
            <w:r w:rsidRPr="00DC0B40">
              <w:rPr>
                <w:rFonts w:ascii="Tahoma" w:hAnsi="Tahoma" w:cs="Tahoma"/>
                <w:sz w:val="20"/>
                <w:szCs w:val="20"/>
                <w:lang w:eastAsia="ru-RU"/>
              </w:rPr>
              <w:t>Среднечасовая выработка, (</w:t>
            </w:r>
            <w:r w:rsidRPr="00DC0B40">
              <w:rPr>
                <w:rFonts w:ascii="Tahoma" w:hAnsi="Tahoma" w:cs="Tahoma"/>
                <w:i/>
                <w:iCs/>
                <w:sz w:val="20"/>
                <w:szCs w:val="20"/>
                <w:lang w:eastAsia="ru-RU"/>
              </w:rPr>
              <w:t>V</w:t>
            </w:r>
            <w:r w:rsidRPr="00DC0B40">
              <w:rPr>
                <w:rFonts w:ascii="Tahoma" w:hAnsi="Tahoma" w:cs="Tahoma"/>
                <w:i/>
                <w:iCs/>
                <w:sz w:val="20"/>
                <w:szCs w:val="20"/>
                <w:vertAlign w:val="subscript"/>
                <w:lang w:eastAsia="ru-RU"/>
              </w:rPr>
              <w:t>ср.час</w:t>
            </w:r>
            <w:r w:rsidRPr="00DC0B40">
              <w:rPr>
                <w:rFonts w:ascii="Tahoma" w:hAnsi="Tahoma" w:cs="Tahoma"/>
                <w:sz w:val="20"/>
                <w:szCs w:val="20"/>
                <w:lang w:eastAsia="ru-RU"/>
              </w:rPr>
              <w:t>)</w:t>
            </w:r>
          </w:p>
        </w:tc>
        <w:tc>
          <w:tcPr>
            <w:tcW w:w="1233"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357</w:t>
            </w:r>
          </w:p>
        </w:tc>
        <w:tc>
          <w:tcPr>
            <w:tcW w:w="1250"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452</w:t>
            </w:r>
          </w:p>
        </w:tc>
        <w:tc>
          <w:tcPr>
            <w:tcW w:w="1374" w:type="dxa"/>
            <w:tcBorders>
              <w:top w:val="nil"/>
              <w:left w:val="nil"/>
              <w:bottom w:val="nil"/>
              <w:right w:val="nil"/>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95</w:t>
            </w:r>
            <w:r>
              <w:rPr>
                <w:rFonts w:ascii="Tahoma" w:hAnsi="Tahoma" w:cs="Tahoma"/>
                <w:sz w:val="20"/>
                <w:szCs w:val="20"/>
                <w:lang w:eastAsia="ru-RU"/>
              </w:rPr>
              <w:t>,5</w:t>
            </w:r>
          </w:p>
        </w:tc>
      </w:tr>
      <w:tr w:rsidR="00A2450D" w:rsidRPr="00661AFA" w:rsidTr="00DC0B40">
        <w:trPr>
          <w:trHeight w:val="120"/>
          <w:jc w:val="center"/>
        </w:trPr>
        <w:tc>
          <w:tcPr>
            <w:tcW w:w="840" w:type="dxa"/>
            <w:tcBorders>
              <w:top w:val="nil"/>
              <w:left w:val="nil"/>
              <w:bottom w:val="nil"/>
              <w:right w:val="nil"/>
            </w:tcBorders>
            <w:noWrap/>
            <w:vAlign w:val="center"/>
          </w:tcPr>
          <w:p w:rsidR="00A2450D" w:rsidRPr="00DC0B40" w:rsidRDefault="00A2450D" w:rsidP="00DC0B40">
            <w:pPr>
              <w:rPr>
                <w:color w:val="000000"/>
                <w:sz w:val="20"/>
                <w:szCs w:val="20"/>
                <w:lang w:eastAsia="ru-RU"/>
              </w:rPr>
            </w:pPr>
          </w:p>
        </w:tc>
        <w:tc>
          <w:tcPr>
            <w:tcW w:w="3661" w:type="dxa"/>
            <w:tcBorders>
              <w:top w:val="nil"/>
              <w:left w:val="nil"/>
              <w:bottom w:val="nil"/>
              <w:right w:val="nil"/>
            </w:tcBorders>
            <w:noWrap/>
            <w:vAlign w:val="center"/>
          </w:tcPr>
          <w:p w:rsidR="00A2450D" w:rsidRPr="00DC0B40" w:rsidRDefault="00A2450D" w:rsidP="00DC0B40">
            <w:pPr>
              <w:rPr>
                <w:color w:val="000000"/>
                <w:sz w:val="20"/>
                <w:szCs w:val="20"/>
                <w:lang w:eastAsia="ru-RU"/>
              </w:rPr>
            </w:pPr>
          </w:p>
        </w:tc>
        <w:tc>
          <w:tcPr>
            <w:tcW w:w="1233" w:type="dxa"/>
            <w:tcBorders>
              <w:top w:val="nil"/>
              <w:left w:val="nil"/>
              <w:bottom w:val="nil"/>
              <w:right w:val="nil"/>
            </w:tcBorders>
            <w:noWrap/>
            <w:vAlign w:val="center"/>
          </w:tcPr>
          <w:p w:rsidR="00A2450D" w:rsidRPr="00DC0B40" w:rsidRDefault="00A2450D" w:rsidP="00DC0B40">
            <w:pPr>
              <w:rPr>
                <w:color w:val="000000"/>
                <w:sz w:val="20"/>
                <w:szCs w:val="20"/>
                <w:lang w:eastAsia="ru-RU"/>
              </w:rPr>
            </w:pPr>
          </w:p>
        </w:tc>
        <w:tc>
          <w:tcPr>
            <w:tcW w:w="1250" w:type="dxa"/>
            <w:tcBorders>
              <w:top w:val="nil"/>
              <w:left w:val="nil"/>
              <w:bottom w:val="nil"/>
              <w:right w:val="nil"/>
            </w:tcBorders>
            <w:noWrap/>
            <w:vAlign w:val="center"/>
          </w:tcPr>
          <w:p w:rsidR="00A2450D" w:rsidRPr="00DC0B40" w:rsidRDefault="00A2450D" w:rsidP="00DC0B40">
            <w:pPr>
              <w:rPr>
                <w:color w:val="000000"/>
                <w:sz w:val="20"/>
                <w:szCs w:val="20"/>
                <w:lang w:eastAsia="ru-RU"/>
              </w:rPr>
            </w:pPr>
          </w:p>
        </w:tc>
        <w:tc>
          <w:tcPr>
            <w:tcW w:w="1374" w:type="dxa"/>
            <w:tcBorders>
              <w:top w:val="nil"/>
              <w:left w:val="nil"/>
              <w:bottom w:val="nil"/>
              <w:right w:val="nil"/>
            </w:tcBorders>
            <w:noWrap/>
            <w:vAlign w:val="center"/>
          </w:tcPr>
          <w:p w:rsidR="00A2450D" w:rsidRPr="00DC0B40" w:rsidRDefault="00A2450D" w:rsidP="00DC0B40">
            <w:pPr>
              <w:rPr>
                <w:color w:val="000000"/>
                <w:sz w:val="20"/>
                <w:szCs w:val="20"/>
                <w:lang w:eastAsia="ru-RU"/>
              </w:rPr>
            </w:pPr>
          </w:p>
        </w:tc>
      </w:tr>
      <w:tr w:rsidR="00A2450D" w:rsidRPr="00661AFA" w:rsidTr="00DC0B40">
        <w:trPr>
          <w:trHeight w:val="495"/>
          <w:jc w:val="center"/>
        </w:trPr>
        <w:tc>
          <w:tcPr>
            <w:tcW w:w="840" w:type="dxa"/>
            <w:tcBorders>
              <w:top w:val="nil"/>
              <w:left w:val="nil"/>
              <w:bottom w:val="nil"/>
              <w:right w:val="single" w:sz="4" w:space="0" w:color="auto"/>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5</w:t>
            </w:r>
          </w:p>
        </w:tc>
        <w:tc>
          <w:tcPr>
            <w:tcW w:w="6144" w:type="dxa"/>
            <w:gridSpan w:val="3"/>
            <w:tcBorders>
              <w:top w:val="nil"/>
              <w:left w:val="nil"/>
              <w:bottom w:val="single" w:sz="4" w:space="0" w:color="auto"/>
              <w:right w:val="nil"/>
            </w:tcBorders>
            <w:shd w:val="clear" w:color="000000" w:fill="D8D8D8"/>
            <w:vAlign w:val="center"/>
          </w:tcPr>
          <w:p w:rsidR="00A2450D" w:rsidRPr="00DC0B40" w:rsidRDefault="00A2450D" w:rsidP="00DC0B40">
            <w:pPr>
              <w:rPr>
                <w:rFonts w:ascii="Tahoma" w:hAnsi="Tahoma" w:cs="Tahoma"/>
                <w:b/>
                <w:bCs/>
                <w:sz w:val="20"/>
                <w:szCs w:val="20"/>
                <w:lang w:eastAsia="ru-RU"/>
              </w:rPr>
            </w:pPr>
            <w:r w:rsidRPr="00DC0B40">
              <w:rPr>
                <w:rFonts w:ascii="Tahoma" w:hAnsi="Tahoma" w:cs="Tahoma"/>
                <w:b/>
                <w:bCs/>
                <w:sz w:val="20"/>
                <w:szCs w:val="20"/>
                <w:lang w:eastAsia="ru-RU"/>
              </w:rPr>
              <w:t>Влияние факторов на измене</w:t>
            </w:r>
            <w:r>
              <w:rPr>
                <w:rFonts w:ascii="Tahoma" w:hAnsi="Tahoma" w:cs="Tahoma"/>
                <w:b/>
                <w:bCs/>
                <w:sz w:val="20"/>
                <w:szCs w:val="20"/>
                <w:lang w:eastAsia="ru-RU"/>
              </w:rPr>
              <w:t>н</w:t>
            </w:r>
            <w:r w:rsidRPr="00DC0B40">
              <w:rPr>
                <w:rFonts w:ascii="Tahoma" w:hAnsi="Tahoma" w:cs="Tahoma"/>
                <w:b/>
                <w:bCs/>
                <w:sz w:val="20"/>
                <w:szCs w:val="20"/>
                <w:lang w:eastAsia="ru-RU"/>
              </w:rPr>
              <w:t xml:space="preserve">ие выручки от продаж </w:t>
            </w:r>
            <w:r>
              <w:rPr>
                <w:rFonts w:ascii="Tahoma" w:hAnsi="Tahoma" w:cs="Tahoma"/>
                <w:b/>
                <w:bCs/>
                <w:sz w:val="20"/>
                <w:szCs w:val="20"/>
                <w:lang w:eastAsia="ru-RU"/>
              </w:rPr>
              <w:t>–</w:t>
            </w:r>
            <w:r w:rsidRPr="00DC0B40">
              <w:rPr>
                <w:rFonts w:ascii="Tahoma" w:hAnsi="Tahoma" w:cs="Tahoma"/>
                <w:b/>
                <w:bCs/>
                <w:sz w:val="20"/>
                <w:szCs w:val="20"/>
                <w:lang w:eastAsia="ru-RU"/>
              </w:rPr>
              <w:t xml:space="preserve"> всего</w:t>
            </w:r>
          </w:p>
        </w:tc>
        <w:tc>
          <w:tcPr>
            <w:tcW w:w="1374" w:type="dxa"/>
            <w:tcBorders>
              <w:top w:val="nil"/>
              <w:left w:val="single" w:sz="4" w:space="0" w:color="auto"/>
              <w:bottom w:val="single" w:sz="4" w:space="0" w:color="auto"/>
              <w:right w:val="nil"/>
            </w:tcBorders>
            <w:shd w:val="clear" w:color="000000" w:fill="D8D8D8"/>
            <w:noWrap/>
            <w:vAlign w:val="center"/>
          </w:tcPr>
          <w:p w:rsidR="00A2450D" w:rsidRPr="00DC0B40" w:rsidRDefault="00A2450D" w:rsidP="00DC0B40">
            <w:pPr>
              <w:jc w:val="center"/>
              <w:rPr>
                <w:rFonts w:ascii="Tahoma" w:hAnsi="Tahoma" w:cs="Tahoma"/>
                <w:b/>
                <w:bCs/>
                <w:sz w:val="20"/>
                <w:szCs w:val="20"/>
                <w:lang w:eastAsia="ru-RU"/>
              </w:rPr>
            </w:pPr>
            <w:r w:rsidRPr="00DC0B40">
              <w:rPr>
                <w:rFonts w:ascii="Tahoma" w:hAnsi="Tahoma" w:cs="Tahoma"/>
                <w:b/>
                <w:bCs/>
                <w:sz w:val="20"/>
                <w:szCs w:val="20"/>
                <w:lang w:eastAsia="ru-RU"/>
              </w:rPr>
              <w:t>1 040 000</w:t>
            </w:r>
          </w:p>
        </w:tc>
      </w:tr>
      <w:tr w:rsidR="00A2450D" w:rsidRPr="00661AFA" w:rsidTr="00DC0B40">
        <w:trPr>
          <w:trHeight w:val="255"/>
          <w:jc w:val="center"/>
        </w:trPr>
        <w:tc>
          <w:tcPr>
            <w:tcW w:w="840"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 </w:t>
            </w:r>
          </w:p>
        </w:tc>
        <w:tc>
          <w:tcPr>
            <w:tcW w:w="4894" w:type="dxa"/>
            <w:gridSpan w:val="2"/>
            <w:tcBorders>
              <w:top w:val="nil"/>
              <w:left w:val="nil"/>
              <w:bottom w:val="nil"/>
              <w:right w:val="nil"/>
            </w:tcBorders>
            <w:noWrap/>
            <w:vAlign w:val="center"/>
          </w:tcPr>
          <w:p w:rsidR="00A2450D" w:rsidRPr="00DC0B40" w:rsidRDefault="00A2450D" w:rsidP="00DC0B40">
            <w:pPr>
              <w:ind w:firstLineChars="100" w:firstLine="200"/>
              <w:rPr>
                <w:rFonts w:ascii="Tahoma" w:hAnsi="Tahoma" w:cs="Tahoma"/>
                <w:i/>
                <w:iCs/>
                <w:sz w:val="20"/>
                <w:szCs w:val="20"/>
                <w:lang w:eastAsia="ru-RU"/>
              </w:rPr>
            </w:pPr>
            <w:r w:rsidRPr="00DC0B40">
              <w:rPr>
                <w:rFonts w:ascii="Tahoma" w:hAnsi="Tahoma" w:cs="Tahoma"/>
                <w:i/>
                <w:iCs/>
                <w:sz w:val="20"/>
                <w:szCs w:val="20"/>
                <w:lang w:eastAsia="ru-RU"/>
              </w:rPr>
              <w:t>за счёт численности рабочих</w:t>
            </w:r>
          </w:p>
        </w:tc>
        <w:tc>
          <w:tcPr>
            <w:tcW w:w="1250"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 </w:t>
            </w:r>
          </w:p>
        </w:tc>
        <w:tc>
          <w:tcPr>
            <w:tcW w:w="1374" w:type="dxa"/>
            <w:tcBorders>
              <w:top w:val="nil"/>
              <w:left w:val="nil"/>
              <w:bottom w:val="nil"/>
              <w:right w:val="nil"/>
            </w:tcBorders>
            <w:noWrap/>
            <w:vAlign w:val="center"/>
          </w:tcPr>
          <w:p w:rsidR="00A2450D" w:rsidRPr="00DC0B40" w:rsidRDefault="00A2450D" w:rsidP="00DC0B40">
            <w:pPr>
              <w:jc w:val="center"/>
              <w:rPr>
                <w:rFonts w:ascii="Tahoma" w:hAnsi="Tahoma" w:cs="Tahoma"/>
                <w:i/>
                <w:iCs/>
                <w:sz w:val="20"/>
                <w:szCs w:val="20"/>
                <w:lang w:eastAsia="ru-RU"/>
              </w:rPr>
            </w:pPr>
            <w:r w:rsidRPr="00DC0B40">
              <w:rPr>
                <w:rFonts w:ascii="Tahoma" w:hAnsi="Tahoma" w:cs="Tahoma"/>
                <w:i/>
                <w:iCs/>
                <w:sz w:val="20"/>
                <w:szCs w:val="20"/>
                <w:lang w:eastAsia="ru-RU"/>
              </w:rPr>
              <w:t>52 000</w:t>
            </w:r>
          </w:p>
        </w:tc>
      </w:tr>
      <w:tr w:rsidR="00A2450D" w:rsidRPr="00661AFA" w:rsidTr="00DC0B40">
        <w:trPr>
          <w:trHeight w:val="255"/>
          <w:jc w:val="center"/>
        </w:trPr>
        <w:tc>
          <w:tcPr>
            <w:tcW w:w="840" w:type="dxa"/>
            <w:tcBorders>
              <w:top w:val="nil"/>
              <w:left w:val="nil"/>
              <w:bottom w:val="nil"/>
              <w:right w:val="single" w:sz="4" w:space="0" w:color="auto"/>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 </w:t>
            </w:r>
          </w:p>
        </w:tc>
        <w:tc>
          <w:tcPr>
            <w:tcW w:w="6144" w:type="dxa"/>
            <w:gridSpan w:val="3"/>
            <w:tcBorders>
              <w:top w:val="nil"/>
              <w:left w:val="nil"/>
              <w:bottom w:val="nil"/>
              <w:right w:val="single" w:sz="4" w:space="0" w:color="000000"/>
            </w:tcBorders>
            <w:shd w:val="clear" w:color="000000" w:fill="D8D8D8"/>
            <w:noWrap/>
            <w:vAlign w:val="center"/>
          </w:tcPr>
          <w:p w:rsidR="00A2450D" w:rsidRPr="00DC0B40" w:rsidRDefault="00A2450D" w:rsidP="00DC0B40">
            <w:pPr>
              <w:ind w:firstLineChars="100" w:firstLine="200"/>
              <w:rPr>
                <w:rFonts w:ascii="Tahoma" w:hAnsi="Tahoma" w:cs="Tahoma"/>
                <w:i/>
                <w:iCs/>
                <w:sz w:val="20"/>
                <w:szCs w:val="20"/>
                <w:lang w:eastAsia="ru-RU"/>
              </w:rPr>
            </w:pPr>
            <w:r w:rsidRPr="00DC0B40">
              <w:rPr>
                <w:rFonts w:ascii="Tahoma" w:hAnsi="Tahoma" w:cs="Tahoma"/>
                <w:i/>
                <w:iCs/>
                <w:sz w:val="20"/>
                <w:szCs w:val="20"/>
                <w:lang w:eastAsia="ru-RU"/>
              </w:rPr>
              <w:t>за счёт кол-ва рабочих дней в году</w:t>
            </w:r>
          </w:p>
        </w:tc>
        <w:tc>
          <w:tcPr>
            <w:tcW w:w="1374"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i/>
                <w:iCs/>
                <w:sz w:val="20"/>
                <w:szCs w:val="20"/>
                <w:lang w:eastAsia="ru-RU"/>
              </w:rPr>
            </w:pPr>
            <w:r w:rsidRPr="00DC0B40">
              <w:rPr>
                <w:rFonts w:ascii="Tahoma" w:hAnsi="Tahoma" w:cs="Tahoma"/>
                <w:i/>
                <w:iCs/>
                <w:sz w:val="20"/>
                <w:szCs w:val="20"/>
                <w:lang w:eastAsia="ru-RU"/>
              </w:rPr>
              <w:t>21 883</w:t>
            </w:r>
          </w:p>
        </w:tc>
      </w:tr>
      <w:tr w:rsidR="00A2450D" w:rsidRPr="00661AFA" w:rsidTr="00DC0B40">
        <w:trPr>
          <w:trHeight w:val="255"/>
          <w:jc w:val="center"/>
        </w:trPr>
        <w:tc>
          <w:tcPr>
            <w:tcW w:w="840"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 </w:t>
            </w:r>
          </w:p>
        </w:tc>
        <w:tc>
          <w:tcPr>
            <w:tcW w:w="4894" w:type="dxa"/>
            <w:gridSpan w:val="2"/>
            <w:tcBorders>
              <w:top w:val="nil"/>
              <w:left w:val="nil"/>
              <w:bottom w:val="nil"/>
              <w:right w:val="nil"/>
            </w:tcBorders>
            <w:noWrap/>
            <w:vAlign w:val="center"/>
          </w:tcPr>
          <w:p w:rsidR="00A2450D" w:rsidRPr="00DC0B40" w:rsidRDefault="00A2450D" w:rsidP="00DC0B40">
            <w:pPr>
              <w:ind w:firstLineChars="100" w:firstLine="200"/>
              <w:rPr>
                <w:rFonts w:ascii="Tahoma" w:hAnsi="Tahoma" w:cs="Tahoma"/>
                <w:i/>
                <w:iCs/>
                <w:sz w:val="20"/>
                <w:szCs w:val="20"/>
                <w:lang w:eastAsia="ru-RU"/>
              </w:rPr>
            </w:pPr>
            <w:r w:rsidRPr="00DC0B40">
              <w:rPr>
                <w:rFonts w:ascii="Tahoma" w:hAnsi="Tahoma" w:cs="Tahoma"/>
                <w:i/>
                <w:iCs/>
                <w:sz w:val="20"/>
                <w:szCs w:val="20"/>
                <w:lang w:eastAsia="ru-RU"/>
              </w:rPr>
              <w:t>за счёт продолжительности смены</w:t>
            </w:r>
          </w:p>
        </w:tc>
        <w:tc>
          <w:tcPr>
            <w:tcW w:w="1250" w:type="dxa"/>
            <w:tcBorders>
              <w:top w:val="nil"/>
              <w:left w:val="nil"/>
              <w:bottom w:val="nil"/>
              <w:right w:val="single" w:sz="4" w:space="0" w:color="auto"/>
            </w:tcBorders>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 </w:t>
            </w:r>
          </w:p>
        </w:tc>
        <w:tc>
          <w:tcPr>
            <w:tcW w:w="1374" w:type="dxa"/>
            <w:tcBorders>
              <w:top w:val="nil"/>
              <w:left w:val="nil"/>
              <w:bottom w:val="nil"/>
              <w:right w:val="nil"/>
            </w:tcBorders>
            <w:noWrap/>
            <w:vAlign w:val="center"/>
          </w:tcPr>
          <w:p w:rsidR="00A2450D" w:rsidRPr="00DC0B40" w:rsidRDefault="00A2450D" w:rsidP="00DC0B40">
            <w:pPr>
              <w:jc w:val="center"/>
              <w:rPr>
                <w:rFonts w:ascii="Tahoma" w:hAnsi="Tahoma" w:cs="Tahoma"/>
                <w:i/>
                <w:iCs/>
                <w:sz w:val="20"/>
                <w:szCs w:val="20"/>
                <w:lang w:eastAsia="ru-RU"/>
              </w:rPr>
            </w:pPr>
            <w:r w:rsidRPr="00DC0B40">
              <w:rPr>
                <w:rFonts w:ascii="Tahoma" w:hAnsi="Tahoma" w:cs="Tahoma"/>
                <w:i/>
                <w:iCs/>
                <w:sz w:val="20"/>
                <w:szCs w:val="20"/>
                <w:lang w:eastAsia="ru-RU"/>
              </w:rPr>
              <w:t>(351 592)</w:t>
            </w:r>
          </w:p>
        </w:tc>
      </w:tr>
      <w:tr w:rsidR="00A2450D" w:rsidRPr="00661AFA" w:rsidTr="00DC0B40">
        <w:trPr>
          <w:trHeight w:val="255"/>
          <w:jc w:val="center"/>
        </w:trPr>
        <w:tc>
          <w:tcPr>
            <w:tcW w:w="840" w:type="dxa"/>
            <w:tcBorders>
              <w:top w:val="nil"/>
              <w:left w:val="nil"/>
              <w:bottom w:val="nil"/>
              <w:right w:val="single" w:sz="4" w:space="0" w:color="auto"/>
            </w:tcBorders>
            <w:shd w:val="clear" w:color="000000" w:fill="D8D8D8"/>
            <w:noWrap/>
            <w:vAlign w:val="center"/>
          </w:tcPr>
          <w:p w:rsidR="00A2450D" w:rsidRPr="00DC0B40" w:rsidRDefault="00A2450D" w:rsidP="00DC0B40">
            <w:pPr>
              <w:jc w:val="center"/>
              <w:rPr>
                <w:rFonts w:ascii="Tahoma" w:hAnsi="Tahoma" w:cs="Tahoma"/>
                <w:sz w:val="20"/>
                <w:szCs w:val="20"/>
                <w:lang w:eastAsia="ru-RU"/>
              </w:rPr>
            </w:pPr>
            <w:r w:rsidRPr="00DC0B40">
              <w:rPr>
                <w:rFonts w:ascii="Tahoma" w:hAnsi="Tahoma" w:cs="Tahoma"/>
                <w:sz w:val="20"/>
                <w:szCs w:val="20"/>
                <w:lang w:eastAsia="ru-RU"/>
              </w:rPr>
              <w:t> </w:t>
            </w:r>
          </w:p>
        </w:tc>
        <w:tc>
          <w:tcPr>
            <w:tcW w:w="6144" w:type="dxa"/>
            <w:gridSpan w:val="3"/>
            <w:tcBorders>
              <w:top w:val="nil"/>
              <w:left w:val="nil"/>
              <w:bottom w:val="nil"/>
              <w:right w:val="single" w:sz="4" w:space="0" w:color="000000"/>
            </w:tcBorders>
            <w:shd w:val="clear" w:color="000000" w:fill="D8D8D8"/>
            <w:noWrap/>
            <w:vAlign w:val="center"/>
          </w:tcPr>
          <w:p w:rsidR="00A2450D" w:rsidRPr="00DC0B40" w:rsidRDefault="00A2450D" w:rsidP="00DC0B40">
            <w:pPr>
              <w:ind w:firstLineChars="100" w:firstLine="200"/>
              <w:rPr>
                <w:rFonts w:ascii="Tahoma" w:hAnsi="Tahoma" w:cs="Tahoma"/>
                <w:i/>
                <w:iCs/>
                <w:sz w:val="20"/>
                <w:szCs w:val="20"/>
                <w:lang w:eastAsia="ru-RU"/>
              </w:rPr>
            </w:pPr>
            <w:r w:rsidRPr="00DC0B40">
              <w:rPr>
                <w:rFonts w:ascii="Tahoma" w:hAnsi="Tahoma" w:cs="Tahoma"/>
                <w:i/>
                <w:iCs/>
                <w:sz w:val="20"/>
                <w:szCs w:val="20"/>
                <w:lang w:eastAsia="ru-RU"/>
              </w:rPr>
              <w:t xml:space="preserve">за счёт </w:t>
            </w:r>
            <w:r>
              <w:rPr>
                <w:rFonts w:ascii="Tahoma" w:hAnsi="Tahoma" w:cs="Tahoma"/>
                <w:i/>
                <w:iCs/>
                <w:sz w:val="20"/>
                <w:szCs w:val="20"/>
                <w:lang w:eastAsia="ru-RU"/>
              </w:rPr>
              <w:t>сред</w:t>
            </w:r>
            <w:r w:rsidRPr="00DC0B40">
              <w:rPr>
                <w:rFonts w:ascii="Tahoma" w:hAnsi="Tahoma" w:cs="Tahoma"/>
                <w:i/>
                <w:iCs/>
                <w:sz w:val="20"/>
                <w:szCs w:val="20"/>
                <w:lang w:eastAsia="ru-RU"/>
              </w:rPr>
              <w:t>нечасовой выработки 1 рабочего</w:t>
            </w:r>
          </w:p>
        </w:tc>
        <w:tc>
          <w:tcPr>
            <w:tcW w:w="1374" w:type="dxa"/>
            <w:tcBorders>
              <w:top w:val="nil"/>
              <w:left w:val="nil"/>
              <w:bottom w:val="nil"/>
              <w:right w:val="nil"/>
            </w:tcBorders>
            <w:shd w:val="clear" w:color="000000" w:fill="D8D8D8"/>
            <w:noWrap/>
            <w:vAlign w:val="center"/>
          </w:tcPr>
          <w:p w:rsidR="00A2450D" w:rsidRPr="00DC0B40" w:rsidRDefault="00A2450D" w:rsidP="00DC0B40">
            <w:pPr>
              <w:jc w:val="center"/>
              <w:rPr>
                <w:rFonts w:ascii="Tahoma" w:hAnsi="Tahoma" w:cs="Tahoma"/>
                <w:i/>
                <w:iCs/>
                <w:sz w:val="20"/>
                <w:szCs w:val="20"/>
                <w:lang w:eastAsia="ru-RU"/>
              </w:rPr>
            </w:pPr>
            <w:r w:rsidRPr="00DC0B40">
              <w:rPr>
                <w:rFonts w:ascii="Tahoma" w:hAnsi="Tahoma" w:cs="Tahoma"/>
                <w:i/>
                <w:iCs/>
                <w:sz w:val="20"/>
                <w:szCs w:val="20"/>
                <w:lang w:eastAsia="ru-RU"/>
              </w:rPr>
              <w:t>1 317 709</w:t>
            </w:r>
          </w:p>
        </w:tc>
      </w:tr>
    </w:tbl>
    <w:p w:rsidR="00A2450D" w:rsidRDefault="00A2450D" w:rsidP="007D2356">
      <w:pPr>
        <w:spacing w:before="240" w:after="120" w:line="360" w:lineRule="auto"/>
        <w:ind w:firstLine="709"/>
        <w:jc w:val="both"/>
        <w:rPr>
          <w:sz w:val="28"/>
          <w:szCs w:val="28"/>
        </w:rPr>
      </w:pPr>
      <w:r>
        <w:rPr>
          <w:sz w:val="28"/>
          <w:szCs w:val="28"/>
        </w:rPr>
        <w:t>Вычисления показателей расшифрованы выше в пояснении к (2), а расчёты влияния факторов произведены следующим образом:</w:t>
      </w:r>
    </w:p>
    <w:p w:rsidR="00A2450D" w:rsidRDefault="00A2450D" w:rsidP="007D2356">
      <w:pPr>
        <w:ind w:firstLine="709"/>
        <w:jc w:val="both"/>
        <w:rPr>
          <w:sz w:val="28"/>
          <w:szCs w:val="28"/>
        </w:rPr>
      </w:pPr>
      <w:r w:rsidRPr="007D2356">
        <w:rPr>
          <w:position w:val="-14"/>
          <w:sz w:val="28"/>
          <w:szCs w:val="28"/>
        </w:rPr>
        <w:object w:dxaOrig="4120" w:dyaOrig="400">
          <v:shape id="_x0000_i1030" type="#_x0000_t75" style="width:204pt;height:20.25pt" o:ole="">
            <v:imagedata r:id="rId15" o:title=""/>
          </v:shape>
          <o:OLEObject Type="Embed" ProgID="Equation.3" ShapeID="_x0000_i1030" DrawAspect="Content" ObjectID="_1367305802" r:id="rId16"/>
        </w:object>
      </w:r>
      <w:r>
        <w:rPr>
          <w:sz w:val="28"/>
          <w:szCs w:val="28"/>
        </w:rPr>
        <w:t xml:space="preserve"> тыс. руб.,</w:t>
      </w:r>
    </w:p>
    <w:p w:rsidR="00A2450D" w:rsidRDefault="00A2450D" w:rsidP="007D2356">
      <w:pPr>
        <w:ind w:firstLine="709"/>
        <w:jc w:val="both"/>
        <w:rPr>
          <w:sz w:val="28"/>
          <w:szCs w:val="28"/>
        </w:rPr>
      </w:pPr>
      <w:r w:rsidRPr="007D2356">
        <w:rPr>
          <w:position w:val="-14"/>
          <w:sz w:val="28"/>
          <w:szCs w:val="28"/>
        </w:rPr>
        <w:object w:dxaOrig="4440" w:dyaOrig="400">
          <v:shape id="_x0000_i1031" type="#_x0000_t75" style="width:219.75pt;height:20.25pt" o:ole="">
            <v:imagedata r:id="rId17" o:title=""/>
          </v:shape>
          <o:OLEObject Type="Embed" ProgID="Equation.3" ShapeID="_x0000_i1031" DrawAspect="Content" ObjectID="_1367305803" r:id="rId18"/>
        </w:object>
      </w:r>
      <w:r>
        <w:rPr>
          <w:sz w:val="28"/>
          <w:szCs w:val="28"/>
        </w:rPr>
        <w:t xml:space="preserve"> тыс. руб.,</w:t>
      </w:r>
    </w:p>
    <w:p w:rsidR="00A2450D" w:rsidRDefault="00A2450D" w:rsidP="007D2356">
      <w:pPr>
        <w:ind w:firstLine="709"/>
        <w:jc w:val="both"/>
        <w:rPr>
          <w:sz w:val="28"/>
          <w:szCs w:val="28"/>
        </w:rPr>
      </w:pPr>
      <w:r w:rsidRPr="007D2356">
        <w:rPr>
          <w:position w:val="-14"/>
          <w:sz w:val="28"/>
          <w:szCs w:val="28"/>
        </w:rPr>
        <w:object w:dxaOrig="4580" w:dyaOrig="400">
          <v:shape id="_x0000_i1032" type="#_x0000_t75" style="width:226.5pt;height:20.25pt" o:ole="">
            <v:imagedata r:id="rId19" o:title=""/>
          </v:shape>
          <o:OLEObject Type="Embed" ProgID="Equation.3" ShapeID="_x0000_i1032" DrawAspect="Content" ObjectID="_1367305804" r:id="rId20"/>
        </w:object>
      </w:r>
      <w:r>
        <w:rPr>
          <w:sz w:val="28"/>
          <w:szCs w:val="28"/>
        </w:rPr>
        <w:t xml:space="preserve"> тыс. руб.,</w:t>
      </w:r>
    </w:p>
    <w:p w:rsidR="00A2450D" w:rsidRDefault="00A2450D" w:rsidP="007D2356">
      <w:pPr>
        <w:ind w:firstLine="709"/>
        <w:jc w:val="both"/>
        <w:rPr>
          <w:sz w:val="28"/>
          <w:szCs w:val="28"/>
        </w:rPr>
      </w:pPr>
      <w:r w:rsidRPr="007D2356">
        <w:rPr>
          <w:position w:val="-14"/>
          <w:sz w:val="28"/>
          <w:szCs w:val="28"/>
        </w:rPr>
        <w:object w:dxaOrig="4700" w:dyaOrig="400">
          <v:shape id="_x0000_i1033" type="#_x0000_t75" style="width:232.5pt;height:20.25pt" o:ole="">
            <v:imagedata r:id="rId21" o:title=""/>
          </v:shape>
          <o:OLEObject Type="Embed" ProgID="Equation.3" ShapeID="_x0000_i1033" DrawAspect="Content" ObjectID="_1367305805" r:id="rId22"/>
        </w:object>
      </w:r>
      <w:r>
        <w:rPr>
          <w:sz w:val="28"/>
          <w:szCs w:val="28"/>
        </w:rPr>
        <w:t xml:space="preserve"> тыс. руб.</w:t>
      </w:r>
    </w:p>
    <w:p w:rsidR="00A2450D" w:rsidRDefault="00A2450D" w:rsidP="004901CF">
      <w:pPr>
        <w:spacing w:after="120" w:line="360" w:lineRule="auto"/>
        <w:ind w:firstLine="709"/>
        <w:jc w:val="both"/>
        <w:rPr>
          <w:sz w:val="28"/>
          <w:szCs w:val="28"/>
        </w:rPr>
      </w:pPr>
      <w:r>
        <w:rPr>
          <w:sz w:val="28"/>
          <w:szCs w:val="28"/>
        </w:rPr>
        <w:t>Не трудно видеть, что мы получили те же самые результаты, что и в методе относительных отклонений, т.е. рост выручки на 1 317,7 млн. руб. обеспечивался как раз ростом среднечасовой выработки на 95,5 руб. в час.</w:t>
      </w:r>
    </w:p>
    <w:p w:rsidR="00A2450D" w:rsidRDefault="00A2450D" w:rsidP="004901CF">
      <w:pPr>
        <w:spacing w:before="240" w:line="360" w:lineRule="auto"/>
        <w:ind w:firstLine="709"/>
        <w:jc w:val="both"/>
        <w:rPr>
          <w:sz w:val="28"/>
          <w:szCs w:val="28"/>
        </w:rPr>
      </w:pPr>
      <w:r>
        <w:rPr>
          <w:sz w:val="28"/>
          <w:szCs w:val="28"/>
        </w:rPr>
        <w:t>Критерием правильности вычислений могут служить: сумма влияний факторов (в табл. 1 и в табл. 1а), она должна быть равна абсолютному изменению выручки за период, произведение относительных отклонений (графа 6 в табл. 1) даёт ноль, а их сумма равна приросту анализируемого показателя. Но таким образом можно проверить лишь алгебраическую правильность составления модели и оценки факторов. Действительно, как бы мы ни расположили факторы, результат проверки, особенно в методе абсолютных разниц, будет всегда одинаковым (исключение составляет лишь случай, когда в методе относительных отклонений факторы расположить в обратном порядке – от самого «качественного» к самому «количественному» – сумма влияний факторов не будет совпадать с изменением анализируемого показателя), но влияние этих факторов будет различным, и будет приводить к совершенно не правильным выводам. Так, например, если поменять местами число отработанных человеко-часов и человеко-дней, то получим следующие результаты</w:t>
      </w:r>
      <w:r>
        <w:rPr>
          <w:rStyle w:val="FootnoteReference"/>
          <w:sz w:val="28"/>
          <w:szCs w:val="28"/>
        </w:rPr>
        <w:footnoteReference w:id="1"/>
      </w:r>
      <w:r>
        <w:rPr>
          <w:sz w:val="28"/>
          <w:szCs w:val="28"/>
        </w:rPr>
        <w:t>:</w:t>
      </w:r>
    </w:p>
    <w:p w:rsidR="00A2450D" w:rsidRPr="00027685" w:rsidRDefault="00A2450D" w:rsidP="00301AB8">
      <w:pPr>
        <w:pStyle w:val="ListParagraph"/>
        <w:ind w:left="0"/>
        <w:jc w:val="right"/>
        <w:rPr>
          <w:sz w:val="28"/>
          <w:szCs w:val="28"/>
        </w:rPr>
      </w:pPr>
      <w:r w:rsidRPr="00027685">
        <w:rPr>
          <w:i/>
          <w:sz w:val="28"/>
          <w:szCs w:val="28"/>
        </w:rPr>
        <w:t xml:space="preserve">Таблица </w:t>
      </w:r>
      <w:r>
        <w:rPr>
          <w:i/>
          <w:sz w:val="28"/>
          <w:szCs w:val="28"/>
        </w:rPr>
        <w:t>1б</w:t>
      </w:r>
    </w:p>
    <w:p w:rsidR="00A2450D" w:rsidRDefault="00A2450D" w:rsidP="00301AB8">
      <w:pPr>
        <w:jc w:val="center"/>
        <w:rPr>
          <w:sz w:val="28"/>
          <w:szCs w:val="28"/>
        </w:rPr>
      </w:pPr>
      <w:r>
        <w:rPr>
          <w:b/>
          <w:sz w:val="28"/>
          <w:szCs w:val="28"/>
        </w:rPr>
        <w:t>Различия при не верной ранжировке факторов в различных методах факторного анализа</w:t>
      </w:r>
    </w:p>
    <w:tbl>
      <w:tblPr>
        <w:tblW w:w="9349" w:type="dxa"/>
        <w:tblInd w:w="94" w:type="dxa"/>
        <w:tblLook w:val="00A0"/>
      </w:tblPr>
      <w:tblGrid>
        <w:gridCol w:w="3958"/>
        <w:gridCol w:w="1170"/>
        <w:gridCol w:w="3427"/>
        <w:gridCol w:w="1170"/>
      </w:tblGrid>
      <w:tr w:rsidR="00A2450D" w:rsidRPr="00661AFA" w:rsidTr="00301AB8">
        <w:trPr>
          <w:trHeight w:val="525"/>
        </w:trPr>
        <w:tc>
          <w:tcPr>
            <w:tcW w:w="4940" w:type="dxa"/>
            <w:gridSpan w:val="2"/>
            <w:tcBorders>
              <w:top w:val="nil"/>
              <w:left w:val="nil"/>
              <w:bottom w:val="single" w:sz="8" w:space="0" w:color="auto"/>
              <w:right w:val="single" w:sz="4" w:space="0" w:color="000000"/>
            </w:tcBorders>
            <w:vAlign w:val="center"/>
          </w:tcPr>
          <w:p w:rsidR="00A2450D" w:rsidRPr="00301AB8" w:rsidRDefault="00A2450D" w:rsidP="00301AB8">
            <w:pPr>
              <w:jc w:val="center"/>
              <w:rPr>
                <w:rFonts w:ascii="Tahoma" w:hAnsi="Tahoma" w:cs="Tahoma"/>
                <w:b/>
                <w:bCs/>
                <w:sz w:val="20"/>
                <w:szCs w:val="20"/>
                <w:lang w:eastAsia="ru-RU"/>
              </w:rPr>
            </w:pPr>
            <w:r w:rsidRPr="00301AB8">
              <w:rPr>
                <w:rFonts w:ascii="Tahoma" w:hAnsi="Tahoma" w:cs="Tahoma"/>
                <w:b/>
                <w:bCs/>
                <w:sz w:val="20"/>
                <w:szCs w:val="20"/>
                <w:lang w:eastAsia="ru-RU"/>
              </w:rPr>
              <w:t>Метод относительных отклонений</w:t>
            </w:r>
          </w:p>
        </w:tc>
        <w:tc>
          <w:tcPr>
            <w:tcW w:w="4409" w:type="dxa"/>
            <w:gridSpan w:val="2"/>
            <w:tcBorders>
              <w:top w:val="nil"/>
              <w:left w:val="single" w:sz="4" w:space="0" w:color="auto"/>
              <w:bottom w:val="single" w:sz="8" w:space="0" w:color="auto"/>
              <w:right w:val="nil"/>
            </w:tcBorders>
            <w:vAlign w:val="center"/>
          </w:tcPr>
          <w:p w:rsidR="00A2450D" w:rsidRPr="00301AB8" w:rsidRDefault="00A2450D" w:rsidP="00301AB8">
            <w:pPr>
              <w:jc w:val="center"/>
              <w:rPr>
                <w:rFonts w:ascii="Tahoma" w:hAnsi="Tahoma" w:cs="Tahoma"/>
                <w:b/>
                <w:bCs/>
                <w:sz w:val="20"/>
                <w:szCs w:val="20"/>
                <w:lang w:eastAsia="ru-RU"/>
              </w:rPr>
            </w:pPr>
            <w:r>
              <w:rPr>
                <w:rFonts w:ascii="Tahoma" w:hAnsi="Tahoma" w:cs="Tahoma"/>
                <w:b/>
                <w:bCs/>
                <w:sz w:val="20"/>
                <w:szCs w:val="20"/>
                <w:lang w:eastAsia="ru-RU"/>
              </w:rPr>
              <w:t>Метод а</w:t>
            </w:r>
            <w:r w:rsidRPr="00301AB8">
              <w:rPr>
                <w:rFonts w:ascii="Tahoma" w:hAnsi="Tahoma" w:cs="Tahoma"/>
                <w:b/>
                <w:bCs/>
                <w:sz w:val="20"/>
                <w:szCs w:val="20"/>
                <w:lang w:eastAsia="ru-RU"/>
              </w:rPr>
              <w:t>бсолютных разниц</w:t>
            </w:r>
          </w:p>
        </w:tc>
      </w:tr>
      <w:tr w:rsidR="00A2450D" w:rsidRPr="00661AFA" w:rsidTr="00301AB8">
        <w:trPr>
          <w:trHeight w:val="765"/>
        </w:trPr>
        <w:tc>
          <w:tcPr>
            <w:tcW w:w="3958" w:type="dxa"/>
            <w:tcBorders>
              <w:top w:val="nil"/>
              <w:left w:val="nil"/>
              <w:bottom w:val="nil"/>
              <w:right w:val="single" w:sz="4" w:space="0" w:color="auto"/>
            </w:tcBorders>
            <w:vAlign w:val="center"/>
          </w:tcPr>
          <w:p w:rsidR="00A2450D" w:rsidRPr="00301AB8" w:rsidRDefault="00A2450D" w:rsidP="00301AB8">
            <w:pPr>
              <w:jc w:val="center"/>
              <w:rPr>
                <w:rFonts w:ascii="Tahoma" w:hAnsi="Tahoma" w:cs="Tahoma"/>
                <w:b/>
                <w:bCs/>
                <w:sz w:val="20"/>
                <w:szCs w:val="20"/>
                <w:lang w:eastAsia="ru-RU"/>
              </w:rPr>
            </w:pPr>
            <w:r w:rsidRPr="00301AB8">
              <w:rPr>
                <w:rFonts w:ascii="Tahoma" w:hAnsi="Tahoma" w:cs="Tahoma"/>
                <w:b/>
                <w:bCs/>
                <w:sz w:val="20"/>
                <w:szCs w:val="20"/>
                <w:lang w:eastAsia="ru-RU"/>
              </w:rPr>
              <w:t>Название фактора</w:t>
            </w:r>
          </w:p>
        </w:tc>
        <w:tc>
          <w:tcPr>
            <w:tcW w:w="982" w:type="dxa"/>
            <w:tcBorders>
              <w:top w:val="nil"/>
              <w:left w:val="nil"/>
              <w:bottom w:val="nil"/>
              <w:right w:val="single" w:sz="4" w:space="0" w:color="auto"/>
            </w:tcBorders>
            <w:vAlign w:val="center"/>
          </w:tcPr>
          <w:p w:rsidR="00A2450D" w:rsidRPr="00301AB8" w:rsidRDefault="00A2450D" w:rsidP="00301AB8">
            <w:pPr>
              <w:jc w:val="center"/>
              <w:rPr>
                <w:rFonts w:ascii="Tahoma" w:hAnsi="Tahoma" w:cs="Tahoma"/>
                <w:b/>
                <w:bCs/>
                <w:sz w:val="20"/>
                <w:szCs w:val="20"/>
                <w:lang w:eastAsia="ru-RU"/>
              </w:rPr>
            </w:pPr>
            <w:r w:rsidRPr="00301AB8">
              <w:rPr>
                <w:rFonts w:ascii="Tahoma" w:hAnsi="Tahoma" w:cs="Tahoma"/>
                <w:b/>
                <w:bCs/>
                <w:sz w:val="20"/>
                <w:szCs w:val="20"/>
                <w:lang w:eastAsia="ru-RU"/>
              </w:rPr>
              <w:t>Влияние фактора, тыс. руб.</w:t>
            </w:r>
          </w:p>
        </w:tc>
        <w:tc>
          <w:tcPr>
            <w:tcW w:w="3427" w:type="dxa"/>
            <w:tcBorders>
              <w:top w:val="nil"/>
              <w:left w:val="nil"/>
              <w:bottom w:val="nil"/>
              <w:right w:val="single" w:sz="4" w:space="0" w:color="auto"/>
            </w:tcBorders>
            <w:vAlign w:val="center"/>
          </w:tcPr>
          <w:p w:rsidR="00A2450D" w:rsidRPr="00301AB8" w:rsidRDefault="00A2450D" w:rsidP="00301AB8">
            <w:pPr>
              <w:jc w:val="center"/>
              <w:rPr>
                <w:rFonts w:ascii="Tahoma" w:hAnsi="Tahoma" w:cs="Tahoma"/>
                <w:b/>
                <w:bCs/>
                <w:sz w:val="20"/>
                <w:szCs w:val="20"/>
                <w:lang w:eastAsia="ru-RU"/>
              </w:rPr>
            </w:pPr>
            <w:r w:rsidRPr="00301AB8">
              <w:rPr>
                <w:rFonts w:ascii="Tahoma" w:hAnsi="Tahoma" w:cs="Tahoma"/>
                <w:b/>
                <w:bCs/>
                <w:sz w:val="20"/>
                <w:szCs w:val="20"/>
                <w:lang w:eastAsia="ru-RU"/>
              </w:rPr>
              <w:t>Название фактора</w:t>
            </w:r>
          </w:p>
        </w:tc>
        <w:tc>
          <w:tcPr>
            <w:tcW w:w="982" w:type="dxa"/>
            <w:tcBorders>
              <w:top w:val="nil"/>
              <w:left w:val="nil"/>
              <w:bottom w:val="nil"/>
            </w:tcBorders>
            <w:vAlign w:val="center"/>
          </w:tcPr>
          <w:p w:rsidR="00A2450D" w:rsidRPr="00301AB8" w:rsidRDefault="00A2450D" w:rsidP="00301AB8">
            <w:pPr>
              <w:jc w:val="center"/>
              <w:rPr>
                <w:rFonts w:ascii="Tahoma" w:hAnsi="Tahoma" w:cs="Tahoma"/>
                <w:b/>
                <w:bCs/>
                <w:sz w:val="20"/>
                <w:szCs w:val="20"/>
                <w:lang w:eastAsia="ru-RU"/>
              </w:rPr>
            </w:pPr>
            <w:r w:rsidRPr="00301AB8">
              <w:rPr>
                <w:rFonts w:ascii="Tahoma" w:hAnsi="Tahoma" w:cs="Tahoma"/>
                <w:b/>
                <w:bCs/>
                <w:sz w:val="20"/>
                <w:szCs w:val="20"/>
                <w:lang w:eastAsia="ru-RU"/>
              </w:rPr>
              <w:t>Влияние фактора, тыс. руб.</w:t>
            </w:r>
          </w:p>
        </w:tc>
      </w:tr>
      <w:tr w:rsidR="00A2450D" w:rsidRPr="00661AFA" w:rsidTr="00301AB8">
        <w:trPr>
          <w:trHeight w:val="90"/>
        </w:trPr>
        <w:tc>
          <w:tcPr>
            <w:tcW w:w="3958" w:type="dxa"/>
            <w:tcBorders>
              <w:top w:val="nil"/>
              <w:left w:val="nil"/>
              <w:bottom w:val="nil"/>
              <w:right w:val="nil"/>
            </w:tcBorders>
            <w:noWrap/>
            <w:vAlign w:val="center"/>
          </w:tcPr>
          <w:p w:rsidR="00A2450D" w:rsidRPr="00301AB8" w:rsidRDefault="00A2450D" w:rsidP="00301AB8">
            <w:pPr>
              <w:rPr>
                <w:rFonts w:ascii="Tahoma" w:hAnsi="Tahoma" w:cs="Tahoma"/>
                <w:color w:val="000000"/>
                <w:sz w:val="8"/>
                <w:szCs w:val="8"/>
                <w:lang w:eastAsia="ru-RU"/>
              </w:rPr>
            </w:pPr>
          </w:p>
        </w:tc>
        <w:tc>
          <w:tcPr>
            <w:tcW w:w="982" w:type="dxa"/>
            <w:tcBorders>
              <w:top w:val="nil"/>
              <w:left w:val="nil"/>
              <w:bottom w:val="nil"/>
              <w:right w:val="nil"/>
            </w:tcBorders>
            <w:noWrap/>
            <w:vAlign w:val="center"/>
          </w:tcPr>
          <w:p w:rsidR="00A2450D" w:rsidRPr="00301AB8" w:rsidRDefault="00A2450D" w:rsidP="00301AB8">
            <w:pPr>
              <w:rPr>
                <w:rFonts w:ascii="Tahoma" w:hAnsi="Tahoma" w:cs="Tahoma"/>
                <w:color w:val="000000"/>
                <w:sz w:val="8"/>
                <w:szCs w:val="8"/>
                <w:lang w:eastAsia="ru-RU"/>
              </w:rPr>
            </w:pPr>
          </w:p>
        </w:tc>
        <w:tc>
          <w:tcPr>
            <w:tcW w:w="3427" w:type="dxa"/>
            <w:tcBorders>
              <w:top w:val="nil"/>
              <w:left w:val="nil"/>
              <w:bottom w:val="nil"/>
              <w:right w:val="nil"/>
            </w:tcBorders>
            <w:noWrap/>
            <w:vAlign w:val="center"/>
          </w:tcPr>
          <w:p w:rsidR="00A2450D" w:rsidRPr="00301AB8" w:rsidRDefault="00A2450D" w:rsidP="00301AB8">
            <w:pPr>
              <w:rPr>
                <w:rFonts w:ascii="Tahoma" w:hAnsi="Tahoma" w:cs="Tahoma"/>
                <w:color w:val="000000"/>
                <w:sz w:val="8"/>
                <w:szCs w:val="8"/>
                <w:lang w:eastAsia="ru-RU"/>
              </w:rPr>
            </w:pPr>
          </w:p>
        </w:tc>
        <w:tc>
          <w:tcPr>
            <w:tcW w:w="982" w:type="dxa"/>
            <w:tcBorders>
              <w:top w:val="nil"/>
              <w:left w:val="nil"/>
              <w:bottom w:val="nil"/>
              <w:right w:val="nil"/>
            </w:tcBorders>
            <w:noWrap/>
            <w:vAlign w:val="center"/>
          </w:tcPr>
          <w:p w:rsidR="00A2450D" w:rsidRPr="00301AB8" w:rsidRDefault="00A2450D" w:rsidP="00301AB8">
            <w:pPr>
              <w:rPr>
                <w:rFonts w:ascii="Tahoma" w:hAnsi="Tahoma" w:cs="Tahoma"/>
                <w:color w:val="000000"/>
                <w:sz w:val="8"/>
                <w:szCs w:val="8"/>
                <w:lang w:eastAsia="ru-RU"/>
              </w:rPr>
            </w:pPr>
          </w:p>
        </w:tc>
      </w:tr>
      <w:tr w:rsidR="00A2450D" w:rsidRPr="00661AFA" w:rsidTr="00301AB8">
        <w:trPr>
          <w:trHeight w:val="499"/>
        </w:trPr>
        <w:tc>
          <w:tcPr>
            <w:tcW w:w="3958" w:type="dxa"/>
            <w:tcBorders>
              <w:top w:val="nil"/>
              <w:left w:val="nil"/>
              <w:bottom w:val="nil"/>
              <w:right w:val="nil"/>
            </w:tcBorders>
            <w:shd w:val="clear" w:color="000000" w:fill="D8D8D8"/>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Численность рабочих, (H), чел.</w:t>
            </w:r>
          </w:p>
        </w:tc>
        <w:tc>
          <w:tcPr>
            <w:tcW w:w="982" w:type="dxa"/>
            <w:tcBorders>
              <w:top w:val="nil"/>
              <w:left w:val="nil"/>
              <w:bottom w:val="nil"/>
              <w:right w:val="single" w:sz="4" w:space="0" w:color="auto"/>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52 000</w:t>
            </w:r>
          </w:p>
        </w:tc>
        <w:tc>
          <w:tcPr>
            <w:tcW w:w="3427" w:type="dxa"/>
            <w:tcBorders>
              <w:top w:val="nil"/>
              <w:left w:val="nil"/>
              <w:bottom w:val="nil"/>
              <w:right w:val="nil"/>
            </w:tcBorders>
            <w:shd w:val="clear" w:color="000000" w:fill="D8D8D8"/>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Численность рабочих, (H), чел.</w:t>
            </w:r>
          </w:p>
        </w:tc>
        <w:tc>
          <w:tcPr>
            <w:tcW w:w="982" w:type="dxa"/>
            <w:tcBorders>
              <w:top w:val="nil"/>
              <w:left w:val="nil"/>
              <w:bottom w:val="nil"/>
              <w:right w:val="nil"/>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52 000</w:t>
            </w:r>
          </w:p>
        </w:tc>
      </w:tr>
      <w:tr w:rsidR="00A2450D" w:rsidRPr="00661AFA" w:rsidTr="00301AB8">
        <w:trPr>
          <w:trHeight w:val="499"/>
        </w:trPr>
        <w:tc>
          <w:tcPr>
            <w:tcW w:w="3958" w:type="dxa"/>
            <w:tcBorders>
              <w:top w:val="nil"/>
              <w:left w:val="nil"/>
              <w:bottom w:val="nil"/>
              <w:right w:val="nil"/>
            </w:tcBorders>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Число отработанных человеко-часов, (Чч)</w:t>
            </w:r>
          </w:p>
        </w:tc>
        <w:tc>
          <w:tcPr>
            <w:tcW w:w="982" w:type="dxa"/>
            <w:tcBorders>
              <w:top w:val="nil"/>
              <w:left w:val="nil"/>
              <w:bottom w:val="nil"/>
              <w:right w:val="single" w:sz="4" w:space="0" w:color="auto"/>
            </w:tcBorders>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(329 709)</w:t>
            </w:r>
          </w:p>
        </w:tc>
        <w:tc>
          <w:tcPr>
            <w:tcW w:w="3427" w:type="dxa"/>
            <w:tcBorders>
              <w:top w:val="nil"/>
              <w:left w:val="nil"/>
              <w:bottom w:val="nil"/>
              <w:right w:val="nil"/>
            </w:tcBorders>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Продолжительность смены, (t</w:t>
            </w:r>
            <w:r w:rsidRPr="00301AB8">
              <w:rPr>
                <w:rFonts w:ascii="Tahoma" w:hAnsi="Tahoma" w:cs="Tahoma"/>
                <w:color w:val="000000"/>
                <w:sz w:val="20"/>
                <w:szCs w:val="20"/>
                <w:vertAlign w:val="subscript"/>
                <w:lang w:eastAsia="ru-RU"/>
              </w:rPr>
              <w:t>час</w:t>
            </w:r>
            <w:r w:rsidRPr="00301AB8">
              <w:rPr>
                <w:rFonts w:ascii="Tahoma" w:hAnsi="Tahoma" w:cs="Tahoma"/>
                <w:color w:val="000000"/>
                <w:sz w:val="20"/>
                <w:szCs w:val="20"/>
                <w:lang w:eastAsia="ru-RU"/>
              </w:rPr>
              <w:t>)</w:t>
            </w:r>
          </w:p>
        </w:tc>
        <w:tc>
          <w:tcPr>
            <w:tcW w:w="982" w:type="dxa"/>
            <w:tcBorders>
              <w:top w:val="nil"/>
              <w:left w:val="nil"/>
              <w:bottom w:val="nil"/>
              <w:right w:val="nil"/>
            </w:tcBorders>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(350 133)</w:t>
            </w:r>
          </w:p>
        </w:tc>
      </w:tr>
      <w:tr w:rsidR="00A2450D" w:rsidRPr="00661AFA" w:rsidTr="00301AB8">
        <w:trPr>
          <w:trHeight w:val="499"/>
        </w:trPr>
        <w:tc>
          <w:tcPr>
            <w:tcW w:w="3958" w:type="dxa"/>
            <w:tcBorders>
              <w:top w:val="nil"/>
              <w:left w:val="nil"/>
              <w:bottom w:val="nil"/>
              <w:right w:val="nil"/>
            </w:tcBorders>
            <w:shd w:val="clear" w:color="000000" w:fill="D8D8D8"/>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Число отработанных человеко-дней, (Чд)</w:t>
            </w:r>
          </w:p>
        </w:tc>
        <w:tc>
          <w:tcPr>
            <w:tcW w:w="982" w:type="dxa"/>
            <w:tcBorders>
              <w:top w:val="nil"/>
              <w:left w:val="nil"/>
              <w:bottom w:val="nil"/>
              <w:right w:val="single" w:sz="4" w:space="0" w:color="auto"/>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351 592</w:t>
            </w:r>
          </w:p>
        </w:tc>
        <w:tc>
          <w:tcPr>
            <w:tcW w:w="3427" w:type="dxa"/>
            <w:tcBorders>
              <w:top w:val="nil"/>
              <w:left w:val="nil"/>
              <w:bottom w:val="nil"/>
              <w:right w:val="nil"/>
            </w:tcBorders>
            <w:shd w:val="clear" w:color="000000" w:fill="D8D8D8"/>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Число рабочих дней в году, (Т</w:t>
            </w:r>
            <w:r w:rsidRPr="00301AB8">
              <w:rPr>
                <w:rFonts w:ascii="Tahoma" w:hAnsi="Tahoma" w:cs="Tahoma"/>
                <w:color w:val="000000"/>
                <w:sz w:val="20"/>
                <w:szCs w:val="20"/>
                <w:vertAlign w:val="subscript"/>
                <w:lang w:eastAsia="ru-RU"/>
              </w:rPr>
              <w:t>раб</w:t>
            </w:r>
            <w:r w:rsidRPr="00301AB8">
              <w:rPr>
                <w:rFonts w:ascii="Tahoma" w:hAnsi="Tahoma" w:cs="Tahoma"/>
                <w:color w:val="000000"/>
                <w:sz w:val="20"/>
                <w:szCs w:val="20"/>
                <w:lang w:eastAsia="ru-RU"/>
              </w:rPr>
              <w:t>)</w:t>
            </w:r>
          </w:p>
        </w:tc>
        <w:tc>
          <w:tcPr>
            <w:tcW w:w="982" w:type="dxa"/>
            <w:tcBorders>
              <w:top w:val="nil"/>
              <w:left w:val="nil"/>
              <w:bottom w:val="nil"/>
              <w:right w:val="nil"/>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20 424</w:t>
            </w:r>
          </w:p>
        </w:tc>
      </w:tr>
      <w:tr w:rsidR="00A2450D" w:rsidRPr="00661AFA" w:rsidTr="00301AB8">
        <w:trPr>
          <w:trHeight w:val="499"/>
        </w:trPr>
        <w:tc>
          <w:tcPr>
            <w:tcW w:w="3958" w:type="dxa"/>
            <w:tcBorders>
              <w:top w:val="nil"/>
              <w:left w:val="nil"/>
              <w:bottom w:val="single" w:sz="4" w:space="0" w:color="auto"/>
              <w:right w:val="nil"/>
            </w:tcBorders>
            <w:noWrap/>
            <w:vAlign w:val="center"/>
          </w:tcPr>
          <w:p w:rsidR="00A2450D" w:rsidRPr="00301AB8" w:rsidRDefault="00A2450D" w:rsidP="008F780E">
            <w:pPr>
              <w:rPr>
                <w:rFonts w:ascii="Tahoma" w:hAnsi="Tahoma" w:cs="Tahoma"/>
                <w:color w:val="000000"/>
                <w:sz w:val="20"/>
                <w:szCs w:val="20"/>
                <w:lang w:eastAsia="ru-RU"/>
              </w:rPr>
            </w:pPr>
            <w:r w:rsidRPr="00301AB8">
              <w:rPr>
                <w:rFonts w:ascii="Tahoma" w:hAnsi="Tahoma" w:cs="Tahoma"/>
                <w:color w:val="000000"/>
                <w:sz w:val="20"/>
                <w:szCs w:val="20"/>
                <w:lang w:eastAsia="ru-RU"/>
              </w:rPr>
              <w:t>Объем продаж (без НДС), (</w:t>
            </w:r>
            <w:r>
              <w:rPr>
                <w:rFonts w:ascii="Tahoma" w:hAnsi="Tahoma" w:cs="Tahoma"/>
                <w:color w:val="000000"/>
                <w:sz w:val="20"/>
                <w:szCs w:val="20"/>
                <w:lang w:val="en-US" w:eastAsia="ru-RU"/>
              </w:rPr>
              <w:t>N</w:t>
            </w:r>
            <w:r w:rsidRPr="00301AB8">
              <w:rPr>
                <w:rFonts w:ascii="Tahoma" w:hAnsi="Tahoma" w:cs="Tahoma"/>
                <w:color w:val="000000"/>
                <w:sz w:val="20"/>
                <w:szCs w:val="20"/>
                <w:lang w:eastAsia="ru-RU"/>
              </w:rPr>
              <w:t>), тыс. руб.</w:t>
            </w:r>
          </w:p>
        </w:tc>
        <w:tc>
          <w:tcPr>
            <w:tcW w:w="982" w:type="dxa"/>
            <w:tcBorders>
              <w:top w:val="nil"/>
              <w:left w:val="nil"/>
              <w:bottom w:val="single" w:sz="4" w:space="0" w:color="auto"/>
              <w:right w:val="single" w:sz="4" w:space="0" w:color="auto"/>
            </w:tcBorders>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966 117</w:t>
            </w:r>
          </w:p>
        </w:tc>
        <w:tc>
          <w:tcPr>
            <w:tcW w:w="3427" w:type="dxa"/>
            <w:tcBorders>
              <w:top w:val="nil"/>
              <w:left w:val="nil"/>
              <w:bottom w:val="single" w:sz="4" w:space="0" w:color="auto"/>
              <w:right w:val="nil"/>
            </w:tcBorders>
            <w:noWrap/>
            <w:vAlign w:val="center"/>
          </w:tcPr>
          <w:p w:rsidR="00A2450D" w:rsidRPr="00301AB8" w:rsidRDefault="00A2450D" w:rsidP="00301AB8">
            <w:pPr>
              <w:rPr>
                <w:rFonts w:ascii="Tahoma" w:hAnsi="Tahoma" w:cs="Tahoma"/>
                <w:color w:val="000000"/>
                <w:sz w:val="20"/>
                <w:szCs w:val="20"/>
                <w:lang w:eastAsia="ru-RU"/>
              </w:rPr>
            </w:pPr>
            <w:r w:rsidRPr="00301AB8">
              <w:rPr>
                <w:rFonts w:ascii="Tahoma" w:hAnsi="Tahoma" w:cs="Tahoma"/>
                <w:color w:val="000000"/>
                <w:sz w:val="20"/>
                <w:szCs w:val="20"/>
                <w:lang w:eastAsia="ru-RU"/>
              </w:rPr>
              <w:t>Среднечасовая выработка, (V</w:t>
            </w:r>
            <w:r w:rsidRPr="00301AB8">
              <w:rPr>
                <w:rFonts w:ascii="Tahoma" w:hAnsi="Tahoma" w:cs="Tahoma"/>
                <w:color w:val="000000"/>
                <w:sz w:val="20"/>
                <w:szCs w:val="20"/>
                <w:vertAlign w:val="subscript"/>
                <w:lang w:eastAsia="ru-RU"/>
              </w:rPr>
              <w:t>ср.час</w:t>
            </w:r>
            <w:r w:rsidRPr="00301AB8">
              <w:rPr>
                <w:rFonts w:ascii="Tahoma" w:hAnsi="Tahoma" w:cs="Tahoma"/>
                <w:color w:val="000000"/>
                <w:sz w:val="20"/>
                <w:szCs w:val="20"/>
                <w:lang w:eastAsia="ru-RU"/>
              </w:rPr>
              <w:t>)</w:t>
            </w:r>
          </w:p>
        </w:tc>
        <w:tc>
          <w:tcPr>
            <w:tcW w:w="982" w:type="dxa"/>
            <w:tcBorders>
              <w:top w:val="nil"/>
              <w:left w:val="nil"/>
              <w:bottom w:val="single" w:sz="4" w:space="0" w:color="auto"/>
              <w:right w:val="nil"/>
            </w:tcBorders>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1 317 709</w:t>
            </w:r>
          </w:p>
        </w:tc>
      </w:tr>
      <w:tr w:rsidR="00A2450D" w:rsidRPr="00661AFA" w:rsidTr="00301AB8">
        <w:trPr>
          <w:trHeight w:val="499"/>
        </w:trPr>
        <w:tc>
          <w:tcPr>
            <w:tcW w:w="3958" w:type="dxa"/>
            <w:tcBorders>
              <w:top w:val="nil"/>
              <w:left w:val="nil"/>
              <w:bottom w:val="nil"/>
              <w:right w:val="nil"/>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Сумма</w:t>
            </w:r>
          </w:p>
        </w:tc>
        <w:tc>
          <w:tcPr>
            <w:tcW w:w="982" w:type="dxa"/>
            <w:tcBorders>
              <w:top w:val="nil"/>
              <w:left w:val="nil"/>
              <w:bottom w:val="nil"/>
              <w:right w:val="single" w:sz="4" w:space="0" w:color="auto"/>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1 040 000</w:t>
            </w:r>
          </w:p>
        </w:tc>
        <w:tc>
          <w:tcPr>
            <w:tcW w:w="3427" w:type="dxa"/>
            <w:tcBorders>
              <w:top w:val="nil"/>
              <w:left w:val="nil"/>
              <w:bottom w:val="nil"/>
              <w:right w:val="nil"/>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Сумма</w:t>
            </w:r>
          </w:p>
        </w:tc>
        <w:tc>
          <w:tcPr>
            <w:tcW w:w="982" w:type="dxa"/>
            <w:tcBorders>
              <w:top w:val="nil"/>
              <w:left w:val="nil"/>
              <w:bottom w:val="nil"/>
              <w:right w:val="nil"/>
            </w:tcBorders>
            <w:shd w:val="clear" w:color="000000" w:fill="D8D8D8"/>
            <w:noWrap/>
            <w:vAlign w:val="center"/>
          </w:tcPr>
          <w:p w:rsidR="00A2450D" w:rsidRPr="00301AB8" w:rsidRDefault="00A2450D" w:rsidP="00301AB8">
            <w:pPr>
              <w:jc w:val="right"/>
              <w:rPr>
                <w:rFonts w:ascii="Tahoma" w:hAnsi="Tahoma" w:cs="Tahoma"/>
                <w:color w:val="000000"/>
                <w:sz w:val="20"/>
                <w:szCs w:val="20"/>
                <w:lang w:eastAsia="ru-RU"/>
              </w:rPr>
            </w:pPr>
            <w:r w:rsidRPr="00301AB8">
              <w:rPr>
                <w:rFonts w:ascii="Tahoma" w:hAnsi="Tahoma" w:cs="Tahoma"/>
                <w:color w:val="000000"/>
                <w:sz w:val="20"/>
                <w:szCs w:val="20"/>
                <w:lang w:eastAsia="ru-RU"/>
              </w:rPr>
              <w:t>1 040 000</w:t>
            </w:r>
          </w:p>
        </w:tc>
      </w:tr>
    </w:tbl>
    <w:p w:rsidR="00A2450D" w:rsidRDefault="00A2450D" w:rsidP="004901CF">
      <w:pPr>
        <w:spacing w:before="240" w:after="120" w:line="360" w:lineRule="auto"/>
        <w:ind w:firstLine="709"/>
        <w:jc w:val="both"/>
        <w:rPr>
          <w:sz w:val="28"/>
          <w:szCs w:val="28"/>
        </w:rPr>
      </w:pPr>
      <w:r>
        <w:rPr>
          <w:sz w:val="28"/>
          <w:szCs w:val="28"/>
        </w:rPr>
        <w:t>Итак, мы видим, что влияния факторов в двух различных методах довольно сильно отличаются друг от друга, хотя итоговые суммы полностью совпадают с абсолютным изменением выручки за период. Это подтверждает необходимость правильного расположения факторов при факторном анализе, а выполнение анализа несколькими способами позволяет проконтролировать правильность ранжировки показателей по критерию «от количества к качеству» и, соответственно, правильность сделанных выводов.</w:t>
      </w:r>
    </w:p>
    <w:p w:rsidR="00A2450D" w:rsidRPr="00877BA8" w:rsidRDefault="00A2450D" w:rsidP="0022418E">
      <w:pPr>
        <w:spacing w:before="240" w:after="120" w:line="360" w:lineRule="auto"/>
        <w:ind w:firstLine="709"/>
        <w:jc w:val="both"/>
        <w:rPr>
          <w:sz w:val="28"/>
          <w:szCs w:val="28"/>
        </w:rPr>
      </w:pPr>
      <w:r>
        <w:rPr>
          <w:sz w:val="28"/>
          <w:szCs w:val="28"/>
        </w:rPr>
        <w:t>В заключение, коль скоро факторный анализ произведён верно, необходимо отметить, что у организации имеется резерв увеличения объёма продаж, заключающийся в сравнительно небольшом (на полчаса) увеличении продолжительности смены. Это позволило бы дополнительно выручить 351,6 млн. руб.</w:t>
      </w:r>
    </w:p>
    <w:p w:rsidR="00A2450D" w:rsidRDefault="00A2450D" w:rsidP="008F780E">
      <w:pPr>
        <w:pStyle w:val="Subtitle"/>
        <w:spacing w:before="0"/>
      </w:pPr>
      <w:bookmarkStart w:id="3" w:name="_Toc247365898"/>
      <w:r>
        <w:t>Задание 2</w:t>
      </w:r>
      <w:bookmarkEnd w:id="3"/>
    </w:p>
    <w:p w:rsidR="00A2450D" w:rsidRPr="00027685" w:rsidRDefault="00A2450D" w:rsidP="008F780E">
      <w:pPr>
        <w:pStyle w:val="ListParagraph"/>
        <w:ind w:left="0"/>
        <w:jc w:val="right"/>
        <w:rPr>
          <w:sz w:val="28"/>
          <w:szCs w:val="28"/>
        </w:rPr>
      </w:pPr>
      <w:r w:rsidRPr="00027685">
        <w:rPr>
          <w:i/>
          <w:sz w:val="28"/>
          <w:szCs w:val="28"/>
        </w:rPr>
        <w:t>Таблица</w:t>
      </w:r>
      <w:r>
        <w:rPr>
          <w:i/>
          <w:sz w:val="28"/>
          <w:szCs w:val="28"/>
        </w:rPr>
        <w:t xml:space="preserve"> 2</w:t>
      </w:r>
    </w:p>
    <w:p w:rsidR="00A2450D" w:rsidRDefault="00A2450D" w:rsidP="008F780E">
      <w:pPr>
        <w:spacing w:after="120"/>
        <w:jc w:val="center"/>
        <w:rPr>
          <w:sz w:val="28"/>
          <w:szCs w:val="28"/>
        </w:rPr>
      </w:pPr>
      <w:r w:rsidRPr="008F780E">
        <w:rPr>
          <w:b/>
          <w:sz w:val="28"/>
          <w:szCs w:val="28"/>
        </w:rPr>
        <w:t>Анализ степени влияния на объем продаж отдельных факторов, связанных с использованием материалов</w:t>
      </w:r>
    </w:p>
    <w:tbl>
      <w:tblPr>
        <w:tblW w:w="9791" w:type="dxa"/>
        <w:jc w:val="center"/>
        <w:tblInd w:w="94" w:type="dxa"/>
        <w:tblLook w:val="00A0"/>
      </w:tblPr>
      <w:tblGrid>
        <w:gridCol w:w="591"/>
        <w:gridCol w:w="4564"/>
        <w:gridCol w:w="1575"/>
        <w:gridCol w:w="1594"/>
        <w:gridCol w:w="1467"/>
      </w:tblGrid>
      <w:tr w:rsidR="00A2450D" w:rsidRPr="00661AFA" w:rsidTr="000E761C">
        <w:trPr>
          <w:trHeight w:val="525"/>
          <w:jc w:val="center"/>
        </w:trPr>
        <w:tc>
          <w:tcPr>
            <w:tcW w:w="591" w:type="dxa"/>
            <w:tcBorders>
              <w:top w:val="nil"/>
              <w:left w:val="nil"/>
              <w:bottom w:val="single" w:sz="8" w:space="0" w:color="auto"/>
              <w:right w:val="single" w:sz="4" w:space="0" w:color="auto"/>
            </w:tcBorders>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 п/п</w:t>
            </w:r>
          </w:p>
        </w:tc>
        <w:tc>
          <w:tcPr>
            <w:tcW w:w="4564" w:type="dxa"/>
            <w:tcBorders>
              <w:top w:val="nil"/>
              <w:left w:val="nil"/>
              <w:bottom w:val="single" w:sz="8" w:space="0" w:color="auto"/>
              <w:right w:val="single" w:sz="4" w:space="0" w:color="auto"/>
            </w:tcBorders>
            <w:noWrap/>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Показатель</w:t>
            </w:r>
          </w:p>
        </w:tc>
        <w:tc>
          <w:tcPr>
            <w:tcW w:w="1575" w:type="dxa"/>
            <w:tcBorders>
              <w:top w:val="nil"/>
              <w:left w:val="nil"/>
              <w:bottom w:val="single" w:sz="8" w:space="0" w:color="auto"/>
              <w:right w:val="single" w:sz="4" w:space="0" w:color="auto"/>
            </w:tcBorders>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Прошлый год</w:t>
            </w:r>
          </w:p>
        </w:tc>
        <w:tc>
          <w:tcPr>
            <w:tcW w:w="1594" w:type="dxa"/>
            <w:tcBorders>
              <w:top w:val="nil"/>
              <w:left w:val="nil"/>
              <w:bottom w:val="single" w:sz="8" w:space="0" w:color="auto"/>
              <w:right w:val="single" w:sz="4" w:space="0" w:color="auto"/>
            </w:tcBorders>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Отчетный год</w:t>
            </w:r>
          </w:p>
        </w:tc>
        <w:tc>
          <w:tcPr>
            <w:tcW w:w="1467" w:type="dxa"/>
            <w:tcBorders>
              <w:top w:val="nil"/>
              <w:left w:val="nil"/>
              <w:bottom w:val="single" w:sz="8" w:space="0" w:color="auto"/>
              <w:right w:val="nil"/>
            </w:tcBorders>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Изменение (+; –)</w:t>
            </w:r>
          </w:p>
        </w:tc>
      </w:tr>
      <w:tr w:rsidR="00A2450D" w:rsidRPr="00661AFA" w:rsidTr="000E761C">
        <w:trPr>
          <w:trHeight w:val="255"/>
          <w:jc w:val="center"/>
        </w:trPr>
        <w:tc>
          <w:tcPr>
            <w:tcW w:w="591" w:type="dxa"/>
            <w:tcBorders>
              <w:top w:val="single" w:sz="8" w:space="0" w:color="auto"/>
              <w:left w:val="nil"/>
              <w:bottom w:val="nil"/>
              <w:right w:val="single" w:sz="4" w:space="0" w:color="auto"/>
            </w:tcBorders>
            <w:noWrap/>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1</w:t>
            </w:r>
          </w:p>
        </w:tc>
        <w:tc>
          <w:tcPr>
            <w:tcW w:w="4564" w:type="dxa"/>
            <w:tcBorders>
              <w:top w:val="single" w:sz="8" w:space="0" w:color="auto"/>
              <w:left w:val="nil"/>
              <w:bottom w:val="nil"/>
              <w:right w:val="single" w:sz="4" w:space="0" w:color="auto"/>
            </w:tcBorders>
            <w:noWrap/>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2</w:t>
            </w:r>
          </w:p>
        </w:tc>
        <w:tc>
          <w:tcPr>
            <w:tcW w:w="1575" w:type="dxa"/>
            <w:tcBorders>
              <w:top w:val="single" w:sz="8" w:space="0" w:color="auto"/>
              <w:left w:val="nil"/>
              <w:bottom w:val="nil"/>
              <w:right w:val="single" w:sz="4" w:space="0" w:color="auto"/>
            </w:tcBorders>
            <w:noWrap/>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3</w:t>
            </w:r>
          </w:p>
        </w:tc>
        <w:tc>
          <w:tcPr>
            <w:tcW w:w="1594" w:type="dxa"/>
            <w:tcBorders>
              <w:top w:val="single" w:sz="8" w:space="0" w:color="auto"/>
              <w:left w:val="nil"/>
              <w:bottom w:val="nil"/>
              <w:right w:val="single" w:sz="4" w:space="0" w:color="auto"/>
            </w:tcBorders>
            <w:noWrap/>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4</w:t>
            </w:r>
          </w:p>
        </w:tc>
        <w:tc>
          <w:tcPr>
            <w:tcW w:w="1467" w:type="dxa"/>
            <w:tcBorders>
              <w:top w:val="single" w:sz="8" w:space="0" w:color="auto"/>
              <w:left w:val="nil"/>
              <w:bottom w:val="nil"/>
              <w:right w:val="nil"/>
            </w:tcBorders>
            <w:noWrap/>
            <w:vAlign w:val="center"/>
          </w:tcPr>
          <w:p w:rsidR="00A2450D" w:rsidRPr="008F780E" w:rsidRDefault="00A2450D" w:rsidP="008F780E">
            <w:pPr>
              <w:jc w:val="center"/>
              <w:rPr>
                <w:rFonts w:ascii="Tahoma" w:hAnsi="Tahoma" w:cs="Tahoma"/>
                <w:b/>
                <w:bCs/>
                <w:sz w:val="20"/>
                <w:szCs w:val="20"/>
                <w:lang w:eastAsia="ru-RU"/>
              </w:rPr>
            </w:pPr>
            <w:r w:rsidRPr="008F780E">
              <w:rPr>
                <w:rFonts w:ascii="Tahoma" w:hAnsi="Tahoma" w:cs="Tahoma"/>
                <w:b/>
                <w:bCs/>
                <w:sz w:val="20"/>
                <w:szCs w:val="20"/>
                <w:lang w:eastAsia="ru-RU"/>
              </w:rPr>
              <w:t>5</w:t>
            </w:r>
          </w:p>
        </w:tc>
      </w:tr>
      <w:tr w:rsidR="00A2450D" w:rsidRPr="00661AFA" w:rsidTr="000E761C">
        <w:trPr>
          <w:trHeight w:val="120"/>
          <w:jc w:val="center"/>
        </w:trPr>
        <w:tc>
          <w:tcPr>
            <w:tcW w:w="591" w:type="dxa"/>
            <w:tcBorders>
              <w:top w:val="nil"/>
              <w:left w:val="nil"/>
              <w:bottom w:val="nil"/>
              <w:right w:val="nil"/>
            </w:tcBorders>
            <w:noWrap/>
            <w:vAlign w:val="center"/>
          </w:tcPr>
          <w:p w:rsidR="00A2450D" w:rsidRPr="008F780E" w:rsidRDefault="00A2450D" w:rsidP="008F780E">
            <w:pPr>
              <w:jc w:val="center"/>
              <w:rPr>
                <w:rFonts w:ascii="Tahoma" w:hAnsi="Tahoma" w:cs="Tahoma"/>
                <w:b/>
                <w:bCs/>
                <w:sz w:val="20"/>
                <w:szCs w:val="20"/>
                <w:lang w:eastAsia="ru-RU"/>
              </w:rPr>
            </w:pPr>
          </w:p>
        </w:tc>
        <w:tc>
          <w:tcPr>
            <w:tcW w:w="4564" w:type="dxa"/>
            <w:tcBorders>
              <w:top w:val="nil"/>
              <w:left w:val="nil"/>
              <w:bottom w:val="nil"/>
              <w:right w:val="nil"/>
            </w:tcBorders>
            <w:noWrap/>
            <w:vAlign w:val="center"/>
          </w:tcPr>
          <w:p w:rsidR="00A2450D" w:rsidRPr="008F780E" w:rsidRDefault="00A2450D" w:rsidP="008F780E">
            <w:pPr>
              <w:jc w:val="center"/>
              <w:rPr>
                <w:rFonts w:ascii="Tahoma" w:hAnsi="Tahoma" w:cs="Tahoma"/>
                <w:b/>
                <w:bCs/>
                <w:sz w:val="20"/>
                <w:szCs w:val="20"/>
                <w:lang w:eastAsia="ru-RU"/>
              </w:rPr>
            </w:pPr>
          </w:p>
        </w:tc>
        <w:tc>
          <w:tcPr>
            <w:tcW w:w="1575" w:type="dxa"/>
            <w:tcBorders>
              <w:top w:val="nil"/>
              <w:left w:val="nil"/>
              <w:bottom w:val="nil"/>
              <w:right w:val="nil"/>
            </w:tcBorders>
            <w:noWrap/>
            <w:vAlign w:val="center"/>
          </w:tcPr>
          <w:p w:rsidR="00A2450D" w:rsidRPr="008F780E" w:rsidRDefault="00A2450D" w:rsidP="008F780E">
            <w:pPr>
              <w:jc w:val="center"/>
              <w:rPr>
                <w:rFonts w:ascii="Tahoma" w:hAnsi="Tahoma" w:cs="Tahoma"/>
                <w:b/>
                <w:bCs/>
                <w:sz w:val="20"/>
                <w:szCs w:val="20"/>
                <w:lang w:eastAsia="ru-RU"/>
              </w:rPr>
            </w:pPr>
          </w:p>
        </w:tc>
        <w:tc>
          <w:tcPr>
            <w:tcW w:w="1594" w:type="dxa"/>
            <w:tcBorders>
              <w:top w:val="nil"/>
              <w:left w:val="nil"/>
              <w:bottom w:val="nil"/>
              <w:right w:val="nil"/>
            </w:tcBorders>
            <w:noWrap/>
            <w:vAlign w:val="center"/>
          </w:tcPr>
          <w:p w:rsidR="00A2450D" w:rsidRPr="008F780E" w:rsidRDefault="00A2450D" w:rsidP="008F780E">
            <w:pPr>
              <w:jc w:val="center"/>
              <w:rPr>
                <w:rFonts w:ascii="Tahoma" w:hAnsi="Tahoma" w:cs="Tahoma"/>
                <w:b/>
                <w:bCs/>
                <w:sz w:val="20"/>
                <w:szCs w:val="20"/>
                <w:lang w:eastAsia="ru-RU"/>
              </w:rPr>
            </w:pPr>
          </w:p>
        </w:tc>
        <w:tc>
          <w:tcPr>
            <w:tcW w:w="1467" w:type="dxa"/>
            <w:tcBorders>
              <w:top w:val="nil"/>
              <w:left w:val="nil"/>
              <w:bottom w:val="nil"/>
              <w:right w:val="nil"/>
            </w:tcBorders>
            <w:noWrap/>
            <w:vAlign w:val="center"/>
          </w:tcPr>
          <w:p w:rsidR="00A2450D" w:rsidRPr="008F780E" w:rsidRDefault="00A2450D" w:rsidP="008F780E">
            <w:pPr>
              <w:jc w:val="center"/>
              <w:rPr>
                <w:rFonts w:ascii="Tahoma" w:hAnsi="Tahoma" w:cs="Tahoma"/>
                <w:b/>
                <w:bCs/>
                <w:sz w:val="20"/>
                <w:szCs w:val="20"/>
                <w:lang w:eastAsia="ru-RU"/>
              </w:rPr>
            </w:pPr>
          </w:p>
        </w:tc>
      </w:tr>
      <w:tr w:rsidR="00A2450D" w:rsidRPr="00661AFA" w:rsidTr="000E761C">
        <w:trPr>
          <w:trHeight w:val="510"/>
          <w:jc w:val="center"/>
        </w:trPr>
        <w:tc>
          <w:tcPr>
            <w:tcW w:w="591" w:type="dxa"/>
            <w:tcBorders>
              <w:top w:val="nil"/>
              <w:left w:val="nil"/>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1</w:t>
            </w:r>
          </w:p>
        </w:tc>
        <w:tc>
          <w:tcPr>
            <w:tcW w:w="4564" w:type="dxa"/>
            <w:tcBorders>
              <w:top w:val="nil"/>
              <w:left w:val="single" w:sz="4" w:space="0" w:color="auto"/>
              <w:bottom w:val="nil"/>
              <w:right w:val="single" w:sz="4" w:space="0" w:color="auto"/>
            </w:tcBorders>
            <w:shd w:val="clear" w:color="000000" w:fill="D8D8D8"/>
            <w:vAlign w:val="center"/>
          </w:tcPr>
          <w:p w:rsidR="00A2450D" w:rsidRPr="008F780E" w:rsidRDefault="00A2450D" w:rsidP="008F780E">
            <w:pPr>
              <w:rPr>
                <w:rFonts w:ascii="Tahoma" w:hAnsi="Tahoma" w:cs="Tahoma"/>
                <w:sz w:val="20"/>
                <w:szCs w:val="20"/>
                <w:lang w:eastAsia="ru-RU"/>
              </w:rPr>
            </w:pPr>
            <w:r w:rsidRPr="008F780E">
              <w:rPr>
                <w:rFonts w:ascii="Tahoma" w:hAnsi="Tahoma" w:cs="Tahoma"/>
                <w:sz w:val="20"/>
                <w:szCs w:val="20"/>
                <w:lang w:eastAsia="ru-RU"/>
              </w:rPr>
              <w:t>Объем продаж (без НДС), (</w:t>
            </w:r>
            <w:r>
              <w:rPr>
                <w:rFonts w:ascii="Tahoma" w:hAnsi="Tahoma" w:cs="Tahoma"/>
                <w:i/>
                <w:iCs/>
                <w:sz w:val="20"/>
                <w:szCs w:val="20"/>
                <w:lang w:val="en-US" w:eastAsia="ru-RU"/>
              </w:rPr>
              <w:t>N</w:t>
            </w:r>
            <w:r w:rsidRPr="008F780E">
              <w:rPr>
                <w:rFonts w:ascii="Tahoma" w:hAnsi="Tahoma" w:cs="Tahoma"/>
                <w:sz w:val="20"/>
                <w:szCs w:val="20"/>
                <w:lang w:eastAsia="ru-RU"/>
              </w:rPr>
              <w:t>), тыс. руб.</w:t>
            </w:r>
          </w:p>
        </w:tc>
        <w:tc>
          <w:tcPr>
            <w:tcW w:w="1575" w:type="dxa"/>
            <w:tcBorders>
              <w:top w:val="nil"/>
              <w:left w:val="nil"/>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5 200 000</w:t>
            </w:r>
          </w:p>
        </w:tc>
        <w:tc>
          <w:tcPr>
            <w:tcW w:w="1594" w:type="dxa"/>
            <w:tcBorders>
              <w:top w:val="nil"/>
              <w:left w:val="nil"/>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6 240 000</w:t>
            </w:r>
          </w:p>
        </w:tc>
        <w:tc>
          <w:tcPr>
            <w:tcW w:w="1467" w:type="dxa"/>
            <w:tcBorders>
              <w:top w:val="nil"/>
              <w:left w:val="single" w:sz="4" w:space="0" w:color="auto"/>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1 040 000</w:t>
            </w:r>
          </w:p>
        </w:tc>
      </w:tr>
      <w:tr w:rsidR="00A2450D" w:rsidRPr="00661AFA" w:rsidTr="000E761C">
        <w:trPr>
          <w:trHeight w:val="765"/>
          <w:jc w:val="center"/>
        </w:trPr>
        <w:tc>
          <w:tcPr>
            <w:tcW w:w="591" w:type="dxa"/>
            <w:tcBorders>
              <w:top w:val="nil"/>
              <w:left w:val="nil"/>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2</w:t>
            </w:r>
          </w:p>
        </w:tc>
        <w:tc>
          <w:tcPr>
            <w:tcW w:w="4564" w:type="dxa"/>
            <w:tcBorders>
              <w:top w:val="nil"/>
              <w:left w:val="single" w:sz="4" w:space="0" w:color="auto"/>
              <w:bottom w:val="nil"/>
              <w:right w:val="single" w:sz="4" w:space="0" w:color="auto"/>
            </w:tcBorders>
            <w:vAlign w:val="center"/>
          </w:tcPr>
          <w:p w:rsidR="00A2450D" w:rsidRPr="008F780E" w:rsidRDefault="00A2450D" w:rsidP="008F780E">
            <w:pPr>
              <w:rPr>
                <w:rFonts w:ascii="Tahoma" w:hAnsi="Tahoma" w:cs="Tahoma"/>
                <w:sz w:val="20"/>
                <w:szCs w:val="20"/>
                <w:lang w:eastAsia="ru-RU"/>
              </w:rPr>
            </w:pPr>
            <w:r w:rsidRPr="008F780E">
              <w:rPr>
                <w:rFonts w:ascii="Tahoma" w:hAnsi="Tahoma" w:cs="Tahoma"/>
                <w:sz w:val="20"/>
                <w:szCs w:val="20"/>
                <w:lang w:eastAsia="ru-RU"/>
              </w:rPr>
              <w:t>Стоимость материалов в себестоимости продаж (</w:t>
            </w:r>
            <w:r w:rsidRPr="008F780E">
              <w:rPr>
                <w:rFonts w:ascii="Tahoma" w:hAnsi="Tahoma" w:cs="Tahoma"/>
                <w:i/>
                <w:iCs/>
                <w:sz w:val="20"/>
                <w:szCs w:val="20"/>
                <w:lang w:eastAsia="ru-RU"/>
              </w:rPr>
              <w:t>МЗ</w:t>
            </w:r>
            <w:r w:rsidRPr="008F780E">
              <w:rPr>
                <w:rFonts w:ascii="Tahoma" w:hAnsi="Tahoma" w:cs="Tahoma"/>
                <w:sz w:val="20"/>
                <w:szCs w:val="20"/>
                <w:lang w:eastAsia="ru-RU"/>
              </w:rPr>
              <w:t>), тыс. руб.</w:t>
            </w:r>
          </w:p>
        </w:tc>
        <w:tc>
          <w:tcPr>
            <w:tcW w:w="1575" w:type="dxa"/>
            <w:tcBorders>
              <w:top w:val="nil"/>
              <w:left w:val="nil"/>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2 878 150</w:t>
            </w:r>
          </w:p>
        </w:tc>
        <w:tc>
          <w:tcPr>
            <w:tcW w:w="1594" w:type="dxa"/>
            <w:tcBorders>
              <w:top w:val="nil"/>
              <w:left w:val="nil"/>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3 566 212</w:t>
            </w:r>
          </w:p>
        </w:tc>
        <w:tc>
          <w:tcPr>
            <w:tcW w:w="1467" w:type="dxa"/>
            <w:tcBorders>
              <w:top w:val="nil"/>
              <w:left w:val="single" w:sz="4" w:space="0" w:color="auto"/>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688 062</w:t>
            </w:r>
          </w:p>
        </w:tc>
      </w:tr>
      <w:tr w:rsidR="00A2450D" w:rsidRPr="00661AFA" w:rsidTr="000E761C">
        <w:trPr>
          <w:trHeight w:val="765"/>
          <w:jc w:val="center"/>
        </w:trPr>
        <w:tc>
          <w:tcPr>
            <w:tcW w:w="591" w:type="dxa"/>
            <w:tcBorders>
              <w:top w:val="nil"/>
              <w:left w:val="nil"/>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3</w:t>
            </w:r>
          </w:p>
        </w:tc>
        <w:tc>
          <w:tcPr>
            <w:tcW w:w="4564" w:type="dxa"/>
            <w:tcBorders>
              <w:top w:val="nil"/>
              <w:left w:val="single" w:sz="4" w:space="0" w:color="auto"/>
              <w:bottom w:val="nil"/>
              <w:right w:val="single" w:sz="4" w:space="0" w:color="auto"/>
            </w:tcBorders>
            <w:shd w:val="clear" w:color="000000" w:fill="D8D8D8"/>
            <w:vAlign w:val="center"/>
          </w:tcPr>
          <w:p w:rsidR="00A2450D" w:rsidRPr="008F780E" w:rsidRDefault="00A2450D" w:rsidP="008F780E">
            <w:pPr>
              <w:jc w:val="both"/>
              <w:rPr>
                <w:rFonts w:ascii="Tahoma" w:hAnsi="Tahoma" w:cs="Tahoma"/>
                <w:sz w:val="20"/>
                <w:szCs w:val="20"/>
                <w:lang w:eastAsia="ru-RU"/>
              </w:rPr>
            </w:pPr>
            <w:r w:rsidRPr="008F780E">
              <w:rPr>
                <w:rFonts w:ascii="Tahoma" w:hAnsi="Tahoma" w:cs="Tahoma"/>
                <w:sz w:val="20"/>
                <w:szCs w:val="20"/>
                <w:lang w:eastAsia="ru-RU"/>
              </w:rPr>
              <w:t xml:space="preserve">Коэффициент материалоотдачи проданной продукции (рассчитать), </w:t>
            </w:r>
            <w:r w:rsidRPr="008F780E">
              <w:rPr>
                <w:rFonts w:ascii="Tahoma" w:hAnsi="Tahoma" w:cs="Tahoma"/>
                <w:i/>
                <w:iCs/>
                <w:sz w:val="20"/>
                <w:szCs w:val="20"/>
                <w:lang w:eastAsia="ru-RU"/>
              </w:rPr>
              <w:t>(Кмо)</w:t>
            </w:r>
          </w:p>
        </w:tc>
        <w:tc>
          <w:tcPr>
            <w:tcW w:w="1575" w:type="dxa"/>
            <w:tcBorders>
              <w:top w:val="nil"/>
              <w:left w:val="nil"/>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1,807</w:t>
            </w:r>
          </w:p>
        </w:tc>
        <w:tc>
          <w:tcPr>
            <w:tcW w:w="1594" w:type="dxa"/>
            <w:tcBorders>
              <w:top w:val="nil"/>
              <w:left w:val="nil"/>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1,750</w:t>
            </w:r>
          </w:p>
        </w:tc>
        <w:tc>
          <w:tcPr>
            <w:tcW w:w="1467" w:type="dxa"/>
            <w:tcBorders>
              <w:top w:val="nil"/>
              <w:left w:val="single" w:sz="4" w:space="0" w:color="auto"/>
              <w:bottom w:val="nil"/>
              <w:right w:val="nil"/>
            </w:tcBorders>
            <w:shd w:val="clear" w:color="000000" w:fill="D8D8D8"/>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(0,057)</w:t>
            </w:r>
          </w:p>
        </w:tc>
      </w:tr>
      <w:tr w:rsidR="00A2450D" w:rsidRPr="00661AFA" w:rsidTr="000E761C">
        <w:trPr>
          <w:trHeight w:val="510"/>
          <w:jc w:val="center"/>
        </w:trPr>
        <w:tc>
          <w:tcPr>
            <w:tcW w:w="591" w:type="dxa"/>
            <w:tcBorders>
              <w:top w:val="nil"/>
              <w:left w:val="nil"/>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4</w:t>
            </w:r>
          </w:p>
        </w:tc>
        <w:tc>
          <w:tcPr>
            <w:tcW w:w="4564" w:type="dxa"/>
            <w:tcBorders>
              <w:top w:val="nil"/>
              <w:left w:val="single" w:sz="4" w:space="0" w:color="auto"/>
              <w:bottom w:val="nil"/>
              <w:right w:val="single" w:sz="4" w:space="0" w:color="auto"/>
            </w:tcBorders>
            <w:vAlign w:val="center"/>
          </w:tcPr>
          <w:p w:rsidR="00A2450D" w:rsidRPr="008F780E" w:rsidRDefault="00A2450D" w:rsidP="008F780E">
            <w:pPr>
              <w:jc w:val="both"/>
              <w:rPr>
                <w:rFonts w:ascii="Tahoma" w:hAnsi="Tahoma" w:cs="Tahoma"/>
                <w:sz w:val="20"/>
                <w:szCs w:val="20"/>
                <w:lang w:eastAsia="ru-RU"/>
              </w:rPr>
            </w:pPr>
            <w:r w:rsidRPr="008F780E">
              <w:rPr>
                <w:rFonts w:ascii="Tahoma" w:hAnsi="Tahoma" w:cs="Tahoma"/>
                <w:sz w:val="20"/>
                <w:szCs w:val="20"/>
                <w:lang w:eastAsia="ru-RU"/>
              </w:rPr>
              <w:t>Влияния на объем продаж (</w:t>
            </w:r>
            <w:r w:rsidRPr="008F780E">
              <w:rPr>
                <w:rFonts w:ascii="Tahoma" w:hAnsi="Tahoma" w:cs="Tahoma"/>
                <w:i/>
                <w:iCs/>
                <w:sz w:val="20"/>
                <w:szCs w:val="20"/>
                <w:lang w:eastAsia="ru-RU"/>
              </w:rPr>
              <w:t>V</w:t>
            </w:r>
            <w:r w:rsidRPr="008F780E">
              <w:rPr>
                <w:rFonts w:ascii="Tahoma" w:hAnsi="Tahoma" w:cs="Tahoma"/>
                <w:sz w:val="20"/>
                <w:szCs w:val="20"/>
                <w:lang w:eastAsia="ru-RU"/>
              </w:rPr>
              <w:t>) следующих факторов:</w:t>
            </w:r>
          </w:p>
        </w:tc>
        <w:tc>
          <w:tcPr>
            <w:tcW w:w="1575" w:type="dxa"/>
            <w:tcBorders>
              <w:top w:val="nil"/>
              <w:left w:val="nil"/>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Х</w:t>
            </w:r>
          </w:p>
        </w:tc>
        <w:tc>
          <w:tcPr>
            <w:tcW w:w="1594" w:type="dxa"/>
            <w:tcBorders>
              <w:top w:val="nil"/>
              <w:left w:val="nil"/>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Х</w:t>
            </w:r>
          </w:p>
        </w:tc>
        <w:tc>
          <w:tcPr>
            <w:tcW w:w="1467" w:type="dxa"/>
            <w:tcBorders>
              <w:top w:val="nil"/>
              <w:left w:val="single" w:sz="4" w:space="0" w:color="auto"/>
              <w:bottom w:val="nil"/>
              <w:right w:val="nil"/>
            </w:tcBorders>
            <w:noWrap/>
            <w:vAlign w:val="center"/>
          </w:tcPr>
          <w:p w:rsidR="00A2450D" w:rsidRPr="008F780E" w:rsidRDefault="00A2450D" w:rsidP="008F780E">
            <w:pPr>
              <w:jc w:val="center"/>
              <w:rPr>
                <w:rFonts w:ascii="Tahoma" w:hAnsi="Tahoma" w:cs="Tahoma"/>
                <w:sz w:val="20"/>
                <w:szCs w:val="20"/>
                <w:lang w:eastAsia="ru-RU"/>
              </w:rPr>
            </w:pPr>
            <w:r w:rsidRPr="008F780E">
              <w:rPr>
                <w:rFonts w:ascii="Tahoma" w:hAnsi="Tahoma" w:cs="Tahoma"/>
                <w:sz w:val="20"/>
                <w:szCs w:val="20"/>
                <w:lang w:eastAsia="ru-RU"/>
              </w:rPr>
              <w:t>Х</w:t>
            </w:r>
          </w:p>
        </w:tc>
      </w:tr>
      <w:tr w:rsidR="00A2450D" w:rsidRPr="00661AFA" w:rsidTr="000E761C">
        <w:trPr>
          <w:trHeight w:val="765"/>
          <w:jc w:val="center"/>
        </w:trPr>
        <w:tc>
          <w:tcPr>
            <w:tcW w:w="591" w:type="dxa"/>
            <w:tcBorders>
              <w:top w:val="nil"/>
              <w:left w:val="nil"/>
              <w:bottom w:val="nil"/>
              <w:right w:val="nil"/>
            </w:tcBorders>
            <w:shd w:val="clear" w:color="000000" w:fill="D8D8D8"/>
            <w:noWrap/>
            <w:vAlign w:val="center"/>
          </w:tcPr>
          <w:p w:rsidR="00A2450D" w:rsidRPr="000E761C" w:rsidRDefault="00A2450D" w:rsidP="008F780E">
            <w:pPr>
              <w:jc w:val="center"/>
              <w:rPr>
                <w:rFonts w:ascii="Tahoma" w:hAnsi="Tahoma" w:cs="Tahoma"/>
                <w:i/>
                <w:sz w:val="20"/>
                <w:szCs w:val="20"/>
                <w:lang w:eastAsia="ru-RU"/>
              </w:rPr>
            </w:pPr>
          </w:p>
        </w:tc>
        <w:tc>
          <w:tcPr>
            <w:tcW w:w="4564" w:type="dxa"/>
            <w:tcBorders>
              <w:top w:val="nil"/>
              <w:left w:val="single" w:sz="4" w:space="0" w:color="auto"/>
              <w:bottom w:val="nil"/>
              <w:right w:val="single" w:sz="4" w:space="0" w:color="auto"/>
            </w:tcBorders>
            <w:shd w:val="clear" w:color="000000" w:fill="D8D8D8"/>
            <w:vAlign w:val="center"/>
          </w:tcPr>
          <w:p w:rsidR="00A2450D" w:rsidRPr="000E761C" w:rsidRDefault="00A2450D" w:rsidP="008F780E">
            <w:pPr>
              <w:ind w:firstLineChars="100" w:firstLine="200"/>
              <w:rPr>
                <w:rFonts w:ascii="Tahoma" w:hAnsi="Tahoma" w:cs="Tahoma"/>
                <w:i/>
                <w:sz w:val="20"/>
                <w:szCs w:val="20"/>
                <w:lang w:eastAsia="ru-RU"/>
              </w:rPr>
            </w:pPr>
            <w:r w:rsidRPr="000E761C">
              <w:rPr>
                <w:rFonts w:ascii="Tahoma" w:hAnsi="Tahoma" w:cs="Tahoma"/>
                <w:i/>
                <w:sz w:val="20"/>
                <w:szCs w:val="20"/>
                <w:lang w:eastAsia="ru-RU"/>
              </w:rPr>
              <w:t xml:space="preserve">изменения стоимости израсходованных материалов, </w:t>
            </w:r>
            <w:r w:rsidRPr="000E761C">
              <w:rPr>
                <w:rFonts w:ascii="Tahoma" w:hAnsi="Tahoma" w:cs="Tahoma"/>
                <w:i/>
                <w:iCs/>
                <w:sz w:val="20"/>
                <w:szCs w:val="20"/>
                <w:lang w:eastAsia="ru-RU"/>
              </w:rPr>
              <w:t>(</w:t>
            </w:r>
            <w:r w:rsidRPr="000E761C">
              <w:rPr>
                <w:rFonts w:ascii="Tahoma" w:hAnsi="Tahoma" w:cs="Tahoma"/>
                <w:i/>
                <w:sz w:val="20"/>
                <w:szCs w:val="20"/>
                <w:lang w:eastAsia="ru-RU"/>
              </w:rPr>
              <w:t>∆</w:t>
            </w:r>
            <w:r w:rsidRPr="000E761C">
              <w:rPr>
                <w:rFonts w:ascii="Tahoma" w:hAnsi="Tahoma" w:cs="Tahoma"/>
                <w:i/>
                <w:iCs/>
                <w:sz w:val="20"/>
                <w:szCs w:val="20"/>
                <w:lang w:eastAsia="ru-RU"/>
              </w:rPr>
              <w:t xml:space="preserve">МЗ), </w:t>
            </w:r>
            <w:r w:rsidRPr="000E761C">
              <w:rPr>
                <w:rFonts w:ascii="Tahoma" w:hAnsi="Tahoma" w:cs="Tahoma"/>
                <w:i/>
                <w:sz w:val="20"/>
                <w:szCs w:val="20"/>
                <w:lang w:eastAsia="ru-RU"/>
              </w:rPr>
              <w:t>тыс. руб.</w:t>
            </w:r>
          </w:p>
        </w:tc>
        <w:tc>
          <w:tcPr>
            <w:tcW w:w="1575" w:type="dxa"/>
            <w:tcBorders>
              <w:top w:val="nil"/>
              <w:left w:val="nil"/>
              <w:bottom w:val="nil"/>
              <w:right w:val="nil"/>
            </w:tcBorders>
            <w:shd w:val="clear" w:color="000000" w:fill="D8D8D8"/>
            <w:noWrap/>
            <w:vAlign w:val="center"/>
          </w:tcPr>
          <w:p w:rsidR="00A2450D" w:rsidRPr="000E761C" w:rsidRDefault="00A2450D" w:rsidP="008F780E">
            <w:pPr>
              <w:jc w:val="center"/>
              <w:rPr>
                <w:rFonts w:ascii="Tahoma" w:hAnsi="Tahoma" w:cs="Tahoma"/>
                <w:i/>
                <w:sz w:val="20"/>
                <w:szCs w:val="20"/>
                <w:lang w:eastAsia="ru-RU"/>
              </w:rPr>
            </w:pPr>
            <w:r w:rsidRPr="000E761C">
              <w:rPr>
                <w:rFonts w:ascii="Tahoma" w:hAnsi="Tahoma" w:cs="Tahoma"/>
                <w:i/>
                <w:sz w:val="20"/>
                <w:szCs w:val="20"/>
                <w:lang w:eastAsia="ru-RU"/>
              </w:rPr>
              <w:t>Х</w:t>
            </w:r>
          </w:p>
        </w:tc>
        <w:tc>
          <w:tcPr>
            <w:tcW w:w="1594" w:type="dxa"/>
            <w:tcBorders>
              <w:top w:val="nil"/>
              <w:left w:val="nil"/>
              <w:bottom w:val="nil"/>
              <w:right w:val="nil"/>
            </w:tcBorders>
            <w:shd w:val="clear" w:color="000000" w:fill="D8D8D8"/>
            <w:noWrap/>
            <w:vAlign w:val="center"/>
          </w:tcPr>
          <w:p w:rsidR="00A2450D" w:rsidRPr="000E761C" w:rsidRDefault="00A2450D" w:rsidP="008F780E">
            <w:pPr>
              <w:jc w:val="center"/>
              <w:rPr>
                <w:rFonts w:ascii="Tahoma" w:hAnsi="Tahoma" w:cs="Tahoma"/>
                <w:i/>
                <w:sz w:val="20"/>
                <w:szCs w:val="20"/>
                <w:lang w:eastAsia="ru-RU"/>
              </w:rPr>
            </w:pPr>
            <w:r w:rsidRPr="000E761C">
              <w:rPr>
                <w:rFonts w:ascii="Tahoma" w:hAnsi="Tahoma" w:cs="Tahoma"/>
                <w:i/>
                <w:sz w:val="20"/>
                <w:szCs w:val="20"/>
                <w:lang w:eastAsia="ru-RU"/>
              </w:rPr>
              <w:t>Х</w:t>
            </w:r>
          </w:p>
        </w:tc>
        <w:tc>
          <w:tcPr>
            <w:tcW w:w="1467" w:type="dxa"/>
            <w:tcBorders>
              <w:top w:val="nil"/>
              <w:left w:val="single" w:sz="4" w:space="0" w:color="auto"/>
              <w:bottom w:val="nil"/>
              <w:right w:val="nil"/>
            </w:tcBorders>
            <w:shd w:val="clear" w:color="000000" w:fill="D8D8D8"/>
            <w:noWrap/>
            <w:vAlign w:val="center"/>
          </w:tcPr>
          <w:p w:rsidR="00A2450D" w:rsidRPr="000E761C" w:rsidRDefault="00A2450D" w:rsidP="008F780E">
            <w:pPr>
              <w:jc w:val="center"/>
              <w:rPr>
                <w:rFonts w:ascii="Tahoma" w:hAnsi="Tahoma" w:cs="Tahoma"/>
                <w:i/>
                <w:sz w:val="20"/>
                <w:szCs w:val="20"/>
                <w:lang w:eastAsia="ru-RU"/>
              </w:rPr>
            </w:pPr>
            <w:r w:rsidRPr="000E761C">
              <w:rPr>
                <w:rFonts w:ascii="Tahoma" w:hAnsi="Tahoma" w:cs="Tahoma"/>
                <w:i/>
                <w:sz w:val="20"/>
                <w:szCs w:val="20"/>
                <w:lang w:eastAsia="ru-RU"/>
              </w:rPr>
              <w:t>1 243 133</w:t>
            </w:r>
          </w:p>
        </w:tc>
      </w:tr>
      <w:tr w:rsidR="00A2450D" w:rsidRPr="00661AFA" w:rsidTr="000E761C">
        <w:trPr>
          <w:trHeight w:val="510"/>
          <w:jc w:val="center"/>
        </w:trPr>
        <w:tc>
          <w:tcPr>
            <w:tcW w:w="591" w:type="dxa"/>
            <w:tcBorders>
              <w:top w:val="nil"/>
              <w:left w:val="nil"/>
              <w:bottom w:val="nil"/>
              <w:right w:val="nil"/>
            </w:tcBorders>
            <w:noWrap/>
            <w:vAlign w:val="center"/>
          </w:tcPr>
          <w:p w:rsidR="00A2450D" w:rsidRPr="000E761C" w:rsidRDefault="00A2450D" w:rsidP="008F780E">
            <w:pPr>
              <w:jc w:val="center"/>
              <w:rPr>
                <w:rFonts w:ascii="Tahoma" w:hAnsi="Tahoma" w:cs="Tahoma"/>
                <w:i/>
                <w:sz w:val="20"/>
                <w:szCs w:val="20"/>
                <w:lang w:eastAsia="ru-RU"/>
              </w:rPr>
            </w:pPr>
          </w:p>
        </w:tc>
        <w:tc>
          <w:tcPr>
            <w:tcW w:w="4564" w:type="dxa"/>
            <w:tcBorders>
              <w:top w:val="nil"/>
              <w:left w:val="single" w:sz="4" w:space="0" w:color="auto"/>
              <w:bottom w:val="nil"/>
              <w:right w:val="single" w:sz="4" w:space="0" w:color="auto"/>
            </w:tcBorders>
            <w:vAlign w:val="center"/>
          </w:tcPr>
          <w:p w:rsidR="00A2450D" w:rsidRPr="000E761C" w:rsidRDefault="00A2450D" w:rsidP="008F780E">
            <w:pPr>
              <w:ind w:firstLineChars="100" w:firstLine="200"/>
              <w:rPr>
                <w:rFonts w:ascii="Tahoma" w:hAnsi="Tahoma" w:cs="Tahoma"/>
                <w:i/>
                <w:sz w:val="20"/>
                <w:szCs w:val="20"/>
                <w:lang w:eastAsia="ru-RU"/>
              </w:rPr>
            </w:pPr>
            <w:r w:rsidRPr="000E761C">
              <w:rPr>
                <w:rFonts w:ascii="Tahoma" w:hAnsi="Tahoma" w:cs="Tahoma"/>
                <w:i/>
                <w:sz w:val="20"/>
                <w:szCs w:val="20"/>
                <w:lang w:eastAsia="ru-RU"/>
              </w:rPr>
              <w:t>изменения материалоотдачи продаж, (∆</w:t>
            </w:r>
            <w:r w:rsidRPr="000E761C">
              <w:rPr>
                <w:rFonts w:ascii="Tahoma" w:hAnsi="Tahoma" w:cs="Tahoma"/>
                <w:i/>
                <w:iCs/>
                <w:sz w:val="20"/>
                <w:szCs w:val="20"/>
                <w:lang w:eastAsia="ru-RU"/>
              </w:rPr>
              <w:t>Кмо</w:t>
            </w:r>
            <w:r w:rsidRPr="000E761C">
              <w:rPr>
                <w:rFonts w:ascii="Tahoma" w:hAnsi="Tahoma" w:cs="Tahoma"/>
                <w:i/>
                <w:sz w:val="20"/>
                <w:szCs w:val="20"/>
                <w:lang w:eastAsia="ru-RU"/>
              </w:rPr>
              <w:t>), тыс. руб.</w:t>
            </w:r>
          </w:p>
        </w:tc>
        <w:tc>
          <w:tcPr>
            <w:tcW w:w="1575" w:type="dxa"/>
            <w:tcBorders>
              <w:top w:val="nil"/>
              <w:left w:val="nil"/>
              <w:bottom w:val="nil"/>
              <w:right w:val="nil"/>
            </w:tcBorders>
            <w:noWrap/>
            <w:vAlign w:val="center"/>
          </w:tcPr>
          <w:p w:rsidR="00A2450D" w:rsidRPr="000E761C" w:rsidRDefault="00A2450D" w:rsidP="008F780E">
            <w:pPr>
              <w:jc w:val="center"/>
              <w:rPr>
                <w:rFonts w:ascii="Tahoma" w:hAnsi="Tahoma" w:cs="Tahoma"/>
                <w:i/>
                <w:sz w:val="20"/>
                <w:szCs w:val="20"/>
                <w:lang w:eastAsia="ru-RU"/>
              </w:rPr>
            </w:pPr>
            <w:r w:rsidRPr="000E761C">
              <w:rPr>
                <w:rFonts w:ascii="Tahoma" w:hAnsi="Tahoma" w:cs="Tahoma"/>
                <w:i/>
                <w:sz w:val="20"/>
                <w:szCs w:val="20"/>
                <w:lang w:eastAsia="ru-RU"/>
              </w:rPr>
              <w:t>Х</w:t>
            </w:r>
          </w:p>
        </w:tc>
        <w:tc>
          <w:tcPr>
            <w:tcW w:w="1594" w:type="dxa"/>
            <w:tcBorders>
              <w:top w:val="nil"/>
              <w:left w:val="nil"/>
              <w:bottom w:val="nil"/>
              <w:right w:val="nil"/>
            </w:tcBorders>
            <w:noWrap/>
            <w:vAlign w:val="center"/>
          </w:tcPr>
          <w:p w:rsidR="00A2450D" w:rsidRPr="000E761C" w:rsidRDefault="00A2450D" w:rsidP="008F780E">
            <w:pPr>
              <w:jc w:val="center"/>
              <w:rPr>
                <w:rFonts w:ascii="Tahoma" w:hAnsi="Tahoma" w:cs="Tahoma"/>
                <w:i/>
                <w:sz w:val="20"/>
                <w:szCs w:val="20"/>
                <w:lang w:eastAsia="ru-RU"/>
              </w:rPr>
            </w:pPr>
            <w:r w:rsidRPr="000E761C">
              <w:rPr>
                <w:rFonts w:ascii="Tahoma" w:hAnsi="Tahoma" w:cs="Tahoma"/>
                <w:i/>
                <w:sz w:val="20"/>
                <w:szCs w:val="20"/>
                <w:lang w:eastAsia="ru-RU"/>
              </w:rPr>
              <w:t>Х</w:t>
            </w:r>
          </w:p>
        </w:tc>
        <w:tc>
          <w:tcPr>
            <w:tcW w:w="1467" w:type="dxa"/>
            <w:tcBorders>
              <w:top w:val="nil"/>
              <w:left w:val="single" w:sz="4" w:space="0" w:color="auto"/>
              <w:bottom w:val="nil"/>
              <w:right w:val="nil"/>
            </w:tcBorders>
            <w:noWrap/>
            <w:vAlign w:val="center"/>
          </w:tcPr>
          <w:p w:rsidR="00A2450D" w:rsidRPr="000E761C" w:rsidRDefault="00A2450D" w:rsidP="008F780E">
            <w:pPr>
              <w:jc w:val="center"/>
              <w:rPr>
                <w:rFonts w:ascii="Tahoma" w:hAnsi="Tahoma" w:cs="Tahoma"/>
                <w:i/>
                <w:sz w:val="20"/>
                <w:szCs w:val="20"/>
                <w:lang w:eastAsia="ru-RU"/>
              </w:rPr>
            </w:pPr>
            <w:r w:rsidRPr="000E761C">
              <w:rPr>
                <w:rFonts w:ascii="Tahoma" w:hAnsi="Tahoma" w:cs="Tahoma"/>
                <w:i/>
                <w:sz w:val="20"/>
                <w:szCs w:val="20"/>
                <w:lang w:eastAsia="ru-RU"/>
              </w:rPr>
              <w:t>(203 133)</w:t>
            </w:r>
          </w:p>
        </w:tc>
      </w:tr>
    </w:tbl>
    <w:p w:rsidR="00A2450D" w:rsidRDefault="00A2450D" w:rsidP="008F780E">
      <w:pPr>
        <w:spacing w:before="240" w:after="120" w:line="360" w:lineRule="auto"/>
        <w:ind w:firstLine="709"/>
        <w:jc w:val="both"/>
        <w:rPr>
          <w:sz w:val="28"/>
          <w:szCs w:val="28"/>
        </w:rPr>
      </w:pPr>
      <w:r>
        <w:rPr>
          <w:sz w:val="28"/>
          <w:szCs w:val="28"/>
        </w:rPr>
        <w:t>Рассмотрим влияние на объём продаж стоимости материалов в себестоимости продаж. Объём продаж и стоимость материалов (материальных затрат – МЗ) можно связать между собой коэффициентом материалоотдачи (</w:t>
      </w:r>
      <w:r w:rsidRPr="00400D39">
        <w:rPr>
          <w:i/>
          <w:sz w:val="28"/>
          <w:szCs w:val="28"/>
        </w:rPr>
        <w:t>К</w:t>
      </w:r>
      <w:r w:rsidRPr="00400D39">
        <w:rPr>
          <w:i/>
          <w:sz w:val="28"/>
          <w:szCs w:val="28"/>
          <w:vertAlign w:val="subscript"/>
        </w:rPr>
        <w:t>мо</w:t>
      </w:r>
      <w:r>
        <w:rPr>
          <w:sz w:val="28"/>
          <w:szCs w:val="28"/>
        </w:rPr>
        <w:t xml:space="preserve">), который определяется как отношение объёма продаж к стоимости МЗ. Основываясь на данном положении, исходная модель для анализа представляет собой простейшее уравнение </w:t>
      </w:r>
      <w:r w:rsidRPr="00A569C8">
        <w:rPr>
          <w:sz w:val="28"/>
          <w:szCs w:val="28"/>
        </w:rPr>
        <w:t xml:space="preserve">[1, </w:t>
      </w:r>
      <w:r>
        <w:rPr>
          <w:sz w:val="28"/>
          <w:szCs w:val="28"/>
        </w:rPr>
        <w:t>с.152</w:t>
      </w:r>
      <w:r w:rsidRPr="00A569C8">
        <w:rPr>
          <w:sz w:val="28"/>
          <w:szCs w:val="28"/>
        </w:rPr>
        <w:t>]</w:t>
      </w:r>
      <w:r>
        <w:rPr>
          <w:sz w:val="28"/>
          <w:szCs w:val="28"/>
        </w:rPr>
        <w:t>:</w:t>
      </w:r>
    </w:p>
    <w:p w:rsidR="00A2450D" w:rsidRPr="008F780E" w:rsidRDefault="00A2450D" w:rsidP="00A70B6A">
      <w:pPr>
        <w:jc w:val="center"/>
        <w:rPr>
          <w:sz w:val="28"/>
          <w:szCs w:val="28"/>
        </w:rPr>
      </w:pPr>
      <w:r w:rsidRPr="00A70B6A">
        <w:rPr>
          <w:position w:val="-12"/>
          <w:sz w:val="28"/>
          <w:szCs w:val="28"/>
        </w:rPr>
        <w:object w:dxaOrig="1400" w:dyaOrig="360">
          <v:shape id="_x0000_i1034" type="#_x0000_t75" style="width:84pt;height:22.5pt" o:ole="">
            <v:imagedata r:id="rId23" o:title=""/>
          </v:shape>
          <o:OLEObject Type="Embed" ProgID="Equation.3" ShapeID="_x0000_i1034" DrawAspect="Content" ObjectID="_1367305806" r:id="rId24"/>
        </w:object>
      </w:r>
      <w:r>
        <w:rPr>
          <w:sz w:val="28"/>
          <w:szCs w:val="28"/>
        </w:rPr>
        <w:t>.</w:t>
      </w:r>
      <w:r>
        <w:rPr>
          <w:sz w:val="28"/>
          <w:szCs w:val="28"/>
        </w:rPr>
        <w:tab/>
        <w:t>(3)</w:t>
      </w:r>
    </w:p>
    <w:p w:rsidR="00A2450D" w:rsidRDefault="00A2450D" w:rsidP="007D2356">
      <w:pPr>
        <w:spacing w:before="240" w:after="120" w:line="360" w:lineRule="auto"/>
        <w:ind w:firstLine="709"/>
        <w:jc w:val="both"/>
        <w:rPr>
          <w:sz w:val="28"/>
          <w:szCs w:val="28"/>
        </w:rPr>
      </w:pPr>
      <w:r>
        <w:rPr>
          <w:sz w:val="28"/>
          <w:szCs w:val="28"/>
        </w:rPr>
        <w:t>Отсюда методом абсолютных разниц определим степень влияния обоих факторов:</w:t>
      </w:r>
    </w:p>
    <w:p w:rsidR="00A2450D" w:rsidRDefault="00A2450D" w:rsidP="00A70B6A">
      <w:pPr>
        <w:jc w:val="center"/>
        <w:rPr>
          <w:sz w:val="28"/>
          <w:szCs w:val="28"/>
        </w:rPr>
      </w:pPr>
      <w:r w:rsidRPr="00A70B6A">
        <w:rPr>
          <w:position w:val="-12"/>
          <w:sz w:val="28"/>
          <w:szCs w:val="28"/>
        </w:rPr>
        <w:object w:dxaOrig="3080" w:dyaOrig="380">
          <v:shape id="_x0000_i1035" type="#_x0000_t75" style="width:153.75pt;height:18pt" o:ole="">
            <v:imagedata r:id="rId25" o:title=""/>
          </v:shape>
          <o:OLEObject Type="Embed" ProgID="Equation.3" ShapeID="_x0000_i1035" DrawAspect="Content" ObjectID="_1367305807" r:id="rId26"/>
        </w:object>
      </w:r>
      <w:r>
        <w:rPr>
          <w:sz w:val="28"/>
          <w:szCs w:val="28"/>
        </w:rPr>
        <w:t xml:space="preserve"> млн. руб. и </w:t>
      </w:r>
      <w:r w:rsidRPr="00A70B6A">
        <w:rPr>
          <w:position w:val="-12"/>
          <w:sz w:val="28"/>
          <w:szCs w:val="28"/>
        </w:rPr>
        <w:object w:dxaOrig="3320" w:dyaOrig="380">
          <v:shape id="_x0000_i1036" type="#_x0000_t75" style="width:164.25pt;height:18pt" o:ole="">
            <v:imagedata r:id="rId27" o:title=""/>
          </v:shape>
          <o:OLEObject Type="Embed" ProgID="Equation.3" ShapeID="_x0000_i1036" DrawAspect="Content" ObjectID="_1367305808" r:id="rId28"/>
        </w:object>
      </w:r>
      <w:r>
        <w:rPr>
          <w:sz w:val="28"/>
          <w:szCs w:val="28"/>
        </w:rPr>
        <w:t xml:space="preserve"> млн. руб.</w:t>
      </w:r>
    </w:p>
    <w:p w:rsidR="00A2450D" w:rsidRDefault="00A2450D" w:rsidP="007D2356">
      <w:pPr>
        <w:spacing w:before="240" w:after="120" w:line="360" w:lineRule="auto"/>
        <w:ind w:firstLine="709"/>
        <w:jc w:val="both"/>
        <w:rPr>
          <w:sz w:val="28"/>
          <w:szCs w:val="28"/>
        </w:rPr>
      </w:pPr>
      <w:r>
        <w:rPr>
          <w:sz w:val="28"/>
          <w:szCs w:val="28"/>
        </w:rPr>
        <w:t>Стоит заметить, что расчёт влияния факторов опять шёл от самого количественного (стоимость МЗ) к самому качественному (коэффициенту МО). Рост выручки охарактеризовался положительным влиянием роста стоимости МЗ и отрицательным – снижения коэффициента материалоотдачи. Это произошло из-за превалирования темпа роста стоимости МЗ над темпом роста выручки. Если темп роста выручки составляет 6 240 / 5 200 = 120%, то темп роста стоимости МЗ равен 124% (3 566,2 / 2 878,2). Отсюда виден резерв – либо увеличения выручки на 203,1 млн. руб., либо снижения стоимости МЗ на ту же сумму. В самом деле, если на эти двести три миллиона увеличить выручку или снизить стоимость МЗ, то коэффициент материалоотдачи в прошедшем и отчётном году будет неизменным, т.е. темпы роста выручки и себестоимости будут совпадать. Практически это означает, что при неизменном коэффициенте МО предприятие либо получило бы ту же выручку, но при меньших затратах, либо при тех же затратах увеличила бы объём продаж. В идеале темп роста выручки должен опережать темп роста стоимости МЗ, и тогда факторы оказывали бы только положительное влияние. Выше приведённые вычисления есть повод для подробного анализа руководством предприятия, чем было вызвано повышение стоимости МЗ в себестоимости продукции –</w:t>
      </w:r>
      <w:r w:rsidRPr="00D4648E">
        <w:rPr>
          <w:sz w:val="28"/>
          <w:szCs w:val="28"/>
        </w:rPr>
        <w:t xml:space="preserve"> </w:t>
      </w:r>
      <w:r>
        <w:rPr>
          <w:sz w:val="28"/>
          <w:szCs w:val="28"/>
        </w:rPr>
        <w:t>нерациональным использованием МЗ, или повышением закупочных цен.</w:t>
      </w:r>
    </w:p>
    <w:p w:rsidR="00A2450D" w:rsidRDefault="00A2450D">
      <w:pPr>
        <w:rPr>
          <w:b/>
          <w:i/>
          <w:iCs/>
          <w:spacing w:val="15"/>
          <w:sz w:val="28"/>
        </w:rPr>
      </w:pPr>
      <w:r>
        <w:br w:type="page"/>
      </w:r>
    </w:p>
    <w:p w:rsidR="00A2450D" w:rsidRDefault="00A2450D" w:rsidP="00780EA2">
      <w:pPr>
        <w:pStyle w:val="Subtitle"/>
        <w:spacing w:before="0"/>
      </w:pPr>
      <w:bookmarkStart w:id="4" w:name="_Toc247365899"/>
      <w:r>
        <w:t>Задание 3</w:t>
      </w:r>
      <w:bookmarkEnd w:id="4"/>
    </w:p>
    <w:p w:rsidR="00A2450D" w:rsidRPr="00027685" w:rsidRDefault="00A2450D" w:rsidP="00780EA2">
      <w:pPr>
        <w:pStyle w:val="ListParagraph"/>
        <w:ind w:left="0"/>
        <w:jc w:val="right"/>
        <w:rPr>
          <w:sz w:val="28"/>
          <w:szCs w:val="28"/>
        </w:rPr>
      </w:pPr>
      <w:r w:rsidRPr="00027685">
        <w:rPr>
          <w:i/>
          <w:sz w:val="28"/>
          <w:szCs w:val="28"/>
        </w:rPr>
        <w:t>Таблица</w:t>
      </w:r>
      <w:r>
        <w:rPr>
          <w:i/>
          <w:sz w:val="28"/>
          <w:szCs w:val="28"/>
        </w:rPr>
        <w:t xml:space="preserve"> 3</w:t>
      </w:r>
    </w:p>
    <w:p w:rsidR="00A2450D" w:rsidRPr="00791D34" w:rsidRDefault="00A2450D" w:rsidP="00780EA2">
      <w:pPr>
        <w:jc w:val="center"/>
        <w:rPr>
          <w:sz w:val="28"/>
          <w:szCs w:val="28"/>
        </w:rPr>
      </w:pPr>
      <w:r w:rsidRPr="00780EA2">
        <w:rPr>
          <w:b/>
          <w:sz w:val="28"/>
          <w:szCs w:val="28"/>
        </w:rPr>
        <w:t>Анализ степени влияния на объем продаж отдельных факторов, связанных с использованием основных средств</w:t>
      </w:r>
    </w:p>
    <w:tbl>
      <w:tblPr>
        <w:tblW w:w="9726" w:type="dxa"/>
        <w:tblInd w:w="94" w:type="dxa"/>
        <w:tblLook w:val="00A0"/>
      </w:tblPr>
      <w:tblGrid>
        <w:gridCol w:w="516"/>
        <w:gridCol w:w="5310"/>
        <w:gridCol w:w="1300"/>
        <w:gridCol w:w="1300"/>
        <w:gridCol w:w="1300"/>
      </w:tblGrid>
      <w:tr w:rsidR="00A2450D" w:rsidRPr="00661AFA" w:rsidTr="00D4648E">
        <w:trPr>
          <w:trHeight w:val="780"/>
        </w:trPr>
        <w:tc>
          <w:tcPr>
            <w:tcW w:w="516" w:type="dxa"/>
            <w:tcBorders>
              <w:top w:val="nil"/>
              <w:left w:val="nil"/>
              <w:bottom w:val="single" w:sz="8" w:space="0" w:color="auto"/>
              <w:right w:val="single" w:sz="4" w:space="0" w:color="auto"/>
            </w:tcBorders>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 п/п</w:t>
            </w:r>
          </w:p>
        </w:tc>
        <w:tc>
          <w:tcPr>
            <w:tcW w:w="5310" w:type="dxa"/>
            <w:tcBorders>
              <w:top w:val="nil"/>
              <w:left w:val="nil"/>
              <w:bottom w:val="single" w:sz="8" w:space="0" w:color="auto"/>
              <w:right w:val="single" w:sz="4" w:space="0" w:color="auto"/>
            </w:tcBorders>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Показатель</w:t>
            </w:r>
          </w:p>
        </w:tc>
        <w:tc>
          <w:tcPr>
            <w:tcW w:w="1300" w:type="dxa"/>
            <w:tcBorders>
              <w:top w:val="nil"/>
              <w:left w:val="nil"/>
              <w:bottom w:val="single" w:sz="8" w:space="0" w:color="auto"/>
              <w:right w:val="single" w:sz="4" w:space="0" w:color="auto"/>
            </w:tcBorders>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Прошлый год</w:t>
            </w:r>
          </w:p>
        </w:tc>
        <w:tc>
          <w:tcPr>
            <w:tcW w:w="1300" w:type="dxa"/>
            <w:tcBorders>
              <w:top w:val="nil"/>
              <w:left w:val="nil"/>
              <w:bottom w:val="single" w:sz="8" w:space="0" w:color="auto"/>
              <w:right w:val="single" w:sz="4" w:space="0" w:color="auto"/>
            </w:tcBorders>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Отчетный год</w:t>
            </w:r>
          </w:p>
        </w:tc>
        <w:tc>
          <w:tcPr>
            <w:tcW w:w="1300" w:type="dxa"/>
            <w:tcBorders>
              <w:top w:val="nil"/>
              <w:left w:val="nil"/>
              <w:bottom w:val="single" w:sz="8" w:space="0" w:color="auto"/>
              <w:right w:val="nil"/>
            </w:tcBorders>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Изменение (+; –)</w:t>
            </w:r>
          </w:p>
        </w:tc>
      </w:tr>
      <w:tr w:rsidR="00A2450D" w:rsidRPr="00661AFA" w:rsidTr="00D4648E">
        <w:trPr>
          <w:trHeight w:val="255"/>
        </w:trPr>
        <w:tc>
          <w:tcPr>
            <w:tcW w:w="516" w:type="dxa"/>
            <w:tcBorders>
              <w:top w:val="single" w:sz="8" w:space="0" w:color="auto"/>
              <w:left w:val="nil"/>
              <w:bottom w:val="nil"/>
              <w:right w:val="single" w:sz="4" w:space="0" w:color="auto"/>
            </w:tcBorders>
            <w:noWrap/>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1</w:t>
            </w:r>
          </w:p>
        </w:tc>
        <w:tc>
          <w:tcPr>
            <w:tcW w:w="5310" w:type="dxa"/>
            <w:tcBorders>
              <w:top w:val="single" w:sz="8" w:space="0" w:color="auto"/>
              <w:left w:val="nil"/>
              <w:bottom w:val="nil"/>
              <w:right w:val="single" w:sz="4" w:space="0" w:color="auto"/>
            </w:tcBorders>
            <w:noWrap/>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2</w:t>
            </w:r>
          </w:p>
        </w:tc>
        <w:tc>
          <w:tcPr>
            <w:tcW w:w="1300" w:type="dxa"/>
            <w:tcBorders>
              <w:top w:val="single" w:sz="8" w:space="0" w:color="auto"/>
              <w:left w:val="nil"/>
              <w:bottom w:val="nil"/>
              <w:right w:val="single" w:sz="4" w:space="0" w:color="auto"/>
            </w:tcBorders>
            <w:noWrap/>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3</w:t>
            </w:r>
          </w:p>
        </w:tc>
        <w:tc>
          <w:tcPr>
            <w:tcW w:w="1300" w:type="dxa"/>
            <w:tcBorders>
              <w:top w:val="single" w:sz="8" w:space="0" w:color="auto"/>
              <w:left w:val="nil"/>
              <w:bottom w:val="nil"/>
              <w:right w:val="single" w:sz="4" w:space="0" w:color="auto"/>
            </w:tcBorders>
            <w:noWrap/>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4</w:t>
            </w:r>
          </w:p>
        </w:tc>
        <w:tc>
          <w:tcPr>
            <w:tcW w:w="1300" w:type="dxa"/>
            <w:tcBorders>
              <w:top w:val="single" w:sz="8" w:space="0" w:color="auto"/>
              <w:left w:val="nil"/>
              <w:bottom w:val="nil"/>
              <w:right w:val="nil"/>
            </w:tcBorders>
            <w:noWrap/>
            <w:vAlign w:val="center"/>
          </w:tcPr>
          <w:p w:rsidR="00A2450D" w:rsidRPr="00D4648E" w:rsidRDefault="00A2450D" w:rsidP="00D4648E">
            <w:pPr>
              <w:jc w:val="center"/>
              <w:rPr>
                <w:rFonts w:ascii="Tahoma" w:hAnsi="Tahoma" w:cs="Tahoma"/>
                <w:b/>
                <w:bCs/>
                <w:sz w:val="16"/>
                <w:szCs w:val="16"/>
                <w:lang w:eastAsia="ru-RU"/>
              </w:rPr>
            </w:pPr>
            <w:r w:rsidRPr="00D4648E">
              <w:rPr>
                <w:rFonts w:ascii="Tahoma" w:hAnsi="Tahoma" w:cs="Tahoma"/>
                <w:b/>
                <w:bCs/>
                <w:sz w:val="16"/>
                <w:szCs w:val="16"/>
                <w:lang w:eastAsia="ru-RU"/>
              </w:rPr>
              <w:t>5</w:t>
            </w:r>
          </w:p>
        </w:tc>
      </w:tr>
      <w:tr w:rsidR="00A2450D" w:rsidRPr="00661AFA" w:rsidTr="00D4648E">
        <w:trPr>
          <w:trHeight w:val="90"/>
        </w:trPr>
        <w:tc>
          <w:tcPr>
            <w:tcW w:w="516" w:type="dxa"/>
            <w:tcBorders>
              <w:top w:val="nil"/>
              <w:left w:val="nil"/>
              <w:bottom w:val="nil"/>
              <w:right w:val="nil"/>
            </w:tcBorders>
            <w:noWrap/>
            <w:vAlign w:val="center"/>
          </w:tcPr>
          <w:p w:rsidR="00A2450D" w:rsidRPr="00D4648E" w:rsidRDefault="00A2450D" w:rsidP="00D4648E">
            <w:pPr>
              <w:jc w:val="center"/>
              <w:rPr>
                <w:rFonts w:ascii="Tahoma" w:hAnsi="Tahoma" w:cs="Tahoma"/>
                <w:b/>
                <w:bCs/>
                <w:sz w:val="16"/>
                <w:szCs w:val="16"/>
                <w:lang w:eastAsia="ru-RU"/>
              </w:rPr>
            </w:pPr>
          </w:p>
        </w:tc>
        <w:tc>
          <w:tcPr>
            <w:tcW w:w="5310" w:type="dxa"/>
            <w:tcBorders>
              <w:top w:val="nil"/>
              <w:left w:val="nil"/>
              <w:bottom w:val="nil"/>
              <w:right w:val="nil"/>
            </w:tcBorders>
            <w:noWrap/>
            <w:vAlign w:val="center"/>
          </w:tcPr>
          <w:p w:rsidR="00A2450D" w:rsidRPr="00D4648E" w:rsidRDefault="00A2450D" w:rsidP="00D4648E">
            <w:pPr>
              <w:jc w:val="center"/>
              <w:rPr>
                <w:rFonts w:ascii="Tahoma" w:hAnsi="Tahoma" w:cs="Tahoma"/>
                <w:b/>
                <w:bCs/>
                <w:sz w:val="16"/>
                <w:szCs w:val="16"/>
                <w:lang w:eastAsia="ru-RU"/>
              </w:rPr>
            </w:pPr>
          </w:p>
        </w:tc>
        <w:tc>
          <w:tcPr>
            <w:tcW w:w="1300" w:type="dxa"/>
            <w:tcBorders>
              <w:top w:val="nil"/>
              <w:left w:val="nil"/>
              <w:bottom w:val="nil"/>
              <w:right w:val="nil"/>
            </w:tcBorders>
            <w:noWrap/>
            <w:vAlign w:val="center"/>
          </w:tcPr>
          <w:p w:rsidR="00A2450D" w:rsidRPr="00D4648E" w:rsidRDefault="00A2450D" w:rsidP="00D4648E">
            <w:pPr>
              <w:jc w:val="center"/>
              <w:rPr>
                <w:rFonts w:ascii="Tahoma" w:hAnsi="Tahoma" w:cs="Tahoma"/>
                <w:b/>
                <w:bCs/>
                <w:sz w:val="16"/>
                <w:szCs w:val="16"/>
                <w:lang w:eastAsia="ru-RU"/>
              </w:rPr>
            </w:pPr>
          </w:p>
        </w:tc>
        <w:tc>
          <w:tcPr>
            <w:tcW w:w="1300" w:type="dxa"/>
            <w:tcBorders>
              <w:top w:val="nil"/>
              <w:left w:val="nil"/>
              <w:bottom w:val="nil"/>
              <w:right w:val="nil"/>
            </w:tcBorders>
            <w:noWrap/>
            <w:vAlign w:val="center"/>
          </w:tcPr>
          <w:p w:rsidR="00A2450D" w:rsidRPr="00D4648E" w:rsidRDefault="00A2450D" w:rsidP="00D4648E">
            <w:pPr>
              <w:jc w:val="center"/>
              <w:rPr>
                <w:rFonts w:ascii="Tahoma" w:hAnsi="Tahoma" w:cs="Tahoma"/>
                <w:b/>
                <w:bCs/>
                <w:sz w:val="16"/>
                <w:szCs w:val="16"/>
                <w:lang w:eastAsia="ru-RU"/>
              </w:rPr>
            </w:pPr>
          </w:p>
        </w:tc>
        <w:tc>
          <w:tcPr>
            <w:tcW w:w="1300" w:type="dxa"/>
            <w:tcBorders>
              <w:top w:val="nil"/>
              <w:left w:val="nil"/>
              <w:bottom w:val="nil"/>
              <w:right w:val="nil"/>
            </w:tcBorders>
            <w:noWrap/>
            <w:vAlign w:val="center"/>
          </w:tcPr>
          <w:p w:rsidR="00A2450D" w:rsidRPr="00D4648E" w:rsidRDefault="00A2450D" w:rsidP="00D4648E">
            <w:pPr>
              <w:jc w:val="center"/>
              <w:rPr>
                <w:rFonts w:ascii="Tahoma" w:hAnsi="Tahoma" w:cs="Tahoma"/>
                <w:b/>
                <w:bCs/>
                <w:sz w:val="16"/>
                <w:szCs w:val="16"/>
                <w:lang w:eastAsia="ru-RU"/>
              </w:rPr>
            </w:pPr>
          </w:p>
        </w:tc>
      </w:tr>
      <w:tr w:rsidR="00A2450D" w:rsidRPr="00661AFA" w:rsidTr="00D4648E">
        <w:trPr>
          <w:trHeight w:val="499"/>
        </w:trPr>
        <w:tc>
          <w:tcPr>
            <w:tcW w:w="516" w:type="dxa"/>
            <w:tcBorders>
              <w:top w:val="nil"/>
              <w:left w:val="nil"/>
              <w:bottom w:val="nil"/>
              <w:right w:val="nil"/>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1</w:t>
            </w:r>
          </w:p>
        </w:tc>
        <w:tc>
          <w:tcPr>
            <w:tcW w:w="5310" w:type="dxa"/>
            <w:tcBorders>
              <w:top w:val="nil"/>
              <w:left w:val="single" w:sz="4" w:space="0" w:color="auto"/>
              <w:bottom w:val="nil"/>
              <w:right w:val="single" w:sz="4" w:space="0" w:color="auto"/>
            </w:tcBorders>
            <w:shd w:val="clear" w:color="000000" w:fill="D8D8D8"/>
            <w:vAlign w:val="center"/>
          </w:tcPr>
          <w:p w:rsidR="00A2450D" w:rsidRPr="00D4648E" w:rsidRDefault="00A2450D" w:rsidP="00DF3D86">
            <w:pPr>
              <w:rPr>
                <w:rFonts w:ascii="Tahoma" w:hAnsi="Tahoma" w:cs="Tahoma"/>
                <w:sz w:val="16"/>
                <w:szCs w:val="16"/>
                <w:lang w:eastAsia="ru-RU"/>
              </w:rPr>
            </w:pPr>
            <w:r w:rsidRPr="00D4648E">
              <w:rPr>
                <w:rFonts w:ascii="Tahoma" w:hAnsi="Tahoma" w:cs="Tahoma"/>
                <w:sz w:val="16"/>
                <w:szCs w:val="16"/>
                <w:lang w:eastAsia="ru-RU"/>
              </w:rPr>
              <w:t>Объем продаж (без НДС), (</w:t>
            </w:r>
            <w:r>
              <w:rPr>
                <w:rFonts w:ascii="Tahoma" w:hAnsi="Tahoma" w:cs="Tahoma"/>
                <w:i/>
                <w:iCs/>
                <w:sz w:val="16"/>
                <w:szCs w:val="16"/>
                <w:lang w:val="en-US" w:eastAsia="ru-RU"/>
              </w:rPr>
              <w:t>N</w:t>
            </w:r>
            <w:r w:rsidRPr="00D4648E">
              <w:rPr>
                <w:rFonts w:ascii="Tahoma" w:hAnsi="Tahoma" w:cs="Tahoma"/>
                <w:sz w:val="16"/>
                <w:szCs w:val="16"/>
                <w:lang w:eastAsia="ru-RU"/>
              </w:rPr>
              <w:t>), тыс. руб.</w:t>
            </w:r>
          </w:p>
        </w:tc>
        <w:tc>
          <w:tcPr>
            <w:tcW w:w="1300" w:type="dxa"/>
            <w:tcBorders>
              <w:top w:val="nil"/>
              <w:left w:val="nil"/>
              <w:bottom w:val="nil"/>
              <w:right w:val="nil"/>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5 200 000</w:t>
            </w:r>
          </w:p>
        </w:tc>
        <w:tc>
          <w:tcPr>
            <w:tcW w:w="1300" w:type="dxa"/>
            <w:tcBorders>
              <w:top w:val="nil"/>
              <w:left w:val="nil"/>
              <w:bottom w:val="nil"/>
              <w:right w:val="single" w:sz="4" w:space="0" w:color="auto"/>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6 240 000</w:t>
            </w:r>
          </w:p>
        </w:tc>
        <w:tc>
          <w:tcPr>
            <w:tcW w:w="1300" w:type="dxa"/>
            <w:tcBorders>
              <w:top w:val="nil"/>
              <w:left w:val="nil"/>
              <w:bottom w:val="nil"/>
              <w:right w:val="nil"/>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1 040 000</w:t>
            </w:r>
          </w:p>
        </w:tc>
      </w:tr>
      <w:tr w:rsidR="00A2450D" w:rsidRPr="00661AFA" w:rsidTr="00D4648E">
        <w:trPr>
          <w:trHeight w:val="499"/>
        </w:trPr>
        <w:tc>
          <w:tcPr>
            <w:tcW w:w="516" w:type="dxa"/>
            <w:tcBorders>
              <w:top w:val="nil"/>
              <w:left w:val="nil"/>
              <w:bottom w:val="nil"/>
              <w:right w:val="nil"/>
            </w:tcBorders>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2</w:t>
            </w:r>
          </w:p>
        </w:tc>
        <w:tc>
          <w:tcPr>
            <w:tcW w:w="5310" w:type="dxa"/>
            <w:tcBorders>
              <w:top w:val="nil"/>
              <w:left w:val="single" w:sz="4" w:space="0" w:color="auto"/>
              <w:bottom w:val="nil"/>
              <w:right w:val="single" w:sz="4" w:space="0" w:color="auto"/>
            </w:tcBorders>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Среднегодовая первоначальная стоимость активной части производственных основных средств, (</w:t>
            </w:r>
            <w:r w:rsidRPr="00D4648E">
              <w:rPr>
                <w:rFonts w:ascii="Tahoma" w:hAnsi="Tahoma" w:cs="Tahoma"/>
                <w:i/>
                <w:iCs/>
                <w:sz w:val="16"/>
                <w:szCs w:val="16"/>
                <w:lang w:eastAsia="ru-RU"/>
              </w:rPr>
              <w:t>ОСак</w:t>
            </w:r>
            <w:r w:rsidRPr="00D4648E">
              <w:rPr>
                <w:rFonts w:ascii="Tahoma" w:hAnsi="Tahoma" w:cs="Tahoma"/>
                <w:sz w:val="16"/>
                <w:szCs w:val="16"/>
                <w:lang w:eastAsia="ru-RU"/>
              </w:rPr>
              <w:t>), тыс. руб.</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1 076 098</w:t>
            </w:r>
          </w:p>
        </w:tc>
        <w:tc>
          <w:tcPr>
            <w:tcW w:w="1300"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1 108 604</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32 506</w:t>
            </w:r>
          </w:p>
        </w:tc>
      </w:tr>
      <w:tr w:rsidR="00A2450D" w:rsidRPr="00661AFA" w:rsidTr="00D4648E">
        <w:trPr>
          <w:trHeight w:val="499"/>
        </w:trPr>
        <w:tc>
          <w:tcPr>
            <w:tcW w:w="516" w:type="dxa"/>
            <w:tcBorders>
              <w:top w:val="nil"/>
              <w:left w:val="nil"/>
              <w:bottom w:val="nil"/>
              <w:right w:val="nil"/>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3</w:t>
            </w:r>
          </w:p>
        </w:tc>
        <w:tc>
          <w:tcPr>
            <w:tcW w:w="5310" w:type="dxa"/>
            <w:tcBorders>
              <w:top w:val="nil"/>
              <w:left w:val="single" w:sz="4" w:space="0" w:color="auto"/>
              <w:bottom w:val="nil"/>
              <w:right w:val="single" w:sz="4" w:space="0" w:color="auto"/>
            </w:tcBorders>
            <w:shd w:val="clear" w:color="000000" w:fill="D8D8D8"/>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 xml:space="preserve">Количество дней в году, в течение которых активная часть производственных </w:t>
            </w:r>
            <w:r>
              <w:rPr>
                <w:rFonts w:ascii="Tahoma" w:hAnsi="Tahoma" w:cs="Tahoma"/>
                <w:sz w:val="16"/>
                <w:szCs w:val="16"/>
                <w:lang w:eastAsia="ru-RU"/>
              </w:rPr>
              <w:t>ОС</w:t>
            </w:r>
            <w:r w:rsidRPr="00D4648E">
              <w:rPr>
                <w:rFonts w:ascii="Tahoma" w:hAnsi="Tahoma" w:cs="Tahoma"/>
                <w:sz w:val="16"/>
                <w:szCs w:val="16"/>
                <w:lang w:eastAsia="ru-RU"/>
              </w:rPr>
              <w:t xml:space="preserve"> находилась в рабочем состоянии, (</w:t>
            </w:r>
            <w:r w:rsidRPr="00D4648E">
              <w:rPr>
                <w:rFonts w:ascii="Tahoma" w:hAnsi="Tahoma" w:cs="Tahoma"/>
                <w:i/>
                <w:iCs/>
                <w:sz w:val="16"/>
                <w:szCs w:val="16"/>
                <w:lang w:eastAsia="ru-RU"/>
              </w:rPr>
              <w:t>Рд</w:t>
            </w:r>
            <w:r w:rsidRPr="00D4648E">
              <w:rPr>
                <w:rFonts w:ascii="Tahoma" w:hAnsi="Tahoma" w:cs="Tahoma"/>
                <w:sz w:val="16"/>
                <w:szCs w:val="16"/>
                <w:lang w:eastAsia="ru-RU"/>
              </w:rPr>
              <w:t>), дн.</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240</w:t>
            </w:r>
          </w:p>
        </w:tc>
        <w:tc>
          <w:tcPr>
            <w:tcW w:w="1300"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241</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w:t>
            </w:r>
          </w:p>
        </w:tc>
      </w:tr>
      <w:tr w:rsidR="00A2450D" w:rsidRPr="00661AFA" w:rsidTr="00D4648E">
        <w:trPr>
          <w:trHeight w:val="499"/>
        </w:trPr>
        <w:tc>
          <w:tcPr>
            <w:tcW w:w="516" w:type="dxa"/>
            <w:tcBorders>
              <w:top w:val="nil"/>
              <w:left w:val="nil"/>
              <w:bottom w:val="nil"/>
              <w:right w:val="nil"/>
            </w:tcBorders>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4</w:t>
            </w:r>
          </w:p>
        </w:tc>
        <w:tc>
          <w:tcPr>
            <w:tcW w:w="5310" w:type="dxa"/>
            <w:tcBorders>
              <w:top w:val="nil"/>
              <w:left w:val="single" w:sz="4" w:space="0" w:color="auto"/>
              <w:bottom w:val="nil"/>
              <w:right w:val="single" w:sz="4" w:space="0" w:color="auto"/>
            </w:tcBorders>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Коэффициент сменности работы оборудования, (</w:t>
            </w:r>
            <w:r w:rsidRPr="00D4648E">
              <w:rPr>
                <w:rFonts w:ascii="Tahoma" w:hAnsi="Tahoma" w:cs="Tahoma"/>
                <w:i/>
                <w:iCs/>
                <w:sz w:val="16"/>
                <w:szCs w:val="16"/>
                <w:lang w:eastAsia="ru-RU"/>
              </w:rPr>
              <w:t>Ксм</w:t>
            </w:r>
            <w:r w:rsidRPr="00D4648E">
              <w:rPr>
                <w:rFonts w:ascii="Tahoma" w:hAnsi="Tahoma" w:cs="Tahoma"/>
                <w:sz w:val="16"/>
                <w:szCs w:val="16"/>
                <w:lang w:eastAsia="ru-RU"/>
              </w:rPr>
              <w:t>)</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1,00</w:t>
            </w:r>
          </w:p>
        </w:tc>
        <w:tc>
          <w:tcPr>
            <w:tcW w:w="1300"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1,05</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0,1</w:t>
            </w:r>
          </w:p>
        </w:tc>
      </w:tr>
      <w:tr w:rsidR="00A2450D" w:rsidRPr="00661AFA" w:rsidTr="00D4648E">
        <w:trPr>
          <w:trHeight w:val="499"/>
        </w:trPr>
        <w:tc>
          <w:tcPr>
            <w:tcW w:w="516" w:type="dxa"/>
            <w:tcBorders>
              <w:top w:val="nil"/>
              <w:left w:val="nil"/>
              <w:bottom w:val="nil"/>
              <w:right w:val="nil"/>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5</w:t>
            </w:r>
          </w:p>
        </w:tc>
        <w:tc>
          <w:tcPr>
            <w:tcW w:w="5310" w:type="dxa"/>
            <w:tcBorders>
              <w:top w:val="nil"/>
              <w:left w:val="single" w:sz="4" w:space="0" w:color="auto"/>
              <w:bottom w:val="nil"/>
              <w:right w:val="single" w:sz="4" w:space="0" w:color="auto"/>
            </w:tcBorders>
            <w:shd w:val="clear" w:color="000000" w:fill="D8D8D8"/>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Средняя продолжительность смены, (</w:t>
            </w:r>
            <w:r w:rsidRPr="00D4648E">
              <w:rPr>
                <w:rFonts w:ascii="Tahoma" w:hAnsi="Tahoma" w:cs="Tahoma"/>
                <w:i/>
                <w:iCs/>
                <w:sz w:val="16"/>
                <w:szCs w:val="16"/>
                <w:lang w:eastAsia="ru-RU"/>
              </w:rPr>
              <w:t>Псм</w:t>
            </w:r>
            <w:r w:rsidRPr="00D4648E">
              <w:rPr>
                <w:rFonts w:ascii="Tahoma" w:hAnsi="Tahoma" w:cs="Tahoma"/>
                <w:sz w:val="16"/>
                <w:szCs w:val="16"/>
                <w:lang w:eastAsia="ru-RU"/>
              </w:rPr>
              <w:t>), ч</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7,5</w:t>
            </w:r>
          </w:p>
        </w:tc>
        <w:tc>
          <w:tcPr>
            <w:tcW w:w="1300"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7,0</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(0,5)</w:t>
            </w:r>
          </w:p>
        </w:tc>
      </w:tr>
      <w:tr w:rsidR="00A2450D" w:rsidRPr="00661AFA" w:rsidTr="00D4648E">
        <w:trPr>
          <w:trHeight w:val="499"/>
        </w:trPr>
        <w:tc>
          <w:tcPr>
            <w:tcW w:w="516" w:type="dxa"/>
            <w:tcBorders>
              <w:top w:val="nil"/>
              <w:left w:val="nil"/>
              <w:bottom w:val="nil"/>
              <w:right w:val="nil"/>
            </w:tcBorders>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6</w:t>
            </w:r>
          </w:p>
        </w:tc>
        <w:tc>
          <w:tcPr>
            <w:tcW w:w="5310" w:type="dxa"/>
            <w:tcBorders>
              <w:top w:val="nil"/>
              <w:left w:val="single" w:sz="4" w:space="0" w:color="auto"/>
              <w:bottom w:val="nil"/>
              <w:right w:val="single" w:sz="4" w:space="0" w:color="auto"/>
            </w:tcBorders>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 xml:space="preserve">Объем продаж, приходящийся на 1 тыс. руб. стоимости активной части </w:t>
            </w:r>
            <w:r>
              <w:rPr>
                <w:rFonts w:ascii="Tahoma" w:hAnsi="Tahoma" w:cs="Tahoma"/>
                <w:sz w:val="16"/>
                <w:szCs w:val="16"/>
                <w:lang w:eastAsia="ru-RU"/>
              </w:rPr>
              <w:t>ОС</w:t>
            </w:r>
            <w:r w:rsidRPr="00D4648E">
              <w:rPr>
                <w:rFonts w:ascii="Tahoma" w:hAnsi="Tahoma" w:cs="Tahoma"/>
                <w:sz w:val="16"/>
                <w:szCs w:val="16"/>
                <w:lang w:eastAsia="ru-RU"/>
              </w:rPr>
              <w:t xml:space="preserve"> за 1 машино-час работы оборудования, (</w:t>
            </w:r>
            <w:r w:rsidRPr="00D4648E">
              <w:rPr>
                <w:rFonts w:ascii="Tahoma" w:hAnsi="Tahoma" w:cs="Tahoma"/>
                <w:i/>
                <w:iCs/>
                <w:sz w:val="16"/>
                <w:szCs w:val="16"/>
                <w:lang w:eastAsia="ru-RU"/>
              </w:rPr>
              <w:t>Вч</w:t>
            </w:r>
            <w:r w:rsidRPr="00D4648E">
              <w:rPr>
                <w:rFonts w:ascii="Tahoma" w:hAnsi="Tahoma" w:cs="Tahoma"/>
                <w:sz w:val="16"/>
                <w:szCs w:val="16"/>
                <w:lang w:eastAsia="ru-RU"/>
              </w:rPr>
              <w:t>), тыс. руб.</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0,0027</w:t>
            </w:r>
          </w:p>
        </w:tc>
        <w:tc>
          <w:tcPr>
            <w:tcW w:w="1300"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0,0032</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0,0005</w:t>
            </w:r>
          </w:p>
        </w:tc>
      </w:tr>
      <w:tr w:rsidR="00A2450D" w:rsidRPr="00661AFA" w:rsidTr="00D4648E">
        <w:trPr>
          <w:trHeight w:val="499"/>
        </w:trPr>
        <w:tc>
          <w:tcPr>
            <w:tcW w:w="516" w:type="dxa"/>
            <w:tcBorders>
              <w:top w:val="nil"/>
              <w:left w:val="nil"/>
              <w:bottom w:val="nil"/>
              <w:right w:val="nil"/>
            </w:tcBorders>
            <w:shd w:val="clear" w:color="000000" w:fill="D8D8D8"/>
            <w:noWrap/>
            <w:vAlign w:val="center"/>
          </w:tcPr>
          <w:p w:rsidR="00A2450D" w:rsidRPr="00D4648E" w:rsidRDefault="00A2450D" w:rsidP="00D4648E">
            <w:pPr>
              <w:jc w:val="center"/>
              <w:rPr>
                <w:rFonts w:ascii="Tahoma" w:hAnsi="Tahoma" w:cs="Tahoma"/>
                <w:sz w:val="16"/>
                <w:szCs w:val="16"/>
                <w:lang w:eastAsia="ru-RU"/>
              </w:rPr>
            </w:pPr>
            <w:r w:rsidRPr="00D4648E">
              <w:rPr>
                <w:rFonts w:ascii="Tahoma" w:hAnsi="Tahoma" w:cs="Tahoma"/>
                <w:sz w:val="16"/>
                <w:szCs w:val="16"/>
                <w:lang w:eastAsia="ru-RU"/>
              </w:rPr>
              <w:t>7</w:t>
            </w:r>
          </w:p>
        </w:tc>
        <w:tc>
          <w:tcPr>
            <w:tcW w:w="5310" w:type="dxa"/>
            <w:tcBorders>
              <w:top w:val="nil"/>
              <w:left w:val="single" w:sz="4" w:space="0" w:color="auto"/>
              <w:bottom w:val="nil"/>
              <w:right w:val="single" w:sz="4" w:space="0" w:color="auto"/>
            </w:tcBorders>
            <w:shd w:val="clear" w:color="000000" w:fill="D8D8D8"/>
            <w:vAlign w:val="center"/>
          </w:tcPr>
          <w:p w:rsidR="00A2450D" w:rsidRPr="00D4648E" w:rsidRDefault="00A2450D" w:rsidP="00DF3D86">
            <w:pPr>
              <w:rPr>
                <w:rFonts w:ascii="Tahoma" w:hAnsi="Tahoma" w:cs="Tahoma"/>
                <w:sz w:val="16"/>
                <w:szCs w:val="16"/>
                <w:lang w:eastAsia="ru-RU"/>
              </w:rPr>
            </w:pPr>
            <w:r w:rsidRPr="00D4648E">
              <w:rPr>
                <w:rFonts w:ascii="Tahoma" w:hAnsi="Tahoma" w:cs="Tahoma"/>
                <w:sz w:val="16"/>
                <w:szCs w:val="16"/>
                <w:lang w:eastAsia="ru-RU"/>
              </w:rPr>
              <w:t>Влияние на изменение объема продаж (</w:t>
            </w:r>
            <w:r w:rsidRPr="00DF3D86">
              <w:rPr>
                <w:rFonts w:ascii="Tahoma" w:hAnsi="Tahoma" w:cs="Tahoma"/>
                <w:i/>
                <w:sz w:val="16"/>
                <w:szCs w:val="16"/>
                <w:lang w:eastAsia="ru-RU"/>
              </w:rPr>
              <w:t>∆</w:t>
            </w:r>
            <w:r w:rsidRPr="00DF3D86">
              <w:rPr>
                <w:rFonts w:ascii="Tahoma" w:hAnsi="Tahoma" w:cs="Tahoma"/>
                <w:i/>
                <w:sz w:val="16"/>
                <w:szCs w:val="16"/>
                <w:lang w:val="en-US" w:eastAsia="ru-RU"/>
              </w:rPr>
              <w:t>N</w:t>
            </w:r>
            <w:r w:rsidRPr="00D4648E">
              <w:rPr>
                <w:rFonts w:ascii="Tahoma" w:hAnsi="Tahoma" w:cs="Tahoma"/>
                <w:sz w:val="16"/>
                <w:szCs w:val="16"/>
                <w:lang w:eastAsia="ru-RU"/>
              </w:rPr>
              <w:t>) следующих факторов (рассчитать):</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Х</w:t>
            </w:r>
          </w:p>
        </w:tc>
        <w:tc>
          <w:tcPr>
            <w:tcW w:w="1300"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Х</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Х</w:t>
            </w:r>
          </w:p>
        </w:tc>
      </w:tr>
      <w:tr w:rsidR="00A2450D" w:rsidRPr="00661AFA" w:rsidTr="00D4648E">
        <w:trPr>
          <w:trHeight w:val="499"/>
        </w:trPr>
        <w:tc>
          <w:tcPr>
            <w:tcW w:w="516" w:type="dxa"/>
            <w:tcBorders>
              <w:top w:val="nil"/>
              <w:left w:val="nil"/>
              <w:bottom w:val="nil"/>
              <w:right w:val="nil"/>
            </w:tcBorders>
            <w:noWrap/>
            <w:vAlign w:val="center"/>
          </w:tcPr>
          <w:p w:rsidR="00A2450D" w:rsidRPr="00D4648E" w:rsidRDefault="00A2450D" w:rsidP="00D4648E">
            <w:pPr>
              <w:rPr>
                <w:rFonts w:ascii="Tahoma" w:hAnsi="Tahoma" w:cs="Tahoma"/>
                <w:sz w:val="16"/>
                <w:szCs w:val="16"/>
                <w:lang w:eastAsia="ru-RU"/>
              </w:rPr>
            </w:pPr>
          </w:p>
        </w:tc>
        <w:tc>
          <w:tcPr>
            <w:tcW w:w="5310" w:type="dxa"/>
            <w:tcBorders>
              <w:top w:val="nil"/>
              <w:left w:val="single" w:sz="4" w:space="0" w:color="auto"/>
              <w:bottom w:val="nil"/>
              <w:right w:val="single" w:sz="4" w:space="0" w:color="auto"/>
            </w:tcBorders>
            <w:vAlign w:val="center"/>
          </w:tcPr>
          <w:p w:rsidR="00A2450D" w:rsidRPr="00D4648E" w:rsidRDefault="00A2450D" w:rsidP="00D4648E">
            <w:pPr>
              <w:ind w:firstLineChars="100" w:firstLine="160"/>
              <w:rPr>
                <w:rFonts w:ascii="Tahoma" w:hAnsi="Tahoma" w:cs="Tahoma"/>
                <w:i/>
                <w:iCs/>
                <w:sz w:val="16"/>
                <w:szCs w:val="16"/>
                <w:lang w:eastAsia="ru-RU"/>
              </w:rPr>
            </w:pPr>
            <w:r w:rsidRPr="00D4648E">
              <w:rPr>
                <w:rFonts w:ascii="Tahoma" w:hAnsi="Tahoma" w:cs="Tahoma"/>
                <w:i/>
                <w:iCs/>
                <w:sz w:val="16"/>
                <w:szCs w:val="16"/>
                <w:lang w:eastAsia="ru-RU"/>
              </w:rPr>
              <w:t xml:space="preserve">а) изменения среднегодовой первоначальной стоимости активной части производственных </w:t>
            </w:r>
            <w:r>
              <w:rPr>
                <w:rFonts w:ascii="Tahoma" w:hAnsi="Tahoma" w:cs="Tahoma"/>
                <w:i/>
                <w:iCs/>
                <w:sz w:val="16"/>
                <w:szCs w:val="16"/>
                <w:lang w:eastAsia="ru-RU"/>
              </w:rPr>
              <w:t>ОС</w:t>
            </w:r>
            <w:r w:rsidRPr="00D4648E">
              <w:rPr>
                <w:rFonts w:ascii="Tahoma" w:hAnsi="Tahoma" w:cs="Tahoma"/>
                <w:i/>
                <w:iCs/>
                <w:sz w:val="16"/>
                <w:szCs w:val="16"/>
                <w:lang w:eastAsia="ru-RU"/>
              </w:rPr>
              <w:t>, (∆ОСак ), тыс. руб.</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single" w:sz="4" w:space="0" w:color="auto"/>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157 078</w:t>
            </w:r>
          </w:p>
        </w:tc>
      </w:tr>
      <w:tr w:rsidR="00A2450D" w:rsidRPr="00661AFA" w:rsidTr="00D4648E">
        <w:trPr>
          <w:trHeight w:val="499"/>
        </w:trPr>
        <w:tc>
          <w:tcPr>
            <w:tcW w:w="516" w:type="dxa"/>
            <w:tcBorders>
              <w:top w:val="nil"/>
              <w:left w:val="nil"/>
              <w:bottom w:val="nil"/>
              <w:right w:val="nil"/>
            </w:tcBorders>
            <w:shd w:val="clear" w:color="000000" w:fill="D8D8D8"/>
            <w:noWrap/>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 </w:t>
            </w:r>
          </w:p>
        </w:tc>
        <w:tc>
          <w:tcPr>
            <w:tcW w:w="5310" w:type="dxa"/>
            <w:tcBorders>
              <w:top w:val="nil"/>
              <w:left w:val="single" w:sz="4" w:space="0" w:color="auto"/>
              <w:bottom w:val="nil"/>
              <w:right w:val="single" w:sz="4" w:space="0" w:color="auto"/>
            </w:tcBorders>
            <w:shd w:val="clear" w:color="000000" w:fill="D8D8D8"/>
            <w:vAlign w:val="center"/>
          </w:tcPr>
          <w:p w:rsidR="00A2450D" w:rsidRPr="00D4648E" w:rsidRDefault="00A2450D" w:rsidP="00D4648E">
            <w:pPr>
              <w:ind w:firstLineChars="100" w:firstLine="160"/>
              <w:rPr>
                <w:rFonts w:ascii="Tahoma" w:hAnsi="Tahoma" w:cs="Tahoma"/>
                <w:i/>
                <w:iCs/>
                <w:sz w:val="16"/>
                <w:szCs w:val="16"/>
                <w:lang w:eastAsia="ru-RU"/>
              </w:rPr>
            </w:pPr>
            <w:r w:rsidRPr="00D4648E">
              <w:rPr>
                <w:rFonts w:ascii="Tahoma" w:hAnsi="Tahoma" w:cs="Tahoma"/>
                <w:i/>
                <w:iCs/>
                <w:sz w:val="16"/>
                <w:szCs w:val="16"/>
                <w:lang w:eastAsia="ru-RU"/>
              </w:rPr>
              <w:t xml:space="preserve">б) изменения количества дней, в течение которых активная часть </w:t>
            </w:r>
            <w:r>
              <w:rPr>
                <w:rFonts w:ascii="Tahoma" w:hAnsi="Tahoma" w:cs="Tahoma"/>
                <w:i/>
                <w:iCs/>
                <w:sz w:val="16"/>
                <w:szCs w:val="16"/>
                <w:lang w:eastAsia="ru-RU"/>
              </w:rPr>
              <w:t>ОС</w:t>
            </w:r>
            <w:r w:rsidRPr="00D4648E">
              <w:rPr>
                <w:rFonts w:ascii="Tahoma" w:hAnsi="Tahoma" w:cs="Tahoma"/>
                <w:i/>
                <w:iCs/>
                <w:sz w:val="16"/>
                <w:szCs w:val="16"/>
                <w:lang w:eastAsia="ru-RU"/>
              </w:rPr>
              <w:t xml:space="preserve"> находилась в рабочем состоянии, (∆Рд), тыс. руб.</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22 321</w:t>
            </w:r>
          </w:p>
        </w:tc>
      </w:tr>
      <w:tr w:rsidR="00A2450D" w:rsidRPr="00661AFA" w:rsidTr="00D4648E">
        <w:trPr>
          <w:trHeight w:val="499"/>
        </w:trPr>
        <w:tc>
          <w:tcPr>
            <w:tcW w:w="516" w:type="dxa"/>
            <w:tcBorders>
              <w:top w:val="nil"/>
              <w:left w:val="nil"/>
              <w:bottom w:val="nil"/>
              <w:right w:val="nil"/>
            </w:tcBorders>
            <w:noWrap/>
            <w:vAlign w:val="center"/>
          </w:tcPr>
          <w:p w:rsidR="00A2450D" w:rsidRPr="00D4648E" w:rsidRDefault="00A2450D" w:rsidP="00D4648E">
            <w:pPr>
              <w:rPr>
                <w:rFonts w:ascii="Tahoma" w:hAnsi="Tahoma" w:cs="Tahoma"/>
                <w:sz w:val="16"/>
                <w:szCs w:val="16"/>
                <w:lang w:eastAsia="ru-RU"/>
              </w:rPr>
            </w:pPr>
          </w:p>
        </w:tc>
        <w:tc>
          <w:tcPr>
            <w:tcW w:w="5310" w:type="dxa"/>
            <w:tcBorders>
              <w:top w:val="nil"/>
              <w:left w:val="single" w:sz="4" w:space="0" w:color="auto"/>
              <w:bottom w:val="nil"/>
              <w:right w:val="single" w:sz="4" w:space="0" w:color="auto"/>
            </w:tcBorders>
            <w:vAlign w:val="center"/>
          </w:tcPr>
          <w:p w:rsidR="00A2450D" w:rsidRPr="00D4648E" w:rsidRDefault="00A2450D" w:rsidP="00D4648E">
            <w:pPr>
              <w:ind w:firstLineChars="100" w:firstLine="160"/>
              <w:rPr>
                <w:rFonts w:ascii="Tahoma" w:hAnsi="Tahoma" w:cs="Tahoma"/>
                <w:i/>
                <w:iCs/>
                <w:sz w:val="16"/>
                <w:szCs w:val="16"/>
                <w:lang w:eastAsia="ru-RU"/>
              </w:rPr>
            </w:pPr>
            <w:r w:rsidRPr="00D4648E">
              <w:rPr>
                <w:rFonts w:ascii="Tahoma" w:hAnsi="Tahoma" w:cs="Tahoma"/>
                <w:i/>
                <w:iCs/>
                <w:sz w:val="16"/>
                <w:szCs w:val="16"/>
                <w:lang w:eastAsia="ru-RU"/>
              </w:rPr>
              <w:t>в) изменения коэффициента сменности (Ксм), тыс. руб.</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single" w:sz="4" w:space="0" w:color="auto"/>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268 970</w:t>
            </w:r>
          </w:p>
        </w:tc>
      </w:tr>
      <w:tr w:rsidR="00A2450D" w:rsidRPr="00661AFA" w:rsidTr="00D4648E">
        <w:trPr>
          <w:trHeight w:val="499"/>
        </w:trPr>
        <w:tc>
          <w:tcPr>
            <w:tcW w:w="516" w:type="dxa"/>
            <w:tcBorders>
              <w:top w:val="nil"/>
              <w:left w:val="nil"/>
              <w:bottom w:val="nil"/>
              <w:right w:val="nil"/>
            </w:tcBorders>
            <w:shd w:val="clear" w:color="000000" w:fill="D8D8D8"/>
            <w:noWrap/>
            <w:vAlign w:val="center"/>
          </w:tcPr>
          <w:p w:rsidR="00A2450D" w:rsidRPr="00D4648E" w:rsidRDefault="00A2450D" w:rsidP="00D4648E">
            <w:pPr>
              <w:rPr>
                <w:rFonts w:ascii="Tahoma" w:hAnsi="Tahoma" w:cs="Tahoma"/>
                <w:sz w:val="16"/>
                <w:szCs w:val="16"/>
                <w:lang w:eastAsia="ru-RU"/>
              </w:rPr>
            </w:pPr>
            <w:r w:rsidRPr="00D4648E">
              <w:rPr>
                <w:rFonts w:ascii="Tahoma" w:hAnsi="Tahoma" w:cs="Tahoma"/>
                <w:sz w:val="16"/>
                <w:szCs w:val="16"/>
                <w:lang w:eastAsia="ru-RU"/>
              </w:rPr>
              <w:t> </w:t>
            </w:r>
          </w:p>
        </w:tc>
        <w:tc>
          <w:tcPr>
            <w:tcW w:w="5310" w:type="dxa"/>
            <w:tcBorders>
              <w:top w:val="nil"/>
              <w:left w:val="single" w:sz="4" w:space="0" w:color="auto"/>
              <w:bottom w:val="nil"/>
              <w:right w:val="single" w:sz="4" w:space="0" w:color="auto"/>
            </w:tcBorders>
            <w:shd w:val="clear" w:color="000000" w:fill="D8D8D8"/>
            <w:vAlign w:val="center"/>
          </w:tcPr>
          <w:p w:rsidR="00A2450D" w:rsidRPr="00D4648E" w:rsidRDefault="00A2450D" w:rsidP="00D4648E">
            <w:pPr>
              <w:ind w:firstLineChars="100" w:firstLine="160"/>
              <w:rPr>
                <w:rFonts w:ascii="Tahoma" w:hAnsi="Tahoma" w:cs="Tahoma"/>
                <w:i/>
                <w:iCs/>
                <w:sz w:val="16"/>
                <w:szCs w:val="16"/>
                <w:lang w:eastAsia="ru-RU"/>
              </w:rPr>
            </w:pPr>
            <w:r w:rsidRPr="00D4648E">
              <w:rPr>
                <w:rFonts w:ascii="Tahoma" w:hAnsi="Tahoma" w:cs="Tahoma"/>
                <w:i/>
                <w:iCs/>
                <w:sz w:val="16"/>
                <w:szCs w:val="16"/>
                <w:lang w:eastAsia="ru-RU"/>
              </w:rPr>
              <w:t>г) изменения средней продолжительности смены (∆Псм), тыс. руб.</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(376 558)</w:t>
            </w:r>
          </w:p>
        </w:tc>
      </w:tr>
      <w:tr w:rsidR="00A2450D" w:rsidRPr="00661AFA" w:rsidTr="00D4648E">
        <w:trPr>
          <w:trHeight w:val="499"/>
        </w:trPr>
        <w:tc>
          <w:tcPr>
            <w:tcW w:w="516" w:type="dxa"/>
            <w:tcBorders>
              <w:top w:val="nil"/>
              <w:left w:val="nil"/>
              <w:bottom w:val="nil"/>
              <w:right w:val="nil"/>
            </w:tcBorders>
            <w:noWrap/>
            <w:vAlign w:val="center"/>
          </w:tcPr>
          <w:p w:rsidR="00A2450D" w:rsidRPr="00D4648E" w:rsidRDefault="00A2450D" w:rsidP="00D4648E">
            <w:pPr>
              <w:rPr>
                <w:rFonts w:ascii="Tahoma" w:hAnsi="Tahoma" w:cs="Tahoma"/>
                <w:sz w:val="16"/>
                <w:szCs w:val="16"/>
                <w:lang w:eastAsia="ru-RU"/>
              </w:rPr>
            </w:pPr>
          </w:p>
        </w:tc>
        <w:tc>
          <w:tcPr>
            <w:tcW w:w="5310" w:type="dxa"/>
            <w:tcBorders>
              <w:top w:val="nil"/>
              <w:left w:val="single" w:sz="4" w:space="0" w:color="auto"/>
              <w:bottom w:val="nil"/>
              <w:right w:val="single" w:sz="4" w:space="0" w:color="auto"/>
            </w:tcBorders>
            <w:vAlign w:val="center"/>
          </w:tcPr>
          <w:p w:rsidR="00A2450D" w:rsidRPr="00D4648E" w:rsidRDefault="00A2450D" w:rsidP="00D4648E">
            <w:pPr>
              <w:ind w:firstLineChars="100" w:firstLine="160"/>
              <w:rPr>
                <w:rFonts w:ascii="Tahoma" w:hAnsi="Tahoma" w:cs="Tahoma"/>
                <w:i/>
                <w:iCs/>
                <w:sz w:val="16"/>
                <w:szCs w:val="16"/>
                <w:lang w:eastAsia="ru-RU"/>
              </w:rPr>
            </w:pPr>
            <w:r w:rsidRPr="00D4648E">
              <w:rPr>
                <w:rFonts w:ascii="Tahoma" w:hAnsi="Tahoma" w:cs="Tahoma"/>
                <w:i/>
                <w:iCs/>
                <w:sz w:val="16"/>
                <w:szCs w:val="16"/>
                <w:lang w:eastAsia="ru-RU"/>
              </w:rPr>
              <w:t xml:space="preserve">д) изменения продукции, приходящиеся на 1 тыс. руб. стоимости активной части </w:t>
            </w:r>
            <w:r>
              <w:rPr>
                <w:rFonts w:ascii="Tahoma" w:hAnsi="Tahoma" w:cs="Tahoma"/>
                <w:i/>
                <w:iCs/>
                <w:sz w:val="16"/>
                <w:szCs w:val="16"/>
                <w:lang w:eastAsia="ru-RU"/>
              </w:rPr>
              <w:t>ОС</w:t>
            </w:r>
            <w:r w:rsidRPr="00D4648E">
              <w:rPr>
                <w:rFonts w:ascii="Tahoma" w:hAnsi="Tahoma" w:cs="Tahoma"/>
                <w:i/>
                <w:iCs/>
                <w:sz w:val="16"/>
                <w:szCs w:val="16"/>
                <w:lang w:eastAsia="ru-RU"/>
              </w:rPr>
              <w:t xml:space="preserve"> за 1 машино-час работы, (∆Вч), тыс. руб.</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single" w:sz="4" w:space="0" w:color="auto"/>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Х</w:t>
            </w:r>
          </w:p>
        </w:tc>
        <w:tc>
          <w:tcPr>
            <w:tcW w:w="1300"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968 189</w:t>
            </w:r>
          </w:p>
        </w:tc>
      </w:tr>
    </w:tbl>
    <w:p w:rsidR="00A2450D" w:rsidRDefault="00A2450D" w:rsidP="00BE32CB">
      <w:pPr>
        <w:spacing w:before="240" w:after="120" w:line="360" w:lineRule="auto"/>
        <w:ind w:firstLine="851"/>
        <w:jc w:val="both"/>
        <w:rPr>
          <w:sz w:val="28"/>
          <w:szCs w:val="28"/>
        </w:rPr>
      </w:pPr>
      <w:r>
        <w:rPr>
          <w:sz w:val="28"/>
          <w:szCs w:val="28"/>
        </w:rPr>
        <w:t>Использование основных средств на предприятии тесно связано с показателем фондоотдачи, который в классическом виде есть отношение выручки к стоимости основных средств:</w:t>
      </w:r>
    </w:p>
    <w:p w:rsidR="00A2450D" w:rsidRDefault="00A2450D" w:rsidP="00657A53">
      <w:pPr>
        <w:jc w:val="center"/>
        <w:rPr>
          <w:sz w:val="28"/>
          <w:szCs w:val="28"/>
        </w:rPr>
      </w:pPr>
      <w:r w:rsidRPr="00BE32CB">
        <w:rPr>
          <w:position w:val="-24"/>
          <w:sz w:val="28"/>
          <w:szCs w:val="28"/>
        </w:rPr>
        <w:object w:dxaOrig="999" w:dyaOrig="620">
          <v:shape id="_x0000_i1037" type="#_x0000_t75" style="width:60.75pt;height:39pt" o:ole="">
            <v:imagedata r:id="rId29" o:title=""/>
          </v:shape>
          <o:OLEObject Type="Embed" ProgID="Equation.3" ShapeID="_x0000_i1037" DrawAspect="Content" ObjectID="_1367305809" r:id="rId30"/>
        </w:object>
      </w:r>
      <w:r>
        <w:rPr>
          <w:sz w:val="28"/>
          <w:szCs w:val="28"/>
        </w:rPr>
        <w:tab/>
        <w:t>(4)</w:t>
      </w:r>
    </w:p>
    <w:p w:rsidR="00A2450D" w:rsidRDefault="00A2450D" w:rsidP="009B0D45">
      <w:pPr>
        <w:spacing w:before="240" w:after="120" w:line="360" w:lineRule="auto"/>
        <w:jc w:val="both"/>
        <w:rPr>
          <w:sz w:val="28"/>
          <w:szCs w:val="28"/>
        </w:rPr>
      </w:pPr>
      <w:r>
        <w:rPr>
          <w:sz w:val="28"/>
          <w:szCs w:val="28"/>
        </w:rPr>
        <w:t xml:space="preserve">т.е. фондоотдача показывает количество рублей выручки, приходящееся на один рубль основных средств </w:t>
      </w:r>
      <w:r w:rsidRPr="00324CA6">
        <w:rPr>
          <w:sz w:val="28"/>
          <w:szCs w:val="28"/>
        </w:rPr>
        <w:t xml:space="preserve">[1, </w:t>
      </w:r>
      <w:r>
        <w:rPr>
          <w:sz w:val="28"/>
          <w:szCs w:val="28"/>
        </w:rPr>
        <w:t>с.170</w:t>
      </w:r>
      <w:r w:rsidRPr="00324CA6">
        <w:rPr>
          <w:sz w:val="28"/>
          <w:szCs w:val="28"/>
        </w:rPr>
        <w:t>]</w:t>
      </w:r>
      <w:r>
        <w:rPr>
          <w:sz w:val="28"/>
          <w:szCs w:val="28"/>
        </w:rPr>
        <w:t xml:space="preserve">. </w:t>
      </w:r>
      <w:r>
        <w:rPr>
          <w:sz w:val="28"/>
          <w:szCs w:val="28"/>
        </w:rPr>
        <w:tab/>
        <w:t xml:space="preserve">Фонды предприятия делятся на промышленно-производственные и непроизводственные. Кроме того, выделяют активную часть ОС (рабочие машины и оборудование) и пассивную часть фондов (здания, сооружения и проч.). Такая детализация необходима для выявления резервов повышения эффективности их использования </w:t>
      </w:r>
      <w:r w:rsidRPr="00F0004B">
        <w:rPr>
          <w:sz w:val="28"/>
          <w:szCs w:val="28"/>
        </w:rPr>
        <w:t xml:space="preserve">[3, </w:t>
      </w:r>
      <w:r>
        <w:rPr>
          <w:sz w:val="28"/>
          <w:szCs w:val="28"/>
        </w:rPr>
        <w:t>с.26</w:t>
      </w:r>
      <w:r w:rsidRPr="00F0004B">
        <w:rPr>
          <w:sz w:val="28"/>
          <w:szCs w:val="28"/>
        </w:rPr>
        <w:t xml:space="preserve">]. </w:t>
      </w:r>
      <w:r>
        <w:rPr>
          <w:sz w:val="28"/>
          <w:szCs w:val="28"/>
        </w:rPr>
        <w:t>Для нашего предприятия коэффициент фондоотдачи активной части ОС за прошедший год составлял 5 200 / 1 062,4 = 4,9, а за отчётный год он вырос на 0,7 и составил уже 6 240 / 1 108,6 = 5,6, т.е. выручка организации растёт более высокими темпами, нежели вложения в основные средства (в активную их часть).</w:t>
      </w:r>
    </w:p>
    <w:p w:rsidR="00A2450D" w:rsidRDefault="00A2450D" w:rsidP="00324CA6">
      <w:pPr>
        <w:spacing w:before="240" w:after="120" w:line="360" w:lineRule="auto"/>
        <w:ind w:firstLine="709"/>
        <w:jc w:val="both"/>
        <w:rPr>
          <w:sz w:val="28"/>
          <w:szCs w:val="28"/>
        </w:rPr>
      </w:pPr>
      <w:r>
        <w:rPr>
          <w:sz w:val="28"/>
          <w:szCs w:val="28"/>
        </w:rPr>
        <w:t xml:space="preserve">Как видно из табл. 2, авторы методических указаний </w:t>
      </w:r>
      <w:r w:rsidRPr="00324CA6">
        <w:rPr>
          <w:sz w:val="28"/>
          <w:szCs w:val="28"/>
        </w:rPr>
        <w:t xml:space="preserve">[5] </w:t>
      </w:r>
      <w:r>
        <w:rPr>
          <w:sz w:val="28"/>
          <w:szCs w:val="28"/>
        </w:rPr>
        <w:t>предлагают нам для анализа активной части ОС пятифакторную модель, в составе которой, помимо стоимости активной части ОС, присутствуют так же факторы, на которых, на первый взгляд, тяжело построить зависимость выручки. Однако, мы попробуем.</w:t>
      </w:r>
    </w:p>
    <w:p w:rsidR="00A2450D" w:rsidRDefault="00A2450D" w:rsidP="00324CA6">
      <w:pPr>
        <w:spacing w:before="240" w:after="120" w:line="360" w:lineRule="auto"/>
        <w:ind w:firstLine="709"/>
        <w:jc w:val="both"/>
        <w:rPr>
          <w:sz w:val="28"/>
          <w:szCs w:val="28"/>
        </w:rPr>
      </w:pPr>
      <w:r>
        <w:rPr>
          <w:sz w:val="28"/>
          <w:szCs w:val="28"/>
        </w:rPr>
        <w:t xml:space="preserve">Среди прочих присутствует фактор, характеризующий среднечасовую выработку оборудования, который в таблице называется как объём продаж, приходящийся на 1 тыс. руб. стоимости </w:t>
      </w:r>
      <w:r w:rsidRPr="00AD6B13">
        <w:rPr>
          <w:i/>
          <w:sz w:val="28"/>
          <w:szCs w:val="28"/>
        </w:rPr>
        <w:t>ОС</w:t>
      </w:r>
      <w:r w:rsidRPr="00AD6B13">
        <w:rPr>
          <w:i/>
          <w:sz w:val="28"/>
          <w:szCs w:val="28"/>
          <w:vertAlign w:val="subscript"/>
        </w:rPr>
        <w:t>А</w:t>
      </w:r>
      <w:r>
        <w:rPr>
          <w:sz w:val="28"/>
          <w:szCs w:val="28"/>
        </w:rPr>
        <w:t xml:space="preserve"> за один машино-час работы оборудования. Среднечасовая выработка имеет размерность «руб./час», следовательно рассчитывается она как отношение выручки к общему времени работы оборудования:</w:t>
      </w:r>
    </w:p>
    <w:p w:rsidR="00A2450D" w:rsidRDefault="00A2450D" w:rsidP="00AD6B13">
      <w:pPr>
        <w:jc w:val="center"/>
        <w:rPr>
          <w:sz w:val="28"/>
          <w:szCs w:val="28"/>
        </w:rPr>
      </w:pPr>
      <w:r w:rsidRPr="00A02219">
        <w:rPr>
          <w:position w:val="-32"/>
          <w:sz w:val="28"/>
          <w:szCs w:val="28"/>
        </w:rPr>
        <w:object w:dxaOrig="1080" w:dyaOrig="700">
          <v:shape id="_x0000_i1038" type="#_x0000_t75" style="width:64.5pt;height:42pt" o:ole="">
            <v:imagedata r:id="rId31" o:title=""/>
          </v:shape>
          <o:OLEObject Type="Embed" ProgID="Equation.3" ShapeID="_x0000_i1038" DrawAspect="Content" ObjectID="_1367305810" r:id="rId32"/>
        </w:object>
      </w:r>
      <w:r>
        <w:rPr>
          <w:sz w:val="28"/>
          <w:szCs w:val="28"/>
        </w:rPr>
        <w:tab/>
        <w:t>(5)</w:t>
      </w:r>
    </w:p>
    <w:p w:rsidR="00A2450D" w:rsidRPr="00A02219" w:rsidRDefault="00A2450D" w:rsidP="00A02219">
      <w:pPr>
        <w:spacing w:before="240" w:after="120" w:line="360" w:lineRule="auto"/>
        <w:ind w:firstLine="709"/>
        <w:jc w:val="both"/>
        <w:rPr>
          <w:sz w:val="28"/>
          <w:szCs w:val="28"/>
        </w:rPr>
      </w:pPr>
      <w:r>
        <w:rPr>
          <w:sz w:val="28"/>
          <w:szCs w:val="28"/>
        </w:rPr>
        <w:t xml:space="preserve">С другой стороны, общее время работы </w:t>
      </w:r>
      <w:r w:rsidRPr="003651C7">
        <w:rPr>
          <w:i/>
          <w:sz w:val="28"/>
          <w:szCs w:val="28"/>
        </w:rPr>
        <w:t>Т</w:t>
      </w:r>
      <w:r w:rsidRPr="003651C7">
        <w:rPr>
          <w:i/>
          <w:sz w:val="28"/>
          <w:szCs w:val="28"/>
          <w:vertAlign w:val="subscript"/>
        </w:rPr>
        <w:t>общ</w:t>
      </w:r>
      <w:r>
        <w:rPr>
          <w:sz w:val="28"/>
          <w:szCs w:val="28"/>
        </w:rPr>
        <w:t xml:space="preserve"> можно разложить как произведение количества оборудования </w:t>
      </w:r>
      <w:r w:rsidRPr="003651C7">
        <w:rPr>
          <w:i/>
          <w:sz w:val="28"/>
          <w:szCs w:val="28"/>
        </w:rPr>
        <w:t>К</w:t>
      </w:r>
      <w:r>
        <w:rPr>
          <w:sz w:val="28"/>
          <w:szCs w:val="28"/>
        </w:rPr>
        <w:t xml:space="preserve"> и времени работы единицы оборудования </w:t>
      </w:r>
      <w:r w:rsidRPr="003651C7">
        <w:rPr>
          <w:i/>
          <w:sz w:val="28"/>
          <w:szCs w:val="28"/>
        </w:rPr>
        <w:t>Т</w:t>
      </w:r>
      <w:r w:rsidRPr="003651C7">
        <w:rPr>
          <w:i/>
          <w:sz w:val="28"/>
          <w:szCs w:val="28"/>
          <w:vertAlign w:val="subscript"/>
        </w:rPr>
        <w:t>ед</w:t>
      </w:r>
      <w:r>
        <w:rPr>
          <w:sz w:val="28"/>
          <w:szCs w:val="28"/>
        </w:rPr>
        <w:t xml:space="preserve"> за период времени. Следовательно:</w:t>
      </w:r>
    </w:p>
    <w:p w:rsidR="00A2450D" w:rsidRDefault="00A2450D" w:rsidP="00AD6B13">
      <w:pPr>
        <w:jc w:val="center"/>
        <w:rPr>
          <w:sz w:val="28"/>
          <w:szCs w:val="28"/>
        </w:rPr>
      </w:pPr>
      <w:r w:rsidRPr="00A02219">
        <w:rPr>
          <w:position w:val="-30"/>
          <w:sz w:val="28"/>
          <w:szCs w:val="28"/>
        </w:rPr>
        <w:object w:dxaOrig="1340" w:dyaOrig="680">
          <v:shape id="_x0000_i1039" type="#_x0000_t75" style="width:84pt;height:42.75pt" o:ole="">
            <v:imagedata r:id="rId33" o:title=""/>
          </v:shape>
          <o:OLEObject Type="Embed" ProgID="Equation.3" ShapeID="_x0000_i1039" DrawAspect="Content" ObjectID="_1367305811" r:id="rId34"/>
        </w:object>
      </w:r>
    </w:p>
    <w:p w:rsidR="00A2450D" w:rsidRDefault="00A2450D" w:rsidP="00A02219">
      <w:pPr>
        <w:spacing w:before="240" w:after="120" w:line="360" w:lineRule="auto"/>
        <w:ind w:firstLine="709"/>
        <w:jc w:val="both"/>
        <w:rPr>
          <w:sz w:val="28"/>
          <w:szCs w:val="28"/>
        </w:rPr>
      </w:pPr>
      <w:r>
        <w:rPr>
          <w:sz w:val="28"/>
          <w:szCs w:val="28"/>
        </w:rPr>
        <w:t>Время работы единицы оборудования за период времени (например, календарный год), в свою очередь, зависит от продолжительности смены, количества смен и количества рабочих дней в году, т.е.</w:t>
      </w:r>
    </w:p>
    <w:p w:rsidR="00A2450D" w:rsidRDefault="00A2450D" w:rsidP="00AD6B13">
      <w:pPr>
        <w:jc w:val="center"/>
        <w:rPr>
          <w:sz w:val="28"/>
          <w:szCs w:val="28"/>
        </w:rPr>
      </w:pPr>
      <w:r w:rsidRPr="004F2225">
        <w:rPr>
          <w:position w:val="-14"/>
          <w:sz w:val="28"/>
          <w:szCs w:val="28"/>
        </w:rPr>
        <w:object w:dxaOrig="2040" w:dyaOrig="380">
          <v:shape id="_x0000_i1040" type="#_x0000_t75" style="width:138pt;height:24.75pt" o:ole="">
            <v:imagedata r:id="rId35" o:title=""/>
          </v:shape>
          <o:OLEObject Type="Embed" ProgID="Equation.3" ShapeID="_x0000_i1040" DrawAspect="Content" ObjectID="_1367305812" r:id="rId36"/>
        </w:object>
      </w:r>
      <w:r>
        <w:rPr>
          <w:sz w:val="28"/>
          <w:szCs w:val="28"/>
        </w:rPr>
        <w:t>,</w:t>
      </w:r>
    </w:p>
    <w:p w:rsidR="00A2450D" w:rsidRDefault="00A2450D" w:rsidP="004F2225">
      <w:pPr>
        <w:spacing w:before="240" w:after="120" w:line="360" w:lineRule="auto"/>
        <w:jc w:val="both"/>
        <w:rPr>
          <w:sz w:val="28"/>
          <w:szCs w:val="28"/>
        </w:rPr>
      </w:pPr>
      <w:r>
        <w:rPr>
          <w:sz w:val="28"/>
          <w:szCs w:val="28"/>
        </w:rPr>
        <w:t xml:space="preserve">а количество оборудования (читай: активной части ОС) есть не что иное как частное от деления стоимости </w:t>
      </w:r>
      <w:r w:rsidRPr="003651C7">
        <w:rPr>
          <w:i/>
          <w:sz w:val="28"/>
          <w:szCs w:val="28"/>
        </w:rPr>
        <w:t>ОС</w:t>
      </w:r>
      <w:r w:rsidRPr="003651C7">
        <w:rPr>
          <w:i/>
          <w:sz w:val="28"/>
          <w:szCs w:val="28"/>
          <w:vertAlign w:val="subscript"/>
        </w:rPr>
        <w:t>А</w:t>
      </w:r>
      <w:r>
        <w:rPr>
          <w:sz w:val="28"/>
          <w:szCs w:val="28"/>
        </w:rPr>
        <w:t xml:space="preserve"> на среднюю цену единицы оборудования </w:t>
      </w:r>
      <w:r w:rsidRPr="003651C7">
        <w:rPr>
          <w:i/>
          <w:sz w:val="28"/>
          <w:szCs w:val="28"/>
        </w:rPr>
        <w:t>Ц</w:t>
      </w:r>
      <w:r w:rsidRPr="003651C7">
        <w:rPr>
          <w:i/>
          <w:sz w:val="28"/>
          <w:szCs w:val="28"/>
          <w:vertAlign w:val="subscript"/>
        </w:rPr>
        <w:t>ед</w:t>
      </w:r>
      <w:r>
        <w:rPr>
          <w:sz w:val="28"/>
          <w:szCs w:val="28"/>
        </w:rPr>
        <w:t xml:space="preserve">. Отсюда формула для расчёта среднечасовой выработки </w:t>
      </w:r>
      <w:r w:rsidRPr="003651C7">
        <w:rPr>
          <w:i/>
          <w:sz w:val="28"/>
          <w:szCs w:val="28"/>
        </w:rPr>
        <w:t>В</w:t>
      </w:r>
      <w:r w:rsidRPr="003651C7">
        <w:rPr>
          <w:i/>
          <w:sz w:val="28"/>
          <w:szCs w:val="28"/>
          <w:vertAlign w:val="subscript"/>
        </w:rPr>
        <w:t>Ч</w:t>
      </w:r>
      <w:r>
        <w:rPr>
          <w:sz w:val="28"/>
          <w:szCs w:val="28"/>
        </w:rPr>
        <w:t xml:space="preserve"> принимает вид:</w:t>
      </w:r>
    </w:p>
    <w:p w:rsidR="00A2450D" w:rsidRDefault="00A2450D" w:rsidP="000E761C">
      <w:pPr>
        <w:jc w:val="center"/>
        <w:rPr>
          <w:sz w:val="28"/>
          <w:szCs w:val="28"/>
        </w:rPr>
      </w:pPr>
      <w:r w:rsidRPr="004F2225">
        <w:rPr>
          <w:position w:val="-32"/>
          <w:sz w:val="28"/>
          <w:szCs w:val="28"/>
        </w:rPr>
        <w:object w:dxaOrig="2760" w:dyaOrig="700">
          <v:shape id="_x0000_i1041" type="#_x0000_t75" style="width:165.75pt;height:42.75pt" o:ole="">
            <v:imagedata r:id="rId37" o:title=""/>
          </v:shape>
          <o:OLEObject Type="Embed" ProgID="Equation.3" ShapeID="_x0000_i1041" DrawAspect="Content" ObjectID="_1367305813" r:id="rId38"/>
        </w:object>
      </w:r>
      <w:r>
        <w:rPr>
          <w:sz w:val="28"/>
          <w:szCs w:val="28"/>
        </w:rPr>
        <w:t xml:space="preserve">; размерность: </w:t>
      </w:r>
      <w:r w:rsidRPr="00C461D5">
        <w:rPr>
          <w:position w:val="-28"/>
          <w:sz w:val="28"/>
          <w:szCs w:val="28"/>
        </w:rPr>
        <w:object w:dxaOrig="2180" w:dyaOrig="660">
          <v:shape id="_x0000_i1042" type="#_x0000_t75" style="width:108pt;height:32.25pt" o:ole="">
            <v:imagedata r:id="rId39" o:title=""/>
          </v:shape>
          <o:OLEObject Type="Embed" ProgID="Equation.3" ShapeID="_x0000_i1042" DrawAspect="Content" ObjectID="_1367305814" r:id="rId40"/>
        </w:object>
      </w:r>
      <w:r>
        <w:rPr>
          <w:sz w:val="28"/>
          <w:szCs w:val="28"/>
        </w:rPr>
        <w:tab/>
        <w:t>(6)</w:t>
      </w:r>
    </w:p>
    <w:p w:rsidR="00A2450D" w:rsidRDefault="00A2450D" w:rsidP="00C461D5">
      <w:pPr>
        <w:spacing w:before="240" w:after="120" w:line="360" w:lineRule="auto"/>
        <w:jc w:val="both"/>
        <w:rPr>
          <w:sz w:val="28"/>
          <w:szCs w:val="28"/>
        </w:rPr>
      </w:pPr>
      <w:r>
        <w:rPr>
          <w:sz w:val="28"/>
          <w:szCs w:val="28"/>
        </w:rPr>
        <w:t>т.е. «размерность» формулы удовлетворяет «размерности» показателя (коэффициент сменности и количество дней в году – величины безразмерные, т.к. в данном случае являются лишь множителями). Отсюда:</w:t>
      </w:r>
    </w:p>
    <w:p w:rsidR="00A2450D" w:rsidRDefault="00A2450D" w:rsidP="00AD6B13">
      <w:pPr>
        <w:jc w:val="center"/>
        <w:rPr>
          <w:sz w:val="28"/>
          <w:szCs w:val="28"/>
        </w:rPr>
      </w:pPr>
      <w:r w:rsidRPr="008A5B64">
        <w:rPr>
          <w:position w:val="-30"/>
          <w:sz w:val="28"/>
          <w:szCs w:val="28"/>
        </w:rPr>
        <w:object w:dxaOrig="5940" w:dyaOrig="720">
          <v:shape id="_x0000_i1043" type="#_x0000_t75" style="width:368.25pt;height:45pt" o:ole="">
            <v:imagedata r:id="rId41" o:title=""/>
          </v:shape>
          <o:OLEObject Type="Embed" ProgID="Equation.3" ShapeID="_x0000_i1043" DrawAspect="Content" ObjectID="_1367305815" r:id="rId42"/>
        </w:object>
      </w:r>
      <w:r>
        <w:rPr>
          <w:sz w:val="28"/>
          <w:szCs w:val="28"/>
        </w:rPr>
        <w:tab/>
        <w:t>(7)</w:t>
      </w:r>
    </w:p>
    <w:p w:rsidR="00A2450D" w:rsidRPr="003651C7" w:rsidRDefault="00A2450D" w:rsidP="008A5B64">
      <w:pPr>
        <w:spacing w:before="240" w:after="120" w:line="360" w:lineRule="auto"/>
        <w:ind w:firstLine="709"/>
        <w:jc w:val="both"/>
        <w:rPr>
          <w:sz w:val="28"/>
          <w:szCs w:val="28"/>
        </w:rPr>
      </w:pPr>
      <w:r>
        <w:rPr>
          <w:sz w:val="28"/>
          <w:szCs w:val="28"/>
        </w:rPr>
        <w:t xml:space="preserve">Как видно из (7), практически все факторы, участвующие в выражении, присутствуют в исходных данных. Исключение составляет лишь отсутствие средней цены оборудования. Но в силу академичности примера её можно положить равной единице и пренебречь. Объём продаж за прошедший и отчётный периоды берём из формы №2, количество рабочих дней в году, продолжительность смены и коэффициент сменности даны в справке №1 Прил. 5, среднечасовую выработку рассчитаем по формуле (6). Среднегодовая стоимость </w:t>
      </w:r>
      <w:r w:rsidRPr="003651C7">
        <w:rPr>
          <w:i/>
          <w:sz w:val="28"/>
          <w:szCs w:val="28"/>
        </w:rPr>
        <w:t>ОС</w:t>
      </w:r>
      <w:r w:rsidRPr="003651C7">
        <w:rPr>
          <w:i/>
          <w:sz w:val="28"/>
          <w:szCs w:val="28"/>
          <w:vertAlign w:val="subscript"/>
        </w:rPr>
        <w:t>А</w:t>
      </w:r>
      <w:r>
        <w:rPr>
          <w:sz w:val="28"/>
          <w:szCs w:val="28"/>
        </w:rPr>
        <w:t xml:space="preserve"> за отчётный год вычисляется как среднее арифметическое между стоимостью </w:t>
      </w:r>
      <w:r w:rsidRPr="003651C7">
        <w:rPr>
          <w:i/>
          <w:sz w:val="28"/>
          <w:szCs w:val="28"/>
        </w:rPr>
        <w:t>ОС</w:t>
      </w:r>
      <w:r w:rsidRPr="003651C7">
        <w:rPr>
          <w:i/>
          <w:sz w:val="28"/>
          <w:szCs w:val="28"/>
          <w:vertAlign w:val="subscript"/>
        </w:rPr>
        <w:t>А</w:t>
      </w:r>
      <w:r>
        <w:rPr>
          <w:sz w:val="28"/>
          <w:szCs w:val="28"/>
        </w:rPr>
        <w:t xml:space="preserve"> на начало и конец периода, данные по которым нашли отражение в форме №5 бухгалтерской отчётности (в состав активной части ОС, согласно </w:t>
      </w:r>
      <w:r w:rsidRPr="00161C52">
        <w:rPr>
          <w:sz w:val="28"/>
          <w:szCs w:val="28"/>
        </w:rPr>
        <w:t xml:space="preserve">[5], </w:t>
      </w:r>
      <w:r>
        <w:rPr>
          <w:sz w:val="28"/>
          <w:szCs w:val="28"/>
        </w:rPr>
        <w:t xml:space="preserve">включены машины, оборудование и транспортные средства). Среднегодовая стоимость </w:t>
      </w:r>
      <w:r w:rsidRPr="003651C7">
        <w:rPr>
          <w:i/>
          <w:sz w:val="28"/>
          <w:szCs w:val="28"/>
        </w:rPr>
        <w:t>ОС</w:t>
      </w:r>
      <w:r w:rsidRPr="003651C7">
        <w:rPr>
          <w:i/>
          <w:sz w:val="28"/>
          <w:szCs w:val="28"/>
          <w:vertAlign w:val="subscript"/>
        </w:rPr>
        <w:t>А</w:t>
      </w:r>
      <w:r>
        <w:rPr>
          <w:sz w:val="28"/>
          <w:szCs w:val="28"/>
        </w:rPr>
        <w:t xml:space="preserve"> за прошлый год равна 1 062 400 тыс. руб., </w:t>
      </w:r>
      <w:r w:rsidRPr="003651C7">
        <w:rPr>
          <w:sz w:val="28"/>
          <w:szCs w:val="28"/>
        </w:rPr>
        <w:t>[5].</w:t>
      </w:r>
    </w:p>
    <w:p w:rsidR="00A2450D" w:rsidRDefault="00A2450D" w:rsidP="008A5B64">
      <w:pPr>
        <w:spacing w:before="240" w:after="120" w:line="360" w:lineRule="auto"/>
        <w:ind w:firstLine="709"/>
        <w:jc w:val="both"/>
        <w:rPr>
          <w:sz w:val="28"/>
          <w:szCs w:val="28"/>
        </w:rPr>
      </w:pPr>
      <w:r>
        <w:rPr>
          <w:sz w:val="28"/>
          <w:szCs w:val="28"/>
        </w:rPr>
        <w:t xml:space="preserve">Итак, в нашем распоряжении пятифакторная мультипликативная модель анализируемого параметра (7), где необходимо оценить влияние каждого фактора на изменение выручки. Как уже доказывалось выше, при использовании традиционных методов факторного анализа (например, абсолютных разниц) крайне важно проранжировать оцениваемые факторы в порядке возрастания их значимости, т.е. провести работу по выявлению количественных и качественных факторов. На настоящий момент данный этап анализа считается самым сложным </w:t>
      </w:r>
      <w:r w:rsidRPr="007D27B2">
        <w:rPr>
          <w:sz w:val="28"/>
          <w:szCs w:val="28"/>
        </w:rPr>
        <w:t xml:space="preserve">[6], </w:t>
      </w:r>
      <w:r>
        <w:rPr>
          <w:sz w:val="28"/>
          <w:szCs w:val="28"/>
        </w:rPr>
        <w:t xml:space="preserve">ведь при большом количестве факторов данная процедура превращается в весьма трудоёмкое занятие и для верного расположения факторов требуются не только знания экономических дисциплин (анализа, управленческого учёта), но так же большого опыта работы в соответствующей области. Благо, существуют методы факторного анализа, для которых расположение факторов в модели не играет ни какой роли. Среди прочих таким достоинством обладает логарифмический метод </w:t>
      </w:r>
      <w:r w:rsidRPr="00DD5B1D">
        <w:rPr>
          <w:sz w:val="28"/>
          <w:szCs w:val="28"/>
        </w:rPr>
        <w:t>[</w:t>
      </w:r>
      <w:r>
        <w:rPr>
          <w:sz w:val="28"/>
          <w:szCs w:val="28"/>
        </w:rPr>
        <w:t>4, с.40</w:t>
      </w:r>
      <w:r w:rsidRPr="00DD5B1D">
        <w:rPr>
          <w:sz w:val="28"/>
          <w:szCs w:val="28"/>
        </w:rPr>
        <w:t>]</w:t>
      </w:r>
      <w:r>
        <w:rPr>
          <w:sz w:val="28"/>
          <w:szCs w:val="28"/>
        </w:rPr>
        <w:t xml:space="preserve">, благодаря которому достигается логарифмически пропорциональное распределение остатка между факторами. Вследствие этого логарифмический метод, наряду с интегральным, обладает большей точностью, т.к. позволяет достигнуть </w:t>
      </w:r>
      <w:r w:rsidRPr="00F06974">
        <w:rPr>
          <w:sz w:val="28"/>
          <w:szCs w:val="28"/>
        </w:rPr>
        <w:t>полного разложения результативного показателя по факторам</w:t>
      </w:r>
      <w:r>
        <w:rPr>
          <w:sz w:val="28"/>
          <w:szCs w:val="28"/>
        </w:rPr>
        <w:t xml:space="preserve"> </w:t>
      </w:r>
      <w:r w:rsidRPr="00CD5C99">
        <w:rPr>
          <w:sz w:val="28"/>
          <w:szCs w:val="28"/>
        </w:rPr>
        <w:t xml:space="preserve">[2, </w:t>
      </w:r>
      <w:r>
        <w:rPr>
          <w:sz w:val="28"/>
          <w:szCs w:val="28"/>
        </w:rPr>
        <w:t>с.45</w:t>
      </w:r>
      <w:r w:rsidRPr="00CD5C99">
        <w:rPr>
          <w:sz w:val="28"/>
          <w:szCs w:val="28"/>
        </w:rPr>
        <w:t>]</w:t>
      </w:r>
      <w:r>
        <w:rPr>
          <w:sz w:val="28"/>
          <w:szCs w:val="28"/>
        </w:rPr>
        <w:t xml:space="preserve">. Выражение для вычисления факторного влияния на приращение результирующего показателя в случае мультипликативной модели вычисляется по формуле </w:t>
      </w:r>
      <w:r w:rsidRPr="00E4476D">
        <w:rPr>
          <w:sz w:val="28"/>
          <w:szCs w:val="28"/>
        </w:rPr>
        <w:t>[</w:t>
      </w:r>
      <w:r>
        <w:rPr>
          <w:sz w:val="28"/>
          <w:szCs w:val="28"/>
        </w:rPr>
        <w:t>4, с.40</w:t>
      </w:r>
      <w:r w:rsidRPr="00E4476D">
        <w:rPr>
          <w:sz w:val="28"/>
          <w:szCs w:val="28"/>
        </w:rPr>
        <w:t>]</w:t>
      </w:r>
      <w:r>
        <w:rPr>
          <w:sz w:val="28"/>
          <w:szCs w:val="28"/>
        </w:rPr>
        <w:t>:</w:t>
      </w:r>
    </w:p>
    <w:p w:rsidR="00A2450D" w:rsidRDefault="00A2450D" w:rsidP="00657A53">
      <w:pPr>
        <w:jc w:val="center"/>
        <w:rPr>
          <w:sz w:val="28"/>
          <w:szCs w:val="28"/>
        </w:rPr>
      </w:pPr>
      <w:r w:rsidRPr="009B5FCB">
        <w:rPr>
          <w:position w:val="-68"/>
          <w:sz w:val="28"/>
          <w:szCs w:val="28"/>
        </w:rPr>
        <w:object w:dxaOrig="2920" w:dyaOrig="1480">
          <v:shape id="_x0000_i1044" type="#_x0000_t75" style="width:166.5pt;height:83.25pt" o:ole="">
            <v:imagedata r:id="rId43" o:title=""/>
          </v:shape>
          <o:OLEObject Type="Embed" ProgID="Equation.3" ShapeID="_x0000_i1044" DrawAspect="Content" ObjectID="_1367305816" r:id="rId44"/>
        </w:object>
      </w:r>
      <w:r>
        <w:rPr>
          <w:sz w:val="28"/>
          <w:szCs w:val="28"/>
        </w:rPr>
        <w:t>,</w:t>
      </w:r>
      <w:r>
        <w:rPr>
          <w:sz w:val="28"/>
          <w:szCs w:val="28"/>
        </w:rPr>
        <w:tab/>
        <w:t>(8)</w:t>
      </w:r>
    </w:p>
    <w:p w:rsidR="00A2450D" w:rsidRDefault="00A2450D" w:rsidP="009B5FCB">
      <w:pPr>
        <w:spacing w:before="240" w:after="120" w:line="360" w:lineRule="auto"/>
        <w:jc w:val="both"/>
        <w:rPr>
          <w:sz w:val="28"/>
          <w:szCs w:val="28"/>
        </w:rPr>
      </w:pPr>
      <w:r>
        <w:rPr>
          <w:sz w:val="28"/>
          <w:szCs w:val="28"/>
        </w:rPr>
        <w:t xml:space="preserve">где </w:t>
      </w:r>
      <w:r w:rsidRPr="000A236B">
        <w:rPr>
          <w:i/>
          <w:sz w:val="28"/>
          <w:szCs w:val="28"/>
          <w:lang w:val="en-US"/>
        </w:rPr>
        <w:t>Kx</w:t>
      </w:r>
      <w:r w:rsidRPr="000A236B">
        <w:rPr>
          <w:i/>
          <w:sz w:val="28"/>
          <w:szCs w:val="28"/>
          <w:vertAlign w:val="subscript"/>
          <w:lang w:val="en-US"/>
        </w:rPr>
        <w:t>i</w:t>
      </w:r>
      <w:r w:rsidRPr="000A236B">
        <w:rPr>
          <w:sz w:val="28"/>
          <w:szCs w:val="28"/>
        </w:rPr>
        <w:t xml:space="preserve"> </w:t>
      </w:r>
      <w:r>
        <w:rPr>
          <w:sz w:val="28"/>
          <w:szCs w:val="28"/>
        </w:rPr>
        <w:t>–</w:t>
      </w:r>
      <w:r w:rsidRPr="000A236B">
        <w:rPr>
          <w:sz w:val="28"/>
          <w:szCs w:val="28"/>
        </w:rPr>
        <w:t xml:space="preserve"> </w:t>
      </w:r>
      <w:r>
        <w:rPr>
          <w:sz w:val="28"/>
          <w:szCs w:val="28"/>
        </w:rPr>
        <w:t xml:space="preserve">влияние фактора </w:t>
      </w:r>
      <w:r w:rsidRPr="000A236B">
        <w:rPr>
          <w:i/>
          <w:sz w:val="28"/>
          <w:szCs w:val="28"/>
          <w:lang w:val="en-US"/>
        </w:rPr>
        <w:t>x</w:t>
      </w:r>
      <w:r w:rsidRPr="000A236B">
        <w:rPr>
          <w:i/>
          <w:sz w:val="28"/>
          <w:szCs w:val="28"/>
          <w:vertAlign w:val="subscript"/>
          <w:lang w:val="en-US"/>
        </w:rPr>
        <w:t>i</w:t>
      </w:r>
      <w:r>
        <w:rPr>
          <w:sz w:val="28"/>
          <w:szCs w:val="28"/>
        </w:rPr>
        <w:t xml:space="preserve"> (в %)</w:t>
      </w:r>
      <w:r w:rsidRPr="000A236B">
        <w:rPr>
          <w:sz w:val="28"/>
          <w:szCs w:val="28"/>
        </w:rPr>
        <w:t xml:space="preserve">, </w:t>
      </w:r>
      <w:r w:rsidRPr="000A236B">
        <w:rPr>
          <w:i/>
          <w:sz w:val="28"/>
          <w:szCs w:val="28"/>
          <w:lang w:val="en-US"/>
        </w:rPr>
        <w:t>x</w:t>
      </w:r>
      <w:r w:rsidRPr="000A236B">
        <w:rPr>
          <w:i/>
          <w:sz w:val="28"/>
          <w:szCs w:val="28"/>
          <w:vertAlign w:val="subscript"/>
          <w:lang w:val="en-US"/>
        </w:rPr>
        <w:t>i</w:t>
      </w:r>
      <w:r w:rsidRPr="000A236B">
        <w:rPr>
          <w:sz w:val="28"/>
          <w:szCs w:val="28"/>
        </w:rPr>
        <w:t xml:space="preserve"> </w:t>
      </w:r>
      <w:r>
        <w:rPr>
          <w:sz w:val="28"/>
          <w:szCs w:val="28"/>
        </w:rPr>
        <w:t>–</w:t>
      </w:r>
      <w:r w:rsidRPr="000A236B">
        <w:rPr>
          <w:sz w:val="28"/>
          <w:szCs w:val="28"/>
        </w:rPr>
        <w:t xml:space="preserve"> </w:t>
      </w:r>
      <w:r w:rsidRPr="000A236B">
        <w:rPr>
          <w:i/>
          <w:sz w:val="28"/>
          <w:szCs w:val="28"/>
          <w:lang w:val="en-US"/>
        </w:rPr>
        <w:t>i</w:t>
      </w:r>
      <w:r w:rsidRPr="000A236B">
        <w:rPr>
          <w:sz w:val="28"/>
          <w:szCs w:val="28"/>
        </w:rPr>
        <w:t>-</w:t>
      </w:r>
      <w:r>
        <w:rPr>
          <w:sz w:val="28"/>
          <w:szCs w:val="28"/>
        </w:rPr>
        <w:t xml:space="preserve">й фактор, </w:t>
      </w:r>
      <w:r w:rsidRPr="000A236B">
        <w:rPr>
          <w:i/>
          <w:sz w:val="28"/>
          <w:szCs w:val="28"/>
        </w:rPr>
        <w:t>∆</w:t>
      </w:r>
      <w:r w:rsidRPr="000A236B">
        <w:rPr>
          <w:i/>
          <w:sz w:val="28"/>
          <w:szCs w:val="28"/>
          <w:lang w:val="en-US"/>
        </w:rPr>
        <w:t>x</w:t>
      </w:r>
      <w:r w:rsidRPr="000A236B">
        <w:rPr>
          <w:i/>
          <w:sz w:val="28"/>
          <w:szCs w:val="28"/>
          <w:vertAlign w:val="subscript"/>
          <w:lang w:val="en-US"/>
        </w:rPr>
        <w:t>i</w:t>
      </w:r>
      <w:r w:rsidRPr="000A236B">
        <w:rPr>
          <w:sz w:val="28"/>
          <w:szCs w:val="28"/>
        </w:rPr>
        <w:t xml:space="preserve"> </w:t>
      </w:r>
      <w:r>
        <w:rPr>
          <w:sz w:val="28"/>
          <w:szCs w:val="28"/>
        </w:rPr>
        <w:t>–</w:t>
      </w:r>
      <w:r w:rsidRPr="000A236B">
        <w:rPr>
          <w:sz w:val="28"/>
          <w:szCs w:val="28"/>
        </w:rPr>
        <w:t xml:space="preserve"> </w:t>
      </w:r>
      <w:r>
        <w:rPr>
          <w:sz w:val="28"/>
          <w:szCs w:val="28"/>
        </w:rPr>
        <w:t xml:space="preserve">приращение (изменение) </w:t>
      </w:r>
      <w:r w:rsidRPr="000A236B">
        <w:rPr>
          <w:i/>
          <w:sz w:val="28"/>
          <w:szCs w:val="28"/>
          <w:lang w:val="en-US"/>
        </w:rPr>
        <w:t>i</w:t>
      </w:r>
      <w:r w:rsidRPr="000A236B">
        <w:rPr>
          <w:sz w:val="28"/>
          <w:szCs w:val="28"/>
        </w:rPr>
        <w:t>-</w:t>
      </w:r>
      <w:r>
        <w:rPr>
          <w:sz w:val="28"/>
          <w:szCs w:val="28"/>
        </w:rPr>
        <w:t xml:space="preserve">го фактора, при этом не имеет значения, какой логарифм использовать, натуральный или десятичный. </w:t>
      </w:r>
    </w:p>
    <w:p w:rsidR="00A2450D" w:rsidRDefault="00A2450D" w:rsidP="00231E23">
      <w:pPr>
        <w:spacing w:before="240" w:after="120" w:line="360" w:lineRule="auto"/>
        <w:ind w:firstLine="709"/>
        <w:jc w:val="both"/>
        <w:rPr>
          <w:sz w:val="28"/>
          <w:szCs w:val="28"/>
        </w:rPr>
      </w:pPr>
      <w:r>
        <w:rPr>
          <w:sz w:val="28"/>
          <w:szCs w:val="28"/>
        </w:rPr>
        <w:t xml:space="preserve">Для первого фактора (среднегодовая стоимость </w:t>
      </w:r>
      <w:r w:rsidRPr="00CD5C99">
        <w:rPr>
          <w:i/>
          <w:sz w:val="28"/>
          <w:szCs w:val="28"/>
        </w:rPr>
        <w:t>ОС</w:t>
      </w:r>
      <w:r w:rsidRPr="00CD5C99">
        <w:rPr>
          <w:i/>
          <w:sz w:val="28"/>
          <w:szCs w:val="28"/>
          <w:vertAlign w:val="subscript"/>
        </w:rPr>
        <w:t>А</w:t>
      </w:r>
      <w:r>
        <w:rPr>
          <w:sz w:val="28"/>
          <w:szCs w:val="28"/>
        </w:rPr>
        <w:t>) вычисления по (8) дадут результат:</w:t>
      </w:r>
    </w:p>
    <w:p w:rsidR="00A2450D" w:rsidRDefault="00A2450D" w:rsidP="007D2BC5">
      <w:pPr>
        <w:jc w:val="both"/>
        <w:rPr>
          <w:lang w:val="en-US"/>
        </w:rPr>
      </w:pPr>
      <w:r w:rsidRPr="00DF3D86">
        <w:rPr>
          <w:position w:val="-64"/>
        </w:rPr>
        <w:object w:dxaOrig="9740" w:dyaOrig="1380">
          <v:shape id="_x0000_i1045" type="#_x0000_t75" style="width:447.75pt;height:67.5pt" o:ole="">
            <v:imagedata r:id="rId45" o:title=""/>
          </v:shape>
          <o:OLEObject Type="Embed" ProgID="Equation.3" ShapeID="_x0000_i1045" DrawAspect="Content" ObjectID="_1367305817" r:id="rId46"/>
        </w:object>
      </w:r>
    </w:p>
    <w:p w:rsidR="00A2450D" w:rsidRPr="003651C7" w:rsidRDefault="00A2450D" w:rsidP="00DF3D86">
      <w:pPr>
        <w:spacing w:before="240" w:after="120" w:line="360" w:lineRule="auto"/>
        <w:ind w:firstLine="709"/>
        <w:jc w:val="both"/>
        <w:rPr>
          <w:sz w:val="28"/>
          <w:szCs w:val="28"/>
        </w:rPr>
      </w:pPr>
      <w:r>
        <w:rPr>
          <w:sz w:val="28"/>
          <w:szCs w:val="28"/>
        </w:rPr>
        <w:t>Расчёты для остальных факторов произведены совершенно аналогично</w:t>
      </w:r>
      <w:r w:rsidRPr="00DF3D86">
        <w:rPr>
          <w:sz w:val="28"/>
          <w:szCs w:val="28"/>
        </w:rPr>
        <w:t>:</w:t>
      </w:r>
    </w:p>
    <w:p w:rsidR="00A2450D" w:rsidRDefault="00A2450D" w:rsidP="00D67614">
      <w:pPr>
        <w:spacing w:before="240" w:after="120" w:line="360" w:lineRule="auto"/>
        <w:jc w:val="center"/>
        <w:rPr>
          <w:sz w:val="28"/>
          <w:szCs w:val="28"/>
        </w:rPr>
      </w:pPr>
      <w:r w:rsidRPr="003651C7">
        <w:rPr>
          <w:i/>
          <w:sz w:val="28"/>
          <w:szCs w:val="28"/>
        </w:rPr>
        <w:t>∆</w:t>
      </w:r>
      <w:r w:rsidRPr="00DF3D86">
        <w:rPr>
          <w:i/>
          <w:sz w:val="28"/>
          <w:szCs w:val="28"/>
          <w:lang w:val="en-US"/>
        </w:rPr>
        <w:t>N</w:t>
      </w:r>
      <w:r w:rsidRPr="003651C7">
        <w:rPr>
          <w:i/>
          <w:sz w:val="28"/>
          <w:szCs w:val="28"/>
        </w:rPr>
        <w:t>(</w:t>
      </w:r>
      <w:r w:rsidRPr="00DF3D86">
        <w:rPr>
          <w:i/>
          <w:sz w:val="28"/>
          <w:szCs w:val="28"/>
        </w:rPr>
        <w:t>Р</w:t>
      </w:r>
      <w:r w:rsidRPr="00DF3D86">
        <w:rPr>
          <w:i/>
          <w:sz w:val="28"/>
          <w:szCs w:val="28"/>
          <w:vertAlign w:val="subscript"/>
        </w:rPr>
        <w:t>Д</w:t>
      </w:r>
      <w:r w:rsidRPr="003651C7">
        <w:rPr>
          <w:i/>
          <w:sz w:val="28"/>
          <w:szCs w:val="28"/>
        </w:rPr>
        <w:t>)</w:t>
      </w:r>
      <w:r w:rsidRPr="003651C7">
        <w:rPr>
          <w:sz w:val="28"/>
          <w:szCs w:val="28"/>
        </w:rPr>
        <w:t xml:space="preserve"> = 2,3%; </w:t>
      </w:r>
      <w:r w:rsidRPr="003651C7">
        <w:rPr>
          <w:i/>
          <w:sz w:val="28"/>
          <w:szCs w:val="28"/>
        </w:rPr>
        <w:t>∆</w:t>
      </w:r>
      <w:r w:rsidRPr="00DF3D86">
        <w:rPr>
          <w:i/>
          <w:sz w:val="28"/>
          <w:szCs w:val="28"/>
          <w:lang w:val="en-US"/>
        </w:rPr>
        <w:t>N</w:t>
      </w:r>
      <w:r w:rsidRPr="003651C7">
        <w:rPr>
          <w:i/>
          <w:sz w:val="28"/>
          <w:szCs w:val="28"/>
        </w:rPr>
        <w:t>(</w:t>
      </w:r>
      <w:r w:rsidRPr="00DF3D86">
        <w:rPr>
          <w:i/>
          <w:sz w:val="28"/>
          <w:szCs w:val="28"/>
        </w:rPr>
        <w:t>К</w:t>
      </w:r>
      <w:r w:rsidRPr="00DF3D86">
        <w:rPr>
          <w:i/>
          <w:sz w:val="28"/>
          <w:szCs w:val="28"/>
          <w:vertAlign w:val="subscript"/>
        </w:rPr>
        <w:t>см</w:t>
      </w:r>
      <w:r w:rsidRPr="003651C7">
        <w:rPr>
          <w:i/>
          <w:sz w:val="28"/>
          <w:szCs w:val="28"/>
        </w:rPr>
        <w:t>)</w:t>
      </w:r>
      <w:r w:rsidRPr="003651C7">
        <w:rPr>
          <w:sz w:val="28"/>
          <w:szCs w:val="28"/>
        </w:rPr>
        <w:t xml:space="preserve"> = 26,8%; </w:t>
      </w:r>
      <w:r w:rsidRPr="003651C7">
        <w:rPr>
          <w:i/>
          <w:sz w:val="28"/>
          <w:szCs w:val="28"/>
        </w:rPr>
        <w:t>∆</w:t>
      </w:r>
      <w:r w:rsidRPr="00DF3D86">
        <w:rPr>
          <w:i/>
          <w:sz w:val="28"/>
          <w:szCs w:val="28"/>
          <w:lang w:val="en-US"/>
        </w:rPr>
        <w:t>N</w:t>
      </w:r>
      <w:r w:rsidRPr="003651C7">
        <w:rPr>
          <w:i/>
          <w:sz w:val="28"/>
          <w:szCs w:val="28"/>
        </w:rPr>
        <w:t>(</w:t>
      </w:r>
      <w:r w:rsidRPr="00DF3D86">
        <w:rPr>
          <w:i/>
          <w:sz w:val="28"/>
          <w:szCs w:val="28"/>
        </w:rPr>
        <w:t>П</w:t>
      </w:r>
      <w:r w:rsidRPr="00DF3D86">
        <w:rPr>
          <w:i/>
          <w:sz w:val="28"/>
          <w:szCs w:val="28"/>
          <w:vertAlign w:val="subscript"/>
        </w:rPr>
        <w:t>см</w:t>
      </w:r>
      <w:r w:rsidRPr="003651C7">
        <w:rPr>
          <w:i/>
          <w:sz w:val="28"/>
          <w:szCs w:val="28"/>
        </w:rPr>
        <w:t>)</w:t>
      </w:r>
      <w:r w:rsidRPr="003651C7">
        <w:rPr>
          <w:sz w:val="28"/>
          <w:szCs w:val="28"/>
        </w:rPr>
        <w:t xml:space="preserve"> = -37,8%; </w:t>
      </w:r>
      <w:r w:rsidRPr="003651C7">
        <w:rPr>
          <w:i/>
          <w:sz w:val="28"/>
          <w:szCs w:val="28"/>
        </w:rPr>
        <w:t>∆</w:t>
      </w:r>
      <w:r w:rsidRPr="00DF3D86">
        <w:rPr>
          <w:i/>
          <w:sz w:val="28"/>
          <w:szCs w:val="28"/>
          <w:lang w:val="en-US"/>
        </w:rPr>
        <w:t>N</w:t>
      </w:r>
      <w:r w:rsidRPr="003651C7">
        <w:rPr>
          <w:i/>
          <w:sz w:val="28"/>
          <w:szCs w:val="28"/>
        </w:rPr>
        <w:t>(</w:t>
      </w:r>
      <w:r w:rsidRPr="00DF3D86">
        <w:rPr>
          <w:i/>
          <w:sz w:val="28"/>
          <w:szCs w:val="28"/>
        </w:rPr>
        <w:t>В</w:t>
      </w:r>
      <w:r w:rsidRPr="00DF3D86">
        <w:rPr>
          <w:i/>
          <w:sz w:val="28"/>
          <w:szCs w:val="28"/>
          <w:vertAlign w:val="subscript"/>
        </w:rPr>
        <w:t>Ч</w:t>
      </w:r>
      <w:r w:rsidRPr="003651C7">
        <w:rPr>
          <w:i/>
          <w:sz w:val="28"/>
          <w:szCs w:val="28"/>
        </w:rPr>
        <w:t>)</w:t>
      </w:r>
      <w:r w:rsidRPr="003651C7">
        <w:rPr>
          <w:sz w:val="28"/>
          <w:szCs w:val="28"/>
        </w:rPr>
        <w:t xml:space="preserve"> = 85,5%</w:t>
      </w:r>
    </w:p>
    <w:p w:rsidR="00A2450D" w:rsidRDefault="00A2450D" w:rsidP="00D67614">
      <w:pPr>
        <w:spacing w:before="240" w:after="120" w:line="360" w:lineRule="auto"/>
        <w:ind w:firstLine="709"/>
        <w:jc w:val="both"/>
        <w:rPr>
          <w:sz w:val="28"/>
          <w:szCs w:val="28"/>
        </w:rPr>
      </w:pPr>
      <w:r>
        <w:rPr>
          <w:sz w:val="28"/>
          <w:szCs w:val="28"/>
        </w:rPr>
        <w:t>Не трудно догадаться, что сумма влияний факторов равняется 100%, значит расчёты произведены верно. Умножив влияние каждого фактора на изменение выручки, получим влияние факторов в денежном выражении, что и отражено в табл. 3. Как видим, наибольшее</w:t>
      </w:r>
      <w:r w:rsidRPr="00D67614">
        <w:rPr>
          <w:sz w:val="28"/>
          <w:szCs w:val="28"/>
        </w:rPr>
        <w:t xml:space="preserve"> </w:t>
      </w:r>
      <w:r>
        <w:rPr>
          <w:sz w:val="28"/>
          <w:szCs w:val="28"/>
        </w:rPr>
        <w:t>влияние на рост выручки оказал пятидесятикопеечный прирост среднечасовой выработки оборудования. Очевидно, что это самый «качественный» фактор. Примечательно, но только изучая дисциплину экономического анализа, начинаешь понимать значение поговорки «копейка рубль бережёт»</w:t>
      </w:r>
      <w:r w:rsidRPr="00BA7665">
        <w:rPr>
          <w:sz w:val="28"/>
          <w:szCs w:val="28"/>
        </w:rPr>
        <w:t xml:space="preserve"> </w:t>
      </w:r>
      <w:r>
        <w:rPr>
          <w:sz w:val="28"/>
          <w:szCs w:val="28"/>
        </w:rPr>
        <w:t>–</w:t>
      </w:r>
      <w:r w:rsidRPr="00BA7665">
        <w:rPr>
          <w:sz w:val="28"/>
          <w:szCs w:val="28"/>
        </w:rPr>
        <w:t xml:space="preserve"> </w:t>
      </w:r>
      <w:r>
        <w:rPr>
          <w:sz w:val="28"/>
          <w:szCs w:val="28"/>
        </w:rPr>
        <w:t>копеечный прирост среднечасовой выработки генерирует едва ли не миллиардный прирост выручки! Увеличение вложений в активную часть ОС на 46,2 млн. руб. так же не оказалось пустой тратой средств – благодаря им прирост выручки составил 23,3% или 242,8 млн. руб. в абсолютном выражении. Рост коэффициента сменности на незначительную величину отозвался почти 27%-ым (на 278,3 млн. руб.) приростом выручки, чего не скажешь про количество рабочих дней в году: дополнительный рабочий день «подарил» организации только 23,7 млн. руб. и он удерживает «лидирующие» позиции в хвосте пелотона влиятельности факторов. Негативное воздействие оказал лишь один фактор – продолжительность рабочей смены. Сокращение смены на полчаса вызвало потерю 393,6 млн. руб. Такая существенная потеря выручки должна стать предметом пристального анализа руководством для выявления причин, повлекших получасовое сокращение смены.</w:t>
      </w:r>
    </w:p>
    <w:p w:rsidR="00A2450D" w:rsidRDefault="00A2450D" w:rsidP="003B06E3">
      <w:pPr>
        <w:spacing w:before="240" w:after="120" w:line="360" w:lineRule="auto"/>
        <w:ind w:firstLine="709"/>
        <w:jc w:val="both"/>
        <w:rPr>
          <w:sz w:val="28"/>
          <w:szCs w:val="28"/>
        </w:rPr>
      </w:pPr>
      <w:r>
        <w:rPr>
          <w:sz w:val="28"/>
          <w:szCs w:val="28"/>
        </w:rPr>
        <w:t>Оглядываясь назад, можно вспомнить, что похожие результаты мы наблюдали при анализе трудовых ресурсов. Действительно, там так же присутствовали два фактора, зафиксированные в (7) – число рабочих дней в году и продолжительность смены. Напомню, что факторный анализ трудовых ресурсов показал, что однодневный прирост количества рабочих дней позволил выручке увеличиться на 21 883 тыс. руб., в то время как получасовое сокращение рабочей смены сократило выручку на 351 592 тыс. руб. Глядя на эти же факторы в табл. 3, видим, что порядок цифр тот же, но вот значения другие. Казалось бы, одинаковые факторы должны давать одинаковые результаты и чтобы понять, откуда  здесь разница, можно выполнить факторный анализ основных средств методом абсолютных разниц, а анализ трудовых ресурсов – логарифмическим методом. Не вдаваясь в подробности вычислений</w:t>
      </w:r>
      <w:r>
        <w:rPr>
          <w:rStyle w:val="FootnoteReference"/>
          <w:sz w:val="28"/>
          <w:szCs w:val="28"/>
        </w:rPr>
        <w:footnoteReference w:id="2"/>
      </w:r>
      <w:r>
        <w:rPr>
          <w:sz w:val="28"/>
          <w:szCs w:val="28"/>
        </w:rPr>
        <w:t>, приведём результирующую сравнительную табл. 3а (позволю себе заметить, что самую трудную часть анализа – расположение факторов в правильном порядке</w:t>
      </w:r>
      <w:r w:rsidRPr="00352E6D">
        <w:rPr>
          <w:sz w:val="28"/>
          <w:szCs w:val="28"/>
        </w:rPr>
        <w:t xml:space="preserve"> </w:t>
      </w:r>
      <w:r>
        <w:rPr>
          <w:sz w:val="28"/>
          <w:szCs w:val="28"/>
        </w:rPr>
        <w:t>–</w:t>
      </w:r>
      <w:r w:rsidRPr="00352E6D">
        <w:rPr>
          <w:sz w:val="28"/>
          <w:szCs w:val="28"/>
        </w:rPr>
        <w:t xml:space="preserve"> </w:t>
      </w:r>
      <w:r>
        <w:rPr>
          <w:sz w:val="28"/>
          <w:szCs w:val="28"/>
        </w:rPr>
        <w:t>за нас уже сделали составители методических указаний и они (факторы) приведены в табл. 3 уже правильно):</w:t>
      </w:r>
    </w:p>
    <w:p w:rsidR="00A2450D" w:rsidRPr="00027685" w:rsidRDefault="00A2450D" w:rsidP="00B73E82">
      <w:pPr>
        <w:pStyle w:val="ListParagraph"/>
        <w:ind w:left="0"/>
        <w:jc w:val="right"/>
        <w:rPr>
          <w:sz w:val="28"/>
          <w:szCs w:val="28"/>
        </w:rPr>
      </w:pPr>
      <w:r w:rsidRPr="00027685">
        <w:rPr>
          <w:i/>
          <w:sz w:val="28"/>
          <w:szCs w:val="28"/>
        </w:rPr>
        <w:t>Таблица</w:t>
      </w:r>
      <w:r>
        <w:rPr>
          <w:i/>
          <w:sz w:val="28"/>
          <w:szCs w:val="28"/>
        </w:rPr>
        <w:t xml:space="preserve"> 3а</w:t>
      </w:r>
    </w:p>
    <w:p w:rsidR="00A2450D" w:rsidRDefault="00A2450D" w:rsidP="00B73E82">
      <w:pPr>
        <w:jc w:val="center"/>
        <w:rPr>
          <w:sz w:val="28"/>
          <w:szCs w:val="28"/>
        </w:rPr>
      </w:pPr>
      <w:r w:rsidRPr="00780EA2">
        <w:rPr>
          <w:b/>
          <w:sz w:val="28"/>
          <w:szCs w:val="28"/>
        </w:rPr>
        <w:t xml:space="preserve">Анализ влияния </w:t>
      </w:r>
      <w:r>
        <w:rPr>
          <w:b/>
          <w:sz w:val="28"/>
          <w:szCs w:val="28"/>
        </w:rPr>
        <w:t>метода факторного анализа одинаковых факторов при использовании различных моделей результирующего показателя</w:t>
      </w:r>
    </w:p>
    <w:tbl>
      <w:tblPr>
        <w:tblW w:w="9903" w:type="dxa"/>
        <w:jc w:val="center"/>
        <w:tblInd w:w="94" w:type="dxa"/>
        <w:tblLook w:val="00A0"/>
      </w:tblPr>
      <w:tblGrid>
        <w:gridCol w:w="4657"/>
        <w:gridCol w:w="1342"/>
        <w:gridCol w:w="1256"/>
        <w:gridCol w:w="1342"/>
        <w:gridCol w:w="1306"/>
      </w:tblGrid>
      <w:tr w:rsidR="00A2450D" w:rsidRPr="00661AFA" w:rsidTr="00B73E82">
        <w:trPr>
          <w:trHeight w:val="510"/>
          <w:jc w:val="center"/>
        </w:trPr>
        <w:tc>
          <w:tcPr>
            <w:tcW w:w="4657" w:type="dxa"/>
            <w:vMerge w:val="restart"/>
            <w:tcBorders>
              <w:top w:val="nil"/>
              <w:left w:val="nil"/>
              <w:bottom w:val="single" w:sz="8" w:space="0" w:color="000000"/>
              <w:right w:val="nil"/>
            </w:tcBorders>
            <w:vAlign w:val="center"/>
          </w:tcPr>
          <w:p w:rsidR="00A2450D" w:rsidRPr="00B73E82" w:rsidRDefault="00A2450D" w:rsidP="00B73E82">
            <w:pPr>
              <w:jc w:val="center"/>
              <w:rPr>
                <w:rFonts w:ascii="Tahoma" w:hAnsi="Tahoma" w:cs="Tahoma"/>
                <w:b/>
                <w:bCs/>
                <w:sz w:val="16"/>
                <w:szCs w:val="16"/>
                <w:lang w:eastAsia="ru-RU"/>
              </w:rPr>
            </w:pPr>
            <w:r w:rsidRPr="00B73E82">
              <w:rPr>
                <w:rFonts w:ascii="Tahoma" w:hAnsi="Tahoma" w:cs="Tahoma"/>
                <w:b/>
                <w:bCs/>
                <w:sz w:val="16"/>
                <w:szCs w:val="16"/>
                <w:lang w:eastAsia="ru-RU"/>
              </w:rPr>
              <w:t>Факторы, влияющие на изменение объёма продаж</w:t>
            </w:r>
          </w:p>
        </w:tc>
        <w:tc>
          <w:tcPr>
            <w:tcW w:w="2598" w:type="dxa"/>
            <w:gridSpan w:val="2"/>
            <w:tcBorders>
              <w:top w:val="nil"/>
              <w:left w:val="single" w:sz="4" w:space="0" w:color="auto"/>
              <w:bottom w:val="single" w:sz="4" w:space="0" w:color="auto"/>
              <w:right w:val="single" w:sz="4" w:space="0" w:color="000000"/>
            </w:tcBorders>
            <w:vAlign w:val="center"/>
          </w:tcPr>
          <w:p w:rsidR="00A2450D" w:rsidRPr="00B73E82" w:rsidRDefault="00A2450D" w:rsidP="00B73E82">
            <w:pPr>
              <w:jc w:val="center"/>
              <w:rPr>
                <w:rFonts w:ascii="Tahoma" w:hAnsi="Tahoma" w:cs="Tahoma"/>
                <w:b/>
                <w:bCs/>
                <w:color w:val="000000"/>
                <w:sz w:val="16"/>
                <w:szCs w:val="16"/>
                <w:lang w:eastAsia="ru-RU"/>
              </w:rPr>
            </w:pPr>
            <w:r w:rsidRPr="00B73E82">
              <w:rPr>
                <w:rFonts w:ascii="Tahoma" w:hAnsi="Tahoma" w:cs="Tahoma"/>
                <w:b/>
                <w:bCs/>
                <w:color w:val="000000"/>
                <w:sz w:val="16"/>
                <w:szCs w:val="16"/>
                <w:lang w:eastAsia="ru-RU"/>
              </w:rPr>
              <w:t>Анализ основных средств</w:t>
            </w:r>
          </w:p>
        </w:tc>
        <w:tc>
          <w:tcPr>
            <w:tcW w:w="2648" w:type="dxa"/>
            <w:gridSpan w:val="2"/>
            <w:tcBorders>
              <w:top w:val="nil"/>
              <w:left w:val="nil"/>
              <w:bottom w:val="single" w:sz="4" w:space="0" w:color="auto"/>
              <w:right w:val="nil"/>
            </w:tcBorders>
            <w:vAlign w:val="center"/>
          </w:tcPr>
          <w:p w:rsidR="00A2450D" w:rsidRPr="00B73E82" w:rsidRDefault="00A2450D" w:rsidP="00B73E82">
            <w:pPr>
              <w:jc w:val="center"/>
              <w:rPr>
                <w:rFonts w:ascii="Tahoma" w:hAnsi="Tahoma" w:cs="Tahoma"/>
                <w:b/>
                <w:bCs/>
                <w:color w:val="000000"/>
                <w:sz w:val="16"/>
                <w:szCs w:val="16"/>
                <w:lang w:eastAsia="ru-RU"/>
              </w:rPr>
            </w:pPr>
            <w:r w:rsidRPr="00B73E82">
              <w:rPr>
                <w:rFonts w:ascii="Tahoma" w:hAnsi="Tahoma" w:cs="Tahoma"/>
                <w:b/>
                <w:bCs/>
                <w:color w:val="000000"/>
                <w:sz w:val="16"/>
                <w:szCs w:val="16"/>
                <w:lang w:eastAsia="ru-RU"/>
              </w:rPr>
              <w:t>Анализ трудовых ресурсов</w:t>
            </w:r>
          </w:p>
        </w:tc>
      </w:tr>
      <w:tr w:rsidR="00A2450D" w:rsidRPr="00661AFA" w:rsidTr="00B73E82">
        <w:trPr>
          <w:trHeight w:val="780"/>
          <w:jc w:val="center"/>
        </w:trPr>
        <w:tc>
          <w:tcPr>
            <w:tcW w:w="4657" w:type="dxa"/>
            <w:vMerge/>
            <w:tcBorders>
              <w:top w:val="nil"/>
              <w:left w:val="nil"/>
              <w:bottom w:val="single" w:sz="8" w:space="0" w:color="000000"/>
              <w:right w:val="nil"/>
            </w:tcBorders>
            <w:vAlign w:val="center"/>
          </w:tcPr>
          <w:p w:rsidR="00A2450D" w:rsidRPr="00B73E82" w:rsidRDefault="00A2450D" w:rsidP="00B73E82">
            <w:pPr>
              <w:rPr>
                <w:rFonts w:ascii="Tahoma" w:hAnsi="Tahoma" w:cs="Tahoma"/>
                <w:b/>
                <w:bCs/>
                <w:sz w:val="16"/>
                <w:szCs w:val="16"/>
                <w:lang w:eastAsia="ru-RU"/>
              </w:rPr>
            </w:pPr>
          </w:p>
        </w:tc>
        <w:tc>
          <w:tcPr>
            <w:tcW w:w="1342" w:type="dxa"/>
            <w:tcBorders>
              <w:top w:val="nil"/>
              <w:left w:val="single" w:sz="4" w:space="0" w:color="auto"/>
              <w:bottom w:val="single" w:sz="8" w:space="0" w:color="auto"/>
              <w:right w:val="single" w:sz="4" w:space="0" w:color="auto"/>
            </w:tcBorders>
            <w:vAlign w:val="center"/>
          </w:tcPr>
          <w:p w:rsidR="00A2450D" w:rsidRPr="00B73E82" w:rsidRDefault="00A2450D" w:rsidP="00B73E82">
            <w:pPr>
              <w:jc w:val="center"/>
              <w:rPr>
                <w:rFonts w:ascii="Tahoma" w:hAnsi="Tahoma" w:cs="Tahoma"/>
                <w:b/>
                <w:bCs/>
                <w:color w:val="000000"/>
                <w:sz w:val="16"/>
                <w:szCs w:val="16"/>
                <w:lang w:eastAsia="ru-RU"/>
              </w:rPr>
            </w:pPr>
            <w:r w:rsidRPr="00B73E82">
              <w:rPr>
                <w:rFonts w:ascii="Tahoma" w:hAnsi="Tahoma" w:cs="Tahoma"/>
                <w:b/>
                <w:bCs/>
                <w:color w:val="000000"/>
                <w:sz w:val="16"/>
                <w:szCs w:val="16"/>
                <w:lang w:eastAsia="ru-RU"/>
              </w:rPr>
              <w:t>метод абсолютных разниц</w:t>
            </w:r>
          </w:p>
        </w:tc>
        <w:tc>
          <w:tcPr>
            <w:tcW w:w="1256" w:type="dxa"/>
            <w:tcBorders>
              <w:top w:val="nil"/>
              <w:left w:val="nil"/>
              <w:bottom w:val="single" w:sz="8" w:space="0" w:color="auto"/>
              <w:right w:val="single" w:sz="4" w:space="0" w:color="auto"/>
            </w:tcBorders>
            <w:vAlign w:val="center"/>
          </w:tcPr>
          <w:p w:rsidR="00A2450D" w:rsidRPr="00B73E82" w:rsidRDefault="00A2450D" w:rsidP="00B73E82">
            <w:pPr>
              <w:jc w:val="center"/>
              <w:rPr>
                <w:rFonts w:ascii="Tahoma" w:hAnsi="Tahoma" w:cs="Tahoma"/>
                <w:b/>
                <w:bCs/>
                <w:color w:val="000000"/>
                <w:sz w:val="16"/>
                <w:szCs w:val="16"/>
                <w:lang w:eastAsia="ru-RU"/>
              </w:rPr>
            </w:pPr>
            <w:r>
              <w:rPr>
                <w:rFonts w:ascii="Tahoma" w:hAnsi="Tahoma" w:cs="Tahoma"/>
                <w:b/>
                <w:bCs/>
                <w:color w:val="000000"/>
                <w:sz w:val="16"/>
                <w:szCs w:val="16"/>
                <w:lang w:eastAsia="ru-RU"/>
              </w:rPr>
              <w:t>л</w:t>
            </w:r>
            <w:r w:rsidRPr="00B73E82">
              <w:rPr>
                <w:rFonts w:ascii="Tahoma" w:hAnsi="Tahoma" w:cs="Tahoma"/>
                <w:b/>
                <w:bCs/>
                <w:color w:val="000000"/>
                <w:sz w:val="16"/>
                <w:szCs w:val="16"/>
                <w:lang w:eastAsia="ru-RU"/>
              </w:rPr>
              <w:t>огарифми</w:t>
            </w:r>
            <w:r>
              <w:rPr>
                <w:rFonts w:ascii="Tahoma" w:hAnsi="Tahoma" w:cs="Tahoma"/>
                <w:b/>
                <w:bCs/>
                <w:color w:val="000000"/>
                <w:sz w:val="16"/>
                <w:szCs w:val="16"/>
                <w:lang w:eastAsia="ru-RU"/>
              </w:rPr>
              <w:t>-</w:t>
            </w:r>
            <w:r w:rsidRPr="00B73E82">
              <w:rPr>
                <w:rFonts w:ascii="Tahoma" w:hAnsi="Tahoma" w:cs="Tahoma"/>
                <w:b/>
                <w:bCs/>
                <w:color w:val="000000"/>
                <w:sz w:val="16"/>
                <w:szCs w:val="16"/>
                <w:lang w:eastAsia="ru-RU"/>
              </w:rPr>
              <w:t>ческий метод</w:t>
            </w:r>
          </w:p>
        </w:tc>
        <w:tc>
          <w:tcPr>
            <w:tcW w:w="1342" w:type="dxa"/>
            <w:tcBorders>
              <w:top w:val="nil"/>
              <w:left w:val="nil"/>
              <w:bottom w:val="single" w:sz="8" w:space="0" w:color="auto"/>
              <w:right w:val="single" w:sz="4" w:space="0" w:color="auto"/>
            </w:tcBorders>
            <w:vAlign w:val="center"/>
          </w:tcPr>
          <w:p w:rsidR="00A2450D" w:rsidRPr="00B73E82" w:rsidRDefault="00A2450D" w:rsidP="00B73E82">
            <w:pPr>
              <w:jc w:val="center"/>
              <w:rPr>
                <w:rFonts w:ascii="Tahoma" w:hAnsi="Tahoma" w:cs="Tahoma"/>
                <w:b/>
                <w:bCs/>
                <w:color w:val="000000"/>
                <w:sz w:val="16"/>
                <w:szCs w:val="16"/>
                <w:lang w:eastAsia="ru-RU"/>
              </w:rPr>
            </w:pPr>
            <w:r w:rsidRPr="00B73E82">
              <w:rPr>
                <w:rFonts w:ascii="Tahoma" w:hAnsi="Tahoma" w:cs="Tahoma"/>
                <w:b/>
                <w:bCs/>
                <w:color w:val="000000"/>
                <w:sz w:val="16"/>
                <w:szCs w:val="16"/>
                <w:lang w:eastAsia="ru-RU"/>
              </w:rPr>
              <w:t>метод абсолютных разниц</w:t>
            </w:r>
          </w:p>
        </w:tc>
        <w:tc>
          <w:tcPr>
            <w:tcW w:w="1306" w:type="dxa"/>
            <w:tcBorders>
              <w:top w:val="nil"/>
              <w:left w:val="nil"/>
              <w:bottom w:val="single" w:sz="8" w:space="0" w:color="auto"/>
              <w:right w:val="nil"/>
            </w:tcBorders>
            <w:vAlign w:val="center"/>
          </w:tcPr>
          <w:p w:rsidR="00A2450D" w:rsidRPr="00B73E82" w:rsidRDefault="00A2450D" w:rsidP="00B73E82">
            <w:pPr>
              <w:jc w:val="center"/>
              <w:rPr>
                <w:rFonts w:ascii="Tahoma" w:hAnsi="Tahoma" w:cs="Tahoma"/>
                <w:b/>
                <w:bCs/>
                <w:color w:val="000000"/>
                <w:sz w:val="16"/>
                <w:szCs w:val="16"/>
                <w:lang w:eastAsia="ru-RU"/>
              </w:rPr>
            </w:pPr>
            <w:r>
              <w:rPr>
                <w:rFonts w:ascii="Tahoma" w:hAnsi="Tahoma" w:cs="Tahoma"/>
                <w:b/>
                <w:bCs/>
                <w:color w:val="000000"/>
                <w:sz w:val="16"/>
                <w:szCs w:val="16"/>
                <w:lang w:eastAsia="ru-RU"/>
              </w:rPr>
              <w:t>л</w:t>
            </w:r>
            <w:r w:rsidRPr="00B73E82">
              <w:rPr>
                <w:rFonts w:ascii="Tahoma" w:hAnsi="Tahoma" w:cs="Tahoma"/>
                <w:b/>
                <w:bCs/>
                <w:color w:val="000000"/>
                <w:sz w:val="16"/>
                <w:szCs w:val="16"/>
                <w:lang w:eastAsia="ru-RU"/>
              </w:rPr>
              <w:t>огарифми</w:t>
            </w:r>
            <w:r>
              <w:rPr>
                <w:rFonts w:ascii="Tahoma" w:hAnsi="Tahoma" w:cs="Tahoma"/>
                <w:b/>
                <w:bCs/>
                <w:color w:val="000000"/>
                <w:sz w:val="16"/>
                <w:szCs w:val="16"/>
                <w:lang w:eastAsia="ru-RU"/>
              </w:rPr>
              <w:t>-</w:t>
            </w:r>
            <w:r w:rsidRPr="00B73E82">
              <w:rPr>
                <w:rFonts w:ascii="Tahoma" w:hAnsi="Tahoma" w:cs="Tahoma"/>
                <w:b/>
                <w:bCs/>
                <w:color w:val="000000"/>
                <w:sz w:val="16"/>
                <w:szCs w:val="16"/>
                <w:lang w:eastAsia="ru-RU"/>
              </w:rPr>
              <w:t>ческий метод</w:t>
            </w:r>
          </w:p>
        </w:tc>
      </w:tr>
      <w:tr w:rsidR="00A2450D" w:rsidRPr="00661AFA" w:rsidTr="00B73E82">
        <w:trPr>
          <w:trHeight w:val="255"/>
          <w:jc w:val="center"/>
        </w:trPr>
        <w:tc>
          <w:tcPr>
            <w:tcW w:w="4657" w:type="dxa"/>
            <w:tcBorders>
              <w:top w:val="single" w:sz="8" w:space="0" w:color="auto"/>
              <w:left w:val="nil"/>
              <w:bottom w:val="nil"/>
              <w:right w:val="single" w:sz="4" w:space="0" w:color="auto"/>
            </w:tcBorders>
            <w:vAlign w:val="center"/>
          </w:tcPr>
          <w:p w:rsidR="00A2450D" w:rsidRPr="00B73E82" w:rsidRDefault="00A2450D" w:rsidP="00B73E82">
            <w:pPr>
              <w:jc w:val="center"/>
              <w:rPr>
                <w:rFonts w:ascii="Tahoma" w:hAnsi="Tahoma" w:cs="Tahoma"/>
                <w:sz w:val="16"/>
                <w:szCs w:val="16"/>
                <w:lang w:eastAsia="ru-RU"/>
              </w:rPr>
            </w:pPr>
            <w:r w:rsidRPr="00B73E82">
              <w:rPr>
                <w:rFonts w:ascii="Tahoma" w:hAnsi="Tahoma" w:cs="Tahoma"/>
                <w:sz w:val="16"/>
                <w:szCs w:val="16"/>
                <w:lang w:eastAsia="ru-RU"/>
              </w:rPr>
              <w:t>1</w:t>
            </w:r>
          </w:p>
        </w:tc>
        <w:tc>
          <w:tcPr>
            <w:tcW w:w="1342" w:type="dxa"/>
            <w:tcBorders>
              <w:top w:val="single" w:sz="8" w:space="0" w:color="auto"/>
              <w:left w:val="nil"/>
              <w:bottom w:val="nil"/>
              <w:right w:val="single" w:sz="4" w:space="0" w:color="auto"/>
            </w:tcBorders>
            <w:noWrap/>
            <w:vAlign w:val="center"/>
          </w:tcPr>
          <w:p w:rsidR="00A2450D" w:rsidRPr="00B73E82" w:rsidRDefault="00A2450D" w:rsidP="00B73E82">
            <w:pPr>
              <w:jc w:val="center"/>
              <w:rPr>
                <w:rFonts w:ascii="Tahoma" w:hAnsi="Tahoma" w:cs="Tahoma"/>
                <w:color w:val="000000"/>
                <w:sz w:val="16"/>
                <w:szCs w:val="16"/>
                <w:lang w:eastAsia="ru-RU"/>
              </w:rPr>
            </w:pPr>
            <w:r w:rsidRPr="00B73E82">
              <w:rPr>
                <w:rFonts w:ascii="Tahoma" w:hAnsi="Tahoma" w:cs="Tahoma"/>
                <w:color w:val="000000"/>
                <w:sz w:val="16"/>
                <w:szCs w:val="16"/>
                <w:lang w:eastAsia="ru-RU"/>
              </w:rPr>
              <w:t>2</w:t>
            </w:r>
          </w:p>
        </w:tc>
        <w:tc>
          <w:tcPr>
            <w:tcW w:w="1256" w:type="dxa"/>
            <w:tcBorders>
              <w:top w:val="single" w:sz="8" w:space="0" w:color="auto"/>
              <w:left w:val="nil"/>
              <w:bottom w:val="nil"/>
              <w:right w:val="single" w:sz="4" w:space="0" w:color="auto"/>
            </w:tcBorders>
            <w:noWrap/>
            <w:vAlign w:val="center"/>
          </w:tcPr>
          <w:p w:rsidR="00A2450D" w:rsidRPr="00B73E82" w:rsidRDefault="00A2450D" w:rsidP="00B73E82">
            <w:pPr>
              <w:jc w:val="center"/>
              <w:rPr>
                <w:rFonts w:ascii="Tahoma" w:hAnsi="Tahoma" w:cs="Tahoma"/>
                <w:color w:val="000000"/>
                <w:sz w:val="16"/>
                <w:szCs w:val="16"/>
                <w:lang w:eastAsia="ru-RU"/>
              </w:rPr>
            </w:pPr>
            <w:r w:rsidRPr="00B73E82">
              <w:rPr>
                <w:rFonts w:ascii="Tahoma" w:hAnsi="Tahoma" w:cs="Tahoma"/>
                <w:color w:val="000000"/>
                <w:sz w:val="16"/>
                <w:szCs w:val="16"/>
                <w:lang w:eastAsia="ru-RU"/>
              </w:rPr>
              <w:t>3</w:t>
            </w:r>
          </w:p>
        </w:tc>
        <w:tc>
          <w:tcPr>
            <w:tcW w:w="1342" w:type="dxa"/>
            <w:tcBorders>
              <w:top w:val="single" w:sz="8" w:space="0" w:color="auto"/>
              <w:left w:val="nil"/>
              <w:bottom w:val="nil"/>
              <w:right w:val="single" w:sz="4" w:space="0" w:color="auto"/>
            </w:tcBorders>
            <w:noWrap/>
            <w:vAlign w:val="center"/>
          </w:tcPr>
          <w:p w:rsidR="00A2450D" w:rsidRPr="00B73E82" w:rsidRDefault="00A2450D" w:rsidP="00B73E82">
            <w:pPr>
              <w:jc w:val="center"/>
              <w:rPr>
                <w:rFonts w:ascii="Tahoma" w:hAnsi="Tahoma" w:cs="Tahoma"/>
                <w:color w:val="000000"/>
                <w:sz w:val="16"/>
                <w:szCs w:val="16"/>
                <w:lang w:eastAsia="ru-RU"/>
              </w:rPr>
            </w:pPr>
            <w:r w:rsidRPr="00B73E82">
              <w:rPr>
                <w:rFonts w:ascii="Tahoma" w:hAnsi="Tahoma" w:cs="Tahoma"/>
                <w:color w:val="000000"/>
                <w:sz w:val="16"/>
                <w:szCs w:val="16"/>
                <w:lang w:eastAsia="ru-RU"/>
              </w:rPr>
              <w:t>4</w:t>
            </w:r>
          </w:p>
        </w:tc>
        <w:tc>
          <w:tcPr>
            <w:tcW w:w="1306" w:type="dxa"/>
            <w:tcBorders>
              <w:top w:val="single" w:sz="8" w:space="0" w:color="auto"/>
              <w:left w:val="nil"/>
              <w:bottom w:val="nil"/>
              <w:right w:val="nil"/>
            </w:tcBorders>
            <w:noWrap/>
            <w:vAlign w:val="center"/>
          </w:tcPr>
          <w:p w:rsidR="00A2450D" w:rsidRPr="00B73E82" w:rsidRDefault="00A2450D" w:rsidP="00B73E82">
            <w:pPr>
              <w:jc w:val="center"/>
              <w:rPr>
                <w:rFonts w:ascii="Tahoma" w:hAnsi="Tahoma" w:cs="Tahoma"/>
                <w:color w:val="000000"/>
                <w:sz w:val="16"/>
                <w:szCs w:val="16"/>
                <w:lang w:eastAsia="ru-RU"/>
              </w:rPr>
            </w:pPr>
            <w:r w:rsidRPr="00B73E82">
              <w:rPr>
                <w:rFonts w:ascii="Tahoma" w:hAnsi="Tahoma" w:cs="Tahoma"/>
                <w:color w:val="000000"/>
                <w:sz w:val="16"/>
                <w:szCs w:val="16"/>
                <w:lang w:eastAsia="ru-RU"/>
              </w:rPr>
              <w:t>5</w:t>
            </w:r>
          </w:p>
        </w:tc>
      </w:tr>
      <w:tr w:rsidR="00A2450D" w:rsidRPr="00661AFA" w:rsidTr="00B73E82">
        <w:trPr>
          <w:trHeight w:val="150"/>
          <w:jc w:val="center"/>
        </w:trPr>
        <w:tc>
          <w:tcPr>
            <w:tcW w:w="4657" w:type="dxa"/>
            <w:tcBorders>
              <w:top w:val="nil"/>
              <w:left w:val="nil"/>
              <w:bottom w:val="nil"/>
              <w:right w:val="nil"/>
            </w:tcBorders>
            <w:vAlign w:val="center"/>
          </w:tcPr>
          <w:p w:rsidR="00A2450D" w:rsidRPr="00B73E82" w:rsidRDefault="00A2450D" w:rsidP="00B73E82">
            <w:pPr>
              <w:rPr>
                <w:rFonts w:ascii="Tahoma" w:hAnsi="Tahoma" w:cs="Tahoma"/>
                <w:sz w:val="6"/>
                <w:szCs w:val="6"/>
                <w:lang w:eastAsia="ru-RU"/>
              </w:rPr>
            </w:pPr>
          </w:p>
        </w:tc>
        <w:tc>
          <w:tcPr>
            <w:tcW w:w="1342" w:type="dxa"/>
            <w:tcBorders>
              <w:top w:val="nil"/>
              <w:left w:val="nil"/>
              <w:bottom w:val="nil"/>
              <w:right w:val="nil"/>
            </w:tcBorders>
            <w:noWrap/>
            <w:vAlign w:val="center"/>
          </w:tcPr>
          <w:p w:rsidR="00A2450D" w:rsidRPr="00B73E82" w:rsidRDefault="00A2450D" w:rsidP="00B73E82">
            <w:pPr>
              <w:rPr>
                <w:rFonts w:ascii="Tahoma" w:hAnsi="Tahoma" w:cs="Tahoma"/>
                <w:color w:val="000000"/>
                <w:sz w:val="6"/>
                <w:szCs w:val="6"/>
                <w:lang w:eastAsia="ru-RU"/>
              </w:rPr>
            </w:pPr>
          </w:p>
        </w:tc>
        <w:tc>
          <w:tcPr>
            <w:tcW w:w="1256" w:type="dxa"/>
            <w:tcBorders>
              <w:top w:val="nil"/>
              <w:left w:val="nil"/>
              <w:bottom w:val="nil"/>
              <w:right w:val="nil"/>
            </w:tcBorders>
            <w:noWrap/>
            <w:vAlign w:val="center"/>
          </w:tcPr>
          <w:p w:rsidR="00A2450D" w:rsidRPr="00B73E82" w:rsidRDefault="00A2450D" w:rsidP="00B73E82">
            <w:pPr>
              <w:rPr>
                <w:rFonts w:ascii="Tahoma" w:hAnsi="Tahoma" w:cs="Tahoma"/>
                <w:color w:val="000000"/>
                <w:sz w:val="6"/>
                <w:szCs w:val="6"/>
                <w:lang w:eastAsia="ru-RU"/>
              </w:rPr>
            </w:pPr>
          </w:p>
        </w:tc>
        <w:tc>
          <w:tcPr>
            <w:tcW w:w="1342" w:type="dxa"/>
            <w:tcBorders>
              <w:top w:val="nil"/>
              <w:left w:val="nil"/>
              <w:bottom w:val="nil"/>
              <w:right w:val="nil"/>
            </w:tcBorders>
            <w:noWrap/>
            <w:vAlign w:val="center"/>
          </w:tcPr>
          <w:p w:rsidR="00A2450D" w:rsidRPr="00B73E82" w:rsidRDefault="00A2450D" w:rsidP="00B73E82">
            <w:pPr>
              <w:rPr>
                <w:rFonts w:ascii="Tahoma" w:hAnsi="Tahoma" w:cs="Tahoma"/>
                <w:color w:val="000000"/>
                <w:sz w:val="6"/>
                <w:szCs w:val="6"/>
                <w:lang w:eastAsia="ru-RU"/>
              </w:rPr>
            </w:pPr>
          </w:p>
        </w:tc>
        <w:tc>
          <w:tcPr>
            <w:tcW w:w="1306" w:type="dxa"/>
            <w:tcBorders>
              <w:top w:val="nil"/>
              <w:left w:val="nil"/>
              <w:bottom w:val="nil"/>
              <w:right w:val="nil"/>
            </w:tcBorders>
            <w:noWrap/>
            <w:vAlign w:val="center"/>
          </w:tcPr>
          <w:p w:rsidR="00A2450D" w:rsidRPr="00B73E82" w:rsidRDefault="00A2450D" w:rsidP="00B73E82">
            <w:pPr>
              <w:rPr>
                <w:rFonts w:ascii="Tahoma" w:hAnsi="Tahoma" w:cs="Tahoma"/>
                <w:color w:val="000000"/>
                <w:sz w:val="6"/>
                <w:szCs w:val="6"/>
                <w:lang w:eastAsia="ru-RU"/>
              </w:rPr>
            </w:pPr>
          </w:p>
        </w:tc>
      </w:tr>
      <w:tr w:rsidR="00A2450D" w:rsidRPr="00661AFA" w:rsidTr="00B73E82">
        <w:trPr>
          <w:trHeight w:val="499"/>
          <w:jc w:val="center"/>
        </w:trPr>
        <w:tc>
          <w:tcPr>
            <w:tcW w:w="4657" w:type="dxa"/>
            <w:tcBorders>
              <w:top w:val="nil"/>
              <w:left w:val="nil"/>
              <w:bottom w:val="nil"/>
              <w:right w:val="single" w:sz="4" w:space="0" w:color="auto"/>
            </w:tcBorders>
            <w:vAlign w:val="center"/>
          </w:tcPr>
          <w:p w:rsidR="00A2450D" w:rsidRPr="00B73E82" w:rsidRDefault="00A2450D" w:rsidP="00B73E82">
            <w:pPr>
              <w:ind w:firstLineChars="100" w:firstLine="160"/>
              <w:rPr>
                <w:rFonts w:ascii="Tahoma" w:hAnsi="Tahoma" w:cs="Tahoma"/>
                <w:i/>
                <w:iCs/>
                <w:sz w:val="16"/>
                <w:szCs w:val="16"/>
                <w:lang w:eastAsia="ru-RU"/>
              </w:rPr>
            </w:pPr>
            <w:r w:rsidRPr="00B73E82">
              <w:rPr>
                <w:rFonts w:ascii="Tahoma" w:hAnsi="Tahoma" w:cs="Tahoma"/>
                <w:i/>
                <w:iCs/>
                <w:sz w:val="16"/>
                <w:szCs w:val="16"/>
                <w:lang w:eastAsia="ru-RU"/>
              </w:rPr>
              <w:t>а) изменения среднегодовой первоначальной стоимости активной части производственных основных средств, (∆ОСак ), тыс. руб.</w:t>
            </w:r>
          </w:p>
        </w:tc>
        <w:tc>
          <w:tcPr>
            <w:tcW w:w="1342"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157 078</w:t>
            </w:r>
          </w:p>
        </w:tc>
        <w:tc>
          <w:tcPr>
            <w:tcW w:w="1256" w:type="dxa"/>
            <w:tcBorders>
              <w:top w:val="nil"/>
              <w:left w:val="nil"/>
              <w:bottom w:val="nil"/>
              <w:right w:val="single" w:sz="4" w:space="0" w:color="auto"/>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169 757</w:t>
            </w:r>
          </w:p>
        </w:tc>
        <w:tc>
          <w:tcPr>
            <w:tcW w:w="1342"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p>
        </w:tc>
        <w:tc>
          <w:tcPr>
            <w:tcW w:w="1306"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p>
        </w:tc>
      </w:tr>
      <w:tr w:rsidR="00A2450D" w:rsidRPr="00661AFA" w:rsidTr="00594D95">
        <w:trPr>
          <w:trHeight w:val="499"/>
          <w:jc w:val="center"/>
        </w:trPr>
        <w:tc>
          <w:tcPr>
            <w:tcW w:w="4657" w:type="dxa"/>
            <w:tcBorders>
              <w:top w:val="nil"/>
              <w:left w:val="nil"/>
              <w:bottom w:val="nil"/>
              <w:right w:val="single" w:sz="4" w:space="0" w:color="auto"/>
            </w:tcBorders>
            <w:shd w:val="clear" w:color="auto" w:fill="D9D9D9"/>
            <w:vAlign w:val="center"/>
          </w:tcPr>
          <w:p w:rsidR="00A2450D" w:rsidRPr="00B73E82" w:rsidRDefault="00A2450D" w:rsidP="00B73E82">
            <w:pPr>
              <w:ind w:firstLineChars="100" w:firstLine="160"/>
              <w:rPr>
                <w:rFonts w:ascii="Tahoma" w:hAnsi="Tahoma" w:cs="Tahoma"/>
                <w:i/>
                <w:iCs/>
                <w:sz w:val="16"/>
                <w:szCs w:val="16"/>
                <w:lang w:eastAsia="ru-RU"/>
              </w:rPr>
            </w:pPr>
            <w:r w:rsidRPr="00B73E82">
              <w:rPr>
                <w:rFonts w:ascii="Tahoma" w:hAnsi="Tahoma" w:cs="Tahoma"/>
                <w:i/>
                <w:iCs/>
                <w:sz w:val="16"/>
                <w:szCs w:val="16"/>
                <w:lang w:eastAsia="ru-RU"/>
              </w:rPr>
              <w:t>б) изменения количества дней, в течение которых активная часть основных средств находилась в рабочем состоянии, (∆Рд), тыс. руб.</w:t>
            </w:r>
          </w:p>
        </w:tc>
        <w:tc>
          <w:tcPr>
            <w:tcW w:w="1342"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22 321</w:t>
            </w:r>
          </w:p>
        </w:tc>
        <w:tc>
          <w:tcPr>
            <w:tcW w:w="1256" w:type="dxa"/>
            <w:tcBorders>
              <w:top w:val="nil"/>
              <w:left w:val="nil"/>
              <w:bottom w:val="nil"/>
              <w:right w:val="single" w:sz="4" w:space="0" w:color="auto"/>
            </w:tcBorders>
            <w:shd w:val="clear" w:color="000000" w:fill="BFBFBF"/>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23 718</w:t>
            </w:r>
          </w:p>
        </w:tc>
        <w:tc>
          <w:tcPr>
            <w:tcW w:w="1342"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21 883</w:t>
            </w:r>
          </w:p>
        </w:tc>
        <w:tc>
          <w:tcPr>
            <w:tcW w:w="1306" w:type="dxa"/>
            <w:tcBorders>
              <w:top w:val="nil"/>
              <w:left w:val="nil"/>
              <w:bottom w:val="nil"/>
              <w:right w:val="nil"/>
            </w:tcBorders>
            <w:shd w:val="clear" w:color="000000" w:fill="BFBFBF"/>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23 718</w:t>
            </w:r>
          </w:p>
        </w:tc>
      </w:tr>
      <w:tr w:rsidR="00A2450D" w:rsidRPr="00661AFA" w:rsidTr="00B73E82">
        <w:trPr>
          <w:trHeight w:val="499"/>
          <w:jc w:val="center"/>
        </w:trPr>
        <w:tc>
          <w:tcPr>
            <w:tcW w:w="4657" w:type="dxa"/>
            <w:tcBorders>
              <w:top w:val="nil"/>
              <w:left w:val="nil"/>
              <w:bottom w:val="nil"/>
              <w:right w:val="single" w:sz="4" w:space="0" w:color="auto"/>
            </w:tcBorders>
            <w:vAlign w:val="center"/>
          </w:tcPr>
          <w:p w:rsidR="00A2450D" w:rsidRPr="00B73E82" w:rsidRDefault="00A2450D" w:rsidP="00B73E82">
            <w:pPr>
              <w:ind w:firstLineChars="100" w:firstLine="160"/>
              <w:rPr>
                <w:rFonts w:ascii="Tahoma" w:hAnsi="Tahoma" w:cs="Tahoma"/>
                <w:i/>
                <w:iCs/>
                <w:sz w:val="16"/>
                <w:szCs w:val="16"/>
                <w:lang w:eastAsia="ru-RU"/>
              </w:rPr>
            </w:pPr>
            <w:r w:rsidRPr="00B73E82">
              <w:rPr>
                <w:rFonts w:ascii="Tahoma" w:hAnsi="Tahoma" w:cs="Tahoma"/>
                <w:i/>
                <w:iCs/>
                <w:sz w:val="16"/>
                <w:szCs w:val="16"/>
                <w:lang w:eastAsia="ru-RU"/>
              </w:rPr>
              <w:t>в) изменения коэффициента сменности (Ксм), тыс. руб.</w:t>
            </w:r>
          </w:p>
        </w:tc>
        <w:tc>
          <w:tcPr>
            <w:tcW w:w="1342"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268 970</w:t>
            </w:r>
          </w:p>
        </w:tc>
        <w:tc>
          <w:tcPr>
            <w:tcW w:w="1256" w:type="dxa"/>
            <w:tcBorders>
              <w:top w:val="nil"/>
              <w:left w:val="nil"/>
              <w:bottom w:val="nil"/>
              <w:right w:val="single" w:sz="4" w:space="0" w:color="auto"/>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278 309</w:t>
            </w:r>
          </w:p>
        </w:tc>
        <w:tc>
          <w:tcPr>
            <w:tcW w:w="1342"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p>
        </w:tc>
        <w:tc>
          <w:tcPr>
            <w:tcW w:w="1306"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p>
        </w:tc>
      </w:tr>
      <w:tr w:rsidR="00A2450D" w:rsidRPr="00661AFA" w:rsidTr="00594D95">
        <w:trPr>
          <w:trHeight w:val="499"/>
          <w:jc w:val="center"/>
        </w:trPr>
        <w:tc>
          <w:tcPr>
            <w:tcW w:w="4657" w:type="dxa"/>
            <w:tcBorders>
              <w:top w:val="nil"/>
              <w:left w:val="nil"/>
              <w:bottom w:val="nil"/>
              <w:right w:val="single" w:sz="4" w:space="0" w:color="auto"/>
            </w:tcBorders>
            <w:shd w:val="clear" w:color="auto" w:fill="D9D9D9"/>
            <w:vAlign w:val="center"/>
          </w:tcPr>
          <w:p w:rsidR="00A2450D" w:rsidRPr="00B73E82" w:rsidRDefault="00A2450D" w:rsidP="00B73E82">
            <w:pPr>
              <w:ind w:firstLineChars="100" w:firstLine="160"/>
              <w:rPr>
                <w:rFonts w:ascii="Tahoma" w:hAnsi="Tahoma" w:cs="Tahoma"/>
                <w:i/>
                <w:iCs/>
                <w:sz w:val="16"/>
                <w:szCs w:val="16"/>
                <w:lang w:eastAsia="ru-RU"/>
              </w:rPr>
            </w:pPr>
            <w:r w:rsidRPr="00B73E82">
              <w:rPr>
                <w:rFonts w:ascii="Tahoma" w:hAnsi="Tahoma" w:cs="Tahoma"/>
                <w:i/>
                <w:iCs/>
                <w:sz w:val="16"/>
                <w:szCs w:val="16"/>
                <w:lang w:eastAsia="ru-RU"/>
              </w:rPr>
              <w:t>г) изменения средней продолжительности смены (∆Псм), тыс. руб.</w:t>
            </w:r>
          </w:p>
        </w:tc>
        <w:tc>
          <w:tcPr>
            <w:tcW w:w="1342"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(376 558)</w:t>
            </w:r>
          </w:p>
        </w:tc>
        <w:tc>
          <w:tcPr>
            <w:tcW w:w="1256" w:type="dxa"/>
            <w:tcBorders>
              <w:top w:val="nil"/>
              <w:left w:val="nil"/>
              <w:bottom w:val="nil"/>
              <w:right w:val="single" w:sz="4" w:space="0" w:color="auto"/>
            </w:tcBorders>
            <w:shd w:val="clear" w:color="000000" w:fill="BFBFBF"/>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(393 550)</w:t>
            </w:r>
          </w:p>
        </w:tc>
        <w:tc>
          <w:tcPr>
            <w:tcW w:w="1342"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(351 592)</w:t>
            </w:r>
          </w:p>
        </w:tc>
        <w:tc>
          <w:tcPr>
            <w:tcW w:w="1306" w:type="dxa"/>
            <w:tcBorders>
              <w:top w:val="nil"/>
              <w:left w:val="nil"/>
              <w:bottom w:val="nil"/>
              <w:right w:val="nil"/>
            </w:tcBorders>
            <w:shd w:val="clear" w:color="000000" w:fill="BFBFBF"/>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(393 550)</w:t>
            </w:r>
          </w:p>
        </w:tc>
      </w:tr>
      <w:tr w:rsidR="00A2450D" w:rsidRPr="00661AFA" w:rsidTr="00B73E82">
        <w:trPr>
          <w:trHeight w:val="499"/>
          <w:jc w:val="center"/>
        </w:trPr>
        <w:tc>
          <w:tcPr>
            <w:tcW w:w="4657" w:type="dxa"/>
            <w:tcBorders>
              <w:top w:val="nil"/>
              <w:left w:val="nil"/>
              <w:bottom w:val="nil"/>
              <w:right w:val="single" w:sz="4" w:space="0" w:color="auto"/>
            </w:tcBorders>
            <w:vAlign w:val="center"/>
          </w:tcPr>
          <w:p w:rsidR="00A2450D" w:rsidRPr="00B73E82" w:rsidRDefault="00A2450D" w:rsidP="00B73E82">
            <w:pPr>
              <w:ind w:firstLineChars="100" w:firstLine="160"/>
              <w:rPr>
                <w:rFonts w:ascii="Tahoma" w:hAnsi="Tahoma" w:cs="Tahoma"/>
                <w:i/>
                <w:iCs/>
                <w:sz w:val="16"/>
                <w:szCs w:val="16"/>
                <w:lang w:eastAsia="ru-RU"/>
              </w:rPr>
            </w:pPr>
            <w:r w:rsidRPr="00B73E82">
              <w:rPr>
                <w:rFonts w:ascii="Tahoma" w:hAnsi="Tahoma" w:cs="Tahoma"/>
                <w:i/>
                <w:iCs/>
                <w:sz w:val="16"/>
                <w:szCs w:val="16"/>
                <w:lang w:eastAsia="ru-RU"/>
              </w:rPr>
              <w:t>д) изменения продукции, приходящиеся на 1 тыс. руб. стоимости активной части основных средств за 1 машино-час работы, (∆Вч), тыс. руб.</w:t>
            </w:r>
          </w:p>
        </w:tc>
        <w:tc>
          <w:tcPr>
            <w:tcW w:w="1342"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968 189</w:t>
            </w:r>
          </w:p>
        </w:tc>
        <w:tc>
          <w:tcPr>
            <w:tcW w:w="1256" w:type="dxa"/>
            <w:tcBorders>
              <w:top w:val="nil"/>
              <w:left w:val="nil"/>
              <w:bottom w:val="nil"/>
              <w:right w:val="single" w:sz="4" w:space="0" w:color="auto"/>
            </w:tcBorders>
            <w:noWrap/>
            <w:vAlign w:val="center"/>
          </w:tcPr>
          <w:p w:rsidR="00A2450D" w:rsidRPr="00661AFA" w:rsidRDefault="00A2450D">
            <w:pPr>
              <w:jc w:val="center"/>
              <w:rPr>
                <w:rFonts w:ascii="Tahoma" w:hAnsi="Tahoma" w:cs="Tahoma"/>
                <w:i/>
                <w:iCs/>
                <w:sz w:val="16"/>
                <w:szCs w:val="16"/>
              </w:rPr>
            </w:pPr>
            <w:r w:rsidRPr="00661AFA">
              <w:rPr>
                <w:rFonts w:ascii="Tahoma" w:hAnsi="Tahoma" w:cs="Tahoma"/>
                <w:i/>
                <w:iCs/>
                <w:sz w:val="16"/>
                <w:szCs w:val="16"/>
              </w:rPr>
              <w:t>961 765</w:t>
            </w:r>
          </w:p>
        </w:tc>
        <w:tc>
          <w:tcPr>
            <w:tcW w:w="1342"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p>
        </w:tc>
        <w:tc>
          <w:tcPr>
            <w:tcW w:w="1306" w:type="dxa"/>
            <w:tcBorders>
              <w:top w:val="nil"/>
              <w:left w:val="nil"/>
              <w:bottom w:val="nil"/>
              <w:right w:val="nil"/>
            </w:tcBorders>
            <w:noWrap/>
            <w:vAlign w:val="center"/>
          </w:tcPr>
          <w:p w:rsidR="00A2450D" w:rsidRPr="00661AFA" w:rsidRDefault="00A2450D">
            <w:pPr>
              <w:jc w:val="center"/>
              <w:rPr>
                <w:rFonts w:ascii="Tahoma" w:hAnsi="Tahoma" w:cs="Tahoma"/>
                <w:i/>
                <w:iCs/>
                <w:sz w:val="16"/>
                <w:szCs w:val="16"/>
              </w:rPr>
            </w:pPr>
          </w:p>
        </w:tc>
      </w:tr>
    </w:tbl>
    <w:p w:rsidR="00A2450D" w:rsidRDefault="00A2450D" w:rsidP="00B73E82">
      <w:pPr>
        <w:spacing w:before="240" w:after="120" w:line="360" w:lineRule="auto"/>
        <w:ind w:firstLine="709"/>
        <w:jc w:val="both"/>
        <w:rPr>
          <w:sz w:val="28"/>
          <w:szCs w:val="28"/>
        </w:rPr>
      </w:pPr>
      <w:r>
        <w:rPr>
          <w:sz w:val="28"/>
          <w:szCs w:val="28"/>
        </w:rPr>
        <w:t>Как видно из вышеприведённой таблицы, в модели, анализирующей степень влияния ОС, результаты по методу абсолютных разниц отличаются от результатов, полученных логарифмическим методом, но метод абсолютных разниц даёт различные результаты одних и тех же факторов в разных моделях! А вот логарифмический метод наоборот, показал абсолютно одинаковые результаты, и в модели анализа трудовых ресурсов, и в модели анализа основных средств. Проведённые табличные вычисления позволяют подтвердить ранее сделанное утверждение о большей точности логарифмического метода факторного анализа.</w:t>
      </w:r>
    </w:p>
    <w:p w:rsidR="00A2450D" w:rsidRPr="00563BC7" w:rsidRDefault="00A2450D" w:rsidP="00563BC7">
      <w:pPr>
        <w:pStyle w:val="Subtitle"/>
      </w:pPr>
      <w:bookmarkStart w:id="5" w:name="_Toc247365900"/>
      <w:r>
        <w:t>Задание 4</w:t>
      </w:r>
      <w:bookmarkEnd w:id="5"/>
    </w:p>
    <w:p w:rsidR="00A2450D" w:rsidRPr="00027685" w:rsidRDefault="00A2450D" w:rsidP="00563BC7">
      <w:pPr>
        <w:pStyle w:val="ListParagraph"/>
        <w:ind w:left="0"/>
        <w:jc w:val="right"/>
        <w:rPr>
          <w:sz w:val="28"/>
          <w:szCs w:val="28"/>
        </w:rPr>
      </w:pPr>
      <w:r w:rsidRPr="00027685">
        <w:rPr>
          <w:i/>
          <w:sz w:val="28"/>
          <w:szCs w:val="28"/>
        </w:rPr>
        <w:t>Таблица</w:t>
      </w:r>
      <w:r>
        <w:rPr>
          <w:i/>
          <w:sz w:val="28"/>
          <w:szCs w:val="28"/>
        </w:rPr>
        <w:t xml:space="preserve"> 4</w:t>
      </w:r>
    </w:p>
    <w:p w:rsidR="00A2450D" w:rsidRPr="00563BC7" w:rsidRDefault="00A2450D" w:rsidP="00002D1B">
      <w:pPr>
        <w:jc w:val="center"/>
        <w:rPr>
          <w:sz w:val="28"/>
          <w:szCs w:val="28"/>
        </w:rPr>
      </w:pPr>
      <w:r w:rsidRPr="00002D1B">
        <w:rPr>
          <w:b/>
          <w:sz w:val="28"/>
          <w:szCs w:val="28"/>
        </w:rPr>
        <w:t>Характеристика соотношения экстенсивности и интенсивности использования ресурсов в процессе производства</w:t>
      </w:r>
    </w:p>
    <w:tbl>
      <w:tblPr>
        <w:tblW w:w="10207" w:type="dxa"/>
        <w:tblInd w:w="-176" w:type="dxa"/>
        <w:tblLayout w:type="fixed"/>
        <w:tblLook w:val="00A0"/>
      </w:tblPr>
      <w:tblGrid>
        <w:gridCol w:w="581"/>
        <w:gridCol w:w="2538"/>
        <w:gridCol w:w="992"/>
        <w:gridCol w:w="954"/>
        <w:gridCol w:w="747"/>
        <w:gridCol w:w="1237"/>
        <w:gridCol w:w="1598"/>
        <w:gridCol w:w="1560"/>
      </w:tblGrid>
      <w:tr w:rsidR="00A2450D" w:rsidRPr="00661AFA" w:rsidTr="00563BC7">
        <w:trPr>
          <w:trHeight w:val="510"/>
        </w:trPr>
        <w:tc>
          <w:tcPr>
            <w:tcW w:w="581" w:type="dxa"/>
            <w:vMerge w:val="restart"/>
            <w:tcBorders>
              <w:top w:val="nil"/>
              <w:left w:val="nil"/>
              <w:bottom w:val="single" w:sz="8" w:space="0" w:color="000000"/>
              <w:right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 п/п</w:t>
            </w:r>
          </w:p>
        </w:tc>
        <w:tc>
          <w:tcPr>
            <w:tcW w:w="2538" w:type="dxa"/>
            <w:vMerge w:val="restart"/>
            <w:tcBorders>
              <w:top w:val="nil"/>
              <w:left w:val="single" w:sz="4" w:space="0" w:color="auto"/>
              <w:bottom w:val="single" w:sz="8" w:space="0" w:color="000000"/>
              <w:right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Показатель</w:t>
            </w:r>
          </w:p>
        </w:tc>
        <w:tc>
          <w:tcPr>
            <w:tcW w:w="992" w:type="dxa"/>
            <w:vMerge w:val="restart"/>
            <w:tcBorders>
              <w:top w:val="nil"/>
              <w:left w:val="single" w:sz="4" w:space="0" w:color="auto"/>
              <w:bottom w:val="single" w:sz="8" w:space="0" w:color="000000"/>
              <w:right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Прош</w:t>
            </w:r>
            <w:r>
              <w:rPr>
                <w:rFonts w:ascii="Tahoma" w:hAnsi="Tahoma" w:cs="Tahoma"/>
                <w:b/>
                <w:bCs/>
                <w:sz w:val="16"/>
                <w:szCs w:val="16"/>
                <w:lang w:eastAsia="ru-RU"/>
              </w:rPr>
              <w:t>-</w:t>
            </w:r>
            <w:r w:rsidRPr="00563BC7">
              <w:rPr>
                <w:rFonts w:ascii="Tahoma" w:hAnsi="Tahoma" w:cs="Tahoma"/>
                <w:b/>
                <w:bCs/>
                <w:sz w:val="16"/>
                <w:szCs w:val="16"/>
                <w:lang w:eastAsia="ru-RU"/>
              </w:rPr>
              <w:t>лый год</w:t>
            </w:r>
          </w:p>
        </w:tc>
        <w:tc>
          <w:tcPr>
            <w:tcW w:w="954" w:type="dxa"/>
            <w:vMerge w:val="restart"/>
            <w:tcBorders>
              <w:top w:val="nil"/>
              <w:left w:val="single" w:sz="4" w:space="0" w:color="auto"/>
              <w:bottom w:val="single" w:sz="8" w:space="0" w:color="000000"/>
              <w:right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Отчёт</w:t>
            </w:r>
            <w:r>
              <w:rPr>
                <w:rFonts w:ascii="Tahoma" w:hAnsi="Tahoma" w:cs="Tahoma"/>
                <w:b/>
                <w:bCs/>
                <w:sz w:val="16"/>
                <w:szCs w:val="16"/>
                <w:lang w:eastAsia="ru-RU"/>
              </w:rPr>
              <w:t>-</w:t>
            </w:r>
            <w:r w:rsidRPr="00563BC7">
              <w:rPr>
                <w:rFonts w:ascii="Tahoma" w:hAnsi="Tahoma" w:cs="Tahoma"/>
                <w:b/>
                <w:bCs/>
                <w:sz w:val="16"/>
                <w:szCs w:val="16"/>
                <w:lang w:eastAsia="ru-RU"/>
              </w:rPr>
              <w:t>ный год</w:t>
            </w:r>
          </w:p>
        </w:tc>
        <w:tc>
          <w:tcPr>
            <w:tcW w:w="747" w:type="dxa"/>
            <w:vMerge w:val="restart"/>
            <w:tcBorders>
              <w:top w:val="nil"/>
              <w:left w:val="single" w:sz="4" w:space="0" w:color="auto"/>
              <w:bottom w:val="single" w:sz="8" w:space="0" w:color="000000"/>
              <w:right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Темп при</w:t>
            </w:r>
            <w:r>
              <w:rPr>
                <w:rFonts w:ascii="Tahoma" w:hAnsi="Tahoma" w:cs="Tahoma"/>
                <w:b/>
                <w:bCs/>
                <w:sz w:val="16"/>
                <w:szCs w:val="16"/>
                <w:lang w:eastAsia="ru-RU"/>
              </w:rPr>
              <w:t>-</w:t>
            </w:r>
            <w:r w:rsidRPr="00563BC7">
              <w:rPr>
                <w:rFonts w:ascii="Tahoma" w:hAnsi="Tahoma" w:cs="Tahoma"/>
                <w:b/>
                <w:bCs/>
                <w:sz w:val="16"/>
                <w:szCs w:val="16"/>
                <w:lang w:eastAsia="ru-RU"/>
              </w:rPr>
              <w:t>роста</w:t>
            </w:r>
          </w:p>
        </w:tc>
        <w:tc>
          <w:tcPr>
            <w:tcW w:w="1237" w:type="dxa"/>
            <w:vMerge w:val="restart"/>
            <w:tcBorders>
              <w:top w:val="nil"/>
              <w:left w:val="single" w:sz="4" w:space="0" w:color="auto"/>
              <w:bottom w:val="single" w:sz="8" w:space="0" w:color="000000"/>
              <w:right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 xml:space="preserve">Прирост ресурса на 1% прироста выручки от продаж </w:t>
            </w:r>
            <w:r w:rsidRPr="00563BC7">
              <w:rPr>
                <w:rFonts w:ascii="Tahoma" w:hAnsi="Tahoma" w:cs="Tahoma"/>
                <w:b/>
                <w:bCs/>
                <w:i/>
                <w:iCs/>
                <w:sz w:val="16"/>
                <w:szCs w:val="16"/>
                <w:lang w:eastAsia="ru-RU"/>
              </w:rPr>
              <w:t>К</w:t>
            </w:r>
            <w:r w:rsidRPr="00563BC7">
              <w:rPr>
                <w:rFonts w:ascii="Tahoma" w:hAnsi="Tahoma" w:cs="Tahoma"/>
                <w:b/>
                <w:bCs/>
                <w:i/>
                <w:iCs/>
                <w:sz w:val="16"/>
                <w:szCs w:val="16"/>
                <w:vertAlign w:val="subscript"/>
                <w:lang w:eastAsia="ru-RU"/>
              </w:rPr>
              <w:t>экст.i</w:t>
            </w:r>
          </w:p>
        </w:tc>
        <w:tc>
          <w:tcPr>
            <w:tcW w:w="3158" w:type="dxa"/>
            <w:gridSpan w:val="2"/>
            <w:tcBorders>
              <w:top w:val="nil"/>
              <w:left w:val="nil"/>
              <w:bottom w:val="single" w:sz="4" w:space="0" w:color="auto"/>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Коэффициенты влияния на прирост выручки от продаж</w:t>
            </w:r>
          </w:p>
          <w:p w:rsidR="00A2450D" w:rsidRPr="00563BC7" w:rsidRDefault="00A2450D" w:rsidP="00563BC7">
            <w:pPr>
              <w:rPr>
                <w:color w:val="000000"/>
                <w:sz w:val="16"/>
                <w:szCs w:val="16"/>
                <w:lang w:eastAsia="ru-RU"/>
              </w:rPr>
            </w:pPr>
            <w:r w:rsidRPr="00563BC7">
              <w:rPr>
                <w:color w:val="000000"/>
                <w:sz w:val="16"/>
                <w:szCs w:val="16"/>
                <w:lang w:eastAsia="ru-RU"/>
              </w:rPr>
              <w:t> </w:t>
            </w:r>
          </w:p>
        </w:tc>
      </w:tr>
      <w:tr w:rsidR="00A2450D" w:rsidRPr="00661AFA" w:rsidTr="00563BC7">
        <w:trPr>
          <w:trHeight w:val="1065"/>
        </w:trPr>
        <w:tc>
          <w:tcPr>
            <w:tcW w:w="581" w:type="dxa"/>
            <w:vMerge/>
            <w:tcBorders>
              <w:top w:val="nil"/>
              <w:left w:val="nil"/>
              <w:bottom w:val="single" w:sz="8" w:space="0" w:color="000000"/>
              <w:right w:val="single" w:sz="4" w:space="0" w:color="auto"/>
            </w:tcBorders>
            <w:vAlign w:val="center"/>
          </w:tcPr>
          <w:p w:rsidR="00A2450D" w:rsidRPr="00563BC7" w:rsidRDefault="00A2450D" w:rsidP="00563BC7">
            <w:pPr>
              <w:rPr>
                <w:rFonts w:ascii="Tahoma" w:hAnsi="Tahoma" w:cs="Tahoma"/>
                <w:b/>
                <w:bCs/>
                <w:sz w:val="16"/>
                <w:szCs w:val="16"/>
                <w:lang w:eastAsia="ru-RU"/>
              </w:rPr>
            </w:pPr>
          </w:p>
        </w:tc>
        <w:tc>
          <w:tcPr>
            <w:tcW w:w="2538" w:type="dxa"/>
            <w:vMerge/>
            <w:tcBorders>
              <w:top w:val="nil"/>
              <w:left w:val="single" w:sz="4" w:space="0" w:color="auto"/>
              <w:bottom w:val="single" w:sz="8" w:space="0" w:color="000000"/>
              <w:right w:val="single" w:sz="4" w:space="0" w:color="auto"/>
            </w:tcBorders>
            <w:vAlign w:val="center"/>
          </w:tcPr>
          <w:p w:rsidR="00A2450D" w:rsidRPr="00563BC7" w:rsidRDefault="00A2450D" w:rsidP="00563BC7">
            <w:pPr>
              <w:rPr>
                <w:rFonts w:ascii="Tahoma" w:hAnsi="Tahoma" w:cs="Tahoma"/>
                <w:b/>
                <w:bCs/>
                <w:sz w:val="16"/>
                <w:szCs w:val="16"/>
                <w:lang w:eastAsia="ru-RU"/>
              </w:rPr>
            </w:pPr>
          </w:p>
        </w:tc>
        <w:tc>
          <w:tcPr>
            <w:tcW w:w="992" w:type="dxa"/>
            <w:vMerge/>
            <w:tcBorders>
              <w:top w:val="nil"/>
              <w:left w:val="single" w:sz="4" w:space="0" w:color="auto"/>
              <w:bottom w:val="single" w:sz="8" w:space="0" w:color="000000"/>
              <w:right w:val="single" w:sz="4" w:space="0" w:color="auto"/>
            </w:tcBorders>
            <w:vAlign w:val="center"/>
          </w:tcPr>
          <w:p w:rsidR="00A2450D" w:rsidRPr="00563BC7" w:rsidRDefault="00A2450D" w:rsidP="00563BC7">
            <w:pPr>
              <w:rPr>
                <w:rFonts w:ascii="Tahoma" w:hAnsi="Tahoma" w:cs="Tahoma"/>
                <w:b/>
                <w:bCs/>
                <w:sz w:val="16"/>
                <w:szCs w:val="16"/>
                <w:lang w:eastAsia="ru-RU"/>
              </w:rPr>
            </w:pPr>
          </w:p>
        </w:tc>
        <w:tc>
          <w:tcPr>
            <w:tcW w:w="954" w:type="dxa"/>
            <w:vMerge/>
            <w:tcBorders>
              <w:top w:val="nil"/>
              <w:left w:val="single" w:sz="4" w:space="0" w:color="auto"/>
              <w:bottom w:val="single" w:sz="8" w:space="0" w:color="000000"/>
              <w:right w:val="single" w:sz="4" w:space="0" w:color="auto"/>
            </w:tcBorders>
            <w:vAlign w:val="center"/>
          </w:tcPr>
          <w:p w:rsidR="00A2450D" w:rsidRPr="00563BC7" w:rsidRDefault="00A2450D" w:rsidP="00563BC7">
            <w:pPr>
              <w:rPr>
                <w:rFonts w:ascii="Tahoma" w:hAnsi="Tahoma" w:cs="Tahoma"/>
                <w:b/>
                <w:bCs/>
                <w:sz w:val="16"/>
                <w:szCs w:val="16"/>
                <w:lang w:eastAsia="ru-RU"/>
              </w:rPr>
            </w:pPr>
          </w:p>
        </w:tc>
        <w:tc>
          <w:tcPr>
            <w:tcW w:w="747" w:type="dxa"/>
            <w:vMerge/>
            <w:tcBorders>
              <w:top w:val="nil"/>
              <w:left w:val="single" w:sz="4" w:space="0" w:color="auto"/>
              <w:bottom w:val="single" w:sz="8" w:space="0" w:color="000000"/>
              <w:right w:val="single" w:sz="4" w:space="0" w:color="auto"/>
            </w:tcBorders>
            <w:vAlign w:val="center"/>
          </w:tcPr>
          <w:p w:rsidR="00A2450D" w:rsidRPr="00563BC7" w:rsidRDefault="00A2450D" w:rsidP="00563BC7">
            <w:pPr>
              <w:rPr>
                <w:rFonts w:ascii="Tahoma" w:hAnsi="Tahoma" w:cs="Tahoma"/>
                <w:b/>
                <w:bCs/>
                <w:sz w:val="16"/>
                <w:szCs w:val="16"/>
                <w:lang w:eastAsia="ru-RU"/>
              </w:rPr>
            </w:pPr>
          </w:p>
        </w:tc>
        <w:tc>
          <w:tcPr>
            <w:tcW w:w="1237" w:type="dxa"/>
            <w:vMerge/>
            <w:tcBorders>
              <w:top w:val="nil"/>
              <w:left w:val="single" w:sz="4" w:space="0" w:color="auto"/>
              <w:bottom w:val="single" w:sz="8" w:space="0" w:color="000000"/>
              <w:right w:val="single" w:sz="4" w:space="0" w:color="auto"/>
            </w:tcBorders>
            <w:vAlign w:val="center"/>
          </w:tcPr>
          <w:p w:rsidR="00A2450D" w:rsidRPr="00563BC7" w:rsidRDefault="00A2450D" w:rsidP="00563BC7">
            <w:pPr>
              <w:rPr>
                <w:rFonts w:ascii="Tahoma" w:hAnsi="Tahoma" w:cs="Tahoma"/>
                <w:b/>
                <w:bCs/>
                <w:sz w:val="16"/>
                <w:szCs w:val="16"/>
                <w:lang w:eastAsia="ru-RU"/>
              </w:rPr>
            </w:pPr>
          </w:p>
        </w:tc>
        <w:tc>
          <w:tcPr>
            <w:tcW w:w="1598" w:type="dxa"/>
            <w:tcBorders>
              <w:top w:val="nil"/>
              <w:left w:val="nil"/>
              <w:bottom w:val="single" w:sz="8" w:space="0" w:color="auto"/>
              <w:right w:val="single" w:sz="4" w:space="0" w:color="auto"/>
            </w:tcBorders>
            <w:vAlign w:val="center"/>
          </w:tcPr>
          <w:p w:rsidR="00A2450D"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Экстенсивности использования ресурса</w:t>
            </w:r>
          </w:p>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К</w:t>
            </w:r>
            <w:r w:rsidRPr="00563BC7">
              <w:rPr>
                <w:rFonts w:ascii="Tahoma" w:hAnsi="Tahoma" w:cs="Tahoma"/>
                <w:b/>
                <w:bCs/>
                <w:sz w:val="16"/>
                <w:szCs w:val="16"/>
                <w:vertAlign w:val="subscript"/>
                <w:lang w:eastAsia="ru-RU"/>
              </w:rPr>
              <w:t>экст.i</w:t>
            </w:r>
            <w:r w:rsidRPr="00563BC7">
              <w:rPr>
                <w:rFonts w:ascii="Tahoma" w:hAnsi="Tahoma" w:cs="Tahoma"/>
                <w:b/>
                <w:bCs/>
                <w:sz w:val="16"/>
                <w:szCs w:val="16"/>
                <w:lang w:eastAsia="ru-RU"/>
              </w:rPr>
              <w:t xml:space="preserve"> * 100</w:t>
            </w:r>
          </w:p>
        </w:tc>
        <w:tc>
          <w:tcPr>
            <w:tcW w:w="1560" w:type="dxa"/>
            <w:tcBorders>
              <w:top w:val="nil"/>
              <w:left w:val="nil"/>
              <w:bottom w:val="single" w:sz="8" w:space="0" w:color="auto"/>
              <w:right w:val="nil"/>
            </w:tcBorders>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Интенсивности использования ресурса 100 - К</w:t>
            </w:r>
            <w:r w:rsidRPr="00563BC7">
              <w:rPr>
                <w:rFonts w:ascii="Tahoma" w:hAnsi="Tahoma" w:cs="Tahoma"/>
                <w:b/>
                <w:bCs/>
                <w:sz w:val="16"/>
                <w:szCs w:val="16"/>
                <w:vertAlign w:val="subscript"/>
                <w:lang w:eastAsia="ru-RU"/>
              </w:rPr>
              <w:t>экст.i</w:t>
            </w:r>
            <w:r w:rsidRPr="00563BC7">
              <w:rPr>
                <w:rFonts w:ascii="Tahoma" w:hAnsi="Tahoma" w:cs="Tahoma"/>
                <w:b/>
                <w:bCs/>
                <w:sz w:val="16"/>
                <w:szCs w:val="16"/>
                <w:lang w:eastAsia="ru-RU"/>
              </w:rPr>
              <w:t xml:space="preserve"> * 100</w:t>
            </w:r>
          </w:p>
        </w:tc>
      </w:tr>
      <w:tr w:rsidR="00A2450D" w:rsidRPr="00661AFA" w:rsidTr="00563BC7">
        <w:trPr>
          <w:trHeight w:val="255"/>
        </w:trPr>
        <w:tc>
          <w:tcPr>
            <w:tcW w:w="581" w:type="dxa"/>
            <w:tcBorders>
              <w:top w:val="single" w:sz="8" w:space="0" w:color="auto"/>
              <w:left w:val="nil"/>
              <w:bottom w:val="nil"/>
              <w:right w:val="single" w:sz="4" w:space="0" w:color="auto"/>
            </w:tcBorders>
            <w:noWrap/>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1</w:t>
            </w:r>
          </w:p>
        </w:tc>
        <w:tc>
          <w:tcPr>
            <w:tcW w:w="2538" w:type="dxa"/>
            <w:tcBorders>
              <w:top w:val="single" w:sz="8" w:space="0" w:color="auto"/>
              <w:left w:val="nil"/>
              <w:bottom w:val="nil"/>
              <w:right w:val="single" w:sz="4" w:space="0" w:color="auto"/>
            </w:tcBorders>
            <w:noWrap/>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2</w:t>
            </w:r>
          </w:p>
        </w:tc>
        <w:tc>
          <w:tcPr>
            <w:tcW w:w="992" w:type="dxa"/>
            <w:tcBorders>
              <w:top w:val="single" w:sz="8" w:space="0" w:color="auto"/>
              <w:left w:val="nil"/>
              <w:bottom w:val="nil"/>
              <w:right w:val="single" w:sz="4" w:space="0" w:color="auto"/>
            </w:tcBorders>
            <w:noWrap/>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3</w:t>
            </w:r>
          </w:p>
        </w:tc>
        <w:tc>
          <w:tcPr>
            <w:tcW w:w="954" w:type="dxa"/>
            <w:tcBorders>
              <w:top w:val="single" w:sz="8" w:space="0" w:color="auto"/>
              <w:left w:val="nil"/>
              <w:bottom w:val="nil"/>
              <w:right w:val="single" w:sz="4" w:space="0" w:color="auto"/>
            </w:tcBorders>
            <w:noWrap/>
            <w:vAlign w:val="center"/>
          </w:tcPr>
          <w:p w:rsidR="00A2450D" w:rsidRPr="00563BC7" w:rsidRDefault="00A2450D" w:rsidP="00563BC7">
            <w:pPr>
              <w:jc w:val="center"/>
              <w:rPr>
                <w:rFonts w:ascii="Tahoma" w:hAnsi="Tahoma" w:cs="Tahoma"/>
                <w:b/>
                <w:bCs/>
                <w:sz w:val="16"/>
                <w:szCs w:val="16"/>
                <w:lang w:eastAsia="ru-RU"/>
              </w:rPr>
            </w:pPr>
            <w:r w:rsidRPr="00563BC7">
              <w:rPr>
                <w:rFonts w:ascii="Tahoma" w:hAnsi="Tahoma" w:cs="Tahoma"/>
                <w:b/>
                <w:bCs/>
                <w:sz w:val="16"/>
                <w:szCs w:val="16"/>
                <w:lang w:eastAsia="ru-RU"/>
              </w:rPr>
              <w:t>4</w:t>
            </w:r>
          </w:p>
        </w:tc>
        <w:tc>
          <w:tcPr>
            <w:tcW w:w="747" w:type="dxa"/>
            <w:tcBorders>
              <w:top w:val="single" w:sz="8" w:space="0" w:color="auto"/>
              <w:left w:val="nil"/>
              <w:bottom w:val="nil"/>
              <w:right w:val="single" w:sz="4" w:space="0" w:color="auto"/>
            </w:tcBorders>
            <w:noWrap/>
            <w:vAlign w:val="center"/>
          </w:tcPr>
          <w:p w:rsidR="00A2450D" w:rsidRPr="00563BC7" w:rsidRDefault="00A2450D" w:rsidP="00433C41">
            <w:pPr>
              <w:jc w:val="center"/>
              <w:rPr>
                <w:rFonts w:ascii="Tahoma" w:hAnsi="Tahoma" w:cs="Tahoma"/>
                <w:b/>
                <w:bCs/>
                <w:sz w:val="16"/>
                <w:szCs w:val="16"/>
                <w:lang w:eastAsia="ru-RU"/>
              </w:rPr>
            </w:pPr>
            <w:r w:rsidRPr="00563BC7">
              <w:rPr>
                <w:rFonts w:ascii="Tahoma" w:hAnsi="Tahoma" w:cs="Tahoma"/>
                <w:b/>
                <w:bCs/>
                <w:sz w:val="16"/>
                <w:szCs w:val="16"/>
                <w:lang w:eastAsia="ru-RU"/>
              </w:rPr>
              <w:t>5</w:t>
            </w:r>
          </w:p>
        </w:tc>
        <w:tc>
          <w:tcPr>
            <w:tcW w:w="1237" w:type="dxa"/>
            <w:tcBorders>
              <w:top w:val="single" w:sz="8" w:space="0" w:color="auto"/>
              <w:left w:val="nil"/>
              <w:bottom w:val="nil"/>
              <w:right w:val="single" w:sz="4" w:space="0" w:color="auto"/>
            </w:tcBorders>
            <w:noWrap/>
            <w:vAlign w:val="center"/>
          </w:tcPr>
          <w:p w:rsidR="00A2450D" w:rsidRPr="00563BC7" w:rsidRDefault="00A2450D" w:rsidP="00433C41">
            <w:pPr>
              <w:jc w:val="center"/>
              <w:rPr>
                <w:rFonts w:ascii="Tahoma" w:hAnsi="Tahoma" w:cs="Tahoma"/>
                <w:b/>
                <w:bCs/>
                <w:sz w:val="16"/>
                <w:szCs w:val="16"/>
                <w:lang w:eastAsia="ru-RU"/>
              </w:rPr>
            </w:pPr>
            <w:r w:rsidRPr="00563BC7">
              <w:rPr>
                <w:rFonts w:ascii="Tahoma" w:hAnsi="Tahoma" w:cs="Tahoma"/>
                <w:b/>
                <w:bCs/>
                <w:sz w:val="16"/>
                <w:szCs w:val="16"/>
                <w:lang w:eastAsia="ru-RU"/>
              </w:rPr>
              <w:t>6</w:t>
            </w:r>
          </w:p>
        </w:tc>
        <w:tc>
          <w:tcPr>
            <w:tcW w:w="1598" w:type="dxa"/>
            <w:tcBorders>
              <w:top w:val="single" w:sz="8" w:space="0" w:color="auto"/>
              <w:left w:val="nil"/>
              <w:bottom w:val="nil"/>
              <w:right w:val="single" w:sz="4" w:space="0" w:color="auto"/>
            </w:tcBorders>
            <w:noWrap/>
            <w:vAlign w:val="center"/>
          </w:tcPr>
          <w:p w:rsidR="00A2450D" w:rsidRPr="00563BC7" w:rsidRDefault="00A2450D" w:rsidP="00433C41">
            <w:pPr>
              <w:jc w:val="center"/>
              <w:rPr>
                <w:rFonts w:ascii="Tahoma" w:hAnsi="Tahoma" w:cs="Tahoma"/>
                <w:b/>
                <w:bCs/>
                <w:sz w:val="16"/>
                <w:szCs w:val="16"/>
                <w:lang w:eastAsia="ru-RU"/>
              </w:rPr>
            </w:pPr>
            <w:r w:rsidRPr="00563BC7">
              <w:rPr>
                <w:rFonts w:ascii="Tahoma" w:hAnsi="Tahoma" w:cs="Tahoma"/>
                <w:b/>
                <w:bCs/>
                <w:sz w:val="16"/>
                <w:szCs w:val="16"/>
                <w:lang w:eastAsia="ru-RU"/>
              </w:rPr>
              <w:t>7</w:t>
            </w:r>
          </w:p>
        </w:tc>
        <w:tc>
          <w:tcPr>
            <w:tcW w:w="1560" w:type="dxa"/>
            <w:tcBorders>
              <w:top w:val="single" w:sz="8" w:space="0" w:color="auto"/>
              <w:left w:val="nil"/>
              <w:bottom w:val="nil"/>
              <w:right w:val="nil"/>
            </w:tcBorders>
            <w:noWrap/>
            <w:vAlign w:val="center"/>
          </w:tcPr>
          <w:p w:rsidR="00A2450D" w:rsidRPr="00563BC7" w:rsidRDefault="00A2450D" w:rsidP="00433C41">
            <w:pPr>
              <w:jc w:val="center"/>
              <w:rPr>
                <w:rFonts w:ascii="Tahoma" w:hAnsi="Tahoma" w:cs="Tahoma"/>
                <w:b/>
                <w:bCs/>
                <w:sz w:val="16"/>
                <w:szCs w:val="16"/>
                <w:lang w:eastAsia="ru-RU"/>
              </w:rPr>
            </w:pPr>
            <w:r w:rsidRPr="00563BC7">
              <w:rPr>
                <w:rFonts w:ascii="Tahoma" w:hAnsi="Tahoma" w:cs="Tahoma"/>
                <w:b/>
                <w:bCs/>
                <w:sz w:val="16"/>
                <w:szCs w:val="16"/>
                <w:lang w:eastAsia="ru-RU"/>
              </w:rPr>
              <w:t>8</w:t>
            </w:r>
          </w:p>
        </w:tc>
      </w:tr>
      <w:tr w:rsidR="00A2450D" w:rsidRPr="00661AFA" w:rsidTr="00563BC7">
        <w:trPr>
          <w:trHeight w:val="135"/>
        </w:trPr>
        <w:tc>
          <w:tcPr>
            <w:tcW w:w="581"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2538"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992"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954"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747"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1237"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1598"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c>
          <w:tcPr>
            <w:tcW w:w="1560" w:type="dxa"/>
            <w:tcBorders>
              <w:top w:val="nil"/>
              <w:left w:val="nil"/>
              <w:bottom w:val="nil"/>
              <w:right w:val="nil"/>
            </w:tcBorders>
            <w:noWrap/>
            <w:vAlign w:val="center"/>
          </w:tcPr>
          <w:p w:rsidR="00A2450D" w:rsidRPr="00563BC7" w:rsidRDefault="00A2450D" w:rsidP="00563BC7">
            <w:pPr>
              <w:jc w:val="center"/>
              <w:rPr>
                <w:rFonts w:ascii="Tahoma" w:hAnsi="Tahoma" w:cs="Tahoma"/>
                <w:b/>
                <w:bCs/>
                <w:sz w:val="16"/>
                <w:szCs w:val="16"/>
                <w:lang w:eastAsia="ru-RU"/>
              </w:rPr>
            </w:pPr>
          </w:p>
        </w:tc>
      </w:tr>
      <w:tr w:rsidR="00A2450D" w:rsidRPr="00661AFA" w:rsidTr="00563BC7">
        <w:trPr>
          <w:trHeight w:val="525"/>
        </w:trPr>
        <w:tc>
          <w:tcPr>
            <w:tcW w:w="581" w:type="dxa"/>
            <w:tcBorders>
              <w:top w:val="nil"/>
              <w:left w:val="nil"/>
              <w:bottom w:val="nil"/>
              <w:right w:val="single" w:sz="4" w:space="0" w:color="auto"/>
            </w:tcBorders>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1</w:t>
            </w:r>
          </w:p>
        </w:tc>
        <w:tc>
          <w:tcPr>
            <w:tcW w:w="2538" w:type="dxa"/>
            <w:tcBorders>
              <w:top w:val="nil"/>
              <w:left w:val="nil"/>
              <w:bottom w:val="nil"/>
              <w:right w:val="single" w:sz="4" w:space="0" w:color="auto"/>
            </w:tcBorders>
            <w:vAlign w:val="center"/>
          </w:tcPr>
          <w:p w:rsidR="00A2450D" w:rsidRPr="00563BC7" w:rsidRDefault="00A2450D" w:rsidP="00563BC7">
            <w:pPr>
              <w:rPr>
                <w:rFonts w:ascii="Tahoma" w:hAnsi="Tahoma" w:cs="Tahoma"/>
                <w:sz w:val="16"/>
                <w:szCs w:val="16"/>
                <w:lang w:eastAsia="ru-RU"/>
              </w:rPr>
            </w:pPr>
            <w:r w:rsidRPr="00563BC7">
              <w:rPr>
                <w:rFonts w:ascii="Tahoma" w:hAnsi="Tahoma" w:cs="Tahoma"/>
                <w:sz w:val="16"/>
                <w:szCs w:val="16"/>
                <w:lang w:eastAsia="ru-RU"/>
              </w:rPr>
              <w:t>Численность рабочих, чел.</w:t>
            </w:r>
          </w:p>
        </w:tc>
        <w:tc>
          <w:tcPr>
            <w:tcW w:w="992"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8 100</w:t>
            </w:r>
          </w:p>
        </w:tc>
        <w:tc>
          <w:tcPr>
            <w:tcW w:w="954"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8 181</w:t>
            </w:r>
          </w:p>
        </w:tc>
        <w:tc>
          <w:tcPr>
            <w:tcW w:w="747" w:type="dxa"/>
            <w:tcBorders>
              <w:top w:val="nil"/>
              <w:left w:val="nil"/>
              <w:bottom w:val="nil"/>
              <w:right w:val="single" w:sz="4" w:space="0" w:color="auto"/>
            </w:tcBorders>
            <w:noWrap/>
            <w:vAlign w:val="center"/>
          </w:tcPr>
          <w:p w:rsidR="00A2450D" w:rsidRPr="00661AFA" w:rsidRDefault="00A2450D" w:rsidP="003A114A">
            <w:pPr>
              <w:jc w:val="center"/>
              <w:rPr>
                <w:rFonts w:ascii="Tahoma" w:hAnsi="Tahoma" w:cs="Tahoma"/>
                <w:sz w:val="16"/>
                <w:szCs w:val="16"/>
              </w:rPr>
            </w:pPr>
            <w:r w:rsidRPr="00661AFA">
              <w:rPr>
                <w:rFonts w:ascii="Tahoma" w:hAnsi="Tahoma" w:cs="Tahoma"/>
                <w:sz w:val="16"/>
                <w:szCs w:val="16"/>
              </w:rPr>
              <w:t>1,0%</w:t>
            </w:r>
          </w:p>
        </w:tc>
        <w:tc>
          <w:tcPr>
            <w:tcW w:w="1237"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0,050</w:t>
            </w:r>
          </w:p>
        </w:tc>
        <w:tc>
          <w:tcPr>
            <w:tcW w:w="1598"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5,00%</w:t>
            </w:r>
          </w:p>
        </w:tc>
        <w:tc>
          <w:tcPr>
            <w:tcW w:w="156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95,00%</w:t>
            </w:r>
          </w:p>
        </w:tc>
      </w:tr>
      <w:tr w:rsidR="00A2450D" w:rsidRPr="00661AFA" w:rsidTr="00563BC7">
        <w:trPr>
          <w:trHeight w:val="525"/>
        </w:trPr>
        <w:tc>
          <w:tcPr>
            <w:tcW w:w="581" w:type="dxa"/>
            <w:tcBorders>
              <w:top w:val="nil"/>
              <w:left w:val="nil"/>
              <w:bottom w:val="nil"/>
              <w:right w:val="single" w:sz="4" w:space="0" w:color="auto"/>
            </w:tcBorders>
            <w:shd w:val="clear" w:color="000000" w:fill="D8D8D8"/>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2</w:t>
            </w:r>
          </w:p>
        </w:tc>
        <w:tc>
          <w:tcPr>
            <w:tcW w:w="2538" w:type="dxa"/>
            <w:tcBorders>
              <w:top w:val="nil"/>
              <w:left w:val="nil"/>
              <w:bottom w:val="nil"/>
              <w:right w:val="single" w:sz="4" w:space="0" w:color="auto"/>
            </w:tcBorders>
            <w:shd w:val="clear" w:color="000000" w:fill="D8D8D8"/>
            <w:vAlign w:val="center"/>
          </w:tcPr>
          <w:p w:rsidR="00A2450D" w:rsidRPr="00563BC7" w:rsidRDefault="00A2450D" w:rsidP="00563BC7">
            <w:pPr>
              <w:rPr>
                <w:rFonts w:ascii="Tahoma" w:hAnsi="Tahoma" w:cs="Tahoma"/>
                <w:sz w:val="16"/>
                <w:szCs w:val="16"/>
                <w:lang w:eastAsia="ru-RU"/>
              </w:rPr>
            </w:pPr>
            <w:r w:rsidRPr="00563BC7">
              <w:rPr>
                <w:rFonts w:ascii="Tahoma" w:hAnsi="Tahoma" w:cs="Tahoma"/>
                <w:sz w:val="16"/>
                <w:szCs w:val="16"/>
                <w:lang w:eastAsia="ru-RU"/>
              </w:rPr>
              <w:t xml:space="preserve">Среднегодовая стоимость активной части </w:t>
            </w:r>
            <w:r>
              <w:rPr>
                <w:rFonts w:ascii="Tahoma" w:hAnsi="Tahoma" w:cs="Tahoma"/>
                <w:sz w:val="16"/>
                <w:szCs w:val="16"/>
                <w:lang w:eastAsia="ru-RU"/>
              </w:rPr>
              <w:t>ОС</w:t>
            </w:r>
            <w:r w:rsidRPr="00563BC7">
              <w:rPr>
                <w:rFonts w:ascii="Tahoma" w:hAnsi="Tahoma" w:cs="Tahoma"/>
                <w:sz w:val="16"/>
                <w:szCs w:val="16"/>
                <w:lang w:eastAsia="ru-RU"/>
              </w:rPr>
              <w:t>, тыс. руб.</w:t>
            </w:r>
          </w:p>
        </w:tc>
        <w:tc>
          <w:tcPr>
            <w:tcW w:w="992"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1 076 098</w:t>
            </w:r>
          </w:p>
        </w:tc>
        <w:tc>
          <w:tcPr>
            <w:tcW w:w="954"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1 108 604</w:t>
            </w:r>
          </w:p>
        </w:tc>
        <w:tc>
          <w:tcPr>
            <w:tcW w:w="747" w:type="dxa"/>
            <w:tcBorders>
              <w:top w:val="nil"/>
              <w:left w:val="nil"/>
              <w:bottom w:val="nil"/>
              <w:right w:val="single" w:sz="4" w:space="0" w:color="auto"/>
            </w:tcBorders>
            <w:shd w:val="clear" w:color="000000" w:fill="D8D8D8"/>
            <w:noWrap/>
            <w:vAlign w:val="center"/>
          </w:tcPr>
          <w:p w:rsidR="00A2450D" w:rsidRPr="00661AFA" w:rsidRDefault="00A2450D" w:rsidP="003A114A">
            <w:pPr>
              <w:jc w:val="center"/>
              <w:rPr>
                <w:rFonts w:ascii="Tahoma" w:hAnsi="Tahoma" w:cs="Tahoma"/>
                <w:sz w:val="16"/>
                <w:szCs w:val="16"/>
              </w:rPr>
            </w:pPr>
            <w:r w:rsidRPr="00661AFA">
              <w:rPr>
                <w:rFonts w:ascii="Tahoma" w:hAnsi="Tahoma" w:cs="Tahoma"/>
                <w:sz w:val="16"/>
                <w:szCs w:val="16"/>
              </w:rPr>
              <w:t>3,0%</w:t>
            </w:r>
          </w:p>
        </w:tc>
        <w:tc>
          <w:tcPr>
            <w:tcW w:w="1237"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0,151</w:t>
            </w:r>
          </w:p>
        </w:tc>
        <w:tc>
          <w:tcPr>
            <w:tcW w:w="1598"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15,10%</w:t>
            </w:r>
          </w:p>
        </w:tc>
        <w:tc>
          <w:tcPr>
            <w:tcW w:w="156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84,90%</w:t>
            </w:r>
          </w:p>
        </w:tc>
      </w:tr>
      <w:tr w:rsidR="00A2450D" w:rsidRPr="00661AFA" w:rsidTr="00563BC7">
        <w:trPr>
          <w:trHeight w:val="525"/>
        </w:trPr>
        <w:tc>
          <w:tcPr>
            <w:tcW w:w="581" w:type="dxa"/>
            <w:tcBorders>
              <w:top w:val="nil"/>
              <w:left w:val="nil"/>
              <w:bottom w:val="nil"/>
              <w:right w:val="single" w:sz="4" w:space="0" w:color="auto"/>
            </w:tcBorders>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3</w:t>
            </w:r>
          </w:p>
        </w:tc>
        <w:tc>
          <w:tcPr>
            <w:tcW w:w="2538" w:type="dxa"/>
            <w:tcBorders>
              <w:top w:val="nil"/>
              <w:left w:val="nil"/>
              <w:bottom w:val="nil"/>
              <w:right w:val="single" w:sz="4" w:space="0" w:color="auto"/>
            </w:tcBorders>
            <w:vAlign w:val="center"/>
          </w:tcPr>
          <w:p w:rsidR="00A2450D" w:rsidRPr="00563BC7" w:rsidRDefault="00A2450D" w:rsidP="00002D1B">
            <w:pPr>
              <w:rPr>
                <w:rFonts w:ascii="Tahoma" w:hAnsi="Tahoma" w:cs="Tahoma"/>
                <w:sz w:val="16"/>
                <w:szCs w:val="16"/>
                <w:lang w:eastAsia="ru-RU"/>
              </w:rPr>
            </w:pPr>
            <w:r w:rsidRPr="00563BC7">
              <w:rPr>
                <w:rFonts w:ascii="Tahoma" w:hAnsi="Tahoma" w:cs="Tahoma"/>
                <w:sz w:val="16"/>
                <w:szCs w:val="16"/>
                <w:lang w:eastAsia="ru-RU"/>
              </w:rPr>
              <w:t xml:space="preserve">Стоимость </w:t>
            </w:r>
            <w:r>
              <w:rPr>
                <w:rFonts w:ascii="Tahoma" w:hAnsi="Tahoma" w:cs="Tahoma"/>
                <w:sz w:val="16"/>
                <w:szCs w:val="16"/>
                <w:lang w:eastAsia="ru-RU"/>
              </w:rPr>
              <w:t>МЗ</w:t>
            </w:r>
            <w:r w:rsidRPr="00563BC7">
              <w:rPr>
                <w:rFonts w:ascii="Tahoma" w:hAnsi="Tahoma" w:cs="Tahoma"/>
                <w:sz w:val="16"/>
                <w:szCs w:val="16"/>
                <w:lang w:eastAsia="ru-RU"/>
              </w:rPr>
              <w:t>, тыс. руб.</w:t>
            </w:r>
          </w:p>
        </w:tc>
        <w:tc>
          <w:tcPr>
            <w:tcW w:w="992"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2 878 150</w:t>
            </w:r>
          </w:p>
        </w:tc>
        <w:tc>
          <w:tcPr>
            <w:tcW w:w="954"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3 566 212</w:t>
            </w:r>
          </w:p>
        </w:tc>
        <w:tc>
          <w:tcPr>
            <w:tcW w:w="747" w:type="dxa"/>
            <w:tcBorders>
              <w:top w:val="nil"/>
              <w:left w:val="nil"/>
              <w:bottom w:val="nil"/>
              <w:right w:val="single" w:sz="4" w:space="0" w:color="auto"/>
            </w:tcBorders>
            <w:noWrap/>
            <w:vAlign w:val="center"/>
          </w:tcPr>
          <w:p w:rsidR="00A2450D" w:rsidRPr="00661AFA" w:rsidRDefault="00A2450D" w:rsidP="003A114A">
            <w:pPr>
              <w:jc w:val="center"/>
              <w:rPr>
                <w:rFonts w:ascii="Tahoma" w:hAnsi="Tahoma" w:cs="Tahoma"/>
                <w:sz w:val="16"/>
                <w:szCs w:val="16"/>
              </w:rPr>
            </w:pPr>
            <w:r w:rsidRPr="00661AFA">
              <w:rPr>
                <w:rFonts w:ascii="Tahoma" w:hAnsi="Tahoma" w:cs="Tahoma"/>
                <w:sz w:val="16"/>
                <w:szCs w:val="16"/>
              </w:rPr>
              <w:t>23,9%</w:t>
            </w:r>
          </w:p>
        </w:tc>
        <w:tc>
          <w:tcPr>
            <w:tcW w:w="1237"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1,195</w:t>
            </w:r>
          </w:p>
        </w:tc>
        <w:tc>
          <w:tcPr>
            <w:tcW w:w="1598" w:type="dxa"/>
            <w:tcBorders>
              <w:top w:val="nil"/>
              <w:left w:val="nil"/>
              <w:bottom w:val="nil"/>
              <w:right w:val="single" w:sz="4" w:space="0" w:color="auto"/>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119,53%</w:t>
            </w:r>
          </w:p>
        </w:tc>
        <w:tc>
          <w:tcPr>
            <w:tcW w:w="1560" w:type="dxa"/>
            <w:tcBorders>
              <w:top w:val="nil"/>
              <w:left w:val="nil"/>
              <w:bottom w:val="nil"/>
              <w:right w:val="nil"/>
            </w:tcBorders>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(19,53%)</w:t>
            </w:r>
          </w:p>
        </w:tc>
      </w:tr>
      <w:tr w:rsidR="00A2450D" w:rsidRPr="00661AFA" w:rsidTr="00002D1B">
        <w:trPr>
          <w:trHeight w:val="525"/>
        </w:trPr>
        <w:tc>
          <w:tcPr>
            <w:tcW w:w="581" w:type="dxa"/>
            <w:tcBorders>
              <w:top w:val="nil"/>
              <w:left w:val="nil"/>
              <w:right w:val="single" w:sz="4" w:space="0" w:color="auto"/>
            </w:tcBorders>
            <w:shd w:val="clear" w:color="000000" w:fill="D8D8D8"/>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4</w:t>
            </w:r>
          </w:p>
        </w:tc>
        <w:tc>
          <w:tcPr>
            <w:tcW w:w="2538" w:type="dxa"/>
            <w:tcBorders>
              <w:top w:val="nil"/>
              <w:left w:val="nil"/>
              <w:right w:val="single" w:sz="4" w:space="0" w:color="auto"/>
            </w:tcBorders>
            <w:shd w:val="clear" w:color="000000" w:fill="D8D8D8"/>
            <w:vAlign w:val="center"/>
          </w:tcPr>
          <w:p w:rsidR="00A2450D" w:rsidRPr="00563BC7" w:rsidRDefault="00A2450D" w:rsidP="00563BC7">
            <w:pPr>
              <w:rPr>
                <w:rFonts w:ascii="Tahoma" w:hAnsi="Tahoma" w:cs="Tahoma"/>
                <w:sz w:val="16"/>
                <w:szCs w:val="16"/>
                <w:lang w:eastAsia="ru-RU"/>
              </w:rPr>
            </w:pPr>
            <w:r w:rsidRPr="00563BC7">
              <w:rPr>
                <w:rFonts w:ascii="Tahoma" w:hAnsi="Tahoma" w:cs="Tahoma"/>
                <w:sz w:val="16"/>
                <w:szCs w:val="16"/>
                <w:lang w:eastAsia="ru-RU"/>
              </w:rPr>
              <w:t>Выручка от продаж продукции, тыс. руб.</w:t>
            </w:r>
          </w:p>
        </w:tc>
        <w:tc>
          <w:tcPr>
            <w:tcW w:w="992" w:type="dxa"/>
            <w:tcBorders>
              <w:top w:val="nil"/>
              <w:left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5 200 000</w:t>
            </w:r>
          </w:p>
        </w:tc>
        <w:tc>
          <w:tcPr>
            <w:tcW w:w="954" w:type="dxa"/>
            <w:tcBorders>
              <w:top w:val="nil"/>
              <w:left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6 240 000</w:t>
            </w:r>
          </w:p>
        </w:tc>
        <w:tc>
          <w:tcPr>
            <w:tcW w:w="747" w:type="dxa"/>
            <w:tcBorders>
              <w:top w:val="nil"/>
              <w:left w:val="nil"/>
              <w:right w:val="single" w:sz="4" w:space="0" w:color="auto"/>
            </w:tcBorders>
            <w:shd w:val="clear" w:color="000000" w:fill="D8D8D8"/>
            <w:noWrap/>
            <w:vAlign w:val="center"/>
          </w:tcPr>
          <w:p w:rsidR="00A2450D" w:rsidRPr="00661AFA" w:rsidRDefault="00A2450D" w:rsidP="003A114A">
            <w:pPr>
              <w:jc w:val="center"/>
              <w:rPr>
                <w:rFonts w:ascii="Tahoma" w:hAnsi="Tahoma" w:cs="Tahoma"/>
                <w:sz w:val="16"/>
                <w:szCs w:val="16"/>
              </w:rPr>
            </w:pPr>
            <w:r w:rsidRPr="00661AFA">
              <w:rPr>
                <w:rFonts w:ascii="Tahoma" w:hAnsi="Tahoma" w:cs="Tahoma"/>
                <w:sz w:val="16"/>
                <w:szCs w:val="16"/>
              </w:rPr>
              <w:t>20,0%</w:t>
            </w:r>
          </w:p>
        </w:tc>
        <w:tc>
          <w:tcPr>
            <w:tcW w:w="1237" w:type="dxa"/>
            <w:tcBorders>
              <w:top w:val="nil"/>
              <w:left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X</w:t>
            </w:r>
          </w:p>
        </w:tc>
        <w:tc>
          <w:tcPr>
            <w:tcW w:w="1598" w:type="dxa"/>
            <w:tcBorders>
              <w:top w:val="nil"/>
              <w:left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X</w:t>
            </w:r>
          </w:p>
        </w:tc>
        <w:tc>
          <w:tcPr>
            <w:tcW w:w="1560" w:type="dxa"/>
            <w:tcBorders>
              <w:top w:val="nil"/>
              <w:left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X</w:t>
            </w:r>
          </w:p>
        </w:tc>
      </w:tr>
      <w:tr w:rsidR="00A2450D" w:rsidRPr="00661AFA" w:rsidTr="00002D1B">
        <w:trPr>
          <w:trHeight w:val="86"/>
        </w:trPr>
        <w:tc>
          <w:tcPr>
            <w:tcW w:w="581" w:type="dxa"/>
            <w:tcBorders>
              <w:top w:val="nil"/>
              <w:left w:val="nil"/>
              <w:bottom w:val="nil"/>
            </w:tcBorders>
            <w:noWrap/>
            <w:vAlign w:val="center"/>
          </w:tcPr>
          <w:p w:rsidR="00A2450D" w:rsidRPr="00002D1B" w:rsidRDefault="00A2450D" w:rsidP="00563BC7">
            <w:pPr>
              <w:jc w:val="center"/>
              <w:rPr>
                <w:rFonts w:ascii="Tahoma" w:hAnsi="Tahoma" w:cs="Tahoma"/>
                <w:sz w:val="8"/>
                <w:szCs w:val="8"/>
                <w:lang w:eastAsia="ru-RU"/>
              </w:rPr>
            </w:pPr>
          </w:p>
        </w:tc>
        <w:tc>
          <w:tcPr>
            <w:tcW w:w="5231" w:type="dxa"/>
            <w:gridSpan w:val="4"/>
            <w:tcBorders>
              <w:top w:val="nil"/>
            </w:tcBorders>
            <w:vAlign w:val="center"/>
          </w:tcPr>
          <w:p w:rsidR="00A2450D" w:rsidRPr="00002D1B" w:rsidRDefault="00A2450D" w:rsidP="00002D1B">
            <w:pPr>
              <w:rPr>
                <w:rFonts w:ascii="Tahoma" w:hAnsi="Tahoma" w:cs="Tahoma"/>
                <w:sz w:val="8"/>
                <w:szCs w:val="8"/>
                <w:lang w:eastAsia="ru-RU"/>
              </w:rPr>
            </w:pPr>
          </w:p>
        </w:tc>
        <w:tc>
          <w:tcPr>
            <w:tcW w:w="1237" w:type="dxa"/>
            <w:tcBorders>
              <w:top w:val="nil"/>
              <w:bottom w:val="nil"/>
            </w:tcBorders>
            <w:noWrap/>
            <w:vAlign w:val="center"/>
          </w:tcPr>
          <w:p w:rsidR="00A2450D" w:rsidRPr="00002D1B" w:rsidRDefault="00A2450D" w:rsidP="00563BC7">
            <w:pPr>
              <w:jc w:val="center"/>
              <w:rPr>
                <w:rFonts w:ascii="Tahoma" w:hAnsi="Tahoma" w:cs="Tahoma"/>
                <w:sz w:val="8"/>
                <w:szCs w:val="8"/>
                <w:lang w:eastAsia="ru-RU"/>
              </w:rPr>
            </w:pPr>
          </w:p>
        </w:tc>
        <w:tc>
          <w:tcPr>
            <w:tcW w:w="1598" w:type="dxa"/>
            <w:tcBorders>
              <w:top w:val="nil"/>
              <w:bottom w:val="nil"/>
            </w:tcBorders>
            <w:noWrap/>
            <w:vAlign w:val="center"/>
          </w:tcPr>
          <w:p w:rsidR="00A2450D" w:rsidRPr="00002D1B" w:rsidRDefault="00A2450D" w:rsidP="00563BC7">
            <w:pPr>
              <w:jc w:val="center"/>
              <w:rPr>
                <w:rFonts w:ascii="Tahoma" w:hAnsi="Tahoma" w:cs="Tahoma"/>
                <w:sz w:val="8"/>
                <w:szCs w:val="8"/>
                <w:lang w:eastAsia="ru-RU"/>
              </w:rPr>
            </w:pPr>
          </w:p>
        </w:tc>
        <w:tc>
          <w:tcPr>
            <w:tcW w:w="1560" w:type="dxa"/>
            <w:tcBorders>
              <w:top w:val="nil"/>
              <w:bottom w:val="nil"/>
              <w:right w:val="nil"/>
            </w:tcBorders>
            <w:noWrap/>
            <w:vAlign w:val="center"/>
          </w:tcPr>
          <w:p w:rsidR="00A2450D" w:rsidRPr="00002D1B" w:rsidRDefault="00A2450D" w:rsidP="00563BC7">
            <w:pPr>
              <w:jc w:val="center"/>
              <w:rPr>
                <w:rFonts w:ascii="Tahoma" w:hAnsi="Tahoma" w:cs="Tahoma"/>
                <w:sz w:val="8"/>
                <w:szCs w:val="8"/>
                <w:lang w:eastAsia="ru-RU"/>
              </w:rPr>
            </w:pPr>
          </w:p>
        </w:tc>
      </w:tr>
      <w:tr w:rsidR="00A2450D" w:rsidRPr="00661AFA" w:rsidTr="00002D1B">
        <w:trPr>
          <w:trHeight w:val="525"/>
        </w:trPr>
        <w:tc>
          <w:tcPr>
            <w:tcW w:w="581" w:type="dxa"/>
            <w:tcBorders>
              <w:top w:val="nil"/>
              <w:left w:val="nil"/>
              <w:bottom w:val="nil"/>
              <w:right w:val="single" w:sz="4" w:space="0" w:color="auto"/>
            </w:tcBorders>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5</w:t>
            </w:r>
          </w:p>
        </w:tc>
        <w:tc>
          <w:tcPr>
            <w:tcW w:w="5231" w:type="dxa"/>
            <w:gridSpan w:val="4"/>
            <w:tcBorders>
              <w:top w:val="nil"/>
              <w:left w:val="nil"/>
              <w:right w:val="single" w:sz="4" w:space="0" w:color="auto"/>
            </w:tcBorders>
            <w:vAlign w:val="center"/>
          </w:tcPr>
          <w:p w:rsidR="00A2450D" w:rsidRPr="00563BC7" w:rsidRDefault="00A2450D" w:rsidP="00002D1B">
            <w:pPr>
              <w:rPr>
                <w:rFonts w:ascii="Tahoma" w:hAnsi="Tahoma" w:cs="Tahoma"/>
                <w:sz w:val="16"/>
                <w:szCs w:val="16"/>
                <w:lang w:eastAsia="ru-RU"/>
              </w:rPr>
            </w:pPr>
            <w:r w:rsidRPr="00563BC7">
              <w:rPr>
                <w:rFonts w:ascii="Tahoma" w:hAnsi="Tahoma" w:cs="Tahoma"/>
                <w:sz w:val="16"/>
                <w:szCs w:val="16"/>
                <w:lang w:eastAsia="ru-RU"/>
              </w:rPr>
              <w:t>Алгоритм расчета показателя, характеризующего комплексное использование ресурсов</w:t>
            </w:r>
          </w:p>
        </w:tc>
        <w:tc>
          <w:tcPr>
            <w:tcW w:w="1237" w:type="dxa"/>
            <w:tcBorders>
              <w:top w:val="nil"/>
              <w:left w:val="nil"/>
              <w:bottom w:val="nil"/>
              <w:right w:val="single" w:sz="4" w:space="0" w:color="auto"/>
            </w:tcBorders>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ΣК</w:t>
            </w:r>
            <w:r w:rsidRPr="00563BC7">
              <w:rPr>
                <w:rFonts w:ascii="Tahoma" w:hAnsi="Tahoma" w:cs="Tahoma"/>
                <w:sz w:val="16"/>
                <w:szCs w:val="16"/>
                <w:vertAlign w:val="subscript"/>
                <w:lang w:eastAsia="ru-RU"/>
              </w:rPr>
              <w:t>экст.i</w:t>
            </w:r>
            <w:r w:rsidRPr="00563BC7">
              <w:rPr>
                <w:rFonts w:ascii="Tahoma" w:hAnsi="Tahoma" w:cs="Tahoma"/>
                <w:sz w:val="16"/>
                <w:szCs w:val="16"/>
                <w:lang w:eastAsia="ru-RU"/>
              </w:rPr>
              <w:t xml:space="preserve"> /n</w:t>
            </w:r>
          </w:p>
        </w:tc>
        <w:tc>
          <w:tcPr>
            <w:tcW w:w="1598" w:type="dxa"/>
            <w:tcBorders>
              <w:top w:val="nil"/>
              <w:left w:val="nil"/>
              <w:bottom w:val="nil"/>
              <w:right w:val="single" w:sz="4" w:space="0" w:color="auto"/>
            </w:tcBorders>
            <w:noWrap/>
            <w:vAlign w:val="center"/>
          </w:tcPr>
          <w:p w:rsidR="00A2450D" w:rsidRPr="00563BC7" w:rsidRDefault="00A2450D" w:rsidP="000E761C">
            <w:pPr>
              <w:jc w:val="center"/>
              <w:rPr>
                <w:rFonts w:ascii="Tahoma" w:hAnsi="Tahoma" w:cs="Tahoma"/>
                <w:sz w:val="16"/>
                <w:szCs w:val="16"/>
                <w:lang w:eastAsia="ru-RU"/>
              </w:rPr>
            </w:pPr>
            <w:r w:rsidRPr="00563BC7">
              <w:rPr>
                <w:rFonts w:ascii="Tahoma" w:hAnsi="Tahoma" w:cs="Tahoma"/>
                <w:sz w:val="16"/>
                <w:szCs w:val="16"/>
                <w:lang w:eastAsia="ru-RU"/>
              </w:rPr>
              <w:t>ΣК</w:t>
            </w:r>
            <w:r w:rsidRPr="00563BC7">
              <w:rPr>
                <w:rFonts w:ascii="Tahoma" w:hAnsi="Tahoma" w:cs="Tahoma"/>
                <w:sz w:val="16"/>
                <w:szCs w:val="16"/>
                <w:vertAlign w:val="subscript"/>
                <w:lang w:eastAsia="ru-RU"/>
              </w:rPr>
              <w:t>экст.i</w:t>
            </w:r>
            <w:r>
              <w:rPr>
                <w:rFonts w:ascii="Tahoma" w:hAnsi="Tahoma" w:cs="Tahoma"/>
                <w:sz w:val="16"/>
                <w:szCs w:val="16"/>
                <w:lang w:eastAsia="ru-RU"/>
              </w:rPr>
              <w:t>×</w:t>
            </w:r>
            <w:r w:rsidRPr="00563BC7">
              <w:rPr>
                <w:rFonts w:ascii="Tahoma" w:hAnsi="Tahoma" w:cs="Tahoma"/>
                <w:sz w:val="16"/>
                <w:szCs w:val="16"/>
                <w:lang w:eastAsia="ru-RU"/>
              </w:rPr>
              <w:t>100 /n</w:t>
            </w:r>
          </w:p>
        </w:tc>
        <w:tc>
          <w:tcPr>
            <w:tcW w:w="1560" w:type="dxa"/>
            <w:tcBorders>
              <w:top w:val="nil"/>
              <w:left w:val="nil"/>
              <w:bottom w:val="nil"/>
              <w:right w:val="nil"/>
            </w:tcBorders>
            <w:noWrap/>
            <w:vAlign w:val="center"/>
          </w:tcPr>
          <w:p w:rsidR="00A2450D" w:rsidRPr="00563BC7" w:rsidRDefault="00A2450D" w:rsidP="000E761C">
            <w:pPr>
              <w:jc w:val="center"/>
              <w:rPr>
                <w:rFonts w:ascii="Tahoma" w:hAnsi="Tahoma" w:cs="Tahoma"/>
                <w:sz w:val="16"/>
                <w:szCs w:val="16"/>
                <w:lang w:eastAsia="ru-RU"/>
              </w:rPr>
            </w:pPr>
            <w:r w:rsidRPr="00563BC7">
              <w:rPr>
                <w:rFonts w:ascii="Tahoma" w:hAnsi="Tahoma" w:cs="Tahoma"/>
                <w:sz w:val="16"/>
                <w:szCs w:val="16"/>
                <w:lang w:eastAsia="ru-RU"/>
              </w:rPr>
              <w:t>100-ΣК</w:t>
            </w:r>
            <w:r w:rsidRPr="00563BC7">
              <w:rPr>
                <w:rFonts w:ascii="Tahoma" w:hAnsi="Tahoma" w:cs="Tahoma"/>
                <w:sz w:val="16"/>
                <w:szCs w:val="16"/>
                <w:vertAlign w:val="subscript"/>
                <w:lang w:eastAsia="ru-RU"/>
              </w:rPr>
              <w:t>экст.i</w:t>
            </w:r>
            <w:r>
              <w:rPr>
                <w:rFonts w:ascii="Tahoma" w:hAnsi="Tahoma" w:cs="Tahoma"/>
                <w:sz w:val="16"/>
                <w:szCs w:val="16"/>
                <w:lang w:eastAsia="ru-RU"/>
              </w:rPr>
              <w:t>×</w:t>
            </w:r>
            <w:r w:rsidRPr="00563BC7">
              <w:rPr>
                <w:rFonts w:ascii="Tahoma" w:hAnsi="Tahoma" w:cs="Tahoma"/>
                <w:sz w:val="16"/>
                <w:szCs w:val="16"/>
                <w:lang w:eastAsia="ru-RU"/>
              </w:rPr>
              <w:t>100 /n</w:t>
            </w:r>
          </w:p>
        </w:tc>
      </w:tr>
      <w:tr w:rsidR="00A2450D" w:rsidRPr="00661AFA" w:rsidTr="00EF1C63">
        <w:trPr>
          <w:trHeight w:val="525"/>
        </w:trPr>
        <w:tc>
          <w:tcPr>
            <w:tcW w:w="581" w:type="dxa"/>
            <w:tcBorders>
              <w:top w:val="nil"/>
              <w:left w:val="nil"/>
              <w:bottom w:val="nil"/>
              <w:right w:val="single" w:sz="4" w:space="0" w:color="auto"/>
            </w:tcBorders>
            <w:shd w:val="clear" w:color="000000" w:fill="D8D8D8"/>
            <w:noWrap/>
            <w:vAlign w:val="center"/>
          </w:tcPr>
          <w:p w:rsidR="00A2450D" w:rsidRPr="00563BC7" w:rsidRDefault="00A2450D" w:rsidP="00563BC7">
            <w:pPr>
              <w:jc w:val="center"/>
              <w:rPr>
                <w:rFonts w:ascii="Tahoma" w:hAnsi="Tahoma" w:cs="Tahoma"/>
                <w:sz w:val="16"/>
                <w:szCs w:val="16"/>
                <w:lang w:eastAsia="ru-RU"/>
              </w:rPr>
            </w:pPr>
            <w:r w:rsidRPr="00563BC7">
              <w:rPr>
                <w:rFonts w:ascii="Tahoma" w:hAnsi="Tahoma" w:cs="Tahoma"/>
                <w:sz w:val="16"/>
                <w:szCs w:val="16"/>
                <w:lang w:eastAsia="ru-RU"/>
              </w:rPr>
              <w:t>6</w:t>
            </w:r>
          </w:p>
        </w:tc>
        <w:tc>
          <w:tcPr>
            <w:tcW w:w="5231" w:type="dxa"/>
            <w:gridSpan w:val="4"/>
            <w:tcBorders>
              <w:top w:val="nil"/>
              <w:left w:val="nil"/>
              <w:bottom w:val="nil"/>
              <w:right w:val="single" w:sz="4" w:space="0" w:color="auto"/>
            </w:tcBorders>
            <w:shd w:val="clear" w:color="000000" w:fill="D8D8D8"/>
            <w:vAlign w:val="center"/>
          </w:tcPr>
          <w:p w:rsidR="00A2450D" w:rsidRPr="00563BC7" w:rsidRDefault="00A2450D" w:rsidP="00002D1B">
            <w:pPr>
              <w:rPr>
                <w:rFonts w:ascii="Tahoma" w:hAnsi="Tahoma" w:cs="Tahoma"/>
                <w:sz w:val="16"/>
                <w:szCs w:val="16"/>
                <w:lang w:eastAsia="ru-RU"/>
              </w:rPr>
            </w:pPr>
            <w:r w:rsidRPr="00563BC7">
              <w:rPr>
                <w:rFonts w:ascii="Tahoma" w:hAnsi="Tahoma" w:cs="Tahoma"/>
                <w:sz w:val="16"/>
                <w:szCs w:val="16"/>
                <w:lang w:eastAsia="ru-RU"/>
              </w:rPr>
              <w:t>Показатели, характеризующие комплексное использование ресурсов</w:t>
            </w:r>
          </w:p>
        </w:tc>
        <w:tc>
          <w:tcPr>
            <w:tcW w:w="1237"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0,465</w:t>
            </w:r>
          </w:p>
        </w:tc>
        <w:tc>
          <w:tcPr>
            <w:tcW w:w="1598" w:type="dxa"/>
            <w:tcBorders>
              <w:top w:val="nil"/>
              <w:left w:val="nil"/>
              <w:bottom w:val="nil"/>
              <w:right w:val="single" w:sz="4" w:space="0" w:color="auto"/>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46,55%</w:t>
            </w:r>
          </w:p>
        </w:tc>
        <w:tc>
          <w:tcPr>
            <w:tcW w:w="1560" w:type="dxa"/>
            <w:tcBorders>
              <w:top w:val="nil"/>
              <w:left w:val="nil"/>
              <w:bottom w:val="nil"/>
              <w:right w:val="nil"/>
            </w:tcBorders>
            <w:shd w:val="clear" w:color="000000" w:fill="D8D8D8"/>
            <w:noWrap/>
            <w:vAlign w:val="center"/>
          </w:tcPr>
          <w:p w:rsidR="00A2450D" w:rsidRPr="00661AFA" w:rsidRDefault="00A2450D">
            <w:pPr>
              <w:jc w:val="center"/>
              <w:rPr>
                <w:rFonts w:ascii="Tahoma" w:hAnsi="Tahoma" w:cs="Tahoma"/>
                <w:sz w:val="16"/>
                <w:szCs w:val="16"/>
              </w:rPr>
            </w:pPr>
            <w:r w:rsidRPr="00661AFA">
              <w:rPr>
                <w:rFonts w:ascii="Tahoma" w:hAnsi="Tahoma" w:cs="Tahoma"/>
                <w:sz w:val="16"/>
                <w:szCs w:val="16"/>
              </w:rPr>
              <w:t>53,45%</w:t>
            </w:r>
          </w:p>
        </w:tc>
      </w:tr>
    </w:tbl>
    <w:p w:rsidR="00A2450D" w:rsidRPr="00574766" w:rsidRDefault="00A2450D" w:rsidP="00574766">
      <w:pPr>
        <w:spacing w:before="240" w:after="120" w:line="360" w:lineRule="auto"/>
        <w:ind w:firstLine="709"/>
        <w:jc w:val="both"/>
        <w:rPr>
          <w:sz w:val="28"/>
          <w:szCs w:val="28"/>
        </w:rPr>
      </w:pPr>
      <w:r w:rsidRPr="00F06974">
        <w:rPr>
          <w:sz w:val="28"/>
          <w:szCs w:val="28"/>
        </w:rPr>
        <w:t>С позиции оценки ресурсного потенциала организации</w:t>
      </w:r>
      <w:r>
        <w:rPr>
          <w:sz w:val="28"/>
          <w:szCs w:val="28"/>
        </w:rPr>
        <w:t xml:space="preserve"> </w:t>
      </w:r>
      <w:r w:rsidRPr="00F06974">
        <w:rPr>
          <w:sz w:val="28"/>
          <w:szCs w:val="28"/>
        </w:rPr>
        <w:t>удобно подразделять всю совокупность ресурсов на три группы:</w:t>
      </w:r>
      <w:r>
        <w:rPr>
          <w:sz w:val="28"/>
          <w:szCs w:val="28"/>
        </w:rPr>
        <w:t xml:space="preserve"> </w:t>
      </w:r>
      <w:r w:rsidRPr="00F06974">
        <w:rPr>
          <w:sz w:val="28"/>
          <w:szCs w:val="28"/>
        </w:rPr>
        <w:t>средства производства, которые</w:t>
      </w:r>
      <w:r>
        <w:rPr>
          <w:sz w:val="28"/>
          <w:szCs w:val="28"/>
        </w:rPr>
        <w:t>,</w:t>
      </w:r>
      <w:r w:rsidRPr="00F06974">
        <w:rPr>
          <w:sz w:val="28"/>
          <w:szCs w:val="28"/>
        </w:rPr>
        <w:t xml:space="preserve"> в свою очередь</w:t>
      </w:r>
      <w:r>
        <w:rPr>
          <w:sz w:val="28"/>
          <w:szCs w:val="28"/>
        </w:rPr>
        <w:t>,</w:t>
      </w:r>
      <w:r w:rsidRPr="00F06974">
        <w:rPr>
          <w:sz w:val="28"/>
          <w:szCs w:val="28"/>
        </w:rPr>
        <w:t xml:space="preserve"> делятся на предметы труда и средства труда, и рабочую силу. Именно эти три вида ресурсов, объединяясь в </w:t>
      </w:r>
      <w:r w:rsidRPr="00574766">
        <w:rPr>
          <w:sz w:val="28"/>
          <w:szCs w:val="28"/>
        </w:rPr>
        <w:t>производственно-технологическом процессе, обеспечивают достижение заданных целевых установок [2, с.218]. Как известно, экономический рост организации базируется на сочетании экстенсивных (прирост массы используемых в производстве ресурсов) и интенсивных (повышение эффективности использования ресурсов) факторов.</w:t>
      </w:r>
    </w:p>
    <w:p w:rsidR="00A2450D" w:rsidRPr="005805A6" w:rsidRDefault="00A2450D" w:rsidP="00574766">
      <w:pPr>
        <w:pStyle w:val="BodyTextIndent"/>
        <w:spacing w:before="240" w:after="120" w:line="360" w:lineRule="auto"/>
        <w:ind w:right="0" w:firstLine="709"/>
        <w:rPr>
          <w:i w:val="0"/>
          <w:szCs w:val="28"/>
        </w:rPr>
      </w:pPr>
      <w:r w:rsidRPr="00574766">
        <w:rPr>
          <w:i w:val="0"/>
          <w:szCs w:val="28"/>
        </w:rPr>
        <w:t>К экстенсивным относятся такие факторы экономического развития, как увеличение числа работников, основных средств, потребляемых материальных ресурсов. К интенсивным относятся факторы, обеспечивающие повышение эффективности использования ресурсов: рост производительности труда</w:t>
      </w:r>
      <w:r>
        <w:rPr>
          <w:i w:val="0"/>
          <w:szCs w:val="28"/>
        </w:rPr>
        <w:t xml:space="preserve">, </w:t>
      </w:r>
      <w:r w:rsidRPr="00574766">
        <w:rPr>
          <w:i w:val="0"/>
          <w:szCs w:val="28"/>
        </w:rPr>
        <w:t>снижение материалоемкости</w:t>
      </w:r>
      <w:r w:rsidRPr="005805A6">
        <w:rPr>
          <w:i w:val="0"/>
          <w:szCs w:val="28"/>
        </w:rPr>
        <w:t xml:space="preserve"> товара и снижение фондоемкости. Экстенсивные факторы приводят к росту стоимости, количества и времени использования производственных ресурсов. Интенсивные факторы обеспечивают рост конечных результатов при неизменной величине (или незначительном росте) самих ресурсов</w:t>
      </w:r>
      <w:r>
        <w:rPr>
          <w:i w:val="0"/>
          <w:szCs w:val="28"/>
        </w:rPr>
        <w:t xml:space="preserve"> </w:t>
      </w:r>
      <w:r w:rsidRPr="00574766">
        <w:rPr>
          <w:i w:val="0"/>
          <w:szCs w:val="28"/>
        </w:rPr>
        <w:t>[2, с.21</w:t>
      </w:r>
      <w:r>
        <w:rPr>
          <w:i w:val="0"/>
          <w:szCs w:val="28"/>
        </w:rPr>
        <w:t>9</w:t>
      </w:r>
      <w:r w:rsidRPr="00574766">
        <w:rPr>
          <w:i w:val="0"/>
          <w:szCs w:val="28"/>
        </w:rPr>
        <w:t>]</w:t>
      </w:r>
      <w:r w:rsidRPr="005805A6">
        <w:rPr>
          <w:i w:val="0"/>
          <w:szCs w:val="28"/>
        </w:rPr>
        <w:t>.</w:t>
      </w:r>
    </w:p>
    <w:p w:rsidR="00A2450D" w:rsidRDefault="00A2450D" w:rsidP="00574766">
      <w:pPr>
        <w:pStyle w:val="BodyTextIndent"/>
        <w:spacing w:before="240" w:after="120" w:line="360" w:lineRule="auto"/>
        <w:ind w:right="0" w:firstLine="709"/>
        <w:rPr>
          <w:i w:val="0"/>
          <w:szCs w:val="28"/>
        </w:rPr>
      </w:pPr>
      <w:r w:rsidRPr="005805A6">
        <w:rPr>
          <w:i w:val="0"/>
          <w:szCs w:val="28"/>
        </w:rPr>
        <w:t>Результаты хозяйственной деятельности организации складываются под воздействием всех средств и ресурсов организации в совокупности (одновременно), и каждый вид ресурсов имеет при этом свое определенное долевое участие в получении выручки от продаж товаров</w:t>
      </w:r>
      <w:r>
        <w:rPr>
          <w:i w:val="0"/>
          <w:szCs w:val="28"/>
        </w:rPr>
        <w:t>. Вопрос оценки интенсификации производства организации можно разбить на несколько этапов:</w:t>
      </w:r>
    </w:p>
    <w:p w:rsidR="00A2450D" w:rsidRDefault="00A2450D" w:rsidP="00DB2568">
      <w:pPr>
        <w:pStyle w:val="BodyTextIndent"/>
        <w:numPr>
          <w:ilvl w:val="0"/>
          <w:numId w:val="1"/>
        </w:numPr>
        <w:spacing w:before="120" w:line="360" w:lineRule="auto"/>
        <w:ind w:left="0" w:right="0" w:firstLine="709"/>
        <w:rPr>
          <w:i w:val="0"/>
          <w:szCs w:val="28"/>
        </w:rPr>
      </w:pPr>
      <w:r>
        <w:rPr>
          <w:i w:val="0"/>
          <w:szCs w:val="28"/>
        </w:rPr>
        <w:t xml:space="preserve">результативным показателем считаем объём производства (выручку от продаж) </w:t>
      </w:r>
      <w:r w:rsidRPr="005805A6">
        <w:rPr>
          <w:szCs w:val="28"/>
          <w:lang w:val="en-US"/>
        </w:rPr>
        <w:t>N</w:t>
      </w:r>
      <w:r w:rsidRPr="005805A6">
        <w:rPr>
          <w:i w:val="0"/>
          <w:szCs w:val="28"/>
        </w:rPr>
        <w:t xml:space="preserve">, </w:t>
      </w:r>
      <w:r>
        <w:rPr>
          <w:i w:val="0"/>
          <w:szCs w:val="28"/>
        </w:rPr>
        <w:t>вычисляется темп прироста этого показателя;</w:t>
      </w:r>
    </w:p>
    <w:p w:rsidR="00A2450D" w:rsidRDefault="00A2450D" w:rsidP="00DB2568">
      <w:pPr>
        <w:pStyle w:val="BodyTextIndent"/>
        <w:numPr>
          <w:ilvl w:val="0"/>
          <w:numId w:val="1"/>
        </w:numPr>
        <w:spacing w:before="120" w:line="360" w:lineRule="auto"/>
        <w:ind w:left="0" w:right="0" w:firstLine="709"/>
        <w:rPr>
          <w:i w:val="0"/>
          <w:szCs w:val="28"/>
        </w:rPr>
      </w:pPr>
      <w:r>
        <w:rPr>
          <w:i w:val="0"/>
          <w:szCs w:val="28"/>
        </w:rPr>
        <w:t xml:space="preserve">вычисляются темпы прироста влияющих показателей, т.е. темпы прироста среднегодовой стоимости </w:t>
      </w:r>
      <w:r w:rsidRPr="005805A6">
        <w:rPr>
          <w:szCs w:val="28"/>
        </w:rPr>
        <w:t>ОС</w:t>
      </w:r>
      <w:r w:rsidRPr="005805A6">
        <w:rPr>
          <w:szCs w:val="28"/>
          <w:vertAlign w:val="subscript"/>
        </w:rPr>
        <w:t>А</w:t>
      </w:r>
      <w:r>
        <w:rPr>
          <w:i w:val="0"/>
          <w:szCs w:val="28"/>
        </w:rPr>
        <w:t>, стоимости материальных затрат и численности персонала;</w:t>
      </w:r>
    </w:p>
    <w:p w:rsidR="00A2450D" w:rsidRDefault="00A2450D" w:rsidP="00DB2568">
      <w:pPr>
        <w:pStyle w:val="BodyTextIndent"/>
        <w:numPr>
          <w:ilvl w:val="0"/>
          <w:numId w:val="1"/>
        </w:numPr>
        <w:spacing w:before="120" w:line="360" w:lineRule="auto"/>
        <w:ind w:left="0" w:right="0" w:firstLine="709"/>
        <w:rPr>
          <w:i w:val="0"/>
          <w:szCs w:val="28"/>
        </w:rPr>
      </w:pPr>
      <w:r>
        <w:rPr>
          <w:i w:val="0"/>
          <w:szCs w:val="28"/>
        </w:rPr>
        <w:t>вычисляется прирост ресурса на 1% прироста выручки от продаж путём деления темпа прироста соответствующего ресурса на темп прироста выручки;</w:t>
      </w:r>
    </w:p>
    <w:p w:rsidR="00A2450D" w:rsidRDefault="00A2450D" w:rsidP="00DB2568">
      <w:pPr>
        <w:pStyle w:val="BodyTextIndent"/>
        <w:numPr>
          <w:ilvl w:val="0"/>
          <w:numId w:val="1"/>
        </w:numPr>
        <w:spacing w:before="120" w:line="360" w:lineRule="auto"/>
        <w:ind w:left="0" w:right="0" w:firstLine="709"/>
        <w:rPr>
          <w:i w:val="0"/>
          <w:szCs w:val="28"/>
        </w:rPr>
      </w:pPr>
      <w:r>
        <w:rPr>
          <w:i w:val="0"/>
          <w:szCs w:val="28"/>
        </w:rPr>
        <w:t>так как оцениваемые ресурсы представляют собой именно экстенсивные факторы, то путём умножения полученных в предыдущем пункте коэффициентов на 100% получаем коэффициенты экстенсивности;</w:t>
      </w:r>
    </w:p>
    <w:p w:rsidR="00A2450D" w:rsidRDefault="00A2450D" w:rsidP="00DB2568">
      <w:pPr>
        <w:pStyle w:val="BodyTextIndent"/>
        <w:numPr>
          <w:ilvl w:val="0"/>
          <w:numId w:val="1"/>
        </w:numPr>
        <w:spacing w:before="120" w:line="360" w:lineRule="auto"/>
        <w:ind w:left="0" w:right="0" w:firstLine="709"/>
        <w:rPr>
          <w:i w:val="0"/>
          <w:szCs w:val="28"/>
        </w:rPr>
      </w:pPr>
      <w:r>
        <w:rPr>
          <w:i w:val="0"/>
          <w:szCs w:val="28"/>
        </w:rPr>
        <w:t>учитывая, что развитие организации осуществляется как экстенсивно, так и интенсивно, то в сумме показатели интенсивности и экстенсивности должны давать единицу, следовательно, вычитая из 100% коэффициент экстенсивности по каждому ресурсу, получим соответствующий коэффициент интенсивности;</w:t>
      </w:r>
    </w:p>
    <w:p w:rsidR="00A2450D" w:rsidRDefault="00A2450D" w:rsidP="00DB2568">
      <w:pPr>
        <w:pStyle w:val="BodyTextIndent"/>
        <w:numPr>
          <w:ilvl w:val="0"/>
          <w:numId w:val="1"/>
        </w:numPr>
        <w:spacing w:before="120" w:line="360" w:lineRule="auto"/>
        <w:ind w:left="0" w:right="0" w:firstLine="709"/>
        <w:rPr>
          <w:i w:val="0"/>
          <w:szCs w:val="28"/>
        </w:rPr>
      </w:pPr>
      <w:r>
        <w:rPr>
          <w:i w:val="0"/>
          <w:szCs w:val="28"/>
        </w:rPr>
        <w:t>комплексный показатель экстенсивности производства определяется как среднее арифметическое коэффициентов экстенсивности всех ресурсов, а комплексный показатель интенсивности, соответственно, определяется вычитанием первого из единицы.</w:t>
      </w:r>
    </w:p>
    <w:p w:rsidR="00A2450D" w:rsidRPr="00264F86" w:rsidRDefault="00A2450D" w:rsidP="00EF1C63">
      <w:pPr>
        <w:pStyle w:val="BodyTextIndent"/>
        <w:spacing w:before="240" w:after="120" w:line="360" w:lineRule="auto"/>
        <w:ind w:right="0" w:firstLine="709"/>
        <w:rPr>
          <w:i w:val="0"/>
          <w:szCs w:val="28"/>
        </w:rPr>
      </w:pPr>
      <w:r>
        <w:rPr>
          <w:i w:val="0"/>
          <w:szCs w:val="28"/>
        </w:rPr>
        <w:t>Результаты вычислений наглядно проиллюстрированы в табл. 4. Опираясь на вышеприведённые рассуждения, можно сделать нехитрый вывод о том, что необходимым и достаточным усл</w:t>
      </w:r>
      <w:r w:rsidRPr="00DB2568">
        <w:rPr>
          <w:i w:val="0"/>
          <w:szCs w:val="28"/>
        </w:rPr>
        <w:t>овием интенсификации финансово-</w:t>
      </w:r>
      <w:r w:rsidRPr="00264F86">
        <w:rPr>
          <w:i w:val="0"/>
          <w:szCs w:val="28"/>
        </w:rPr>
        <w:t>хозяйственной деятельности организации будет следующее неравенство [2, с.223]:</w:t>
      </w:r>
    </w:p>
    <w:p w:rsidR="00A2450D" w:rsidRPr="00264F86" w:rsidRDefault="00A2450D" w:rsidP="00DB2568">
      <w:pPr>
        <w:pStyle w:val="BodyTextIndent"/>
        <w:spacing w:before="240" w:after="120" w:line="360" w:lineRule="auto"/>
        <w:ind w:right="0" w:firstLine="0"/>
        <w:jc w:val="center"/>
        <w:rPr>
          <w:i w:val="0"/>
          <w:szCs w:val="28"/>
        </w:rPr>
      </w:pPr>
      <w:r w:rsidRPr="00264F86">
        <w:rPr>
          <w:szCs w:val="28"/>
        </w:rPr>
        <w:t>0,5 ≤ И ≤ 1</w:t>
      </w:r>
      <w:r w:rsidRPr="00264F86">
        <w:rPr>
          <w:i w:val="0"/>
          <w:szCs w:val="28"/>
        </w:rPr>
        <w:t>,</w:t>
      </w:r>
      <w:r w:rsidRPr="00264F86">
        <w:rPr>
          <w:i w:val="0"/>
          <w:szCs w:val="28"/>
        </w:rPr>
        <w:tab/>
      </w:r>
      <w:r w:rsidRPr="00264F86">
        <w:rPr>
          <w:i w:val="0"/>
          <w:szCs w:val="28"/>
        </w:rPr>
        <w:tab/>
        <w:t>(9)</w:t>
      </w:r>
    </w:p>
    <w:p w:rsidR="00A2450D" w:rsidRDefault="00A2450D" w:rsidP="00264F86">
      <w:pPr>
        <w:spacing w:before="240" w:after="120" w:line="360" w:lineRule="auto"/>
        <w:jc w:val="both"/>
        <w:rPr>
          <w:sz w:val="28"/>
          <w:szCs w:val="28"/>
        </w:rPr>
      </w:pPr>
      <w:r>
        <w:rPr>
          <w:sz w:val="28"/>
          <w:szCs w:val="28"/>
        </w:rPr>
        <w:t>т</w:t>
      </w:r>
      <w:r w:rsidRPr="00264F86">
        <w:rPr>
          <w:sz w:val="28"/>
          <w:szCs w:val="28"/>
        </w:rPr>
        <w:t xml:space="preserve">.е. </w:t>
      </w:r>
      <w:r>
        <w:rPr>
          <w:sz w:val="28"/>
          <w:szCs w:val="28"/>
        </w:rPr>
        <w:t>коэффициент интенсивности должен преобладать над коэффициентом экстенсивности. Что и демонстрирует исследуемое предприятие (см. табл. 4), хотя эти коэффициенты у него практически равны. Подробный анализ показателей каждого ресурса позволяет оценить, на сколько интенсивно или экстенсивно организация использует тот или иной ресурс. Например, трудовые ресурсы и основные средства предприятие использует весьма эффективно за счёт высокой производительности труда и хорошей фондоотдачи основных средств. Это не трудно определить по коэффициентам интенсивности использования данных ресурсов. Высокий коэффициент экстенсивности МЗ позволяет судить о высокой материалоёмкости производимой продукции, что уже отмечалось выше (см. задание 2). Именно неэффективное использование данного ресурса внесло существенный негативный вклад в копилку комплексного показателя интенсивности производства.</w:t>
      </w:r>
    </w:p>
    <w:p w:rsidR="00A2450D" w:rsidRPr="00264F86" w:rsidRDefault="00A2450D" w:rsidP="00AE753B">
      <w:pPr>
        <w:spacing w:before="240" w:after="120" w:line="360" w:lineRule="auto"/>
        <w:ind w:firstLine="709"/>
        <w:jc w:val="both"/>
        <w:rPr>
          <w:sz w:val="28"/>
          <w:szCs w:val="28"/>
        </w:rPr>
      </w:pPr>
      <w:r>
        <w:rPr>
          <w:sz w:val="28"/>
          <w:szCs w:val="28"/>
        </w:rPr>
        <w:t xml:space="preserve">Обращаясь к сравнению темпов прироста результирующего и влияющих показателей,  в который раз уже возвращаемся к их ключевой роли. И без мудрёных вычислений понятно, какой ресурс используется интенсивно, а какой нет: преобладание темпа прироста влияющего показателя (ресурса) над темпом прироста результирующего показателя (выручки) говорит об экстенсивном его использовании, а меньший прирост ресурса, соответственно, наоборот. </w:t>
      </w:r>
    </w:p>
    <w:p w:rsidR="00A2450D" w:rsidRPr="00264F86" w:rsidRDefault="00A2450D" w:rsidP="002B02E1">
      <w:pPr>
        <w:pStyle w:val="Subtitle"/>
      </w:pPr>
      <w:bookmarkStart w:id="6" w:name="_Toc247365901"/>
      <w:r>
        <w:t>Задание 5</w:t>
      </w:r>
      <w:bookmarkEnd w:id="6"/>
    </w:p>
    <w:p w:rsidR="00A2450D" w:rsidRPr="00027685" w:rsidRDefault="00A2450D" w:rsidP="002B02E1">
      <w:pPr>
        <w:pStyle w:val="ListParagraph"/>
        <w:ind w:left="0"/>
        <w:jc w:val="right"/>
        <w:rPr>
          <w:sz w:val="28"/>
          <w:szCs w:val="28"/>
        </w:rPr>
      </w:pPr>
      <w:r w:rsidRPr="00027685">
        <w:rPr>
          <w:i/>
          <w:sz w:val="28"/>
          <w:szCs w:val="28"/>
        </w:rPr>
        <w:t>Таблица</w:t>
      </w:r>
      <w:r>
        <w:rPr>
          <w:i/>
          <w:sz w:val="28"/>
          <w:szCs w:val="28"/>
        </w:rPr>
        <w:t xml:space="preserve"> 5</w:t>
      </w:r>
    </w:p>
    <w:p w:rsidR="00A2450D" w:rsidRDefault="00A2450D" w:rsidP="00E43E1A">
      <w:pPr>
        <w:spacing w:after="120"/>
        <w:jc w:val="center"/>
        <w:rPr>
          <w:sz w:val="28"/>
          <w:szCs w:val="28"/>
        </w:rPr>
      </w:pPr>
      <w:r w:rsidRPr="002B02E1">
        <w:rPr>
          <w:b/>
          <w:sz w:val="28"/>
          <w:szCs w:val="28"/>
        </w:rPr>
        <w:t>Комплектный резерв увеличения объема продаж продукции за счет внутренних резервов использования ресурсов</w:t>
      </w:r>
    </w:p>
    <w:tbl>
      <w:tblPr>
        <w:tblW w:w="9937" w:type="dxa"/>
        <w:tblInd w:w="94" w:type="dxa"/>
        <w:tblLayout w:type="fixed"/>
        <w:tblLook w:val="00A0"/>
      </w:tblPr>
      <w:tblGrid>
        <w:gridCol w:w="581"/>
        <w:gridCol w:w="4253"/>
        <w:gridCol w:w="1843"/>
        <w:gridCol w:w="1559"/>
        <w:gridCol w:w="1701"/>
      </w:tblGrid>
      <w:tr w:rsidR="00A2450D" w:rsidRPr="00661AFA" w:rsidTr="00E43E1A">
        <w:trPr>
          <w:trHeight w:val="765"/>
        </w:trPr>
        <w:tc>
          <w:tcPr>
            <w:tcW w:w="581" w:type="dxa"/>
            <w:vMerge w:val="restart"/>
            <w:tcBorders>
              <w:top w:val="nil"/>
              <w:left w:val="nil"/>
              <w:bottom w:val="single" w:sz="8" w:space="0" w:color="000000"/>
              <w:right w:val="single" w:sz="4" w:space="0" w:color="auto"/>
            </w:tcBorders>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 п/п</w:t>
            </w:r>
          </w:p>
        </w:tc>
        <w:tc>
          <w:tcPr>
            <w:tcW w:w="4253" w:type="dxa"/>
            <w:vMerge w:val="restart"/>
            <w:tcBorders>
              <w:top w:val="nil"/>
              <w:left w:val="single" w:sz="4" w:space="0" w:color="auto"/>
              <w:bottom w:val="single" w:sz="8" w:space="0" w:color="000000"/>
              <w:right w:val="single" w:sz="4" w:space="0" w:color="auto"/>
            </w:tcBorders>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Показатель</w:t>
            </w:r>
          </w:p>
        </w:tc>
        <w:tc>
          <w:tcPr>
            <w:tcW w:w="1843" w:type="dxa"/>
            <w:vMerge w:val="restart"/>
            <w:tcBorders>
              <w:top w:val="nil"/>
              <w:left w:val="single" w:sz="4" w:space="0" w:color="auto"/>
              <w:bottom w:val="single" w:sz="8" w:space="0" w:color="000000"/>
              <w:right w:val="single" w:sz="4" w:space="0" w:color="auto"/>
            </w:tcBorders>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Резерв увеличения объема продаж, выявленный в процессе анализа, тыс. руб.</w:t>
            </w:r>
          </w:p>
        </w:tc>
        <w:tc>
          <w:tcPr>
            <w:tcW w:w="3260" w:type="dxa"/>
            <w:gridSpan w:val="2"/>
            <w:tcBorders>
              <w:top w:val="nil"/>
              <w:left w:val="single" w:sz="4" w:space="0" w:color="auto"/>
              <w:bottom w:val="single" w:sz="4" w:space="0" w:color="auto"/>
              <w:right w:val="nil"/>
            </w:tcBorders>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Резервы увеличения объема продаж при комплектном использовании имеющихся резервов улучшения использования ресурсов</w:t>
            </w:r>
          </w:p>
        </w:tc>
      </w:tr>
      <w:tr w:rsidR="00A2450D" w:rsidRPr="00661AFA" w:rsidTr="00E43E1A">
        <w:trPr>
          <w:trHeight w:val="270"/>
        </w:trPr>
        <w:tc>
          <w:tcPr>
            <w:tcW w:w="581" w:type="dxa"/>
            <w:vMerge/>
            <w:tcBorders>
              <w:top w:val="nil"/>
              <w:left w:val="nil"/>
              <w:bottom w:val="single" w:sz="8" w:space="0" w:color="000000"/>
              <w:right w:val="single" w:sz="4" w:space="0" w:color="auto"/>
            </w:tcBorders>
            <w:vAlign w:val="center"/>
          </w:tcPr>
          <w:p w:rsidR="00A2450D" w:rsidRPr="00E43E1A" w:rsidRDefault="00A2450D" w:rsidP="00E43E1A">
            <w:pPr>
              <w:rPr>
                <w:rFonts w:ascii="Tahoma" w:hAnsi="Tahoma" w:cs="Tahoma"/>
                <w:b/>
                <w:bCs/>
                <w:sz w:val="16"/>
                <w:szCs w:val="16"/>
                <w:lang w:eastAsia="ru-RU"/>
              </w:rPr>
            </w:pPr>
          </w:p>
        </w:tc>
        <w:tc>
          <w:tcPr>
            <w:tcW w:w="4253" w:type="dxa"/>
            <w:vMerge/>
            <w:tcBorders>
              <w:top w:val="nil"/>
              <w:left w:val="single" w:sz="4" w:space="0" w:color="auto"/>
              <w:bottom w:val="single" w:sz="8" w:space="0" w:color="000000"/>
              <w:right w:val="single" w:sz="4" w:space="0" w:color="auto"/>
            </w:tcBorders>
            <w:vAlign w:val="center"/>
          </w:tcPr>
          <w:p w:rsidR="00A2450D" w:rsidRPr="00E43E1A" w:rsidRDefault="00A2450D" w:rsidP="00E43E1A">
            <w:pPr>
              <w:rPr>
                <w:rFonts w:ascii="Tahoma" w:hAnsi="Tahoma" w:cs="Tahoma"/>
                <w:b/>
                <w:bCs/>
                <w:sz w:val="16"/>
                <w:szCs w:val="16"/>
                <w:lang w:eastAsia="ru-RU"/>
              </w:rPr>
            </w:pPr>
          </w:p>
        </w:tc>
        <w:tc>
          <w:tcPr>
            <w:tcW w:w="1843" w:type="dxa"/>
            <w:vMerge/>
            <w:tcBorders>
              <w:top w:val="nil"/>
              <w:left w:val="single" w:sz="4" w:space="0" w:color="auto"/>
              <w:bottom w:val="single" w:sz="8" w:space="0" w:color="000000"/>
              <w:right w:val="single" w:sz="4" w:space="0" w:color="auto"/>
            </w:tcBorders>
            <w:vAlign w:val="center"/>
          </w:tcPr>
          <w:p w:rsidR="00A2450D" w:rsidRPr="00E43E1A" w:rsidRDefault="00A2450D" w:rsidP="00E43E1A">
            <w:pPr>
              <w:rPr>
                <w:rFonts w:ascii="Tahoma" w:hAnsi="Tahoma" w:cs="Tahoma"/>
                <w:b/>
                <w:bCs/>
                <w:sz w:val="16"/>
                <w:szCs w:val="16"/>
                <w:lang w:eastAsia="ru-RU"/>
              </w:rPr>
            </w:pPr>
          </w:p>
        </w:tc>
        <w:tc>
          <w:tcPr>
            <w:tcW w:w="1559" w:type="dxa"/>
            <w:tcBorders>
              <w:top w:val="nil"/>
              <w:left w:val="nil"/>
              <w:bottom w:val="single" w:sz="8" w:space="0" w:color="auto"/>
              <w:right w:val="nil"/>
            </w:tcBorders>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экстенсивные</w:t>
            </w:r>
          </w:p>
        </w:tc>
        <w:tc>
          <w:tcPr>
            <w:tcW w:w="1701" w:type="dxa"/>
            <w:tcBorders>
              <w:top w:val="nil"/>
              <w:left w:val="single" w:sz="4" w:space="0" w:color="auto"/>
              <w:bottom w:val="single" w:sz="8" w:space="0" w:color="auto"/>
              <w:right w:val="nil"/>
            </w:tcBorders>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интенсивные</w:t>
            </w:r>
          </w:p>
        </w:tc>
      </w:tr>
      <w:tr w:rsidR="00A2450D" w:rsidRPr="00661AFA" w:rsidTr="00E43E1A">
        <w:trPr>
          <w:trHeight w:val="255"/>
        </w:trPr>
        <w:tc>
          <w:tcPr>
            <w:tcW w:w="581" w:type="dxa"/>
            <w:tcBorders>
              <w:top w:val="nil"/>
              <w:left w:val="nil"/>
              <w:bottom w:val="nil"/>
              <w:right w:val="single" w:sz="4" w:space="0" w:color="auto"/>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1</w:t>
            </w:r>
          </w:p>
        </w:tc>
        <w:tc>
          <w:tcPr>
            <w:tcW w:w="4253" w:type="dxa"/>
            <w:tcBorders>
              <w:top w:val="nil"/>
              <w:left w:val="nil"/>
              <w:bottom w:val="nil"/>
              <w:right w:val="single" w:sz="4" w:space="0" w:color="auto"/>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2</w:t>
            </w:r>
          </w:p>
        </w:tc>
        <w:tc>
          <w:tcPr>
            <w:tcW w:w="1843" w:type="dxa"/>
            <w:tcBorders>
              <w:top w:val="nil"/>
              <w:left w:val="nil"/>
              <w:bottom w:val="nil"/>
              <w:right w:val="single" w:sz="4" w:space="0" w:color="auto"/>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3</w:t>
            </w:r>
          </w:p>
        </w:tc>
        <w:tc>
          <w:tcPr>
            <w:tcW w:w="1559"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4</w:t>
            </w:r>
          </w:p>
        </w:tc>
        <w:tc>
          <w:tcPr>
            <w:tcW w:w="1701" w:type="dxa"/>
            <w:tcBorders>
              <w:top w:val="nil"/>
              <w:left w:val="single" w:sz="4" w:space="0" w:color="auto"/>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5</w:t>
            </w:r>
          </w:p>
        </w:tc>
      </w:tr>
      <w:tr w:rsidR="00A2450D" w:rsidRPr="00661AFA" w:rsidTr="00E43E1A">
        <w:trPr>
          <w:trHeight w:val="90"/>
        </w:trPr>
        <w:tc>
          <w:tcPr>
            <w:tcW w:w="581"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p>
        </w:tc>
        <w:tc>
          <w:tcPr>
            <w:tcW w:w="4253"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p>
        </w:tc>
        <w:tc>
          <w:tcPr>
            <w:tcW w:w="1843"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p>
        </w:tc>
        <w:tc>
          <w:tcPr>
            <w:tcW w:w="1559"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p>
        </w:tc>
        <w:tc>
          <w:tcPr>
            <w:tcW w:w="1701"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p>
        </w:tc>
      </w:tr>
      <w:tr w:rsidR="00A2450D" w:rsidRPr="00661AFA" w:rsidTr="00E43E1A">
        <w:trPr>
          <w:trHeight w:val="540"/>
        </w:trPr>
        <w:tc>
          <w:tcPr>
            <w:tcW w:w="581" w:type="dxa"/>
            <w:tcBorders>
              <w:top w:val="nil"/>
              <w:left w:val="nil"/>
              <w:bottom w:val="nil"/>
              <w:right w:val="single" w:sz="4" w:space="0" w:color="auto"/>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1</w:t>
            </w:r>
          </w:p>
        </w:tc>
        <w:tc>
          <w:tcPr>
            <w:tcW w:w="4253" w:type="dxa"/>
            <w:tcBorders>
              <w:top w:val="nil"/>
              <w:left w:val="nil"/>
              <w:bottom w:val="nil"/>
              <w:right w:val="single" w:sz="4" w:space="0" w:color="auto"/>
            </w:tcBorders>
            <w:shd w:val="clear" w:color="000000" w:fill="D8D8D8"/>
            <w:vAlign w:val="center"/>
          </w:tcPr>
          <w:p w:rsidR="00A2450D" w:rsidRPr="00E43E1A" w:rsidRDefault="00A2450D" w:rsidP="00E43E1A">
            <w:pPr>
              <w:rPr>
                <w:rFonts w:ascii="Tahoma" w:hAnsi="Tahoma" w:cs="Tahoma"/>
                <w:sz w:val="16"/>
                <w:szCs w:val="16"/>
                <w:lang w:eastAsia="ru-RU"/>
              </w:rPr>
            </w:pPr>
            <w:r w:rsidRPr="00E43E1A">
              <w:rPr>
                <w:rFonts w:ascii="Tahoma" w:hAnsi="Tahoma" w:cs="Tahoma"/>
                <w:sz w:val="16"/>
                <w:szCs w:val="16"/>
                <w:lang w:eastAsia="ru-RU"/>
              </w:rPr>
              <w:t>Увеличение стоимости продаж за счет лучшего использования трудовых ресурсов</w:t>
            </w:r>
          </w:p>
        </w:tc>
        <w:tc>
          <w:tcPr>
            <w:tcW w:w="1843" w:type="dxa"/>
            <w:tcBorders>
              <w:top w:val="nil"/>
              <w:left w:val="nil"/>
              <w:bottom w:val="nil"/>
              <w:right w:val="single" w:sz="4" w:space="0" w:color="auto"/>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(351 592)</w:t>
            </w:r>
          </w:p>
        </w:tc>
        <w:tc>
          <w:tcPr>
            <w:tcW w:w="1559" w:type="dxa"/>
            <w:tcBorders>
              <w:top w:val="nil"/>
              <w:left w:val="nil"/>
              <w:bottom w:val="nil"/>
              <w:right w:val="nil"/>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1,0100</w:t>
            </w:r>
          </w:p>
        </w:tc>
        <w:tc>
          <w:tcPr>
            <w:tcW w:w="1701" w:type="dxa"/>
            <w:tcBorders>
              <w:top w:val="nil"/>
              <w:left w:val="nil"/>
              <w:bottom w:val="nil"/>
              <w:right w:val="nil"/>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1,2677</w:t>
            </w:r>
          </w:p>
        </w:tc>
      </w:tr>
      <w:tr w:rsidR="00A2450D" w:rsidRPr="00661AFA" w:rsidTr="00E43E1A">
        <w:trPr>
          <w:trHeight w:val="540"/>
        </w:trPr>
        <w:tc>
          <w:tcPr>
            <w:tcW w:w="581" w:type="dxa"/>
            <w:tcBorders>
              <w:top w:val="nil"/>
              <w:left w:val="nil"/>
              <w:bottom w:val="nil"/>
              <w:right w:val="single" w:sz="4" w:space="0" w:color="auto"/>
            </w:tcBorders>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2</w:t>
            </w:r>
          </w:p>
        </w:tc>
        <w:tc>
          <w:tcPr>
            <w:tcW w:w="4253" w:type="dxa"/>
            <w:tcBorders>
              <w:top w:val="nil"/>
              <w:left w:val="nil"/>
              <w:bottom w:val="nil"/>
              <w:right w:val="single" w:sz="4" w:space="0" w:color="auto"/>
            </w:tcBorders>
            <w:vAlign w:val="center"/>
          </w:tcPr>
          <w:p w:rsidR="00A2450D" w:rsidRPr="00E43E1A" w:rsidRDefault="00A2450D" w:rsidP="00E43E1A">
            <w:pPr>
              <w:rPr>
                <w:rFonts w:ascii="Tahoma" w:hAnsi="Tahoma" w:cs="Tahoma"/>
                <w:sz w:val="16"/>
                <w:szCs w:val="16"/>
                <w:lang w:eastAsia="ru-RU"/>
              </w:rPr>
            </w:pPr>
            <w:r w:rsidRPr="00E43E1A">
              <w:rPr>
                <w:rFonts w:ascii="Tahoma" w:hAnsi="Tahoma" w:cs="Tahoma"/>
                <w:sz w:val="16"/>
                <w:szCs w:val="16"/>
                <w:lang w:eastAsia="ru-RU"/>
              </w:rPr>
              <w:t>Увеличение стоимости продаж за счет лучшего использования материальных ресурсов</w:t>
            </w:r>
          </w:p>
        </w:tc>
        <w:tc>
          <w:tcPr>
            <w:tcW w:w="1843" w:type="dxa"/>
            <w:tcBorders>
              <w:top w:val="nil"/>
              <w:left w:val="nil"/>
              <w:bottom w:val="nil"/>
              <w:right w:val="single" w:sz="4" w:space="0" w:color="auto"/>
            </w:tcBorders>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(203 133)</w:t>
            </w:r>
          </w:p>
        </w:tc>
        <w:tc>
          <w:tcPr>
            <w:tcW w:w="1559" w:type="dxa"/>
            <w:tcBorders>
              <w:top w:val="nil"/>
              <w:left w:val="nil"/>
              <w:bottom w:val="nil"/>
              <w:right w:val="nil"/>
            </w:tcBorders>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1,2391</w:t>
            </w:r>
          </w:p>
        </w:tc>
        <w:tc>
          <w:tcPr>
            <w:tcW w:w="1701" w:type="dxa"/>
            <w:tcBorders>
              <w:top w:val="nil"/>
              <w:left w:val="nil"/>
              <w:bottom w:val="nil"/>
              <w:right w:val="nil"/>
            </w:tcBorders>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0,9685</w:t>
            </w:r>
          </w:p>
        </w:tc>
      </w:tr>
      <w:tr w:rsidR="00A2450D" w:rsidRPr="00661AFA" w:rsidTr="002E69F4">
        <w:trPr>
          <w:trHeight w:val="540"/>
        </w:trPr>
        <w:tc>
          <w:tcPr>
            <w:tcW w:w="581" w:type="dxa"/>
            <w:tcBorders>
              <w:top w:val="nil"/>
              <w:left w:val="nil"/>
              <w:bottom w:val="single" w:sz="4" w:space="0" w:color="auto"/>
              <w:right w:val="single" w:sz="4" w:space="0" w:color="auto"/>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3</w:t>
            </w:r>
          </w:p>
        </w:tc>
        <w:tc>
          <w:tcPr>
            <w:tcW w:w="4253" w:type="dxa"/>
            <w:tcBorders>
              <w:top w:val="nil"/>
              <w:left w:val="nil"/>
              <w:bottom w:val="single" w:sz="4" w:space="0" w:color="auto"/>
              <w:right w:val="single" w:sz="4" w:space="0" w:color="auto"/>
            </w:tcBorders>
            <w:shd w:val="clear" w:color="000000" w:fill="D8D8D8"/>
            <w:vAlign w:val="center"/>
          </w:tcPr>
          <w:p w:rsidR="00A2450D" w:rsidRPr="00E43E1A" w:rsidRDefault="00A2450D" w:rsidP="00E43E1A">
            <w:pPr>
              <w:rPr>
                <w:rFonts w:ascii="Tahoma" w:hAnsi="Tahoma" w:cs="Tahoma"/>
                <w:sz w:val="16"/>
                <w:szCs w:val="16"/>
                <w:lang w:eastAsia="ru-RU"/>
              </w:rPr>
            </w:pPr>
            <w:r w:rsidRPr="00E43E1A">
              <w:rPr>
                <w:rFonts w:ascii="Tahoma" w:hAnsi="Tahoma" w:cs="Tahoma"/>
                <w:sz w:val="16"/>
                <w:szCs w:val="16"/>
                <w:lang w:eastAsia="ru-RU"/>
              </w:rPr>
              <w:t>Увеличение стоимости продаж за счет лучшего использования основных производственных средств</w:t>
            </w:r>
          </w:p>
        </w:tc>
        <w:tc>
          <w:tcPr>
            <w:tcW w:w="1843" w:type="dxa"/>
            <w:tcBorders>
              <w:top w:val="nil"/>
              <w:left w:val="nil"/>
              <w:bottom w:val="single" w:sz="12" w:space="0" w:color="auto"/>
              <w:right w:val="single" w:sz="4" w:space="0" w:color="auto"/>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(381 413)</w:t>
            </w:r>
          </w:p>
        </w:tc>
        <w:tc>
          <w:tcPr>
            <w:tcW w:w="1559" w:type="dxa"/>
            <w:tcBorders>
              <w:top w:val="nil"/>
              <w:left w:val="nil"/>
              <w:bottom w:val="single" w:sz="4" w:space="0" w:color="auto"/>
              <w:right w:val="nil"/>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1,0435</w:t>
            </w:r>
          </w:p>
        </w:tc>
        <w:tc>
          <w:tcPr>
            <w:tcW w:w="1701" w:type="dxa"/>
            <w:tcBorders>
              <w:top w:val="nil"/>
              <w:left w:val="nil"/>
              <w:bottom w:val="single" w:sz="4" w:space="0" w:color="auto"/>
              <w:right w:val="nil"/>
            </w:tcBorders>
            <w:shd w:val="clear" w:color="000000" w:fill="D8D8D8"/>
            <w:noWrap/>
            <w:vAlign w:val="center"/>
          </w:tcPr>
          <w:p w:rsidR="00A2450D" w:rsidRPr="00E43E1A" w:rsidRDefault="00A2450D" w:rsidP="00E43E1A">
            <w:pPr>
              <w:jc w:val="center"/>
              <w:rPr>
                <w:rFonts w:ascii="Tahoma" w:hAnsi="Tahoma" w:cs="Tahoma"/>
                <w:sz w:val="16"/>
                <w:szCs w:val="16"/>
                <w:lang w:eastAsia="ru-RU"/>
              </w:rPr>
            </w:pPr>
            <w:r w:rsidRPr="00E43E1A">
              <w:rPr>
                <w:rFonts w:ascii="Tahoma" w:hAnsi="Tahoma" w:cs="Tahoma"/>
                <w:sz w:val="16"/>
                <w:szCs w:val="16"/>
                <w:lang w:eastAsia="ru-RU"/>
              </w:rPr>
              <w:t>1,1500</w:t>
            </w:r>
          </w:p>
        </w:tc>
      </w:tr>
      <w:tr w:rsidR="00A2450D" w:rsidRPr="00661AFA" w:rsidTr="002E69F4">
        <w:trPr>
          <w:trHeight w:val="540"/>
        </w:trPr>
        <w:tc>
          <w:tcPr>
            <w:tcW w:w="581" w:type="dxa"/>
            <w:tcBorders>
              <w:top w:val="nil"/>
              <w:left w:val="nil"/>
              <w:bottom w:val="nil"/>
              <w:right w:val="single" w:sz="4" w:space="0" w:color="auto"/>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4</w:t>
            </w:r>
          </w:p>
        </w:tc>
        <w:tc>
          <w:tcPr>
            <w:tcW w:w="4253" w:type="dxa"/>
            <w:tcBorders>
              <w:top w:val="nil"/>
              <w:left w:val="nil"/>
              <w:bottom w:val="nil"/>
              <w:right w:val="single" w:sz="12" w:space="0" w:color="auto"/>
            </w:tcBorders>
            <w:noWrap/>
            <w:vAlign w:val="center"/>
          </w:tcPr>
          <w:p w:rsidR="00A2450D" w:rsidRPr="00E43E1A" w:rsidRDefault="00A2450D" w:rsidP="00E43E1A">
            <w:pPr>
              <w:rPr>
                <w:rFonts w:ascii="Tahoma" w:hAnsi="Tahoma" w:cs="Tahoma"/>
                <w:b/>
                <w:bCs/>
                <w:sz w:val="16"/>
                <w:szCs w:val="16"/>
                <w:lang w:eastAsia="ru-RU"/>
              </w:rPr>
            </w:pPr>
            <w:r w:rsidRPr="00E43E1A">
              <w:rPr>
                <w:rFonts w:ascii="Tahoma" w:hAnsi="Tahoma" w:cs="Tahoma"/>
                <w:b/>
                <w:bCs/>
                <w:sz w:val="16"/>
                <w:szCs w:val="16"/>
                <w:lang w:eastAsia="ru-RU"/>
              </w:rPr>
              <w:t>Итого комплектный ресурс</w:t>
            </w:r>
          </w:p>
        </w:tc>
        <w:tc>
          <w:tcPr>
            <w:tcW w:w="1843" w:type="dxa"/>
            <w:tcBorders>
              <w:top w:val="single" w:sz="12" w:space="0" w:color="auto"/>
              <w:left w:val="single" w:sz="12" w:space="0" w:color="auto"/>
              <w:bottom w:val="single" w:sz="12" w:space="0" w:color="auto"/>
              <w:right w:val="single" w:sz="12" w:space="0" w:color="auto"/>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1,2262</w:t>
            </w:r>
          </w:p>
        </w:tc>
        <w:tc>
          <w:tcPr>
            <w:tcW w:w="1559" w:type="dxa"/>
            <w:tcBorders>
              <w:top w:val="nil"/>
              <w:left w:val="single" w:sz="12" w:space="0" w:color="auto"/>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1,0930</w:t>
            </w:r>
          </w:p>
        </w:tc>
        <w:tc>
          <w:tcPr>
            <w:tcW w:w="1701" w:type="dxa"/>
            <w:tcBorders>
              <w:top w:val="nil"/>
              <w:left w:val="nil"/>
              <w:bottom w:val="nil"/>
              <w:right w:val="nil"/>
            </w:tcBorders>
            <w:noWrap/>
            <w:vAlign w:val="center"/>
          </w:tcPr>
          <w:p w:rsidR="00A2450D" w:rsidRPr="00E43E1A" w:rsidRDefault="00A2450D" w:rsidP="00E43E1A">
            <w:pPr>
              <w:jc w:val="center"/>
              <w:rPr>
                <w:rFonts w:ascii="Tahoma" w:hAnsi="Tahoma" w:cs="Tahoma"/>
                <w:b/>
                <w:bCs/>
                <w:sz w:val="16"/>
                <w:szCs w:val="16"/>
                <w:lang w:eastAsia="ru-RU"/>
              </w:rPr>
            </w:pPr>
            <w:r w:rsidRPr="00E43E1A">
              <w:rPr>
                <w:rFonts w:ascii="Tahoma" w:hAnsi="Tahoma" w:cs="Tahoma"/>
                <w:b/>
                <w:bCs/>
                <w:sz w:val="16"/>
                <w:szCs w:val="16"/>
                <w:lang w:eastAsia="ru-RU"/>
              </w:rPr>
              <w:t>1,1218</w:t>
            </w:r>
          </w:p>
        </w:tc>
      </w:tr>
    </w:tbl>
    <w:p w:rsidR="00A2450D" w:rsidRDefault="00A2450D" w:rsidP="00FF0141">
      <w:pPr>
        <w:spacing w:before="240" w:after="120" w:line="360" w:lineRule="auto"/>
        <w:ind w:firstLine="709"/>
        <w:jc w:val="both"/>
        <w:rPr>
          <w:sz w:val="28"/>
          <w:szCs w:val="28"/>
        </w:rPr>
      </w:pPr>
      <w:r>
        <w:rPr>
          <w:sz w:val="28"/>
          <w:szCs w:val="28"/>
        </w:rPr>
        <w:t>Подытоживая анализ ресурсного потенциала предприятия, определим комплектный резерв увеличения объёма продаж. На предыдущих этапах в результате факторного анализа ресурсов предприятия были выявлены резервы роста объёма продаж за счёт трудовых, материальных ресурсов и основных производственных фондов. Числовые выражения</w:t>
      </w:r>
      <w:r w:rsidRPr="00FF0141">
        <w:rPr>
          <w:sz w:val="28"/>
          <w:szCs w:val="28"/>
        </w:rPr>
        <w:t xml:space="preserve"> </w:t>
      </w:r>
      <w:r>
        <w:rPr>
          <w:sz w:val="28"/>
          <w:szCs w:val="28"/>
        </w:rPr>
        <w:t xml:space="preserve">этих резервов представлены в табл. 5. Комплектный резерв – это минимальная из сопоставляемых сумм, т.к. именно в этом размере рост производства обеспечивается всеми видами ресурсов и в данном случае резерв увеличения объёма продаж составляет 203,1 млн. руб. за счёт оптимизации материальных затрат. В литературе </w:t>
      </w:r>
      <w:r w:rsidRPr="00AE0738">
        <w:rPr>
          <w:sz w:val="28"/>
          <w:szCs w:val="28"/>
        </w:rPr>
        <w:t>[1</w:t>
      </w:r>
      <w:r>
        <w:rPr>
          <w:sz w:val="28"/>
          <w:szCs w:val="28"/>
        </w:rPr>
        <w:t>, с.192</w:t>
      </w:r>
      <w:r w:rsidRPr="00AE0738">
        <w:rPr>
          <w:sz w:val="28"/>
          <w:szCs w:val="28"/>
        </w:rPr>
        <w:t>]</w:t>
      </w:r>
      <w:r>
        <w:rPr>
          <w:sz w:val="28"/>
          <w:szCs w:val="28"/>
        </w:rPr>
        <w:t xml:space="preserve"> проводится тезис о том, что несмотря на увеличение материальных затрат и снижение коэффициента материалоотдачи, нельзя делать вывод о нерациональном использовании материальных затрат, что никоим образом нельзя вдруг взять и уменьшить норму расхода какого-либо материала. В этом с авторами трудно не согласиться. Но это «палка о двух концах»: да, рост объёмов производства неизменно влечёт за собой рост МЗ, но весь вопрос состоит в том, каков этот рост и за счёт чего. В нашем примере, во-первых, темп роста МЗ опережает темп роста выручки, что и влечёт снижение показателя материалоотдачи, а во-вторых, необходимо провести более детальный анализ, за счёт чего произошёл этот рост, за счёт повышения закупочных цен, или за счёт нерационального использования материалов (читай: халатного отношения производственного персонала, в результате чего образовался перерасход средств). Но в том и другом случае есть резерв, либо за счёт смены поставщиков, либо за счёт наведения порядка в подразделениях.</w:t>
      </w:r>
    </w:p>
    <w:p w:rsidR="00A2450D" w:rsidRDefault="00A2450D" w:rsidP="00FF0141">
      <w:pPr>
        <w:spacing w:before="240" w:after="120" w:line="360" w:lineRule="auto"/>
        <w:ind w:firstLine="709"/>
        <w:jc w:val="both"/>
        <w:rPr>
          <w:sz w:val="28"/>
          <w:szCs w:val="28"/>
        </w:rPr>
      </w:pPr>
      <w:r>
        <w:rPr>
          <w:sz w:val="28"/>
          <w:szCs w:val="28"/>
        </w:rPr>
        <w:t>Как уже говорилось выше, исследуемые ресурсы можно разделить на экстенсивные (количественные) и интенсивные (качественные) факторы. Экстенсивные или интенсивные резервы увеличения объема продаж при комплексном использовании имеющихся резервов, определяем следующим образом:</w:t>
      </w:r>
    </w:p>
    <w:p w:rsidR="00A2450D" w:rsidRDefault="00A2450D" w:rsidP="004703F6">
      <w:pPr>
        <w:pStyle w:val="ListParagraph"/>
        <w:numPr>
          <w:ilvl w:val="0"/>
          <w:numId w:val="2"/>
        </w:numPr>
        <w:spacing w:before="240" w:after="120" w:line="360" w:lineRule="auto"/>
        <w:ind w:left="0" w:firstLine="1069"/>
        <w:jc w:val="both"/>
        <w:rPr>
          <w:sz w:val="28"/>
          <w:szCs w:val="28"/>
        </w:rPr>
      </w:pPr>
      <w:r w:rsidRPr="004703F6">
        <w:rPr>
          <w:sz w:val="28"/>
          <w:szCs w:val="28"/>
        </w:rPr>
        <w:t>резервы за счет лучшего использования трудовых ресурсов:</w:t>
      </w:r>
    </w:p>
    <w:p w:rsidR="00A2450D" w:rsidRDefault="00A2450D" w:rsidP="004703F6">
      <w:pPr>
        <w:pStyle w:val="ListParagraph"/>
        <w:numPr>
          <w:ilvl w:val="0"/>
          <w:numId w:val="3"/>
        </w:numPr>
        <w:spacing w:before="240" w:after="120" w:line="360" w:lineRule="auto"/>
        <w:ind w:left="1418" w:hanging="349"/>
        <w:jc w:val="both"/>
        <w:rPr>
          <w:sz w:val="28"/>
          <w:szCs w:val="28"/>
        </w:rPr>
      </w:pPr>
      <w:r>
        <w:rPr>
          <w:sz w:val="28"/>
          <w:szCs w:val="28"/>
        </w:rPr>
        <w:t>экстенсивный темп роста по численности (на основании данных табл. 1):</w:t>
      </w:r>
    </w:p>
    <w:p w:rsidR="00A2450D" w:rsidRDefault="00A2450D" w:rsidP="004C0B24">
      <w:pPr>
        <w:pStyle w:val="ListParagraph"/>
        <w:ind w:left="0"/>
        <w:jc w:val="center"/>
        <w:rPr>
          <w:sz w:val="28"/>
          <w:szCs w:val="28"/>
        </w:rPr>
      </w:pPr>
      <w:r w:rsidRPr="004703F6">
        <w:rPr>
          <w:position w:val="-30"/>
          <w:sz w:val="28"/>
          <w:szCs w:val="28"/>
        </w:rPr>
        <w:object w:dxaOrig="2620" w:dyaOrig="680">
          <v:shape id="_x0000_i1046" type="#_x0000_t75" style="width:158.25pt;height:39.75pt" o:ole="">
            <v:imagedata r:id="rId47" o:title=""/>
          </v:shape>
          <o:OLEObject Type="Embed" ProgID="Equation.3" ShapeID="_x0000_i1046" DrawAspect="Content" ObjectID="_1367305818" r:id="rId48"/>
        </w:object>
      </w:r>
    </w:p>
    <w:p w:rsidR="00A2450D" w:rsidRDefault="00A2450D" w:rsidP="004703F6">
      <w:pPr>
        <w:pStyle w:val="ListParagraph"/>
        <w:numPr>
          <w:ilvl w:val="0"/>
          <w:numId w:val="3"/>
        </w:numPr>
        <w:spacing w:before="240" w:after="120" w:line="360" w:lineRule="auto"/>
        <w:ind w:left="1418" w:hanging="349"/>
        <w:jc w:val="both"/>
        <w:rPr>
          <w:sz w:val="28"/>
          <w:szCs w:val="28"/>
        </w:rPr>
      </w:pPr>
      <w:r>
        <w:rPr>
          <w:sz w:val="28"/>
          <w:szCs w:val="28"/>
        </w:rPr>
        <w:t>интенсивный темп роста по среднечасовой выработке (на основании данных табл. 1):</w:t>
      </w:r>
    </w:p>
    <w:p w:rsidR="00A2450D" w:rsidRPr="004703F6" w:rsidRDefault="00A2450D" w:rsidP="004C0B24">
      <w:pPr>
        <w:pStyle w:val="ListParagraph"/>
        <w:ind w:left="0"/>
        <w:jc w:val="center"/>
        <w:rPr>
          <w:sz w:val="28"/>
          <w:szCs w:val="28"/>
        </w:rPr>
      </w:pPr>
      <w:r w:rsidRPr="004703F6">
        <w:rPr>
          <w:position w:val="-30"/>
          <w:sz w:val="28"/>
          <w:szCs w:val="28"/>
        </w:rPr>
        <w:object w:dxaOrig="4540" w:dyaOrig="680">
          <v:shape id="_x0000_i1047" type="#_x0000_t75" style="width:279pt;height:41.25pt" o:ole="">
            <v:imagedata r:id="rId49" o:title=""/>
          </v:shape>
          <o:OLEObject Type="Embed" ProgID="Equation.3" ShapeID="_x0000_i1047" DrawAspect="Content" ObjectID="_1367305819" r:id="rId50"/>
        </w:object>
      </w:r>
    </w:p>
    <w:p w:rsidR="00A2450D" w:rsidRDefault="00A2450D" w:rsidP="004703F6">
      <w:pPr>
        <w:pStyle w:val="ListParagraph"/>
        <w:numPr>
          <w:ilvl w:val="0"/>
          <w:numId w:val="2"/>
        </w:numPr>
        <w:spacing w:before="240" w:after="120" w:line="360" w:lineRule="auto"/>
        <w:ind w:left="0" w:firstLine="1069"/>
        <w:jc w:val="both"/>
        <w:rPr>
          <w:sz w:val="28"/>
          <w:szCs w:val="28"/>
        </w:rPr>
      </w:pPr>
      <w:r w:rsidRPr="004703F6">
        <w:rPr>
          <w:sz w:val="28"/>
          <w:szCs w:val="28"/>
        </w:rPr>
        <w:t>резервы за счет лучшего использования материальных ресурсов:</w:t>
      </w:r>
    </w:p>
    <w:p w:rsidR="00A2450D" w:rsidRDefault="00A2450D" w:rsidP="004C0B24">
      <w:pPr>
        <w:pStyle w:val="ListParagraph"/>
        <w:numPr>
          <w:ilvl w:val="0"/>
          <w:numId w:val="3"/>
        </w:numPr>
        <w:spacing w:before="240" w:after="120" w:line="360" w:lineRule="auto"/>
        <w:ind w:left="1418" w:hanging="284"/>
        <w:jc w:val="both"/>
        <w:rPr>
          <w:sz w:val="28"/>
          <w:szCs w:val="28"/>
        </w:rPr>
      </w:pPr>
      <w:r>
        <w:rPr>
          <w:sz w:val="28"/>
          <w:szCs w:val="28"/>
        </w:rPr>
        <w:t>экстенсивный темп роста по материальным затратам (на основании данных табл. 2):</w:t>
      </w:r>
    </w:p>
    <w:p w:rsidR="00A2450D" w:rsidRDefault="00A2450D" w:rsidP="004C0B24">
      <w:pPr>
        <w:pStyle w:val="ListParagraph"/>
        <w:ind w:left="0"/>
        <w:jc w:val="center"/>
        <w:rPr>
          <w:sz w:val="28"/>
          <w:szCs w:val="28"/>
        </w:rPr>
      </w:pPr>
      <w:r w:rsidRPr="004703F6">
        <w:rPr>
          <w:position w:val="-30"/>
          <w:sz w:val="28"/>
          <w:szCs w:val="28"/>
        </w:rPr>
        <w:object w:dxaOrig="3140" w:dyaOrig="680">
          <v:shape id="_x0000_i1048" type="#_x0000_t75" style="width:191.25pt;height:39.75pt" o:ole="">
            <v:imagedata r:id="rId51" o:title=""/>
          </v:shape>
          <o:OLEObject Type="Embed" ProgID="Equation.3" ShapeID="_x0000_i1048" DrawAspect="Content" ObjectID="_1367305820" r:id="rId52"/>
        </w:object>
      </w:r>
    </w:p>
    <w:p w:rsidR="00A2450D" w:rsidRDefault="00A2450D" w:rsidP="004C0B24">
      <w:pPr>
        <w:pStyle w:val="ListParagraph"/>
        <w:numPr>
          <w:ilvl w:val="0"/>
          <w:numId w:val="3"/>
        </w:numPr>
        <w:spacing w:before="240" w:after="120" w:line="360" w:lineRule="auto"/>
        <w:ind w:left="1418" w:hanging="284"/>
        <w:jc w:val="both"/>
        <w:rPr>
          <w:sz w:val="28"/>
          <w:szCs w:val="28"/>
        </w:rPr>
      </w:pPr>
      <w:r>
        <w:rPr>
          <w:sz w:val="28"/>
          <w:szCs w:val="28"/>
        </w:rPr>
        <w:t>интенсивный темп роста по материалоотдаче (на основании данных табл. 2):</w:t>
      </w:r>
    </w:p>
    <w:p w:rsidR="00A2450D" w:rsidRPr="004703F6" w:rsidRDefault="00A2450D" w:rsidP="004C0B24">
      <w:pPr>
        <w:pStyle w:val="ListParagraph"/>
        <w:ind w:left="0"/>
        <w:jc w:val="center"/>
        <w:rPr>
          <w:sz w:val="28"/>
          <w:szCs w:val="28"/>
        </w:rPr>
      </w:pPr>
      <w:r w:rsidRPr="004703F6">
        <w:rPr>
          <w:position w:val="-30"/>
          <w:sz w:val="28"/>
          <w:szCs w:val="28"/>
        </w:rPr>
        <w:object w:dxaOrig="2880" w:dyaOrig="680">
          <v:shape id="_x0000_i1049" type="#_x0000_t75" style="width:175.5pt;height:39.75pt" o:ole="">
            <v:imagedata r:id="rId53" o:title=""/>
          </v:shape>
          <o:OLEObject Type="Embed" ProgID="Equation.3" ShapeID="_x0000_i1049" DrawAspect="Content" ObjectID="_1367305821" r:id="rId54"/>
        </w:object>
      </w:r>
    </w:p>
    <w:p w:rsidR="00A2450D" w:rsidRDefault="00A2450D" w:rsidP="004703F6">
      <w:pPr>
        <w:pStyle w:val="ListParagraph"/>
        <w:numPr>
          <w:ilvl w:val="0"/>
          <w:numId w:val="2"/>
        </w:numPr>
        <w:spacing w:before="240" w:after="120" w:line="360" w:lineRule="auto"/>
        <w:ind w:left="0" w:firstLine="1069"/>
        <w:jc w:val="both"/>
        <w:rPr>
          <w:sz w:val="28"/>
          <w:szCs w:val="28"/>
        </w:rPr>
      </w:pPr>
      <w:r w:rsidRPr="004703F6">
        <w:rPr>
          <w:sz w:val="28"/>
          <w:szCs w:val="28"/>
        </w:rPr>
        <w:t>резерв за счет лучшего использования основных производственных фондов:</w:t>
      </w:r>
    </w:p>
    <w:p w:rsidR="00A2450D" w:rsidRDefault="00A2450D" w:rsidP="004C0B24">
      <w:pPr>
        <w:pStyle w:val="ListParagraph"/>
        <w:numPr>
          <w:ilvl w:val="0"/>
          <w:numId w:val="3"/>
        </w:numPr>
        <w:spacing w:before="240" w:after="120" w:line="360" w:lineRule="auto"/>
        <w:ind w:left="1418" w:hanging="284"/>
        <w:jc w:val="both"/>
        <w:rPr>
          <w:sz w:val="28"/>
          <w:szCs w:val="28"/>
        </w:rPr>
      </w:pPr>
      <w:r>
        <w:rPr>
          <w:sz w:val="28"/>
          <w:szCs w:val="28"/>
        </w:rPr>
        <w:t>экстенсивный темп роста по стоимости активной части производственных основных средств (на основании табл. 3):</w:t>
      </w:r>
    </w:p>
    <w:p w:rsidR="00A2450D" w:rsidRDefault="00A2450D" w:rsidP="002F31EC">
      <w:pPr>
        <w:pStyle w:val="ListParagraph"/>
        <w:ind w:left="0"/>
        <w:jc w:val="center"/>
        <w:rPr>
          <w:sz w:val="28"/>
          <w:szCs w:val="28"/>
        </w:rPr>
      </w:pPr>
      <w:r w:rsidRPr="004703F6">
        <w:rPr>
          <w:position w:val="-30"/>
          <w:sz w:val="28"/>
          <w:szCs w:val="28"/>
        </w:rPr>
        <w:object w:dxaOrig="3280" w:dyaOrig="720">
          <v:shape id="_x0000_i1050" type="#_x0000_t75" style="width:195pt;height:42.75pt" o:ole="">
            <v:imagedata r:id="rId55" o:title=""/>
          </v:shape>
          <o:OLEObject Type="Embed" ProgID="Equation.3" ShapeID="_x0000_i1050" DrawAspect="Content" ObjectID="_1367305822" r:id="rId56"/>
        </w:object>
      </w:r>
    </w:p>
    <w:p w:rsidR="00A2450D" w:rsidRDefault="00A2450D" w:rsidP="004C0B24">
      <w:pPr>
        <w:pStyle w:val="ListParagraph"/>
        <w:numPr>
          <w:ilvl w:val="0"/>
          <w:numId w:val="3"/>
        </w:numPr>
        <w:spacing w:before="240" w:after="120" w:line="360" w:lineRule="auto"/>
        <w:ind w:left="1418" w:hanging="284"/>
        <w:jc w:val="both"/>
        <w:rPr>
          <w:sz w:val="28"/>
          <w:szCs w:val="28"/>
        </w:rPr>
      </w:pPr>
      <w:r>
        <w:rPr>
          <w:sz w:val="28"/>
          <w:szCs w:val="28"/>
        </w:rPr>
        <w:t>интенсивный темп роста по фондоотдаче (на основании данных табл. 3):</w:t>
      </w:r>
    </w:p>
    <w:p w:rsidR="00A2450D" w:rsidRPr="002F31EC" w:rsidRDefault="00A2450D" w:rsidP="002F31EC">
      <w:pPr>
        <w:jc w:val="center"/>
        <w:rPr>
          <w:sz w:val="28"/>
          <w:szCs w:val="28"/>
        </w:rPr>
      </w:pPr>
      <w:r w:rsidRPr="002F31EC">
        <w:rPr>
          <w:position w:val="-34"/>
          <w:sz w:val="28"/>
          <w:szCs w:val="28"/>
        </w:rPr>
        <w:object w:dxaOrig="3100" w:dyaOrig="800">
          <v:shape id="_x0000_i1051" type="#_x0000_t75" style="width:181.5pt;height:46.5pt" o:ole="">
            <v:imagedata r:id="rId57" o:title=""/>
          </v:shape>
          <o:OLEObject Type="Embed" ProgID="Equation.3" ShapeID="_x0000_i1051" DrawAspect="Content" ObjectID="_1367305823" r:id="rId58"/>
        </w:object>
      </w:r>
    </w:p>
    <w:p w:rsidR="00A2450D" w:rsidRDefault="00A2450D" w:rsidP="00FF0141">
      <w:pPr>
        <w:spacing w:before="240" w:after="120" w:line="360" w:lineRule="auto"/>
        <w:ind w:firstLine="709"/>
        <w:jc w:val="both"/>
        <w:rPr>
          <w:sz w:val="28"/>
          <w:szCs w:val="28"/>
        </w:rPr>
      </w:pPr>
      <w:r>
        <w:rPr>
          <w:sz w:val="28"/>
          <w:szCs w:val="28"/>
        </w:rPr>
        <w:t>Уже беглый осмотр полученных коэффициентов (табл. 5) говорит о том, что трудовые ресурсы и ОПФ организация использует больше интенсивно, чем экстенсивно и сам собой напрашивается вывод о рациональном ведении хозяйства и интенсификации производства на предприятии. Вычислим комплектные коэффициенты экстенсивности и интенсивности:</w:t>
      </w:r>
    </w:p>
    <w:p w:rsidR="00A2450D" w:rsidRPr="00AE0738" w:rsidRDefault="00A2450D" w:rsidP="000E761C">
      <w:pPr>
        <w:jc w:val="center"/>
        <w:rPr>
          <w:sz w:val="28"/>
          <w:szCs w:val="28"/>
        </w:rPr>
      </w:pPr>
      <w:r w:rsidRPr="00212687">
        <w:rPr>
          <w:position w:val="-14"/>
          <w:sz w:val="28"/>
          <w:szCs w:val="28"/>
        </w:rPr>
        <w:object w:dxaOrig="3300" w:dyaOrig="460">
          <v:shape id="_x0000_i1052" type="#_x0000_t75" style="width:198pt;height:27.75pt" o:ole="">
            <v:imagedata r:id="rId59" o:title=""/>
          </v:shape>
          <o:OLEObject Type="Embed" ProgID="Equation.3" ShapeID="_x0000_i1052" DrawAspect="Content" ObjectID="_1367305824" r:id="rId60"/>
        </w:object>
      </w:r>
      <w:r>
        <w:rPr>
          <w:sz w:val="28"/>
          <w:szCs w:val="28"/>
        </w:rPr>
        <w:t>,</w:t>
      </w:r>
      <w:r>
        <w:rPr>
          <w:sz w:val="28"/>
          <w:szCs w:val="28"/>
        </w:rPr>
        <w:tab/>
      </w:r>
      <w:r w:rsidRPr="00212687">
        <w:rPr>
          <w:position w:val="-12"/>
          <w:sz w:val="28"/>
          <w:szCs w:val="28"/>
        </w:rPr>
        <w:object w:dxaOrig="3300" w:dyaOrig="440">
          <v:shape id="_x0000_i1053" type="#_x0000_t75" style="width:219.75pt;height:29.25pt" o:ole="">
            <v:imagedata r:id="rId61" o:title=""/>
          </v:shape>
          <o:OLEObject Type="Embed" ProgID="Equation.3" ShapeID="_x0000_i1053" DrawAspect="Content" ObjectID="_1367305825" r:id="rId62"/>
        </w:object>
      </w:r>
      <w:r>
        <w:rPr>
          <w:sz w:val="28"/>
          <w:szCs w:val="28"/>
        </w:rPr>
        <w:t>,</w:t>
      </w:r>
    </w:p>
    <w:p w:rsidR="00A2450D" w:rsidRDefault="00A2450D" w:rsidP="009B0D45">
      <w:pPr>
        <w:spacing w:before="240" w:after="120" w:line="360" w:lineRule="auto"/>
        <w:jc w:val="both"/>
        <w:rPr>
          <w:sz w:val="28"/>
          <w:szCs w:val="28"/>
        </w:rPr>
      </w:pPr>
      <w:r>
        <w:rPr>
          <w:sz w:val="28"/>
          <w:szCs w:val="28"/>
        </w:rPr>
        <w:t>а произведение этих коэффициентов даст нам комплектный коэффициент использования ресурсов:</w:t>
      </w:r>
    </w:p>
    <w:p w:rsidR="00A2450D" w:rsidRPr="00264F86" w:rsidRDefault="00A2450D" w:rsidP="000E761C">
      <w:pPr>
        <w:jc w:val="center"/>
        <w:rPr>
          <w:sz w:val="28"/>
          <w:szCs w:val="28"/>
        </w:rPr>
      </w:pPr>
      <w:r w:rsidRPr="00212687">
        <w:rPr>
          <w:position w:val="-12"/>
          <w:sz w:val="28"/>
          <w:szCs w:val="28"/>
        </w:rPr>
        <w:object w:dxaOrig="3840" w:dyaOrig="360">
          <v:shape id="_x0000_i1054" type="#_x0000_t75" style="width:247.5pt;height:24pt" o:ole="">
            <v:imagedata r:id="rId63" o:title=""/>
          </v:shape>
          <o:OLEObject Type="Embed" ProgID="Equation.3" ShapeID="_x0000_i1054" DrawAspect="Content" ObjectID="_1367305826" r:id="rId64"/>
        </w:object>
      </w:r>
    </w:p>
    <w:p w:rsidR="00A2450D" w:rsidRDefault="00A2450D">
      <w:pPr>
        <w:rPr>
          <w:sz w:val="28"/>
          <w:szCs w:val="28"/>
        </w:rPr>
      </w:pPr>
      <w:r>
        <w:rPr>
          <w:sz w:val="28"/>
          <w:szCs w:val="28"/>
        </w:rPr>
        <w:br w:type="page"/>
      </w:r>
    </w:p>
    <w:p w:rsidR="00A2450D" w:rsidRDefault="00A2450D" w:rsidP="000C07A4">
      <w:pPr>
        <w:pStyle w:val="Heading1"/>
      </w:pPr>
      <w:bookmarkStart w:id="7" w:name="_Toc247365902"/>
      <w:r>
        <w:t>Анализ производства и объёма продаж</w:t>
      </w:r>
      <w:bookmarkEnd w:id="7"/>
    </w:p>
    <w:p w:rsidR="00A2450D" w:rsidRDefault="00A2450D" w:rsidP="000C07A4">
      <w:pPr>
        <w:pStyle w:val="Subtitle"/>
      </w:pPr>
      <w:bookmarkStart w:id="8" w:name="_Toc247365903"/>
      <w:r>
        <w:t>Задание 6</w:t>
      </w:r>
      <w:bookmarkEnd w:id="8"/>
    </w:p>
    <w:p w:rsidR="00A2450D" w:rsidRDefault="00A2450D" w:rsidP="000C07A4">
      <w:pPr>
        <w:spacing w:before="240" w:after="120" w:line="360" w:lineRule="auto"/>
        <w:ind w:firstLine="709"/>
        <w:jc w:val="both"/>
        <w:rPr>
          <w:sz w:val="28"/>
          <w:szCs w:val="28"/>
        </w:rPr>
      </w:pPr>
      <w:r>
        <w:rPr>
          <w:sz w:val="28"/>
          <w:szCs w:val="28"/>
        </w:rPr>
        <w:t>Выручка есть произведение объёма продаж в количественном выражении на цену. Объём продаж структурно представлен различными товарами, имеющими различный количественный состав и разные цены. Следовательно, если анализировать выручку в разрезе конечной продукции, то на неё будет оказывать влияние количество товаров, их структурный состав и цена на них. Изменяя каждый из этих факторов в отдельности, можно понять, каким образом тот или иной фактор повлиял на изменение выручки в отчётном году по сравнению с прошлым. Изменения выручки по каждому из факторов в совокупности должны дать разницу между выручкой в отчётном году и предыдущем. Факторную модель можно записать в виде:</w:t>
      </w:r>
    </w:p>
    <w:p w:rsidR="00A2450D" w:rsidRDefault="00A2450D" w:rsidP="009A328C">
      <w:pPr>
        <w:jc w:val="center"/>
        <w:rPr>
          <w:sz w:val="28"/>
          <w:szCs w:val="28"/>
        </w:rPr>
      </w:pPr>
      <w:r w:rsidRPr="009A328C">
        <w:rPr>
          <w:position w:val="-14"/>
          <w:sz w:val="28"/>
          <w:szCs w:val="28"/>
        </w:rPr>
        <w:object w:dxaOrig="2420" w:dyaOrig="380">
          <v:shape id="_x0000_i1055" type="#_x0000_t75" style="width:150pt;height:24pt" o:ole="">
            <v:imagedata r:id="rId65" o:title=""/>
          </v:shape>
          <o:OLEObject Type="Embed" ProgID="Equation.3" ShapeID="_x0000_i1055" DrawAspect="Content" ObjectID="_1367305827" r:id="rId66"/>
        </w:object>
      </w:r>
      <w:r>
        <w:rPr>
          <w:sz w:val="28"/>
          <w:szCs w:val="28"/>
        </w:rPr>
        <w:t>,</w:t>
      </w:r>
      <w:r>
        <w:rPr>
          <w:sz w:val="28"/>
          <w:szCs w:val="28"/>
        </w:rPr>
        <w:tab/>
        <w:t>(10)</w:t>
      </w:r>
    </w:p>
    <w:p w:rsidR="00A2450D" w:rsidRPr="001A5EE5" w:rsidRDefault="00A2450D" w:rsidP="001A5EE5">
      <w:pPr>
        <w:spacing w:before="240" w:after="120" w:line="360" w:lineRule="auto"/>
        <w:jc w:val="both"/>
        <w:rPr>
          <w:sz w:val="28"/>
          <w:szCs w:val="28"/>
        </w:rPr>
      </w:pPr>
      <w:r>
        <w:rPr>
          <w:sz w:val="28"/>
          <w:szCs w:val="28"/>
        </w:rPr>
        <w:t xml:space="preserve">где </w:t>
      </w:r>
      <w:r w:rsidRPr="001A5EE5">
        <w:rPr>
          <w:i/>
          <w:sz w:val="28"/>
          <w:szCs w:val="28"/>
        </w:rPr>
        <w:t>∆</w:t>
      </w:r>
      <w:r w:rsidRPr="001A5EE5">
        <w:rPr>
          <w:i/>
          <w:sz w:val="28"/>
          <w:szCs w:val="28"/>
          <w:lang w:val="en-US"/>
        </w:rPr>
        <w:t>N</w:t>
      </w:r>
      <w:r w:rsidRPr="001A5EE5">
        <w:rPr>
          <w:sz w:val="28"/>
          <w:szCs w:val="28"/>
        </w:rPr>
        <w:t xml:space="preserve"> – </w:t>
      </w:r>
      <w:r>
        <w:rPr>
          <w:sz w:val="28"/>
          <w:szCs w:val="28"/>
        </w:rPr>
        <w:t xml:space="preserve">суммарное изменение выручки, </w:t>
      </w:r>
      <w:r w:rsidRPr="001A5EE5">
        <w:rPr>
          <w:i/>
          <w:sz w:val="28"/>
          <w:szCs w:val="28"/>
        </w:rPr>
        <w:t>∆</w:t>
      </w:r>
      <w:r w:rsidRPr="001A5EE5">
        <w:rPr>
          <w:i/>
          <w:sz w:val="28"/>
          <w:szCs w:val="28"/>
          <w:lang w:val="en-US"/>
        </w:rPr>
        <w:t>N</w:t>
      </w:r>
      <w:r w:rsidRPr="001A5EE5">
        <w:rPr>
          <w:i/>
          <w:sz w:val="28"/>
          <w:szCs w:val="28"/>
          <w:vertAlign w:val="subscript"/>
          <w:lang w:val="en-US"/>
        </w:rPr>
        <w:t>Q</w:t>
      </w:r>
      <w:r w:rsidRPr="001A5EE5">
        <w:rPr>
          <w:sz w:val="28"/>
          <w:szCs w:val="28"/>
        </w:rPr>
        <w:t xml:space="preserve"> </w:t>
      </w:r>
      <w:r>
        <w:rPr>
          <w:sz w:val="28"/>
          <w:szCs w:val="28"/>
        </w:rPr>
        <w:t>–</w:t>
      </w:r>
      <w:r w:rsidRPr="001A5EE5">
        <w:rPr>
          <w:sz w:val="28"/>
          <w:szCs w:val="28"/>
        </w:rPr>
        <w:t xml:space="preserve"> </w:t>
      </w:r>
      <w:r>
        <w:rPr>
          <w:sz w:val="28"/>
          <w:szCs w:val="28"/>
        </w:rPr>
        <w:t xml:space="preserve">изменение выручки за счёт количества реализованной продукции, </w:t>
      </w:r>
      <w:r w:rsidRPr="001A5EE5">
        <w:rPr>
          <w:i/>
          <w:sz w:val="28"/>
          <w:szCs w:val="28"/>
        </w:rPr>
        <w:t>∆</w:t>
      </w:r>
      <w:r w:rsidRPr="001A5EE5">
        <w:rPr>
          <w:i/>
          <w:sz w:val="28"/>
          <w:szCs w:val="28"/>
          <w:lang w:val="en-US"/>
        </w:rPr>
        <w:t>N</w:t>
      </w:r>
      <w:r w:rsidRPr="001A5EE5">
        <w:rPr>
          <w:i/>
          <w:sz w:val="28"/>
          <w:szCs w:val="28"/>
          <w:vertAlign w:val="subscript"/>
          <w:lang w:val="en-US"/>
        </w:rPr>
        <w:t>P</w:t>
      </w:r>
      <w:r w:rsidRPr="001A5EE5">
        <w:rPr>
          <w:sz w:val="28"/>
          <w:szCs w:val="28"/>
        </w:rPr>
        <w:t xml:space="preserve"> </w:t>
      </w:r>
      <w:r>
        <w:rPr>
          <w:sz w:val="28"/>
          <w:szCs w:val="28"/>
        </w:rPr>
        <w:t>–</w:t>
      </w:r>
      <w:r w:rsidRPr="001A5EE5">
        <w:rPr>
          <w:sz w:val="28"/>
          <w:szCs w:val="28"/>
        </w:rPr>
        <w:t xml:space="preserve"> </w:t>
      </w:r>
      <w:r>
        <w:rPr>
          <w:sz w:val="28"/>
          <w:szCs w:val="28"/>
        </w:rPr>
        <w:t xml:space="preserve">изменение выручки за счёт цен и </w:t>
      </w:r>
      <w:r w:rsidRPr="001A5EE5">
        <w:rPr>
          <w:i/>
          <w:sz w:val="28"/>
          <w:szCs w:val="28"/>
        </w:rPr>
        <w:t>∆</w:t>
      </w:r>
      <w:r w:rsidRPr="001A5EE5">
        <w:rPr>
          <w:i/>
          <w:sz w:val="28"/>
          <w:szCs w:val="28"/>
          <w:lang w:val="en-US"/>
        </w:rPr>
        <w:t>N</w:t>
      </w:r>
      <w:r w:rsidRPr="001A5EE5">
        <w:rPr>
          <w:i/>
          <w:sz w:val="28"/>
          <w:szCs w:val="28"/>
          <w:vertAlign w:val="subscript"/>
          <w:lang w:val="en-US"/>
        </w:rPr>
        <w:t>S</w:t>
      </w:r>
      <w:r w:rsidRPr="001A5EE5">
        <w:rPr>
          <w:sz w:val="28"/>
          <w:szCs w:val="28"/>
        </w:rPr>
        <w:t xml:space="preserve"> </w:t>
      </w:r>
      <w:r>
        <w:rPr>
          <w:sz w:val="28"/>
          <w:szCs w:val="28"/>
        </w:rPr>
        <w:t>–</w:t>
      </w:r>
      <w:r w:rsidRPr="001A5EE5">
        <w:rPr>
          <w:sz w:val="28"/>
          <w:szCs w:val="28"/>
        </w:rPr>
        <w:t xml:space="preserve"> </w:t>
      </w:r>
      <w:r>
        <w:rPr>
          <w:sz w:val="28"/>
          <w:szCs w:val="28"/>
        </w:rPr>
        <w:t>изменение выручки за счёт структуры товаров.</w:t>
      </w:r>
    </w:p>
    <w:p w:rsidR="00A2450D" w:rsidRDefault="00A2450D" w:rsidP="000C07A4">
      <w:pPr>
        <w:spacing w:before="240" w:after="120" w:line="360" w:lineRule="auto"/>
        <w:ind w:firstLine="709"/>
        <w:jc w:val="both"/>
        <w:rPr>
          <w:sz w:val="28"/>
          <w:szCs w:val="28"/>
        </w:rPr>
      </w:pPr>
      <w:r>
        <w:rPr>
          <w:sz w:val="28"/>
          <w:szCs w:val="28"/>
        </w:rPr>
        <w:t>Исходные данные для расчётов представлены в табл. 6.</w:t>
      </w:r>
    </w:p>
    <w:p w:rsidR="00A2450D" w:rsidRPr="00027685" w:rsidRDefault="00A2450D" w:rsidP="00BC0B2F">
      <w:pPr>
        <w:pStyle w:val="ListParagraph"/>
        <w:ind w:left="0"/>
        <w:jc w:val="right"/>
        <w:rPr>
          <w:sz w:val="28"/>
          <w:szCs w:val="28"/>
        </w:rPr>
      </w:pPr>
      <w:r w:rsidRPr="00027685">
        <w:rPr>
          <w:i/>
          <w:sz w:val="28"/>
          <w:szCs w:val="28"/>
        </w:rPr>
        <w:t>Таблица</w:t>
      </w:r>
      <w:r>
        <w:rPr>
          <w:i/>
          <w:sz w:val="28"/>
          <w:szCs w:val="28"/>
        </w:rPr>
        <w:t xml:space="preserve"> 6</w:t>
      </w:r>
    </w:p>
    <w:p w:rsidR="00A2450D" w:rsidRPr="00BC0B2F" w:rsidRDefault="00A2450D" w:rsidP="00BC0B2F">
      <w:pPr>
        <w:spacing w:after="240"/>
        <w:jc w:val="center"/>
        <w:rPr>
          <w:sz w:val="28"/>
          <w:szCs w:val="28"/>
        </w:rPr>
      </w:pPr>
      <w:r>
        <w:rPr>
          <w:b/>
          <w:sz w:val="28"/>
          <w:szCs w:val="28"/>
        </w:rPr>
        <w:t>Исходные данные для расчёта влияния на объём продаж количества, структуры и цен реализованной продукции</w:t>
      </w:r>
    </w:p>
    <w:tbl>
      <w:tblPr>
        <w:tblW w:w="8989" w:type="dxa"/>
        <w:jc w:val="center"/>
        <w:tblLook w:val="00A0"/>
      </w:tblPr>
      <w:tblGrid>
        <w:gridCol w:w="840"/>
        <w:gridCol w:w="1763"/>
        <w:gridCol w:w="1574"/>
        <w:gridCol w:w="1659"/>
        <w:gridCol w:w="1646"/>
        <w:gridCol w:w="1507"/>
      </w:tblGrid>
      <w:tr w:rsidR="00A2450D" w:rsidRPr="00661AFA" w:rsidTr="000E761C">
        <w:trPr>
          <w:trHeight w:val="517"/>
          <w:jc w:val="center"/>
        </w:trPr>
        <w:tc>
          <w:tcPr>
            <w:tcW w:w="840" w:type="dxa"/>
            <w:vMerge w:val="restart"/>
            <w:tcBorders>
              <w:top w:val="nil"/>
              <w:left w:val="nil"/>
              <w:bottom w:val="single" w:sz="8" w:space="0" w:color="000000"/>
              <w:right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 п/п</w:t>
            </w:r>
          </w:p>
        </w:tc>
        <w:tc>
          <w:tcPr>
            <w:tcW w:w="1763" w:type="dxa"/>
            <w:vMerge w:val="restart"/>
            <w:tcBorders>
              <w:top w:val="nil"/>
              <w:left w:val="single" w:sz="4" w:space="0" w:color="auto"/>
              <w:bottom w:val="single" w:sz="8" w:space="0" w:color="000000"/>
              <w:right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Наименование проданной продукции</w:t>
            </w:r>
          </w:p>
        </w:tc>
        <w:tc>
          <w:tcPr>
            <w:tcW w:w="3233" w:type="dxa"/>
            <w:gridSpan w:val="2"/>
            <w:tcBorders>
              <w:top w:val="nil"/>
              <w:left w:val="nil"/>
              <w:bottom w:val="single" w:sz="4" w:space="0" w:color="auto"/>
              <w:right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Количество проданной продукции, шт.</w:t>
            </w:r>
          </w:p>
        </w:tc>
        <w:tc>
          <w:tcPr>
            <w:tcW w:w="3153" w:type="dxa"/>
            <w:gridSpan w:val="2"/>
            <w:tcBorders>
              <w:top w:val="nil"/>
              <w:left w:val="nil"/>
              <w:bottom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Цена на проданную продукцию, тыс. руб.</w:t>
            </w:r>
          </w:p>
        </w:tc>
      </w:tr>
      <w:tr w:rsidR="00A2450D" w:rsidRPr="00661AFA" w:rsidTr="000E761C">
        <w:trPr>
          <w:trHeight w:val="600"/>
          <w:jc w:val="center"/>
        </w:trPr>
        <w:tc>
          <w:tcPr>
            <w:tcW w:w="840" w:type="dxa"/>
            <w:vMerge/>
            <w:tcBorders>
              <w:top w:val="nil"/>
              <w:left w:val="nil"/>
              <w:bottom w:val="single" w:sz="8" w:space="0" w:color="000000"/>
              <w:right w:val="single" w:sz="4" w:space="0" w:color="auto"/>
            </w:tcBorders>
            <w:vAlign w:val="center"/>
          </w:tcPr>
          <w:p w:rsidR="00A2450D" w:rsidRPr="00BC0B2F" w:rsidRDefault="00A2450D" w:rsidP="00BC0B2F">
            <w:pPr>
              <w:rPr>
                <w:rFonts w:ascii="Tahoma" w:hAnsi="Tahoma" w:cs="Tahoma"/>
                <w:b/>
                <w:bCs/>
                <w:color w:val="000000"/>
                <w:sz w:val="20"/>
                <w:szCs w:val="20"/>
                <w:lang w:eastAsia="ru-RU"/>
              </w:rPr>
            </w:pPr>
          </w:p>
        </w:tc>
        <w:tc>
          <w:tcPr>
            <w:tcW w:w="1763" w:type="dxa"/>
            <w:vMerge/>
            <w:tcBorders>
              <w:top w:val="nil"/>
              <w:left w:val="single" w:sz="4" w:space="0" w:color="auto"/>
              <w:bottom w:val="single" w:sz="8" w:space="0" w:color="000000"/>
              <w:right w:val="single" w:sz="4" w:space="0" w:color="auto"/>
            </w:tcBorders>
            <w:vAlign w:val="center"/>
          </w:tcPr>
          <w:p w:rsidR="00A2450D" w:rsidRPr="00BC0B2F" w:rsidRDefault="00A2450D" w:rsidP="00BC0B2F">
            <w:pPr>
              <w:rPr>
                <w:rFonts w:ascii="Tahoma" w:hAnsi="Tahoma" w:cs="Tahoma"/>
                <w:b/>
                <w:bCs/>
                <w:color w:val="000000"/>
                <w:sz w:val="20"/>
                <w:szCs w:val="20"/>
                <w:lang w:eastAsia="ru-RU"/>
              </w:rPr>
            </w:pPr>
          </w:p>
        </w:tc>
        <w:tc>
          <w:tcPr>
            <w:tcW w:w="1574" w:type="dxa"/>
            <w:tcBorders>
              <w:top w:val="nil"/>
              <w:left w:val="nil"/>
              <w:bottom w:val="single" w:sz="8" w:space="0" w:color="auto"/>
              <w:right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за прошлый год</w:t>
            </w:r>
          </w:p>
        </w:tc>
        <w:tc>
          <w:tcPr>
            <w:tcW w:w="1659" w:type="dxa"/>
            <w:tcBorders>
              <w:top w:val="nil"/>
              <w:left w:val="nil"/>
              <w:bottom w:val="single" w:sz="8" w:space="0" w:color="auto"/>
              <w:right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за отчетный год</w:t>
            </w:r>
          </w:p>
        </w:tc>
        <w:tc>
          <w:tcPr>
            <w:tcW w:w="1646" w:type="dxa"/>
            <w:tcBorders>
              <w:top w:val="nil"/>
              <w:left w:val="nil"/>
              <w:bottom w:val="single" w:sz="8" w:space="0" w:color="auto"/>
              <w:right w:val="single" w:sz="4"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за прошлый год</w:t>
            </w:r>
          </w:p>
        </w:tc>
        <w:tc>
          <w:tcPr>
            <w:tcW w:w="1507" w:type="dxa"/>
            <w:tcBorders>
              <w:top w:val="nil"/>
              <w:left w:val="nil"/>
              <w:bottom w:val="single" w:sz="8" w:space="0" w:color="auto"/>
            </w:tcBorders>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за отчетный год</w:t>
            </w:r>
          </w:p>
        </w:tc>
      </w:tr>
      <w:tr w:rsidR="00A2450D" w:rsidRPr="00661AFA" w:rsidTr="000E761C">
        <w:trPr>
          <w:trHeight w:val="255"/>
          <w:jc w:val="center"/>
        </w:trPr>
        <w:tc>
          <w:tcPr>
            <w:tcW w:w="840" w:type="dxa"/>
            <w:tcBorders>
              <w:top w:val="nil"/>
              <w:left w:val="nil"/>
              <w:bottom w:val="nil"/>
              <w:right w:val="single" w:sz="4" w:space="0" w:color="auto"/>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1</w:t>
            </w:r>
          </w:p>
        </w:tc>
        <w:tc>
          <w:tcPr>
            <w:tcW w:w="1763" w:type="dxa"/>
            <w:tcBorders>
              <w:top w:val="nil"/>
              <w:left w:val="nil"/>
              <w:bottom w:val="nil"/>
              <w:right w:val="single" w:sz="4" w:space="0" w:color="auto"/>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2</w:t>
            </w:r>
          </w:p>
        </w:tc>
        <w:tc>
          <w:tcPr>
            <w:tcW w:w="1574" w:type="dxa"/>
            <w:tcBorders>
              <w:top w:val="nil"/>
              <w:left w:val="nil"/>
              <w:bottom w:val="nil"/>
              <w:right w:val="single" w:sz="4" w:space="0" w:color="auto"/>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3</w:t>
            </w:r>
          </w:p>
        </w:tc>
        <w:tc>
          <w:tcPr>
            <w:tcW w:w="1659" w:type="dxa"/>
            <w:tcBorders>
              <w:top w:val="nil"/>
              <w:left w:val="nil"/>
              <w:bottom w:val="nil"/>
              <w:right w:val="single" w:sz="4" w:space="0" w:color="auto"/>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4</w:t>
            </w:r>
          </w:p>
        </w:tc>
        <w:tc>
          <w:tcPr>
            <w:tcW w:w="1646" w:type="dxa"/>
            <w:tcBorders>
              <w:top w:val="nil"/>
              <w:left w:val="nil"/>
              <w:bottom w:val="nil"/>
              <w:right w:val="single" w:sz="4" w:space="0" w:color="auto"/>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5</w:t>
            </w:r>
          </w:p>
        </w:tc>
        <w:tc>
          <w:tcPr>
            <w:tcW w:w="1507" w:type="dxa"/>
            <w:tcBorders>
              <w:top w:val="single" w:sz="8" w:space="0" w:color="auto"/>
              <w:left w:val="nil"/>
              <w:bottom w:val="nil"/>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6</w:t>
            </w:r>
          </w:p>
        </w:tc>
      </w:tr>
      <w:tr w:rsidR="00A2450D" w:rsidRPr="00661AFA" w:rsidTr="000E761C">
        <w:trPr>
          <w:trHeight w:val="75"/>
          <w:jc w:val="center"/>
        </w:trPr>
        <w:tc>
          <w:tcPr>
            <w:tcW w:w="840" w:type="dxa"/>
            <w:tcBorders>
              <w:top w:val="nil"/>
              <w:left w:val="nil"/>
              <w:bottom w:val="nil"/>
              <w:right w:val="nil"/>
            </w:tcBorders>
            <w:noWrap/>
            <w:vAlign w:val="center"/>
          </w:tcPr>
          <w:p w:rsidR="00A2450D" w:rsidRPr="00BC0B2F" w:rsidRDefault="00A2450D" w:rsidP="00BC0B2F">
            <w:pPr>
              <w:rPr>
                <w:rFonts w:ascii="Tahoma" w:hAnsi="Tahoma" w:cs="Tahoma"/>
                <w:color w:val="000000"/>
                <w:sz w:val="20"/>
                <w:szCs w:val="20"/>
                <w:lang w:eastAsia="ru-RU"/>
              </w:rPr>
            </w:pPr>
          </w:p>
        </w:tc>
        <w:tc>
          <w:tcPr>
            <w:tcW w:w="1763" w:type="dxa"/>
            <w:tcBorders>
              <w:top w:val="nil"/>
              <w:left w:val="nil"/>
              <w:bottom w:val="nil"/>
              <w:right w:val="nil"/>
            </w:tcBorders>
            <w:noWrap/>
            <w:vAlign w:val="center"/>
          </w:tcPr>
          <w:p w:rsidR="00A2450D" w:rsidRPr="00BC0B2F" w:rsidRDefault="00A2450D" w:rsidP="00BC0B2F">
            <w:pPr>
              <w:rPr>
                <w:rFonts w:ascii="Tahoma" w:hAnsi="Tahoma" w:cs="Tahoma"/>
                <w:color w:val="000000"/>
                <w:sz w:val="20"/>
                <w:szCs w:val="20"/>
                <w:lang w:eastAsia="ru-RU"/>
              </w:rPr>
            </w:pPr>
          </w:p>
        </w:tc>
        <w:tc>
          <w:tcPr>
            <w:tcW w:w="1574" w:type="dxa"/>
            <w:tcBorders>
              <w:top w:val="nil"/>
              <w:left w:val="nil"/>
              <w:bottom w:val="nil"/>
              <w:right w:val="nil"/>
            </w:tcBorders>
            <w:noWrap/>
            <w:vAlign w:val="center"/>
          </w:tcPr>
          <w:p w:rsidR="00A2450D" w:rsidRPr="00BC0B2F" w:rsidRDefault="00A2450D" w:rsidP="00BC0B2F">
            <w:pPr>
              <w:rPr>
                <w:rFonts w:ascii="Tahoma" w:hAnsi="Tahoma" w:cs="Tahoma"/>
                <w:color w:val="000000"/>
                <w:sz w:val="20"/>
                <w:szCs w:val="20"/>
                <w:lang w:eastAsia="ru-RU"/>
              </w:rPr>
            </w:pPr>
          </w:p>
        </w:tc>
        <w:tc>
          <w:tcPr>
            <w:tcW w:w="1659" w:type="dxa"/>
            <w:tcBorders>
              <w:top w:val="nil"/>
              <w:left w:val="nil"/>
              <w:bottom w:val="nil"/>
              <w:right w:val="nil"/>
            </w:tcBorders>
            <w:noWrap/>
            <w:vAlign w:val="center"/>
          </w:tcPr>
          <w:p w:rsidR="00A2450D" w:rsidRPr="00BC0B2F" w:rsidRDefault="00A2450D" w:rsidP="00BC0B2F">
            <w:pPr>
              <w:rPr>
                <w:rFonts w:ascii="Tahoma" w:hAnsi="Tahoma" w:cs="Tahoma"/>
                <w:color w:val="000000"/>
                <w:sz w:val="20"/>
                <w:szCs w:val="20"/>
                <w:lang w:eastAsia="ru-RU"/>
              </w:rPr>
            </w:pPr>
          </w:p>
        </w:tc>
        <w:tc>
          <w:tcPr>
            <w:tcW w:w="1646" w:type="dxa"/>
            <w:tcBorders>
              <w:top w:val="nil"/>
              <w:left w:val="nil"/>
              <w:bottom w:val="nil"/>
              <w:right w:val="nil"/>
            </w:tcBorders>
            <w:noWrap/>
            <w:vAlign w:val="center"/>
          </w:tcPr>
          <w:p w:rsidR="00A2450D" w:rsidRPr="00BC0B2F" w:rsidRDefault="00A2450D" w:rsidP="00BC0B2F">
            <w:pPr>
              <w:rPr>
                <w:rFonts w:ascii="Tahoma" w:hAnsi="Tahoma" w:cs="Tahoma"/>
                <w:color w:val="000000"/>
                <w:sz w:val="20"/>
                <w:szCs w:val="20"/>
                <w:lang w:eastAsia="ru-RU"/>
              </w:rPr>
            </w:pPr>
          </w:p>
        </w:tc>
        <w:tc>
          <w:tcPr>
            <w:tcW w:w="1507" w:type="dxa"/>
            <w:tcBorders>
              <w:top w:val="nil"/>
              <w:left w:val="nil"/>
              <w:right w:val="nil"/>
            </w:tcBorders>
            <w:noWrap/>
            <w:vAlign w:val="center"/>
          </w:tcPr>
          <w:p w:rsidR="00A2450D" w:rsidRPr="00BC0B2F" w:rsidRDefault="00A2450D" w:rsidP="00BC0B2F">
            <w:pPr>
              <w:rPr>
                <w:rFonts w:ascii="Tahoma" w:hAnsi="Tahoma" w:cs="Tahoma"/>
                <w:color w:val="000000"/>
                <w:sz w:val="20"/>
                <w:szCs w:val="20"/>
                <w:lang w:eastAsia="ru-RU"/>
              </w:rPr>
            </w:pPr>
          </w:p>
        </w:tc>
      </w:tr>
      <w:tr w:rsidR="00A2450D" w:rsidRPr="00661AFA" w:rsidTr="000E761C">
        <w:trPr>
          <w:trHeight w:val="397"/>
          <w:jc w:val="center"/>
        </w:trPr>
        <w:tc>
          <w:tcPr>
            <w:tcW w:w="840" w:type="dxa"/>
            <w:tcBorders>
              <w:top w:val="nil"/>
              <w:left w:val="nil"/>
              <w:bottom w:val="nil"/>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1</w:t>
            </w:r>
          </w:p>
        </w:tc>
        <w:tc>
          <w:tcPr>
            <w:tcW w:w="1763" w:type="dxa"/>
            <w:tcBorders>
              <w:top w:val="nil"/>
              <w:left w:val="single" w:sz="4" w:space="0" w:color="auto"/>
              <w:bottom w:val="nil"/>
              <w:right w:val="single" w:sz="4" w:space="0" w:color="auto"/>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Изделие А</w:t>
            </w:r>
          </w:p>
        </w:tc>
        <w:tc>
          <w:tcPr>
            <w:tcW w:w="1574" w:type="dxa"/>
            <w:tcBorders>
              <w:top w:val="nil"/>
              <w:left w:val="nil"/>
              <w:bottom w:val="nil"/>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8 000</w:t>
            </w:r>
          </w:p>
        </w:tc>
        <w:tc>
          <w:tcPr>
            <w:tcW w:w="1659" w:type="dxa"/>
            <w:tcBorders>
              <w:top w:val="nil"/>
              <w:left w:val="nil"/>
              <w:bottom w:val="nil"/>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9 000</w:t>
            </w:r>
          </w:p>
        </w:tc>
        <w:tc>
          <w:tcPr>
            <w:tcW w:w="1646" w:type="dxa"/>
            <w:tcBorders>
              <w:top w:val="nil"/>
              <w:left w:val="single" w:sz="4" w:space="0" w:color="auto"/>
              <w:bottom w:val="nil"/>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200</w:t>
            </w:r>
          </w:p>
        </w:tc>
        <w:tc>
          <w:tcPr>
            <w:tcW w:w="1507" w:type="dxa"/>
            <w:tcBorders>
              <w:top w:val="nil"/>
              <w:left w:val="nil"/>
              <w:bottom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210</w:t>
            </w:r>
          </w:p>
        </w:tc>
      </w:tr>
      <w:tr w:rsidR="00A2450D" w:rsidRPr="00661AFA" w:rsidTr="000E761C">
        <w:trPr>
          <w:trHeight w:val="397"/>
          <w:jc w:val="center"/>
        </w:trPr>
        <w:tc>
          <w:tcPr>
            <w:tcW w:w="840" w:type="dxa"/>
            <w:tcBorders>
              <w:top w:val="nil"/>
              <w:left w:val="nil"/>
              <w:bottom w:val="nil"/>
              <w:right w:val="nil"/>
            </w:tcBorders>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2</w:t>
            </w:r>
          </w:p>
        </w:tc>
        <w:tc>
          <w:tcPr>
            <w:tcW w:w="1763" w:type="dxa"/>
            <w:tcBorders>
              <w:top w:val="nil"/>
              <w:left w:val="single" w:sz="4" w:space="0" w:color="auto"/>
              <w:bottom w:val="nil"/>
              <w:right w:val="single" w:sz="4" w:space="0" w:color="auto"/>
            </w:tcBorders>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Изделие В</w:t>
            </w:r>
          </w:p>
        </w:tc>
        <w:tc>
          <w:tcPr>
            <w:tcW w:w="1574" w:type="dxa"/>
            <w:tcBorders>
              <w:top w:val="nil"/>
              <w:left w:val="nil"/>
              <w:bottom w:val="nil"/>
              <w:right w:val="nil"/>
            </w:tcBorders>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4 000</w:t>
            </w:r>
          </w:p>
        </w:tc>
        <w:tc>
          <w:tcPr>
            <w:tcW w:w="1659" w:type="dxa"/>
            <w:tcBorders>
              <w:top w:val="nil"/>
              <w:left w:val="nil"/>
              <w:bottom w:val="nil"/>
              <w:right w:val="nil"/>
            </w:tcBorders>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4 000</w:t>
            </w:r>
          </w:p>
        </w:tc>
        <w:tc>
          <w:tcPr>
            <w:tcW w:w="1646" w:type="dxa"/>
            <w:tcBorders>
              <w:top w:val="nil"/>
              <w:left w:val="single" w:sz="4" w:space="0" w:color="auto"/>
              <w:bottom w:val="nil"/>
              <w:right w:val="nil"/>
            </w:tcBorders>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300</w:t>
            </w:r>
          </w:p>
        </w:tc>
        <w:tc>
          <w:tcPr>
            <w:tcW w:w="1507" w:type="dxa"/>
            <w:tcBorders>
              <w:top w:val="nil"/>
              <w:left w:val="nil"/>
              <w:bottom w:val="nil"/>
            </w:tcBorders>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408</w:t>
            </w:r>
          </w:p>
        </w:tc>
      </w:tr>
      <w:tr w:rsidR="00A2450D" w:rsidRPr="00661AFA" w:rsidTr="000E761C">
        <w:trPr>
          <w:trHeight w:val="397"/>
          <w:jc w:val="center"/>
        </w:trPr>
        <w:tc>
          <w:tcPr>
            <w:tcW w:w="840" w:type="dxa"/>
            <w:tcBorders>
              <w:top w:val="nil"/>
              <w:left w:val="nil"/>
              <w:bottom w:val="single" w:sz="4" w:space="0" w:color="auto"/>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3</w:t>
            </w:r>
          </w:p>
        </w:tc>
        <w:tc>
          <w:tcPr>
            <w:tcW w:w="1763" w:type="dxa"/>
            <w:tcBorders>
              <w:top w:val="nil"/>
              <w:left w:val="single" w:sz="4" w:space="0" w:color="auto"/>
              <w:bottom w:val="single" w:sz="4" w:space="0" w:color="auto"/>
              <w:right w:val="single" w:sz="4" w:space="0" w:color="auto"/>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Изделие С</w:t>
            </w:r>
          </w:p>
        </w:tc>
        <w:tc>
          <w:tcPr>
            <w:tcW w:w="1574" w:type="dxa"/>
            <w:tcBorders>
              <w:top w:val="nil"/>
              <w:left w:val="nil"/>
              <w:bottom w:val="single" w:sz="4" w:space="0" w:color="auto"/>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6 000</w:t>
            </w:r>
          </w:p>
        </w:tc>
        <w:tc>
          <w:tcPr>
            <w:tcW w:w="1659" w:type="dxa"/>
            <w:tcBorders>
              <w:top w:val="nil"/>
              <w:left w:val="nil"/>
              <w:bottom w:val="single" w:sz="4" w:space="0" w:color="auto"/>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6 800</w:t>
            </w:r>
          </w:p>
        </w:tc>
        <w:tc>
          <w:tcPr>
            <w:tcW w:w="1646" w:type="dxa"/>
            <w:tcBorders>
              <w:top w:val="nil"/>
              <w:left w:val="single" w:sz="4" w:space="0" w:color="auto"/>
              <w:bottom w:val="single" w:sz="4" w:space="0" w:color="auto"/>
              <w:right w:val="nil"/>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400</w:t>
            </w:r>
          </w:p>
        </w:tc>
        <w:tc>
          <w:tcPr>
            <w:tcW w:w="1507" w:type="dxa"/>
            <w:tcBorders>
              <w:top w:val="nil"/>
              <w:left w:val="nil"/>
              <w:bottom w:val="single" w:sz="4" w:space="0" w:color="auto"/>
            </w:tcBorders>
            <w:shd w:val="clear" w:color="000000" w:fill="D8D8D8"/>
            <w:noWrap/>
            <w:vAlign w:val="center"/>
          </w:tcPr>
          <w:p w:rsidR="00A2450D" w:rsidRPr="00BC0B2F" w:rsidRDefault="00A2450D" w:rsidP="00BC0B2F">
            <w:pPr>
              <w:jc w:val="center"/>
              <w:rPr>
                <w:rFonts w:ascii="Tahoma" w:hAnsi="Tahoma" w:cs="Tahoma"/>
                <w:color w:val="000000"/>
                <w:sz w:val="20"/>
                <w:szCs w:val="20"/>
                <w:lang w:eastAsia="ru-RU"/>
              </w:rPr>
            </w:pPr>
            <w:r w:rsidRPr="00BC0B2F">
              <w:rPr>
                <w:rFonts w:ascii="Tahoma" w:hAnsi="Tahoma" w:cs="Tahoma"/>
                <w:color w:val="000000"/>
                <w:sz w:val="20"/>
                <w:szCs w:val="20"/>
                <w:lang w:eastAsia="ru-RU"/>
              </w:rPr>
              <w:t>400</w:t>
            </w:r>
          </w:p>
        </w:tc>
      </w:tr>
      <w:tr w:rsidR="00A2450D" w:rsidRPr="00661AFA" w:rsidTr="000E761C">
        <w:trPr>
          <w:trHeight w:val="397"/>
          <w:jc w:val="center"/>
        </w:trPr>
        <w:tc>
          <w:tcPr>
            <w:tcW w:w="840" w:type="dxa"/>
            <w:tcBorders>
              <w:top w:val="nil"/>
              <w:left w:val="nil"/>
              <w:bottom w:val="nil"/>
              <w:right w:val="nil"/>
            </w:tcBorders>
            <w:noWrap/>
            <w:vAlign w:val="center"/>
          </w:tcPr>
          <w:p w:rsidR="00A2450D" w:rsidRPr="00BC0B2F" w:rsidRDefault="00A2450D" w:rsidP="00BC0B2F">
            <w:pPr>
              <w:rPr>
                <w:rFonts w:ascii="Tahoma" w:hAnsi="Tahoma" w:cs="Tahoma"/>
                <w:color w:val="000000"/>
                <w:sz w:val="20"/>
                <w:szCs w:val="20"/>
                <w:lang w:eastAsia="ru-RU"/>
              </w:rPr>
            </w:pPr>
          </w:p>
        </w:tc>
        <w:tc>
          <w:tcPr>
            <w:tcW w:w="1763" w:type="dxa"/>
            <w:tcBorders>
              <w:top w:val="nil"/>
              <w:left w:val="single" w:sz="4" w:space="0" w:color="auto"/>
              <w:bottom w:val="nil"/>
              <w:right w:val="single" w:sz="4" w:space="0" w:color="auto"/>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Итого</w:t>
            </w:r>
          </w:p>
        </w:tc>
        <w:tc>
          <w:tcPr>
            <w:tcW w:w="1574" w:type="dxa"/>
            <w:tcBorders>
              <w:top w:val="nil"/>
              <w:left w:val="nil"/>
              <w:bottom w:val="nil"/>
              <w:right w:val="nil"/>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18 000</w:t>
            </w:r>
          </w:p>
        </w:tc>
        <w:tc>
          <w:tcPr>
            <w:tcW w:w="1659" w:type="dxa"/>
            <w:tcBorders>
              <w:top w:val="nil"/>
              <w:left w:val="nil"/>
              <w:bottom w:val="nil"/>
              <w:right w:val="nil"/>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19 800</w:t>
            </w:r>
          </w:p>
        </w:tc>
        <w:tc>
          <w:tcPr>
            <w:tcW w:w="1646" w:type="dxa"/>
            <w:tcBorders>
              <w:top w:val="nil"/>
              <w:left w:val="single" w:sz="4" w:space="0" w:color="auto"/>
              <w:bottom w:val="nil"/>
              <w:right w:val="nil"/>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X</w:t>
            </w:r>
          </w:p>
        </w:tc>
        <w:tc>
          <w:tcPr>
            <w:tcW w:w="1507" w:type="dxa"/>
            <w:tcBorders>
              <w:top w:val="nil"/>
              <w:left w:val="nil"/>
              <w:bottom w:val="nil"/>
            </w:tcBorders>
            <w:noWrap/>
            <w:vAlign w:val="center"/>
          </w:tcPr>
          <w:p w:rsidR="00A2450D" w:rsidRPr="00BC0B2F" w:rsidRDefault="00A2450D" w:rsidP="00BC0B2F">
            <w:pPr>
              <w:jc w:val="center"/>
              <w:rPr>
                <w:rFonts w:ascii="Tahoma" w:hAnsi="Tahoma" w:cs="Tahoma"/>
                <w:b/>
                <w:bCs/>
                <w:color w:val="000000"/>
                <w:sz w:val="20"/>
                <w:szCs w:val="20"/>
                <w:lang w:eastAsia="ru-RU"/>
              </w:rPr>
            </w:pPr>
            <w:r w:rsidRPr="00BC0B2F">
              <w:rPr>
                <w:rFonts w:ascii="Tahoma" w:hAnsi="Tahoma" w:cs="Tahoma"/>
                <w:b/>
                <w:bCs/>
                <w:color w:val="000000"/>
                <w:sz w:val="20"/>
                <w:szCs w:val="20"/>
                <w:lang w:eastAsia="ru-RU"/>
              </w:rPr>
              <w:t>X</w:t>
            </w:r>
          </w:p>
        </w:tc>
      </w:tr>
    </w:tbl>
    <w:p w:rsidR="00A2450D" w:rsidRDefault="00A2450D" w:rsidP="00BC0B2F">
      <w:pPr>
        <w:spacing w:before="240" w:after="120" w:line="360" w:lineRule="auto"/>
        <w:ind w:firstLine="709"/>
        <w:jc w:val="both"/>
        <w:rPr>
          <w:sz w:val="28"/>
          <w:szCs w:val="28"/>
        </w:rPr>
      </w:pPr>
      <w:r>
        <w:rPr>
          <w:sz w:val="28"/>
          <w:szCs w:val="28"/>
        </w:rPr>
        <w:t>Анализируя воздействие цены на изменение выручки, необходимо варьировать значением цены при неизменном значении количества. Поэтому, вычислив значение выручки за отчётный год по каждому наименованию продукции и вычтя из полученных значений расчётный показатель выручки в ценах прошлого года мы и получим влияние фактора цен на «дельту» выручки. Результаты расчётов представлены в табл. 6а.</w:t>
      </w:r>
    </w:p>
    <w:p w:rsidR="00A2450D" w:rsidRPr="00027685" w:rsidRDefault="00A2450D" w:rsidP="00B4455A">
      <w:pPr>
        <w:pStyle w:val="ListParagraph"/>
        <w:ind w:left="0"/>
        <w:jc w:val="right"/>
        <w:rPr>
          <w:sz w:val="28"/>
          <w:szCs w:val="28"/>
        </w:rPr>
      </w:pPr>
      <w:r w:rsidRPr="00027685">
        <w:rPr>
          <w:i/>
          <w:sz w:val="28"/>
          <w:szCs w:val="28"/>
        </w:rPr>
        <w:t>Таблица</w:t>
      </w:r>
      <w:r>
        <w:rPr>
          <w:i/>
          <w:sz w:val="28"/>
          <w:szCs w:val="28"/>
        </w:rPr>
        <w:t xml:space="preserve"> 6а</w:t>
      </w:r>
    </w:p>
    <w:p w:rsidR="00A2450D" w:rsidRDefault="00A2450D" w:rsidP="00B4455A">
      <w:pPr>
        <w:spacing w:after="240"/>
        <w:jc w:val="center"/>
        <w:rPr>
          <w:sz w:val="28"/>
          <w:szCs w:val="28"/>
        </w:rPr>
      </w:pPr>
      <w:r>
        <w:rPr>
          <w:b/>
          <w:sz w:val="28"/>
          <w:szCs w:val="28"/>
        </w:rPr>
        <w:t>Расчёт влияния изменения цен на изменение выручки от продаж</w:t>
      </w:r>
      <w:r>
        <w:rPr>
          <w:rStyle w:val="FootnoteReference"/>
          <w:b/>
          <w:sz w:val="28"/>
          <w:szCs w:val="28"/>
        </w:rPr>
        <w:footnoteReference w:id="3"/>
      </w:r>
    </w:p>
    <w:tbl>
      <w:tblPr>
        <w:tblW w:w="8660" w:type="dxa"/>
        <w:jc w:val="center"/>
        <w:tblLook w:val="00A0"/>
      </w:tblPr>
      <w:tblGrid>
        <w:gridCol w:w="840"/>
        <w:gridCol w:w="1763"/>
        <w:gridCol w:w="2620"/>
        <w:gridCol w:w="1420"/>
        <w:gridCol w:w="2200"/>
      </w:tblGrid>
      <w:tr w:rsidR="00A2450D" w:rsidRPr="00661AFA" w:rsidTr="000E761C">
        <w:trPr>
          <w:trHeight w:val="600"/>
          <w:jc w:val="center"/>
        </w:trPr>
        <w:tc>
          <w:tcPr>
            <w:tcW w:w="840" w:type="dxa"/>
            <w:vMerge w:val="restart"/>
            <w:tcBorders>
              <w:top w:val="nil"/>
              <w:left w:val="nil"/>
              <w:bottom w:val="single" w:sz="8" w:space="0" w:color="000000"/>
              <w:right w:val="single" w:sz="4" w:space="0" w:color="auto"/>
            </w:tcBorders>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 п/п</w:t>
            </w:r>
          </w:p>
        </w:tc>
        <w:tc>
          <w:tcPr>
            <w:tcW w:w="1580" w:type="dxa"/>
            <w:vMerge w:val="restart"/>
            <w:tcBorders>
              <w:top w:val="nil"/>
              <w:left w:val="single" w:sz="4" w:space="0" w:color="auto"/>
              <w:bottom w:val="single" w:sz="8" w:space="0" w:color="000000"/>
              <w:right w:val="single" w:sz="4" w:space="0" w:color="auto"/>
            </w:tcBorders>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Наименование проданной продукции</w:t>
            </w:r>
          </w:p>
        </w:tc>
        <w:tc>
          <w:tcPr>
            <w:tcW w:w="2620" w:type="dxa"/>
            <w:vMerge w:val="restart"/>
            <w:tcBorders>
              <w:top w:val="nil"/>
              <w:left w:val="single" w:sz="4" w:space="0" w:color="auto"/>
              <w:bottom w:val="single" w:sz="8" w:space="0" w:color="000000"/>
              <w:right w:val="single" w:sz="4" w:space="0" w:color="auto"/>
            </w:tcBorders>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Выручка при структуре отчётного года в ценах прошлого, тыс. руб.</w:t>
            </w:r>
          </w:p>
        </w:tc>
        <w:tc>
          <w:tcPr>
            <w:tcW w:w="1420" w:type="dxa"/>
            <w:vMerge w:val="restart"/>
            <w:tcBorders>
              <w:top w:val="nil"/>
              <w:left w:val="single" w:sz="4" w:space="0" w:color="auto"/>
              <w:bottom w:val="single" w:sz="8" w:space="0" w:color="000000"/>
              <w:right w:val="single" w:sz="4" w:space="0" w:color="auto"/>
            </w:tcBorders>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Выручка за отчетный год, тыс. руб.</w:t>
            </w:r>
          </w:p>
        </w:tc>
        <w:tc>
          <w:tcPr>
            <w:tcW w:w="2200" w:type="dxa"/>
            <w:vMerge w:val="restart"/>
            <w:tcBorders>
              <w:top w:val="nil"/>
              <w:left w:val="single" w:sz="4" w:space="0" w:color="auto"/>
              <w:bottom w:val="single" w:sz="8" w:space="0" w:color="000000"/>
              <w:right w:val="nil"/>
            </w:tcBorders>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Влияние изменения цен на прирост объёма продаж, тыс. руб.</w:t>
            </w:r>
          </w:p>
        </w:tc>
      </w:tr>
      <w:tr w:rsidR="00A2450D" w:rsidRPr="00661AFA" w:rsidTr="000E761C">
        <w:trPr>
          <w:trHeight w:val="600"/>
          <w:jc w:val="center"/>
        </w:trPr>
        <w:tc>
          <w:tcPr>
            <w:tcW w:w="840" w:type="dxa"/>
            <w:vMerge/>
            <w:tcBorders>
              <w:top w:val="nil"/>
              <w:left w:val="nil"/>
              <w:bottom w:val="single" w:sz="8" w:space="0" w:color="000000"/>
              <w:right w:val="single" w:sz="4" w:space="0" w:color="auto"/>
            </w:tcBorders>
            <w:vAlign w:val="center"/>
          </w:tcPr>
          <w:p w:rsidR="00A2450D" w:rsidRPr="001E7A92" w:rsidRDefault="00A2450D" w:rsidP="001E7A92">
            <w:pPr>
              <w:rPr>
                <w:rFonts w:ascii="Tahoma" w:hAnsi="Tahoma" w:cs="Tahoma"/>
                <w:b/>
                <w:bCs/>
                <w:color w:val="000000"/>
                <w:sz w:val="20"/>
                <w:szCs w:val="20"/>
                <w:lang w:eastAsia="ru-RU"/>
              </w:rPr>
            </w:pPr>
          </w:p>
        </w:tc>
        <w:tc>
          <w:tcPr>
            <w:tcW w:w="1580" w:type="dxa"/>
            <w:vMerge/>
            <w:tcBorders>
              <w:top w:val="nil"/>
              <w:left w:val="single" w:sz="4" w:space="0" w:color="auto"/>
              <w:bottom w:val="single" w:sz="8" w:space="0" w:color="000000"/>
              <w:right w:val="single" w:sz="4" w:space="0" w:color="auto"/>
            </w:tcBorders>
            <w:vAlign w:val="center"/>
          </w:tcPr>
          <w:p w:rsidR="00A2450D" w:rsidRPr="001E7A92" w:rsidRDefault="00A2450D" w:rsidP="001E7A92">
            <w:pPr>
              <w:rPr>
                <w:rFonts w:ascii="Tahoma" w:hAnsi="Tahoma" w:cs="Tahoma"/>
                <w:b/>
                <w:bCs/>
                <w:color w:val="000000"/>
                <w:sz w:val="20"/>
                <w:szCs w:val="20"/>
                <w:lang w:eastAsia="ru-RU"/>
              </w:rPr>
            </w:pPr>
          </w:p>
        </w:tc>
        <w:tc>
          <w:tcPr>
            <w:tcW w:w="2620" w:type="dxa"/>
            <w:vMerge/>
            <w:tcBorders>
              <w:top w:val="nil"/>
              <w:left w:val="single" w:sz="4" w:space="0" w:color="auto"/>
              <w:bottom w:val="single" w:sz="8" w:space="0" w:color="000000"/>
              <w:right w:val="single" w:sz="4" w:space="0" w:color="auto"/>
            </w:tcBorders>
            <w:vAlign w:val="center"/>
          </w:tcPr>
          <w:p w:rsidR="00A2450D" w:rsidRPr="001E7A92" w:rsidRDefault="00A2450D" w:rsidP="001E7A92">
            <w:pPr>
              <w:rPr>
                <w:rFonts w:ascii="Tahoma" w:hAnsi="Tahoma" w:cs="Tahoma"/>
                <w:b/>
                <w:bCs/>
                <w:color w:val="000000"/>
                <w:sz w:val="20"/>
                <w:szCs w:val="20"/>
                <w:lang w:eastAsia="ru-RU"/>
              </w:rPr>
            </w:pPr>
          </w:p>
        </w:tc>
        <w:tc>
          <w:tcPr>
            <w:tcW w:w="1420" w:type="dxa"/>
            <w:vMerge/>
            <w:tcBorders>
              <w:top w:val="nil"/>
              <w:left w:val="single" w:sz="4" w:space="0" w:color="auto"/>
              <w:bottom w:val="single" w:sz="8" w:space="0" w:color="000000"/>
              <w:right w:val="single" w:sz="4" w:space="0" w:color="auto"/>
            </w:tcBorders>
            <w:vAlign w:val="center"/>
          </w:tcPr>
          <w:p w:rsidR="00A2450D" w:rsidRPr="001E7A92" w:rsidRDefault="00A2450D" w:rsidP="001E7A92">
            <w:pPr>
              <w:rPr>
                <w:rFonts w:ascii="Tahoma" w:hAnsi="Tahoma" w:cs="Tahoma"/>
                <w:b/>
                <w:bCs/>
                <w:color w:val="000000"/>
                <w:sz w:val="20"/>
                <w:szCs w:val="20"/>
                <w:lang w:eastAsia="ru-RU"/>
              </w:rPr>
            </w:pPr>
          </w:p>
        </w:tc>
        <w:tc>
          <w:tcPr>
            <w:tcW w:w="2200" w:type="dxa"/>
            <w:vMerge/>
            <w:tcBorders>
              <w:top w:val="nil"/>
              <w:left w:val="single" w:sz="4" w:space="0" w:color="auto"/>
              <w:bottom w:val="single" w:sz="8" w:space="0" w:color="000000"/>
              <w:right w:val="nil"/>
            </w:tcBorders>
            <w:vAlign w:val="center"/>
          </w:tcPr>
          <w:p w:rsidR="00A2450D" w:rsidRPr="001E7A92" w:rsidRDefault="00A2450D" w:rsidP="001E7A92">
            <w:pPr>
              <w:rPr>
                <w:rFonts w:ascii="Tahoma" w:hAnsi="Tahoma" w:cs="Tahoma"/>
                <w:b/>
                <w:bCs/>
                <w:color w:val="000000"/>
                <w:sz w:val="20"/>
                <w:szCs w:val="20"/>
                <w:lang w:eastAsia="ru-RU"/>
              </w:rPr>
            </w:pPr>
          </w:p>
        </w:tc>
      </w:tr>
      <w:tr w:rsidR="00A2450D" w:rsidRPr="00661AFA" w:rsidTr="000E761C">
        <w:trPr>
          <w:trHeight w:val="255"/>
          <w:jc w:val="center"/>
        </w:trPr>
        <w:tc>
          <w:tcPr>
            <w:tcW w:w="84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1</w:t>
            </w:r>
          </w:p>
        </w:tc>
        <w:tc>
          <w:tcPr>
            <w:tcW w:w="158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2</w:t>
            </w:r>
          </w:p>
        </w:tc>
        <w:tc>
          <w:tcPr>
            <w:tcW w:w="262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7</w:t>
            </w:r>
          </w:p>
        </w:tc>
        <w:tc>
          <w:tcPr>
            <w:tcW w:w="142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8</w:t>
            </w:r>
          </w:p>
        </w:tc>
        <w:tc>
          <w:tcPr>
            <w:tcW w:w="2200" w:type="dxa"/>
            <w:tcBorders>
              <w:top w:val="nil"/>
              <w:left w:val="nil"/>
              <w:bottom w:val="nil"/>
              <w:right w:val="nil"/>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9</w:t>
            </w:r>
          </w:p>
        </w:tc>
      </w:tr>
      <w:tr w:rsidR="00A2450D" w:rsidRPr="00661AFA" w:rsidTr="000E761C">
        <w:trPr>
          <w:trHeight w:val="75"/>
          <w:jc w:val="center"/>
        </w:trPr>
        <w:tc>
          <w:tcPr>
            <w:tcW w:w="840" w:type="dxa"/>
            <w:tcBorders>
              <w:top w:val="nil"/>
              <w:left w:val="nil"/>
              <w:bottom w:val="nil"/>
              <w:right w:val="nil"/>
            </w:tcBorders>
            <w:noWrap/>
            <w:vAlign w:val="center"/>
          </w:tcPr>
          <w:p w:rsidR="00A2450D" w:rsidRPr="001E7A92" w:rsidRDefault="00A2450D" w:rsidP="001E7A92">
            <w:pPr>
              <w:rPr>
                <w:rFonts w:ascii="Tahoma" w:hAnsi="Tahoma" w:cs="Tahoma"/>
                <w:color w:val="000000"/>
                <w:sz w:val="20"/>
                <w:szCs w:val="20"/>
                <w:lang w:eastAsia="ru-RU"/>
              </w:rPr>
            </w:pPr>
          </w:p>
        </w:tc>
        <w:tc>
          <w:tcPr>
            <w:tcW w:w="1580" w:type="dxa"/>
            <w:tcBorders>
              <w:top w:val="nil"/>
              <w:left w:val="nil"/>
              <w:bottom w:val="nil"/>
              <w:right w:val="nil"/>
            </w:tcBorders>
            <w:noWrap/>
            <w:vAlign w:val="center"/>
          </w:tcPr>
          <w:p w:rsidR="00A2450D" w:rsidRPr="001E7A92" w:rsidRDefault="00A2450D" w:rsidP="001E7A92">
            <w:pPr>
              <w:rPr>
                <w:rFonts w:ascii="Tahoma" w:hAnsi="Tahoma" w:cs="Tahoma"/>
                <w:color w:val="000000"/>
                <w:sz w:val="20"/>
                <w:szCs w:val="20"/>
                <w:lang w:eastAsia="ru-RU"/>
              </w:rPr>
            </w:pPr>
          </w:p>
        </w:tc>
        <w:tc>
          <w:tcPr>
            <w:tcW w:w="2620" w:type="dxa"/>
            <w:tcBorders>
              <w:top w:val="nil"/>
              <w:left w:val="nil"/>
              <w:bottom w:val="nil"/>
              <w:right w:val="nil"/>
            </w:tcBorders>
            <w:noWrap/>
            <w:vAlign w:val="center"/>
          </w:tcPr>
          <w:p w:rsidR="00A2450D" w:rsidRPr="001E7A92" w:rsidRDefault="00A2450D" w:rsidP="001E7A92">
            <w:pPr>
              <w:rPr>
                <w:rFonts w:ascii="Tahoma" w:hAnsi="Tahoma" w:cs="Tahoma"/>
                <w:color w:val="000000"/>
                <w:sz w:val="20"/>
                <w:szCs w:val="20"/>
                <w:lang w:eastAsia="ru-RU"/>
              </w:rPr>
            </w:pPr>
          </w:p>
        </w:tc>
        <w:tc>
          <w:tcPr>
            <w:tcW w:w="1420" w:type="dxa"/>
            <w:tcBorders>
              <w:top w:val="nil"/>
              <w:left w:val="nil"/>
              <w:bottom w:val="nil"/>
              <w:right w:val="nil"/>
            </w:tcBorders>
            <w:noWrap/>
            <w:vAlign w:val="center"/>
          </w:tcPr>
          <w:p w:rsidR="00A2450D" w:rsidRPr="001E7A92" w:rsidRDefault="00A2450D" w:rsidP="001E7A92">
            <w:pPr>
              <w:rPr>
                <w:rFonts w:ascii="Tahoma" w:hAnsi="Tahoma" w:cs="Tahoma"/>
                <w:color w:val="000000"/>
                <w:sz w:val="20"/>
                <w:szCs w:val="20"/>
                <w:lang w:eastAsia="ru-RU"/>
              </w:rPr>
            </w:pPr>
          </w:p>
        </w:tc>
        <w:tc>
          <w:tcPr>
            <w:tcW w:w="2200" w:type="dxa"/>
            <w:tcBorders>
              <w:top w:val="nil"/>
              <w:left w:val="nil"/>
              <w:bottom w:val="nil"/>
              <w:right w:val="nil"/>
            </w:tcBorders>
            <w:noWrap/>
            <w:vAlign w:val="center"/>
          </w:tcPr>
          <w:p w:rsidR="00A2450D" w:rsidRPr="001E7A92" w:rsidRDefault="00A2450D" w:rsidP="001E7A92">
            <w:pPr>
              <w:rPr>
                <w:rFonts w:ascii="Tahoma" w:hAnsi="Tahoma" w:cs="Tahoma"/>
                <w:color w:val="000000"/>
                <w:sz w:val="20"/>
                <w:szCs w:val="20"/>
                <w:lang w:eastAsia="ru-RU"/>
              </w:rPr>
            </w:pPr>
          </w:p>
        </w:tc>
      </w:tr>
      <w:tr w:rsidR="00A2450D" w:rsidRPr="00661AFA" w:rsidTr="000E761C">
        <w:trPr>
          <w:trHeight w:val="397"/>
          <w:jc w:val="center"/>
        </w:trPr>
        <w:tc>
          <w:tcPr>
            <w:tcW w:w="840" w:type="dxa"/>
            <w:tcBorders>
              <w:top w:val="nil"/>
              <w:left w:val="nil"/>
              <w:bottom w:val="nil"/>
              <w:right w:val="nil"/>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1</w:t>
            </w:r>
          </w:p>
        </w:tc>
        <w:tc>
          <w:tcPr>
            <w:tcW w:w="1580" w:type="dxa"/>
            <w:tcBorders>
              <w:top w:val="nil"/>
              <w:left w:val="single" w:sz="4" w:space="0" w:color="auto"/>
              <w:bottom w:val="nil"/>
              <w:right w:val="single" w:sz="4" w:space="0" w:color="auto"/>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Изделие А</w:t>
            </w:r>
          </w:p>
        </w:tc>
        <w:tc>
          <w:tcPr>
            <w:tcW w:w="2620" w:type="dxa"/>
            <w:tcBorders>
              <w:top w:val="nil"/>
              <w:left w:val="nil"/>
              <w:bottom w:val="nil"/>
              <w:right w:val="single" w:sz="4" w:space="0" w:color="auto"/>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1 800 000</w:t>
            </w:r>
          </w:p>
        </w:tc>
        <w:tc>
          <w:tcPr>
            <w:tcW w:w="1420" w:type="dxa"/>
            <w:tcBorders>
              <w:top w:val="nil"/>
              <w:left w:val="nil"/>
              <w:bottom w:val="nil"/>
              <w:right w:val="single" w:sz="4" w:space="0" w:color="auto"/>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1 890 000</w:t>
            </w:r>
          </w:p>
        </w:tc>
        <w:tc>
          <w:tcPr>
            <w:tcW w:w="2200" w:type="dxa"/>
            <w:tcBorders>
              <w:top w:val="nil"/>
              <w:left w:val="nil"/>
              <w:bottom w:val="nil"/>
              <w:right w:val="nil"/>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90 000</w:t>
            </w:r>
          </w:p>
        </w:tc>
      </w:tr>
      <w:tr w:rsidR="00A2450D" w:rsidRPr="00661AFA" w:rsidTr="000E761C">
        <w:trPr>
          <w:trHeight w:val="397"/>
          <w:jc w:val="center"/>
        </w:trPr>
        <w:tc>
          <w:tcPr>
            <w:tcW w:w="840" w:type="dxa"/>
            <w:tcBorders>
              <w:top w:val="nil"/>
              <w:left w:val="nil"/>
              <w:bottom w:val="nil"/>
              <w:right w:val="nil"/>
            </w:tcBorders>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2</w:t>
            </w:r>
          </w:p>
        </w:tc>
        <w:tc>
          <w:tcPr>
            <w:tcW w:w="1580" w:type="dxa"/>
            <w:tcBorders>
              <w:top w:val="nil"/>
              <w:left w:val="single" w:sz="4" w:space="0" w:color="auto"/>
              <w:bottom w:val="nil"/>
              <w:right w:val="single" w:sz="4" w:space="0" w:color="auto"/>
            </w:tcBorders>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Изделие В</w:t>
            </w:r>
          </w:p>
        </w:tc>
        <w:tc>
          <w:tcPr>
            <w:tcW w:w="262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1 200 000</w:t>
            </w:r>
          </w:p>
        </w:tc>
        <w:tc>
          <w:tcPr>
            <w:tcW w:w="142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1 630 000</w:t>
            </w:r>
          </w:p>
        </w:tc>
        <w:tc>
          <w:tcPr>
            <w:tcW w:w="2200" w:type="dxa"/>
            <w:tcBorders>
              <w:top w:val="nil"/>
              <w:left w:val="nil"/>
              <w:bottom w:val="nil"/>
              <w:right w:val="nil"/>
            </w:tcBorders>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430 000</w:t>
            </w:r>
          </w:p>
        </w:tc>
      </w:tr>
      <w:tr w:rsidR="00A2450D" w:rsidRPr="00661AFA" w:rsidTr="000E761C">
        <w:trPr>
          <w:trHeight w:val="397"/>
          <w:jc w:val="center"/>
        </w:trPr>
        <w:tc>
          <w:tcPr>
            <w:tcW w:w="840" w:type="dxa"/>
            <w:tcBorders>
              <w:top w:val="nil"/>
              <w:left w:val="nil"/>
              <w:bottom w:val="single" w:sz="4" w:space="0" w:color="auto"/>
              <w:right w:val="nil"/>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3</w:t>
            </w:r>
          </w:p>
        </w:tc>
        <w:tc>
          <w:tcPr>
            <w:tcW w:w="1580" w:type="dxa"/>
            <w:tcBorders>
              <w:top w:val="nil"/>
              <w:left w:val="single" w:sz="4" w:space="0" w:color="auto"/>
              <w:bottom w:val="single" w:sz="4" w:space="0" w:color="auto"/>
              <w:right w:val="single" w:sz="4" w:space="0" w:color="auto"/>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Изделие С</w:t>
            </w:r>
          </w:p>
        </w:tc>
        <w:tc>
          <w:tcPr>
            <w:tcW w:w="2620" w:type="dxa"/>
            <w:tcBorders>
              <w:top w:val="nil"/>
              <w:left w:val="nil"/>
              <w:bottom w:val="single" w:sz="4" w:space="0" w:color="auto"/>
              <w:right w:val="single" w:sz="4" w:space="0" w:color="auto"/>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2 720 000</w:t>
            </w:r>
          </w:p>
        </w:tc>
        <w:tc>
          <w:tcPr>
            <w:tcW w:w="1420" w:type="dxa"/>
            <w:tcBorders>
              <w:top w:val="nil"/>
              <w:left w:val="nil"/>
              <w:bottom w:val="single" w:sz="4" w:space="0" w:color="auto"/>
              <w:right w:val="single" w:sz="4" w:space="0" w:color="auto"/>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2 720 000</w:t>
            </w:r>
          </w:p>
        </w:tc>
        <w:tc>
          <w:tcPr>
            <w:tcW w:w="2200" w:type="dxa"/>
            <w:tcBorders>
              <w:top w:val="nil"/>
              <w:left w:val="nil"/>
              <w:bottom w:val="single" w:sz="12" w:space="0" w:color="auto"/>
              <w:right w:val="nil"/>
            </w:tcBorders>
            <w:shd w:val="clear" w:color="000000" w:fill="D8D8D8"/>
            <w:noWrap/>
            <w:vAlign w:val="center"/>
          </w:tcPr>
          <w:p w:rsidR="00A2450D" w:rsidRPr="001E7A92" w:rsidRDefault="00A2450D" w:rsidP="001E7A92">
            <w:pPr>
              <w:jc w:val="center"/>
              <w:rPr>
                <w:rFonts w:ascii="Tahoma" w:hAnsi="Tahoma" w:cs="Tahoma"/>
                <w:color w:val="000000"/>
                <w:sz w:val="20"/>
                <w:szCs w:val="20"/>
                <w:lang w:eastAsia="ru-RU"/>
              </w:rPr>
            </w:pPr>
            <w:r w:rsidRPr="001E7A92">
              <w:rPr>
                <w:rFonts w:ascii="Tahoma" w:hAnsi="Tahoma" w:cs="Tahoma"/>
                <w:color w:val="000000"/>
                <w:sz w:val="20"/>
                <w:szCs w:val="20"/>
                <w:lang w:eastAsia="ru-RU"/>
              </w:rPr>
              <w:t>-</w:t>
            </w:r>
          </w:p>
        </w:tc>
      </w:tr>
      <w:tr w:rsidR="00A2450D" w:rsidRPr="00661AFA" w:rsidTr="000E761C">
        <w:trPr>
          <w:trHeight w:val="397"/>
          <w:jc w:val="center"/>
        </w:trPr>
        <w:tc>
          <w:tcPr>
            <w:tcW w:w="840" w:type="dxa"/>
            <w:tcBorders>
              <w:top w:val="nil"/>
              <w:left w:val="nil"/>
              <w:bottom w:val="nil"/>
              <w:right w:val="nil"/>
            </w:tcBorders>
            <w:noWrap/>
            <w:vAlign w:val="center"/>
          </w:tcPr>
          <w:p w:rsidR="00A2450D" w:rsidRPr="001E7A92" w:rsidRDefault="00A2450D" w:rsidP="001E7A92">
            <w:pPr>
              <w:rPr>
                <w:rFonts w:ascii="Tahoma" w:hAnsi="Tahoma" w:cs="Tahoma"/>
                <w:color w:val="000000"/>
                <w:sz w:val="20"/>
                <w:szCs w:val="20"/>
                <w:lang w:eastAsia="ru-RU"/>
              </w:rPr>
            </w:pPr>
          </w:p>
        </w:tc>
        <w:tc>
          <w:tcPr>
            <w:tcW w:w="1580" w:type="dxa"/>
            <w:tcBorders>
              <w:top w:val="nil"/>
              <w:left w:val="single" w:sz="4" w:space="0" w:color="auto"/>
              <w:bottom w:val="nil"/>
              <w:right w:val="single" w:sz="4"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Итого</w:t>
            </w:r>
          </w:p>
        </w:tc>
        <w:tc>
          <w:tcPr>
            <w:tcW w:w="2620" w:type="dxa"/>
            <w:tcBorders>
              <w:top w:val="nil"/>
              <w:left w:val="nil"/>
              <w:bottom w:val="nil"/>
              <w:right w:val="single" w:sz="4"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5 720 000</w:t>
            </w:r>
          </w:p>
        </w:tc>
        <w:tc>
          <w:tcPr>
            <w:tcW w:w="1420" w:type="dxa"/>
            <w:tcBorders>
              <w:top w:val="nil"/>
              <w:left w:val="nil"/>
              <w:bottom w:val="nil"/>
              <w:right w:val="single" w:sz="12"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6 240 000</w:t>
            </w:r>
          </w:p>
        </w:tc>
        <w:tc>
          <w:tcPr>
            <w:tcW w:w="2200" w:type="dxa"/>
            <w:tcBorders>
              <w:top w:val="single" w:sz="12" w:space="0" w:color="auto"/>
              <w:left w:val="single" w:sz="12" w:space="0" w:color="auto"/>
              <w:bottom w:val="single" w:sz="12" w:space="0" w:color="auto"/>
              <w:right w:val="single" w:sz="12" w:space="0" w:color="auto"/>
            </w:tcBorders>
            <w:noWrap/>
            <w:vAlign w:val="center"/>
          </w:tcPr>
          <w:p w:rsidR="00A2450D" w:rsidRPr="001E7A92" w:rsidRDefault="00A2450D" w:rsidP="001E7A92">
            <w:pPr>
              <w:jc w:val="center"/>
              <w:rPr>
                <w:rFonts w:ascii="Tahoma" w:hAnsi="Tahoma" w:cs="Tahoma"/>
                <w:b/>
                <w:bCs/>
                <w:color w:val="000000"/>
                <w:sz w:val="20"/>
                <w:szCs w:val="20"/>
                <w:lang w:eastAsia="ru-RU"/>
              </w:rPr>
            </w:pPr>
            <w:r w:rsidRPr="001E7A92">
              <w:rPr>
                <w:rFonts w:ascii="Tahoma" w:hAnsi="Tahoma" w:cs="Tahoma"/>
                <w:b/>
                <w:bCs/>
                <w:color w:val="000000"/>
                <w:sz w:val="20"/>
                <w:szCs w:val="20"/>
                <w:lang w:eastAsia="ru-RU"/>
              </w:rPr>
              <w:t>520 000</w:t>
            </w:r>
          </w:p>
        </w:tc>
      </w:tr>
    </w:tbl>
    <w:p w:rsidR="00A2450D" w:rsidRDefault="00A2450D" w:rsidP="001E7A92">
      <w:pPr>
        <w:spacing w:before="240" w:after="120" w:line="360" w:lineRule="auto"/>
        <w:ind w:firstLine="709"/>
        <w:jc w:val="both"/>
        <w:rPr>
          <w:sz w:val="28"/>
          <w:szCs w:val="28"/>
        </w:rPr>
      </w:pPr>
      <w:r>
        <w:rPr>
          <w:sz w:val="28"/>
          <w:szCs w:val="28"/>
        </w:rPr>
        <w:t>Итак, изменение цен повлекло изменение выручки на 520 млн. руб.</w:t>
      </w:r>
    </w:p>
    <w:p w:rsidR="00A2450D" w:rsidRDefault="00A2450D" w:rsidP="000E761C">
      <w:pPr>
        <w:spacing w:before="240" w:after="120" w:line="360" w:lineRule="auto"/>
        <w:ind w:firstLine="709"/>
        <w:jc w:val="both"/>
        <w:rPr>
          <w:i/>
          <w:sz w:val="28"/>
          <w:szCs w:val="28"/>
          <w:lang w:eastAsia="ru-RU"/>
        </w:rPr>
      </w:pPr>
      <w:r>
        <w:rPr>
          <w:sz w:val="28"/>
          <w:szCs w:val="28"/>
        </w:rPr>
        <w:t>Для анализа влияния структуры реализованной продукции необходимо определить эту структуру, т.е. долю каждого вида продукции в общем объёме продаж за прошлый год. Затем необходимо экстраполировать структуру прошлого года на суммарный объём текущего, таким образом мы узнаем, каким было бы количество каждого вида товаров в текущем году при структуре прошлого года. Этими действиями мы как бы приводим текущий год к прошлому, чтобы можно было сравнивать сопоставимые величины. Затем, произведя вычитание приведённого объёма продаж и объёма продаж за прошлый год, мы получим изменение количества проданных товаров под влиянием структуры продаж прошлого года. Умножив эти «дельты» количества на цену прошлого года, получим денежное выражение влияния структуры объёма продаж на изменение выручки. Для более наглядного представления вышеприведённых рассуждений, все вычисления сведены в результирующую табл. 6б.</w:t>
      </w:r>
    </w:p>
    <w:p w:rsidR="00A2450D" w:rsidRPr="00027685" w:rsidRDefault="00A2450D" w:rsidP="007B5DDD">
      <w:pPr>
        <w:pStyle w:val="ListParagraph"/>
        <w:ind w:left="0"/>
        <w:jc w:val="right"/>
        <w:rPr>
          <w:sz w:val="28"/>
          <w:szCs w:val="28"/>
        </w:rPr>
      </w:pPr>
      <w:r w:rsidRPr="00027685">
        <w:rPr>
          <w:i/>
          <w:sz w:val="28"/>
          <w:szCs w:val="28"/>
        </w:rPr>
        <w:t>Таблица</w:t>
      </w:r>
      <w:r>
        <w:rPr>
          <w:i/>
          <w:sz w:val="28"/>
          <w:szCs w:val="28"/>
        </w:rPr>
        <w:t xml:space="preserve"> 6б</w:t>
      </w:r>
    </w:p>
    <w:p w:rsidR="00A2450D" w:rsidRDefault="00A2450D" w:rsidP="007B5DDD">
      <w:pPr>
        <w:spacing w:after="240"/>
        <w:jc w:val="center"/>
        <w:rPr>
          <w:sz w:val="28"/>
          <w:szCs w:val="28"/>
        </w:rPr>
      </w:pPr>
      <w:r>
        <w:rPr>
          <w:b/>
          <w:sz w:val="28"/>
          <w:szCs w:val="28"/>
        </w:rPr>
        <w:t>Расчёт влияния изменения структуры объёма продаж на изменение выручки от продаж</w:t>
      </w:r>
    </w:p>
    <w:tbl>
      <w:tblPr>
        <w:tblW w:w="8824" w:type="dxa"/>
        <w:jc w:val="center"/>
        <w:tblLook w:val="00A0"/>
      </w:tblPr>
      <w:tblGrid>
        <w:gridCol w:w="516"/>
        <w:gridCol w:w="1580"/>
        <w:gridCol w:w="1131"/>
        <w:gridCol w:w="1609"/>
        <w:gridCol w:w="2023"/>
        <w:gridCol w:w="1987"/>
      </w:tblGrid>
      <w:tr w:rsidR="00A2450D" w:rsidRPr="00661AFA" w:rsidTr="004816BF">
        <w:trPr>
          <w:trHeight w:val="600"/>
          <w:jc w:val="center"/>
        </w:trPr>
        <w:tc>
          <w:tcPr>
            <w:tcW w:w="494" w:type="dxa"/>
            <w:vMerge w:val="restart"/>
            <w:tcBorders>
              <w:top w:val="nil"/>
              <w:left w:val="nil"/>
              <w:bottom w:val="single" w:sz="8" w:space="0" w:color="000000"/>
              <w:right w:val="single" w:sz="4" w:space="0" w:color="auto"/>
            </w:tcBorders>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 п/п</w:t>
            </w:r>
          </w:p>
        </w:tc>
        <w:tc>
          <w:tcPr>
            <w:tcW w:w="1580" w:type="dxa"/>
            <w:vMerge w:val="restart"/>
            <w:tcBorders>
              <w:top w:val="nil"/>
              <w:left w:val="single" w:sz="4" w:space="0" w:color="auto"/>
              <w:bottom w:val="single" w:sz="8" w:space="0" w:color="000000"/>
              <w:right w:val="single" w:sz="4" w:space="0" w:color="auto"/>
            </w:tcBorders>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Наименование проданной продукции</w:t>
            </w:r>
          </w:p>
        </w:tc>
        <w:tc>
          <w:tcPr>
            <w:tcW w:w="1131" w:type="dxa"/>
            <w:vMerge w:val="restart"/>
            <w:tcBorders>
              <w:top w:val="nil"/>
              <w:left w:val="single" w:sz="4" w:space="0" w:color="auto"/>
              <w:bottom w:val="single" w:sz="8" w:space="0" w:color="000000"/>
              <w:right w:val="single" w:sz="4" w:space="0" w:color="auto"/>
            </w:tcBorders>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Структура продаж прошлого года</w:t>
            </w:r>
          </w:p>
        </w:tc>
        <w:tc>
          <w:tcPr>
            <w:tcW w:w="1609" w:type="dxa"/>
            <w:vMerge w:val="restart"/>
            <w:tcBorders>
              <w:top w:val="nil"/>
              <w:left w:val="single" w:sz="4" w:space="0" w:color="auto"/>
              <w:bottom w:val="single" w:sz="8" w:space="0" w:color="000000"/>
              <w:right w:val="single" w:sz="4" w:space="0" w:color="auto"/>
            </w:tcBorders>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 xml:space="preserve">Объём продаж текущего </w:t>
            </w:r>
            <w:r>
              <w:rPr>
                <w:rFonts w:ascii="Tahoma" w:hAnsi="Tahoma" w:cs="Tahoma"/>
                <w:b/>
                <w:bCs/>
                <w:color w:val="000000"/>
                <w:sz w:val="16"/>
                <w:szCs w:val="16"/>
                <w:lang w:eastAsia="ru-RU"/>
              </w:rPr>
              <w:t xml:space="preserve">года </w:t>
            </w:r>
            <w:r w:rsidRPr="00176D23">
              <w:rPr>
                <w:rFonts w:ascii="Tahoma" w:hAnsi="Tahoma" w:cs="Tahoma"/>
                <w:b/>
                <w:bCs/>
                <w:color w:val="000000"/>
                <w:sz w:val="16"/>
                <w:szCs w:val="16"/>
                <w:lang w:eastAsia="ru-RU"/>
              </w:rPr>
              <w:t>при структуре прошлого года, шт.</w:t>
            </w:r>
          </w:p>
        </w:tc>
        <w:tc>
          <w:tcPr>
            <w:tcW w:w="2023" w:type="dxa"/>
            <w:vMerge w:val="restart"/>
            <w:tcBorders>
              <w:top w:val="nil"/>
              <w:left w:val="single" w:sz="4" w:space="0" w:color="auto"/>
              <w:bottom w:val="single" w:sz="8" w:space="0" w:color="000000"/>
              <w:right w:val="single" w:sz="4" w:space="0" w:color="auto"/>
            </w:tcBorders>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Отклонение приведённого объёма продаж от объёма продаж текущего года, шт.</w:t>
            </w:r>
          </w:p>
        </w:tc>
        <w:tc>
          <w:tcPr>
            <w:tcW w:w="1987" w:type="dxa"/>
            <w:vMerge w:val="restart"/>
            <w:tcBorders>
              <w:top w:val="nil"/>
              <w:left w:val="single" w:sz="4" w:space="0" w:color="auto"/>
              <w:bottom w:val="single" w:sz="8" w:space="0" w:color="000000"/>
              <w:right w:val="nil"/>
            </w:tcBorders>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Влияние изменения структуры на изменение выручки, тыс. руб.</w:t>
            </w:r>
          </w:p>
        </w:tc>
      </w:tr>
      <w:tr w:rsidR="00A2450D" w:rsidRPr="00661AFA" w:rsidTr="004816BF">
        <w:trPr>
          <w:trHeight w:val="371"/>
          <w:jc w:val="center"/>
        </w:trPr>
        <w:tc>
          <w:tcPr>
            <w:tcW w:w="494" w:type="dxa"/>
            <w:vMerge/>
            <w:tcBorders>
              <w:top w:val="nil"/>
              <w:left w:val="nil"/>
              <w:bottom w:val="single" w:sz="8" w:space="0" w:color="000000"/>
              <w:right w:val="single" w:sz="4" w:space="0" w:color="auto"/>
            </w:tcBorders>
            <w:vAlign w:val="center"/>
          </w:tcPr>
          <w:p w:rsidR="00A2450D" w:rsidRPr="00176D23" w:rsidRDefault="00A2450D" w:rsidP="00176D23">
            <w:pPr>
              <w:rPr>
                <w:rFonts w:ascii="Tahoma" w:hAnsi="Tahoma" w:cs="Tahoma"/>
                <w:b/>
                <w:bCs/>
                <w:color w:val="000000"/>
                <w:sz w:val="16"/>
                <w:szCs w:val="16"/>
                <w:lang w:eastAsia="ru-RU"/>
              </w:rPr>
            </w:pPr>
          </w:p>
        </w:tc>
        <w:tc>
          <w:tcPr>
            <w:tcW w:w="1580" w:type="dxa"/>
            <w:vMerge/>
            <w:tcBorders>
              <w:top w:val="nil"/>
              <w:left w:val="single" w:sz="4" w:space="0" w:color="auto"/>
              <w:bottom w:val="single" w:sz="8" w:space="0" w:color="000000"/>
              <w:right w:val="single" w:sz="4" w:space="0" w:color="auto"/>
            </w:tcBorders>
            <w:vAlign w:val="center"/>
          </w:tcPr>
          <w:p w:rsidR="00A2450D" w:rsidRPr="00176D23" w:rsidRDefault="00A2450D" w:rsidP="00176D23">
            <w:pPr>
              <w:rPr>
                <w:rFonts w:ascii="Tahoma" w:hAnsi="Tahoma" w:cs="Tahoma"/>
                <w:b/>
                <w:bCs/>
                <w:color w:val="000000"/>
                <w:sz w:val="16"/>
                <w:szCs w:val="16"/>
                <w:lang w:eastAsia="ru-RU"/>
              </w:rPr>
            </w:pPr>
          </w:p>
        </w:tc>
        <w:tc>
          <w:tcPr>
            <w:tcW w:w="1131" w:type="dxa"/>
            <w:vMerge/>
            <w:tcBorders>
              <w:top w:val="nil"/>
              <w:left w:val="single" w:sz="4" w:space="0" w:color="auto"/>
              <w:bottom w:val="single" w:sz="8" w:space="0" w:color="000000"/>
              <w:right w:val="single" w:sz="4" w:space="0" w:color="auto"/>
            </w:tcBorders>
            <w:vAlign w:val="center"/>
          </w:tcPr>
          <w:p w:rsidR="00A2450D" w:rsidRPr="00176D23" w:rsidRDefault="00A2450D" w:rsidP="00176D23">
            <w:pPr>
              <w:rPr>
                <w:rFonts w:ascii="Tahoma" w:hAnsi="Tahoma" w:cs="Tahoma"/>
                <w:b/>
                <w:bCs/>
                <w:color w:val="000000"/>
                <w:sz w:val="16"/>
                <w:szCs w:val="16"/>
                <w:lang w:eastAsia="ru-RU"/>
              </w:rPr>
            </w:pPr>
          </w:p>
        </w:tc>
        <w:tc>
          <w:tcPr>
            <w:tcW w:w="1609" w:type="dxa"/>
            <w:vMerge/>
            <w:tcBorders>
              <w:top w:val="nil"/>
              <w:left w:val="single" w:sz="4" w:space="0" w:color="auto"/>
              <w:bottom w:val="single" w:sz="8" w:space="0" w:color="000000"/>
              <w:right w:val="single" w:sz="4" w:space="0" w:color="auto"/>
            </w:tcBorders>
            <w:vAlign w:val="center"/>
          </w:tcPr>
          <w:p w:rsidR="00A2450D" w:rsidRPr="00176D23" w:rsidRDefault="00A2450D" w:rsidP="00176D23">
            <w:pPr>
              <w:rPr>
                <w:rFonts w:ascii="Tahoma" w:hAnsi="Tahoma" w:cs="Tahoma"/>
                <w:b/>
                <w:bCs/>
                <w:color w:val="000000"/>
                <w:sz w:val="16"/>
                <w:szCs w:val="16"/>
                <w:lang w:eastAsia="ru-RU"/>
              </w:rPr>
            </w:pPr>
          </w:p>
        </w:tc>
        <w:tc>
          <w:tcPr>
            <w:tcW w:w="2023" w:type="dxa"/>
            <w:vMerge/>
            <w:tcBorders>
              <w:top w:val="nil"/>
              <w:left w:val="single" w:sz="4" w:space="0" w:color="auto"/>
              <w:bottom w:val="single" w:sz="8" w:space="0" w:color="000000"/>
              <w:right w:val="single" w:sz="4" w:space="0" w:color="auto"/>
            </w:tcBorders>
            <w:vAlign w:val="center"/>
          </w:tcPr>
          <w:p w:rsidR="00A2450D" w:rsidRPr="00176D23" w:rsidRDefault="00A2450D" w:rsidP="00176D23">
            <w:pPr>
              <w:rPr>
                <w:rFonts w:ascii="Tahoma" w:hAnsi="Tahoma" w:cs="Tahoma"/>
                <w:b/>
                <w:bCs/>
                <w:color w:val="000000"/>
                <w:sz w:val="16"/>
                <w:szCs w:val="16"/>
                <w:lang w:eastAsia="ru-RU"/>
              </w:rPr>
            </w:pPr>
          </w:p>
        </w:tc>
        <w:tc>
          <w:tcPr>
            <w:tcW w:w="1987" w:type="dxa"/>
            <w:vMerge/>
            <w:tcBorders>
              <w:top w:val="nil"/>
              <w:left w:val="single" w:sz="4" w:space="0" w:color="auto"/>
              <w:bottom w:val="single" w:sz="8" w:space="0" w:color="000000"/>
              <w:right w:val="nil"/>
            </w:tcBorders>
            <w:vAlign w:val="center"/>
          </w:tcPr>
          <w:p w:rsidR="00A2450D" w:rsidRPr="00176D23" w:rsidRDefault="00A2450D" w:rsidP="00176D23">
            <w:pPr>
              <w:rPr>
                <w:rFonts w:ascii="Tahoma" w:hAnsi="Tahoma" w:cs="Tahoma"/>
                <w:b/>
                <w:bCs/>
                <w:color w:val="000000"/>
                <w:sz w:val="16"/>
                <w:szCs w:val="16"/>
                <w:lang w:eastAsia="ru-RU"/>
              </w:rPr>
            </w:pPr>
          </w:p>
        </w:tc>
      </w:tr>
      <w:tr w:rsidR="00A2450D" w:rsidRPr="00661AFA" w:rsidTr="004816BF">
        <w:trPr>
          <w:trHeight w:val="255"/>
          <w:jc w:val="center"/>
        </w:trPr>
        <w:tc>
          <w:tcPr>
            <w:tcW w:w="494" w:type="dxa"/>
            <w:tcBorders>
              <w:top w:val="nil"/>
              <w:left w:val="nil"/>
              <w:bottom w:val="nil"/>
              <w:right w:val="single" w:sz="4" w:space="0" w:color="auto"/>
            </w:tcBorders>
            <w:noWrap/>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1</w:t>
            </w:r>
          </w:p>
        </w:tc>
        <w:tc>
          <w:tcPr>
            <w:tcW w:w="1580" w:type="dxa"/>
            <w:tcBorders>
              <w:top w:val="nil"/>
              <w:left w:val="nil"/>
              <w:bottom w:val="nil"/>
              <w:right w:val="single" w:sz="4" w:space="0" w:color="auto"/>
            </w:tcBorders>
            <w:noWrap/>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2</w:t>
            </w:r>
          </w:p>
        </w:tc>
        <w:tc>
          <w:tcPr>
            <w:tcW w:w="1131" w:type="dxa"/>
            <w:tcBorders>
              <w:top w:val="nil"/>
              <w:left w:val="single" w:sz="4" w:space="0" w:color="auto"/>
              <w:bottom w:val="nil"/>
              <w:right w:val="nil"/>
            </w:tcBorders>
            <w:noWrap/>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10</w:t>
            </w:r>
          </w:p>
        </w:tc>
        <w:tc>
          <w:tcPr>
            <w:tcW w:w="1609" w:type="dxa"/>
            <w:tcBorders>
              <w:top w:val="nil"/>
              <w:left w:val="single" w:sz="4" w:space="0" w:color="auto"/>
              <w:bottom w:val="nil"/>
              <w:right w:val="nil"/>
            </w:tcBorders>
            <w:noWrap/>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11</w:t>
            </w:r>
          </w:p>
        </w:tc>
        <w:tc>
          <w:tcPr>
            <w:tcW w:w="2023" w:type="dxa"/>
            <w:tcBorders>
              <w:top w:val="nil"/>
              <w:left w:val="single" w:sz="4" w:space="0" w:color="auto"/>
              <w:bottom w:val="nil"/>
              <w:right w:val="nil"/>
            </w:tcBorders>
            <w:noWrap/>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12</w:t>
            </w:r>
          </w:p>
        </w:tc>
        <w:tc>
          <w:tcPr>
            <w:tcW w:w="1987" w:type="dxa"/>
            <w:tcBorders>
              <w:top w:val="nil"/>
              <w:left w:val="single" w:sz="4" w:space="0" w:color="auto"/>
              <w:bottom w:val="nil"/>
              <w:right w:val="nil"/>
            </w:tcBorders>
            <w:noWrap/>
            <w:vAlign w:val="center"/>
          </w:tcPr>
          <w:p w:rsidR="00A2450D" w:rsidRPr="00176D23" w:rsidRDefault="00A2450D" w:rsidP="00176D23">
            <w:pPr>
              <w:jc w:val="center"/>
              <w:rPr>
                <w:rFonts w:ascii="Tahoma" w:hAnsi="Tahoma" w:cs="Tahoma"/>
                <w:b/>
                <w:bCs/>
                <w:color w:val="000000"/>
                <w:sz w:val="16"/>
                <w:szCs w:val="16"/>
                <w:lang w:eastAsia="ru-RU"/>
              </w:rPr>
            </w:pPr>
            <w:r w:rsidRPr="00176D23">
              <w:rPr>
                <w:rFonts w:ascii="Tahoma" w:hAnsi="Tahoma" w:cs="Tahoma"/>
                <w:b/>
                <w:bCs/>
                <w:color w:val="000000"/>
                <w:sz w:val="16"/>
                <w:szCs w:val="16"/>
                <w:lang w:eastAsia="ru-RU"/>
              </w:rPr>
              <w:t>13</w:t>
            </w:r>
          </w:p>
        </w:tc>
      </w:tr>
      <w:tr w:rsidR="00A2450D" w:rsidRPr="00661AFA" w:rsidTr="004816BF">
        <w:trPr>
          <w:trHeight w:val="75"/>
          <w:jc w:val="center"/>
        </w:trPr>
        <w:tc>
          <w:tcPr>
            <w:tcW w:w="494" w:type="dxa"/>
            <w:tcBorders>
              <w:top w:val="nil"/>
              <w:left w:val="nil"/>
              <w:bottom w:val="nil"/>
              <w:right w:val="nil"/>
            </w:tcBorders>
            <w:noWrap/>
            <w:vAlign w:val="center"/>
          </w:tcPr>
          <w:p w:rsidR="00A2450D" w:rsidRPr="00176D23" w:rsidRDefault="00A2450D" w:rsidP="00176D23">
            <w:pPr>
              <w:rPr>
                <w:rFonts w:ascii="Tahoma" w:hAnsi="Tahoma" w:cs="Tahoma"/>
                <w:color w:val="000000"/>
                <w:sz w:val="16"/>
                <w:szCs w:val="16"/>
                <w:lang w:eastAsia="ru-RU"/>
              </w:rPr>
            </w:pPr>
          </w:p>
        </w:tc>
        <w:tc>
          <w:tcPr>
            <w:tcW w:w="1580" w:type="dxa"/>
            <w:tcBorders>
              <w:top w:val="nil"/>
              <w:left w:val="nil"/>
              <w:bottom w:val="nil"/>
              <w:right w:val="nil"/>
            </w:tcBorders>
            <w:noWrap/>
            <w:vAlign w:val="center"/>
          </w:tcPr>
          <w:p w:rsidR="00A2450D" w:rsidRPr="00176D23" w:rsidRDefault="00A2450D" w:rsidP="00176D23">
            <w:pPr>
              <w:rPr>
                <w:rFonts w:ascii="Tahoma" w:hAnsi="Tahoma" w:cs="Tahoma"/>
                <w:color w:val="000000"/>
                <w:sz w:val="16"/>
                <w:szCs w:val="16"/>
                <w:lang w:eastAsia="ru-RU"/>
              </w:rPr>
            </w:pPr>
          </w:p>
        </w:tc>
        <w:tc>
          <w:tcPr>
            <w:tcW w:w="1131" w:type="dxa"/>
            <w:tcBorders>
              <w:top w:val="nil"/>
              <w:left w:val="nil"/>
              <w:bottom w:val="nil"/>
              <w:right w:val="nil"/>
            </w:tcBorders>
            <w:noWrap/>
            <w:vAlign w:val="center"/>
          </w:tcPr>
          <w:p w:rsidR="00A2450D" w:rsidRPr="00176D23" w:rsidRDefault="00A2450D" w:rsidP="00176D23">
            <w:pPr>
              <w:rPr>
                <w:rFonts w:ascii="Tahoma" w:hAnsi="Tahoma" w:cs="Tahoma"/>
                <w:color w:val="000000"/>
                <w:sz w:val="16"/>
                <w:szCs w:val="16"/>
                <w:lang w:eastAsia="ru-RU"/>
              </w:rPr>
            </w:pPr>
          </w:p>
        </w:tc>
        <w:tc>
          <w:tcPr>
            <w:tcW w:w="1609" w:type="dxa"/>
            <w:tcBorders>
              <w:top w:val="nil"/>
              <w:left w:val="nil"/>
              <w:bottom w:val="nil"/>
              <w:right w:val="nil"/>
            </w:tcBorders>
            <w:noWrap/>
            <w:vAlign w:val="center"/>
          </w:tcPr>
          <w:p w:rsidR="00A2450D" w:rsidRPr="00176D23" w:rsidRDefault="00A2450D" w:rsidP="00176D23">
            <w:pPr>
              <w:rPr>
                <w:rFonts w:ascii="Tahoma" w:hAnsi="Tahoma" w:cs="Tahoma"/>
                <w:color w:val="000000"/>
                <w:sz w:val="16"/>
                <w:szCs w:val="16"/>
                <w:lang w:eastAsia="ru-RU"/>
              </w:rPr>
            </w:pPr>
          </w:p>
        </w:tc>
        <w:tc>
          <w:tcPr>
            <w:tcW w:w="2023" w:type="dxa"/>
            <w:tcBorders>
              <w:top w:val="nil"/>
              <w:left w:val="nil"/>
              <w:bottom w:val="nil"/>
              <w:right w:val="nil"/>
            </w:tcBorders>
            <w:noWrap/>
            <w:vAlign w:val="center"/>
          </w:tcPr>
          <w:p w:rsidR="00A2450D" w:rsidRPr="00176D23" w:rsidRDefault="00A2450D" w:rsidP="00176D23">
            <w:pPr>
              <w:rPr>
                <w:rFonts w:ascii="Tahoma" w:hAnsi="Tahoma" w:cs="Tahoma"/>
                <w:color w:val="000000"/>
                <w:sz w:val="16"/>
                <w:szCs w:val="16"/>
                <w:lang w:eastAsia="ru-RU"/>
              </w:rPr>
            </w:pPr>
          </w:p>
        </w:tc>
        <w:tc>
          <w:tcPr>
            <w:tcW w:w="1987" w:type="dxa"/>
            <w:tcBorders>
              <w:top w:val="nil"/>
              <w:left w:val="nil"/>
              <w:bottom w:val="nil"/>
              <w:right w:val="nil"/>
            </w:tcBorders>
            <w:noWrap/>
            <w:vAlign w:val="center"/>
          </w:tcPr>
          <w:p w:rsidR="00A2450D" w:rsidRPr="00176D23" w:rsidRDefault="00A2450D" w:rsidP="00176D23">
            <w:pPr>
              <w:rPr>
                <w:rFonts w:ascii="Tahoma" w:hAnsi="Tahoma" w:cs="Tahoma"/>
                <w:color w:val="000000"/>
                <w:sz w:val="16"/>
                <w:szCs w:val="16"/>
                <w:lang w:eastAsia="ru-RU"/>
              </w:rPr>
            </w:pPr>
          </w:p>
        </w:tc>
      </w:tr>
      <w:tr w:rsidR="00A2450D" w:rsidRPr="00661AFA" w:rsidTr="004816BF">
        <w:trPr>
          <w:trHeight w:val="397"/>
          <w:jc w:val="center"/>
        </w:trPr>
        <w:tc>
          <w:tcPr>
            <w:tcW w:w="494" w:type="dxa"/>
            <w:tcBorders>
              <w:top w:val="nil"/>
              <w:left w:val="nil"/>
              <w:bottom w:val="nil"/>
              <w:right w:val="nil"/>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1</w:t>
            </w:r>
          </w:p>
        </w:tc>
        <w:tc>
          <w:tcPr>
            <w:tcW w:w="1580" w:type="dxa"/>
            <w:tcBorders>
              <w:top w:val="nil"/>
              <w:left w:val="single" w:sz="4" w:space="0" w:color="auto"/>
              <w:bottom w:val="nil"/>
              <w:right w:val="single" w:sz="4" w:space="0" w:color="auto"/>
            </w:tcBorders>
            <w:shd w:val="clear" w:color="000000" w:fill="D8D8D8"/>
            <w:noWrap/>
            <w:vAlign w:val="center"/>
          </w:tcPr>
          <w:p w:rsidR="00A2450D" w:rsidRPr="004816BF" w:rsidRDefault="00A2450D" w:rsidP="00176D23">
            <w:pPr>
              <w:rPr>
                <w:rFonts w:ascii="Tahoma" w:hAnsi="Tahoma" w:cs="Tahoma"/>
                <w:color w:val="000000"/>
                <w:sz w:val="20"/>
                <w:szCs w:val="20"/>
                <w:lang w:eastAsia="ru-RU"/>
              </w:rPr>
            </w:pPr>
            <w:r w:rsidRPr="004816BF">
              <w:rPr>
                <w:rFonts w:ascii="Tahoma" w:hAnsi="Tahoma" w:cs="Tahoma"/>
                <w:color w:val="000000"/>
                <w:sz w:val="20"/>
                <w:szCs w:val="20"/>
                <w:lang w:eastAsia="ru-RU"/>
              </w:rPr>
              <w:t>Изделие А</w:t>
            </w:r>
          </w:p>
        </w:tc>
        <w:tc>
          <w:tcPr>
            <w:tcW w:w="1131" w:type="dxa"/>
            <w:tcBorders>
              <w:top w:val="nil"/>
              <w:left w:val="nil"/>
              <w:bottom w:val="nil"/>
              <w:right w:val="single" w:sz="4" w:space="0" w:color="auto"/>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44,4%</w:t>
            </w:r>
          </w:p>
        </w:tc>
        <w:tc>
          <w:tcPr>
            <w:tcW w:w="1609" w:type="dxa"/>
            <w:tcBorders>
              <w:top w:val="nil"/>
              <w:left w:val="nil"/>
              <w:bottom w:val="nil"/>
              <w:right w:val="single" w:sz="4" w:space="0" w:color="auto"/>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8 800</w:t>
            </w:r>
          </w:p>
        </w:tc>
        <w:tc>
          <w:tcPr>
            <w:tcW w:w="2023" w:type="dxa"/>
            <w:tcBorders>
              <w:top w:val="nil"/>
              <w:left w:val="nil"/>
              <w:bottom w:val="nil"/>
              <w:right w:val="single" w:sz="4" w:space="0" w:color="auto"/>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200</w:t>
            </w:r>
          </w:p>
        </w:tc>
        <w:tc>
          <w:tcPr>
            <w:tcW w:w="1987" w:type="dxa"/>
            <w:tcBorders>
              <w:top w:val="nil"/>
              <w:left w:val="nil"/>
              <w:bottom w:val="nil"/>
              <w:right w:val="nil"/>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40 000</w:t>
            </w:r>
          </w:p>
        </w:tc>
      </w:tr>
      <w:tr w:rsidR="00A2450D" w:rsidRPr="00661AFA" w:rsidTr="004816BF">
        <w:trPr>
          <w:trHeight w:val="397"/>
          <w:jc w:val="center"/>
        </w:trPr>
        <w:tc>
          <w:tcPr>
            <w:tcW w:w="494" w:type="dxa"/>
            <w:tcBorders>
              <w:top w:val="nil"/>
              <w:left w:val="nil"/>
              <w:bottom w:val="nil"/>
              <w:right w:val="nil"/>
            </w:tcBorders>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2</w:t>
            </w:r>
          </w:p>
        </w:tc>
        <w:tc>
          <w:tcPr>
            <w:tcW w:w="1580" w:type="dxa"/>
            <w:tcBorders>
              <w:top w:val="nil"/>
              <w:left w:val="single" w:sz="4" w:space="0" w:color="auto"/>
              <w:bottom w:val="nil"/>
              <w:right w:val="single" w:sz="4" w:space="0" w:color="auto"/>
            </w:tcBorders>
            <w:noWrap/>
            <w:vAlign w:val="center"/>
          </w:tcPr>
          <w:p w:rsidR="00A2450D" w:rsidRPr="004816BF" w:rsidRDefault="00A2450D" w:rsidP="00176D23">
            <w:pPr>
              <w:rPr>
                <w:rFonts w:ascii="Tahoma" w:hAnsi="Tahoma" w:cs="Tahoma"/>
                <w:color w:val="000000"/>
                <w:sz w:val="20"/>
                <w:szCs w:val="20"/>
                <w:lang w:eastAsia="ru-RU"/>
              </w:rPr>
            </w:pPr>
            <w:r w:rsidRPr="004816BF">
              <w:rPr>
                <w:rFonts w:ascii="Tahoma" w:hAnsi="Tahoma" w:cs="Tahoma"/>
                <w:color w:val="000000"/>
                <w:sz w:val="20"/>
                <w:szCs w:val="20"/>
                <w:lang w:eastAsia="ru-RU"/>
              </w:rPr>
              <w:t>Изделие В</w:t>
            </w:r>
          </w:p>
        </w:tc>
        <w:tc>
          <w:tcPr>
            <w:tcW w:w="1131" w:type="dxa"/>
            <w:tcBorders>
              <w:top w:val="nil"/>
              <w:left w:val="nil"/>
              <w:bottom w:val="nil"/>
              <w:right w:val="single" w:sz="4" w:space="0" w:color="auto"/>
            </w:tcBorders>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22,2%</w:t>
            </w:r>
          </w:p>
        </w:tc>
        <w:tc>
          <w:tcPr>
            <w:tcW w:w="1609" w:type="dxa"/>
            <w:tcBorders>
              <w:top w:val="nil"/>
              <w:left w:val="nil"/>
              <w:bottom w:val="nil"/>
              <w:right w:val="single" w:sz="4" w:space="0" w:color="auto"/>
            </w:tcBorders>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4 400</w:t>
            </w:r>
          </w:p>
        </w:tc>
        <w:tc>
          <w:tcPr>
            <w:tcW w:w="2023" w:type="dxa"/>
            <w:tcBorders>
              <w:top w:val="nil"/>
              <w:left w:val="nil"/>
              <w:bottom w:val="nil"/>
              <w:right w:val="single" w:sz="4" w:space="0" w:color="auto"/>
            </w:tcBorders>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(400)</w:t>
            </w:r>
          </w:p>
        </w:tc>
        <w:tc>
          <w:tcPr>
            <w:tcW w:w="1987" w:type="dxa"/>
            <w:tcBorders>
              <w:top w:val="nil"/>
              <w:left w:val="nil"/>
              <w:bottom w:val="nil"/>
              <w:right w:val="nil"/>
            </w:tcBorders>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(120 000)</w:t>
            </w:r>
          </w:p>
        </w:tc>
      </w:tr>
      <w:tr w:rsidR="00A2450D" w:rsidRPr="00661AFA" w:rsidTr="004816BF">
        <w:trPr>
          <w:trHeight w:val="397"/>
          <w:jc w:val="center"/>
        </w:trPr>
        <w:tc>
          <w:tcPr>
            <w:tcW w:w="494" w:type="dxa"/>
            <w:tcBorders>
              <w:top w:val="nil"/>
              <w:left w:val="nil"/>
              <w:bottom w:val="single" w:sz="4" w:space="0" w:color="auto"/>
              <w:right w:val="nil"/>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3</w:t>
            </w:r>
          </w:p>
        </w:tc>
        <w:tc>
          <w:tcPr>
            <w:tcW w:w="1580" w:type="dxa"/>
            <w:tcBorders>
              <w:top w:val="nil"/>
              <w:left w:val="single" w:sz="4" w:space="0" w:color="auto"/>
              <w:bottom w:val="single" w:sz="4" w:space="0" w:color="auto"/>
              <w:right w:val="single" w:sz="4" w:space="0" w:color="auto"/>
            </w:tcBorders>
            <w:shd w:val="clear" w:color="000000" w:fill="D8D8D8"/>
            <w:noWrap/>
            <w:vAlign w:val="center"/>
          </w:tcPr>
          <w:p w:rsidR="00A2450D" w:rsidRPr="004816BF" w:rsidRDefault="00A2450D" w:rsidP="00176D23">
            <w:pPr>
              <w:rPr>
                <w:rFonts w:ascii="Tahoma" w:hAnsi="Tahoma" w:cs="Tahoma"/>
                <w:color w:val="000000"/>
                <w:sz w:val="20"/>
                <w:szCs w:val="20"/>
                <w:lang w:eastAsia="ru-RU"/>
              </w:rPr>
            </w:pPr>
            <w:r w:rsidRPr="004816BF">
              <w:rPr>
                <w:rFonts w:ascii="Tahoma" w:hAnsi="Tahoma" w:cs="Tahoma"/>
                <w:color w:val="000000"/>
                <w:sz w:val="20"/>
                <w:szCs w:val="20"/>
                <w:lang w:eastAsia="ru-RU"/>
              </w:rPr>
              <w:t>Изделие С</w:t>
            </w:r>
          </w:p>
        </w:tc>
        <w:tc>
          <w:tcPr>
            <w:tcW w:w="1131" w:type="dxa"/>
            <w:tcBorders>
              <w:top w:val="nil"/>
              <w:left w:val="nil"/>
              <w:bottom w:val="single" w:sz="8" w:space="0" w:color="auto"/>
              <w:right w:val="single" w:sz="4" w:space="0" w:color="auto"/>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33,3%</w:t>
            </w:r>
          </w:p>
        </w:tc>
        <w:tc>
          <w:tcPr>
            <w:tcW w:w="1609" w:type="dxa"/>
            <w:tcBorders>
              <w:top w:val="nil"/>
              <w:left w:val="nil"/>
              <w:bottom w:val="single" w:sz="8" w:space="0" w:color="auto"/>
              <w:right w:val="single" w:sz="4" w:space="0" w:color="auto"/>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6 600</w:t>
            </w:r>
          </w:p>
        </w:tc>
        <w:tc>
          <w:tcPr>
            <w:tcW w:w="2023" w:type="dxa"/>
            <w:tcBorders>
              <w:top w:val="nil"/>
              <w:left w:val="nil"/>
              <w:bottom w:val="single" w:sz="8" w:space="0" w:color="auto"/>
              <w:right w:val="single" w:sz="4" w:space="0" w:color="auto"/>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200</w:t>
            </w:r>
          </w:p>
        </w:tc>
        <w:tc>
          <w:tcPr>
            <w:tcW w:w="1987" w:type="dxa"/>
            <w:tcBorders>
              <w:top w:val="nil"/>
              <w:left w:val="nil"/>
              <w:bottom w:val="single" w:sz="12" w:space="0" w:color="auto"/>
              <w:right w:val="nil"/>
            </w:tcBorders>
            <w:shd w:val="clear" w:color="000000" w:fill="D8D8D8"/>
            <w:noWrap/>
            <w:vAlign w:val="center"/>
          </w:tcPr>
          <w:p w:rsidR="00A2450D" w:rsidRPr="004816BF" w:rsidRDefault="00A2450D" w:rsidP="00176D23">
            <w:pPr>
              <w:jc w:val="center"/>
              <w:rPr>
                <w:rFonts w:ascii="Tahoma" w:hAnsi="Tahoma" w:cs="Tahoma"/>
                <w:color w:val="000000"/>
                <w:sz w:val="20"/>
                <w:szCs w:val="20"/>
                <w:lang w:eastAsia="ru-RU"/>
              </w:rPr>
            </w:pPr>
            <w:r w:rsidRPr="004816BF">
              <w:rPr>
                <w:rFonts w:ascii="Tahoma" w:hAnsi="Tahoma" w:cs="Tahoma"/>
                <w:color w:val="000000"/>
                <w:sz w:val="20"/>
                <w:szCs w:val="20"/>
                <w:lang w:eastAsia="ru-RU"/>
              </w:rPr>
              <w:t>80 000</w:t>
            </w:r>
          </w:p>
        </w:tc>
      </w:tr>
      <w:tr w:rsidR="00A2450D" w:rsidRPr="00661AFA" w:rsidTr="004816BF">
        <w:trPr>
          <w:trHeight w:val="397"/>
          <w:jc w:val="center"/>
        </w:trPr>
        <w:tc>
          <w:tcPr>
            <w:tcW w:w="494" w:type="dxa"/>
            <w:tcBorders>
              <w:top w:val="nil"/>
              <w:left w:val="nil"/>
              <w:bottom w:val="nil"/>
              <w:right w:val="nil"/>
            </w:tcBorders>
            <w:noWrap/>
            <w:vAlign w:val="center"/>
          </w:tcPr>
          <w:p w:rsidR="00A2450D" w:rsidRPr="004816BF" w:rsidRDefault="00A2450D" w:rsidP="00176D23">
            <w:pPr>
              <w:rPr>
                <w:rFonts w:ascii="Tahoma" w:hAnsi="Tahoma" w:cs="Tahoma"/>
                <w:color w:val="000000"/>
                <w:sz w:val="20"/>
                <w:szCs w:val="20"/>
                <w:lang w:eastAsia="ru-RU"/>
              </w:rPr>
            </w:pPr>
          </w:p>
        </w:tc>
        <w:tc>
          <w:tcPr>
            <w:tcW w:w="1580" w:type="dxa"/>
            <w:tcBorders>
              <w:top w:val="nil"/>
              <w:left w:val="single" w:sz="4" w:space="0" w:color="auto"/>
              <w:bottom w:val="nil"/>
              <w:right w:val="single" w:sz="4" w:space="0" w:color="auto"/>
            </w:tcBorders>
            <w:noWrap/>
            <w:vAlign w:val="center"/>
          </w:tcPr>
          <w:p w:rsidR="00A2450D" w:rsidRPr="004816BF" w:rsidRDefault="00A2450D" w:rsidP="00176D23">
            <w:pPr>
              <w:rPr>
                <w:rFonts w:ascii="Tahoma" w:hAnsi="Tahoma" w:cs="Tahoma"/>
                <w:b/>
                <w:bCs/>
                <w:color w:val="000000"/>
                <w:sz w:val="20"/>
                <w:szCs w:val="20"/>
                <w:lang w:eastAsia="ru-RU"/>
              </w:rPr>
            </w:pPr>
            <w:r w:rsidRPr="004816BF">
              <w:rPr>
                <w:rFonts w:ascii="Tahoma" w:hAnsi="Tahoma" w:cs="Tahoma"/>
                <w:b/>
                <w:bCs/>
                <w:color w:val="000000"/>
                <w:sz w:val="20"/>
                <w:szCs w:val="20"/>
                <w:lang w:eastAsia="ru-RU"/>
              </w:rPr>
              <w:t>Итого</w:t>
            </w:r>
          </w:p>
        </w:tc>
        <w:tc>
          <w:tcPr>
            <w:tcW w:w="1131" w:type="dxa"/>
            <w:tcBorders>
              <w:top w:val="nil"/>
              <w:left w:val="nil"/>
              <w:bottom w:val="nil"/>
              <w:right w:val="single" w:sz="4" w:space="0" w:color="auto"/>
            </w:tcBorders>
            <w:noWrap/>
            <w:vAlign w:val="center"/>
          </w:tcPr>
          <w:p w:rsidR="00A2450D" w:rsidRPr="004816BF" w:rsidRDefault="00A2450D" w:rsidP="00176D23">
            <w:pPr>
              <w:jc w:val="center"/>
              <w:rPr>
                <w:rFonts w:ascii="Tahoma" w:hAnsi="Tahoma" w:cs="Tahoma"/>
                <w:b/>
                <w:bCs/>
                <w:color w:val="000000"/>
                <w:sz w:val="20"/>
                <w:szCs w:val="20"/>
                <w:lang w:eastAsia="ru-RU"/>
              </w:rPr>
            </w:pPr>
            <w:r w:rsidRPr="004816BF">
              <w:rPr>
                <w:rFonts w:ascii="Tahoma" w:hAnsi="Tahoma" w:cs="Tahoma"/>
                <w:b/>
                <w:bCs/>
                <w:color w:val="000000"/>
                <w:sz w:val="20"/>
                <w:szCs w:val="20"/>
                <w:lang w:eastAsia="ru-RU"/>
              </w:rPr>
              <w:t>100,0%</w:t>
            </w:r>
          </w:p>
        </w:tc>
        <w:tc>
          <w:tcPr>
            <w:tcW w:w="1609" w:type="dxa"/>
            <w:tcBorders>
              <w:top w:val="single" w:sz="8" w:space="0" w:color="auto"/>
              <w:left w:val="single" w:sz="4" w:space="0" w:color="auto"/>
              <w:bottom w:val="nil"/>
              <w:right w:val="single" w:sz="4" w:space="0" w:color="auto"/>
            </w:tcBorders>
            <w:noWrap/>
            <w:vAlign w:val="center"/>
          </w:tcPr>
          <w:p w:rsidR="00A2450D" w:rsidRPr="004816BF" w:rsidRDefault="00A2450D" w:rsidP="00176D23">
            <w:pPr>
              <w:jc w:val="center"/>
              <w:rPr>
                <w:rFonts w:ascii="Tahoma" w:hAnsi="Tahoma" w:cs="Tahoma"/>
                <w:b/>
                <w:bCs/>
                <w:color w:val="000000"/>
                <w:sz w:val="20"/>
                <w:szCs w:val="20"/>
                <w:lang w:eastAsia="ru-RU"/>
              </w:rPr>
            </w:pPr>
            <w:r w:rsidRPr="004816BF">
              <w:rPr>
                <w:rFonts w:ascii="Tahoma" w:hAnsi="Tahoma" w:cs="Tahoma"/>
                <w:b/>
                <w:bCs/>
                <w:color w:val="000000"/>
                <w:sz w:val="20"/>
                <w:szCs w:val="20"/>
                <w:lang w:eastAsia="ru-RU"/>
              </w:rPr>
              <w:t>19 800</w:t>
            </w:r>
          </w:p>
        </w:tc>
        <w:tc>
          <w:tcPr>
            <w:tcW w:w="2023" w:type="dxa"/>
            <w:tcBorders>
              <w:top w:val="single" w:sz="8" w:space="0" w:color="auto"/>
              <w:left w:val="nil"/>
              <w:bottom w:val="nil"/>
              <w:right w:val="single" w:sz="12" w:space="0" w:color="auto"/>
            </w:tcBorders>
            <w:noWrap/>
            <w:vAlign w:val="center"/>
          </w:tcPr>
          <w:p w:rsidR="00A2450D" w:rsidRPr="004816BF" w:rsidRDefault="00A2450D" w:rsidP="00176D23">
            <w:pPr>
              <w:jc w:val="center"/>
              <w:rPr>
                <w:rFonts w:ascii="Tahoma" w:hAnsi="Tahoma" w:cs="Tahoma"/>
                <w:b/>
                <w:bCs/>
                <w:color w:val="000000"/>
                <w:sz w:val="20"/>
                <w:szCs w:val="20"/>
                <w:lang w:eastAsia="ru-RU"/>
              </w:rPr>
            </w:pPr>
            <w:r w:rsidRPr="004816BF">
              <w:rPr>
                <w:rFonts w:ascii="Tahoma" w:hAnsi="Tahoma" w:cs="Tahoma"/>
                <w:b/>
                <w:bCs/>
                <w:color w:val="000000"/>
                <w:sz w:val="20"/>
                <w:szCs w:val="20"/>
                <w:lang w:eastAsia="ru-RU"/>
              </w:rPr>
              <w:t>-</w:t>
            </w:r>
          </w:p>
        </w:tc>
        <w:tc>
          <w:tcPr>
            <w:tcW w:w="1987" w:type="dxa"/>
            <w:tcBorders>
              <w:top w:val="single" w:sz="12" w:space="0" w:color="auto"/>
              <w:left w:val="single" w:sz="12" w:space="0" w:color="auto"/>
              <w:bottom w:val="single" w:sz="12" w:space="0" w:color="auto"/>
              <w:right w:val="single" w:sz="12" w:space="0" w:color="auto"/>
            </w:tcBorders>
            <w:noWrap/>
            <w:vAlign w:val="center"/>
          </w:tcPr>
          <w:p w:rsidR="00A2450D" w:rsidRPr="004816BF" w:rsidRDefault="00A2450D" w:rsidP="00176D23">
            <w:pPr>
              <w:jc w:val="center"/>
              <w:rPr>
                <w:rFonts w:ascii="Tahoma" w:hAnsi="Tahoma" w:cs="Tahoma"/>
                <w:b/>
                <w:bCs/>
                <w:color w:val="000000"/>
                <w:sz w:val="20"/>
                <w:szCs w:val="20"/>
                <w:lang w:eastAsia="ru-RU"/>
              </w:rPr>
            </w:pPr>
            <w:r w:rsidRPr="004816BF">
              <w:rPr>
                <w:rFonts w:ascii="Tahoma" w:hAnsi="Tahoma" w:cs="Tahoma"/>
                <w:b/>
                <w:bCs/>
                <w:color w:val="000000"/>
                <w:sz w:val="20"/>
                <w:szCs w:val="20"/>
                <w:lang w:eastAsia="ru-RU"/>
              </w:rPr>
              <w:t>-</w:t>
            </w:r>
          </w:p>
        </w:tc>
      </w:tr>
    </w:tbl>
    <w:p w:rsidR="00A2450D" w:rsidRDefault="00A2450D" w:rsidP="00176D23">
      <w:pPr>
        <w:spacing w:before="240" w:after="120" w:line="360" w:lineRule="auto"/>
        <w:ind w:firstLine="709"/>
        <w:jc w:val="both"/>
        <w:rPr>
          <w:sz w:val="28"/>
          <w:szCs w:val="28"/>
        </w:rPr>
      </w:pPr>
      <w:r>
        <w:rPr>
          <w:sz w:val="28"/>
          <w:szCs w:val="28"/>
        </w:rPr>
        <w:t>Получается, что эффект от структурных сдвигов никак не проявился в изменении выручки от продаж.</w:t>
      </w:r>
    </w:p>
    <w:p w:rsidR="00A2450D" w:rsidRDefault="00A2450D" w:rsidP="00176D23">
      <w:pPr>
        <w:spacing w:before="240" w:after="120" w:line="360" w:lineRule="auto"/>
        <w:ind w:firstLine="709"/>
        <w:jc w:val="both"/>
        <w:rPr>
          <w:sz w:val="28"/>
          <w:szCs w:val="28"/>
        </w:rPr>
      </w:pPr>
      <w:r>
        <w:rPr>
          <w:sz w:val="28"/>
          <w:szCs w:val="28"/>
        </w:rPr>
        <w:t>Влияние изменения количества реализованной продукции выражается в нахождении общего темпа роста объёма продаж. Он составляет 19 800 / 18 000 = 110%. Далее делается предположение, что аналогичному темпу роста подверглась бы и выручка от продаж, а полученный таким образом прирост выручки и будет составлять искомое влияние количества проданной продукции на общее изменение выручки. Итого, получаем:</w:t>
      </w:r>
    </w:p>
    <w:p w:rsidR="00A2450D" w:rsidRDefault="00A2450D" w:rsidP="000E761C">
      <w:pPr>
        <w:jc w:val="center"/>
        <w:rPr>
          <w:sz w:val="28"/>
          <w:szCs w:val="28"/>
        </w:rPr>
      </w:pPr>
      <w:r>
        <w:rPr>
          <w:sz w:val="28"/>
          <w:szCs w:val="28"/>
        </w:rPr>
        <w:t>5 200 000 × 110% - 5 200 000 = 520 000 тыс. руб.</w:t>
      </w:r>
    </w:p>
    <w:p w:rsidR="00A2450D" w:rsidRDefault="00A2450D" w:rsidP="00176D23">
      <w:pPr>
        <w:spacing w:before="240" w:after="120" w:line="360" w:lineRule="auto"/>
        <w:ind w:firstLine="709"/>
        <w:jc w:val="both"/>
        <w:rPr>
          <w:sz w:val="28"/>
          <w:szCs w:val="28"/>
        </w:rPr>
      </w:pPr>
      <w:r>
        <w:rPr>
          <w:sz w:val="28"/>
          <w:szCs w:val="28"/>
        </w:rPr>
        <w:t>Т.е. общий прирост количества проданных изделий на 1 800 шт. обеспечил прирост выручки на 520 млн. руб. Подставив полученные влияния по трём факторам в модель (10), мы выйдем на суммарное увеличение выручки, которое составило 1 040 млн. руб., т.е. расчёты произведены верно.</w:t>
      </w:r>
    </w:p>
    <w:p w:rsidR="00A2450D" w:rsidRDefault="00A2450D" w:rsidP="00176D23">
      <w:pPr>
        <w:spacing w:before="240" w:after="120" w:line="360" w:lineRule="auto"/>
        <w:ind w:firstLine="709"/>
        <w:jc w:val="both"/>
        <w:rPr>
          <w:sz w:val="28"/>
          <w:szCs w:val="28"/>
        </w:rPr>
      </w:pPr>
      <w:r>
        <w:rPr>
          <w:sz w:val="28"/>
          <w:szCs w:val="28"/>
        </w:rPr>
        <w:t>Реализованное количество изделия «В» за текущий год не изменилось и составило те же 4 тыс. шт., что и в прошлом, однако, при сохранении структуры продаж прошлого года, предприятие могло бы дополнительно реализовать 400 шт. данного изделия, что позволило бы дополнительно выручить 120 млн. руб. Аналогичное сослагательное наклонение можно применить и к изделию «С», цена которого не менялась, только вот потерю в выручке точным денежным выражением не представишь, и мы не знаем, по какой причине не увеличилась цена на это изделие и планировалось ли вообще изменение цены.</w:t>
      </w:r>
    </w:p>
    <w:p w:rsidR="00A2450D" w:rsidRDefault="00A2450D" w:rsidP="00D65503">
      <w:pPr>
        <w:pStyle w:val="Subtitle"/>
      </w:pPr>
      <w:bookmarkStart w:id="9" w:name="_Toc247365904"/>
      <w:r>
        <w:t>Задание 7</w:t>
      </w:r>
      <w:bookmarkEnd w:id="9"/>
    </w:p>
    <w:p w:rsidR="00A2450D" w:rsidRDefault="00A2450D" w:rsidP="00140467">
      <w:pPr>
        <w:spacing w:before="240" w:after="120" w:line="360" w:lineRule="auto"/>
        <w:ind w:firstLine="709"/>
        <w:jc w:val="both"/>
        <w:rPr>
          <w:sz w:val="28"/>
          <w:szCs w:val="28"/>
        </w:rPr>
      </w:pPr>
      <w:r>
        <w:rPr>
          <w:sz w:val="28"/>
          <w:szCs w:val="28"/>
        </w:rPr>
        <w:t xml:space="preserve">При составлении прогнозного плана продаж воспользуемся данными о маркетинговом исследовании о спросе на товары, планируемой цене и себестоимости единицы продукции. Согласно </w:t>
      </w:r>
      <w:r w:rsidRPr="00AA5CEF">
        <w:rPr>
          <w:sz w:val="28"/>
          <w:szCs w:val="28"/>
        </w:rPr>
        <w:t>[5</w:t>
      </w:r>
      <w:r>
        <w:rPr>
          <w:sz w:val="28"/>
          <w:szCs w:val="28"/>
        </w:rPr>
        <w:t>, с.43</w:t>
      </w:r>
      <w:r w:rsidRPr="00AA5CEF">
        <w:rPr>
          <w:sz w:val="28"/>
          <w:szCs w:val="28"/>
        </w:rPr>
        <w:t>]</w:t>
      </w:r>
      <w:r>
        <w:rPr>
          <w:sz w:val="28"/>
          <w:szCs w:val="28"/>
        </w:rPr>
        <w:t>, у предприятия нет технической возможности выпускать изделие</w:t>
      </w:r>
      <w:r w:rsidRPr="00AA5CEF">
        <w:rPr>
          <w:sz w:val="28"/>
          <w:szCs w:val="28"/>
        </w:rPr>
        <w:t xml:space="preserve"> </w:t>
      </w:r>
      <w:r>
        <w:rPr>
          <w:sz w:val="28"/>
          <w:szCs w:val="28"/>
        </w:rPr>
        <w:t>«</w:t>
      </w:r>
      <w:r>
        <w:rPr>
          <w:sz w:val="28"/>
          <w:szCs w:val="28"/>
          <w:lang w:val="en-US"/>
        </w:rPr>
        <w:t>D</w:t>
      </w:r>
      <w:r>
        <w:rPr>
          <w:sz w:val="28"/>
          <w:szCs w:val="28"/>
        </w:rPr>
        <w:t>»</w:t>
      </w:r>
      <w:r w:rsidRPr="00AA5CEF">
        <w:rPr>
          <w:sz w:val="28"/>
          <w:szCs w:val="28"/>
        </w:rPr>
        <w:t xml:space="preserve">, </w:t>
      </w:r>
      <w:r>
        <w:rPr>
          <w:sz w:val="28"/>
          <w:szCs w:val="28"/>
        </w:rPr>
        <w:t>поэтому нет прогнозного значения себестоимости по этому виду продукции. Так же у потребителей продукции есть желание приобрести целых три тысячи изделий «Е», но у организации нет возможности все их произвести – производственные мощности готовы к выпуску лишь двухсот таких изделий. Эти поправки легли в основу корректировок бизнес-плана на будущий год, который представлен в табл. 7.</w:t>
      </w:r>
    </w:p>
    <w:p w:rsidR="00A2450D" w:rsidRPr="00027685" w:rsidRDefault="00A2450D" w:rsidP="00D21AD5">
      <w:pPr>
        <w:pStyle w:val="ListParagraph"/>
        <w:ind w:left="0"/>
        <w:jc w:val="right"/>
        <w:rPr>
          <w:sz w:val="28"/>
          <w:szCs w:val="28"/>
        </w:rPr>
      </w:pPr>
      <w:r w:rsidRPr="00027685">
        <w:rPr>
          <w:i/>
          <w:sz w:val="28"/>
          <w:szCs w:val="28"/>
        </w:rPr>
        <w:t>Таблица</w:t>
      </w:r>
      <w:r>
        <w:rPr>
          <w:i/>
          <w:sz w:val="28"/>
          <w:szCs w:val="28"/>
        </w:rPr>
        <w:t xml:space="preserve"> 7</w:t>
      </w:r>
    </w:p>
    <w:p w:rsidR="00A2450D" w:rsidRPr="00AA5CEF" w:rsidRDefault="00A2450D" w:rsidP="00D21AD5">
      <w:pPr>
        <w:spacing w:after="240"/>
        <w:jc w:val="center"/>
        <w:rPr>
          <w:sz w:val="28"/>
          <w:szCs w:val="28"/>
        </w:rPr>
      </w:pPr>
      <w:r>
        <w:rPr>
          <w:b/>
          <w:sz w:val="28"/>
          <w:szCs w:val="28"/>
        </w:rPr>
        <w:t>Расчёт прогнозного бизнес-плана предприятия</w:t>
      </w:r>
    </w:p>
    <w:tbl>
      <w:tblPr>
        <w:tblW w:w="9654" w:type="dxa"/>
        <w:tblInd w:w="94" w:type="dxa"/>
        <w:tblLook w:val="00A0"/>
      </w:tblPr>
      <w:tblGrid>
        <w:gridCol w:w="581"/>
        <w:gridCol w:w="2977"/>
        <w:gridCol w:w="993"/>
        <w:gridCol w:w="992"/>
        <w:gridCol w:w="992"/>
        <w:gridCol w:w="992"/>
        <w:gridCol w:w="993"/>
        <w:gridCol w:w="1134"/>
      </w:tblGrid>
      <w:tr w:rsidR="00A2450D" w:rsidRPr="00661AFA" w:rsidTr="00D21AD5">
        <w:trPr>
          <w:trHeight w:val="270"/>
        </w:trPr>
        <w:tc>
          <w:tcPr>
            <w:tcW w:w="581" w:type="dxa"/>
            <w:tcBorders>
              <w:top w:val="nil"/>
              <w:left w:val="nil"/>
              <w:bottom w:val="single" w:sz="8" w:space="0" w:color="auto"/>
              <w:right w:val="single" w:sz="4" w:space="0" w:color="auto"/>
            </w:tcBorders>
            <w:vAlign w:val="center"/>
          </w:tcPr>
          <w:p w:rsidR="00A2450D" w:rsidRPr="00D21AD5" w:rsidRDefault="00A2450D" w:rsidP="00D21AD5">
            <w:pPr>
              <w:rPr>
                <w:rFonts w:ascii="Tahoma" w:hAnsi="Tahoma" w:cs="Tahoma"/>
                <w:b/>
                <w:bCs/>
                <w:sz w:val="16"/>
                <w:szCs w:val="16"/>
                <w:lang w:eastAsia="ru-RU"/>
              </w:rPr>
            </w:pPr>
            <w:r w:rsidRPr="00D21AD5">
              <w:rPr>
                <w:rFonts w:ascii="Tahoma" w:hAnsi="Tahoma" w:cs="Tahoma"/>
                <w:b/>
                <w:bCs/>
                <w:sz w:val="16"/>
                <w:szCs w:val="16"/>
                <w:lang w:eastAsia="ru-RU"/>
              </w:rPr>
              <w:t>№ п\п</w:t>
            </w:r>
          </w:p>
        </w:tc>
        <w:tc>
          <w:tcPr>
            <w:tcW w:w="2977" w:type="dxa"/>
            <w:tcBorders>
              <w:top w:val="nil"/>
              <w:left w:val="nil"/>
              <w:bottom w:val="single" w:sz="8" w:space="0" w:color="auto"/>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Показатель</w:t>
            </w:r>
          </w:p>
        </w:tc>
        <w:tc>
          <w:tcPr>
            <w:tcW w:w="993" w:type="dxa"/>
            <w:tcBorders>
              <w:top w:val="nil"/>
              <w:left w:val="nil"/>
              <w:bottom w:val="single" w:sz="8" w:space="0" w:color="auto"/>
              <w:right w:val="single" w:sz="4" w:space="0" w:color="auto"/>
            </w:tcBorders>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Изделие А</w:t>
            </w:r>
          </w:p>
        </w:tc>
        <w:tc>
          <w:tcPr>
            <w:tcW w:w="992" w:type="dxa"/>
            <w:tcBorders>
              <w:top w:val="nil"/>
              <w:left w:val="nil"/>
              <w:bottom w:val="single" w:sz="8" w:space="0" w:color="auto"/>
              <w:right w:val="single" w:sz="4" w:space="0" w:color="auto"/>
            </w:tcBorders>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Изделие В</w:t>
            </w:r>
          </w:p>
        </w:tc>
        <w:tc>
          <w:tcPr>
            <w:tcW w:w="992" w:type="dxa"/>
            <w:tcBorders>
              <w:top w:val="nil"/>
              <w:left w:val="nil"/>
              <w:bottom w:val="single" w:sz="8" w:space="0" w:color="auto"/>
              <w:right w:val="single" w:sz="4" w:space="0" w:color="auto"/>
            </w:tcBorders>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Изделие C</w:t>
            </w:r>
          </w:p>
        </w:tc>
        <w:tc>
          <w:tcPr>
            <w:tcW w:w="992" w:type="dxa"/>
            <w:tcBorders>
              <w:top w:val="nil"/>
              <w:left w:val="nil"/>
              <w:bottom w:val="single" w:sz="8" w:space="0" w:color="auto"/>
              <w:right w:val="single" w:sz="4" w:space="0" w:color="auto"/>
            </w:tcBorders>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Изделие D</w:t>
            </w:r>
          </w:p>
        </w:tc>
        <w:tc>
          <w:tcPr>
            <w:tcW w:w="993" w:type="dxa"/>
            <w:tcBorders>
              <w:top w:val="nil"/>
              <w:left w:val="nil"/>
              <w:bottom w:val="single" w:sz="8" w:space="0" w:color="auto"/>
              <w:right w:val="single" w:sz="4" w:space="0" w:color="auto"/>
            </w:tcBorders>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Изделие E</w:t>
            </w:r>
          </w:p>
        </w:tc>
        <w:tc>
          <w:tcPr>
            <w:tcW w:w="1134" w:type="dxa"/>
            <w:tcBorders>
              <w:top w:val="nil"/>
              <w:left w:val="nil"/>
              <w:bottom w:val="single" w:sz="8" w:space="0" w:color="auto"/>
              <w:right w:val="nil"/>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Итого</w:t>
            </w:r>
          </w:p>
        </w:tc>
      </w:tr>
      <w:tr w:rsidR="00A2450D" w:rsidRPr="00661AFA" w:rsidTr="00D21AD5">
        <w:trPr>
          <w:trHeight w:val="255"/>
        </w:trPr>
        <w:tc>
          <w:tcPr>
            <w:tcW w:w="581"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1</w:t>
            </w:r>
          </w:p>
        </w:tc>
        <w:tc>
          <w:tcPr>
            <w:tcW w:w="2977"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2</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3</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4</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5</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6</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7</w:t>
            </w:r>
          </w:p>
        </w:tc>
        <w:tc>
          <w:tcPr>
            <w:tcW w:w="1134" w:type="dxa"/>
            <w:tcBorders>
              <w:top w:val="nil"/>
              <w:left w:val="nil"/>
              <w:bottom w:val="nil"/>
              <w:right w:val="nil"/>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8</w:t>
            </w:r>
          </w:p>
        </w:tc>
      </w:tr>
      <w:tr w:rsidR="00A2450D" w:rsidRPr="00661AFA" w:rsidTr="00D21AD5">
        <w:trPr>
          <w:trHeight w:val="105"/>
        </w:trPr>
        <w:tc>
          <w:tcPr>
            <w:tcW w:w="581"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2977"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993"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992"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992"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992"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993"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c>
          <w:tcPr>
            <w:tcW w:w="1134" w:type="dxa"/>
            <w:tcBorders>
              <w:top w:val="nil"/>
              <w:left w:val="nil"/>
              <w:bottom w:val="nil"/>
              <w:right w:val="nil"/>
            </w:tcBorders>
            <w:noWrap/>
            <w:vAlign w:val="center"/>
          </w:tcPr>
          <w:p w:rsidR="00A2450D" w:rsidRPr="00D21AD5" w:rsidRDefault="00A2450D" w:rsidP="00D21AD5">
            <w:pPr>
              <w:rPr>
                <w:rFonts w:ascii="Tahoma" w:hAnsi="Tahoma" w:cs="Tahoma"/>
                <w:b/>
                <w:bCs/>
                <w:sz w:val="16"/>
                <w:szCs w:val="16"/>
                <w:lang w:eastAsia="ru-RU"/>
              </w:rPr>
            </w:pPr>
          </w:p>
        </w:tc>
      </w:tr>
      <w:tr w:rsidR="00A2450D" w:rsidRPr="00661AFA" w:rsidTr="00D21AD5">
        <w:trPr>
          <w:trHeight w:val="499"/>
        </w:trPr>
        <w:tc>
          <w:tcPr>
            <w:tcW w:w="581"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1</w:t>
            </w:r>
          </w:p>
        </w:tc>
        <w:tc>
          <w:tcPr>
            <w:tcW w:w="2977" w:type="dxa"/>
            <w:tcBorders>
              <w:top w:val="nil"/>
              <w:left w:val="nil"/>
              <w:bottom w:val="nil"/>
              <w:right w:val="single" w:sz="4" w:space="0" w:color="auto"/>
            </w:tcBorders>
            <w:shd w:val="clear" w:color="000000" w:fill="D8D8D8"/>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Спрос на изделие, шт.</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10 000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5 000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7 500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8 200</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3</w:t>
            </w:r>
            <w:r>
              <w:rPr>
                <w:rFonts w:ascii="Tahoma" w:hAnsi="Tahoma" w:cs="Tahoma"/>
                <w:sz w:val="16"/>
                <w:szCs w:val="16"/>
                <w:lang w:eastAsia="ru-RU"/>
              </w:rPr>
              <w:t> </w:t>
            </w:r>
            <w:r w:rsidRPr="00D21AD5">
              <w:rPr>
                <w:rFonts w:ascii="Tahoma" w:hAnsi="Tahoma" w:cs="Tahoma"/>
                <w:sz w:val="16"/>
                <w:szCs w:val="16"/>
                <w:lang w:eastAsia="ru-RU"/>
              </w:rPr>
              <w:t>000</w:t>
            </w:r>
            <w:r>
              <w:rPr>
                <w:rFonts w:ascii="Tahoma" w:hAnsi="Tahoma" w:cs="Tahoma"/>
                <w:sz w:val="16"/>
                <w:szCs w:val="16"/>
                <w:lang w:eastAsia="ru-RU"/>
              </w:rPr>
              <w:t xml:space="preserve">  (200)</w:t>
            </w:r>
          </w:p>
        </w:tc>
        <w:tc>
          <w:tcPr>
            <w:tcW w:w="1134" w:type="dxa"/>
            <w:tcBorders>
              <w:top w:val="nil"/>
              <w:left w:val="nil"/>
              <w:bottom w:val="nil"/>
              <w:right w:val="nil"/>
            </w:tcBorders>
            <w:shd w:val="clear" w:color="000000" w:fill="D8D8D8"/>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33 700</w:t>
            </w:r>
          </w:p>
        </w:tc>
      </w:tr>
      <w:tr w:rsidR="00A2450D" w:rsidRPr="00661AFA" w:rsidTr="00D21AD5">
        <w:trPr>
          <w:trHeight w:val="499"/>
        </w:trPr>
        <w:tc>
          <w:tcPr>
            <w:tcW w:w="581"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w:t>
            </w:r>
          </w:p>
        </w:tc>
        <w:tc>
          <w:tcPr>
            <w:tcW w:w="2977" w:type="dxa"/>
            <w:tcBorders>
              <w:top w:val="nil"/>
              <w:left w:val="nil"/>
              <w:bottom w:val="nil"/>
              <w:right w:val="single" w:sz="4" w:space="0" w:color="auto"/>
            </w:tcBorders>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Плановая цена, тыс. руб.</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260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460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430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590</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980</w:t>
            </w:r>
          </w:p>
        </w:tc>
        <w:tc>
          <w:tcPr>
            <w:tcW w:w="1134" w:type="dxa"/>
            <w:tcBorders>
              <w:top w:val="nil"/>
              <w:left w:val="nil"/>
              <w:bottom w:val="nil"/>
              <w:right w:val="nil"/>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Х</w:t>
            </w:r>
          </w:p>
        </w:tc>
      </w:tr>
      <w:tr w:rsidR="00A2450D" w:rsidRPr="00661AFA" w:rsidTr="00D21AD5">
        <w:trPr>
          <w:trHeight w:val="499"/>
        </w:trPr>
        <w:tc>
          <w:tcPr>
            <w:tcW w:w="581"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3</w:t>
            </w:r>
          </w:p>
        </w:tc>
        <w:tc>
          <w:tcPr>
            <w:tcW w:w="2977" w:type="dxa"/>
            <w:tcBorders>
              <w:top w:val="nil"/>
              <w:left w:val="nil"/>
              <w:bottom w:val="nil"/>
              <w:right w:val="single" w:sz="4" w:space="0" w:color="auto"/>
            </w:tcBorders>
            <w:shd w:val="clear" w:color="000000" w:fill="D8D8D8"/>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Плановая себестоимость за единицу продукции, тыс. руб./шт.</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240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410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395</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X</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870</w:t>
            </w:r>
          </w:p>
        </w:tc>
        <w:tc>
          <w:tcPr>
            <w:tcW w:w="1134" w:type="dxa"/>
            <w:tcBorders>
              <w:top w:val="nil"/>
              <w:left w:val="nil"/>
              <w:bottom w:val="nil"/>
              <w:right w:val="nil"/>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Х</w:t>
            </w:r>
          </w:p>
        </w:tc>
      </w:tr>
      <w:tr w:rsidR="00A2450D" w:rsidRPr="00661AFA" w:rsidTr="00D21AD5">
        <w:trPr>
          <w:trHeight w:val="499"/>
        </w:trPr>
        <w:tc>
          <w:tcPr>
            <w:tcW w:w="581"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4</w:t>
            </w:r>
          </w:p>
        </w:tc>
        <w:tc>
          <w:tcPr>
            <w:tcW w:w="2977" w:type="dxa"/>
            <w:tcBorders>
              <w:top w:val="nil"/>
              <w:left w:val="nil"/>
              <w:bottom w:val="nil"/>
              <w:right w:val="single" w:sz="4" w:space="0" w:color="auto"/>
            </w:tcBorders>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Плановый объём продаж, тыс. руб.</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2 600 000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2 300 000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3 225 000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X</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196 000</w:t>
            </w:r>
          </w:p>
        </w:tc>
        <w:tc>
          <w:tcPr>
            <w:tcW w:w="1134" w:type="dxa"/>
            <w:tcBorders>
              <w:top w:val="nil"/>
              <w:left w:val="nil"/>
              <w:bottom w:val="nil"/>
              <w:right w:val="nil"/>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8 321 000</w:t>
            </w:r>
          </w:p>
        </w:tc>
      </w:tr>
      <w:tr w:rsidR="00A2450D" w:rsidRPr="00661AFA" w:rsidTr="00D21AD5">
        <w:trPr>
          <w:trHeight w:val="499"/>
        </w:trPr>
        <w:tc>
          <w:tcPr>
            <w:tcW w:w="581"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5</w:t>
            </w:r>
          </w:p>
        </w:tc>
        <w:tc>
          <w:tcPr>
            <w:tcW w:w="2977" w:type="dxa"/>
            <w:tcBorders>
              <w:top w:val="nil"/>
              <w:left w:val="nil"/>
              <w:bottom w:val="nil"/>
              <w:right w:val="single" w:sz="4" w:space="0" w:color="auto"/>
            </w:tcBorders>
            <w:shd w:val="clear" w:color="000000" w:fill="D8D8D8"/>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Плановая себестоимость, тыс. руб.</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2 400 000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2 050 000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2 962 500</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X</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174 000</w:t>
            </w:r>
          </w:p>
        </w:tc>
        <w:tc>
          <w:tcPr>
            <w:tcW w:w="1134" w:type="dxa"/>
            <w:tcBorders>
              <w:top w:val="nil"/>
              <w:left w:val="nil"/>
              <w:bottom w:val="nil"/>
              <w:right w:val="nil"/>
            </w:tcBorders>
            <w:shd w:val="clear" w:color="000000" w:fill="D8D8D8"/>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7 586 500</w:t>
            </w:r>
          </w:p>
        </w:tc>
      </w:tr>
      <w:tr w:rsidR="00A2450D" w:rsidRPr="00661AFA" w:rsidTr="00D21AD5">
        <w:trPr>
          <w:trHeight w:val="499"/>
        </w:trPr>
        <w:tc>
          <w:tcPr>
            <w:tcW w:w="581"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6</w:t>
            </w:r>
          </w:p>
        </w:tc>
        <w:tc>
          <w:tcPr>
            <w:tcW w:w="2977" w:type="dxa"/>
            <w:tcBorders>
              <w:top w:val="nil"/>
              <w:left w:val="nil"/>
              <w:bottom w:val="nil"/>
              <w:right w:val="single" w:sz="4" w:space="0" w:color="auto"/>
            </w:tcBorders>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Прибыль от продаж на планируемый период, тыс. руб.</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200 000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250 000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262 500</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X</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22 000</w:t>
            </w:r>
          </w:p>
        </w:tc>
        <w:tc>
          <w:tcPr>
            <w:tcW w:w="1134" w:type="dxa"/>
            <w:tcBorders>
              <w:top w:val="nil"/>
              <w:left w:val="nil"/>
              <w:bottom w:val="nil"/>
              <w:right w:val="nil"/>
            </w:tcBorders>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734 500</w:t>
            </w:r>
          </w:p>
        </w:tc>
      </w:tr>
      <w:tr w:rsidR="00A2450D" w:rsidRPr="00661AFA" w:rsidTr="00D21AD5">
        <w:trPr>
          <w:trHeight w:val="499"/>
        </w:trPr>
        <w:tc>
          <w:tcPr>
            <w:tcW w:w="581"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7</w:t>
            </w:r>
          </w:p>
        </w:tc>
        <w:tc>
          <w:tcPr>
            <w:tcW w:w="2977" w:type="dxa"/>
            <w:tcBorders>
              <w:top w:val="nil"/>
              <w:left w:val="nil"/>
              <w:bottom w:val="nil"/>
              <w:right w:val="single" w:sz="4" w:space="0" w:color="auto"/>
            </w:tcBorders>
            <w:shd w:val="clear" w:color="000000" w:fill="D8D8D8"/>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Рентабельность продаж, %</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7,69%</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10,87%</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8,14%</w:t>
            </w:r>
          </w:p>
        </w:tc>
        <w:tc>
          <w:tcPr>
            <w:tcW w:w="992"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X</w:t>
            </w:r>
          </w:p>
        </w:tc>
        <w:tc>
          <w:tcPr>
            <w:tcW w:w="993" w:type="dxa"/>
            <w:tcBorders>
              <w:top w:val="nil"/>
              <w:left w:val="nil"/>
              <w:bottom w:val="nil"/>
              <w:right w:val="single" w:sz="4" w:space="0" w:color="auto"/>
            </w:tcBorders>
            <w:shd w:val="clear" w:color="000000" w:fill="D8D8D8"/>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11,22%</w:t>
            </w:r>
          </w:p>
        </w:tc>
        <w:tc>
          <w:tcPr>
            <w:tcW w:w="1134" w:type="dxa"/>
            <w:tcBorders>
              <w:top w:val="nil"/>
              <w:left w:val="nil"/>
              <w:bottom w:val="nil"/>
              <w:right w:val="nil"/>
            </w:tcBorders>
            <w:shd w:val="clear" w:color="000000" w:fill="D8D8D8"/>
            <w:noWrap/>
            <w:vAlign w:val="center"/>
          </w:tcPr>
          <w:p w:rsidR="00A2450D" w:rsidRPr="00D21AD5" w:rsidRDefault="00A2450D" w:rsidP="00D21AD5">
            <w:pPr>
              <w:jc w:val="center"/>
              <w:rPr>
                <w:rFonts w:ascii="Tahoma" w:hAnsi="Tahoma" w:cs="Tahoma"/>
                <w:b/>
                <w:bCs/>
                <w:sz w:val="16"/>
                <w:szCs w:val="16"/>
                <w:lang w:eastAsia="ru-RU"/>
              </w:rPr>
            </w:pPr>
            <w:r w:rsidRPr="00D21AD5">
              <w:rPr>
                <w:rFonts w:ascii="Tahoma" w:hAnsi="Tahoma" w:cs="Tahoma"/>
                <w:b/>
                <w:bCs/>
                <w:sz w:val="16"/>
                <w:szCs w:val="16"/>
                <w:lang w:eastAsia="ru-RU"/>
              </w:rPr>
              <w:t>8,83%</w:t>
            </w:r>
          </w:p>
        </w:tc>
      </w:tr>
      <w:tr w:rsidR="00A2450D" w:rsidRPr="00661AFA" w:rsidTr="00D21AD5">
        <w:trPr>
          <w:trHeight w:val="499"/>
        </w:trPr>
        <w:tc>
          <w:tcPr>
            <w:tcW w:w="581"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8</w:t>
            </w:r>
          </w:p>
        </w:tc>
        <w:tc>
          <w:tcPr>
            <w:tcW w:w="2977" w:type="dxa"/>
            <w:tcBorders>
              <w:top w:val="nil"/>
              <w:left w:val="nil"/>
              <w:bottom w:val="nil"/>
              <w:right w:val="single" w:sz="4" w:space="0" w:color="auto"/>
            </w:tcBorders>
            <w:vAlign w:val="center"/>
          </w:tcPr>
          <w:p w:rsidR="00A2450D" w:rsidRPr="00D21AD5" w:rsidRDefault="00A2450D" w:rsidP="00D21AD5">
            <w:pPr>
              <w:rPr>
                <w:rFonts w:ascii="Tahoma" w:hAnsi="Tahoma" w:cs="Tahoma"/>
                <w:sz w:val="16"/>
                <w:szCs w:val="16"/>
                <w:lang w:eastAsia="ru-RU"/>
              </w:rPr>
            </w:pPr>
            <w:r w:rsidRPr="00D21AD5">
              <w:rPr>
                <w:rFonts w:ascii="Tahoma" w:hAnsi="Tahoma" w:cs="Tahoma"/>
                <w:sz w:val="16"/>
                <w:szCs w:val="16"/>
                <w:lang w:eastAsia="ru-RU"/>
              </w:rPr>
              <w:t>Группа продукции, в зависимости от рентабельности</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III</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II</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III</w:t>
            </w:r>
          </w:p>
        </w:tc>
        <w:tc>
          <w:tcPr>
            <w:tcW w:w="992"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 </w:t>
            </w:r>
          </w:p>
        </w:tc>
        <w:tc>
          <w:tcPr>
            <w:tcW w:w="993" w:type="dxa"/>
            <w:tcBorders>
              <w:top w:val="nil"/>
              <w:left w:val="nil"/>
              <w:bottom w:val="nil"/>
              <w:right w:val="single" w:sz="4" w:space="0" w:color="auto"/>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II</w:t>
            </w:r>
          </w:p>
        </w:tc>
        <w:tc>
          <w:tcPr>
            <w:tcW w:w="1134" w:type="dxa"/>
            <w:tcBorders>
              <w:top w:val="nil"/>
              <w:left w:val="nil"/>
              <w:bottom w:val="nil"/>
              <w:right w:val="nil"/>
            </w:tcBorders>
            <w:noWrap/>
            <w:vAlign w:val="center"/>
          </w:tcPr>
          <w:p w:rsidR="00A2450D" w:rsidRPr="00D21AD5" w:rsidRDefault="00A2450D" w:rsidP="00D21AD5">
            <w:pPr>
              <w:jc w:val="center"/>
              <w:rPr>
                <w:rFonts w:ascii="Tahoma" w:hAnsi="Tahoma" w:cs="Tahoma"/>
                <w:sz w:val="16"/>
                <w:szCs w:val="16"/>
                <w:lang w:eastAsia="ru-RU"/>
              </w:rPr>
            </w:pPr>
            <w:r w:rsidRPr="00D21AD5">
              <w:rPr>
                <w:rFonts w:ascii="Tahoma" w:hAnsi="Tahoma" w:cs="Tahoma"/>
                <w:sz w:val="16"/>
                <w:szCs w:val="16"/>
                <w:lang w:eastAsia="ru-RU"/>
              </w:rPr>
              <w:t> </w:t>
            </w:r>
          </w:p>
        </w:tc>
      </w:tr>
    </w:tbl>
    <w:p w:rsidR="00A2450D" w:rsidRDefault="00A2450D" w:rsidP="00D21AD5">
      <w:pPr>
        <w:spacing w:before="240" w:after="120" w:line="360" w:lineRule="auto"/>
        <w:ind w:firstLine="709"/>
        <w:jc w:val="both"/>
        <w:rPr>
          <w:sz w:val="28"/>
          <w:szCs w:val="28"/>
        </w:rPr>
      </w:pPr>
      <w:r>
        <w:rPr>
          <w:sz w:val="28"/>
          <w:szCs w:val="28"/>
        </w:rPr>
        <w:t xml:space="preserve">Ввиду тривиальности расчётов нет необходимости их детально расписывать. Замечу лишь в скобках, что присвоение групп продукции в зависимости от рентабельности произведено согласно </w:t>
      </w:r>
      <w:r w:rsidRPr="00D21AD5">
        <w:rPr>
          <w:sz w:val="28"/>
          <w:szCs w:val="28"/>
        </w:rPr>
        <w:t>[5</w:t>
      </w:r>
      <w:r>
        <w:rPr>
          <w:sz w:val="28"/>
          <w:szCs w:val="28"/>
        </w:rPr>
        <w:t>, с.9</w:t>
      </w:r>
      <w:r w:rsidRPr="00D21AD5">
        <w:rPr>
          <w:sz w:val="28"/>
          <w:szCs w:val="28"/>
        </w:rPr>
        <w:t>]</w:t>
      </w:r>
      <w:r>
        <w:rPr>
          <w:sz w:val="28"/>
          <w:szCs w:val="28"/>
        </w:rPr>
        <w:t xml:space="preserve">: </w:t>
      </w:r>
      <w:r>
        <w:rPr>
          <w:sz w:val="28"/>
          <w:szCs w:val="28"/>
          <w:lang w:val="en-US"/>
        </w:rPr>
        <w:t>I</w:t>
      </w:r>
      <w:r w:rsidRPr="00D21AD5">
        <w:rPr>
          <w:sz w:val="28"/>
          <w:szCs w:val="28"/>
        </w:rPr>
        <w:t xml:space="preserve"> </w:t>
      </w:r>
      <w:r>
        <w:rPr>
          <w:sz w:val="28"/>
          <w:szCs w:val="28"/>
        </w:rPr>
        <w:t xml:space="preserve">группа – продукция с рентабельностью 25% и выше, </w:t>
      </w:r>
      <w:r>
        <w:rPr>
          <w:sz w:val="28"/>
          <w:szCs w:val="28"/>
          <w:lang w:val="en-US"/>
        </w:rPr>
        <w:t>II</w:t>
      </w:r>
      <w:r w:rsidRPr="00D21AD5">
        <w:rPr>
          <w:sz w:val="28"/>
          <w:szCs w:val="28"/>
        </w:rPr>
        <w:t xml:space="preserve"> </w:t>
      </w:r>
      <w:r>
        <w:rPr>
          <w:sz w:val="28"/>
          <w:szCs w:val="28"/>
        </w:rPr>
        <w:t xml:space="preserve">группа – рентабельность от 10% до 25% и </w:t>
      </w:r>
      <w:r>
        <w:rPr>
          <w:sz w:val="28"/>
          <w:szCs w:val="28"/>
          <w:lang w:val="en-US"/>
        </w:rPr>
        <w:t>III</w:t>
      </w:r>
      <w:r w:rsidRPr="00D21AD5">
        <w:rPr>
          <w:sz w:val="28"/>
          <w:szCs w:val="28"/>
        </w:rPr>
        <w:t xml:space="preserve"> </w:t>
      </w:r>
      <w:r>
        <w:rPr>
          <w:sz w:val="28"/>
          <w:szCs w:val="28"/>
        </w:rPr>
        <w:t>группа – рентабельность ниже 10%.</w:t>
      </w:r>
    </w:p>
    <w:p w:rsidR="00A2450D" w:rsidRDefault="00A2450D" w:rsidP="00D21AD5">
      <w:pPr>
        <w:spacing w:before="240" w:after="120" w:line="360" w:lineRule="auto"/>
        <w:ind w:firstLine="709"/>
        <w:jc w:val="both"/>
        <w:rPr>
          <w:sz w:val="28"/>
          <w:szCs w:val="28"/>
        </w:rPr>
      </w:pPr>
      <w:r>
        <w:rPr>
          <w:sz w:val="28"/>
          <w:szCs w:val="28"/>
        </w:rPr>
        <w:t>Исходя из прогнозного бизнес-плана можно сделать вывод, что в планируемом периоде организация не будет выпускать нерентабельную продукцию, однако отсутствие технических возможностей в выпуске самого рентабельного изделия «Е» можно поставить ей в пику и дать рекомендации по изысканию этих технических возможностей, дабы желания потребителей совпадали с возможностями предприятия. Фактически ограничение выпуска изделия «Е» влечёт потерю более трёхсот миллионов рублей прибыли. Расчёты представлены в табл. 7а.</w:t>
      </w:r>
    </w:p>
    <w:p w:rsidR="00A2450D" w:rsidRPr="00027685" w:rsidRDefault="00A2450D" w:rsidP="00F67471">
      <w:pPr>
        <w:pStyle w:val="ListParagraph"/>
        <w:ind w:left="0"/>
        <w:jc w:val="right"/>
        <w:rPr>
          <w:sz w:val="28"/>
          <w:szCs w:val="28"/>
        </w:rPr>
      </w:pPr>
      <w:r w:rsidRPr="00027685">
        <w:rPr>
          <w:i/>
          <w:sz w:val="28"/>
          <w:szCs w:val="28"/>
        </w:rPr>
        <w:t>Таблица</w:t>
      </w:r>
      <w:r>
        <w:rPr>
          <w:i/>
          <w:sz w:val="28"/>
          <w:szCs w:val="28"/>
        </w:rPr>
        <w:t xml:space="preserve"> 7а</w:t>
      </w:r>
    </w:p>
    <w:p w:rsidR="00A2450D" w:rsidRPr="00D21AD5" w:rsidRDefault="00A2450D" w:rsidP="00F67471">
      <w:pPr>
        <w:spacing w:after="240"/>
        <w:jc w:val="center"/>
        <w:rPr>
          <w:sz w:val="28"/>
          <w:szCs w:val="28"/>
        </w:rPr>
      </w:pPr>
      <w:r>
        <w:rPr>
          <w:b/>
          <w:sz w:val="28"/>
          <w:szCs w:val="28"/>
        </w:rPr>
        <w:t>Расчёт прогнозного бизнес-плана предприятия при условии выпуска продукции в соответствии со спросом на неё</w:t>
      </w:r>
    </w:p>
    <w:tbl>
      <w:tblPr>
        <w:tblW w:w="9653" w:type="dxa"/>
        <w:tblInd w:w="94" w:type="dxa"/>
        <w:tblLook w:val="00A0"/>
      </w:tblPr>
      <w:tblGrid>
        <w:gridCol w:w="3275"/>
        <w:gridCol w:w="1200"/>
        <w:gridCol w:w="1200"/>
        <w:gridCol w:w="1200"/>
        <w:gridCol w:w="1200"/>
        <w:gridCol w:w="1578"/>
      </w:tblGrid>
      <w:tr w:rsidR="00A2450D" w:rsidRPr="00661AFA" w:rsidTr="00D91486">
        <w:trPr>
          <w:trHeight w:val="270"/>
        </w:trPr>
        <w:tc>
          <w:tcPr>
            <w:tcW w:w="3275" w:type="dxa"/>
            <w:tcBorders>
              <w:top w:val="nil"/>
              <w:bottom w:val="single" w:sz="8" w:space="0" w:color="auto"/>
              <w:right w:val="single" w:sz="4" w:space="0" w:color="auto"/>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Показатель</w:t>
            </w:r>
          </w:p>
        </w:tc>
        <w:tc>
          <w:tcPr>
            <w:tcW w:w="1200" w:type="dxa"/>
            <w:tcBorders>
              <w:top w:val="nil"/>
              <w:left w:val="nil"/>
              <w:bottom w:val="single" w:sz="8" w:space="0" w:color="auto"/>
              <w:right w:val="single" w:sz="4" w:space="0" w:color="auto"/>
            </w:tcBorders>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Изделие А</w:t>
            </w:r>
          </w:p>
        </w:tc>
        <w:tc>
          <w:tcPr>
            <w:tcW w:w="1200" w:type="dxa"/>
            <w:tcBorders>
              <w:top w:val="nil"/>
              <w:left w:val="nil"/>
              <w:bottom w:val="single" w:sz="8" w:space="0" w:color="auto"/>
              <w:right w:val="single" w:sz="4" w:space="0" w:color="auto"/>
            </w:tcBorders>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Изделие В</w:t>
            </w:r>
          </w:p>
        </w:tc>
        <w:tc>
          <w:tcPr>
            <w:tcW w:w="1200" w:type="dxa"/>
            <w:tcBorders>
              <w:top w:val="nil"/>
              <w:left w:val="nil"/>
              <w:bottom w:val="single" w:sz="8" w:space="0" w:color="auto"/>
              <w:right w:val="single" w:sz="4" w:space="0" w:color="auto"/>
            </w:tcBorders>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Изделие C</w:t>
            </w:r>
          </w:p>
        </w:tc>
        <w:tc>
          <w:tcPr>
            <w:tcW w:w="1200" w:type="dxa"/>
            <w:tcBorders>
              <w:top w:val="nil"/>
              <w:left w:val="nil"/>
              <w:bottom w:val="single" w:sz="8" w:space="0" w:color="auto"/>
              <w:right w:val="single" w:sz="4" w:space="0" w:color="auto"/>
            </w:tcBorders>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Изделие E</w:t>
            </w:r>
          </w:p>
        </w:tc>
        <w:tc>
          <w:tcPr>
            <w:tcW w:w="1578" w:type="dxa"/>
            <w:tcBorders>
              <w:top w:val="nil"/>
              <w:left w:val="nil"/>
              <w:bottom w:val="single" w:sz="8" w:space="0" w:color="auto"/>
              <w:right w:val="nil"/>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Итого</w:t>
            </w:r>
          </w:p>
        </w:tc>
      </w:tr>
      <w:tr w:rsidR="00A2450D" w:rsidRPr="00661AFA" w:rsidTr="00D91486">
        <w:trPr>
          <w:trHeight w:val="255"/>
        </w:trPr>
        <w:tc>
          <w:tcPr>
            <w:tcW w:w="3275" w:type="dxa"/>
            <w:tcBorders>
              <w:top w:val="single" w:sz="8" w:space="0" w:color="auto"/>
              <w:bottom w:val="nil"/>
              <w:right w:val="single" w:sz="4" w:space="0" w:color="auto"/>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2</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3</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4</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5</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7</w:t>
            </w:r>
          </w:p>
        </w:tc>
        <w:tc>
          <w:tcPr>
            <w:tcW w:w="1578" w:type="dxa"/>
            <w:tcBorders>
              <w:top w:val="nil"/>
              <w:left w:val="nil"/>
              <w:bottom w:val="nil"/>
              <w:right w:val="nil"/>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8</w:t>
            </w:r>
          </w:p>
        </w:tc>
      </w:tr>
      <w:tr w:rsidR="00A2450D" w:rsidRPr="00661AFA" w:rsidTr="00D91486">
        <w:trPr>
          <w:trHeight w:val="105"/>
        </w:trPr>
        <w:tc>
          <w:tcPr>
            <w:tcW w:w="3275" w:type="dxa"/>
            <w:tcBorders>
              <w:top w:val="nil"/>
              <w:left w:val="nil"/>
              <w:bottom w:val="nil"/>
              <w:right w:val="nil"/>
            </w:tcBorders>
            <w:noWrap/>
            <w:vAlign w:val="center"/>
          </w:tcPr>
          <w:p w:rsidR="00A2450D" w:rsidRPr="00D91486" w:rsidRDefault="00A2450D" w:rsidP="00D91486">
            <w:pPr>
              <w:rPr>
                <w:rFonts w:ascii="Tahoma" w:hAnsi="Tahoma" w:cs="Tahoma"/>
                <w:b/>
                <w:bCs/>
                <w:sz w:val="20"/>
                <w:szCs w:val="20"/>
                <w:lang w:eastAsia="ru-RU"/>
              </w:rPr>
            </w:pPr>
          </w:p>
        </w:tc>
        <w:tc>
          <w:tcPr>
            <w:tcW w:w="1200" w:type="dxa"/>
            <w:tcBorders>
              <w:top w:val="nil"/>
              <w:left w:val="nil"/>
              <w:bottom w:val="nil"/>
              <w:right w:val="nil"/>
            </w:tcBorders>
            <w:noWrap/>
            <w:vAlign w:val="center"/>
          </w:tcPr>
          <w:p w:rsidR="00A2450D" w:rsidRPr="00D91486" w:rsidRDefault="00A2450D" w:rsidP="00D91486">
            <w:pPr>
              <w:rPr>
                <w:rFonts w:ascii="Tahoma" w:hAnsi="Tahoma" w:cs="Tahoma"/>
                <w:b/>
                <w:bCs/>
                <w:sz w:val="20"/>
                <w:szCs w:val="20"/>
                <w:lang w:eastAsia="ru-RU"/>
              </w:rPr>
            </w:pPr>
          </w:p>
        </w:tc>
        <w:tc>
          <w:tcPr>
            <w:tcW w:w="1200" w:type="dxa"/>
            <w:tcBorders>
              <w:top w:val="nil"/>
              <w:left w:val="nil"/>
              <w:bottom w:val="nil"/>
              <w:right w:val="nil"/>
            </w:tcBorders>
            <w:noWrap/>
            <w:vAlign w:val="center"/>
          </w:tcPr>
          <w:p w:rsidR="00A2450D" w:rsidRPr="00D91486" w:rsidRDefault="00A2450D" w:rsidP="00D91486">
            <w:pPr>
              <w:rPr>
                <w:rFonts w:ascii="Tahoma" w:hAnsi="Tahoma" w:cs="Tahoma"/>
                <w:b/>
                <w:bCs/>
                <w:sz w:val="20"/>
                <w:szCs w:val="20"/>
                <w:lang w:eastAsia="ru-RU"/>
              </w:rPr>
            </w:pPr>
          </w:p>
        </w:tc>
        <w:tc>
          <w:tcPr>
            <w:tcW w:w="1200" w:type="dxa"/>
            <w:tcBorders>
              <w:top w:val="nil"/>
              <w:left w:val="nil"/>
              <w:bottom w:val="nil"/>
              <w:right w:val="nil"/>
            </w:tcBorders>
            <w:noWrap/>
            <w:vAlign w:val="center"/>
          </w:tcPr>
          <w:p w:rsidR="00A2450D" w:rsidRPr="00D91486" w:rsidRDefault="00A2450D" w:rsidP="00D91486">
            <w:pPr>
              <w:rPr>
                <w:rFonts w:ascii="Tahoma" w:hAnsi="Tahoma" w:cs="Tahoma"/>
                <w:b/>
                <w:bCs/>
                <w:sz w:val="20"/>
                <w:szCs w:val="20"/>
                <w:lang w:eastAsia="ru-RU"/>
              </w:rPr>
            </w:pPr>
          </w:p>
        </w:tc>
        <w:tc>
          <w:tcPr>
            <w:tcW w:w="1200" w:type="dxa"/>
            <w:tcBorders>
              <w:top w:val="nil"/>
              <w:left w:val="nil"/>
              <w:bottom w:val="nil"/>
              <w:right w:val="nil"/>
            </w:tcBorders>
            <w:noWrap/>
            <w:vAlign w:val="center"/>
          </w:tcPr>
          <w:p w:rsidR="00A2450D" w:rsidRPr="00D91486" w:rsidRDefault="00A2450D" w:rsidP="00D91486">
            <w:pPr>
              <w:rPr>
                <w:rFonts w:ascii="Tahoma" w:hAnsi="Tahoma" w:cs="Tahoma"/>
                <w:b/>
                <w:bCs/>
                <w:sz w:val="20"/>
                <w:szCs w:val="20"/>
                <w:lang w:eastAsia="ru-RU"/>
              </w:rPr>
            </w:pPr>
          </w:p>
        </w:tc>
        <w:tc>
          <w:tcPr>
            <w:tcW w:w="1578" w:type="dxa"/>
            <w:tcBorders>
              <w:top w:val="nil"/>
              <w:left w:val="nil"/>
              <w:bottom w:val="nil"/>
              <w:right w:val="nil"/>
            </w:tcBorders>
            <w:noWrap/>
            <w:vAlign w:val="center"/>
          </w:tcPr>
          <w:p w:rsidR="00A2450D" w:rsidRPr="00D91486" w:rsidRDefault="00A2450D" w:rsidP="00D91486">
            <w:pPr>
              <w:rPr>
                <w:rFonts w:ascii="Tahoma" w:hAnsi="Tahoma" w:cs="Tahoma"/>
                <w:b/>
                <w:bCs/>
                <w:sz w:val="20"/>
                <w:szCs w:val="20"/>
                <w:lang w:eastAsia="ru-RU"/>
              </w:rPr>
            </w:pPr>
          </w:p>
        </w:tc>
      </w:tr>
      <w:tr w:rsidR="00A2450D" w:rsidRPr="00661AFA" w:rsidTr="00D91486">
        <w:trPr>
          <w:trHeight w:val="499"/>
        </w:trPr>
        <w:tc>
          <w:tcPr>
            <w:tcW w:w="3275" w:type="dxa"/>
            <w:tcBorders>
              <w:top w:val="nil"/>
              <w:left w:val="nil"/>
              <w:right w:val="nil"/>
            </w:tcBorders>
            <w:vAlign w:val="center"/>
          </w:tcPr>
          <w:p w:rsidR="00A2450D" w:rsidRPr="00D91486" w:rsidRDefault="00A2450D" w:rsidP="00D91486">
            <w:pPr>
              <w:rPr>
                <w:rFonts w:ascii="Tahoma" w:hAnsi="Tahoma" w:cs="Tahoma"/>
                <w:sz w:val="20"/>
                <w:szCs w:val="20"/>
                <w:lang w:eastAsia="ru-RU"/>
              </w:rPr>
            </w:pPr>
            <w:r w:rsidRPr="00D91486">
              <w:rPr>
                <w:rFonts w:ascii="Tahoma" w:hAnsi="Tahoma" w:cs="Tahoma"/>
                <w:sz w:val="20"/>
                <w:szCs w:val="20"/>
                <w:lang w:eastAsia="ru-RU"/>
              </w:rPr>
              <w:t>Плановый объём продаж, тыс. руб.</w:t>
            </w:r>
          </w:p>
        </w:tc>
        <w:tc>
          <w:tcPr>
            <w:tcW w:w="1200" w:type="dxa"/>
            <w:tcBorders>
              <w:top w:val="nil"/>
              <w:left w:val="single" w:sz="4" w:space="0" w:color="auto"/>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2 600 000</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2 300 000</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3 225 000</w:t>
            </w:r>
          </w:p>
        </w:tc>
        <w:tc>
          <w:tcPr>
            <w:tcW w:w="1200" w:type="dxa"/>
            <w:tcBorders>
              <w:top w:val="nil"/>
              <w:left w:val="single" w:sz="4" w:space="0" w:color="auto"/>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2 940 000</w:t>
            </w:r>
          </w:p>
        </w:tc>
        <w:tc>
          <w:tcPr>
            <w:tcW w:w="1578" w:type="dxa"/>
            <w:tcBorders>
              <w:top w:val="nil"/>
              <w:left w:val="nil"/>
              <w:bottom w:val="nil"/>
              <w:right w:val="nil"/>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11 065 000</w:t>
            </w:r>
          </w:p>
        </w:tc>
      </w:tr>
      <w:tr w:rsidR="00A2450D" w:rsidRPr="00661AFA" w:rsidTr="00D91486">
        <w:trPr>
          <w:trHeight w:val="499"/>
        </w:trPr>
        <w:tc>
          <w:tcPr>
            <w:tcW w:w="3275" w:type="dxa"/>
            <w:tcBorders>
              <w:top w:val="nil"/>
              <w:bottom w:val="nil"/>
              <w:right w:val="single" w:sz="4" w:space="0" w:color="auto"/>
            </w:tcBorders>
            <w:shd w:val="clear" w:color="000000" w:fill="D8D8D8"/>
            <w:vAlign w:val="center"/>
          </w:tcPr>
          <w:p w:rsidR="00A2450D" w:rsidRPr="00D91486" w:rsidRDefault="00A2450D" w:rsidP="00D91486">
            <w:pPr>
              <w:rPr>
                <w:rFonts w:ascii="Tahoma" w:hAnsi="Tahoma" w:cs="Tahoma"/>
                <w:sz w:val="20"/>
                <w:szCs w:val="20"/>
                <w:lang w:eastAsia="ru-RU"/>
              </w:rPr>
            </w:pPr>
            <w:r w:rsidRPr="00D91486">
              <w:rPr>
                <w:rFonts w:ascii="Tahoma" w:hAnsi="Tahoma" w:cs="Tahoma"/>
                <w:sz w:val="20"/>
                <w:szCs w:val="20"/>
                <w:lang w:eastAsia="ru-RU"/>
              </w:rPr>
              <w:t>Плановая себестоимость, тыс. руб.</w:t>
            </w:r>
          </w:p>
        </w:tc>
        <w:tc>
          <w:tcPr>
            <w:tcW w:w="1200" w:type="dxa"/>
            <w:tcBorders>
              <w:top w:val="nil"/>
              <w:left w:val="nil"/>
              <w:bottom w:val="nil"/>
              <w:right w:val="single" w:sz="4" w:space="0" w:color="auto"/>
            </w:tcBorders>
            <w:shd w:val="clear" w:color="000000" w:fill="D8D8D8"/>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2 400 000</w:t>
            </w:r>
          </w:p>
        </w:tc>
        <w:tc>
          <w:tcPr>
            <w:tcW w:w="1200" w:type="dxa"/>
            <w:tcBorders>
              <w:top w:val="nil"/>
              <w:left w:val="nil"/>
              <w:bottom w:val="nil"/>
              <w:right w:val="single" w:sz="4" w:space="0" w:color="auto"/>
            </w:tcBorders>
            <w:shd w:val="clear" w:color="000000" w:fill="D8D8D8"/>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2 050 000</w:t>
            </w:r>
          </w:p>
        </w:tc>
        <w:tc>
          <w:tcPr>
            <w:tcW w:w="1200" w:type="dxa"/>
            <w:tcBorders>
              <w:top w:val="nil"/>
              <w:left w:val="nil"/>
              <w:bottom w:val="nil"/>
              <w:right w:val="single" w:sz="4" w:space="0" w:color="auto"/>
            </w:tcBorders>
            <w:shd w:val="clear" w:color="000000" w:fill="D8D8D8"/>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2 962 500</w:t>
            </w:r>
          </w:p>
        </w:tc>
        <w:tc>
          <w:tcPr>
            <w:tcW w:w="1200" w:type="dxa"/>
            <w:tcBorders>
              <w:top w:val="nil"/>
              <w:left w:val="nil"/>
              <w:bottom w:val="nil"/>
              <w:right w:val="single" w:sz="4" w:space="0" w:color="auto"/>
            </w:tcBorders>
            <w:shd w:val="clear" w:color="000000" w:fill="D8D8D8"/>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2 610 000</w:t>
            </w:r>
          </w:p>
        </w:tc>
        <w:tc>
          <w:tcPr>
            <w:tcW w:w="1578" w:type="dxa"/>
            <w:tcBorders>
              <w:top w:val="nil"/>
              <w:left w:val="nil"/>
              <w:bottom w:val="nil"/>
              <w:right w:val="nil"/>
            </w:tcBorders>
            <w:shd w:val="clear" w:color="000000" w:fill="D8D8D8"/>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10 022 500</w:t>
            </w:r>
          </w:p>
        </w:tc>
      </w:tr>
      <w:tr w:rsidR="00A2450D" w:rsidRPr="00661AFA" w:rsidTr="00D91486">
        <w:trPr>
          <w:trHeight w:val="499"/>
        </w:trPr>
        <w:tc>
          <w:tcPr>
            <w:tcW w:w="3275" w:type="dxa"/>
            <w:tcBorders>
              <w:top w:val="nil"/>
              <w:left w:val="nil"/>
              <w:bottom w:val="nil"/>
              <w:right w:val="nil"/>
            </w:tcBorders>
            <w:vAlign w:val="center"/>
          </w:tcPr>
          <w:p w:rsidR="00A2450D" w:rsidRPr="00D91486" w:rsidRDefault="00A2450D" w:rsidP="00D91486">
            <w:pPr>
              <w:rPr>
                <w:rFonts w:ascii="Tahoma" w:hAnsi="Tahoma" w:cs="Tahoma"/>
                <w:sz w:val="20"/>
                <w:szCs w:val="20"/>
                <w:lang w:eastAsia="ru-RU"/>
              </w:rPr>
            </w:pPr>
            <w:r w:rsidRPr="00D91486">
              <w:rPr>
                <w:rFonts w:ascii="Tahoma" w:hAnsi="Tahoma" w:cs="Tahoma"/>
                <w:sz w:val="20"/>
                <w:szCs w:val="20"/>
                <w:lang w:eastAsia="ru-RU"/>
              </w:rPr>
              <w:t>Прибыль от продаж на планируемый период, тыс. руб.</w:t>
            </w:r>
          </w:p>
        </w:tc>
        <w:tc>
          <w:tcPr>
            <w:tcW w:w="1200" w:type="dxa"/>
            <w:tcBorders>
              <w:top w:val="nil"/>
              <w:left w:val="single" w:sz="4" w:space="0" w:color="auto"/>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200 000</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250 000</w:t>
            </w:r>
          </w:p>
        </w:tc>
        <w:tc>
          <w:tcPr>
            <w:tcW w:w="1200" w:type="dxa"/>
            <w:tcBorders>
              <w:top w:val="nil"/>
              <w:left w:val="nil"/>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262 500</w:t>
            </w:r>
          </w:p>
        </w:tc>
        <w:tc>
          <w:tcPr>
            <w:tcW w:w="1200" w:type="dxa"/>
            <w:tcBorders>
              <w:top w:val="nil"/>
              <w:left w:val="single" w:sz="4" w:space="0" w:color="auto"/>
              <w:bottom w:val="nil"/>
              <w:right w:val="single" w:sz="4" w:space="0" w:color="auto"/>
            </w:tcBorders>
            <w:noWrap/>
            <w:vAlign w:val="center"/>
          </w:tcPr>
          <w:p w:rsidR="00A2450D" w:rsidRPr="00D91486" w:rsidRDefault="00A2450D" w:rsidP="00D91486">
            <w:pPr>
              <w:jc w:val="center"/>
              <w:rPr>
                <w:rFonts w:ascii="Tahoma" w:hAnsi="Tahoma" w:cs="Tahoma"/>
                <w:sz w:val="20"/>
                <w:szCs w:val="20"/>
                <w:lang w:eastAsia="ru-RU"/>
              </w:rPr>
            </w:pPr>
            <w:r w:rsidRPr="00D91486">
              <w:rPr>
                <w:rFonts w:ascii="Tahoma" w:hAnsi="Tahoma" w:cs="Tahoma"/>
                <w:sz w:val="20"/>
                <w:szCs w:val="20"/>
                <w:lang w:eastAsia="ru-RU"/>
              </w:rPr>
              <w:t>330 000</w:t>
            </w:r>
          </w:p>
        </w:tc>
        <w:tc>
          <w:tcPr>
            <w:tcW w:w="1578" w:type="dxa"/>
            <w:tcBorders>
              <w:top w:val="nil"/>
              <w:left w:val="nil"/>
              <w:bottom w:val="nil"/>
              <w:right w:val="nil"/>
            </w:tcBorders>
            <w:noWrap/>
            <w:vAlign w:val="center"/>
          </w:tcPr>
          <w:p w:rsidR="00A2450D" w:rsidRPr="00D91486" w:rsidRDefault="00A2450D" w:rsidP="00D91486">
            <w:pPr>
              <w:jc w:val="center"/>
              <w:rPr>
                <w:rFonts w:ascii="Tahoma" w:hAnsi="Tahoma" w:cs="Tahoma"/>
                <w:b/>
                <w:bCs/>
                <w:sz w:val="20"/>
                <w:szCs w:val="20"/>
                <w:lang w:eastAsia="ru-RU"/>
              </w:rPr>
            </w:pPr>
            <w:r w:rsidRPr="00D91486">
              <w:rPr>
                <w:rFonts w:ascii="Tahoma" w:hAnsi="Tahoma" w:cs="Tahoma"/>
                <w:b/>
                <w:bCs/>
                <w:sz w:val="20"/>
                <w:szCs w:val="20"/>
                <w:lang w:eastAsia="ru-RU"/>
              </w:rPr>
              <w:t>1 042 500</w:t>
            </w:r>
          </w:p>
        </w:tc>
      </w:tr>
    </w:tbl>
    <w:p w:rsidR="00A2450D" w:rsidRDefault="00A2450D" w:rsidP="00D91486">
      <w:pPr>
        <w:spacing w:before="240" w:after="120" w:line="360" w:lineRule="auto"/>
        <w:ind w:firstLine="709"/>
        <w:jc w:val="both"/>
        <w:rPr>
          <w:sz w:val="28"/>
          <w:szCs w:val="28"/>
        </w:rPr>
      </w:pPr>
      <w:r>
        <w:rPr>
          <w:sz w:val="28"/>
          <w:szCs w:val="28"/>
        </w:rPr>
        <w:t>Т.е. в результате планируемая прибыль составила бы 1 042,5 млн. руб., тогда как, вследствие ограничения выпуска изделия «Е», потеря составит:</w:t>
      </w:r>
    </w:p>
    <w:p w:rsidR="00A2450D" w:rsidRDefault="00A2450D" w:rsidP="00D91486">
      <w:pPr>
        <w:spacing w:before="240" w:after="120" w:line="360" w:lineRule="auto"/>
        <w:jc w:val="center"/>
        <w:rPr>
          <w:sz w:val="28"/>
          <w:szCs w:val="28"/>
        </w:rPr>
      </w:pPr>
      <w:r>
        <w:rPr>
          <w:sz w:val="28"/>
          <w:szCs w:val="28"/>
        </w:rPr>
        <w:t>1 042,5 – 734,5 = 308 млн. руб.</w:t>
      </w:r>
    </w:p>
    <w:p w:rsidR="00A2450D" w:rsidRDefault="00A2450D">
      <w:pPr>
        <w:rPr>
          <w:b/>
          <w:i/>
          <w:iCs/>
          <w:spacing w:val="15"/>
          <w:sz w:val="28"/>
        </w:rPr>
      </w:pPr>
      <w:r>
        <w:br w:type="page"/>
      </w:r>
    </w:p>
    <w:p w:rsidR="00A2450D" w:rsidRDefault="00A2450D" w:rsidP="0036150E">
      <w:pPr>
        <w:pStyle w:val="Subtitle"/>
      </w:pPr>
      <w:bookmarkStart w:id="10" w:name="_Toc247365905"/>
      <w:r>
        <w:t>Задание 8</w:t>
      </w:r>
      <w:bookmarkEnd w:id="10"/>
    </w:p>
    <w:p w:rsidR="00A2450D" w:rsidRPr="00027685" w:rsidRDefault="00A2450D" w:rsidP="00CA0EF2">
      <w:pPr>
        <w:pStyle w:val="ListParagraph"/>
        <w:ind w:left="0"/>
        <w:jc w:val="right"/>
        <w:rPr>
          <w:sz w:val="28"/>
          <w:szCs w:val="28"/>
        </w:rPr>
      </w:pPr>
      <w:r w:rsidRPr="00027685">
        <w:rPr>
          <w:i/>
          <w:sz w:val="28"/>
          <w:szCs w:val="28"/>
        </w:rPr>
        <w:t>Таблица</w:t>
      </w:r>
      <w:r>
        <w:rPr>
          <w:i/>
          <w:sz w:val="28"/>
          <w:szCs w:val="28"/>
        </w:rPr>
        <w:t xml:space="preserve"> 8</w:t>
      </w:r>
    </w:p>
    <w:p w:rsidR="00A2450D" w:rsidRDefault="00A2450D" w:rsidP="00CA0EF2">
      <w:pPr>
        <w:spacing w:after="240"/>
        <w:jc w:val="center"/>
        <w:rPr>
          <w:sz w:val="28"/>
          <w:szCs w:val="28"/>
        </w:rPr>
      </w:pPr>
      <w:r w:rsidRPr="00C92FE3">
        <w:rPr>
          <w:b/>
          <w:sz w:val="28"/>
          <w:szCs w:val="28"/>
        </w:rPr>
        <w:t>Критический объем продаж за отчетный год и на планируемый объем продаж, обеспеченный спросом</w:t>
      </w:r>
    </w:p>
    <w:tbl>
      <w:tblPr>
        <w:tblW w:w="8700" w:type="dxa"/>
        <w:jc w:val="center"/>
        <w:tblInd w:w="94" w:type="dxa"/>
        <w:tblLook w:val="00A0"/>
      </w:tblPr>
      <w:tblGrid>
        <w:gridCol w:w="840"/>
        <w:gridCol w:w="3820"/>
        <w:gridCol w:w="2020"/>
        <w:gridCol w:w="2020"/>
      </w:tblGrid>
      <w:tr w:rsidR="00A2450D" w:rsidRPr="00661AFA" w:rsidTr="00C92FE3">
        <w:trPr>
          <w:trHeight w:val="1035"/>
          <w:jc w:val="center"/>
        </w:trPr>
        <w:tc>
          <w:tcPr>
            <w:tcW w:w="840" w:type="dxa"/>
            <w:tcBorders>
              <w:top w:val="nil"/>
              <w:left w:val="nil"/>
              <w:bottom w:val="single" w:sz="8" w:space="0" w:color="auto"/>
              <w:right w:val="single" w:sz="4" w:space="0" w:color="auto"/>
            </w:tcBorders>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 п/п</w:t>
            </w:r>
          </w:p>
        </w:tc>
        <w:tc>
          <w:tcPr>
            <w:tcW w:w="3820" w:type="dxa"/>
            <w:tcBorders>
              <w:top w:val="nil"/>
              <w:left w:val="nil"/>
              <w:bottom w:val="single" w:sz="8" w:space="0" w:color="auto"/>
              <w:right w:val="single" w:sz="4" w:space="0" w:color="auto"/>
            </w:tcBorders>
            <w:noWrap/>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Показатель</w:t>
            </w:r>
          </w:p>
        </w:tc>
        <w:tc>
          <w:tcPr>
            <w:tcW w:w="2020" w:type="dxa"/>
            <w:tcBorders>
              <w:top w:val="nil"/>
              <w:left w:val="nil"/>
              <w:bottom w:val="single" w:sz="8" w:space="0" w:color="auto"/>
              <w:right w:val="single" w:sz="4" w:space="0" w:color="auto"/>
            </w:tcBorders>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За отчетный год</w:t>
            </w:r>
          </w:p>
        </w:tc>
        <w:tc>
          <w:tcPr>
            <w:tcW w:w="2020" w:type="dxa"/>
            <w:tcBorders>
              <w:top w:val="nil"/>
              <w:left w:val="nil"/>
              <w:bottom w:val="single" w:sz="8" w:space="0" w:color="auto"/>
              <w:right w:val="nil"/>
            </w:tcBorders>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На планируемый период, обеспеченный спросом</w:t>
            </w:r>
          </w:p>
        </w:tc>
      </w:tr>
      <w:tr w:rsidR="00A2450D" w:rsidRPr="00661AFA" w:rsidTr="00C92FE3">
        <w:trPr>
          <w:trHeight w:val="255"/>
          <w:jc w:val="center"/>
        </w:trPr>
        <w:tc>
          <w:tcPr>
            <w:tcW w:w="84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1</w:t>
            </w:r>
          </w:p>
        </w:tc>
        <w:tc>
          <w:tcPr>
            <w:tcW w:w="382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2</w:t>
            </w:r>
          </w:p>
        </w:tc>
        <w:tc>
          <w:tcPr>
            <w:tcW w:w="202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3</w:t>
            </w: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b/>
                <w:bCs/>
                <w:sz w:val="20"/>
                <w:szCs w:val="20"/>
                <w:lang w:eastAsia="ru-RU"/>
              </w:rPr>
            </w:pPr>
            <w:r w:rsidRPr="00C92FE3">
              <w:rPr>
                <w:rFonts w:ascii="Tahoma" w:hAnsi="Tahoma" w:cs="Tahoma"/>
                <w:b/>
                <w:bCs/>
                <w:sz w:val="20"/>
                <w:szCs w:val="20"/>
                <w:lang w:eastAsia="ru-RU"/>
              </w:rPr>
              <w:t>4</w:t>
            </w:r>
          </w:p>
        </w:tc>
      </w:tr>
      <w:tr w:rsidR="00A2450D" w:rsidRPr="00661AFA" w:rsidTr="00C92FE3">
        <w:trPr>
          <w:trHeight w:val="105"/>
          <w:jc w:val="center"/>
        </w:trPr>
        <w:tc>
          <w:tcPr>
            <w:tcW w:w="840" w:type="dxa"/>
            <w:tcBorders>
              <w:top w:val="nil"/>
              <w:left w:val="nil"/>
              <w:bottom w:val="nil"/>
              <w:right w:val="nil"/>
            </w:tcBorders>
            <w:noWrap/>
            <w:vAlign w:val="center"/>
          </w:tcPr>
          <w:p w:rsidR="00A2450D" w:rsidRPr="00C92FE3" w:rsidRDefault="00A2450D" w:rsidP="00C92FE3">
            <w:pPr>
              <w:jc w:val="center"/>
              <w:rPr>
                <w:rFonts w:ascii="Tahoma" w:hAnsi="Tahoma" w:cs="Tahoma"/>
                <w:b/>
                <w:bCs/>
                <w:sz w:val="20"/>
                <w:szCs w:val="20"/>
                <w:lang w:eastAsia="ru-RU"/>
              </w:rPr>
            </w:pPr>
          </w:p>
        </w:tc>
        <w:tc>
          <w:tcPr>
            <w:tcW w:w="3820" w:type="dxa"/>
            <w:tcBorders>
              <w:top w:val="nil"/>
              <w:left w:val="nil"/>
              <w:bottom w:val="nil"/>
              <w:right w:val="nil"/>
            </w:tcBorders>
            <w:noWrap/>
            <w:vAlign w:val="center"/>
          </w:tcPr>
          <w:p w:rsidR="00A2450D" w:rsidRPr="00C92FE3" w:rsidRDefault="00A2450D" w:rsidP="00C92FE3">
            <w:pPr>
              <w:jc w:val="center"/>
              <w:rPr>
                <w:rFonts w:ascii="Tahoma" w:hAnsi="Tahoma" w:cs="Tahoma"/>
                <w:b/>
                <w:bCs/>
                <w:sz w:val="20"/>
                <w:szCs w:val="20"/>
                <w:lang w:eastAsia="ru-RU"/>
              </w:rPr>
            </w:pP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b/>
                <w:bCs/>
                <w:sz w:val="20"/>
                <w:szCs w:val="20"/>
                <w:lang w:eastAsia="ru-RU"/>
              </w:rPr>
            </w:pP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b/>
                <w:bCs/>
                <w:sz w:val="20"/>
                <w:szCs w:val="20"/>
                <w:lang w:eastAsia="ru-RU"/>
              </w:rPr>
            </w:pPr>
          </w:p>
        </w:tc>
      </w:tr>
      <w:tr w:rsidR="00A2450D" w:rsidRPr="00661AFA" w:rsidTr="00C92FE3">
        <w:trPr>
          <w:trHeight w:val="570"/>
          <w:jc w:val="center"/>
        </w:trPr>
        <w:tc>
          <w:tcPr>
            <w:tcW w:w="84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1</w:t>
            </w:r>
          </w:p>
        </w:tc>
        <w:tc>
          <w:tcPr>
            <w:tcW w:w="3820" w:type="dxa"/>
            <w:tcBorders>
              <w:top w:val="nil"/>
              <w:left w:val="nil"/>
              <w:bottom w:val="nil"/>
              <w:right w:val="single" w:sz="4" w:space="0" w:color="auto"/>
            </w:tcBorders>
            <w:shd w:val="clear" w:color="000000" w:fill="D8D8D8"/>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Выручка от продаж, тыс. руб.</w:t>
            </w:r>
          </w:p>
        </w:tc>
        <w:tc>
          <w:tcPr>
            <w:tcW w:w="202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6 240 000</w:t>
            </w:r>
          </w:p>
        </w:tc>
        <w:tc>
          <w:tcPr>
            <w:tcW w:w="2020" w:type="dxa"/>
            <w:tcBorders>
              <w:top w:val="nil"/>
              <w:left w:val="nil"/>
              <w:bottom w:val="nil"/>
              <w:right w:val="nil"/>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8 321 000</w:t>
            </w:r>
          </w:p>
        </w:tc>
      </w:tr>
      <w:tr w:rsidR="00A2450D" w:rsidRPr="00661AFA" w:rsidTr="00C92FE3">
        <w:trPr>
          <w:trHeight w:val="570"/>
          <w:jc w:val="center"/>
        </w:trPr>
        <w:tc>
          <w:tcPr>
            <w:tcW w:w="84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2</w:t>
            </w:r>
          </w:p>
        </w:tc>
        <w:tc>
          <w:tcPr>
            <w:tcW w:w="3820" w:type="dxa"/>
            <w:tcBorders>
              <w:top w:val="nil"/>
              <w:left w:val="nil"/>
              <w:bottom w:val="nil"/>
              <w:right w:val="single" w:sz="4" w:space="0" w:color="auto"/>
            </w:tcBorders>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Переменные затраты, тыс. руб.</w:t>
            </w:r>
          </w:p>
        </w:tc>
        <w:tc>
          <w:tcPr>
            <w:tcW w:w="202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(4 182 379)</w:t>
            </w: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(6 090 479)</w:t>
            </w:r>
          </w:p>
        </w:tc>
      </w:tr>
      <w:tr w:rsidR="00A2450D" w:rsidRPr="00661AFA" w:rsidTr="00C92FE3">
        <w:trPr>
          <w:trHeight w:val="570"/>
          <w:jc w:val="center"/>
        </w:trPr>
        <w:tc>
          <w:tcPr>
            <w:tcW w:w="84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3</w:t>
            </w:r>
          </w:p>
        </w:tc>
        <w:tc>
          <w:tcPr>
            <w:tcW w:w="3820" w:type="dxa"/>
            <w:tcBorders>
              <w:top w:val="nil"/>
              <w:left w:val="nil"/>
              <w:bottom w:val="nil"/>
              <w:right w:val="single" w:sz="4" w:space="0" w:color="auto"/>
            </w:tcBorders>
            <w:shd w:val="clear" w:color="000000" w:fill="D8D8D8"/>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Постоянные затраты, тыс. руб.</w:t>
            </w:r>
          </w:p>
        </w:tc>
        <w:tc>
          <w:tcPr>
            <w:tcW w:w="202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(1 496 021)</w:t>
            </w:r>
          </w:p>
        </w:tc>
        <w:tc>
          <w:tcPr>
            <w:tcW w:w="2020" w:type="dxa"/>
            <w:tcBorders>
              <w:top w:val="nil"/>
              <w:left w:val="nil"/>
              <w:bottom w:val="nil"/>
              <w:right w:val="nil"/>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(1 496 021)</w:t>
            </w:r>
          </w:p>
        </w:tc>
      </w:tr>
      <w:tr w:rsidR="00A2450D" w:rsidRPr="00661AFA" w:rsidTr="00C92FE3">
        <w:trPr>
          <w:trHeight w:val="570"/>
          <w:jc w:val="center"/>
        </w:trPr>
        <w:tc>
          <w:tcPr>
            <w:tcW w:w="84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4</w:t>
            </w:r>
          </w:p>
        </w:tc>
        <w:tc>
          <w:tcPr>
            <w:tcW w:w="3820" w:type="dxa"/>
            <w:tcBorders>
              <w:top w:val="nil"/>
              <w:left w:val="nil"/>
              <w:bottom w:val="nil"/>
              <w:right w:val="single" w:sz="4" w:space="0" w:color="auto"/>
            </w:tcBorders>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Прибыль от продаж, тыс. руб.</w:t>
            </w:r>
          </w:p>
        </w:tc>
        <w:tc>
          <w:tcPr>
            <w:tcW w:w="202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561 600</w:t>
            </w: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734 500</w:t>
            </w:r>
          </w:p>
        </w:tc>
      </w:tr>
      <w:tr w:rsidR="00A2450D" w:rsidRPr="00661AFA" w:rsidTr="00C92FE3">
        <w:trPr>
          <w:trHeight w:val="570"/>
          <w:jc w:val="center"/>
        </w:trPr>
        <w:tc>
          <w:tcPr>
            <w:tcW w:w="84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5</w:t>
            </w:r>
          </w:p>
        </w:tc>
        <w:tc>
          <w:tcPr>
            <w:tcW w:w="3820" w:type="dxa"/>
            <w:tcBorders>
              <w:top w:val="nil"/>
              <w:left w:val="nil"/>
              <w:bottom w:val="nil"/>
              <w:right w:val="single" w:sz="4" w:space="0" w:color="auto"/>
            </w:tcBorders>
            <w:shd w:val="clear" w:color="000000" w:fill="D8D8D8"/>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Маржинальный доход в составе выручки от продаж, тыс. руб.</w:t>
            </w:r>
          </w:p>
        </w:tc>
        <w:tc>
          <w:tcPr>
            <w:tcW w:w="202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2 057 621</w:t>
            </w:r>
          </w:p>
        </w:tc>
        <w:tc>
          <w:tcPr>
            <w:tcW w:w="2020" w:type="dxa"/>
            <w:tcBorders>
              <w:top w:val="nil"/>
              <w:left w:val="nil"/>
              <w:bottom w:val="nil"/>
              <w:right w:val="nil"/>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2 230 521</w:t>
            </w:r>
          </w:p>
        </w:tc>
      </w:tr>
      <w:tr w:rsidR="00A2450D" w:rsidRPr="00661AFA" w:rsidTr="00C92FE3">
        <w:trPr>
          <w:trHeight w:val="570"/>
          <w:jc w:val="center"/>
        </w:trPr>
        <w:tc>
          <w:tcPr>
            <w:tcW w:w="84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6</w:t>
            </w:r>
          </w:p>
        </w:tc>
        <w:tc>
          <w:tcPr>
            <w:tcW w:w="3820" w:type="dxa"/>
            <w:tcBorders>
              <w:top w:val="nil"/>
              <w:left w:val="nil"/>
              <w:bottom w:val="nil"/>
              <w:right w:val="single" w:sz="4" w:space="0" w:color="auto"/>
            </w:tcBorders>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Доля маржинального дохода в выручке от продаж</w:t>
            </w:r>
          </w:p>
        </w:tc>
        <w:tc>
          <w:tcPr>
            <w:tcW w:w="202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33,0%</w:t>
            </w: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26,8%</w:t>
            </w:r>
          </w:p>
        </w:tc>
      </w:tr>
      <w:tr w:rsidR="00A2450D" w:rsidRPr="00661AFA" w:rsidTr="00C92FE3">
        <w:trPr>
          <w:trHeight w:val="570"/>
          <w:jc w:val="center"/>
        </w:trPr>
        <w:tc>
          <w:tcPr>
            <w:tcW w:w="84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7</w:t>
            </w:r>
          </w:p>
        </w:tc>
        <w:tc>
          <w:tcPr>
            <w:tcW w:w="3820" w:type="dxa"/>
            <w:tcBorders>
              <w:top w:val="nil"/>
              <w:left w:val="nil"/>
              <w:bottom w:val="nil"/>
              <w:right w:val="single" w:sz="4" w:space="0" w:color="auto"/>
            </w:tcBorders>
            <w:shd w:val="clear" w:color="000000" w:fill="D8D8D8"/>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«Критическая точка» объема продаж, тыс. руб.</w:t>
            </w:r>
          </w:p>
        </w:tc>
        <w:tc>
          <w:tcPr>
            <w:tcW w:w="202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4 536 876</w:t>
            </w:r>
          </w:p>
        </w:tc>
        <w:tc>
          <w:tcPr>
            <w:tcW w:w="2020" w:type="dxa"/>
            <w:tcBorders>
              <w:top w:val="nil"/>
              <w:left w:val="nil"/>
              <w:bottom w:val="nil"/>
              <w:right w:val="nil"/>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5 580 934</w:t>
            </w:r>
          </w:p>
        </w:tc>
      </w:tr>
      <w:tr w:rsidR="00A2450D" w:rsidRPr="00661AFA" w:rsidTr="00C92FE3">
        <w:trPr>
          <w:trHeight w:val="570"/>
          <w:jc w:val="center"/>
        </w:trPr>
        <w:tc>
          <w:tcPr>
            <w:tcW w:w="84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8</w:t>
            </w:r>
          </w:p>
        </w:tc>
        <w:tc>
          <w:tcPr>
            <w:tcW w:w="3820" w:type="dxa"/>
            <w:tcBorders>
              <w:top w:val="nil"/>
              <w:left w:val="nil"/>
              <w:bottom w:val="nil"/>
              <w:right w:val="single" w:sz="4" w:space="0" w:color="auto"/>
            </w:tcBorders>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Запас финансовой прочности, тыс. руб.</w:t>
            </w:r>
          </w:p>
        </w:tc>
        <w:tc>
          <w:tcPr>
            <w:tcW w:w="2020" w:type="dxa"/>
            <w:tcBorders>
              <w:top w:val="nil"/>
              <w:left w:val="nil"/>
              <w:bottom w:val="nil"/>
              <w:right w:val="single" w:sz="4" w:space="0" w:color="auto"/>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1 703 124</w:t>
            </w:r>
          </w:p>
        </w:tc>
        <w:tc>
          <w:tcPr>
            <w:tcW w:w="2020" w:type="dxa"/>
            <w:tcBorders>
              <w:top w:val="nil"/>
              <w:left w:val="nil"/>
              <w:bottom w:val="nil"/>
              <w:right w:val="nil"/>
            </w:tcBorders>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2 740 066</w:t>
            </w:r>
          </w:p>
        </w:tc>
      </w:tr>
      <w:tr w:rsidR="00A2450D" w:rsidRPr="00661AFA" w:rsidTr="00C92FE3">
        <w:trPr>
          <w:trHeight w:val="570"/>
          <w:jc w:val="center"/>
        </w:trPr>
        <w:tc>
          <w:tcPr>
            <w:tcW w:w="84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9</w:t>
            </w:r>
          </w:p>
        </w:tc>
        <w:tc>
          <w:tcPr>
            <w:tcW w:w="3820" w:type="dxa"/>
            <w:tcBorders>
              <w:top w:val="nil"/>
              <w:left w:val="nil"/>
              <w:bottom w:val="nil"/>
              <w:right w:val="single" w:sz="4" w:space="0" w:color="auto"/>
            </w:tcBorders>
            <w:shd w:val="clear" w:color="000000" w:fill="D8D8D8"/>
            <w:vAlign w:val="center"/>
          </w:tcPr>
          <w:p w:rsidR="00A2450D" w:rsidRPr="00C92FE3" w:rsidRDefault="00A2450D" w:rsidP="00C92FE3">
            <w:pPr>
              <w:rPr>
                <w:rFonts w:ascii="Tahoma" w:hAnsi="Tahoma" w:cs="Tahoma"/>
                <w:sz w:val="20"/>
                <w:szCs w:val="20"/>
                <w:lang w:eastAsia="ru-RU"/>
              </w:rPr>
            </w:pPr>
            <w:r w:rsidRPr="00C92FE3">
              <w:rPr>
                <w:rFonts w:ascii="Tahoma" w:hAnsi="Tahoma" w:cs="Tahoma"/>
                <w:sz w:val="20"/>
                <w:szCs w:val="20"/>
                <w:lang w:eastAsia="ru-RU"/>
              </w:rPr>
              <w:t>Уровень запаса финансовой прочности в объеме продаж, %</w:t>
            </w:r>
          </w:p>
        </w:tc>
        <w:tc>
          <w:tcPr>
            <w:tcW w:w="2020" w:type="dxa"/>
            <w:tcBorders>
              <w:top w:val="nil"/>
              <w:left w:val="nil"/>
              <w:bottom w:val="nil"/>
              <w:right w:val="single" w:sz="4" w:space="0" w:color="auto"/>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27,3%</w:t>
            </w:r>
          </w:p>
        </w:tc>
        <w:tc>
          <w:tcPr>
            <w:tcW w:w="2020" w:type="dxa"/>
            <w:tcBorders>
              <w:top w:val="nil"/>
              <w:left w:val="nil"/>
              <w:bottom w:val="nil"/>
              <w:right w:val="nil"/>
            </w:tcBorders>
            <w:shd w:val="clear" w:color="000000" w:fill="D8D8D8"/>
            <w:noWrap/>
            <w:vAlign w:val="center"/>
          </w:tcPr>
          <w:p w:rsidR="00A2450D" w:rsidRPr="00C92FE3" w:rsidRDefault="00A2450D" w:rsidP="00C92FE3">
            <w:pPr>
              <w:jc w:val="center"/>
              <w:rPr>
                <w:rFonts w:ascii="Tahoma" w:hAnsi="Tahoma" w:cs="Tahoma"/>
                <w:sz w:val="20"/>
                <w:szCs w:val="20"/>
                <w:lang w:eastAsia="ru-RU"/>
              </w:rPr>
            </w:pPr>
            <w:r w:rsidRPr="00C92FE3">
              <w:rPr>
                <w:rFonts w:ascii="Tahoma" w:hAnsi="Tahoma" w:cs="Tahoma"/>
                <w:sz w:val="20"/>
                <w:szCs w:val="20"/>
                <w:lang w:eastAsia="ru-RU"/>
              </w:rPr>
              <w:t>32,9%</w:t>
            </w:r>
          </w:p>
        </w:tc>
      </w:tr>
    </w:tbl>
    <w:p w:rsidR="00A2450D" w:rsidRPr="009A0C12" w:rsidRDefault="00A2450D" w:rsidP="002F0CD0">
      <w:pPr>
        <w:spacing w:before="240" w:after="120" w:line="360" w:lineRule="auto"/>
        <w:ind w:firstLine="709"/>
        <w:jc w:val="both"/>
        <w:rPr>
          <w:sz w:val="28"/>
          <w:szCs w:val="28"/>
        </w:rPr>
      </w:pPr>
      <w:r>
        <w:rPr>
          <w:sz w:val="28"/>
          <w:szCs w:val="28"/>
        </w:rPr>
        <w:t xml:space="preserve">Исходные данные (выручка, постоянные и переменные затраты) берутся из Формы №2 и Справки №2 </w:t>
      </w:r>
      <w:r w:rsidRPr="00E22AFC">
        <w:rPr>
          <w:sz w:val="28"/>
          <w:szCs w:val="28"/>
        </w:rPr>
        <w:t xml:space="preserve">[5, </w:t>
      </w:r>
      <w:r>
        <w:rPr>
          <w:sz w:val="28"/>
          <w:szCs w:val="28"/>
        </w:rPr>
        <w:t>с. 25, 47</w:t>
      </w:r>
      <w:r w:rsidRPr="00E22AFC">
        <w:rPr>
          <w:sz w:val="28"/>
          <w:szCs w:val="28"/>
        </w:rPr>
        <w:t>]</w:t>
      </w:r>
      <w:r>
        <w:rPr>
          <w:sz w:val="28"/>
          <w:szCs w:val="28"/>
        </w:rPr>
        <w:t xml:space="preserve">. Маржинальный доход есть выручка за минусом переменных расходов. Интерес в данных расчётах представляет лишь нахождение «критической точки» объёма продаж, т.е. точки безубыточности. Объём продукции в точке безубыточности можно найти по формуле </w:t>
      </w:r>
      <w:r w:rsidRPr="00E22AFC">
        <w:rPr>
          <w:sz w:val="28"/>
          <w:szCs w:val="28"/>
        </w:rPr>
        <w:t xml:space="preserve">[7, </w:t>
      </w:r>
      <w:r>
        <w:rPr>
          <w:sz w:val="28"/>
          <w:szCs w:val="28"/>
        </w:rPr>
        <w:t>с.252</w:t>
      </w:r>
      <w:r w:rsidRPr="00E22AFC">
        <w:rPr>
          <w:sz w:val="28"/>
          <w:szCs w:val="28"/>
        </w:rPr>
        <w:t>]:</w:t>
      </w:r>
    </w:p>
    <w:p w:rsidR="00A2450D" w:rsidRPr="005E5AD9" w:rsidRDefault="00A2450D" w:rsidP="00CA319A">
      <w:pPr>
        <w:jc w:val="center"/>
        <w:rPr>
          <w:sz w:val="28"/>
          <w:szCs w:val="28"/>
        </w:rPr>
      </w:pPr>
      <w:r w:rsidRPr="00E22AFC">
        <w:rPr>
          <w:position w:val="-30"/>
          <w:sz w:val="28"/>
          <w:szCs w:val="28"/>
          <w:lang w:val="en-US"/>
        </w:rPr>
        <w:object w:dxaOrig="1120" w:dyaOrig="680">
          <v:shape id="_x0000_i1056" type="#_x0000_t75" style="width:82.5pt;height:49.5pt" o:ole="">
            <v:imagedata r:id="rId67" o:title=""/>
          </v:shape>
          <o:OLEObject Type="Embed" ProgID="Equation.3" ShapeID="_x0000_i1056" DrawAspect="Content" ObjectID="_1367305828" r:id="rId68"/>
        </w:object>
      </w:r>
      <w:r>
        <w:rPr>
          <w:sz w:val="28"/>
          <w:szCs w:val="28"/>
        </w:rPr>
        <w:t>,</w:t>
      </w:r>
      <w:r>
        <w:rPr>
          <w:sz w:val="28"/>
          <w:szCs w:val="28"/>
        </w:rPr>
        <w:tab/>
        <w:t>(11)</w:t>
      </w:r>
    </w:p>
    <w:p w:rsidR="00A2450D" w:rsidRDefault="00A2450D" w:rsidP="005E5AD9">
      <w:pPr>
        <w:spacing w:before="240" w:after="120" w:line="360" w:lineRule="auto"/>
        <w:jc w:val="both"/>
        <w:rPr>
          <w:sz w:val="28"/>
          <w:szCs w:val="28"/>
        </w:rPr>
      </w:pPr>
      <w:r>
        <w:rPr>
          <w:sz w:val="28"/>
          <w:szCs w:val="28"/>
        </w:rPr>
        <w:t xml:space="preserve">где </w:t>
      </w:r>
      <w:r w:rsidRPr="005E5AD9">
        <w:rPr>
          <w:i/>
          <w:sz w:val="28"/>
          <w:szCs w:val="28"/>
          <w:lang w:val="en-US"/>
        </w:rPr>
        <w:t>Q</w:t>
      </w:r>
      <w:r w:rsidRPr="005E5AD9">
        <w:rPr>
          <w:i/>
          <w:sz w:val="28"/>
          <w:szCs w:val="28"/>
          <w:vertAlign w:val="subscript"/>
          <w:lang w:val="en-US"/>
        </w:rPr>
        <w:t>K</w:t>
      </w:r>
      <w:r w:rsidRPr="005E5AD9">
        <w:rPr>
          <w:sz w:val="28"/>
          <w:szCs w:val="28"/>
        </w:rPr>
        <w:t xml:space="preserve"> – </w:t>
      </w:r>
      <w:r>
        <w:rPr>
          <w:sz w:val="28"/>
          <w:szCs w:val="28"/>
        </w:rPr>
        <w:t xml:space="preserve">объём продукции в критической точке, </w:t>
      </w:r>
      <w:r w:rsidRPr="005E5AD9">
        <w:rPr>
          <w:i/>
          <w:sz w:val="28"/>
          <w:szCs w:val="28"/>
          <w:lang w:val="en-US"/>
        </w:rPr>
        <w:t>FC</w:t>
      </w:r>
      <w:r w:rsidRPr="005E5AD9">
        <w:rPr>
          <w:sz w:val="28"/>
          <w:szCs w:val="28"/>
        </w:rPr>
        <w:t xml:space="preserve"> (</w:t>
      </w:r>
      <w:r>
        <w:rPr>
          <w:sz w:val="28"/>
          <w:szCs w:val="28"/>
          <w:lang w:val="en-US"/>
        </w:rPr>
        <w:t>fixed</w:t>
      </w:r>
      <w:r w:rsidRPr="005E5AD9">
        <w:rPr>
          <w:sz w:val="28"/>
          <w:szCs w:val="28"/>
        </w:rPr>
        <w:t xml:space="preserve"> </w:t>
      </w:r>
      <w:r>
        <w:rPr>
          <w:sz w:val="28"/>
          <w:szCs w:val="28"/>
          <w:lang w:val="en-US"/>
        </w:rPr>
        <w:t>cost</w:t>
      </w:r>
      <w:r w:rsidRPr="005E5AD9">
        <w:rPr>
          <w:sz w:val="28"/>
          <w:szCs w:val="28"/>
        </w:rPr>
        <w:t>)</w:t>
      </w:r>
      <w:r>
        <w:rPr>
          <w:sz w:val="28"/>
          <w:szCs w:val="28"/>
        </w:rPr>
        <w:t xml:space="preserve"> – совокупные постоянные расходы, </w:t>
      </w:r>
      <w:r w:rsidRPr="005E5AD9">
        <w:rPr>
          <w:i/>
          <w:sz w:val="28"/>
          <w:szCs w:val="28"/>
          <w:lang w:val="en-US"/>
        </w:rPr>
        <w:t>MP</w:t>
      </w:r>
      <w:r w:rsidRPr="005E5AD9">
        <w:rPr>
          <w:i/>
          <w:sz w:val="28"/>
          <w:szCs w:val="28"/>
          <w:vertAlign w:val="subscript"/>
        </w:rPr>
        <w:t>У</w:t>
      </w:r>
      <w:r>
        <w:rPr>
          <w:sz w:val="28"/>
          <w:szCs w:val="28"/>
        </w:rPr>
        <w:t xml:space="preserve"> (</w:t>
      </w:r>
      <w:r>
        <w:rPr>
          <w:sz w:val="28"/>
          <w:szCs w:val="28"/>
          <w:lang w:val="en-US"/>
        </w:rPr>
        <w:t>marginal</w:t>
      </w:r>
      <w:r w:rsidRPr="00CA319A">
        <w:rPr>
          <w:sz w:val="28"/>
          <w:szCs w:val="28"/>
        </w:rPr>
        <w:t xml:space="preserve"> </w:t>
      </w:r>
      <w:r>
        <w:rPr>
          <w:sz w:val="28"/>
          <w:szCs w:val="28"/>
          <w:lang w:val="en-US"/>
        </w:rPr>
        <w:t>profit</w:t>
      </w:r>
      <w:r>
        <w:rPr>
          <w:sz w:val="28"/>
          <w:szCs w:val="28"/>
        </w:rPr>
        <w:t xml:space="preserve">) – удельная маржинальная прибыль. К сожалению, найти объём продукции в точке безубыточности не представляется возможным, т.к. отсутствуют сведения по распределению себестоимости (конкретно, постоянных и переменных затрат) по видам продукции за отчётный год и на планируемый период. Но объём продаж в точке безубыточности можно найти другим способом. Прибегнем к математической хитрости: дополним левую и правую части (11) множителем </w:t>
      </w:r>
      <w:r w:rsidRPr="005E5AD9">
        <w:rPr>
          <w:i/>
          <w:sz w:val="28"/>
          <w:szCs w:val="28"/>
          <w:lang w:val="en-US"/>
        </w:rPr>
        <w:t>P</w:t>
      </w:r>
      <w:r w:rsidRPr="005E5AD9">
        <w:rPr>
          <w:sz w:val="28"/>
          <w:szCs w:val="28"/>
        </w:rPr>
        <w:t xml:space="preserve"> – </w:t>
      </w:r>
      <w:r>
        <w:rPr>
          <w:sz w:val="28"/>
          <w:szCs w:val="28"/>
        </w:rPr>
        <w:t xml:space="preserve">цена единицы продукции, а правую часть умножим на дробь </w:t>
      </w:r>
      <w:r w:rsidRPr="005E5AD9">
        <w:rPr>
          <w:i/>
          <w:sz w:val="28"/>
          <w:szCs w:val="28"/>
          <w:lang w:val="en-US"/>
        </w:rPr>
        <w:t>Q</w:t>
      </w:r>
      <w:r w:rsidRPr="005E5AD9">
        <w:rPr>
          <w:i/>
          <w:sz w:val="28"/>
          <w:szCs w:val="28"/>
        </w:rPr>
        <w:t>/</w:t>
      </w:r>
      <w:r w:rsidRPr="005E5AD9">
        <w:rPr>
          <w:i/>
          <w:sz w:val="28"/>
          <w:szCs w:val="28"/>
          <w:lang w:val="en-US"/>
        </w:rPr>
        <w:t>Q</w:t>
      </w:r>
      <w:r w:rsidRPr="005E5AD9">
        <w:rPr>
          <w:sz w:val="28"/>
          <w:szCs w:val="28"/>
        </w:rPr>
        <w:t xml:space="preserve">, </w:t>
      </w:r>
      <w:r>
        <w:rPr>
          <w:sz w:val="28"/>
          <w:szCs w:val="28"/>
        </w:rPr>
        <w:t xml:space="preserve">где </w:t>
      </w:r>
      <w:r w:rsidRPr="005E5AD9">
        <w:rPr>
          <w:i/>
          <w:sz w:val="28"/>
          <w:szCs w:val="28"/>
          <w:lang w:val="en-US"/>
        </w:rPr>
        <w:t>Q</w:t>
      </w:r>
      <w:r w:rsidRPr="005E5AD9">
        <w:rPr>
          <w:sz w:val="28"/>
          <w:szCs w:val="28"/>
        </w:rPr>
        <w:t xml:space="preserve"> </w:t>
      </w:r>
      <w:r>
        <w:rPr>
          <w:sz w:val="28"/>
          <w:szCs w:val="28"/>
        </w:rPr>
        <w:t>–</w:t>
      </w:r>
      <w:r w:rsidRPr="005E5AD9">
        <w:rPr>
          <w:sz w:val="28"/>
          <w:szCs w:val="28"/>
        </w:rPr>
        <w:t xml:space="preserve"> </w:t>
      </w:r>
      <w:r>
        <w:rPr>
          <w:sz w:val="28"/>
          <w:szCs w:val="28"/>
        </w:rPr>
        <w:t>количество проданной продукции (всего, а не «критический» объём). Тогда:</w:t>
      </w:r>
    </w:p>
    <w:p w:rsidR="00A2450D" w:rsidRPr="007F742B" w:rsidRDefault="00A2450D" w:rsidP="00CA319A">
      <w:pPr>
        <w:jc w:val="center"/>
        <w:rPr>
          <w:sz w:val="28"/>
          <w:szCs w:val="28"/>
        </w:rPr>
      </w:pPr>
      <w:r w:rsidRPr="00E22AFC">
        <w:rPr>
          <w:position w:val="-30"/>
          <w:sz w:val="28"/>
          <w:szCs w:val="28"/>
          <w:lang w:val="en-US"/>
        </w:rPr>
        <w:object w:dxaOrig="2400" w:dyaOrig="680">
          <v:shape id="_x0000_i1057" type="#_x0000_t75" style="width:172.5pt;height:47.25pt" o:ole="">
            <v:imagedata r:id="rId69" o:title=""/>
          </v:shape>
          <o:OLEObject Type="Embed" ProgID="Equation.3" ShapeID="_x0000_i1057" DrawAspect="Content" ObjectID="_1367305829" r:id="rId70"/>
        </w:object>
      </w:r>
      <w:r>
        <w:rPr>
          <w:sz w:val="28"/>
          <w:szCs w:val="28"/>
        </w:rPr>
        <w:t>.</w:t>
      </w:r>
      <w:r>
        <w:rPr>
          <w:sz w:val="28"/>
          <w:szCs w:val="28"/>
        </w:rPr>
        <w:tab/>
        <w:t>(12)</w:t>
      </w:r>
    </w:p>
    <w:p w:rsidR="00A2450D" w:rsidRDefault="00A2450D" w:rsidP="00176D23">
      <w:pPr>
        <w:spacing w:before="240" w:after="120" w:line="360" w:lineRule="auto"/>
        <w:ind w:firstLine="709"/>
        <w:jc w:val="both"/>
        <w:rPr>
          <w:sz w:val="28"/>
          <w:szCs w:val="28"/>
        </w:rPr>
      </w:pPr>
      <w:r>
        <w:rPr>
          <w:sz w:val="28"/>
          <w:szCs w:val="28"/>
        </w:rPr>
        <w:t>Не трудно видеть, что в результате этих алгебраических действий левая часть (12) представляет собой не что иное, как объём продаж в критической точке, а в правой части в числителе получаем выручку, в знаменателе – совокупную маржинальную прибыль:</w:t>
      </w:r>
    </w:p>
    <w:p w:rsidR="00A2450D" w:rsidRDefault="00A2450D" w:rsidP="00CA319A">
      <w:pPr>
        <w:jc w:val="center"/>
        <w:rPr>
          <w:sz w:val="28"/>
          <w:szCs w:val="28"/>
        </w:rPr>
      </w:pPr>
      <w:r w:rsidRPr="007F742B">
        <w:rPr>
          <w:position w:val="-32"/>
          <w:sz w:val="28"/>
          <w:szCs w:val="28"/>
          <w:lang w:val="en-US"/>
        </w:rPr>
        <w:object w:dxaOrig="1620" w:dyaOrig="700">
          <v:shape id="_x0000_i1058" type="#_x0000_t75" style="width:119.25pt;height:52.5pt" o:ole="">
            <v:imagedata r:id="rId71" o:title=""/>
          </v:shape>
          <o:OLEObject Type="Embed" ProgID="Equation.3" ShapeID="_x0000_i1058" DrawAspect="Content" ObjectID="_1367305830" r:id="rId72"/>
        </w:object>
      </w:r>
    </w:p>
    <w:p w:rsidR="00A2450D" w:rsidRPr="009A0C12" w:rsidRDefault="00A2450D" w:rsidP="00176D23">
      <w:pPr>
        <w:spacing w:before="240" w:after="120" w:line="360" w:lineRule="auto"/>
        <w:ind w:firstLine="709"/>
        <w:jc w:val="both"/>
        <w:rPr>
          <w:sz w:val="28"/>
          <w:szCs w:val="28"/>
        </w:rPr>
      </w:pPr>
      <w:r>
        <w:rPr>
          <w:sz w:val="28"/>
          <w:szCs w:val="28"/>
        </w:rPr>
        <w:t xml:space="preserve">Запас финансовой прочности есть разность между выручкой за весь объём продукции и объёмом продаж в «критической точке». Уровень запаса финансовой прочности есть отношение запаса финансовой прочности и выручки от продаж. У рассматриваемого предприятия прогнозируется небольшой рост этого показателя, но в целом и в текущем году и в плановом он в два раза ниже нормативного, который составляет 60%-70%, согласно </w:t>
      </w:r>
      <w:r w:rsidRPr="00856772">
        <w:rPr>
          <w:sz w:val="28"/>
          <w:szCs w:val="28"/>
        </w:rPr>
        <w:t xml:space="preserve">[5, </w:t>
      </w:r>
      <w:r>
        <w:rPr>
          <w:sz w:val="28"/>
          <w:szCs w:val="28"/>
        </w:rPr>
        <w:t>с.9</w:t>
      </w:r>
      <w:r w:rsidRPr="00856772">
        <w:rPr>
          <w:sz w:val="28"/>
          <w:szCs w:val="28"/>
        </w:rPr>
        <w:t>]</w:t>
      </w:r>
      <w:r>
        <w:rPr>
          <w:sz w:val="28"/>
          <w:szCs w:val="28"/>
        </w:rPr>
        <w:t>.</w:t>
      </w:r>
    </w:p>
    <w:p w:rsidR="00A2450D" w:rsidRPr="009A0C12" w:rsidRDefault="00A2450D">
      <w:pPr>
        <w:rPr>
          <w:sz w:val="28"/>
          <w:szCs w:val="28"/>
        </w:rPr>
      </w:pPr>
      <w:r w:rsidRPr="009A0C12">
        <w:rPr>
          <w:sz w:val="28"/>
          <w:szCs w:val="28"/>
        </w:rPr>
        <w:br w:type="page"/>
      </w:r>
    </w:p>
    <w:p w:rsidR="00A2450D" w:rsidRDefault="00A2450D" w:rsidP="00CA319A">
      <w:pPr>
        <w:pStyle w:val="Heading1"/>
      </w:pPr>
      <w:bookmarkStart w:id="11" w:name="_Toc247365906"/>
      <w:r>
        <w:t>Анализ затрат и себестоимости продукции</w:t>
      </w:r>
      <w:bookmarkEnd w:id="11"/>
    </w:p>
    <w:p w:rsidR="00A2450D" w:rsidRDefault="00A2450D" w:rsidP="00CA319A">
      <w:pPr>
        <w:pStyle w:val="Subtitle"/>
      </w:pPr>
      <w:bookmarkStart w:id="12" w:name="_Toc247365907"/>
      <w:r>
        <w:t>Задание 9</w:t>
      </w:r>
      <w:bookmarkEnd w:id="12"/>
    </w:p>
    <w:p w:rsidR="00A2450D" w:rsidRPr="00027685" w:rsidRDefault="00A2450D" w:rsidP="004B13F3">
      <w:pPr>
        <w:pStyle w:val="ListParagraph"/>
        <w:ind w:left="0"/>
        <w:jc w:val="right"/>
        <w:rPr>
          <w:sz w:val="28"/>
          <w:szCs w:val="28"/>
        </w:rPr>
      </w:pPr>
      <w:r w:rsidRPr="00027685">
        <w:rPr>
          <w:i/>
          <w:sz w:val="28"/>
          <w:szCs w:val="28"/>
        </w:rPr>
        <w:t>Таблица</w:t>
      </w:r>
      <w:r>
        <w:rPr>
          <w:i/>
          <w:sz w:val="28"/>
          <w:szCs w:val="28"/>
        </w:rPr>
        <w:t xml:space="preserve"> 9</w:t>
      </w:r>
    </w:p>
    <w:p w:rsidR="00A2450D" w:rsidRPr="00CA319A" w:rsidRDefault="00A2450D" w:rsidP="004B13F3">
      <w:pPr>
        <w:spacing w:after="240"/>
        <w:jc w:val="center"/>
        <w:rPr>
          <w:sz w:val="28"/>
          <w:szCs w:val="28"/>
        </w:rPr>
      </w:pPr>
      <w:r w:rsidRPr="004B13F3">
        <w:rPr>
          <w:b/>
          <w:sz w:val="28"/>
          <w:szCs w:val="28"/>
        </w:rPr>
        <w:t>Расходы по обычным видам деятельности (поэлементно) за прошлый и отчетный годы</w:t>
      </w:r>
    </w:p>
    <w:tbl>
      <w:tblPr>
        <w:tblW w:w="9228" w:type="dxa"/>
        <w:tblInd w:w="94" w:type="dxa"/>
        <w:tblLayout w:type="fixed"/>
        <w:tblLook w:val="00A0"/>
      </w:tblPr>
      <w:tblGrid>
        <w:gridCol w:w="591"/>
        <w:gridCol w:w="2400"/>
        <w:gridCol w:w="1233"/>
        <w:gridCol w:w="893"/>
        <w:gridCol w:w="1250"/>
        <w:gridCol w:w="877"/>
        <w:gridCol w:w="1134"/>
        <w:gridCol w:w="850"/>
      </w:tblGrid>
      <w:tr w:rsidR="00A2450D" w:rsidRPr="00661AFA" w:rsidTr="004B13F3">
        <w:trPr>
          <w:trHeight w:val="255"/>
        </w:trPr>
        <w:tc>
          <w:tcPr>
            <w:tcW w:w="591" w:type="dxa"/>
            <w:vMerge w:val="restart"/>
            <w:tcBorders>
              <w:top w:val="nil"/>
              <w:left w:val="nil"/>
              <w:bottom w:val="single" w:sz="8" w:space="0" w:color="000000"/>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 п/п</w:t>
            </w:r>
          </w:p>
        </w:tc>
        <w:tc>
          <w:tcPr>
            <w:tcW w:w="2400" w:type="dxa"/>
            <w:vMerge w:val="restart"/>
            <w:tcBorders>
              <w:top w:val="nil"/>
              <w:left w:val="single" w:sz="4" w:space="0" w:color="auto"/>
              <w:bottom w:val="single" w:sz="8" w:space="0" w:color="000000"/>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Элементы затрат по обычным видам деятельности</w:t>
            </w:r>
          </w:p>
        </w:tc>
        <w:tc>
          <w:tcPr>
            <w:tcW w:w="2126" w:type="dxa"/>
            <w:gridSpan w:val="2"/>
            <w:tcBorders>
              <w:top w:val="nil"/>
              <w:left w:val="nil"/>
              <w:bottom w:val="single" w:sz="4"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Прошлый год</w:t>
            </w:r>
          </w:p>
        </w:tc>
        <w:tc>
          <w:tcPr>
            <w:tcW w:w="2127" w:type="dxa"/>
            <w:gridSpan w:val="2"/>
            <w:tcBorders>
              <w:top w:val="nil"/>
              <w:left w:val="nil"/>
              <w:bottom w:val="single" w:sz="4"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Отчетный год</w:t>
            </w:r>
          </w:p>
        </w:tc>
        <w:tc>
          <w:tcPr>
            <w:tcW w:w="1984" w:type="dxa"/>
            <w:gridSpan w:val="2"/>
            <w:tcBorders>
              <w:top w:val="nil"/>
              <w:left w:val="nil"/>
              <w:bottom w:val="single" w:sz="4"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Изменение, (+, –) </w:t>
            </w:r>
          </w:p>
        </w:tc>
      </w:tr>
      <w:tr w:rsidR="00A2450D" w:rsidRPr="00661AFA" w:rsidTr="004B13F3">
        <w:trPr>
          <w:trHeight w:val="270"/>
        </w:trPr>
        <w:tc>
          <w:tcPr>
            <w:tcW w:w="591" w:type="dxa"/>
            <w:vMerge/>
            <w:tcBorders>
              <w:top w:val="nil"/>
              <w:left w:val="nil"/>
              <w:bottom w:val="single" w:sz="8" w:space="0" w:color="000000"/>
              <w:right w:val="single" w:sz="4" w:space="0" w:color="auto"/>
            </w:tcBorders>
            <w:vAlign w:val="center"/>
          </w:tcPr>
          <w:p w:rsidR="00A2450D" w:rsidRPr="004B13F3" w:rsidRDefault="00A2450D" w:rsidP="004B13F3">
            <w:pPr>
              <w:rPr>
                <w:rFonts w:ascii="Tahoma" w:hAnsi="Tahoma" w:cs="Tahoma"/>
                <w:b/>
                <w:bCs/>
                <w:sz w:val="16"/>
                <w:szCs w:val="16"/>
                <w:lang w:eastAsia="ru-RU"/>
              </w:rPr>
            </w:pPr>
          </w:p>
        </w:tc>
        <w:tc>
          <w:tcPr>
            <w:tcW w:w="2400" w:type="dxa"/>
            <w:vMerge/>
            <w:tcBorders>
              <w:top w:val="nil"/>
              <w:left w:val="single" w:sz="4" w:space="0" w:color="auto"/>
              <w:bottom w:val="single" w:sz="8" w:space="0" w:color="000000"/>
              <w:right w:val="single" w:sz="4" w:space="0" w:color="auto"/>
            </w:tcBorders>
            <w:vAlign w:val="center"/>
          </w:tcPr>
          <w:p w:rsidR="00A2450D" w:rsidRPr="004B13F3" w:rsidRDefault="00A2450D" w:rsidP="004B13F3">
            <w:pPr>
              <w:rPr>
                <w:rFonts w:ascii="Tahoma" w:hAnsi="Tahoma" w:cs="Tahoma"/>
                <w:b/>
                <w:bCs/>
                <w:sz w:val="16"/>
                <w:szCs w:val="16"/>
                <w:lang w:eastAsia="ru-RU"/>
              </w:rPr>
            </w:pPr>
          </w:p>
        </w:tc>
        <w:tc>
          <w:tcPr>
            <w:tcW w:w="1233" w:type="dxa"/>
            <w:tcBorders>
              <w:top w:val="nil"/>
              <w:left w:val="nil"/>
              <w:bottom w:val="single" w:sz="8"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тыс. руб.</w:t>
            </w:r>
          </w:p>
        </w:tc>
        <w:tc>
          <w:tcPr>
            <w:tcW w:w="893" w:type="dxa"/>
            <w:tcBorders>
              <w:top w:val="nil"/>
              <w:left w:val="nil"/>
              <w:bottom w:val="single" w:sz="8"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w:t>
            </w:r>
          </w:p>
        </w:tc>
        <w:tc>
          <w:tcPr>
            <w:tcW w:w="1250" w:type="dxa"/>
            <w:tcBorders>
              <w:top w:val="nil"/>
              <w:left w:val="nil"/>
              <w:bottom w:val="single" w:sz="8"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тыс. руб.</w:t>
            </w:r>
          </w:p>
        </w:tc>
        <w:tc>
          <w:tcPr>
            <w:tcW w:w="877" w:type="dxa"/>
            <w:tcBorders>
              <w:top w:val="nil"/>
              <w:left w:val="nil"/>
              <w:bottom w:val="single" w:sz="8" w:space="0" w:color="auto"/>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w:t>
            </w:r>
          </w:p>
        </w:tc>
        <w:tc>
          <w:tcPr>
            <w:tcW w:w="1134" w:type="dxa"/>
            <w:tcBorders>
              <w:top w:val="nil"/>
              <w:left w:val="nil"/>
              <w:bottom w:val="single" w:sz="8" w:space="0" w:color="auto"/>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тыс. руб.</w:t>
            </w:r>
          </w:p>
        </w:tc>
        <w:tc>
          <w:tcPr>
            <w:tcW w:w="850" w:type="dxa"/>
            <w:tcBorders>
              <w:top w:val="nil"/>
              <w:left w:val="nil"/>
              <w:bottom w:val="single" w:sz="8" w:space="0" w:color="auto"/>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w:t>
            </w:r>
          </w:p>
        </w:tc>
      </w:tr>
      <w:tr w:rsidR="00A2450D" w:rsidRPr="00661AFA" w:rsidTr="004B13F3">
        <w:trPr>
          <w:trHeight w:val="255"/>
        </w:trPr>
        <w:tc>
          <w:tcPr>
            <w:tcW w:w="591" w:type="dxa"/>
            <w:tcBorders>
              <w:top w:val="single" w:sz="8" w:space="0" w:color="auto"/>
              <w:left w:val="nil"/>
              <w:bottom w:val="nil"/>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1</w:t>
            </w:r>
          </w:p>
        </w:tc>
        <w:tc>
          <w:tcPr>
            <w:tcW w:w="2400" w:type="dxa"/>
            <w:tcBorders>
              <w:top w:val="single" w:sz="8" w:space="0" w:color="auto"/>
              <w:left w:val="nil"/>
              <w:bottom w:val="nil"/>
              <w:right w:val="single" w:sz="4" w:space="0" w:color="auto"/>
            </w:tcBorders>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2</w:t>
            </w:r>
          </w:p>
        </w:tc>
        <w:tc>
          <w:tcPr>
            <w:tcW w:w="1233" w:type="dxa"/>
            <w:tcBorders>
              <w:top w:val="single" w:sz="8" w:space="0" w:color="auto"/>
              <w:left w:val="nil"/>
              <w:bottom w:val="nil"/>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3</w:t>
            </w:r>
          </w:p>
        </w:tc>
        <w:tc>
          <w:tcPr>
            <w:tcW w:w="893" w:type="dxa"/>
            <w:tcBorders>
              <w:top w:val="single" w:sz="8" w:space="0" w:color="auto"/>
              <w:left w:val="nil"/>
              <w:bottom w:val="nil"/>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4</w:t>
            </w:r>
          </w:p>
        </w:tc>
        <w:tc>
          <w:tcPr>
            <w:tcW w:w="1250" w:type="dxa"/>
            <w:tcBorders>
              <w:top w:val="single" w:sz="8" w:space="0" w:color="auto"/>
              <w:left w:val="nil"/>
              <w:bottom w:val="nil"/>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5</w:t>
            </w:r>
          </w:p>
        </w:tc>
        <w:tc>
          <w:tcPr>
            <w:tcW w:w="877" w:type="dxa"/>
            <w:tcBorders>
              <w:top w:val="single" w:sz="8" w:space="0" w:color="auto"/>
              <w:left w:val="nil"/>
              <w:bottom w:val="nil"/>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6</w:t>
            </w:r>
          </w:p>
        </w:tc>
        <w:tc>
          <w:tcPr>
            <w:tcW w:w="1134" w:type="dxa"/>
            <w:tcBorders>
              <w:top w:val="single" w:sz="8" w:space="0" w:color="auto"/>
              <w:left w:val="nil"/>
              <w:bottom w:val="nil"/>
              <w:right w:val="single" w:sz="4" w:space="0" w:color="auto"/>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7</w:t>
            </w:r>
          </w:p>
        </w:tc>
        <w:tc>
          <w:tcPr>
            <w:tcW w:w="850" w:type="dxa"/>
            <w:tcBorders>
              <w:top w:val="single" w:sz="8" w:space="0" w:color="auto"/>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8</w:t>
            </w:r>
          </w:p>
        </w:tc>
      </w:tr>
      <w:tr w:rsidR="00A2450D" w:rsidRPr="00661AFA" w:rsidTr="004B13F3">
        <w:trPr>
          <w:trHeight w:val="90"/>
        </w:trPr>
        <w:tc>
          <w:tcPr>
            <w:tcW w:w="591"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c>
          <w:tcPr>
            <w:tcW w:w="2400" w:type="dxa"/>
            <w:tcBorders>
              <w:top w:val="nil"/>
              <w:left w:val="nil"/>
              <w:bottom w:val="nil"/>
              <w:right w:val="nil"/>
            </w:tcBorders>
            <w:vAlign w:val="center"/>
          </w:tcPr>
          <w:p w:rsidR="00A2450D" w:rsidRPr="004B13F3" w:rsidRDefault="00A2450D" w:rsidP="004B13F3">
            <w:pPr>
              <w:jc w:val="center"/>
              <w:rPr>
                <w:rFonts w:ascii="Tahoma" w:hAnsi="Tahoma" w:cs="Tahoma"/>
                <w:b/>
                <w:bCs/>
                <w:sz w:val="16"/>
                <w:szCs w:val="16"/>
                <w:lang w:eastAsia="ru-RU"/>
              </w:rPr>
            </w:pPr>
          </w:p>
        </w:tc>
        <w:tc>
          <w:tcPr>
            <w:tcW w:w="1233"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c>
          <w:tcPr>
            <w:tcW w:w="893"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c>
          <w:tcPr>
            <w:tcW w:w="1250"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c>
          <w:tcPr>
            <w:tcW w:w="877"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c>
          <w:tcPr>
            <w:tcW w:w="1134"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c>
          <w:tcPr>
            <w:tcW w:w="850"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p>
        </w:tc>
      </w:tr>
      <w:tr w:rsidR="00A2450D" w:rsidRPr="00661AFA" w:rsidTr="004B13F3">
        <w:trPr>
          <w:trHeight w:val="360"/>
        </w:trPr>
        <w:tc>
          <w:tcPr>
            <w:tcW w:w="591"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w:t>
            </w:r>
          </w:p>
        </w:tc>
        <w:tc>
          <w:tcPr>
            <w:tcW w:w="2400" w:type="dxa"/>
            <w:tcBorders>
              <w:top w:val="nil"/>
              <w:left w:val="nil"/>
              <w:bottom w:val="nil"/>
              <w:right w:val="nil"/>
            </w:tcBorders>
            <w:shd w:val="clear" w:color="000000" w:fill="D8D8D8"/>
            <w:vAlign w:val="center"/>
          </w:tcPr>
          <w:p w:rsidR="00A2450D" w:rsidRPr="004B13F3" w:rsidRDefault="00A2450D" w:rsidP="004B13F3">
            <w:pPr>
              <w:rPr>
                <w:rFonts w:ascii="Tahoma" w:hAnsi="Tahoma" w:cs="Tahoma"/>
                <w:sz w:val="16"/>
                <w:szCs w:val="16"/>
                <w:lang w:eastAsia="ru-RU"/>
              </w:rPr>
            </w:pPr>
            <w:r w:rsidRPr="004B13F3">
              <w:rPr>
                <w:rFonts w:ascii="Tahoma" w:hAnsi="Tahoma" w:cs="Tahoma"/>
                <w:sz w:val="16"/>
                <w:szCs w:val="16"/>
                <w:lang w:eastAsia="ru-RU"/>
              </w:rPr>
              <w:t>Материальные затраты</w:t>
            </w:r>
          </w:p>
        </w:tc>
        <w:tc>
          <w:tcPr>
            <w:tcW w:w="1233"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2 878 150</w:t>
            </w:r>
          </w:p>
        </w:tc>
        <w:tc>
          <w:tcPr>
            <w:tcW w:w="893"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60,2%</w:t>
            </w:r>
          </w:p>
        </w:tc>
        <w:tc>
          <w:tcPr>
            <w:tcW w:w="1250"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3 566 212</w:t>
            </w:r>
          </w:p>
        </w:tc>
        <w:tc>
          <w:tcPr>
            <w:tcW w:w="877"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74,5%</w:t>
            </w:r>
          </w:p>
        </w:tc>
        <w:tc>
          <w:tcPr>
            <w:tcW w:w="1134"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688 062</w:t>
            </w:r>
          </w:p>
        </w:tc>
        <w:tc>
          <w:tcPr>
            <w:tcW w:w="850"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14,4%</w:t>
            </w:r>
          </w:p>
        </w:tc>
      </w:tr>
      <w:tr w:rsidR="00A2450D" w:rsidRPr="00661AFA" w:rsidTr="004B13F3">
        <w:trPr>
          <w:trHeight w:val="360"/>
        </w:trPr>
        <w:tc>
          <w:tcPr>
            <w:tcW w:w="591"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w:t>
            </w:r>
          </w:p>
        </w:tc>
        <w:tc>
          <w:tcPr>
            <w:tcW w:w="2400" w:type="dxa"/>
            <w:tcBorders>
              <w:top w:val="nil"/>
              <w:left w:val="nil"/>
              <w:bottom w:val="nil"/>
              <w:right w:val="nil"/>
            </w:tcBorders>
            <w:vAlign w:val="center"/>
          </w:tcPr>
          <w:p w:rsidR="00A2450D" w:rsidRPr="004B13F3" w:rsidRDefault="00A2450D" w:rsidP="004B13F3">
            <w:pPr>
              <w:rPr>
                <w:rFonts w:ascii="Tahoma" w:hAnsi="Tahoma" w:cs="Tahoma"/>
                <w:sz w:val="16"/>
                <w:szCs w:val="16"/>
                <w:lang w:eastAsia="ru-RU"/>
              </w:rPr>
            </w:pPr>
            <w:r w:rsidRPr="004B13F3">
              <w:rPr>
                <w:rFonts w:ascii="Tahoma" w:hAnsi="Tahoma" w:cs="Tahoma"/>
                <w:sz w:val="16"/>
                <w:szCs w:val="16"/>
                <w:lang w:eastAsia="ru-RU"/>
              </w:rPr>
              <w:t>Затраты на оплату труда</w:t>
            </w:r>
          </w:p>
        </w:tc>
        <w:tc>
          <w:tcPr>
            <w:tcW w:w="1233"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1 027 800</w:t>
            </w:r>
          </w:p>
        </w:tc>
        <w:tc>
          <w:tcPr>
            <w:tcW w:w="893"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21,5%</w:t>
            </w:r>
          </w:p>
        </w:tc>
        <w:tc>
          <w:tcPr>
            <w:tcW w:w="1250"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1 135 680</w:t>
            </w:r>
          </w:p>
        </w:tc>
        <w:tc>
          <w:tcPr>
            <w:tcW w:w="877"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23,7%</w:t>
            </w:r>
          </w:p>
        </w:tc>
        <w:tc>
          <w:tcPr>
            <w:tcW w:w="1134"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107 880</w:t>
            </w:r>
          </w:p>
        </w:tc>
        <w:tc>
          <w:tcPr>
            <w:tcW w:w="850"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2,3%</w:t>
            </w:r>
          </w:p>
        </w:tc>
      </w:tr>
      <w:tr w:rsidR="00A2450D" w:rsidRPr="00661AFA" w:rsidTr="004B13F3">
        <w:trPr>
          <w:trHeight w:val="360"/>
        </w:trPr>
        <w:tc>
          <w:tcPr>
            <w:tcW w:w="591"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3</w:t>
            </w:r>
          </w:p>
        </w:tc>
        <w:tc>
          <w:tcPr>
            <w:tcW w:w="2400" w:type="dxa"/>
            <w:tcBorders>
              <w:top w:val="nil"/>
              <w:left w:val="nil"/>
              <w:bottom w:val="nil"/>
              <w:right w:val="nil"/>
            </w:tcBorders>
            <w:shd w:val="clear" w:color="000000" w:fill="D8D8D8"/>
            <w:vAlign w:val="center"/>
          </w:tcPr>
          <w:p w:rsidR="00A2450D" w:rsidRPr="004B13F3" w:rsidRDefault="00A2450D" w:rsidP="004B13F3">
            <w:pPr>
              <w:rPr>
                <w:rFonts w:ascii="Tahoma" w:hAnsi="Tahoma" w:cs="Tahoma"/>
                <w:sz w:val="16"/>
                <w:szCs w:val="16"/>
                <w:lang w:eastAsia="ru-RU"/>
              </w:rPr>
            </w:pPr>
            <w:r w:rsidRPr="004B13F3">
              <w:rPr>
                <w:rFonts w:ascii="Tahoma" w:hAnsi="Tahoma" w:cs="Tahoma"/>
                <w:sz w:val="16"/>
                <w:szCs w:val="16"/>
                <w:lang w:eastAsia="ru-RU"/>
              </w:rPr>
              <w:t>Отчисления на социальные нужды</w:t>
            </w:r>
          </w:p>
        </w:tc>
        <w:tc>
          <w:tcPr>
            <w:tcW w:w="1233"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259 048</w:t>
            </w:r>
          </w:p>
        </w:tc>
        <w:tc>
          <w:tcPr>
            <w:tcW w:w="893"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5,4%</w:t>
            </w:r>
          </w:p>
        </w:tc>
        <w:tc>
          <w:tcPr>
            <w:tcW w:w="1250"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295 277</w:t>
            </w:r>
          </w:p>
        </w:tc>
        <w:tc>
          <w:tcPr>
            <w:tcW w:w="877"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6,2%</w:t>
            </w:r>
          </w:p>
        </w:tc>
        <w:tc>
          <w:tcPr>
            <w:tcW w:w="1134"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36 229</w:t>
            </w:r>
          </w:p>
        </w:tc>
        <w:tc>
          <w:tcPr>
            <w:tcW w:w="850"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0,8%</w:t>
            </w:r>
          </w:p>
        </w:tc>
      </w:tr>
      <w:tr w:rsidR="00A2450D" w:rsidRPr="00661AFA" w:rsidTr="004B13F3">
        <w:trPr>
          <w:trHeight w:val="360"/>
        </w:trPr>
        <w:tc>
          <w:tcPr>
            <w:tcW w:w="591"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4</w:t>
            </w:r>
          </w:p>
        </w:tc>
        <w:tc>
          <w:tcPr>
            <w:tcW w:w="2400" w:type="dxa"/>
            <w:tcBorders>
              <w:top w:val="nil"/>
              <w:left w:val="nil"/>
              <w:bottom w:val="nil"/>
              <w:right w:val="nil"/>
            </w:tcBorders>
            <w:vAlign w:val="center"/>
          </w:tcPr>
          <w:p w:rsidR="00A2450D" w:rsidRPr="004B13F3" w:rsidRDefault="00A2450D" w:rsidP="004B13F3">
            <w:pPr>
              <w:rPr>
                <w:rFonts w:ascii="Tahoma" w:hAnsi="Tahoma" w:cs="Tahoma"/>
                <w:sz w:val="16"/>
                <w:szCs w:val="16"/>
                <w:lang w:eastAsia="ru-RU"/>
              </w:rPr>
            </w:pPr>
            <w:r w:rsidRPr="004B13F3">
              <w:rPr>
                <w:rFonts w:ascii="Tahoma" w:hAnsi="Tahoma" w:cs="Tahoma"/>
                <w:sz w:val="16"/>
                <w:szCs w:val="16"/>
                <w:lang w:eastAsia="ru-RU"/>
              </w:rPr>
              <w:t>Амортизация</w:t>
            </w:r>
          </w:p>
        </w:tc>
        <w:tc>
          <w:tcPr>
            <w:tcW w:w="1233"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445 292</w:t>
            </w:r>
          </w:p>
        </w:tc>
        <w:tc>
          <w:tcPr>
            <w:tcW w:w="893"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9,3%</w:t>
            </w:r>
          </w:p>
        </w:tc>
        <w:tc>
          <w:tcPr>
            <w:tcW w:w="1250"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506 003</w:t>
            </w:r>
          </w:p>
        </w:tc>
        <w:tc>
          <w:tcPr>
            <w:tcW w:w="877"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10,6%</w:t>
            </w:r>
          </w:p>
        </w:tc>
        <w:tc>
          <w:tcPr>
            <w:tcW w:w="1134"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60 711</w:t>
            </w:r>
          </w:p>
        </w:tc>
        <w:tc>
          <w:tcPr>
            <w:tcW w:w="850" w:type="dxa"/>
            <w:tcBorders>
              <w:top w:val="nil"/>
              <w:left w:val="nil"/>
              <w:bottom w:val="nil"/>
              <w:right w:val="nil"/>
            </w:tcBorders>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1,3%</w:t>
            </w:r>
          </w:p>
        </w:tc>
      </w:tr>
      <w:tr w:rsidR="00A2450D" w:rsidRPr="00661AFA" w:rsidTr="004B13F3">
        <w:trPr>
          <w:trHeight w:val="360"/>
        </w:trPr>
        <w:tc>
          <w:tcPr>
            <w:tcW w:w="591"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5</w:t>
            </w:r>
          </w:p>
        </w:tc>
        <w:tc>
          <w:tcPr>
            <w:tcW w:w="2400" w:type="dxa"/>
            <w:tcBorders>
              <w:top w:val="nil"/>
              <w:left w:val="nil"/>
              <w:bottom w:val="nil"/>
              <w:right w:val="nil"/>
            </w:tcBorders>
            <w:shd w:val="clear" w:color="000000" w:fill="D8D8D8"/>
            <w:vAlign w:val="center"/>
          </w:tcPr>
          <w:p w:rsidR="00A2450D" w:rsidRPr="004B13F3" w:rsidRDefault="00A2450D" w:rsidP="004B13F3">
            <w:pPr>
              <w:rPr>
                <w:rFonts w:ascii="Tahoma" w:hAnsi="Tahoma" w:cs="Tahoma"/>
                <w:sz w:val="16"/>
                <w:szCs w:val="16"/>
                <w:lang w:eastAsia="ru-RU"/>
              </w:rPr>
            </w:pPr>
            <w:r w:rsidRPr="004B13F3">
              <w:rPr>
                <w:rFonts w:ascii="Tahoma" w:hAnsi="Tahoma" w:cs="Tahoma"/>
                <w:sz w:val="16"/>
                <w:szCs w:val="16"/>
                <w:lang w:eastAsia="ru-RU"/>
              </w:rPr>
              <w:t>Прочие затраты</w:t>
            </w:r>
          </w:p>
        </w:tc>
        <w:tc>
          <w:tcPr>
            <w:tcW w:w="1233"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173 710</w:t>
            </w:r>
          </w:p>
        </w:tc>
        <w:tc>
          <w:tcPr>
            <w:tcW w:w="893"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3,6%</w:t>
            </w:r>
          </w:p>
        </w:tc>
        <w:tc>
          <w:tcPr>
            <w:tcW w:w="1250"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175 228</w:t>
            </w:r>
          </w:p>
        </w:tc>
        <w:tc>
          <w:tcPr>
            <w:tcW w:w="877"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3,7%</w:t>
            </w:r>
          </w:p>
        </w:tc>
        <w:tc>
          <w:tcPr>
            <w:tcW w:w="1134"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1 518</w:t>
            </w:r>
          </w:p>
        </w:tc>
        <w:tc>
          <w:tcPr>
            <w:tcW w:w="850" w:type="dxa"/>
            <w:tcBorders>
              <w:top w:val="nil"/>
              <w:left w:val="nil"/>
              <w:bottom w:val="nil"/>
              <w:right w:val="nil"/>
            </w:tcBorders>
            <w:shd w:val="clear" w:color="000000" w:fill="D8D8D8"/>
            <w:noWrap/>
            <w:vAlign w:val="center"/>
          </w:tcPr>
          <w:p w:rsidR="00A2450D" w:rsidRPr="004B13F3" w:rsidRDefault="00A2450D" w:rsidP="004B13F3">
            <w:pPr>
              <w:jc w:val="center"/>
              <w:rPr>
                <w:rFonts w:ascii="Tahoma" w:hAnsi="Tahoma" w:cs="Tahoma"/>
                <w:sz w:val="16"/>
                <w:szCs w:val="16"/>
                <w:lang w:eastAsia="ru-RU"/>
              </w:rPr>
            </w:pPr>
            <w:r w:rsidRPr="004B13F3">
              <w:rPr>
                <w:rFonts w:ascii="Tahoma" w:hAnsi="Tahoma" w:cs="Tahoma"/>
                <w:sz w:val="16"/>
                <w:szCs w:val="16"/>
                <w:lang w:eastAsia="ru-RU"/>
              </w:rPr>
              <w:t>0,0%</w:t>
            </w:r>
          </w:p>
        </w:tc>
      </w:tr>
      <w:tr w:rsidR="00A2450D" w:rsidRPr="00661AFA" w:rsidTr="004B13F3">
        <w:trPr>
          <w:trHeight w:val="360"/>
        </w:trPr>
        <w:tc>
          <w:tcPr>
            <w:tcW w:w="591"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6</w:t>
            </w:r>
          </w:p>
        </w:tc>
        <w:tc>
          <w:tcPr>
            <w:tcW w:w="2400" w:type="dxa"/>
            <w:tcBorders>
              <w:top w:val="nil"/>
              <w:left w:val="nil"/>
              <w:bottom w:val="nil"/>
              <w:right w:val="nil"/>
            </w:tcBorders>
            <w:vAlign w:val="center"/>
          </w:tcPr>
          <w:p w:rsidR="00A2450D" w:rsidRPr="004B13F3" w:rsidRDefault="00A2450D" w:rsidP="004B13F3">
            <w:pPr>
              <w:rPr>
                <w:rFonts w:ascii="Tahoma" w:hAnsi="Tahoma" w:cs="Tahoma"/>
                <w:b/>
                <w:bCs/>
                <w:sz w:val="16"/>
                <w:szCs w:val="16"/>
                <w:lang w:eastAsia="ru-RU"/>
              </w:rPr>
            </w:pPr>
            <w:r w:rsidRPr="004B13F3">
              <w:rPr>
                <w:rFonts w:ascii="Tahoma" w:hAnsi="Tahoma" w:cs="Tahoma"/>
                <w:b/>
                <w:bCs/>
                <w:sz w:val="16"/>
                <w:szCs w:val="16"/>
                <w:lang w:eastAsia="ru-RU"/>
              </w:rPr>
              <w:t>Итого</w:t>
            </w:r>
          </w:p>
        </w:tc>
        <w:tc>
          <w:tcPr>
            <w:tcW w:w="1233"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4 784 000</w:t>
            </w:r>
          </w:p>
        </w:tc>
        <w:tc>
          <w:tcPr>
            <w:tcW w:w="893"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100</w:t>
            </w:r>
            <w:r>
              <w:rPr>
                <w:rFonts w:ascii="Tahoma" w:hAnsi="Tahoma" w:cs="Tahoma"/>
                <w:b/>
                <w:bCs/>
                <w:sz w:val="16"/>
                <w:szCs w:val="16"/>
                <w:lang w:eastAsia="ru-RU"/>
              </w:rPr>
              <w:t>,0</w:t>
            </w:r>
            <w:r w:rsidRPr="004B13F3">
              <w:rPr>
                <w:rFonts w:ascii="Tahoma" w:hAnsi="Tahoma" w:cs="Tahoma"/>
                <w:b/>
                <w:bCs/>
                <w:sz w:val="16"/>
                <w:szCs w:val="16"/>
                <w:lang w:eastAsia="ru-RU"/>
              </w:rPr>
              <w:t>%</w:t>
            </w:r>
          </w:p>
        </w:tc>
        <w:tc>
          <w:tcPr>
            <w:tcW w:w="1250"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5 678 400</w:t>
            </w:r>
          </w:p>
        </w:tc>
        <w:tc>
          <w:tcPr>
            <w:tcW w:w="877"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118,7%</w:t>
            </w:r>
          </w:p>
        </w:tc>
        <w:tc>
          <w:tcPr>
            <w:tcW w:w="1134"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894 400</w:t>
            </w:r>
          </w:p>
        </w:tc>
        <w:tc>
          <w:tcPr>
            <w:tcW w:w="850" w:type="dxa"/>
            <w:tcBorders>
              <w:top w:val="nil"/>
              <w:left w:val="nil"/>
              <w:bottom w:val="nil"/>
              <w:right w:val="nil"/>
            </w:tcBorders>
            <w:noWrap/>
            <w:vAlign w:val="center"/>
          </w:tcPr>
          <w:p w:rsidR="00A2450D" w:rsidRPr="004B13F3" w:rsidRDefault="00A2450D" w:rsidP="004B13F3">
            <w:pPr>
              <w:jc w:val="center"/>
              <w:rPr>
                <w:rFonts w:ascii="Tahoma" w:hAnsi="Tahoma" w:cs="Tahoma"/>
                <w:b/>
                <w:bCs/>
                <w:sz w:val="16"/>
                <w:szCs w:val="16"/>
                <w:lang w:eastAsia="ru-RU"/>
              </w:rPr>
            </w:pPr>
            <w:r w:rsidRPr="004B13F3">
              <w:rPr>
                <w:rFonts w:ascii="Tahoma" w:hAnsi="Tahoma" w:cs="Tahoma"/>
                <w:b/>
                <w:bCs/>
                <w:sz w:val="16"/>
                <w:szCs w:val="16"/>
                <w:lang w:eastAsia="ru-RU"/>
              </w:rPr>
              <w:t>18,7%</w:t>
            </w:r>
          </w:p>
        </w:tc>
      </w:tr>
    </w:tbl>
    <w:p w:rsidR="00A2450D" w:rsidRDefault="00A2450D" w:rsidP="004B13F3">
      <w:pPr>
        <w:spacing w:before="240" w:after="120" w:line="360" w:lineRule="auto"/>
        <w:ind w:firstLine="709"/>
        <w:jc w:val="both"/>
        <w:rPr>
          <w:sz w:val="28"/>
          <w:szCs w:val="28"/>
        </w:rPr>
      </w:pPr>
      <w:r>
        <w:rPr>
          <w:sz w:val="28"/>
          <w:szCs w:val="28"/>
        </w:rPr>
        <w:t>Анализ расходов по обычным видам деятельности показывает, что предприятие выпускает весьма материалоёмкую продукцию, более того, рост материальных затрат в отчётном году составил 14,4% (на 688,1 млн. руб.) и теперь доля МЗ в совокупных расходах составляет 74,5% (3 566,2 млн. руб.). Второе место по затратоёмкости составляет заработная плата персоналу организации и хоть рост был небольшой, всего 2,3%, доля затрат на оплату труда в отчётном году составляет 23,7% (1 135,7 млн. руб.). Амортизационные отчисления в отчётном году выросли на 1,3% (на 60,7 млн. руб.) и составили в отчётном году 506 млн. руб. Остальные расходы, отчисления на социальные нужды и прочие расходы, в совокупности составляют менее 10% от суммарных расходов, а их совместный рост не дотягивает и до одного процента. Совокупный темп роста расходов по обычным видам деятельности составил 118,7%, что меньше темпа роста выручки (120%).</w:t>
      </w:r>
    </w:p>
    <w:p w:rsidR="00A2450D" w:rsidRDefault="00A2450D">
      <w:pPr>
        <w:rPr>
          <w:b/>
          <w:i/>
          <w:iCs/>
          <w:spacing w:val="15"/>
          <w:sz w:val="28"/>
        </w:rPr>
      </w:pPr>
      <w:r>
        <w:br w:type="page"/>
      </w:r>
    </w:p>
    <w:p w:rsidR="00A2450D" w:rsidRDefault="00A2450D" w:rsidP="002A4448">
      <w:pPr>
        <w:pStyle w:val="Subtitle"/>
      </w:pPr>
      <w:bookmarkStart w:id="13" w:name="_Toc247365908"/>
      <w:r>
        <w:t>Задание 10</w:t>
      </w:r>
      <w:bookmarkEnd w:id="13"/>
    </w:p>
    <w:p w:rsidR="00A2450D" w:rsidRPr="00027685" w:rsidRDefault="00A2450D" w:rsidP="00F863FB">
      <w:pPr>
        <w:pStyle w:val="ListParagraph"/>
        <w:ind w:left="0"/>
        <w:jc w:val="right"/>
        <w:rPr>
          <w:sz w:val="28"/>
          <w:szCs w:val="28"/>
        </w:rPr>
      </w:pPr>
      <w:r w:rsidRPr="00027685">
        <w:rPr>
          <w:i/>
          <w:sz w:val="28"/>
          <w:szCs w:val="28"/>
        </w:rPr>
        <w:t>Таблица</w:t>
      </w:r>
      <w:r>
        <w:rPr>
          <w:i/>
          <w:sz w:val="28"/>
          <w:szCs w:val="28"/>
        </w:rPr>
        <w:t xml:space="preserve"> 10</w:t>
      </w:r>
    </w:p>
    <w:p w:rsidR="00A2450D" w:rsidRDefault="00A2450D" w:rsidP="00F863FB">
      <w:pPr>
        <w:spacing w:after="240"/>
        <w:jc w:val="center"/>
        <w:rPr>
          <w:sz w:val="28"/>
          <w:szCs w:val="28"/>
        </w:rPr>
      </w:pPr>
      <w:r>
        <w:rPr>
          <w:b/>
          <w:sz w:val="28"/>
          <w:szCs w:val="28"/>
        </w:rPr>
        <w:t>Анализ затрат на 1 рубль продаж</w:t>
      </w:r>
    </w:p>
    <w:tbl>
      <w:tblPr>
        <w:tblW w:w="10486" w:type="dxa"/>
        <w:jc w:val="center"/>
        <w:tblInd w:w="94" w:type="dxa"/>
        <w:tblLook w:val="00A0"/>
      </w:tblPr>
      <w:tblGrid>
        <w:gridCol w:w="516"/>
        <w:gridCol w:w="1970"/>
        <w:gridCol w:w="528"/>
        <w:gridCol w:w="928"/>
        <w:gridCol w:w="940"/>
        <w:gridCol w:w="928"/>
        <w:gridCol w:w="940"/>
        <w:gridCol w:w="928"/>
        <w:gridCol w:w="940"/>
        <w:gridCol w:w="928"/>
        <w:gridCol w:w="940"/>
      </w:tblGrid>
      <w:tr w:rsidR="00A2450D" w:rsidRPr="00661AFA" w:rsidTr="003178D3">
        <w:trPr>
          <w:trHeight w:val="255"/>
          <w:jc w:val="center"/>
        </w:trPr>
        <w:tc>
          <w:tcPr>
            <w:tcW w:w="516" w:type="dxa"/>
            <w:vMerge w:val="restart"/>
            <w:tcBorders>
              <w:top w:val="nil"/>
              <w:left w:val="nil"/>
              <w:bottom w:val="single" w:sz="8" w:space="0" w:color="000000"/>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 п/п</w:t>
            </w:r>
          </w:p>
        </w:tc>
        <w:tc>
          <w:tcPr>
            <w:tcW w:w="1970" w:type="dxa"/>
            <w:vMerge w:val="restart"/>
            <w:tcBorders>
              <w:top w:val="nil"/>
              <w:left w:val="single" w:sz="4" w:space="0" w:color="auto"/>
              <w:bottom w:val="single" w:sz="8" w:space="0" w:color="000000"/>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Показатель</w:t>
            </w:r>
          </w:p>
        </w:tc>
        <w:tc>
          <w:tcPr>
            <w:tcW w:w="528" w:type="dxa"/>
            <w:vMerge w:val="restart"/>
            <w:tcBorders>
              <w:top w:val="nil"/>
              <w:left w:val="single" w:sz="4" w:space="0" w:color="auto"/>
              <w:bottom w:val="single" w:sz="8" w:space="0" w:color="000000"/>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Усл. об.</w:t>
            </w:r>
          </w:p>
        </w:tc>
        <w:tc>
          <w:tcPr>
            <w:tcW w:w="1868" w:type="dxa"/>
            <w:gridSpan w:val="2"/>
            <w:tcBorders>
              <w:top w:val="nil"/>
              <w:left w:val="nil"/>
              <w:bottom w:val="single" w:sz="4" w:space="0" w:color="auto"/>
              <w:right w:val="single" w:sz="4" w:space="0" w:color="auto"/>
            </w:tcBorders>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Изделие А</w:t>
            </w:r>
          </w:p>
        </w:tc>
        <w:tc>
          <w:tcPr>
            <w:tcW w:w="1868" w:type="dxa"/>
            <w:gridSpan w:val="2"/>
            <w:tcBorders>
              <w:top w:val="nil"/>
              <w:left w:val="nil"/>
              <w:bottom w:val="single" w:sz="4" w:space="0" w:color="auto"/>
              <w:right w:val="single" w:sz="4" w:space="0" w:color="auto"/>
            </w:tcBorders>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Изделие В</w:t>
            </w:r>
          </w:p>
        </w:tc>
        <w:tc>
          <w:tcPr>
            <w:tcW w:w="1868" w:type="dxa"/>
            <w:gridSpan w:val="2"/>
            <w:tcBorders>
              <w:top w:val="nil"/>
              <w:left w:val="nil"/>
              <w:bottom w:val="single" w:sz="4" w:space="0" w:color="auto"/>
              <w:right w:val="single" w:sz="4" w:space="0" w:color="auto"/>
            </w:tcBorders>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Изделие С</w:t>
            </w:r>
          </w:p>
        </w:tc>
        <w:tc>
          <w:tcPr>
            <w:tcW w:w="1868" w:type="dxa"/>
            <w:gridSpan w:val="2"/>
            <w:tcBorders>
              <w:top w:val="nil"/>
              <w:left w:val="nil"/>
              <w:bottom w:val="single" w:sz="4" w:space="0" w:color="auto"/>
            </w:tcBorders>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Итого</w:t>
            </w:r>
          </w:p>
        </w:tc>
      </w:tr>
      <w:tr w:rsidR="00A2450D" w:rsidRPr="00661AFA" w:rsidTr="003178D3">
        <w:trPr>
          <w:trHeight w:val="525"/>
          <w:jc w:val="center"/>
        </w:trPr>
        <w:tc>
          <w:tcPr>
            <w:tcW w:w="516" w:type="dxa"/>
            <w:vMerge/>
            <w:tcBorders>
              <w:top w:val="nil"/>
              <w:left w:val="nil"/>
              <w:bottom w:val="single" w:sz="8" w:space="0" w:color="000000"/>
              <w:right w:val="single" w:sz="4" w:space="0" w:color="auto"/>
            </w:tcBorders>
            <w:vAlign w:val="center"/>
          </w:tcPr>
          <w:p w:rsidR="00A2450D" w:rsidRPr="00F863FB" w:rsidRDefault="00A2450D" w:rsidP="00F863FB">
            <w:pPr>
              <w:rPr>
                <w:rFonts w:ascii="Tahoma" w:hAnsi="Tahoma" w:cs="Tahoma"/>
                <w:b/>
                <w:bCs/>
                <w:sz w:val="14"/>
                <w:szCs w:val="14"/>
                <w:lang w:eastAsia="ru-RU"/>
              </w:rPr>
            </w:pPr>
          </w:p>
        </w:tc>
        <w:tc>
          <w:tcPr>
            <w:tcW w:w="1970" w:type="dxa"/>
            <w:vMerge/>
            <w:tcBorders>
              <w:top w:val="nil"/>
              <w:left w:val="single" w:sz="4" w:space="0" w:color="auto"/>
              <w:bottom w:val="single" w:sz="8" w:space="0" w:color="000000"/>
              <w:right w:val="single" w:sz="4" w:space="0" w:color="auto"/>
            </w:tcBorders>
            <w:vAlign w:val="center"/>
          </w:tcPr>
          <w:p w:rsidR="00A2450D" w:rsidRPr="00F863FB" w:rsidRDefault="00A2450D" w:rsidP="00F863FB">
            <w:pPr>
              <w:rPr>
                <w:rFonts w:ascii="Tahoma" w:hAnsi="Tahoma" w:cs="Tahoma"/>
                <w:b/>
                <w:bCs/>
                <w:sz w:val="14"/>
                <w:szCs w:val="14"/>
                <w:lang w:eastAsia="ru-RU"/>
              </w:rPr>
            </w:pPr>
          </w:p>
        </w:tc>
        <w:tc>
          <w:tcPr>
            <w:tcW w:w="528" w:type="dxa"/>
            <w:vMerge/>
            <w:tcBorders>
              <w:top w:val="nil"/>
              <w:left w:val="single" w:sz="4" w:space="0" w:color="auto"/>
              <w:bottom w:val="single" w:sz="8" w:space="0" w:color="000000"/>
              <w:right w:val="single" w:sz="4" w:space="0" w:color="auto"/>
            </w:tcBorders>
            <w:vAlign w:val="center"/>
          </w:tcPr>
          <w:p w:rsidR="00A2450D" w:rsidRPr="00F863FB" w:rsidRDefault="00A2450D" w:rsidP="00F863FB">
            <w:pPr>
              <w:rPr>
                <w:rFonts w:ascii="Tahoma" w:hAnsi="Tahoma" w:cs="Tahoma"/>
                <w:b/>
                <w:bCs/>
                <w:sz w:val="14"/>
                <w:szCs w:val="14"/>
                <w:lang w:eastAsia="ru-RU"/>
              </w:rPr>
            </w:pPr>
          </w:p>
        </w:tc>
        <w:tc>
          <w:tcPr>
            <w:tcW w:w="928"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Прошлый год</w:t>
            </w:r>
          </w:p>
        </w:tc>
        <w:tc>
          <w:tcPr>
            <w:tcW w:w="940"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Отчетный год</w:t>
            </w:r>
          </w:p>
        </w:tc>
        <w:tc>
          <w:tcPr>
            <w:tcW w:w="928"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Прошлый год</w:t>
            </w:r>
          </w:p>
        </w:tc>
        <w:tc>
          <w:tcPr>
            <w:tcW w:w="940"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Отчетный год</w:t>
            </w:r>
          </w:p>
        </w:tc>
        <w:tc>
          <w:tcPr>
            <w:tcW w:w="928"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Прошлый год</w:t>
            </w:r>
          </w:p>
        </w:tc>
        <w:tc>
          <w:tcPr>
            <w:tcW w:w="940"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Отчетный год</w:t>
            </w:r>
          </w:p>
        </w:tc>
        <w:tc>
          <w:tcPr>
            <w:tcW w:w="928" w:type="dxa"/>
            <w:tcBorders>
              <w:top w:val="nil"/>
              <w:left w:val="nil"/>
              <w:bottom w:val="single" w:sz="8" w:space="0" w:color="auto"/>
              <w:right w:val="single" w:sz="4" w:space="0" w:color="auto"/>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Прошлый год</w:t>
            </w:r>
          </w:p>
        </w:tc>
        <w:tc>
          <w:tcPr>
            <w:tcW w:w="940" w:type="dxa"/>
            <w:tcBorders>
              <w:top w:val="nil"/>
              <w:left w:val="nil"/>
              <w:bottom w:val="single" w:sz="8" w:space="0" w:color="auto"/>
              <w:right w:val="nil"/>
            </w:tcBorders>
            <w:vAlign w:val="center"/>
          </w:tcPr>
          <w:p w:rsidR="00A2450D" w:rsidRPr="00F863FB" w:rsidRDefault="00A2450D" w:rsidP="00F863FB">
            <w:pPr>
              <w:jc w:val="center"/>
              <w:rPr>
                <w:rFonts w:ascii="Tahoma" w:hAnsi="Tahoma" w:cs="Tahoma"/>
                <w:b/>
                <w:bCs/>
                <w:sz w:val="14"/>
                <w:szCs w:val="14"/>
                <w:lang w:eastAsia="ru-RU"/>
              </w:rPr>
            </w:pPr>
            <w:r w:rsidRPr="00F863FB">
              <w:rPr>
                <w:rFonts w:ascii="Tahoma" w:hAnsi="Tahoma" w:cs="Tahoma"/>
                <w:b/>
                <w:bCs/>
                <w:sz w:val="14"/>
                <w:szCs w:val="14"/>
                <w:lang w:eastAsia="ru-RU"/>
              </w:rPr>
              <w:t>Отчетный год</w:t>
            </w:r>
          </w:p>
        </w:tc>
      </w:tr>
      <w:tr w:rsidR="00A2450D" w:rsidRPr="00661AFA" w:rsidTr="003178D3">
        <w:trPr>
          <w:trHeight w:val="255"/>
          <w:jc w:val="center"/>
        </w:trPr>
        <w:tc>
          <w:tcPr>
            <w:tcW w:w="516"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1</w:t>
            </w:r>
          </w:p>
        </w:tc>
        <w:tc>
          <w:tcPr>
            <w:tcW w:w="197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2</w:t>
            </w:r>
          </w:p>
        </w:tc>
        <w:tc>
          <w:tcPr>
            <w:tcW w:w="528"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3</w:t>
            </w:r>
          </w:p>
        </w:tc>
        <w:tc>
          <w:tcPr>
            <w:tcW w:w="928"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4</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5</w:t>
            </w:r>
          </w:p>
        </w:tc>
        <w:tc>
          <w:tcPr>
            <w:tcW w:w="928"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6</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7</w:t>
            </w:r>
          </w:p>
        </w:tc>
        <w:tc>
          <w:tcPr>
            <w:tcW w:w="928"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8</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9</w:t>
            </w:r>
          </w:p>
        </w:tc>
        <w:tc>
          <w:tcPr>
            <w:tcW w:w="928"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10</w:t>
            </w:r>
          </w:p>
        </w:tc>
        <w:tc>
          <w:tcPr>
            <w:tcW w:w="940" w:type="dxa"/>
            <w:tcBorders>
              <w:top w:val="nil"/>
              <w:left w:val="nil"/>
              <w:bottom w:val="nil"/>
              <w:right w:val="nil"/>
            </w:tcBorders>
            <w:noWrap/>
            <w:vAlign w:val="center"/>
          </w:tcPr>
          <w:p w:rsidR="00A2450D" w:rsidRPr="009A0C12" w:rsidRDefault="00A2450D" w:rsidP="00F863FB">
            <w:pPr>
              <w:jc w:val="center"/>
              <w:rPr>
                <w:rFonts w:ascii="Tahoma" w:hAnsi="Tahoma" w:cs="Tahoma"/>
                <w:b/>
                <w:bCs/>
                <w:sz w:val="16"/>
                <w:szCs w:val="16"/>
                <w:lang w:eastAsia="ru-RU"/>
              </w:rPr>
            </w:pPr>
            <w:r w:rsidRPr="009A0C12">
              <w:rPr>
                <w:rFonts w:ascii="Tahoma" w:hAnsi="Tahoma" w:cs="Tahoma"/>
                <w:b/>
                <w:bCs/>
                <w:sz w:val="16"/>
                <w:szCs w:val="16"/>
                <w:lang w:eastAsia="ru-RU"/>
              </w:rPr>
              <w:t>11</w:t>
            </w:r>
          </w:p>
        </w:tc>
      </w:tr>
      <w:tr w:rsidR="00A2450D" w:rsidRPr="00661AFA" w:rsidTr="003178D3">
        <w:trPr>
          <w:trHeight w:val="135"/>
          <w:jc w:val="center"/>
        </w:trPr>
        <w:tc>
          <w:tcPr>
            <w:tcW w:w="516"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1970"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528" w:type="dxa"/>
            <w:tcBorders>
              <w:top w:val="nil"/>
              <w:left w:val="nil"/>
              <w:bottom w:val="nil"/>
              <w:right w:val="nil"/>
            </w:tcBorders>
            <w:vAlign w:val="center"/>
          </w:tcPr>
          <w:p w:rsidR="00A2450D" w:rsidRPr="009A0C12" w:rsidRDefault="00A2450D" w:rsidP="00F863FB">
            <w:pPr>
              <w:rPr>
                <w:rFonts w:ascii="Tahoma" w:hAnsi="Tahoma" w:cs="Tahoma"/>
                <w:b/>
                <w:bCs/>
                <w:sz w:val="6"/>
                <w:szCs w:val="6"/>
                <w:lang w:eastAsia="ru-RU"/>
              </w:rPr>
            </w:pPr>
          </w:p>
        </w:tc>
        <w:tc>
          <w:tcPr>
            <w:tcW w:w="928"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940"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928"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940"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928"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940" w:type="dxa"/>
            <w:tcBorders>
              <w:top w:val="nil"/>
              <w:left w:val="nil"/>
              <w:right w:val="nil"/>
            </w:tcBorders>
            <w:vAlign w:val="center"/>
          </w:tcPr>
          <w:p w:rsidR="00A2450D" w:rsidRPr="009A0C12" w:rsidRDefault="00A2450D" w:rsidP="00F863FB">
            <w:pPr>
              <w:rPr>
                <w:rFonts w:ascii="Tahoma" w:hAnsi="Tahoma" w:cs="Tahoma"/>
                <w:b/>
                <w:bCs/>
                <w:sz w:val="6"/>
                <w:szCs w:val="6"/>
                <w:lang w:eastAsia="ru-RU"/>
              </w:rPr>
            </w:pPr>
          </w:p>
        </w:tc>
        <w:tc>
          <w:tcPr>
            <w:tcW w:w="928" w:type="dxa"/>
            <w:tcBorders>
              <w:top w:val="nil"/>
              <w:left w:val="nil"/>
              <w:bottom w:val="nil"/>
              <w:right w:val="nil"/>
            </w:tcBorders>
            <w:vAlign w:val="center"/>
          </w:tcPr>
          <w:p w:rsidR="00A2450D" w:rsidRPr="009A0C12" w:rsidRDefault="00A2450D" w:rsidP="00F863FB">
            <w:pPr>
              <w:rPr>
                <w:rFonts w:ascii="Tahoma" w:hAnsi="Tahoma" w:cs="Tahoma"/>
                <w:b/>
                <w:bCs/>
                <w:sz w:val="6"/>
                <w:szCs w:val="6"/>
                <w:lang w:eastAsia="ru-RU"/>
              </w:rPr>
            </w:pPr>
          </w:p>
        </w:tc>
        <w:tc>
          <w:tcPr>
            <w:tcW w:w="940" w:type="dxa"/>
            <w:tcBorders>
              <w:top w:val="nil"/>
              <w:left w:val="nil"/>
              <w:bottom w:val="nil"/>
              <w:right w:val="nil"/>
            </w:tcBorders>
            <w:vAlign w:val="center"/>
          </w:tcPr>
          <w:p w:rsidR="00A2450D" w:rsidRPr="009A0C12" w:rsidRDefault="00A2450D" w:rsidP="00F863FB">
            <w:pPr>
              <w:rPr>
                <w:rFonts w:ascii="Tahoma" w:hAnsi="Tahoma" w:cs="Tahoma"/>
                <w:b/>
                <w:bCs/>
                <w:sz w:val="6"/>
                <w:szCs w:val="6"/>
                <w:lang w:eastAsia="ru-RU"/>
              </w:rPr>
            </w:pPr>
          </w:p>
        </w:tc>
      </w:tr>
      <w:tr w:rsidR="00A2450D" w:rsidRPr="00661AFA" w:rsidTr="003178D3">
        <w:trPr>
          <w:trHeight w:val="499"/>
          <w:jc w:val="center"/>
        </w:trPr>
        <w:tc>
          <w:tcPr>
            <w:tcW w:w="516"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w:t>
            </w:r>
          </w:p>
        </w:tc>
        <w:tc>
          <w:tcPr>
            <w:tcW w:w="1970" w:type="dxa"/>
            <w:tcBorders>
              <w:top w:val="nil"/>
              <w:left w:val="single" w:sz="4" w:space="0" w:color="auto"/>
              <w:bottom w:val="nil"/>
              <w:right w:val="single" w:sz="4" w:space="0" w:color="auto"/>
            </w:tcBorders>
            <w:shd w:val="clear" w:color="auto" w:fill="D9D9D9"/>
            <w:vAlign w:val="center"/>
          </w:tcPr>
          <w:p w:rsidR="00A2450D" w:rsidRPr="009A0C12" w:rsidRDefault="00A2450D" w:rsidP="00F863FB">
            <w:pPr>
              <w:rPr>
                <w:rFonts w:ascii="Tahoma" w:hAnsi="Tahoma" w:cs="Tahoma"/>
                <w:sz w:val="16"/>
                <w:szCs w:val="16"/>
                <w:lang w:eastAsia="ru-RU"/>
              </w:rPr>
            </w:pPr>
            <w:r w:rsidRPr="009A0C12">
              <w:rPr>
                <w:rFonts w:ascii="Tahoma" w:hAnsi="Tahoma" w:cs="Tahoma"/>
                <w:sz w:val="16"/>
                <w:szCs w:val="16"/>
                <w:lang w:eastAsia="ru-RU"/>
              </w:rPr>
              <w:t>Количество, шт.</w:t>
            </w:r>
          </w:p>
        </w:tc>
        <w:tc>
          <w:tcPr>
            <w:tcW w:w="528" w:type="dxa"/>
            <w:tcBorders>
              <w:top w:val="nil"/>
              <w:left w:val="single" w:sz="4" w:space="0" w:color="auto"/>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Q</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8 000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9 000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6 000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6 800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18 000</w:t>
            </w:r>
          </w:p>
        </w:tc>
        <w:tc>
          <w:tcPr>
            <w:tcW w:w="940" w:type="dxa"/>
            <w:tcBorders>
              <w:top w:val="nil"/>
              <w:left w:val="nil"/>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19 800</w:t>
            </w:r>
          </w:p>
        </w:tc>
      </w:tr>
      <w:tr w:rsidR="00A2450D" w:rsidRPr="00661AFA" w:rsidTr="003178D3">
        <w:trPr>
          <w:trHeight w:val="499"/>
          <w:jc w:val="center"/>
        </w:trPr>
        <w:tc>
          <w:tcPr>
            <w:tcW w:w="516"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w:t>
            </w:r>
          </w:p>
        </w:tc>
        <w:tc>
          <w:tcPr>
            <w:tcW w:w="1970" w:type="dxa"/>
            <w:tcBorders>
              <w:top w:val="nil"/>
              <w:left w:val="single" w:sz="4" w:space="0" w:color="auto"/>
              <w:bottom w:val="nil"/>
              <w:right w:val="single" w:sz="4" w:space="0" w:color="auto"/>
            </w:tcBorders>
            <w:vAlign w:val="center"/>
          </w:tcPr>
          <w:p w:rsidR="00A2450D" w:rsidRPr="009A0C12" w:rsidRDefault="00A2450D" w:rsidP="00F863FB">
            <w:pPr>
              <w:rPr>
                <w:rFonts w:ascii="Tahoma" w:hAnsi="Tahoma" w:cs="Tahoma"/>
                <w:sz w:val="16"/>
                <w:szCs w:val="16"/>
                <w:lang w:eastAsia="ru-RU"/>
              </w:rPr>
            </w:pPr>
            <w:r w:rsidRPr="009A0C12">
              <w:rPr>
                <w:rFonts w:ascii="Tahoma" w:hAnsi="Tahoma" w:cs="Tahoma"/>
                <w:sz w:val="16"/>
                <w:szCs w:val="16"/>
                <w:lang w:eastAsia="ru-RU"/>
              </w:rPr>
              <w:t>Цена, тыс. руб.</w:t>
            </w:r>
          </w:p>
        </w:tc>
        <w:tc>
          <w:tcPr>
            <w:tcW w:w="528" w:type="dxa"/>
            <w:tcBorders>
              <w:top w:val="nil"/>
              <w:left w:val="single" w:sz="4" w:space="0" w:color="auto"/>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Z</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200</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210</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300</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408</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400</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400</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r>
      <w:tr w:rsidR="00A2450D" w:rsidRPr="00661AFA" w:rsidTr="003178D3">
        <w:trPr>
          <w:trHeight w:val="499"/>
          <w:jc w:val="center"/>
        </w:trPr>
        <w:tc>
          <w:tcPr>
            <w:tcW w:w="516"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3</w:t>
            </w:r>
          </w:p>
        </w:tc>
        <w:tc>
          <w:tcPr>
            <w:tcW w:w="1970" w:type="dxa"/>
            <w:tcBorders>
              <w:top w:val="nil"/>
              <w:left w:val="single" w:sz="4" w:space="0" w:color="auto"/>
              <w:bottom w:val="nil"/>
              <w:right w:val="single" w:sz="4" w:space="0" w:color="auto"/>
            </w:tcBorders>
            <w:shd w:val="clear" w:color="auto" w:fill="D9D9D9"/>
            <w:vAlign w:val="center"/>
          </w:tcPr>
          <w:p w:rsidR="00A2450D" w:rsidRPr="009A0C12" w:rsidRDefault="00A2450D" w:rsidP="00F863FB">
            <w:pPr>
              <w:rPr>
                <w:rFonts w:ascii="Tahoma" w:hAnsi="Tahoma" w:cs="Tahoma"/>
                <w:sz w:val="16"/>
                <w:szCs w:val="16"/>
                <w:lang w:eastAsia="ru-RU"/>
              </w:rPr>
            </w:pPr>
            <w:r w:rsidRPr="009A0C12">
              <w:rPr>
                <w:rFonts w:ascii="Tahoma" w:hAnsi="Tahoma" w:cs="Tahoma"/>
                <w:sz w:val="16"/>
                <w:szCs w:val="16"/>
                <w:lang w:eastAsia="ru-RU"/>
              </w:rPr>
              <w:t>Стоимость, тыс. руб.</w:t>
            </w:r>
          </w:p>
        </w:tc>
        <w:tc>
          <w:tcPr>
            <w:tcW w:w="528" w:type="dxa"/>
            <w:tcBorders>
              <w:top w:val="nil"/>
              <w:left w:val="single" w:sz="4" w:space="0" w:color="auto"/>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QZ</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1 600 000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1 890 000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1 200 000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1 630 000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2 400 000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2 720 000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5 200 000</w:t>
            </w:r>
          </w:p>
        </w:tc>
        <w:tc>
          <w:tcPr>
            <w:tcW w:w="940" w:type="dxa"/>
            <w:tcBorders>
              <w:top w:val="nil"/>
              <w:left w:val="nil"/>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6 240 000</w:t>
            </w:r>
          </w:p>
        </w:tc>
      </w:tr>
      <w:tr w:rsidR="00A2450D" w:rsidRPr="00661AFA" w:rsidTr="003178D3">
        <w:trPr>
          <w:trHeight w:val="499"/>
          <w:jc w:val="center"/>
        </w:trPr>
        <w:tc>
          <w:tcPr>
            <w:tcW w:w="516"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w:t>
            </w:r>
          </w:p>
        </w:tc>
        <w:tc>
          <w:tcPr>
            <w:tcW w:w="1970" w:type="dxa"/>
            <w:tcBorders>
              <w:top w:val="nil"/>
              <w:left w:val="single" w:sz="4" w:space="0" w:color="auto"/>
              <w:bottom w:val="nil"/>
              <w:right w:val="single" w:sz="4" w:space="0" w:color="auto"/>
            </w:tcBorders>
            <w:vAlign w:val="center"/>
          </w:tcPr>
          <w:p w:rsidR="00A2450D" w:rsidRPr="009A0C12" w:rsidRDefault="00A2450D" w:rsidP="00F863FB">
            <w:pPr>
              <w:rPr>
                <w:rFonts w:ascii="Tahoma" w:hAnsi="Tahoma" w:cs="Tahoma"/>
                <w:sz w:val="16"/>
                <w:szCs w:val="16"/>
                <w:lang w:eastAsia="ru-RU"/>
              </w:rPr>
            </w:pPr>
            <w:r w:rsidRPr="009A0C12">
              <w:rPr>
                <w:rFonts w:ascii="Tahoma" w:hAnsi="Tahoma" w:cs="Tahoma"/>
                <w:sz w:val="16"/>
                <w:szCs w:val="16"/>
                <w:lang w:eastAsia="ru-RU"/>
              </w:rPr>
              <w:t>Себестоимость единицы продукции, тыс. руб.</w:t>
            </w:r>
          </w:p>
        </w:tc>
        <w:tc>
          <w:tcPr>
            <w:tcW w:w="528" w:type="dxa"/>
            <w:tcBorders>
              <w:top w:val="nil"/>
              <w:left w:val="single" w:sz="4" w:space="0" w:color="auto"/>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Р</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160</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205</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284</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401</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395</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328</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r>
      <w:tr w:rsidR="00A2450D" w:rsidRPr="00661AFA" w:rsidTr="003178D3">
        <w:trPr>
          <w:trHeight w:val="499"/>
          <w:jc w:val="center"/>
        </w:trPr>
        <w:tc>
          <w:tcPr>
            <w:tcW w:w="516"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5</w:t>
            </w:r>
          </w:p>
        </w:tc>
        <w:tc>
          <w:tcPr>
            <w:tcW w:w="1970" w:type="dxa"/>
            <w:tcBorders>
              <w:top w:val="nil"/>
              <w:left w:val="single" w:sz="4" w:space="0" w:color="auto"/>
              <w:bottom w:val="nil"/>
              <w:right w:val="single" w:sz="4" w:space="0" w:color="auto"/>
            </w:tcBorders>
            <w:shd w:val="clear" w:color="auto" w:fill="D9D9D9"/>
            <w:vAlign w:val="center"/>
          </w:tcPr>
          <w:p w:rsidR="00A2450D" w:rsidRPr="009A0C12" w:rsidRDefault="00A2450D" w:rsidP="00F863FB">
            <w:pPr>
              <w:rPr>
                <w:rFonts w:ascii="Tahoma" w:hAnsi="Tahoma" w:cs="Tahoma"/>
                <w:sz w:val="16"/>
                <w:szCs w:val="16"/>
                <w:lang w:eastAsia="ru-RU"/>
              </w:rPr>
            </w:pPr>
            <w:r w:rsidRPr="009A0C12">
              <w:rPr>
                <w:rFonts w:ascii="Tahoma" w:hAnsi="Tahoma" w:cs="Tahoma"/>
                <w:sz w:val="16"/>
                <w:szCs w:val="16"/>
                <w:lang w:eastAsia="ru-RU"/>
              </w:rPr>
              <w:t>Себестоимость продукции, тыс. руб.</w:t>
            </w:r>
          </w:p>
        </w:tc>
        <w:tc>
          <w:tcPr>
            <w:tcW w:w="528" w:type="dxa"/>
            <w:tcBorders>
              <w:top w:val="nil"/>
              <w:left w:val="single" w:sz="4" w:space="0" w:color="auto"/>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QР</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1 280 000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1 845 000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1 134 000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1 603 000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2 370 000</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2 230 400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4 784 000</w:t>
            </w:r>
          </w:p>
        </w:tc>
        <w:tc>
          <w:tcPr>
            <w:tcW w:w="940" w:type="dxa"/>
            <w:tcBorders>
              <w:top w:val="nil"/>
              <w:left w:val="nil"/>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5 678 400</w:t>
            </w:r>
          </w:p>
        </w:tc>
      </w:tr>
      <w:tr w:rsidR="00A2450D" w:rsidRPr="00661AFA" w:rsidTr="00775D46">
        <w:trPr>
          <w:trHeight w:val="966"/>
          <w:jc w:val="center"/>
        </w:trPr>
        <w:tc>
          <w:tcPr>
            <w:tcW w:w="516"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6</w:t>
            </w:r>
          </w:p>
        </w:tc>
        <w:tc>
          <w:tcPr>
            <w:tcW w:w="1970" w:type="dxa"/>
            <w:tcBorders>
              <w:top w:val="nil"/>
              <w:left w:val="single" w:sz="4" w:space="0" w:color="auto"/>
              <w:bottom w:val="nil"/>
              <w:right w:val="single" w:sz="4" w:space="0" w:color="auto"/>
            </w:tcBorders>
            <w:vAlign w:val="center"/>
          </w:tcPr>
          <w:p w:rsidR="00A2450D" w:rsidRPr="009A0C12" w:rsidRDefault="00A2450D" w:rsidP="00775D46">
            <w:pPr>
              <w:rPr>
                <w:rFonts w:ascii="Tahoma" w:hAnsi="Tahoma" w:cs="Tahoma"/>
                <w:sz w:val="16"/>
                <w:szCs w:val="16"/>
                <w:lang w:eastAsia="ru-RU"/>
              </w:rPr>
            </w:pPr>
            <w:r w:rsidRPr="009A0C12">
              <w:rPr>
                <w:rFonts w:ascii="Tahoma" w:hAnsi="Tahoma" w:cs="Tahoma"/>
                <w:sz w:val="16"/>
                <w:szCs w:val="16"/>
                <w:lang w:eastAsia="ru-RU"/>
              </w:rPr>
              <w:t>Себестоимость продаж отчетного года при себестоимости прошлого, тыс. руб.</w:t>
            </w:r>
          </w:p>
        </w:tc>
        <w:tc>
          <w:tcPr>
            <w:tcW w:w="528" w:type="dxa"/>
            <w:tcBorders>
              <w:top w:val="nil"/>
              <w:left w:val="single" w:sz="4" w:space="0" w:color="auto"/>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Q</w:t>
            </w:r>
            <w:r w:rsidRPr="009A0C12">
              <w:rPr>
                <w:rFonts w:ascii="Tahoma" w:hAnsi="Tahoma" w:cs="Tahoma"/>
                <w:sz w:val="16"/>
                <w:szCs w:val="16"/>
                <w:vertAlign w:val="superscript"/>
                <w:lang w:eastAsia="ru-RU"/>
              </w:rPr>
              <w:t>1</w:t>
            </w:r>
            <w:r w:rsidRPr="009A0C12">
              <w:rPr>
                <w:rFonts w:ascii="Tahoma" w:hAnsi="Tahoma" w:cs="Tahoma"/>
                <w:sz w:val="16"/>
                <w:szCs w:val="16"/>
                <w:lang w:eastAsia="ru-RU"/>
              </w:rPr>
              <w:t>P</w:t>
            </w:r>
            <w:r w:rsidRPr="009A0C12">
              <w:rPr>
                <w:rFonts w:ascii="Tahoma" w:hAnsi="Tahoma" w:cs="Tahoma"/>
                <w:sz w:val="16"/>
                <w:szCs w:val="16"/>
                <w:vertAlign w:val="superscript"/>
                <w:lang w:eastAsia="ru-RU"/>
              </w:rPr>
              <w:t>0</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1 440 000</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1 134 000</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single" w:sz="4" w:space="0" w:color="auto"/>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2 686 000</w:t>
            </w:r>
          </w:p>
        </w:tc>
        <w:tc>
          <w:tcPr>
            <w:tcW w:w="928" w:type="dxa"/>
            <w:tcBorders>
              <w:top w:val="nil"/>
              <w:left w:val="single" w:sz="4" w:space="0" w:color="auto"/>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nil"/>
            </w:tcBorders>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5 260 000</w:t>
            </w:r>
          </w:p>
        </w:tc>
      </w:tr>
      <w:tr w:rsidR="00A2450D" w:rsidRPr="00661AFA" w:rsidTr="003178D3">
        <w:trPr>
          <w:trHeight w:val="499"/>
          <w:jc w:val="center"/>
        </w:trPr>
        <w:tc>
          <w:tcPr>
            <w:tcW w:w="516"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7</w:t>
            </w:r>
          </w:p>
        </w:tc>
        <w:tc>
          <w:tcPr>
            <w:tcW w:w="1970" w:type="dxa"/>
            <w:tcBorders>
              <w:top w:val="nil"/>
              <w:left w:val="single" w:sz="4" w:space="0" w:color="auto"/>
              <w:bottom w:val="nil"/>
              <w:right w:val="single" w:sz="4" w:space="0" w:color="auto"/>
            </w:tcBorders>
            <w:shd w:val="clear" w:color="auto" w:fill="D9D9D9"/>
            <w:vAlign w:val="center"/>
          </w:tcPr>
          <w:p w:rsidR="00A2450D" w:rsidRPr="009A0C12" w:rsidRDefault="00A2450D" w:rsidP="00F863FB">
            <w:pPr>
              <w:rPr>
                <w:rFonts w:ascii="Tahoma" w:hAnsi="Tahoma" w:cs="Tahoma"/>
                <w:sz w:val="16"/>
                <w:szCs w:val="16"/>
                <w:lang w:eastAsia="ru-RU"/>
              </w:rPr>
            </w:pPr>
            <w:r w:rsidRPr="009A0C12">
              <w:rPr>
                <w:rFonts w:ascii="Tahoma" w:hAnsi="Tahoma" w:cs="Tahoma"/>
                <w:sz w:val="16"/>
                <w:szCs w:val="16"/>
                <w:lang w:eastAsia="ru-RU"/>
              </w:rPr>
              <w:t>Стоимость продаж отчетного года по ценам прошлого года, тыс. руб.</w:t>
            </w:r>
          </w:p>
        </w:tc>
        <w:tc>
          <w:tcPr>
            <w:tcW w:w="528" w:type="dxa"/>
            <w:tcBorders>
              <w:top w:val="nil"/>
              <w:left w:val="single" w:sz="4" w:space="0" w:color="auto"/>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Q</w:t>
            </w:r>
            <w:r w:rsidRPr="009A0C12">
              <w:rPr>
                <w:rFonts w:ascii="Tahoma" w:hAnsi="Tahoma" w:cs="Tahoma"/>
                <w:sz w:val="16"/>
                <w:szCs w:val="16"/>
                <w:vertAlign w:val="superscript"/>
                <w:lang w:eastAsia="ru-RU"/>
              </w:rPr>
              <w:t>1</w:t>
            </w:r>
            <w:r w:rsidRPr="009A0C12">
              <w:rPr>
                <w:rFonts w:ascii="Tahoma" w:hAnsi="Tahoma" w:cs="Tahoma"/>
                <w:sz w:val="16"/>
                <w:szCs w:val="16"/>
                <w:lang w:eastAsia="ru-RU"/>
              </w:rPr>
              <w:t>Z</w:t>
            </w:r>
            <w:r w:rsidRPr="009A0C12">
              <w:rPr>
                <w:rFonts w:ascii="Tahoma" w:hAnsi="Tahoma" w:cs="Tahoma"/>
                <w:sz w:val="16"/>
                <w:szCs w:val="16"/>
                <w:vertAlign w:val="superscript"/>
                <w:lang w:eastAsia="ru-RU"/>
              </w:rPr>
              <w:t>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1 800 000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1 200 000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single" w:sz="4" w:space="0" w:color="auto"/>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2 720 000</w:t>
            </w:r>
          </w:p>
        </w:tc>
        <w:tc>
          <w:tcPr>
            <w:tcW w:w="928" w:type="dxa"/>
            <w:tcBorders>
              <w:top w:val="nil"/>
              <w:left w:val="single" w:sz="4" w:space="0" w:color="auto"/>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Х</w:t>
            </w:r>
          </w:p>
        </w:tc>
        <w:tc>
          <w:tcPr>
            <w:tcW w:w="940" w:type="dxa"/>
            <w:tcBorders>
              <w:top w:val="nil"/>
              <w:left w:val="nil"/>
              <w:bottom w:val="nil"/>
              <w:right w:val="nil"/>
            </w:tcBorders>
            <w:shd w:val="clear" w:color="auto" w:fill="D9D9D9"/>
            <w:noWrap/>
            <w:vAlign w:val="center"/>
          </w:tcPr>
          <w:p w:rsidR="00A2450D" w:rsidRPr="009A0C12" w:rsidRDefault="00A2450D" w:rsidP="00F863FB">
            <w:pPr>
              <w:jc w:val="center"/>
              <w:rPr>
                <w:rFonts w:ascii="Tahoma" w:hAnsi="Tahoma" w:cs="Tahoma"/>
                <w:sz w:val="16"/>
                <w:szCs w:val="16"/>
                <w:lang w:eastAsia="ru-RU"/>
              </w:rPr>
            </w:pPr>
            <w:r w:rsidRPr="009A0C12">
              <w:rPr>
                <w:rFonts w:ascii="Tahoma" w:hAnsi="Tahoma" w:cs="Tahoma"/>
                <w:sz w:val="16"/>
                <w:szCs w:val="16"/>
                <w:lang w:eastAsia="ru-RU"/>
              </w:rPr>
              <w:t>5 720 000</w:t>
            </w:r>
          </w:p>
        </w:tc>
      </w:tr>
    </w:tbl>
    <w:p w:rsidR="00A2450D" w:rsidRPr="00050ACC" w:rsidRDefault="00A2450D" w:rsidP="00F863FB">
      <w:pPr>
        <w:spacing w:before="240" w:after="120" w:line="360" w:lineRule="auto"/>
        <w:ind w:firstLine="709"/>
        <w:jc w:val="both"/>
        <w:rPr>
          <w:sz w:val="28"/>
          <w:szCs w:val="28"/>
        </w:rPr>
      </w:pPr>
      <w:r>
        <w:rPr>
          <w:sz w:val="28"/>
          <w:szCs w:val="28"/>
        </w:rPr>
        <w:t xml:space="preserve">В анализе затрат на 1 рубль продаж нам поможет индексный метод факторного анализа </w:t>
      </w:r>
      <w:r w:rsidRPr="009A0C12">
        <w:rPr>
          <w:sz w:val="28"/>
          <w:szCs w:val="28"/>
        </w:rPr>
        <w:t>[4</w:t>
      </w:r>
      <w:r>
        <w:rPr>
          <w:sz w:val="28"/>
          <w:szCs w:val="28"/>
        </w:rPr>
        <w:t>, с.32</w:t>
      </w:r>
      <w:r w:rsidRPr="009A0C12">
        <w:rPr>
          <w:sz w:val="28"/>
          <w:szCs w:val="28"/>
        </w:rPr>
        <w:t>]</w:t>
      </w:r>
      <w:r>
        <w:rPr>
          <w:sz w:val="28"/>
          <w:szCs w:val="28"/>
        </w:rPr>
        <w:t xml:space="preserve">. </w:t>
      </w:r>
      <w:r w:rsidRPr="00F06974">
        <w:rPr>
          <w:sz w:val="28"/>
          <w:szCs w:val="28"/>
        </w:rPr>
        <w:t xml:space="preserve">Непосредственное влияние на изменение уровня затрат на рубль произведенных товаров оказывают </w:t>
      </w:r>
      <w:r>
        <w:rPr>
          <w:sz w:val="28"/>
          <w:szCs w:val="28"/>
        </w:rPr>
        <w:t>3</w:t>
      </w:r>
      <w:r w:rsidRPr="00F06974">
        <w:rPr>
          <w:sz w:val="28"/>
          <w:szCs w:val="28"/>
        </w:rPr>
        <w:t xml:space="preserve"> важнейших фактора, которые находятся с ним в прямой функциональной связи</w:t>
      </w:r>
      <w:r>
        <w:rPr>
          <w:sz w:val="28"/>
          <w:szCs w:val="28"/>
        </w:rPr>
        <w:t xml:space="preserve"> </w:t>
      </w:r>
      <w:r w:rsidRPr="00050ACC">
        <w:rPr>
          <w:sz w:val="28"/>
          <w:szCs w:val="28"/>
        </w:rPr>
        <w:t xml:space="preserve">[2, </w:t>
      </w:r>
      <w:r>
        <w:rPr>
          <w:sz w:val="28"/>
          <w:szCs w:val="28"/>
        </w:rPr>
        <w:t>с.313</w:t>
      </w:r>
      <w:r w:rsidRPr="00050ACC">
        <w:rPr>
          <w:sz w:val="28"/>
          <w:szCs w:val="28"/>
        </w:rPr>
        <w:t>]</w:t>
      </w:r>
      <w:r w:rsidRPr="00A12FA2">
        <w:rPr>
          <w:sz w:val="28"/>
          <w:szCs w:val="28"/>
        </w:rPr>
        <w:t>:</w:t>
      </w:r>
    </w:p>
    <w:p w:rsidR="00A2450D" w:rsidRPr="00A12FA2" w:rsidRDefault="00A2450D" w:rsidP="00952C4A">
      <w:pPr>
        <w:pStyle w:val="ListParagraph"/>
        <w:numPr>
          <w:ilvl w:val="0"/>
          <w:numId w:val="3"/>
        </w:numPr>
        <w:spacing w:after="120" w:line="360" w:lineRule="auto"/>
        <w:ind w:left="0" w:firstLine="709"/>
        <w:jc w:val="both"/>
        <w:rPr>
          <w:sz w:val="28"/>
          <w:szCs w:val="28"/>
          <w:lang w:val="en-US"/>
        </w:rPr>
      </w:pPr>
      <w:r w:rsidRPr="00A12FA2">
        <w:rPr>
          <w:sz w:val="28"/>
          <w:szCs w:val="28"/>
        </w:rPr>
        <w:t>изменение структуры произведенных товаров;</w:t>
      </w:r>
    </w:p>
    <w:p w:rsidR="00A2450D" w:rsidRPr="00050ACC" w:rsidRDefault="00A2450D" w:rsidP="00952C4A">
      <w:pPr>
        <w:pStyle w:val="ListParagraph"/>
        <w:numPr>
          <w:ilvl w:val="0"/>
          <w:numId w:val="3"/>
        </w:numPr>
        <w:spacing w:after="120" w:line="360" w:lineRule="auto"/>
        <w:ind w:left="0" w:firstLine="709"/>
        <w:jc w:val="both"/>
        <w:rPr>
          <w:sz w:val="28"/>
          <w:szCs w:val="28"/>
        </w:rPr>
      </w:pPr>
      <w:r w:rsidRPr="00A12FA2">
        <w:rPr>
          <w:sz w:val="28"/>
          <w:szCs w:val="28"/>
        </w:rPr>
        <w:t>изменение уровня затрат на производство отдельных товаров;</w:t>
      </w:r>
    </w:p>
    <w:p w:rsidR="00A2450D" w:rsidRPr="00050ACC" w:rsidRDefault="00A2450D" w:rsidP="00952C4A">
      <w:pPr>
        <w:pStyle w:val="ListParagraph"/>
        <w:numPr>
          <w:ilvl w:val="0"/>
          <w:numId w:val="3"/>
        </w:numPr>
        <w:spacing w:after="120" w:line="360" w:lineRule="auto"/>
        <w:ind w:left="0" w:firstLine="709"/>
        <w:jc w:val="both"/>
        <w:rPr>
          <w:sz w:val="28"/>
          <w:szCs w:val="28"/>
        </w:rPr>
      </w:pPr>
      <w:r w:rsidRPr="00A12FA2">
        <w:rPr>
          <w:sz w:val="28"/>
          <w:szCs w:val="28"/>
        </w:rPr>
        <w:t>изменение оптовых цен на произведенные товары.</w:t>
      </w:r>
    </w:p>
    <w:p w:rsidR="00A2450D" w:rsidRPr="002A25C0" w:rsidRDefault="00A2450D" w:rsidP="00A12FA2">
      <w:pPr>
        <w:spacing w:before="240" w:after="120" w:line="360" w:lineRule="auto"/>
        <w:ind w:firstLine="709"/>
        <w:jc w:val="both"/>
        <w:rPr>
          <w:sz w:val="28"/>
          <w:szCs w:val="28"/>
        </w:rPr>
      </w:pPr>
      <w:r>
        <w:rPr>
          <w:sz w:val="28"/>
          <w:szCs w:val="28"/>
        </w:rPr>
        <w:t>Для исследуемой организации общее изменение затрат на 1 рубль произведённых товаров можно охарактеризовать выражением:</w:t>
      </w:r>
    </w:p>
    <w:p w:rsidR="00A2450D" w:rsidRPr="00050ACC" w:rsidRDefault="00A2450D" w:rsidP="00050ACC">
      <w:pPr>
        <w:jc w:val="center"/>
        <w:rPr>
          <w:sz w:val="28"/>
          <w:szCs w:val="28"/>
        </w:rPr>
      </w:pPr>
      <w:r w:rsidRPr="00050ACC">
        <w:rPr>
          <w:position w:val="-32"/>
          <w:sz w:val="28"/>
          <w:szCs w:val="28"/>
          <w:lang w:val="en-US"/>
        </w:rPr>
        <w:object w:dxaOrig="7060" w:dyaOrig="760">
          <v:shape id="_x0000_i1059" type="#_x0000_t75" style="width:434.25pt;height:46.5pt" o:ole="">
            <v:imagedata r:id="rId73" o:title=""/>
          </v:shape>
          <o:OLEObject Type="Embed" ProgID="Equation.3" ShapeID="_x0000_i1059" DrawAspect="Content" ObjectID="_1367305831" r:id="rId74"/>
        </w:object>
      </w:r>
    </w:p>
    <w:p w:rsidR="00A2450D" w:rsidRDefault="00A2450D" w:rsidP="00050ACC">
      <w:pPr>
        <w:spacing w:before="240" w:after="120" w:line="360" w:lineRule="auto"/>
        <w:ind w:firstLine="709"/>
        <w:jc w:val="both"/>
        <w:rPr>
          <w:sz w:val="28"/>
          <w:szCs w:val="28"/>
        </w:rPr>
      </w:pPr>
      <w:r>
        <w:rPr>
          <w:sz w:val="28"/>
          <w:szCs w:val="28"/>
        </w:rPr>
        <w:t xml:space="preserve">Влияние структурных сдвигов в составе товаров </w:t>
      </w:r>
      <w:r w:rsidRPr="00F06974">
        <w:rPr>
          <w:sz w:val="28"/>
          <w:szCs w:val="28"/>
        </w:rPr>
        <w:t>определяется по следующей формуле</w:t>
      </w:r>
      <w:r>
        <w:rPr>
          <w:sz w:val="28"/>
          <w:szCs w:val="28"/>
        </w:rPr>
        <w:t>:</w:t>
      </w:r>
    </w:p>
    <w:p w:rsidR="00A2450D" w:rsidRDefault="00A2450D" w:rsidP="00952C4A">
      <w:pPr>
        <w:jc w:val="center"/>
        <w:rPr>
          <w:sz w:val="28"/>
          <w:szCs w:val="28"/>
        </w:rPr>
      </w:pPr>
      <w:r w:rsidRPr="00F06974">
        <w:rPr>
          <w:position w:val="-32"/>
          <w:sz w:val="28"/>
          <w:szCs w:val="28"/>
        </w:rPr>
        <w:object w:dxaOrig="7740" w:dyaOrig="760">
          <v:shape id="_x0000_i1060" type="#_x0000_t75" style="width:460.5pt;height:45pt" o:ole="">
            <v:imagedata r:id="rId75" o:title=""/>
          </v:shape>
          <o:OLEObject Type="Embed" ProgID="Equation.3" ShapeID="_x0000_i1060" DrawAspect="Content" ObjectID="_1367305832" r:id="rId76"/>
        </w:object>
      </w:r>
    </w:p>
    <w:p w:rsidR="00A2450D" w:rsidRDefault="00A2450D" w:rsidP="009F7CA5">
      <w:pPr>
        <w:spacing w:before="240" w:after="120" w:line="360" w:lineRule="auto"/>
        <w:ind w:firstLine="709"/>
        <w:jc w:val="both"/>
        <w:rPr>
          <w:sz w:val="28"/>
          <w:szCs w:val="28"/>
        </w:rPr>
      </w:pPr>
      <w:r>
        <w:rPr>
          <w:sz w:val="28"/>
          <w:szCs w:val="28"/>
        </w:rPr>
        <w:t>Т.е. изменение ассортимента выпущенных изделий привело к снижению затрат на рубль произведённой продукции на 0,0004 коп.</w:t>
      </w:r>
    </w:p>
    <w:p w:rsidR="00A2450D" w:rsidRDefault="00A2450D" w:rsidP="009F7CA5">
      <w:pPr>
        <w:spacing w:before="240" w:after="120" w:line="360" w:lineRule="auto"/>
        <w:ind w:firstLine="709"/>
        <w:jc w:val="both"/>
        <w:rPr>
          <w:sz w:val="28"/>
          <w:szCs w:val="28"/>
        </w:rPr>
      </w:pPr>
      <w:r w:rsidRPr="00F06974">
        <w:rPr>
          <w:sz w:val="28"/>
          <w:szCs w:val="28"/>
        </w:rPr>
        <w:t xml:space="preserve">Влияние </w:t>
      </w:r>
      <w:r w:rsidRPr="00F06974">
        <w:rPr>
          <w:bCs/>
          <w:sz w:val="28"/>
          <w:szCs w:val="28"/>
        </w:rPr>
        <w:t>изменения уровня затрат на производство отдельных изделий</w:t>
      </w:r>
      <w:r w:rsidRPr="00F06974">
        <w:rPr>
          <w:sz w:val="28"/>
          <w:szCs w:val="28"/>
        </w:rPr>
        <w:t xml:space="preserve"> в составе выпущенных товаров определяют по формуле</w:t>
      </w:r>
      <w:r>
        <w:rPr>
          <w:sz w:val="28"/>
          <w:szCs w:val="28"/>
        </w:rPr>
        <w:t>:</w:t>
      </w:r>
    </w:p>
    <w:p w:rsidR="00A2450D" w:rsidRDefault="00A2450D" w:rsidP="00952C4A">
      <w:pPr>
        <w:jc w:val="center"/>
        <w:rPr>
          <w:sz w:val="28"/>
          <w:szCs w:val="28"/>
        </w:rPr>
      </w:pPr>
      <w:r w:rsidRPr="00F06974">
        <w:rPr>
          <w:position w:val="-32"/>
          <w:sz w:val="28"/>
          <w:szCs w:val="28"/>
        </w:rPr>
        <w:object w:dxaOrig="7580" w:dyaOrig="760">
          <v:shape id="_x0000_i1061" type="#_x0000_t75" style="width:450.75pt;height:45pt" o:ole="">
            <v:imagedata r:id="rId77" o:title=""/>
          </v:shape>
          <o:OLEObject Type="Embed" ProgID="Equation.3" ShapeID="_x0000_i1061" DrawAspect="Content" ObjectID="_1367305833" r:id="rId78"/>
        </w:object>
      </w:r>
    </w:p>
    <w:p w:rsidR="00A2450D" w:rsidRDefault="00A2450D" w:rsidP="00952C4A">
      <w:pPr>
        <w:spacing w:before="240" w:after="120" w:line="360" w:lineRule="auto"/>
        <w:ind w:firstLine="709"/>
        <w:jc w:val="both"/>
        <w:rPr>
          <w:sz w:val="28"/>
          <w:szCs w:val="28"/>
        </w:rPr>
      </w:pPr>
      <w:r>
        <w:rPr>
          <w:sz w:val="28"/>
          <w:szCs w:val="28"/>
        </w:rPr>
        <w:t>Полученное увеличение затрат есть результат либо нерационального использования материалов, либо результат повышения закупочных цен, впрочем, об этом уже писалось выше.</w:t>
      </w:r>
    </w:p>
    <w:p w:rsidR="00A2450D" w:rsidRDefault="00A2450D" w:rsidP="00952C4A">
      <w:pPr>
        <w:spacing w:before="240" w:after="120" w:line="360" w:lineRule="auto"/>
        <w:ind w:firstLine="709"/>
        <w:jc w:val="both"/>
        <w:rPr>
          <w:sz w:val="28"/>
          <w:szCs w:val="28"/>
        </w:rPr>
      </w:pPr>
      <w:r>
        <w:rPr>
          <w:sz w:val="28"/>
          <w:szCs w:val="28"/>
        </w:rPr>
        <w:t>Влияние изменения оптовых цен определяется следующим образом:</w:t>
      </w:r>
    </w:p>
    <w:p w:rsidR="00A2450D" w:rsidRDefault="00A2450D" w:rsidP="00952C4A">
      <w:pPr>
        <w:jc w:val="center"/>
        <w:rPr>
          <w:sz w:val="28"/>
          <w:szCs w:val="28"/>
        </w:rPr>
      </w:pPr>
      <w:r w:rsidRPr="00F06974">
        <w:rPr>
          <w:position w:val="-32"/>
          <w:sz w:val="28"/>
          <w:szCs w:val="28"/>
        </w:rPr>
        <w:object w:dxaOrig="7560" w:dyaOrig="760">
          <v:shape id="_x0000_i1062" type="#_x0000_t75" style="width:450pt;height:45pt" o:ole="">
            <v:imagedata r:id="rId79" o:title=""/>
          </v:shape>
          <o:OLEObject Type="Embed" ProgID="Equation.3" ShapeID="_x0000_i1062" DrawAspect="Content" ObjectID="_1367305834" r:id="rId80"/>
        </w:object>
      </w:r>
    </w:p>
    <w:p w:rsidR="00A2450D" w:rsidRDefault="00A2450D" w:rsidP="00F44021">
      <w:pPr>
        <w:spacing w:before="240" w:after="120" w:line="360" w:lineRule="auto"/>
        <w:ind w:firstLine="709"/>
        <w:jc w:val="both"/>
        <w:rPr>
          <w:sz w:val="28"/>
          <w:szCs w:val="28"/>
        </w:rPr>
      </w:pPr>
      <w:r>
        <w:rPr>
          <w:sz w:val="28"/>
          <w:szCs w:val="28"/>
        </w:rPr>
        <w:t>Полученное отклонение свидетельствует прежде всего о снижении затрат вследствие повышения организацией отпускных цен на свою продукцию. Проверкой правильности вышеприведённых расчётов будет служить сумма всех трёх факторов. Не трудно догадаться, что эта сумма должна равняться общему изменению затрат на 1 рубль произведённой продукции:</w:t>
      </w:r>
    </w:p>
    <w:p w:rsidR="00A2450D" w:rsidRDefault="00A2450D" w:rsidP="00787680">
      <w:pPr>
        <w:jc w:val="center"/>
        <w:rPr>
          <w:sz w:val="28"/>
          <w:szCs w:val="28"/>
        </w:rPr>
      </w:pPr>
      <w:r w:rsidRPr="00787680">
        <w:rPr>
          <w:position w:val="-14"/>
          <w:sz w:val="28"/>
          <w:szCs w:val="28"/>
          <w:lang w:val="en-US"/>
        </w:rPr>
        <w:object w:dxaOrig="6920" w:dyaOrig="380">
          <v:shape id="_x0000_i1063" type="#_x0000_t75" style="width:429pt;height:24pt" o:ole="">
            <v:imagedata r:id="rId81" o:title=""/>
          </v:shape>
          <o:OLEObject Type="Embed" ProgID="Equation.3" ShapeID="_x0000_i1063" DrawAspect="Content" ObjectID="_1367305835" r:id="rId82"/>
        </w:object>
      </w:r>
    </w:p>
    <w:p w:rsidR="00A2450D" w:rsidRDefault="00A2450D" w:rsidP="00787680">
      <w:pPr>
        <w:spacing w:before="240" w:after="120" w:line="360" w:lineRule="auto"/>
        <w:ind w:firstLine="709"/>
        <w:jc w:val="both"/>
        <w:rPr>
          <w:sz w:val="28"/>
          <w:szCs w:val="28"/>
        </w:rPr>
      </w:pPr>
      <w:r>
        <w:rPr>
          <w:sz w:val="28"/>
          <w:szCs w:val="28"/>
        </w:rPr>
        <w:t>Подводя итог в анализе затрат, можно сказать, что за счёт изменения структуры реализуемой продукции удалось достичь крохотной экономии, а вот рост цен на эту продукцию отразился весьма значительно, и позволил сэкономить более восьми копеек в рубле выручки. Однако, все эти достижения практически нивелируются ростом более, чем на семь копеек уровня затрат, в результате чего, суммарно за год удалось достичь снижения общих затрат всего на одну копейку в рубле выручки.</w:t>
      </w:r>
    </w:p>
    <w:p w:rsidR="00A2450D" w:rsidRDefault="00A2450D" w:rsidP="002A25C0">
      <w:pPr>
        <w:pStyle w:val="Subtitle"/>
      </w:pPr>
      <w:bookmarkStart w:id="14" w:name="_Toc247365909"/>
      <w:r>
        <w:t>Задание 11</w:t>
      </w:r>
      <w:bookmarkEnd w:id="14"/>
    </w:p>
    <w:p w:rsidR="00A2450D" w:rsidRPr="00027685" w:rsidRDefault="00A2450D" w:rsidP="00103EC7">
      <w:pPr>
        <w:pStyle w:val="ListParagraph"/>
        <w:ind w:left="0"/>
        <w:jc w:val="right"/>
        <w:rPr>
          <w:sz w:val="28"/>
          <w:szCs w:val="28"/>
        </w:rPr>
      </w:pPr>
      <w:r w:rsidRPr="00027685">
        <w:rPr>
          <w:i/>
          <w:sz w:val="28"/>
          <w:szCs w:val="28"/>
        </w:rPr>
        <w:t>Таблица</w:t>
      </w:r>
      <w:r>
        <w:rPr>
          <w:i/>
          <w:sz w:val="28"/>
          <w:szCs w:val="28"/>
        </w:rPr>
        <w:t xml:space="preserve"> 11</w:t>
      </w:r>
    </w:p>
    <w:p w:rsidR="00A2450D" w:rsidRDefault="00A2450D" w:rsidP="00103EC7">
      <w:pPr>
        <w:spacing w:after="240"/>
        <w:jc w:val="center"/>
        <w:rPr>
          <w:sz w:val="28"/>
          <w:szCs w:val="28"/>
        </w:rPr>
      </w:pPr>
      <w:r w:rsidRPr="00F0280A">
        <w:rPr>
          <w:b/>
          <w:sz w:val="28"/>
          <w:szCs w:val="28"/>
        </w:rPr>
        <w:t>Исходные данные для анализа влияния факторов на уровень материальных затрат</w:t>
      </w:r>
    </w:p>
    <w:tbl>
      <w:tblPr>
        <w:tblW w:w="9588" w:type="dxa"/>
        <w:tblInd w:w="94" w:type="dxa"/>
        <w:tblLayout w:type="fixed"/>
        <w:tblLook w:val="00A0"/>
      </w:tblPr>
      <w:tblGrid>
        <w:gridCol w:w="591"/>
        <w:gridCol w:w="1975"/>
        <w:gridCol w:w="1046"/>
        <w:gridCol w:w="1134"/>
        <w:gridCol w:w="1134"/>
        <w:gridCol w:w="1134"/>
        <w:gridCol w:w="1276"/>
        <w:gridCol w:w="1298"/>
      </w:tblGrid>
      <w:tr w:rsidR="00A2450D" w:rsidRPr="00661AFA" w:rsidTr="00F0280A">
        <w:trPr>
          <w:trHeight w:val="510"/>
        </w:trPr>
        <w:tc>
          <w:tcPr>
            <w:tcW w:w="591" w:type="dxa"/>
            <w:vMerge w:val="restart"/>
            <w:tcBorders>
              <w:top w:val="nil"/>
              <w:left w:val="nil"/>
              <w:bottom w:val="single" w:sz="8" w:space="0" w:color="000000"/>
              <w:right w:val="single" w:sz="4" w:space="0" w:color="auto"/>
            </w:tcBorders>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 п/п</w:t>
            </w:r>
          </w:p>
        </w:tc>
        <w:tc>
          <w:tcPr>
            <w:tcW w:w="1975" w:type="dxa"/>
            <w:vMerge w:val="restart"/>
            <w:tcBorders>
              <w:top w:val="nil"/>
              <w:left w:val="single" w:sz="4" w:space="0" w:color="auto"/>
              <w:bottom w:val="single" w:sz="8" w:space="0" w:color="000000"/>
              <w:right w:val="single" w:sz="4" w:space="0" w:color="auto"/>
            </w:tcBorders>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Наименование материала</w:t>
            </w:r>
          </w:p>
        </w:tc>
        <w:tc>
          <w:tcPr>
            <w:tcW w:w="2180" w:type="dxa"/>
            <w:gridSpan w:val="2"/>
            <w:tcBorders>
              <w:top w:val="nil"/>
              <w:left w:val="nil"/>
              <w:bottom w:val="single" w:sz="4" w:space="0" w:color="auto"/>
              <w:right w:val="single" w:sz="4" w:space="0" w:color="auto"/>
            </w:tcBorders>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Количество, т.</w:t>
            </w:r>
          </w:p>
        </w:tc>
        <w:tc>
          <w:tcPr>
            <w:tcW w:w="2268" w:type="dxa"/>
            <w:gridSpan w:val="2"/>
            <w:tcBorders>
              <w:top w:val="nil"/>
              <w:left w:val="nil"/>
              <w:bottom w:val="single" w:sz="4" w:space="0" w:color="auto"/>
              <w:right w:val="single" w:sz="4" w:space="0" w:color="auto"/>
            </w:tcBorders>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Цена, тыс. руб.</w:t>
            </w:r>
          </w:p>
        </w:tc>
        <w:tc>
          <w:tcPr>
            <w:tcW w:w="2574" w:type="dxa"/>
            <w:gridSpan w:val="2"/>
            <w:tcBorders>
              <w:top w:val="nil"/>
              <w:left w:val="nil"/>
              <w:bottom w:val="single" w:sz="4" w:space="0" w:color="auto"/>
            </w:tcBorders>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Стоимость материала, тыс. руб.</w:t>
            </w:r>
          </w:p>
        </w:tc>
      </w:tr>
      <w:tr w:rsidR="00A2450D" w:rsidRPr="00661AFA" w:rsidTr="00F0280A">
        <w:trPr>
          <w:trHeight w:val="525"/>
        </w:trPr>
        <w:tc>
          <w:tcPr>
            <w:tcW w:w="591" w:type="dxa"/>
            <w:vMerge/>
            <w:tcBorders>
              <w:top w:val="nil"/>
              <w:left w:val="nil"/>
              <w:bottom w:val="single" w:sz="8" w:space="0" w:color="000000"/>
              <w:right w:val="single" w:sz="4" w:space="0" w:color="auto"/>
            </w:tcBorders>
            <w:vAlign w:val="center"/>
          </w:tcPr>
          <w:p w:rsidR="00A2450D" w:rsidRPr="00F0280A" w:rsidRDefault="00A2450D" w:rsidP="00F0280A">
            <w:pPr>
              <w:rPr>
                <w:rFonts w:ascii="Tahoma" w:hAnsi="Tahoma" w:cs="Tahoma"/>
                <w:b/>
                <w:bCs/>
                <w:sz w:val="20"/>
                <w:szCs w:val="20"/>
                <w:lang w:eastAsia="ru-RU"/>
              </w:rPr>
            </w:pPr>
          </w:p>
        </w:tc>
        <w:tc>
          <w:tcPr>
            <w:tcW w:w="1975" w:type="dxa"/>
            <w:vMerge/>
            <w:tcBorders>
              <w:top w:val="nil"/>
              <w:left w:val="single" w:sz="4" w:space="0" w:color="auto"/>
              <w:bottom w:val="single" w:sz="8" w:space="0" w:color="000000"/>
              <w:right w:val="single" w:sz="4" w:space="0" w:color="auto"/>
            </w:tcBorders>
            <w:vAlign w:val="center"/>
          </w:tcPr>
          <w:p w:rsidR="00A2450D" w:rsidRPr="00F0280A" w:rsidRDefault="00A2450D" w:rsidP="00F0280A">
            <w:pPr>
              <w:rPr>
                <w:rFonts w:ascii="Tahoma" w:hAnsi="Tahoma" w:cs="Tahoma"/>
                <w:b/>
                <w:bCs/>
                <w:sz w:val="20"/>
                <w:szCs w:val="20"/>
                <w:lang w:eastAsia="ru-RU"/>
              </w:rPr>
            </w:pPr>
          </w:p>
        </w:tc>
        <w:tc>
          <w:tcPr>
            <w:tcW w:w="1046" w:type="dxa"/>
            <w:tcBorders>
              <w:top w:val="nil"/>
              <w:left w:val="nil"/>
              <w:bottom w:val="single" w:sz="8" w:space="0" w:color="auto"/>
              <w:right w:val="single" w:sz="4" w:space="0" w:color="auto"/>
            </w:tcBorders>
            <w:vAlign w:val="center"/>
          </w:tcPr>
          <w:p w:rsidR="00A2450D" w:rsidRPr="00F0280A" w:rsidRDefault="00A2450D" w:rsidP="00F0280A">
            <w:pPr>
              <w:jc w:val="center"/>
              <w:rPr>
                <w:rFonts w:ascii="Tahoma" w:hAnsi="Tahoma" w:cs="Tahoma"/>
                <w:b/>
                <w:bCs/>
                <w:sz w:val="16"/>
                <w:szCs w:val="16"/>
                <w:lang w:eastAsia="ru-RU"/>
              </w:rPr>
            </w:pPr>
            <w:r w:rsidRPr="00F0280A">
              <w:rPr>
                <w:rFonts w:ascii="Tahoma" w:hAnsi="Tahoma" w:cs="Tahoma"/>
                <w:b/>
                <w:bCs/>
                <w:sz w:val="16"/>
                <w:szCs w:val="16"/>
                <w:lang w:eastAsia="ru-RU"/>
              </w:rPr>
              <w:t>Прошлый год</w:t>
            </w:r>
          </w:p>
        </w:tc>
        <w:tc>
          <w:tcPr>
            <w:tcW w:w="1134" w:type="dxa"/>
            <w:tcBorders>
              <w:top w:val="nil"/>
              <w:left w:val="nil"/>
              <w:bottom w:val="single" w:sz="8" w:space="0" w:color="auto"/>
              <w:right w:val="single" w:sz="4" w:space="0" w:color="auto"/>
            </w:tcBorders>
            <w:vAlign w:val="center"/>
          </w:tcPr>
          <w:p w:rsidR="00A2450D" w:rsidRPr="00F0280A" w:rsidRDefault="00A2450D" w:rsidP="00F0280A">
            <w:pPr>
              <w:jc w:val="center"/>
              <w:rPr>
                <w:rFonts w:ascii="Tahoma" w:hAnsi="Tahoma" w:cs="Tahoma"/>
                <w:b/>
                <w:bCs/>
                <w:sz w:val="16"/>
                <w:szCs w:val="16"/>
                <w:lang w:eastAsia="ru-RU"/>
              </w:rPr>
            </w:pPr>
            <w:r w:rsidRPr="00F0280A">
              <w:rPr>
                <w:rFonts w:ascii="Tahoma" w:hAnsi="Tahoma" w:cs="Tahoma"/>
                <w:b/>
                <w:bCs/>
                <w:sz w:val="16"/>
                <w:szCs w:val="16"/>
                <w:lang w:eastAsia="ru-RU"/>
              </w:rPr>
              <w:t>Отчетный год</w:t>
            </w:r>
          </w:p>
        </w:tc>
        <w:tc>
          <w:tcPr>
            <w:tcW w:w="1134" w:type="dxa"/>
            <w:tcBorders>
              <w:top w:val="nil"/>
              <w:left w:val="nil"/>
              <w:bottom w:val="single" w:sz="8" w:space="0" w:color="auto"/>
              <w:right w:val="single" w:sz="4" w:space="0" w:color="auto"/>
            </w:tcBorders>
            <w:vAlign w:val="center"/>
          </w:tcPr>
          <w:p w:rsidR="00A2450D" w:rsidRPr="00F0280A" w:rsidRDefault="00A2450D" w:rsidP="00F0280A">
            <w:pPr>
              <w:jc w:val="center"/>
              <w:rPr>
                <w:rFonts w:ascii="Tahoma" w:hAnsi="Tahoma" w:cs="Tahoma"/>
                <w:b/>
                <w:bCs/>
                <w:sz w:val="16"/>
                <w:szCs w:val="16"/>
                <w:lang w:eastAsia="ru-RU"/>
              </w:rPr>
            </w:pPr>
            <w:r w:rsidRPr="00F0280A">
              <w:rPr>
                <w:rFonts w:ascii="Tahoma" w:hAnsi="Tahoma" w:cs="Tahoma"/>
                <w:b/>
                <w:bCs/>
                <w:sz w:val="16"/>
                <w:szCs w:val="16"/>
                <w:lang w:eastAsia="ru-RU"/>
              </w:rPr>
              <w:t>Прошлый год</w:t>
            </w:r>
          </w:p>
        </w:tc>
        <w:tc>
          <w:tcPr>
            <w:tcW w:w="1134" w:type="dxa"/>
            <w:tcBorders>
              <w:top w:val="nil"/>
              <w:left w:val="nil"/>
              <w:bottom w:val="single" w:sz="8" w:space="0" w:color="auto"/>
              <w:right w:val="single" w:sz="4" w:space="0" w:color="auto"/>
            </w:tcBorders>
            <w:vAlign w:val="center"/>
          </w:tcPr>
          <w:p w:rsidR="00A2450D" w:rsidRPr="00F0280A" w:rsidRDefault="00A2450D" w:rsidP="00F0280A">
            <w:pPr>
              <w:jc w:val="center"/>
              <w:rPr>
                <w:rFonts w:ascii="Tahoma" w:hAnsi="Tahoma" w:cs="Tahoma"/>
                <w:b/>
                <w:bCs/>
                <w:sz w:val="16"/>
                <w:szCs w:val="16"/>
                <w:lang w:eastAsia="ru-RU"/>
              </w:rPr>
            </w:pPr>
            <w:r w:rsidRPr="00F0280A">
              <w:rPr>
                <w:rFonts w:ascii="Tahoma" w:hAnsi="Tahoma" w:cs="Tahoma"/>
                <w:b/>
                <w:bCs/>
                <w:sz w:val="16"/>
                <w:szCs w:val="16"/>
                <w:lang w:eastAsia="ru-RU"/>
              </w:rPr>
              <w:t>Отчетный год</w:t>
            </w:r>
          </w:p>
        </w:tc>
        <w:tc>
          <w:tcPr>
            <w:tcW w:w="1276" w:type="dxa"/>
            <w:tcBorders>
              <w:top w:val="nil"/>
              <w:left w:val="nil"/>
              <w:bottom w:val="single" w:sz="8" w:space="0" w:color="auto"/>
              <w:right w:val="single" w:sz="4" w:space="0" w:color="auto"/>
            </w:tcBorders>
            <w:vAlign w:val="center"/>
          </w:tcPr>
          <w:p w:rsidR="00A2450D" w:rsidRPr="00F0280A" w:rsidRDefault="00A2450D" w:rsidP="00F0280A">
            <w:pPr>
              <w:jc w:val="center"/>
              <w:rPr>
                <w:rFonts w:ascii="Tahoma" w:hAnsi="Tahoma" w:cs="Tahoma"/>
                <w:b/>
                <w:bCs/>
                <w:sz w:val="16"/>
                <w:szCs w:val="16"/>
                <w:lang w:eastAsia="ru-RU"/>
              </w:rPr>
            </w:pPr>
            <w:r w:rsidRPr="00F0280A">
              <w:rPr>
                <w:rFonts w:ascii="Tahoma" w:hAnsi="Tahoma" w:cs="Tahoma"/>
                <w:b/>
                <w:bCs/>
                <w:sz w:val="16"/>
                <w:szCs w:val="16"/>
                <w:lang w:eastAsia="ru-RU"/>
              </w:rPr>
              <w:t>Прошлый год</w:t>
            </w:r>
          </w:p>
        </w:tc>
        <w:tc>
          <w:tcPr>
            <w:tcW w:w="1298" w:type="dxa"/>
            <w:tcBorders>
              <w:top w:val="nil"/>
              <w:left w:val="nil"/>
              <w:bottom w:val="single" w:sz="8" w:space="0" w:color="auto"/>
              <w:right w:val="nil"/>
            </w:tcBorders>
            <w:vAlign w:val="center"/>
          </w:tcPr>
          <w:p w:rsidR="00A2450D" w:rsidRPr="00F0280A" w:rsidRDefault="00A2450D" w:rsidP="00F0280A">
            <w:pPr>
              <w:jc w:val="center"/>
              <w:rPr>
                <w:rFonts w:ascii="Tahoma" w:hAnsi="Tahoma" w:cs="Tahoma"/>
                <w:b/>
                <w:bCs/>
                <w:sz w:val="16"/>
                <w:szCs w:val="16"/>
                <w:lang w:eastAsia="ru-RU"/>
              </w:rPr>
            </w:pPr>
            <w:r w:rsidRPr="00F0280A">
              <w:rPr>
                <w:rFonts w:ascii="Tahoma" w:hAnsi="Tahoma" w:cs="Tahoma"/>
                <w:b/>
                <w:bCs/>
                <w:sz w:val="16"/>
                <w:szCs w:val="16"/>
                <w:lang w:eastAsia="ru-RU"/>
              </w:rPr>
              <w:t>Отчетный год</w:t>
            </w:r>
          </w:p>
        </w:tc>
      </w:tr>
      <w:tr w:rsidR="00A2450D" w:rsidRPr="00661AFA" w:rsidTr="00F0280A">
        <w:trPr>
          <w:trHeight w:val="255"/>
        </w:trPr>
        <w:tc>
          <w:tcPr>
            <w:tcW w:w="591"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1</w:t>
            </w:r>
          </w:p>
        </w:tc>
        <w:tc>
          <w:tcPr>
            <w:tcW w:w="1975"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2</w:t>
            </w:r>
          </w:p>
        </w:tc>
        <w:tc>
          <w:tcPr>
            <w:tcW w:w="1046"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3</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4</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5</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6</w:t>
            </w:r>
          </w:p>
        </w:tc>
        <w:tc>
          <w:tcPr>
            <w:tcW w:w="1276"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7</w:t>
            </w:r>
          </w:p>
        </w:tc>
        <w:tc>
          <w:tcPr>
            <w:tcW w:w="1298" w:type="dxa"/>
            <w:tcBorders>
              <w:top w:val="nil"/>
              <w:left w:val="nil"/>
              <w:bottom w:val="nil"/>
              <w:right w:val="nil"/>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8</w:t>
            </w:r>
          </w:p>
        </w:tc>
      </w:tr>
      <w:tr w:rsidR="00A2450D" w:rsidRPr="00661AFA" w:rsidTr="00F0280A">
        <w:trPr>
          <w:trHeight w:val="135"/>
        </w:trPr>
        <w:tc>
          <w:tcPr>
            <w:tcW w:w="591"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975"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046"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134"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134"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134"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276"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c>
          <w:tcPr>
            <w:tcW w:w="1298" w:type="dxa"/>
            <w:tcBorders>
              <w:top w:val="nil"/>
              <w:left w:val="nil"/>
              <w:bottom w:val="nil"/>
              <w:right w:val="nil"/>
            </w:tcBorders>
            <w:vAlign w:val="center"/>
          </w:tcPr>
          <w:p w:rsidR="00A2450D" w:rsidRPr="00F0280A" w:rsidRDefault="00A2450D" w:rsidP="00F0280A">
            <w:pPr>
              <w:rPr>
                <w:rFonts w:ascii="Tahoma" w:hAnsi="Tahoma" w:cs="Tahoma"/>
                <w:b/>
                <w:bCs/>
                <w:sz w:val="20"/>
                <w:szCs w:val="20"/>
                <w:lang w:eastAsia="ru-RU"/>
              </w:rPr>
            </w:pPr>
          </w:p>
        </w:tc>
      </w:tr>
      <w:tr w:rsidR="00A2450D" w:rsidRPr="00661AFA" w:rsidTr="00F0280A">
        <w:trPr>
          <w:trHeight w:val="360"/>
        </w:trPr>
        <w:tc>
          <w:tcPr>
            <w:tcW w:w="591" w:type="dxa"/>
            <w:tcBorders>
              <w:top w:val="nil"/>
              <w:left w:val="nil"/>
              <w:bottom w:val="nil"/>
              <w:right w:val="single" w:sz="4" w:space="0" w:color="auto"/>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w:t>
            </w:r>
          </w:p>
        </w:tc>
        <w:tc>
          <w:tcPr>
            <w:tcW w:w="1975" w:type="dxa"/>
            <w:tcBorders>
              <w:top w:val="nil"/>
              <w:left w:val="nil"/>
              <w:bottom w:val="nil"/>
              <w:right w:val="single" w:sz="4" w:space="0" w:color="auto"/>
            </w:tcBorders>
            <w:shd w:val="clear" w:color="000000" w:fill="D8D8D8"/>
            <w:noWrap/>
            <w:vAlign w:val="center"/>
          </w:tcPr>
          <w:p w:rsidR="00A2450D" w:rsidRPr="00F0280A" w:rsidRDefault="00A2450D" w:rsidP="00F0280A">
            <w:pPr>
              <w:rPr>
                <w:rFonts w:ascii="Tahoma" w:hAnsi="Tahoma" w:cs="Tahoma"/>
                <w:sz w:val="20"/>
                <w:szCs w:val="20"/>
                <w:lang w:eastAsia="ru-RU"/>
              </w:rPr>
            </w:pPr>
            <w:r w:rsidRPr="00F0280A">
              <w:rPr>
                <w:rFonts w:ascii="Tahoma" w:hAnsi="Tahoma" w:cs="Tahoma"/>
                <w:sz w:val="20"/>
                <w:szCs w:val="20"/>
                <w:lang w:eastAsia="ru-RU"/>
              </w:rPr>
              <w:t>Материал вида Х</w:t>
            </w:r>
          </w:p>
        </w:tc>
        <w:tc>
          <w:tcPr>
            <w:tcW w:w="1046"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1 510</w:t>
            </w:r>
          </w:p>
        </w:tc>
        <w:tc>
          <w:tcPr>
            <w:tcW w:w="1134" w:type="dxa"/>
            <w:tcBorders>
              <w:top w:val="nil"/>
              <w:left w:val="nil"/>
              <w:bottom w:val="nil"/>
              <w:right w:val="single" w:sz="4" w:space="0" w:color="auto"/>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2 230</w:t>
            </w:r>
          </w:p>
        </w:tc>
        <w:tc>
          <w:tcPr>
            <w:tcW w:w="1134"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480</w:t>
            </w:r>
          </w:p>
        </w:tc>
        <w:tc>
          <w:tcPr>
            <w:tcW w:w="1134" w:type="dxa"/>
            <w:tcBorders>
              <w:top w:val="nil"/>
              <w:left w:val="nil"/>
              <w:bottom w:val="nil"/>
              <w:right w:val="single" w:sz="4" w:space="0" w:color="auto"/>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510</w:t>
            </w:r>
          </w:p>
        </w:tc>
        <w:tc>
          <w:tcPr>
            <w:tcW w:w="1276"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724 800</w:t>
            </w:r>
          </w:p>
        </w:tc>
        <w:tc>
          <w:tcPr>
            <w:tcW w:w="1298"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1 137 300</w:t>
            </w:r>
          </w:p>
        </w:tc>
      </w:tr>
      <w:tr w:rsidR="00A2450D" w:rsidRPr="00661AFA" w:rsidTr="00F0280A">
        <w:trPr>
          <w:trHeight w:val="360"/>
        </w:trPr>
        <w:tc>
          <w:tcPr>
            <w:tcW w:w="591"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2</w:t>
            </w:r>
          </w:p>
        </w:tc>
        <w:tc>
          <w:tcPr>
            <w:tcW w:w="1975" w:type="dxa"/>
            <w:tcBorders>
              <w:top w:val="nil"/>
              <w:left w:val="nil"/>
              <w:bottom w:val="nil"/>
              <w:right w:val="single" w:sz="4" w:space="0" w:color="auto"/>
            </w:tcBorders>
            <w:noWrap/>
            <w:vAlign w:val="center"/>
          </w:tcPr>
          <w:p w:rsidR="00A2450D" w:rsidRPr="00F0280A" w:rsidRDefault="00A2450D" w:rsidP="00F0280A">
            <w:pPr>
              <w:rPr>
                <w:rFonts w:ascii="Tahoma" w:hAnsi="Tahoma" w:cs="Tahoma"/>
                <w:sz w:val="20"/>
                <w:szCs w:val="20"/>
                <w:lang w:eastAsia="ru-RU"/>
              </w:rPr>
            </w:pPr>
            <w:r w:rsidRPr="00F0280A">
              <w:rPr>
                <w:rFonts w:ascii="Tahoma" w:hAnsi="Tahoma" w:cs="Tahoma"/>
                <w:sz w:val="20"/>
                <w:szCs w:val="20"/>
                <w:lang w:eastAsia="ru-RU"/>
              </w:rPr>
              <w:t>Материал вида Y</w:t>
            </w:r>
          </w:p>
        </w:tc>
        <w:tc>
          <w:tcPr>
            <w:tcW w:w="1046" w:type="dxa"/>
            <w:tcBorders>
              <w:top w:val="nil"/>
              <w:left w:val="nil"/>
              <w:bottom w:val="nil"/>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1 610</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1 360</w:t>
            </w:r>
          </w:p>
        </w:tc>
        <w:tc>
          <w:tcPr>
            <w:tcW w:w="1134" w:type="dxa"/>
            <w:tcBorders>
              <w:top w:val="nil"/>
              <w:left w:val="nil"/>
              <w:bottom w:val="nil"/>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195</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270</w:t>
            </w:r>
          </w:p>
        </w:tc>
        <w:tc>
          <w:tcPr>
            <w:tcW w:w="1276" w:type="dxa"/>
            <w:tcBorders>
              <w:top w:val="nil"/>
              <w:left w:val="nil"/>
              <w:bottom w:val="nil"/>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313 950</w:t>
            </w:r>
          </w:p>
        </w:tc>
        <w:tc>
          <w:tcPr>
            <w:tcW w:w="1298" w:type="dxa"/>
            <w:tcBorders>
              <w:top w:val="nil"/>
              <w:left w:val="nil"/>
              <w:bottom w:val="nil"/>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367 200</w:t>
            </w:r>
          </w:p>
        </w:tc>
      </w:tr>
      <w:tr w:rsidR="00A2450D" w:rsidRPr="00661AFA" w:rsidTr="00F0280A">
        <w:trPr>
          <w:trHeight w:val="360"/>
        </w:trPr>
        <w:tc>
          <w:tcPr>
            <w:tcW w:w="591" w:type="dxa"/>
            <w:tcBorders>
              <w:top w:val="nil"/>
              <w:left w:val="nil"/>
              <w:bottom w:val="nil"/>
              <w:right w:val="single" w:sz="4" w:space="0" w:color="auto"/>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3</w:t>
            </w:r>
          </w:p>
        </w:tc>
        <w:tc>
          <w:tcPr>
            <w:tcW w:w="1975" w:type="dxa"/>
            <w:tcBorders>
              <w:top w:val="nil"/>
              <w:left w:val="nil"/>
              <w:bottom w:val="nil"/>
              <w:right w:val="single" w:sz="4" w:space="0" w:color="auto"/>
            </w:tcBorders>
            <w:shd w:val="clear" w:color="000000" w:fill="D8D8D8"/>
            <w:noWrap/>
            <w:vAlign w:val="center"/>
          </w:tcPr>
          <w:p w:rsidR="00A2450D" w:rsidRPr="00F0280A" w:rsidRDefault="00A2450D" w:rsidP="00F0280A">
            <w:pPr>
              <w:rPr>
                <w:rFonts w:ascii="Tahoma" w:hAnsi="Tahoma" w:cs="Tahoma"/>
                <w:sz w:val="20"/>
                <w:szCs w:val="20"/>
                <w:lang w:eastAsia="ru-RU"/>
              </w:rPr>
            </w:pPr>
            <w:r w:rsidRPr="00F0280A">
              <w:rPr>
                <w:rFonts w:ascii="Tahoma" w:hAnsi="Tahoma" w:cs="Tahoma"/>
                <w:sz w:val="20"/>
                <w:szCs w:val="20"/>
                <w:lang w:eastAsia="ru-RU"/>
              </w:rPr>
              <w:t>Материал вида Z</w:t>
            </w:r>
          </w:p>
        </w:tc>
        <w:tc>
          <w:tcPr>
            <w:tcW w:w="1046"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863</w:t>
            </w:r>
          </w:p>
        </w:tc>
        <w:tc>
          <w:tcPr>
            <w:tcW w:w="1134" w:type="dxa"/>
            <w:tcBorders>
              <w:top w:val="nil"/>
              <w:left w:val="nil"/>
              <w:bottom w:val="nil"/>
              <w:right w:val="single" w:sz="4" w:space="0" w:color="auto"/>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1 288</w:t>
            </w:r>
          </w:p>
        </w:tc>
        <w:tc>
          <w:tcPr>
            <w:tcW w:w="1134"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600</w:t>
            </w:r>
          </w:p>
        </w:tc>
        <w:tc>
          <w:tcPr>
            <w:tcW w:w="1134" w:type="dxa"/>
            <w:tcBorders>
              <w:top w:val="nil"/>
              <w:left w:val="nil"/>
              <w:bottom w:val="nil"/>
              <w:right w:val="single" w:sz="4" w:space="0" w:color="auto"/>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720</w:t>
            </w:r>
          </w:p>
        </w:tc>
        <w:tc>
          <w:tcPr>
            <w:tcW w:w="1276"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517 800</w:t>
            </w:r>
          </w:p>
        </w:tc>
        <w:tc>
          <w:tcPr>
            <w:tcW w:w="1298" w:type="dxa"/>
            <w:tcBorders>
              <w:top w:val="nil"/>
              <w:left w:val="nil"/>
              <w:bottom w:val="nil"/>
              <w:right w:val="nil"/>
            </w:tcBorders>
            <w:shd w:val="clear" w:color="000000" w:fill="D8D8D8"/>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927 360</w:t>
            </w:r>
          </w:p>
        </w:tc>
      </w:tr>
      <w:tr w:rsidR="00A2450D" w:rsidRPr="00661AFA" w:rsidTr="00F0280A">
        <w:trPr>
          <w:trHeight w:val="360"/>
        </w:trPr>
        <w:tc>
          <w:tcPr>
            <w:tcW w:w="591" w:type="dxa"/>
            <w:tcBorders>
              <w:top w:val="nil"/>
              <w:left w:val="nil"/>
              <w:bottom w:val="single" w:sz="4" w:space="0" w:color="auto"/>
              <w:right w:val="single" w:sz="4" w:space="0" w:color="auto"/>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4</w:t>
            </w:r>
          </w:p>
        </w:tc>
        <w:tc>
          <w:tcPr>
            <w:tcW w:w="1975" w:type="dxa"/>
            <w:tcBorders>
              <w:top w:val="nil"/>
              <w:left w:val="nil"/>
              <w:bottom w:val="single" w:sz="4" w:space="0" w:color="auto"/>
              <w:right w:val="single" w:sz="4" w:space="0" w:color="auto"/>
            </w:tcBorders>
            <w:noWrap/>
            <w:vAlign w:val="center"/>
          </w:tcPr>
          <w:p w:rsidR="00A2450D" w:rsidRPr="00F0280A" w:rsidRDefault="00A2450D" w:rsidP="00F0280A">
            <w:pPr>
              <w:rPr>
                <w:rFonts w:ascii="Tahoma" w:hAnsi="Tahoma" w:cs="Tahoma"/>
                <w:sz w:val="20"/>
                <w:szCs w:val="20"/>
                <w:lang w:eastAsia="ru-RU"/>
              </w:rPr>
            </w:pPr>
            <w:r w:rsidRPr="00F0280A">
              <w:rPr>
                <w:rFonts w:ascii="Tahoma" w:hAnsi="Tahoma" w:cs="Tahoma"/>
                <w:sz w:val="20"/>
                <w:szCs w:val="20"/>
                <w:lang w:eastAsia="ru-RU"/>
              </w:rPr>
              <w:t>Материал вида W</w:t>
            </w:r>
          </w:p>
        </w:tc>
        <w:tc>
          <w:tcPr>
            <w:tcW w:w="1046" w:type="dxa"/>
            <w:tcBorders>
              <w:top w:val="nil"/>
              <w:left w:val="nil"/>
              <w:bottom w:val="single" w:sz="4" w:space="0" w:color="auto"/>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2 240</w:t>
            </w:r>
          </w:p>
        </w:tc>
        <w:tc>
          <w:tcPr>
            <w:tcW w:w="1134" w:type="dxa"/>
            <w:tcBorders>
              <w:top w:val="nil"/>
              <w:left w:val="nil"/>
              <w:bottom w:val="single" w:sz="4" w:space="0" w:color="auto"/>
              <w:right w:val="single" w:sz="4" w:space="0" w:color="auto"/>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2 287</w:t>
            </w:r>
          </w:p>
        </w:tc>
        <w:tc>
          <w:tcPr>
            <w:tcW w:w="1134" w:type="dxa"/>
            <w:tcBorders>
              <w:top w:val="nil"/>
              <w:left w:val="nil"/>
              <w:bottom w:val="single" w:sz="4" w:space="0" w:color="auto"/>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590</w:t>
            </w:r>
          </w:p>
        </w:tc>
        <w:tc>
          <w:tcPr>
            <w:tcW w:w="1134" w:type="dxa"/>
            <w:tcBorders>
              <w:top w:val="nil"/>
              <w:left w:val="nil"/>
              <w:bottom w:val="single" w:sz="4" w:space="0" w:color="auto"/>
              <w:right w:val="single" w:sz="4" w:space="0" w:color="auto"/>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496</w:t>
            </w:r>
          </w:p>
        </w:tc>
        <w:tc>
          <w:tcPr>
            <w:tcW w:w="1276" w:type="dxa"/>
            <w:tcBorders>
              <w:top w:val="nil"/>
              <w:left w:val="nil"/>
              <w:bottom w:val="single" w:sz="4" w:space="0" w:color="auto"/>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1 321 600</w:t>
            </w:r>
          </w:p>
        </w:tc>
        <w:tc>
          <w:tcPr>
            <w:tcW w:w="1298" w:type="dxa"/>
            <w:tcBorders>
              <w:top w:val="nil"/>
              <w:left w:val="nil"/>
              <w:bottom w:val="single" w:sz="4" w:space="0" w:color="auto"/>
              <w:right w:val="nil"/>
            </w:tcBorders>
            <w:noWrap/>
            <w:vAlign w:val="center"/>
          </w:tcPr>
          <w:p w:rsidR="00A2450D" w:rsidRPr="00F0280A" w:rsidRDefault="00A2450D" w:rsidP="00F0280A">
            <w:pPr>
              <w:jc w:val="center"/>
              <w:rPr>
                <w:rFonts w:ascii="Tahoma" w:hAnsi="Tahoma" w:cs="Tahoma"/>
                <w:sz w:val="20"/>
                <w:szCs w:val="20"/>
                <w:lang w:eastAsia="ru-RU"/>
              </w:rPr>
            </w:pPr>
            <w:r w:rsidRPr="00F0280A">
              <w:rPr>
                <w:rFonts w:ascii="Tahoma" w:hAnsi="Tahoma" w:cs="Tahoma"/>
                <w:sz w:val="20"/>
                <w:szCs w:val="20"/>
                <w:lang w:eastAsia="ru-RU"/>
              </w:rPr>
              <w:t>1 134 352</w:t>
            </w:r>
          </w:p>
        </w:tc>
      </w:tr>
      <w:tr w:rsidR="00A2450D" w:rsidRPr="00661AFA" w:rsidTr="00F0280A">
        <w:trPr>
          <w:trHeight w:val="360"/>
        </w:trPr>
        <w:tc>
          <w:tcPr>
            <w:tcW w:w="591" w:type="dxa"/>
            <w:tcBorders>
              <w:top w:val="nil"/>
              <w:left w:val="nil"/>
              <w:bottom w:val="nil"/>
              <w:right w:val="single" w:sz="4" w:space="0" w:color="auto"/>
            </w:tcBorders>
            <w:noWrap/>
            <w:vAlign w:val="center"/>
          </w:tcPr>
          <w:p w:rsidR="00A2450D" w:rsidRPr="00F0280A" w:rsidRDefault="00A2450D" w:rsidP="00F0280A">
            <w:pPr>
              <w:rPr>
                <w:rFonts w:ascii="Tahoma" w:hAnsi="Tahoma" w:cs="Tahoma"/>
                <w:sz w:val="20"/>
                <w:szCs w:val="20"/>
                <w:lang w:eastAsia="ru-RU"/>
              </w:rPr>
            </w:pPr>
            <w:r w:rsidRPr="00F0280A">
              <w:rPr>
                <w:rFonts w:ascii="Tahoma" w:hAnsi="Tahoma" w:cs="Tahoma"/>
                <w:sz w:val="20"/>
                <w:szCs w:val="20"/>
                <w:lang w:eastAsia="ru-RU"/>
              </w:rPr>
              <w:t> </w:t>
            </w:r>
          </w:p>
        </w:tc>
        <w:tc>
          <w:tcPr>
            <w:tcW w:w="1975"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Итого</w:t>
            </w:r>
          </w:p>
        </w:tc>
        <w:tc>
          <w:tcPr>
            <w:tcW w:w="1046" w:type="dxa"/>
            <w:tcBorders>
              <w:top w:val="nil"/>
              <w:left w:val="nil"/>
              <w:bottom w:val="nil"/>
              <w:right w:val="nil"/>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6 223</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7 165</w:t>
            </w:r>
          </w:p>
        </w:tc>
        <w:tc>
          <w:tcPr>
            <w:tcW w:w="1134" w:type="dxa"/>
            <w:tcBorders>
              <w:top w:val="nil"/>
              <w:left w:val="nil"/>
              <w:bottom w:val="nil"/>
              <w:right w:val="nil"/>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463</w:t>
            </w:r>
          </w:p>
        </w:tc>
        <w:tc>
          <w:tcPr>
            <w:tcW w:w="1134" w:type="dxa"/>
            <w:tcBorders>
              <w:top w:val="nil"/>
              <w:left w:val="nil"/>
              <w:bottom w:val="nil"/>
              <w:right w:val="single" w:sz="4" w:space="0" w:color="auto"/>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498</w:t>
            </w:r>
          </w:p>
        </w:tc>
        <w:tc>
          <w:tcPr>
            <w:tcW w:w="1276" w:type="dxa"/>
            <w:tcBorders>
              <w:top w:val="nil"/>
              <w:left w:val="nil"/>
              <w:bottom w:val="nil"/>
              <w:right w:val="nil"/>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2 878 150</w:t>
            </w:r>
          </w:p>
        </w:tc>
        <w:tc>
          <w:tcPr>
            <w:tcW w:w="1298" w:type="dxa"/>
            <w:tcBorders>
              <w:top w:val="nil"/>
              <w:left w:val="nil"/>
              <w:bottom w:val="nil"/>
              <w:right w:val="nil"/>
            </w:tcBorders>
            <w:noWrap/>
            <w:vAlign w:val="center"/>
          </w:tcPr>
          <w:p w:rsidR="00A2450D" w:rsidRPr="00F0280A" w:rsidRDefault="00A2450D" w:rsidP="00F0280A">
            <w:pPr>
              <w:jc w:val="center"/>
              <w:rPr>
                <w:rFonts w:ascii="Tahoma" w:hAnsi="Tahoma" w:cs="Tahoma"/>
                <w:b/>
                <w:bCs/>
                <w:sz w:val="20"/>
                <w:szCs w:val="20"/>
                <w:lang w:eastAsia="ru-RU"/>
              </w:rPr>
            </w:pPr>
            <w:r w:rsidRPr="00F0280A">
              <w:rPr>
                <w:rFonts w:ascii="Tahoma" w:hAnsi="Tahoma" w:cs="Tahoma"/>
                <w:b/>
                <w:bCs/>
                <w:sz w:val="20"/>
                <w:szCs w:val="20"/>
                <w:lang w:eastAsia="ru-RU"/>
              </w:rPr>
              <w:t>3 566 212</w:t>
            </w:r>
          </w:p>
        </w:tc>
      </w:tr>
    </w:tbl>
    <w:p w:rsidR="00A2450D" w:rsidRDefault="00A2450D" w:rsidP="00F0280A">
      <w:pPr>
        <w:spacing w:before="240" w:after="120" w:line="360" w:lineRule="auto"/>
        <w:ind w:firstLine="709"/>
        <w:jc w:val="both"/>
        <w:rPr>
          <w:sz w:val="28"/>
          <w:szCs w:val="28"/>
        </w:rPr>
      </w:pPr>
      <w:r>
        <w:rPr>
          <w:sz w:val="28"/>
          <w:szCs w:val="28"/>
        </w:rPr>
        <w:t>Для оценки влияния факторов на стоимость используемых материалов воспользуемся двухфакторной мультипликативной моделью вида:</w:t>
      </w:r>
    </w:p>
    <w:p w:rsidR="00A2450D" w:rsidRPr="009442DF" w:rsidRDefault="00A2450D" w:rsidP="005232FD">
      <w:pPr>
        <w:jc w:val="center"/>
        <w:rPr>
          <w:sz w:val="28"/>
          <w:szCs w:val="28"/>
        </w:rPr>
      </w:pPr>
      <w:r w:rsidRPr="00F0280A">
        <w:rPr>
          <w:i/>
          <w:sz w:val="28"/>
          <w:szCs w:val="28"/>
        </w:rPr>
        <w:t>МЗ</w:t>
      </w:r>
      <w:r w:rsidRPr="009442DF">
        <w:rPr>
          <w:i/>
          <w:sz w:val="28"/>
          <w:szCs w:val="28"/>
        </w:rPr>
        <w:t xml:space="preserve"> = </w:t>
      </w:r>
      <w:r w:rsidRPr="00F0280A">
        <w:rPr>
          <w:i/>
          <w:sz w:val="28"/>
          <w:szCs w:val="28"/>
          <w:lang w:val="en-US"/>
        </w:rPr>
        <w:t>Q</w:t>
      </w:r>
      <w:r w:rsidRPr="009442DF">
        <w:rPr>
          <w:i/>
          <w:sz w:val="28"/>
          <w:szCs w:val="28"/>
        </w:rPr>
        <w:t xml:space="preserve"> × </w:t>
      </w:r>
      <w:r w:rsidRPr="00F0280A">
        <w:rPr>
          <w:i/>
          <w:sz w:val="28"/>
          <w:szCs w:val="28"/>
          <w:lang w:val="en-US"/>
        </w:rPr>
        <w:t>S</w:t>
      </w:r>
      <w:r w:rsidRPr="009442DF">
        <w:rPr>
          <w:sz w:val="28"/>
          <w:szCs w:val="28"/>
        </w:rPr>
        <w:t>,</w:t>
      </w:r>
    </w:p>
    <w:p w:rsidR="00A2450D" w:rsidRDefault="00A2450D" w:rsidP="009F7CA5">
      <w:pPr>
        <w:spacing w:before="240" w:after="120" w:line="360" w:lineRule="auto"/>
        <w:jc w:val="both"/>
        <w:rPr>
          <w:sz w:val="28"/>
          <w:szCs w:val="28"/>
        </w:rPr>
      </w:pPr>
      <w:r>
        <w:rPr>
          <w:sz w:val="28"/>
          <w:szCs w:val="28"/>
        </w:rPr>
        <w:t>где</w:t>
      </w:r>
      <w:r w:rsidRPr="00F0280A">
        <w:rPr>
          <w:sz w:val="28"/>
          <w:szCs w:val="28"/>
        </w:rPr>
        <w:t xml:space="preserve"> </w:t>
      </w:r>
      <w:r w:rsidRPr="00F0280A">
        <w:rPr>
          <w:i/>
          <w:sz w:val="28"/>
          <w:szCs w:val="28"/>
          <w:lang w:val="en-US"/>
        </w:rPr>
        <w:t>Q</w:t>
      </w:r>
      <w:r w:rsidRPr="00F0280A">
        <w:rPr>
          <w:sz w:val="28"/>
          <w:szCs w:val="28"/>
        </w:rPr>
        <w:t xml:space="preserve"> – </w:t>
      </w:r>
      <w:r>
        <w:rPr>
          <w:sz w:val="28"/>
          <w:szCs w:val="28"/>
        </w:rPr>
        <w:t xml:space="preserve">количество материала, а </w:t>
      </w:r>
      <w:r w:rsidRPr="00F0280A">
        <w:rPr>
          <w:i/>
          <w:sz w:val="28"/>
          <w:szCs w:val="28"/>
          <w:lang w:val="en-US"/>
        </w:rPr>
        <w:t>S</w:t>
      </w:r>
      <w:r w:rsidRPr="00F0280A">
        <w:rPr>
          <w:sz w:val="28"/>
          <w:szCs w:val="28"/>
        </w:rPr>
        <w:t xml:space="preserve"> </w:t>
      </w:r>
      <w:r>
        <w:rPr>
          <w:sz w:val="28"/>
          <w:szCs w:val="28"/>
        </w:rPr>
        <w:t>–</w:t>
      </w:r>
      <w:r w:rsidRPr="00F0280A">
        <w:rPr>
          <w:sz w:val="28"/>
          <w:szCs w:val="28"/>
        </w:rPr>
        <w:t xml:space="preserve"> </w:t>
      </w:r>
      <w:r>
        <w:rPr>
          <w:sz w:val="28"/>
          <w:szCs w:val="28"/>
        </w:rPr>
        <w:t xml:space="preserve">его стоимость. Для каждого материала индексным методом определим степень влияния количества материала и его стоимости. Например, для материала вида </w:t>
      </w:r>
      <w:r>
        <w:rPr>
          <w:sz w:val="28"/>
          <w:szCs w:val="28"/>
          <w:lang w:val="en-US"/>
        </w:rPr>
        <w:t>X</w:t>
      </w:r>
      <w:r w:rsidRPr="00F0280A">
        <w:rPr>
          <w:sz w:val="28"/>
          <w:szCs w:val="28"/>
        </w:rPr>
        <w:t xml:space="preserve"> </w:t>
      </w:r>
      <w:r>
        <w:rPr>
          <w:sz w:val="28"/>
          <w:szCs w:val="28"/>
        </w:rPr>
        <w:t>влияние факторов можно рассчитать следующим образом:</w:t>
      </w:r>
    </w:p>
    <w:p w:rsidR="00A2450D" w:rsidRPr="00F0280A" w:rsidRDefault="00A2450D" w:rsidP="005232FD">
      <w:pPr>
        <w:jc w:val="center"/>
        <w:rPr>
          <w:sz w:val="28"/>
          <w:szCs w:val="28"/>
        </w:rPr>
      </w:pPr>
      <w:r w:rsidRPr="00F0280A">
        <w:rPr>
          <w:position w:val="-14"/>
          <w:sz w:val="28"/>
          <w:szCs w:val="28"/>
        </w:rPr>
        <w:object w:dxaOrig="3159" w:dyaOrig="400">
          <v:shape id="_x0000_i1064" type="#_x0000_t75" style="width:195.75pt;height:24.75pt" o:ole="">
            <v:imagedata r:id="rId83" o:title=""/>
          </v:shape>
          <o:OLEObject Type="Embed" ProgID="Equation.3" ShapeID="_x0000_i1064" DrawAspect="Content" ObjectID="_1367305836" r:id="rId84"/>
        </w:object>
      </w:r>
      <w:r>
        <w:rPr>
          <w:sz w:val="28"/>
          <w:szCs w:val="28"/>
        </w:rPr>
        <w:t xml:space="preserve"> и </w:t>
      </w:r>
      <w:r w:rsidRPr="00F0280A">
        <w:rPr>
          <w:position w:val="-12"/>
          <w:sz w:val="28"/>
          <w:szCs w:val="28"/>
        </w:rPr>
        <w:object w:dxaOrig="3100" w:dyaOrig="380">
          <v:shape id="_x0000_i1065" type="#_x0000_t75" style="width:192pt;height:23.25pt" o:ole="">
            <v:imagedata r:id="rId85" o:title=""/>
          </v:shape>
          <o:OLEObject Type="Embed" ProgID="Equation.3" ShapeID="_x0000_i1065" DrawAspect="Content" ObjectID="_1367305837" r:id="rId86"/>
        </w:object>
      </w:r>
      <w:r>
        <w:rPr>
          <w:sz w:val="28"/>
          <w:szCs w:val="28"/>
        </w:rPr>
        <w:t>,</w:t>
      </w:r>
    </w:p>
    <w:p w:rsidR="00A2450D" w:rsidRDefault="00A2450D" w:rsidP="00F0280A">
      <w:pPr>
        <w:spacing w:before="240" w:after="120" w:line="360" w:lineRule="auto"/>
        <w:jc w:val="both"/>
        <w:rPr>
          <w:sz w:val="28"/>
          <w:szCs w:val="28"/>
        </w:rPr>
      </w:pPr>
      <w:r>
        <w:rPr>
          <w:sz w:val="28"/>
          <w:szCs w:val="28"/>
        </w:rPr>
        <w:t>где</w:t>
      </w:r>
      <w:r w:rsidRPr="005232FD">
        <w:rPr>
          <w:sz w:val="28"/>
          <w:szCs w:val="28"/>
        </w:rPr>
        <w:t xml:space="preserve"> </w:t>
      </w:r>
      <w:r w:rsidRPr="005232FD">
        <w:rPr>
          <w:i/>
          <w:sz w:val="28"/>
          <w:szCs w:val="28"/>
        </w:rPr>
        <w:t>∆МЗ</w:t>
      </w:r>
      <w:r w:rsidRPr="005232FD">
        <w:rPr>
          <w:i/>
          <w:sz w:val="28"/>
          <w:szCs w:val="28"/>
          <w:vertAlign w:val="subscript"/>
          <w:lang w:val="en-US"/>
        </w:rPr>
        <w:t>Q</w:t>
      </w:r>
      <w:r w:rsidRPr="005232FD">
        <w:rPr>
          <w:i/>
          <w:sz w:val="28"/>
          <w:szCs w:val="28"/>
          <w:vertAlign w:val="subscript"/>
        </w:rPr>
        <w:t>,</w:t>
      </w:r>
      <w:r w:rsidRPr="005232FD">
        <w:rPr>
          <w:i/>
          <w:sz w:val="28"/>
          <w:szCs w:val="28"/>
          <w:vertAlign w:val="subscript"/>
          <w:lang w:val="en-US"/>
        </w:rPr>
        <w:t>S</w:t>
      </w:r>
      <w:r w:rsidRPr="005232FD">
        <w:rPr>
          <w:i/>
          <w:sz w:val="28"/>
          <w:szCs w:val="28"/>
        </w:rPr>
        <w:t>(</w:t>
      </w:r>
      <w:r w:rsidRPr="005232FD">
        <w:rPr>
          <w:i/>
          <w:sz w:val="28"/>
          <w:szCs w:val="28"/>
          <w:lang w:val="en-US"/>
        </w:rPr>
        <w:t>X</w:t>
      </w:r>
      <w:r w:rsidRPr="005232FD">
        <w:rPr>
          <w:i/>
          <w:sz w:val="28"/>
          <w:szCs w:val="28"/>
        </w:rPr>
        <w:t>)</w:t>
      </w:r>
      <w:r w:rsidRPr="005232FD">
        <w:rPr>
          <w:sz w:val="28"/>
          <w:szCs w:val="28"/>
        </w:rPr>
        <w:t xml:space="preserve"> – </w:t>
      </w:r>
      <w:r>
        <w:rPr>
          <w:sz w:val="28"/>
          <w:szCs w:val="28"/>
        </w:rPr>
        <w:t xml:space="preserve">влияние фактора, соответственно, количества и цены материала </w:t>
      </w:r>
      <w:r>
        <w:rPr>
          <w:sz w:val="28"/>
          <w:szCs w:val="28"/>
          <w:lang w:val="en-US"/>
        </w:rPr>
        <w:t>X</w:t>
      </w:r>
      <w:r>
        <w:rPr>
          <w:sz w:val="28"/>
          <w:szCs w:val="28"/>
        </w:rPr>
        <w:t xml:space="preserve">, </w:t>
      </w:r>
      <w:r w:rsidRPr="005232FD">
        <w:rPr>
          <w:i/>
          <w:sz w:val="28"/>
          <w:szCs w:val="28"/>
          <w:lang w:val="en-US"/>
        </w:rPr>
        <w:t>Q</w:t>
      </w:r>
      <w:r w:rsidRPr="005232FD">
        <w:rPr>
          <w:i/>
          <w:sz w:val="28"/>
          <w:szCs w:val="28"/>
          <w:vertAlign w:val="subscript"/>
        </w:rPr>
        <w:t>0,1</w:t>
      </w:r>
      <w:r w:rsidRPr="005232FD">
        <w:rPr>
          <w:sz w:val="28"/>
          <w:szCs w:val="28"/>
        </w:rPr>
        <w:t xml:space="preserve"> </w:t>
      </w:r>
      <w:r>
        <w:rPr>
          <w:sz w:val="28"/>
          <w:szCs w:val="28"/>
        </w:rPr>
        <w:t>–</w:t>
      </w:r>
      <w:r w:rsidRPr="005232FD">
        <w:rPr>
          <w:sz w:val="28"/>
          <w:szCs w:val="28"/>
        </w:rPr>
        <w:t xml:space="preserve"> </w:t>
      </w:r>
      <w:r>
        <w:rPr>
          <w:sz w:val="28"/>
          <w:szCs w:val="28"/>
        </w:rPr>
        <w:t xml:space="preserve">количество в предыдущий и отчётный годы, </w:t>
      </w:r>
      <w:r w:rsidRPr="005232FD">
        <w:rPr>
          <w:i/>
          <w:sz w:val="28"/>
          <w:szCs w:val="28"/>
          <w:lang w:val="en-US"/>
        </w:rPr>
        <w:t>S</w:t>
      </w:r>
      <w:r w:rsidRPr="005232FD">
        <w:rPr>
          <w:i/>
          <w:sz w:val="28"/>
          <w:szCs w:val="28"/>
          <w:vertAlign w:val="subscript"/>
        </w:rPr>
        <w:t>0,1</w:t>
      </w:r>
      <w:r w:rsidRPr="005232FD">
        <w:rPr>
          <w:sz w:val="28"/>
          <w:szCs w:val="28"/>
        </w:rPr>
        <w:t xml:space="preserve"> </w:t>
      </w:r>
      <w:r>
        <w:rPr>
          <w:sz w:val="28"/>
          <w:szCs w:val="28"/>
        </w:rPr>
        <w:t>–</w:t>
      </w:r>
      <w:r w:rsidRPr="005232FD">
        <w:rPr>
          <w:sz w:val="28"/>
          <w:szCs w:val="28"/>
        </w:rPr>
        <w:t xml:space="preserve"> </w:t>
      </w:r>
      <w:r>
        <w:rPr>
          <w:sz w:val="28"/>
          <w:szCs w:val="28"/>
        </w:rPr>
        <w:t xml:space="preserve">стоимость в предыдущий и отчётный годы материала </w:t>
      </w:r>
      <w:r>
        <w:rPr>
          <w:sz w:val="28"/>
          <w:szCs w:val="28"/>
          <w:lang w:val="en-US"/>
        </w:rPr>
        <w:t>X</w:t>
      </w:r>
      <w:r>
        <w:rPr>
          <w:sz w:val="28"/>
          <w:szCs w:val="28"/>
        </w:rPr>
        <w:t>.</w:t>
      </w:r>
      <w:r w:rsidRPr="005232FD">
        <w:rPr>
          <w:sz w:val="28"/>
          <w:szCs w:val="28"/>
        </w:rPr>
        <w:t xml:space="preserve"> </w:t>
      </w:r>
      <w:r>
        <w:rPr>
          <w:sz w:val="28"/>
          <w:szCs w:val="28"/>
        </w:rPr>
        <w:t>Дабы излишне не загромождать описательную часть, сведём расчёты влияния факторов в табл. 11а.</w:t>
      </w:r>
      <w:r w:rsidRPr="00DC2938">
        <w:rPr>
          <w:sz w:val="28"/>
          <w:szCs w:val="28"/>
        </w:rPr>
        <w:t xml:space="preserve"> </w:t>
      </w:r>
      <w:r>
        <w:rPr>
          <w:sz w:val="28"/>
          <w:szCs w:val="28"/>
        </w:rPr>
        <w:t>Чтобы удобнее было анализировать влияние факторов, в табл. 11а рядом со значением влияния соответствующего фактора отражён показатель роста этого фактора в отчётном году относительно предыдущего по каждому виду материалов. Итоговое изменение стоимости материалов составило:</w:t>
      </w:r>
    </w:p>
    <w:p w:rsidR="00A2450D" w:rsidRDefault="00A2450D" w:rsidP="00320FAA">
      <w:pPr>
        <w:spacing w:before="240" w:after="120" w:line="360" w:lineRule="auto"/>
        <w:jc w:val="center"/>
        <w:rPr>
          <w:sz w:val="28"/>
          <w:szCs w:val="28"/>
        </w:rPr>
      </w:pPr>
      <w:r>
        <w:rPr>
          <w:sz w:val="28"/>
          <w:szCs w:val="28"/>
        </w:rPr>
        <w:t>3 566 212 – 2 878 150 = 688 062 тыс. руб.,</w:t>
      </w:r>
    </w:p>
    <w:p w:rsidR="00A2450D" w:rsidRDefault="00A2450D" w:rsidP="00DC2938">
      <w:pPr>
        <w:spacing w:before="240" w:after="120" w:line="360" w:lineRule="auto"/>
        <w:jc w:val="both"/>
        <w:rPr>
          <w:i/>
          <w:sz w:val="28"/>
          <w:szCs w:val="28"/>
          <w:lang w:eastAsia="ru-RU"/>
        </w:rPr>
      </w:pPr>
      <w:r>
        <w:rPr>
          <w:sz w:val="28"/>
          <w:szCs w:val="28"/>
        </w:rPr>
        <w:t>и не трудно видеть, что в ходе индексного анализа факторов мы вышли на ту же сумму итогового влияния, что свидетельствует о правильности расчётов.</w:t>
      </w:r>
    </w:p>
    <w:p w:rsidR="00A2450D" w:rsidRPr="00027685" w:rsidRDefault="00A2450D" w:rsidP="005232FD">
      <w:pPr>
        <w:pStyle w:val="ListParagraph"/>
        <w:ind w:left="0"/>
        <w:jc w:val="right"/>
        <w:rPr>
          <w:sz w:val="28"/>
          <w:szCs w:val="28"/>
        </w:rPr>
      </w:pPr>
      <w:r w:rsidRPr="00027685">
        <w:rPr>
          <w:i/>
          <w:sz w:val="28"/>
          <w:szCs w:val="28"/>
        </w:rPr>
        <w:t>Таблица</w:t>
      </w:r>
      <w:r>
        <w:rPr>
          <w:i/>
          <w:sz w:val="28"/>
          <w:szCs w:val="28"/>
        </w:rPr>
        <w:t xml:space="preserve"> 11а</w:t>
      </w:r>
    </w:p>
    <w:p w:rsidR="00A2450D" w:rsidRPr="005232FD" w:rsidRDefault="00A2450D" w:rsidP="005232FD">
      <w:pPr>
        <w:spacing w:after="240"/>
        <w:jc w:val="center"/>
        <w:rPr>
          <w:sz w:val="28"/>
          <w:szCs w:val="28"/>
        </w:rPr>
      </w:pPr>
      <w:r>
        <w:rPr>
          <w:b/>
          <w:sz w:val="28"/>
          <w:szCs w:val="28"/>
        </w:rPr>
        <w:t>Расчёт влияния факторов количества и стоимости используемых материалов</w:t>
      </w:r>
    </w:p>
    <w:tbl>
      <w:tblPr>
        <w:tblW w:w="9632" w:type="dxa"/>
        <w:tblInd w:w="94" w:type="dxa"/>
        <w:tblLayout w:type="fixed"/>
        <w:tblLook w:val="00A0"/>
      </w:tblPr>
      <w:tblGrid>
        <w:gridCol w:w="591"/>
        <w:gridCol w:w="2258"/>
        <w:gridCol w:w="1100"/>
        <w:gridCol w:w="981"/>
        <w:gridCol w:w="1134"/>
        <w:gridCol w:w="992"/>
        <w:gridCol w:w="1276"/>
        <w:gridCol w:w="1300"/>
      </w:tblGrid>
      <w:tr w:rsidR="00A2450D" w:rsidRPr="00661AFA" w:rsidTr="00DC2938">
        <w:trPr>
          <w:trHeight w:val="255"/>
        </w:trPr>
        <w:tc>
          <w:tcPr>
            <w:tcW w:w="591" w:type="dxa"/>
            <w:vMerge w:val="restart"/>
            <w:tcBorders>
              <w:top w:val="nil"/>
              <w:left w:val="nil"/>
              <w:bottom w:val="single" w:sz="8" w:space="0" w:color="000000"/>
              <w:right w:val="single" w:sz="4" w:space="0" w:color="auto"/>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 п/п</w:t>
            </w:r>
          </w:p>
        </w:tc>
        <w:tc>
          <w:tcPr>
            <w:tcW w:w="2258" w:type="dxa"/>
            <w:vMerge w:val="restart"/>
            <w:tcBorders>
              <w:top w:val="nil"/>
              <w:left w:val="single" w:sz="4" w:space="0" w:color="auto"/>
              <w:bottom w:val="single" w:sz="8" w:space="0" w:color="000000"/>
              <w:right w:val="single" w:sz="4" w:space="0" w:color="auto"/>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Наименование материала</w:t>
            </w:r>
          </w:p>
        </w:tc>
        <w:tc>
          <w:tcPr>
            <w:tcW w:w="2081" w:type="dxa"/>
            <w:gridSpan w:val="2"/>
            <w:tcBorders>
              <w:top w:val="nil"/>
              <w:left w:val="single" w:sz="4" w:space="0" w:color="auto"/>
              <w:bottom w:val="single" w:sz="4" w:space="0" w:color="auto"/>
              <w:right w:val="single" w:sz="4" w:space="0" w:color="000000"/>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Фактор количества, т</w:t>
            </w:r>
          </w:p>
        </w:tc>
        <w:tc>
          <w:tcPr>
            <w:tcW w:w="2126" w:type="dxa"/>
            <w:gridSpan w:val="2"/>
            <w:tcBorders>
              <w:top w:val="nil"/>
              <w:left w:val="single" w:sz="4" w:space="0" w:color="auto"/>
              <w:bottom w:val="single" w:sz="4" w:space="0" w:color="auto"/>
              <w:right w:val="nil"/>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Фактор цены, тыс. руб</w:t>
            </w:r>
          </w:p>
        </w:tc>
        <w:tc>
          <w:tcPr>
            <w:tcW w:w="2576" w:type="dxa"/>
            <w:gridSpan w:val="2"/>
            <w:vMerge w:val="restart"/>
            <w:tcBorders>
              <w:top w:val="nil"/>
              <w:left w:val="single" w:sz="4" w:space="0" w:color="auto"/>
              <w:bottom w:val="single" w:sz="8" w:space="0" w:color="000000"/>
              <w:right w:val="nil"/>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Итоговое влияние, тыс. руб.</w:t>
            </w:r>
          </w:p>
        </w:tc>
      </w:tr>
      <w:tr w:rsidR="00A2450D" w:rsidRPr="00661AFA" w:rsidTr="00DC2938">
        <w:trPr>
          <w:trHeight w:val="270"/>
        </w:trPr>
        <w:tc>
          <w:tcPr>
            <w:tcW w:w="591" w:type="dxa"/>
            <w:vMerge/>
            <w:tcBorders>
              <w:top w:val="nil"/>
              <w:left w:val="nil"/>
              <w:bottom w:val="single" w:sz="8" w:space="0" w:color="000000"/>
              <w:right w:val="single" w:sz="4" w:space="0" w:color="auto"/>
            </w:tcBorders>
            <w:vAlign w:val="center"/>
          </w:tcPr>
          <w:p w:rsidR="00A2450D" w:rsidRPr="00DC2938" w:rsidRDefault="00A2450D" w:rsidP="00DC2938">
            <w:pPr>
              <w:rPr>
                <w:rFonts w:ascii="Tahoma" w:hAnsi="Tahoma" w:cs="Tahoma"/>
                <w:b/>
                <w:bCs/>
                <w:sz w:val="20"/>
                <w:szCs w:val="20"/>
                <w:lang w:eastAsia="ru-RU"/>
              </w:rPr>
            </w:pPr>
          </w:p>
        </w:tc>
        <w:tc>
          <w:tcPr>
            <w:tcW w:w="2258" w:type="dxa"/>
            <w:vMerge/>
            <w:tcBorders>
              <w:top w:val="nil"/>
              <w:left w:val="single" w:sz="4" w:space="0" w:color="auto"/>
              <w:bottom w:val="single" w:sz="8" w:space="0" w:color="000000"/>
              <w:right w:val="single" w:sz="4" w:space="0" w:color="auto"/>
            </w:tcBorders>
            <w:vAlign w:val="center"/>
          </w:tcPr>
          <w:p w:rsidR="00A2450D" w:rsidRPr="00DC2938" w:rsidRDefault="00A2450D" w:rsidP="00DC2938">
            <w:pPr>
              <w:rPr>
                <w:rFonts w:ascii="Tahoma" w:hAnsi="Tahoma" w:cs="Tahoma"/>
                <w:b/>
                <w:bCs/>
                <w:sz w:val="20"/>
                <w:szCs w:val="20"/>
                <w:lang w:eastAsia="ru-RU"/>
              </w:rPr>
            </w:pPr>
          </w:p>
        </w:tc>
        <w:tc>
          <w:tcPr>
            <w:tcW w:w="1100" w:type="dxa"/>
            <w:tcBorders>
              <w:top w:val="nil"/>
              <w:left w:val="nil"/>
              <w:bottom w:val="single" w:sz="8" w:space="0" w:color="auto"/>
              <w:right w:val="single" w:sz="4" w:space="0" w:color="auto"/>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влияние</w:t>
            </w:r>
          </w:p>
        </w:tc>
        <w:tc>
          <w:tcPr>
            <w:tcW w:w="981" w:type="dxa"/>
            <w:tcBorders>
              <w:top w:val="nil"/>
              <w:left w:val="nil"/>
              <w:bottom w:val="single" w:sz="8" w:space="0" w:color="auto"/>
              <w:right w:val="single" w:sz="4" w:space="0" w:color="auto"/>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рост</w:t>
            </w:r>
          </w:p>
        </w:tc>
        <w:tc>
          <w:tcPr>
            <w:tcW w:w="1134" w:type="dxa"/>
            <w:tcBorders>
              <w:top w:val="nil"/>
              <w:left w:val="nil"/>
              <w:bottom w:val="single" w:sz="8" w:space="0" w:color="auto"/>
              <w:right w:val="single" w:sz="4" w:space="0" w:color="auto"/>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влияние</w:t>
            </w:r>
          </w:p>
        </w:tc>
        <w:tc>
          <w:tcPr>
            <w:tcW w:w="992" w:type="dxa"/>
            <w:tcBorders>
              <w:top w:val="nil"/>
              <w:left w:val="nil"/>
              <w:bottom w:val="single" w:sz="8" w:space="0" w:color="auto"/>
              <w:right w:val="single" w:sz="8" w:space="0" w:color="auto"/>
            </w:tcBorders>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рост</w:t>
            </w:r>
          </w:p>
        </w:tc>
        <w:tc>
          <w:tcPr>
            <w:tcW w:w="2576" w:type="dxa"/>
            <w:gridSpan w:val="2"/>
            <w:vMerge/>
            <w:tcBorders>
              <w:top w:val="nil"/>
              <w:left w:val="single" w:sz="8" w:space="0" w:color="auto"/>
              <w:bottom w:val="single" w:sz="8" w:space="0" w:color="auto"/>
              <w:right w:val="nil"/>
            </w:tcBorders>
            <w:vAlign w:val="center"/>
          </w:tcPr>
          <w:p w:rsidR="00A2450D" w:rsidRPr="00DC2938" w:rsidRDefault="00A2450D" w:rsidP="00DC2938">
            <w:pPr>
              <w:rPr>
                <w:rFonts w:ascii="Tahoma" w:hAnsi="Tahoma" w:cs="Tahoma"/>
                <w:b/>
                <w:bCs/>
                <w:sz w:val="20"/>
                <w:szCs w:val="20"/>
                <w:lang w:eastAsia="ru-RU"/>
              </w:rPr>
            </w:pPr>
          </w:p>
        </w:tc>
      </w:tr>
      <w:tr w:rsidR="00A2450D" w:rsidRPr="00661AFA" w:rsidTr="00DC2938">
        <w:trPr>
          <w:trHeight w:val="255"/>
        </w:trPr>
        <w:tc>
          <w:tcPr>
            <w:tcW w:w="591"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1</w:t>
            </w:r>
          </w:p>
        </w:tc>
        <w:tc>
          <w:tcPr>
            <w:tcW w:w="2258"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2</w:t>
            </w:r>
          </w:p>
        </w:tc>
        <w:tc>
          <w:tcPr>
            <w:tcW w:w="1100"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3</w:t>
            </w:r>
          </w:p>
        </w:tc>
        <w:tc>
          <w:tcPr>
            <w:tcW w:w="981"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4</w:t>
            </w:r>
          </w:p>
        </w:tc>
        <w:tc>
          <w:tcPr>
            <w:tcW w:w="1134"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5</w:t>
            </w:r>
          </w:p>
        </w:tc>
        <w:tc>
          <w:tcPr>
            <w:tcW w:w="992"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6</w:t>
            </w:r>
          </w:p>
        </w:tc>
        <w:tc>
          <w:tcPr>
            <w:tcW w:w="1276"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7</w:t>
            </w:r>
          </w:p>
        </w:tc>
        <w:tc>
          <w:tcPr>
            <w:tcW w:w="1300" w:type="dxa"/>
            <w:tcBorders>
              <w:top w:val="single" w:sz="8" w:space="0" w:color="auto"/>
              <w:left w:val="single" w:sz="4" w:space="0" w:color="auto"/>
              <w:bottom w:val="nil"/>
              <w:right w:val="nil"/>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8</w:t>
            </w:r>
          </w:p>
        </w:tc>
      </w:tr>
      <w:tr w:rsidR="00A2450D" w:rsidRPr="00661AFA" w:rsidTr="00DC2938">
        <w:trPr>
          <w:trHeight w:val="90"/>
        </w:trPr>
        <w:tc>
          <w:tcPr>
            <w:tcW w:w="591" w:type="dxa"/>
            <w:tcBorders>
              <w:top w:val="nil"/>
              <w:left w:val="nil"/>
              <w:bottom w:val="nil"/>
              <w:right w:val="nil"/>
            </w:tcBorders>
            <w:noWrap/>
            <w:vAlign w:val="center"/>
          </w:tcPr>
          <w:p w:rsidR="00A2450D" w:rsidRPr="00DC2938" w:rsidRDefault="00A2450D" w:rsidP="00DC2938">
            <w:pPr>
              <w:rPr>
                <w:rFonts w:ascii="Tahoma" w:hAnsi="Tahoma" w:cs="Tahoma"/>
                <w:sz w:val="20"/>
                <w:szCs w:val="20"/>
                <w:lang w:eastAsia="ru-RU"/>
              </w:rPr>
            </w:pPr>
          </w:p>
        </w:tc>
        <w:tc>
          <w:tcPr>
            <w:tcW w:w="2258" w:type="dxa"/>
            <w:tcBorders>
              <w:top w:val="nil"/>
              <w:left w:val="nil"/>
              <w:bottom w:val="nil"/>
              <w:right w:val="nil"/>
            </w:tcBorders>
            <w:vAlign w:val="center"/>
          </w:tcPr>
          <w:p w:rsidR="00A2450D" w:rsidRPr="00DC2938" w:rsidRDefault="00A2450D" w:rsidP="00DC2938">
            <w:pPr>
              <w:jc w:val="center"/>
              <w:rPr>
                <w:rFonts w:ascii="Tahoma" w:hAnsi="Tahoma" w:cs="Tahoma"/>
                <w:b/>
                <w:bCs/>
                <w:sz w:val="20"/>
                <w:szCs w:val="20"/>
                <w:lang w:eastAsia="ru-RU"/>
              </w:rPr>
            </w:pPr>
          </w:p>
        </w:tc>
        <w:tc>
          <w:tcPr>
            <w:tcW w:w="1100" w:type="dxa"/>
            <w:tcBorders>
              <w:top w:val="nil"/>
              <w:left w:val="nil"/>
              <w:bottom w:val="nil"/>
              <w:right w:val="nil"/>
            </w:tcBorders>
            <w:vAlign w:val="center"/>
          </w:tcPr>
          <w:p w:rsidR="00A2450D" w:rsidRPr="00DC2938" w:rsidRDefault="00A2450D" w:rsidP="00DC2938">
            <w:pPr>
              <w:jc w:val="center"/>
              <w:rPr>
                <w:rFonts w:ascii="Tahoma" w:hAnsi="Tahoma" w:cs="Tahoma"/>
                <w:b/>
                <w:bCs/>
                <w:sz w:val="20"/>
                <w:szCs w:val="20"/>
                <w:lang w:eastAsia="ru-RU"/>
              </w:rPr>
            </w:pPr>
          </w:p>
        </w:tc>
        <w:tc>
          <w:tcPr>
            <w:tcW w:w="981" w:type="dxa"/>
            <w:tcBorders>
              <w:top w:val="nil"/>
              <w:left w:val="nil"/>
              <w:bottom w:val="nil"/>
              <w:right w:val="nil"/>
            </w:tcBorders>
            <w:vAlign w:val="center"/>
          </w:tcPr>
          <w:p w:rsidR="00A2450D" w:rsidRPr="00DC2938" w:rsidRDefault="00A2450D" w:rsidP="00DC2938">
            <w:pPr>
              <w:jc w:val="center"/>
              <w:rPr>
                <w:rFonts w:ascii="Tahoma" w:hAnsi="Tahoma" w:cs="Tahoma"/>
                <w:b/>
                <w:bCs/>
                <w:sz w:val="20"/>
                <w:szCs w:val="20"/>
                <w:lang w:eastAsia="ru-RU"/>
              </w:rPr>
            </w:pPr>
          </w:p>
        </w:tc>
        <w:tc>
          <w:tcPr>
            <w:tcW w:w="1134" w:type="dxa"/>
            <w:tcBorders>
              <w:top w:val="nil"/>
              <w:left w:val="nil"/>
              <w:bottom w:val="nil"/>
              <w:right w:val="nil"/>
            </w:tcBorders>
            <w:vAlign w:val="center"/>
          </w:tcPr>
          <w:p w:rsidR="00A2450D" w:rsidRPr="00DC2938" w:rsidRDefault="00A2450D" w:rsidP="00DC2938">
            <w:pPr>
              <w:jc w:val="center"/>
              <w:rPr>
                <w:rFonts w:ascii="Tahoma" w:hAnsi="Tahoma" w:cs="Tahoma"/>
                <w:b/>
                <w:bCs/>
                <w:sz w:val="20"/>
                <w:szCs w:val="20"/>
                <w:lang w:eastAsia="ru-RU"/>
              </w:rPr>
            </w:pPr>
          </w:p>
        </w:tc>
        <w:tc>
          <w:tcPr>
            <w:tcW w:w="992" w:type="dxa"/>
            <w:tcBorders>
              <w:top w:val="nil"/>
              <w:left w:val="nil"/>
              <w:bottom w:val="nil"/>
              <w:right w:val="nil"/>
            </w:tcBorders>
            <w:vAlign w:val="center"/>
          </w:tcPr>
          <w:p w:rsidR="00A2450D" w:rsidRPr="00DC2938" w:rsidRDefault="00A2450D" w:rsidP="00DC2938">
            <w:pPr>
              <w:jc w:val="center"/>
              <w:rPr>
                <w:rFonts w:ascii="Tahoma" w:hAnsi="Tahoma" w:cs="Tahoma"/>
                <w:b/>
                <w:bCs/>
                <w:sz w:val="20"/>
                <w:szCs w:val="20"/>
                <w:lang w:eastAsia="ru-RU"/>
              </w:rPr>
            </w:pPr>
          </w:p>
        </w:tc>
        <w:tc>
          <w:tcPr>
            <w:tcW w:w="1276" w:type="dxa"/>
            <w:tcBorders>
              <w:top w:val="nil"/>
              <w:left w:val="nil"/>
              <w:bottom w:val="nil"/>
              <w:right w:val="nil"/>
            </w:tcBorders>
            <w:vAlign w:val="center"/>
          </w:tcPr>
          <w:p w:rsidR="00A2450D" w:rsidRPr="00DC2938" w:rsidRDefault="00A2450D" w:rsidP="00DC2938">
            <w:pPr>
              <w:jc w:val="center"/>
              <w:rPr>
                <w:rFonts w:ascii="Tahoma" w:hAnsi="Tahoma" w:cs="Tahoma"/>
                <w:b/>
                <w:bCs/>
                <w:sz w:val="20"/>
                <w:szCs w:val="20"/>
                <w:lang w:eastAsia="ru-RU"/>
              </w:rPr>
            </w:pPr>
          </w:p>
        </w:tc>
        <w:tc>
          <w:tcPr>
            <w:tcW w:w="1300" w:type="dxa"/>
            <w:tcBorders>
              <w:top w:val="nil"/>
              <w:left w:val="nil"/>
              <w:bottom w:val="nil"/>
              <w:right w:val="nil"/>
            </w:tcBorders>
            <w:noWrap/>
            <w:vAlign w:val="center"/>
          </w:tcPr>
          <w:p w:rsidR="00A2450D" w:rsidRPr="00DC2938" w:rsidRDefault="00A2450D" w:rsidP="00DC2938">
            <w:pPr>
              <w:rPr>
                <w:rFonts w:ascii="Tahoma" w:hAnsi="Tahoma" w:cs="Tahoma"/>
                <w:b/>
                <w:bCs/>
                <w:sz w:val="20"/>
                <w:szCs w:val="20"/>
                <w:lang w:eastAsia="ru-RU"/>
              </w:rPr>
            </w:pPr>
          </w:p>
        </w:tc>
      </w:tr>
      <w:tr w:rsidR="00A2450D" w:rsidRPr="00661AFA" w:rsidTr="00DC2938">
        <w:trPr>
          <w:trHeight w:val="499"/>
        </w:trPr>
        <w:tc>
          <w:tcPr>
            <w:tcW w:w="591" w:type="dxa"/>
            <w:tcBorders>
              <w:top w:val="nil"/>
              <w:left w:val="nil"/>
              <w:bottom w:val="nil"/>
              <w:right w:val="single" w:sz="4" w:space="0" w:color="auto"/>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w:t>
            </w:r>
          </w:p>
        </w:tc>
        <w:tc>
          <w:tcPr>
            <w:tcW w:w="2258" w:type="dxa"/>
            <w:tcBorders>
              <w:top w:val="nil"/>
              <w:left w:val="nil"/>
              <w:bottom w:val="nil"/>
              <w:right w:val="single" w:sz="4" w:space="0" w:color="auto"/>
            </w:tcBorders>
            <w:shd w:val="clear" w:color="000000" w:fill="D8D8D8"/>
            <w:vAlign w:val="center"/>
          </w:tcPr>
          <w:p w:rsidR="00A2450D" w:rsidRPr="00DC2938" w:rsidRDefault="00A2450D" w:rsidP="00DC2938">
            <w:pPr>
              <w:rPr>
                <w:rFonts w:ascii="Tahoma" w:hAnsi="Tahoma" w:cs="Tahoma"/>
                <w:sz w:val="20"/>
                <w:szCs w:val="20"/>
                <w:lang w:eastAsia="ru-RU"/>
              </w:rPr>
            </w:pPr>
            <w:r w:rsidRPr="00DC2938">
              <w:rPr>
                <w:rFonts w:ascii="Tahoma" w:hAnsi="Tahoma" w:cs="Tahoma"/>
                <w:sz w:val="20"/>
                <w:szCs w:val="20"/>
                <w:lang w:eastAsia="ru-RU"/>
              </w:rPr>
              <w:t>Влияние материала вида X</w:t>
            </w:r>
          </w:p>
        </w:tc>
        <w:tc>
          <w:tcPr>
            <w:tcW w:w="1100"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345 600</w:t>
            </w:r>
          </w:p>
        </w:tc>
        <w:tc>
          <w:tcPr>
            <w:tcW w:w="981" w:type="dxa"/>
            <w:tcBorders>
              <w:top w:val="nil"/>
              <w:left w:val="nil"/>
              <w:bottom w:val="nil"/>
              <w:right w:val="single" w:sz="4" w:space="0" w:color="auto"/>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147,7%</w:t>
            </w:r>
          </w:p>
        </w:tc>
        <w:tc>
          <w:tcPr>
            <w:tcW w:w="1134"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66 900</w:t>
            </w:r>
          </w:p>
        </w:tc>
        <w:tc>
          <w:tcPr>
            <w:tcW w:w="992" w:type="dxa"/>
            <w:tcBorders>
              <w:top w:val="nil"/>
              <w:left w:val="nil"/>
              <w:bottom w:val="nil"/>
              <w:right w:val="single" w:sz="4" w:space="0" w:color="auto"/>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106,3%</w:t>
            </w:r>
          </w:p>
        </w:tc>
        <w:tc>
          <w:tcPr>
            <w:tcW w:w="1276"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412 500</w:t>
            </w:r>
          </w:p>
        </w:tc>
        <w:tc>
          <w:tcPr>
            <w:tcW w:w="1300"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156,9%</w:t>
            </w:r>
          </w:p>
        </w:tc>
      </w:tr>
      <w:tr w:rsidR="00A2450D" w:rsidRPr="00661AFA" w:rsidTr="00DC2938">
        <w:trPr>
          <w:trHeight w:val="499"/>
        </w:trPr>
        <w:tc>
          <w:tcPr>
            <w:tcW w:w="591"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2</w:t>
            </w:r>
          </w:p>
        </w:tc>
        <w:tc>
          <w:tcPr>
            <w:tcW w:w="2258" w:type="dxa"/>
            <w:tcBorders>
              <w:top w:val="nil"/>
              <w:left w:val="nil"/>
              <w:bottom w:val="nil"/>
              <w:right w:val="single" w:sz="4" w:space="0" w:color="auto"/>
            </w:tcBorders>
            <w:vAlign w:val="center"/>
          </w:tcPr>
          <w:p w:rsidR="00A2450D" w:rsidRPr="00DC2938" w:rsidRDefault="00A2450D" w:rsidP="000C76AD">
            <w:pPr>
              <w:rPr>
                <w:rFonts w:ascii="Tahoma" w:hAnsi="Tahoma" w:cs="Tahoma"/>
                <w:sz w:val="20"/>
                <w:szCs w:val="20"/>
                <w:lang w:val="en-US" w:eastAsia="ru-RU"/>
              </w:rPr>
            </w:pPr>
            <w:r w:rsidRPr="00DC2938">
              <w:rPr>
                <w:rFonts w:ascii="Tahoma" w:hAnsi="Tahoma" w:cs="Tahoma"/>
                <w:sz w:val="20"/>
                <w:szCs w:val="20"/>
                <w:lang w:eastAsia="ru-RU"/>
              </w:rPr>
              <w:t xml:space="preserve">Влияние материала вида </w:t>
            </w:r>
            <w:r>
              <w:rPr>
                <w:rFonts w:ascii="Tahoma" w:hAnsi="Tahoma" w:cs="Tahoma"/>
                <w:sz w:val="20"/>
                <w:szCs w:val="20"/>
                <w:lang w:val="en-US" w:eastAsia="ru-RU"/>
              </w:rPr>
              <w:t>Y</w:t>
            </w:r>
          </w:p>
        </w:tc>
        <w:tc>
          <w:tcPr>
            <w:tcW w:w="1100" w:type="dxa"/>
            <w:tcBorders>
              <w:top w:val="nil"/>
              <w:left w:val="nil"/>
              <w:bottom w:val="nil"/>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(48 750)</w:t>
            </w:r>
          </w:p>
        </w:tc>
        <w:tc>
          <w:tcPr>
            <w:tcW w:w="981"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84,5%</w:t>
            </w:r>
          </w:p>
        </w:tc>
        <w:tc>
          <w:tcPr>
            <w:tcW w:w="1134" w:type="dxa"/>
            <w:tcBorders>
              <w:top w:val="nil"/>
              <w:left w:val="nil"/>
              <w:bottom w:val="nil"/>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102 000</w:t>
            </w:r>
          </w:p>
        </w:tc>
        <w:tc>
          <w:tcPr>
            <w:tcW w:w="992"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138,5%</w:t>
            </w:r>
          </w:p>
        </w:tc>
        <w:tc>
          <w:tcPr>
            <w:tcW w:w="1276" w:type="dxa"/>
            <w:tcBorders>
              <w:top w:val="nil"/>
              <w:left w:val="nil"/>
              <w:bottom w:val="nil"/>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53 250</w:t>
            </w:r>
          </w:p>
        </w:tc>
        <w:tc>
          <w:tcPr>
            <w:tcW w:w="1300" w:type="dxa"/>
            <w:tcBorders>
              <w:top w:val="nil"/>
              <w:left w:val="nil"/>
              <w:bottom w:val="nil"/>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117,0%</w:t>
            </w:r>
          </w:p>
        </w:tc>
      </w:tr>
      <w:tr w:rsidR="00A2450D" w:rsidRPr="00661AFA" w:rsidTr="00DC2938">
        <w:trPr>
          <w:trHeight w:val="499"/>
        </w:trPr>
        <w:tc>
          <w:tcPr>
            <w:tcW w:w="591" w:type="dxa"/>
            <w:tcBorders>
              <w:top w:val="nil"/>
              <w:left w:val="nil"/>
              <w:bottom w:val="nil"/>
              <w:right w:val="single" w:sz="4" w:space="0" w:color="auto"/>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3</w:t>
            </w:r>
          </w:p>
        </w:tc>
        <w:tc>
          <w:tcPr>
            <w:tcW w:w="2258" w:type="dxa"/>
            <w:tcBorders>
              <w:top w:val="nil"/>
              <w:left w:val="nil"/>
              <w:bottom w:val="nil"/>
              <w:right w:val="single" w:sz="4" w:space="0" w:color="auto"/>
            </w:tcBorders>
            <w:shd w:val="clear" w:color="000000" w:fill="D8D8D8"/>
            <w:vAlign w:val="center"/>
          </w:tcPr>
          <w:p w:rsidR="00A2450D" w:rsidRPr="00DC2938" w:rsidRDefault="00A2450D" w:rsidP="000C76AD">
            <w:pPr>
              <w:rPr>
                <w:rFonts w:ascii="Tahoma" w:hAnsi="Tahoma" w:cs="Tahoma"/>
                <w:sz w:val="20"/>
                <w:szCs w:val="20"/>
                <w:lang w:val="en-US" w:eastAsia="ru-RU"/>
              </w:rPr>
            </w:pPr>
            <w:r w:rsidRPr="00DC2938">
              <w:rPr>
                <w:rFonts w:ascii="Tahoma" w:hAnsi="Tahoma" w:cs="Tahoma"/>
                <w:sz w:val="20"/>
                <w:szCs w:val="20"/>
                <w:lang w:eastAsia="ru-RU"/>
              </w:rPr>
              <w:t xml:space="preserve">Влияние материала вида </w:t>
            </w:r>
            <w:r>
              <w:rPr>
                <w:rFonts w:ascii="Tahoma" w:hAnsi="Tahoma" w:cs="Tahoma"/>
                <w:sz w:val="20"/>
                <w:szCs w:val="20"/>
                <w:lang w:val="en-US" w:eastAsia="ru-RU"/>
              </w:rPr>
              <w:t>Z</w:t>
            </w:r>
          </w:p>
        </w:tc>
        <w:tc>
          <w:tcPr>
            <w:tcW w:w="1100"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255 000</w:t>
            </w:r>
          </w:p>
        </w:tc>
        <w:tc>
          <w:tcPr>
            <w:tcW w:w="981" w:type="dxa"/>
            <w:tcBorders>
              <w:top w:val="nil"/>
              <w:left w:val="nil"/>
              <w:bottom w:val="nil"/>
              <w:right w:val="single" w:sz="4" w:space="0" w:color="auto"/>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149,2%</w:t>
            </w:r>
          </w:p>
        </w:tc>
        <w:tc>
          <w:tcPr>
            <w:tcW w:w="1134"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154 560</w:t>
            </w:r>
          </w:p>
        </w:tc>
        <w:tc>
          <w:tcPr>
            <w:tcW w:w="992" w:type="dxa"/>
            <w:tcBorders>
              <w:top w:val="nil"/>
              <w:left w:val="nil"/>
              <w:bottom w:val="nil"/>
              <w:right w:val="single" w:sz="4" w:space="0" w:color="auto"/>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120,0%</w:t>
            </w:r>
          </w:p>
        </w:tc>
        <w:tc>
          <w:tcPr>
            <w:tcW w:w="1276"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409 560</w:t>
            </w:r>
          </w:p>
        </w:tc>
        <w:tc>
          <w:tcPr>
            <w:tcW w:w="1300" w:type="dxa"/>
            <w:tcBorders>
              <w:top w:val="nil"/>
              <w:left w:val="nil"/>
              <w:bottom w:val="nil"/>
              <w:right w:val="nil"/>
            </w:tcBorders>
            <w:shd w:val="clear" w:color="000000" w:fill="D8D8D8"/>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179,1%</w:t>
            </w:r>
          </w:p>
        </w:tc>
      </w:tr>
      <w:tr w:rsidR="00A2450D" w:rsidRPr="00661AFA" w:rsidTr="00DC2938">
        <w:trPr>
          <w:trHeight w:val="499"/>
        </w:trPr>
        <w:tc>
          <w:tcPr>
            <w:tcW w:w="591" w:type="dxa"/>
            <w:tcBorders>
              <w:top w:val="nil"/>
              <w:left w:val="nil"/>
              <w:bottom w:val="single" w:sz="4" w:space="0" w:color="auto"/>
              <w:right w:val="single" w:sz="4" w:space="0" w:color="auto"/>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4</w:t>
            </w:r>
          </w:p>
        </w:tc>
        <w:tc>
          <w:tcPr>
            <w:tcW w:w="2258" w:type="dxa"/>
            <w:tcBorders>
              <w:top w:val="nil"/>
              <w:left w:val="nil"/>
              <w:bottom w:val="single" w:sz="4" w:space="0" w:color="auto"/>
              <w:right w:val="single" w:sz="4" w:space="0" w:color="auto"/>
            </w:tcBorders>
            <w:vAlign w:val="center"/>
          </w:tcPr>
          <w:p w:rsidR="00A2450D" w:rsidRPr="00DC2938" w:rsidRDefault="00A2450D" w:rsidP="000C76AD">
            <w:pPr>
              <w:rPr>
                <w:rFonts w:ascii="Tahoma" w:hAnsi="Tahoma" w:cs="Tahoma"/>
                <w:sz w:val="20"/>
                <w:szCs w:val="20"/>
                <w:lang w:val="en-US" w:eastAsia="ru-RU"/>
              </w:rPr>
            </w:pPr>
            <w:r w:rsidRPr="00DC2938">
              <w:rPr>
                <w:rFonts w:ascii="Tahoma" w:hAnsi="Tahoma" w:cs="Tahoma"/>
                <w:sz w:val="20"/>
                <w:szCs w:val="20"/>
                <w:lang w:eastAsia="ru-RU"/>
              </w:rPr>
              <w:t xml:space="preserve">Влияние материала вида </w:t>
            </w:r>
            <w:r>
              <w:rPr>
                <w:rFonts w:ascii="Tahoma" w:hAnsi="Tahoma" w:cs="Tahoma"/>
                <w:sz w:val="20"/>
                <w:szCs w:val="20"/>
                <w:lang w:val="en-US" w:eastAsia="ru-RU"/>
              </w:rPr>
              <w:t>W</w:t>
            </w:r>
          </w:p>
        </w:tc>
        <w:tc>
          <w:tcPr>
            <w:tcW w:w="1100" w:type="dxa"/>
            <w:tcBorders>
              <w:top w:val="nil"/>
              <w:left w:val="nil"/>
              <w:bottom w:val="single" w:sz="4" w:space="0" w:color="auto"/>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27 730</w:t>
            </w:r>
          </w:p>
        </w:tc>
        <w:tc>
          <w:tcPr>
            <w:tcW w:w="981" w:type="dxa"/>
            <w:tcBorders>
              <w:top w:val="nil"/>
              <w:left w:val="nil"/>
              <w:bottom w:val="single" w:sz="4" w:space="0" w:color="auto"/>
              <w:right w:val="single" w:sz="4" w:space="0" w:color="auto"/>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102,1%</w:t>
            </w:r>
          </w:p>
        </w:tc>
        <w:tc>
          <w:tcPr>
            <w:tcW w:w="1134" w:type="dxa"/>
            <w:tcBorders>
              <w:top w:val="nil"/>
              <w:left w:val="nil"/>
              <w:bottom w:val="single" w:sz="4" w:space="0" w:color="auto"/>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(214 978)</w:t>
            </w:r>
          </w:p>
        </w:tc>
        <w:tc>
          <w:tcPr>
            <w:tcW w:w="992" w:type="dxa"/>
            <w:tcBorders>
              <w:top w:val="nil"/>
              <w:left w:val="nil"/>
              <w:bottom w:val="single" w:sz="4" w:space="0" w:color="auto"/>
              <w:right w:val="single" w:sz="4" w:space="0" w:color="auto"/>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84,1%</w:t>
            </w:r>
          </w:p>
        </w:tc>
        <w:tc>
          <w:tcPr>
            <w:tcW w:w="1276" w:type="dxa"/>
            <w:tcBorders>
              <w:top w:val="nil"/>
              <w:left w:val="nil"/>
              <w:bottom w:val="single" w:sz="4" w:space="0" w:color="auto"/>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(187 248)</w:t>
            </w:r>
          </w:p>
        </w:tc>
        <w:tc>
          <w:tcPr>
            <w:tcW w:w="1300" w:type="dxa"/>
            <w:tcBorders>
              <w:top w:val="nil"/>
              <w:left w:val="nil"/>
              <w:bottom w:val="single" w:sz="4" w:space="0" w:color="auto"/>
              <w:right w:val="nil"/>
            </w:tcBorders>
            <w:noWrap/>
            <w:vAlign w:val="center"/>
          </w:tcPr>
          <w:p w:rsidR="00A2450D" w:rsidRPr="00DC2938" w:rsidRDefault="00A2450D" w:rsidP="00DC2938">
            <w:pPr>
              <w:jc w:val="center"/>
              <w:rPr>
                <w:rFonts w:ascii="Tahoma" w:hAnsi="Tahoma" w:cs="Tahoma"/>
                <w:sz w:val="20"/>
                <w:szCs w:val="20"/>
                <w:lang w:eastAsia="ru-RU"/>
              </w:rPr>
            </w:pPr>
            <w:r w:rsidRPr="00DC2938">
              <w:rPr>
                <w:rFonts w:ascii="Tahoma" w:hAnsi="Tahoma" w:cs="Tahoma"/>
                <w:sz w:val="20"/>
                <w:szCs w:val="20"/>
                <w:lang w:eastAsia="ru-RU"/>
              </w:rPr>
              <w:t>85,8%</w:t>
            </w:r>
          </w:p>
        </w:tc>
      </w:tr>
      <w:tr w:rsidR="00A2450D" w:rsidRPr="00661AFA" w:rsidTr="00DC2938">
        <w:trPr>
          <w:trHeight w:val="499"/>
        </w:trPr>
        <w:tc>
          <w:tcPr>
            <w:tcW w:w="591" w:type="dxa"/>
            <w:tcBorders>
              <w:top w:val="nil"/>
              <w:left w:val="nil"/>
              <w:bottom w:val="nil"/>
              <w:right w:val="single" w:sz="4" w:space="0" w:color="auto"/>
            </w:tcBorders>
            <w:noWrap/>
            <w:vAlign w:val="center"/>
          </w:tcPr>
          <w:p w:rsidR="00A2450D" w:rsidRPr="00DC2938" w:rsidRDefault="00A2450D" w:rsidP="00DC2938">
            <w:pPr>
              <w:rPr>
                <w:rFonts w:ascii="Tahoma" w:hAnsi="Tahoma" w:cs="Tahoma"/>
                <w:sz w:val="20"/>
                <w:szCs w:val="20"/>
                <w:lang w:eastAsia="ru-RU"/>
              </w:rPr>
            </w:pPr>
            <w:r w:rsidRPr="00DC2938">
              <w:rPr>
                <w:rFonts w:ascii="Tahoma" w:hAnsi="Tahoma" w:cs="Tahoma"/>
                <w:sz w:val="20"/>
                <w:szCs w:val="20"/>
                <w:lang w:eastAsia="ru-RU"/>
              </w:rPr>
              <w:t> </w:t>
            </w:r>
          </w:p>
        </w:tc>
        <w:tc>
          <w:tcPr>
            <w:tcW w:w="2258" w:type="dxa"/>
            <w:tcBorders>
              <w:top w:val="nil"/>
              <w:left w:val="nil"/>
              <w:bottom w:val="nil"/>
              <w:right w:val="single" w:sz="4" w:space="0" w:color="auto"/>
            </w:tcBorders>
            <w:vAlign w:val="center"/>
          </w:tcPr>
          <w:p w:rsidR="00A2450D" w:rsidRPr="00DC2938" w:rsidRDefault="00A2450D" w:rsidP="00DC2938">
            <w:pPr>
              <w:rPr>
                <w:rFonts w:ascii="Tahoma" w:hAnsi="Tahoma" w:cs="Tahoma"/>
                <w:b/>
                <w:bCs/>
                <w:sz w:val="20"/>
                <w:szCs w:val="20"/>
                <w:lang w:eastAsia="ru-RU"/>
              </w:rPr>
            </w:pPr>
            <w:r w:rsidRPr="00DC2938">
              <w:rPr>
                <w:rFonts w:ascii="Tahoma" w:hAnsi="Tahoma" w:cs="Tahoma"/>
                <w:b/>
                <w:bCs/>
                <w:sz w:val="20"/>
                <w:szCs w:val="20"/>
                <w:lang w:eastAsia="ru-RU"/>
              </w:rPr>
              <w:t>Итоговое влияние факторов</w:t>
            </w:r>
          </w:p>
        </w:tc>
        <w:tc>
          <w:tcPr>
            <w:tcW w:w="1100" w:type="dxa"/>
            <w:tcBorders>
              <w:top w:val="nil"/>
              <w:left w:val="nil"/>
              <w:bottom w:val="nil"/>
              <w:right w:val="nil"/>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579 580</w:t>
            </w:r>
          </w:p>
        </w:tc>
        <w:tc>
          <w:tcPr>
            <w:tcW w:w="981" w:type="dxa"/>
            <w:tcBorders>
              <w:top w:val="nil"/>
              <w:left w:val="nil"/>
              <w:bottom w:val="nil"/>
              <w:right w:val="single" w:sz="4" w:space="0" w:color="auto"/>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 </w:t>
            </w:r>
          </w:p>
        </w:tc>
        <w:tc>
          <w:tcPr>
            <w:tcW w:w="1134" w:type="dxa"/>
            <w:tcBorders>
              <w:top w:val="nil"/>
              <w:left w:val="nil"/>
              <w:bottom w:val="nil"/>
              <w:right w:val="nil"/>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108 482</w:t>
            </w:r>
          </w:p>
        </w:tc>
        <w:tc>
          <w:tcPr>
            <w:tcW w:w="992" w:type="dxa"/>
            <w:tcBorders>
              <w:top w:val="nil"/>
              <w:left w:val="nil"/>
              <w:bottom w:val="nil"/>
              <w:right w:val="nil"/>
            </w:tcBorders>
            <w:noWrap/>
            <w:vAlign w:val="center"/>
          </w:tcPr>
          <w:p w:rsidR="00A2450D" w:rsidRPr="00DC2938" w:rsidRDefault="00A2450D" w:rsidP="00DC2938">
            <w:pPr>
              <w:jc w:val="center"/>
              <w:rPr>
                <w:rFonts w:ascii="Tahoma" w:hAnsi="Tahoma" w:cs="Tahoma"/>
                <w:b/>
                <w:bCs/>
                <w:sz w:val="20"/>
                <w:szCs w:val="20"/>
                <w:lang w:eastAsia="ru-RU"/>
              </w:rPr>
            </w:pPr>
          </w:p>
        </w:tc>
        <w:tc>
          <w:tcPr>
            <w:tcW w:w="1276" w:type="dxa"/>
            <w:tcBorders>
              <w:top w:val="nil"/>
              <w:left w:val="single" w:sz="4" w:space="0" w:color="auto"/>
              <w:bottom w:val="nil"/>
              <w:right w:val="nil"/>
            </w:tcBorders>
            <w:noWrap/>
            <w:vAlign w:val="center"/>
          </w:tcPr>
          <w:p w:rsidR="00A2450D" w:rsidRPr="00DC2938" w:rsidRDefault="00A2450D" w:rsidP="00DC2938">
            <w:pPr>
              <w:jc w:val="center"/>
              <w:rPr>
                <w:rFonts w:ascii="Tahoma" w:hAnsi="Tahoma" w:cs="Tahoma"/>
                <w:b/>
                <w:bCs/>
                <w:sz w:val="20"/>
                <w:szCs w:val="20"/>
                <w:lang w:eastAsia="ru-RU"/>
              </w:rPr>
            </w:pPr>
            <w:r w:rsidRPr="00DC2938">
              <w:rPr>
                <w:rFonts w:ascii="Tahoma" w:hAnsi="Tahoma" w:cs="Tahoma"/>
                <w:b/>
                <w:bCs/>
                <w:sz w:val="20"/>
                <w:szCs w:val="20"/>
                <w:lang w:eastAsia="ru-RU"/>
              </w:rPr>
              <w:t>688 062</w:t>
            </w:r>
          </w:p>
        </w:tc>
        <w:tc>
          <w:tcPr>
            <w:tcW w:w="1300" w:type="dxa"/>
            <w:tcBorders>
              <w:top w:val="nil"/>
              <w:left w:val="nil"/>
              <w:bottom w:val="nil"/>
              <w:right w:val="nil"/>
            </w:tcBorders>
            <w:noWrap/>
            <w:vAlign w:val="center"/>
          </w:tcPr>
          <w:p w:rsidR="00A2450D" w:rsidRPr="00DC2938" w:rsidRDefault="00A2450D" w:rsidP="00DC2938">
            <w:pPr>
              <w:jc w:val="center"/>
              <w:rPr>
                <w:rFonts w:ascii="Tahoma" w:hAnsi="Tahoma" w:cs="Tahoma"/>
                <w:b/>
                <w:bCs/>
                <w:sz w:val="20"/>
                <w:szCs w:val="20"/>
                <w:lang w:eastAsia="ru-RU"/>
              </w:rPr>
            </w:pPr>
          </w:p>
        </w:tc>
      </w:tr>
    </w:tbl>
    <w:p w:rsidR="00A2450D" w:rsidRPr="003A5C20" w:rsidRDefault="00A2450D" w:rsidP="000C76AD">
      <w:pPr>
        <w:spacing w:before="240" w:after="120" w:line="360" w:lineRule="auto"/>
        <w:ind w:firstLine="709"/>
        <w:jc w:val="both"/>
        <w:rPr>
          <w:sz w:val="28"/>
          <w:szCs w:val="28"/>
        </w:rPr>
      </w:pPr>
      <w:r>
        <w:rPr>
          <w:sz w:val="28"/>
          <w:szCs w:val="28"/>
        </w:rPr>
        <w:t xml:space="preserve">Вышеприведённая таблица как никогда наглядно отображает влияние факторов, а так же причины, по которым было осуществлено это влияние. Наибольшее влияние на изменение стоимости материалов оказали материалы </w:t>
      </w:r>
      <w:r>
        <w:rPr>
          <w:sz w:val="28"/>
          <w:szCs w:val="28"/>
          <w:lang w:val="en-US"/>
        </w:rPr>
        <w:t>X</w:t>
      </w:r>
      <w:r w:rsidRPr="000C76AD">
        <w:rPr>
          <w:sz w:val="28"/>
          <w:szCs w:val="28"/>
        </w:rPr>
        <w:t xml:space="preserve"> </w:t>
      </w:r>
      <w:r>
        <w:rPr>
          <w:sz w:val="28"/>
          <w:szCs w:val="28"/>
        </w:rPr>
        <w:t xml:space="preserve">и </w:t>
      </w:r>
      <w:r>
        <w:rPr>
          <w:sz w:val="28"/>
          <w:szCs w:val="28"/>
          <w:lang w:val="en-US"/>
        </w:rPr>
        <w:t>Z</w:t>
      </w:r>
      <w:r>
        <w:rPr>
          <w:sz w:val="28"/>
          <w:szCs w:val="28"/>
        </w:rPr>
        <w:t>,</w:t>
      </w:r>
      <w:r w:rsidRPr="000C76AD">
        <w:rPr>
          <w:sz w:val="28"/>
          <w:szCs w:val="28"/>
        </w:rPr>
        <w:t xml:space="preserve"> </w:t>
      </w:r>
      <w:r>
        <w:rPr>
          <w:sz w:val="28"/>
          <w:szCs w:val="28"/>
        </w:rPr>
        <w:t xml:space="preserve">что не удивительно, т.к. по этим материалам наблюдается рост как потреблённого количества, так и цены. Влияние материала </w:t>
      </w:r>
      <w:r>
        <w:rPr>
          <w:sz w:val="28"/>
          <w:szCs w:val="28"/>
          <w:lang w:val="en-US"/>
        </w:rPr>
        <w:t>Y</w:t>
      </w:r>
      <w:r w:rsidRPr="003A5C20">
        <w:rPr>
          <w:sz w:val="28"/>
          <w:szCs w:val="28"/>
        </w:rPr>
        <w:t xml:space="preserve"> </w:t>
      </w:r>
      <w:r>
        <w:rPr>
          <w:sz w:val="28"/>
          <w:szCs w:val="28"/>
        </w:rPr>
        <w:t xml:space="preserve">оказалось незначительным, несмотря на внушительный темп роста цены на него. Но снижение востребованности в этом материале в отчётном году практически свело на нет фактор роста цены. По материалу </w:t>
      </w:r>
      <w:r>
        <w:rPr>
          <w:sz w:val="28"/>
          <w:szCs w:val="28"/>
          <w:lang w:val="en-US"/>
        </w:rPr>
        <w:t>W</w:t>
      </w:r>
      <w:r w:rsidRPr="003A5C20">
        <w:rPr>
          <w:sz w:val="28"/>
          <w:szCs w:val="28"/>
        </w:rPr>
        <w:t xml:space="preserve"> </w:t>
      </w:r>
      <w:r>
        <w:rPr>
          <w:sz w:val="28"/>
          <w:szCs w:val="28"/>
        </w:rPr>
        <w:t>и вовсе произошла экономия из-за снижения закупочной цены на него, да и рост потребления этого материала был весьма незначительным. Так же по табл. 11а видно, где искать резервы снижения полной стоимости материалов, а искать их необходимо, естественно, в тех материалах, по которым произошёл максимальный рост как в ценовом разрезе, так и в количественном. И если снижение потребления материалов задача не тривиальная (нормы закладки, рецептуру и проч. никто не отменял), то пути снижения закупочных цен вполне реальны, например в поиске новых поставщиков.</w:t>
      </w:r>
    </w:p>
    <w:p w:rsidR="00A2450D" w:rsidRDefault="00A2450D">
      <w:pPr>
        <w:rPr>
          <w:sz w:val="28"/>
          <w:szCs w:val="28"/>
        </w:rPr>
      </w:pPr>
      <w:r>
        <w:rPr>
          <w:sz w:val="28"/>
          <w:szCs w:val="28"/>
        </w:rPr>
        <w:br w:type="page"/>
      </w:r>
    </w:p>
    <w:p w:rsidR="00A2450D" w:rsidRDefault="00A2450D" w:rsidP="00BA3ED2">
      <w:pPr>
        <w:pStyle w:val="Subtitle"/>
      </w:pPr>
      <w:bookmarkStart w:id="15" w:name="_Toc247365910"/>
      <w:r>
        <w:t>Задание 12</w:t>
      </w:r>
      <w:bookmarkEnd w:id="15"/>
    </w:p>
    <w:p w:rsidR="00A2450D" w:rsidRDefault="00A2450D" w:rsidP="008930E0">
      <w:pPr>
        <w:spacing w:before="240" w:after="120" w:line="360" w:lineRule="auto"/>
        <w:ind w:firstLine="709"/>
        <w:jc w:val="both"/>
        <w:rPr>
          <w:sz w:val="28"/>
          <w:szCs w:val="28"/>
        </w:rPr>
      </w:pPr>
      <w:r>
        <w:rPr>
          <w:sz w:val="28"/>
          <w:szCs w:val="28"/>
        </w:rPr>
        <w:t xml:space="preserve">На уровень общих (годовых) затрат по оплате труда, в первую очередь, влияет среднесписочная численность работников и их среднегодовая зарплата. Численность работников дана в Справке №1 </w:t>
      </w:r>
      <w:r w:rsidRPr="008930E0">
        <w:rPr>
          <w:sz w:val="28"/>
          <w:szCs w:val="28"/>
        </w:rPr>
        <w:t xml:space="preserve">[5, </w:t>
      </w:r>
      <w:r>
        <w:rPr>
          <w:sz w:val="28"/>
          <w:szCs w:val="28"/>
        </w:rPr>
        <w:t>с.46</w:t>
      </w:r>
      <w:r w:rsidRPr="008930E0">
        <w:rPr>
          <w:sz w:val="28"/>
          <w:szCs w:val="28"/>
        </w:rPr>
        <w:t>]</w:t>
      </w:r>
      <w:r>
        <w:rPr>
          <w:sz w:val="28"/>
          <w:szCs w:val="28"/>
        </w:rPr>
        <w:t>, затраты на оплату труда найдём в Приложении к ББ.</w:t>
      </w:r>
    </w:p>
    <w:p w:rsidR="00A2450D" w:rsidRDefault="00A2450D" w:rsidP="008930E0">
      <w:pPr>
        <w:spacing w:before="240" w:after="120" w:line="360" w:lineRule="auto"/>
        <w:ind w:firstLine="709"/>
        <w:jc w:val="both"/>
        <w:rPr>
          <w:sz w:val="28"/>
          <w:szCs w:val="28"/>
        </w:rPr>
      </w:pPr>
      <w:r>
        <w:rPr>
          <w:sz w:val="28"/>
          <w:szCs w:val="28"/>
        </w:rPr>
        <w:t>Затраты на оплату труда можно представить в виде:</w:t>
      </w:r>
    </w:p>
    <w:p w:rsidR="00A2450D" w:rsidRDefault="00A2450D" w:rsidP="008930E0">
      <w:pPr>
        <w:jc w:val="center"/>
        <w:rPr>
          <w:sz w:val="28"/>
          <w:szCs w:val="28"/>
        </w:rPr>
      </w:pPr>
      <w:r w:rsidRPr="008930E0">
        <w:rPr>
          <w:i/>
          <w:sz w:val="28"/>
          <w:szCs w:val="28"/>
        </w:rPr>
        <w:t>ФОТ = ЗП</w:t>
      </w:r>
      <w:r w:rsidRPr="008930E0">
        <w:rPr>
          <w:i/>
          <w:sz w:val="28"/>
          <w:szCs w:val="28"/>
          <w:vertAlign w:val="subscript"/>
        </w:rPr>
        <w:t>С</w:t>
      </w:r>
      <w:r>
        <w:rPr>
          <w:i/>
          <w:sz w:val="28"/>
          <w:szCs w:val="28"/>
          <w:vertAlign w:val="subscript"/>
        </w:rPr>
        <w:t>Г</w:t>
      </w:r>
      <w:r w:rsidRPr="008930E0">
        <w:rPr>
          <w:i/>
          <w:sz w:val="28"/>
          <w:szCs w:val="28"/>
        </w:rPr>
        <w:t xml:space="preserve"> × </w:t>
      </w:r>
      <w:r w:rsidRPr="008930E0">
        <w:rPr>
          <w:i/>
          <w:sz w:val="28"/>
          <w:szCs w:val="28"/>
          <w:lang w:val="en-US"/>
        </w:rPr>
        <w:t>H</w:t>
      </w:r>
      <w:r w:rsidRPr="008930E0">
        <w:rPr>
          <w:i/>
          <w:sz w:val="28"/>
          <w:szCs w:val="28"/>
          <w:vertAlign w:val="subscript"/>
        </w:rPr>
        <w:t>СС</w:t>
      </w:r>
      <w:r>
        <w:rPr>
          <w:sz w:val="28"/>
          <w:szCs w:val="28"/>
        </w:rPr>
        <w:t>,</w:t>
      </w:r>
    </w:p>
    <w:p w:rsidR="00A2450D" w:rsidRPr="0056369E" w:rsidRDefault="00A2450D" w:rsidP="008930E0">
      <w:pPr>
        <w:spacing w:before="240" w:after="120" w:line="360" w:lineRule="auto"/>
        <w:jc w:val="both"/>
        <w:rPr>
          <w:sz w:val="28"/>
          <w:szCs w:val="28"/>
        </w:rPr>
      </w:pPr>
      <w:r>
        <w:rPr>
          <w:sz w:val="28"/>
          <w:szCs w:val="28"/>
        </w:rPr>
        <w:t xml:space="preserve">где </w:t>
      </w:r>
      <w:r w:rsidRPr="008930E0">
        <w:rPr>
          <w:i/>
          <w:sz w:val="28"/>
          <w:szCs w:val="28"/>
        </w:rPr>
        <w:t>ФОТ</w:t>
      </w:r>
      <w:r>
        <w:rPr>
          <w:sz w:val="28"/>
          <w:szCs w:val="28"/>
        </w:rPr>
        <w:t xml:space="preserve"> – фонд оплаты труда за период, </w:t>
      </w:r>
      <w:r w:rsidRPr="008930E0">
        <w:rPr>
          <w:i/>
          <w:sz w:val="28"/>
          <w:szCs w:val="28"/>
        </w:rPr>
        <w:t>ЗП</w:t>
      </w:r>
      <w:r w:rsidRPr="008930E0">
        <w:rPr>
          <w:i/>
          <w:sz w:val="28"/>
          <w:szCs w:val="28"/>
          <w:vertAlign w:val="subscript"/>
        </w:rPr>
        <w:t>С</w:t>
      </w:r>
      <w:r>
        <w:rPr>
          <w:i/>
          <w:sz w:val="28"/>
          <w:szCs w:val="28"/>
          <w:vertAlign w:val="subscript"/>
        </w:rPr>
        <w:t>Г</w:t>
      </w:r>
      <w:r>
        <w:rPr>
          <w:sz w:val="28"/>
          <w:szCs w:val="28"/>
        </w:rPr>
        <w:t xml:space="preserve"> – среднегодовая зарплата и </w:t>
      </w:r>
      <w:r w:rsidRPr="008930E0">
        <w:rPr>
          <w:i/>
          <w:sz w:val="28"/>
          <w:szCs w:val="28"/>
        </w:rPr>
        <w:t>Н</w:t>
      </w:r>
      <w:r w:rsidRPr="00644A17">
        <w:rPr>
          <w:i/>
          <w:sz w:val="28"/>
          <w:szCs w:val="28"/>
          <w:vertAlign w:val="subscript"/>
        </w:rPr>
        <w:t>СС</w:t>
      </w:r>
      <w:r>
        <w:rPr>
          <w:sz w:val="28"/>
          <w:szCs w:val="28"/>
        </w:rPr>
        <w:t xml:space="preserve"> – среднесписочная численность персонала. Следовательно, изменение ФОТ (</w:t>
      </w:r>
      <w:r w:rsidRPr="000A204D">
        <w:rPr>
          <w:rFonts w:ascii="Tahoma" w:hAnsi="Tahoma" w:cs="Tahoma"/>
          <w:i/>
          <w:sz w:val="28"/>
          <w:szCs w:val="28"/>
        </w:rPr>
        <w:t>∆</w:t>
      </w:r>
      <w:r w:rsidRPr="000A204D">
        <w:rPr>
          <w:i/>
          <w:sz w:val="28"/>
          <w:szCs w:val="28"/>
        </w:rPr>
        <w:t>ФОТ</w:t>
      </w:r>
      <w:r>
        <w:rPr>
          <w:sz w:val="28"/>
          <w:szCs w:val="28"/>
        </w:rPr>
        <w:t>) складывается из изменения среднегодовой зарплаты (</w:t>
      </w:r>
      <w:r w:rsidRPr="000A204D">
        <w:rPr>
          <w:rFonts w:ascii="Tahoma" w:hAnsi="Tahoma" w:cs="Tahoma"/>
          <w:i/>
          <w:sz w:val="28"/>
          <w:szCs w:val="28"/>
        </w:rPr>
        <w:t>∆</w:t>
      </w:r>
      <w:r w:rsidRPr="000A204D">
        <w:rPr>
          <w:i/>
          <w:sz w:val="28"/>
          <w:szCs w:val="28"/>
        </w:rPr>
        <w:t>ЗП</w:t>
      </w:r>
      <w:r w:rsidRPr="000A204D">
        <w:rPr>
          <w:i/>
          <w:sz w:val="28"/>
          <w:szCs w:val="28"/>
          <w:vertAlign w:val="subscript"/>
        </w:rPr>
        <w:t>С</w:t>
      </w:r>
      <w:r>
        <w:rPr>
          <w:i/>
          <w:sz w:val="28"/>
          <w:szCs w:val="28"/>
          <w:vertAlign w:val="subscript"/>
        </w:rPr>
        <w:t>Г</w:t>
      </w:r>
      <w:r>
        <w:rPr>
          <w:sz w:val="28"/>
          <w:szCs w:val="28"/>
        </w:rPr>
        <w:t>) и изменения среднесписочной численности персонала (</w:t>
      </w:r>
      <w:r w:rsidRPr="000A204D">
        <w:rPr>
          <w:rFonts w:ascii="Tahoma" w:hAnsi="Tahoma" w:cs="Tahoma"/>
          <w:i/>
          <w:sz w:val="28"/>
          <w:szCs w:val="28"/>
        </w:rPr>
        <w:t>∆</w:t>
      </w:r>
      <w:r w:rsidRPr="000A204D">
        <w:rPr>
          <w:i/>
          <w:sz w:val="28"/>
          <w:szCs w:val="28"/>
          <w:lang w:val="en-US"/>
        </w:rPr>
        <w:t>H</w:t>
      </w:r>
      <w:r w:rsidRPr="000A204D">
        <w:rPr>
          <w:i/>
          <w:sz w:val="28"/>
          <w:szCs w:val="28"/>
          <w:vertAlign w:val="subscript"/>
          <w:lang w:val="en-US"/>
        </w:rPr>
        <w:t>CC</w:t>
      </w:r>
      <w:r>
        <w:rPr>
          <w:sz w:val="28"/>
          <w:szCs w:val="28"/>
        </w:rPr>
        <w:t>)</w:t>
      </w:r>
      <w:r w:rsidRPr="000A204D">
        <w:rPr>
          <w:sz w:val="28"/>
          <w:szCs w:val="28"/>
        </w:rPr>
        <w:t xml:space="preserve">. </w:t>
      </w:r>
      <w:r>
        <w:rPr>
          <w:sz w:val="28"/>
          <w:szCs w:val="28"/>
        </w:rPr>
        <w:t xml:space="preserve">Влияние этих факторов может быть представлено в виде </w:t>
      </w:r>
      <w:r w:rsidRPr="000A204D">
        <w:rPr>
          <w:sz w:val="28"/>
          <w:szCs w:val="28"/>
        </w:rPr>
        <w:t xml:space="preserve">[2, </w:t>
      </w:r>
      <w:r>
        <w:rPr>
          <w:sz w:val="28"/>
          <w:szCs w:val="28"/>
        </w:rPr>
        <w:t>с.323</w:t>
      </w:r>
      <w:r w:rsidRPr="000A204D">
        <w:rPr>
          <w:sz w:val="28"/>
          <w:szCs w:val="28"/>
        </w:rPr>
        <w:t>]</w:t>
      </w:r>
      <w:r>
        <w:rPr>
          <w:sz w:val="28"/>
          <w:szCs w:val="28"/>
        </w:rPr>
        <w:t>:</w:t>
      </w:r>
    </w:p>
    <w:p w:rsidR="00A2450D" w:rsidRPr="00661988" w:rsidRDefault="00A2450D" w:rsidP="00661988">
      <w:pPr>
        <w:jc w:val="center"/>
        <w:rPr>
          <w:sz w:val="28"/>
          <w:szCs w:val="28"/>
        </w:rPr>
      </w:pPr>
      <w:r w:rsidRPr="00514A1D">
        <w:rPr>
          <w:position w:val="-12"/>
          <w:sz w:val="28"/>
          <w:szCs w:val="28"/>
          <w:lang w:val="en-US"/>
        </w:rPr>
        <w:object w:dxaOrig="7100" w:dyaOrig="380">
          <v:shape id="_x0000_i1066" type="#_x0000_t75" style="width:411.75pt;height:21.75pt" o:ole="">
            <v:imagedata r:id="rId87" o:title=""/>
          </v:shape>
          <o:OLEObject Type="Embed" ProgID="Equation.3" ShapeID="_x0000_i1066" DrawAspect="Content" ObjectID="_1367305838" r:id="rId88"/>
        </w:object>
      </w:r>
      <w:r w:rsidRPr="0056369E">
        <w:rPr>
          <w:sz w:val="28"/>
          <w:szCs w:val="28"/>
        </w:rPr>
        <w:tab/>
      </w:r>
      <w:r w:rsidRPr="00661988">
        <w:rPr>
          <w:sz w:val="28"/>
          <w:szCs w:val="28"/>
        </w:rPr>
        <w:t>(13)</w:t>
      </w:r>
    </w:p>
    <w:p w:rsidR="00A2450D" w:rsidRDefault="00A2450D" w:rsidP="00514A1D">
      <w:pPr>
        <w:spacing w:before="240" w:after="120" w:line="360" w:lineRule="auto"/>
        <w:ind w:firstLine="709"/>
        <w:jc w:val="both"/>
        <w:rPr>
          <w:sz w:val="28"/>
          <w:szCs w:val="28"/>
        </w:rPr>
      </w:pPr>
      <w:r>
        <w:rPr>
          <w:sz w:val="28"/>
          <w:szCs w:val="28"/>
        </w:rPr>
        <w:t>Первое слагаемое (13) представляет собой влияние изменения среднесписочной численности, а второе, в свою очередь, влияние изменения среднегодовой зарплаты. В соответствии с (13) данные изменения будут:</w:t>
      </w:r>
    </w:p>
    <w:p w:rsidR="00A2450D" w:rsidRDefault="00A2450D" w:rsidP="00661988">
      <w:pPr>
        <w:jc w:val="center"/>
        <w:rPr>
          <w:sz w:val="28"/>
          <w:szCs w:val="28"/>
        </w:rPr>
      </w:pPr>
      <w:r w:rsidRPr="00661988">
        <w:rPr>
          <w:position w:val="-24"/>
          <w:sz w:val="28"/>
          <w:szCs w:val="28"/>
        </w:rPr>
        <w:object w:dxaOrig="4940" w:dyaOrig="620">
          <v:shape id="_x0000_i1067" type="#_x0000_t75" style="width:246.75pt;height:31.5pt" o:ole="">
            <v:imagedata r:id="rId89" o:title=""/>
          </v:shape>
          <o:OLEObject Type="Embed" ProgID="Equation.3" ShapeID="_x0000_i1067" DrawAspect="Content" ObjectID="_1367305839" r:id="rId90"/>
        </w:object>
      </w:r>
      <w:r>
        <w:rPr>
          <w:sz w:val="28"/>
          <w:szCs w:val="28"/>
        </w:rPr>
        <w:t xml:space="preserve"> </w:t>
      </w:r>
      <w:r w:rsidRPr="00661988">
        <w:rPr>
          <w:position w:val="-28"/>
          <w:sz w:val="28"/>
          <w:szCs w:val="28"/>
        </w:rPr>
        <w:object w:dxaOrig="7440" w:dyaOrig="680">
          <v:shape id="_x0000_i1068" type="#_x0000_t75" style="width:372pt;height:33pt" o:ole="">
            <v:imagedata r:id="rId91" o:title=""/>
          </v:shape>
          <o:OLEObject Type="Embed" ProgID="Equation.3" ShapeID="_x0000_i1068" DrawAspect="Content" ObjectID="_1367305840" r:id="rId92"/>
        </w:object>
      </w:r>
    </w:p>
    <w:p w:rsidR="00A2450D" w:rsidRDefault="00A2450D" w:rsidP="00661988">
      <w:pPr>
        <w:spacing w:before="240" w:after="120" w:line="360" w:lineRule="auto"/>
        <w:ind w:firstLine="709"/>
        <w:jc w:val="both"/>
        <w:rPr>
          <w:sz w:val="28"/>
          <w:szCs w:val="28"/>
        </w:rPr>
      </w:pPr>
      <w:r>
        <w:rPr>
          <w:sz w:val="28"/>
          <w:szCs w:val="28"/>
        </w:rPr>
        <w:t>Следовательно, увеличение среднесписочной численности персонала на 81 человека отозвалось увеличением затрат на оплату труда на 10,3 млн. руб., а прирост среднегодовой зарплаты на 9,4% (139 тыс. руб. / 127 тыс. руб.) повлёк за собой увеличение ФОТ на 97,6 млн. руб. Сумма этих факторов равна суммарному увеличению расходов по оплате труда, а именно 107 880 тыс. руб.</w:t>
      </w:r>
    </w:p>
    <w:p w:rsidR="00A2450D" w:rsidRDefault="00A2450D" w:rsidP="00661988">
      <w:pPr>
        <w:spacing w:before="240" w:after="120" w:line="360" w:lineRule="auto"/>
        <w:ind w:firstLine="709"/>
        <w:jc w:val="both"/>
        <w:rPr>
          <w:sz w:val="28"/>
          <w:szCs w:val="28"/>
        </w:rPr>
      </w:pPr>
      <w:r>
        <w:rPr>
          <w:sz w:val="28"/>
          <w:szCs w:val="28"/>
        </w:rPr>
        <w:t>Для более углубленного факторного анализа необходимо построить модель с большим количеством факторов. Например, среднегодовую зарплату можно разложить на множители: среднечасовая зарплата (</w:t>
      </w:r>
      <w:r w:rsidRPr="005C3285">
        <w:rPr>
          <w:i/>
          <w:sz w:val="28"/>
          <w:szCs w:val="28"/>
        </w:rPr>
        <w:t>ЗП</w:t>
      </w:r>
      <w:r w:rsidRPr="005C3285">
        <w:rPr>
          <w:i/>
          <w:sz w:val="28"/>
          <w:szCs w:val="28"/>
          <w:vertAlign w:val="subscript"/>
        </w:rPr>
        <w:t>СЧ</w:t>
      </w:r>
      <w:r>
        <w:rPr>
          <w:sz w:val="28"/>
          <w:szCs w:val="28"/>
        </w:rPr>
        <w:t xml:space="preserve">), продолжительность смены </w:t>
      </w:r>
      <w:r w:rsidRPr="005C3285">
        <w:rPr>
          <w:sz w:val="28"/>
          <w:szCs w:val="28"/>
        </w:rPr>
        <w:t>(</w:t>
      </w:r>
      <w:r w:rsidRPr="005C3285">
        <w:rPr>
          <w:i/>
          <w:sz w:val="28"/>
          <w:szCs w:val="28"/>
        </w:rPr>
        <w:t>П</w:t>
      </w:r>
      <w:r w:rsidRPr="005C3285">
        <w:rPr>
          <w:i/>
          <w:sz w:val="28"/>
          <w:szCs w:val="28"/>
          <w:vertAlign w:val="subscript"/>
        </w:rPr>
        <w:t>СМ</w:t>
      </w:r>
      <w:r w:rsidRPr="005C3285">
        <w:rPr>
          <w:sz w:val="28"/>
          <w:szCs w:val="28"/>
        </w:rPr>
        <w:t>)</w:t>
      </w:r>
      <w:r>
        <w:rPr>
          <w:sz w:val="28"/>
          <w:szCs w:val="28"/>
        </w:rPr>
        <w:t xml:space="preserve"> и количество рабочих дней в году (</w:t>
      </w:r>
      <w:r w:rsidRPr="005C3285">
        <w:rPr>
          <w:i/>
          <w:sz w:val="28"/>
          <w:szCs w:val="28"/>
        </w:rPr>
        <w:t>Р</w:t>
      </w:r>
      <w:r w:rsidRPr="005C3285">
        <w:rPr>
          <w:i/>
          <w:sz w:val="28"/>
          <w:szCs w:val="28"/>
          <w:vertAlign w:val="subscript"/>
        </w:rPr>
        <w:t>Д</w:t>
      </w:r>
      <w:r>
        <w:rPr>
          <w:sz w:val="28"/>
          <w:szCs w:val="28"/>
        </w:rPr>
        <w:t>). Тогда модель зависимости ФОТ от численности работников и их зарплаты можно представить в виде:</w:t>
      </w:r>
    </w:p>
    <w:p w:rsidR="00A2450D" w:rsidRPr="00E660BB" w:rsidRDefault="00A2450D" w:rsidP="00E660BB">
      <w:pPr>
        <w:spacing w:before="240" w:after="120" w:line="360" w:lineRule="auto"/>
        <w:jc w:val="center"/>
        <w:rPr>
          <w:sz w:val="28"/>
          <w:szCs w:val="28"/>
        </w:rPr>
      </w:pPr>
      <w:r w:rsidRPr="00E660BB">
        <w:rPr>
          <w:i/>
          <w:sz w:val="28"/>
          <w:szCs w:val="28"/>
        </w:rPr>
        <w:t>ФОТ = Н</w:t>
      </w:r>
      <w:r w:rsidRPr="00E660BB">
        <w:rPr>
          <w:i/>
          <w:sz w:val="28"/>
          <w:szCs w:val="28"/>
          <w:vertAlign w:val="subscript"/>
        </w:rPr>
        <w:t>СС</w:t>
      </w:r>
      <w:r w:rsidRPr="00E660BB">
        <w:rPr>
          <w:i/>
          <w:sz w:val="28"/>
          <w:szCs w:val="28"/>
        </w:rPr>
        <w:t xml:space="preserve"> × ЗП</w:t>
      </w:r>
      <w:r w:rsidRPr="00E660BB">
        <w:rPr>
          <w:i/>
          <w:sz w:val="28"/>
          <w:szCs w:val="28"/>
          <w:vertAlign w:val="subscript"/>
        </w:rPr>
        <w:t>СЧ</w:t>
      </w:r>
      <w:r w:rsidRPr="00E660BB">
        <w:rPr>
          <w:i/>
          <w:sz w:val="28"/>
          <w:szCs w:val="28"/>
        </w:rPr>
        <w:t xml:space="preserve"> × П</w:t>
      </w:r>
      <w:r w:rsidRPr="00E660BB">
        <w:rPr>
          <w:i/>
          <w:sz w:val="28"/>
          <w:szCs w:val="28"/>
          <w:vertAlign w:val="subscript"/>
        </w:rPr>
        <w:t>СМ</w:t>
      </w:r>
      <w:r w:rsidRPr="00E660BB">
        <w:rPr>
          <w:i/>
          <w:sz w:val="28"/>
          <w:szCs w:val="28"/>
        </w:rPr>
        <w:t xml:space="preserve"> × Р</w:t>
      </w:r>
      <w:r w:rsidRPr="00E660BB">
        <w:rPr>
          <w:i/>
          <w:sz w:val="28"/>
          <w:szCs w:val="28"/>
          <w:vertAlign w:val="subscript"/>
        </w:rPr>
        <w:t>Д</w:t>
      </w:r>
      <w:r>
        <w:rPr>
          <w:sz w:val="28"/>
          <w:szCs w:val="28"/>
        </w:rPr>
        <w:tab/>
        <w:t>(14)</w:t>
      </w:r>
    </w:p>
    <w:p w:rsidR="00A2450D" w:rsidRDefault="00A2450D" w:rsidP="00661988">
      <w:pPr>
        <w:spacing w:before="240" w:after="120" w:line="360" w:lineRule="auto"/>
        <w:ind w:firstLine="709"/>
        <w:jc w:val="both"/>
        <w:rPr>
          <w:sz w:val="28"/>
          <w:szCs w:val="28"/>
        </w:rPr>
      </w:pPr>
      <w:r>
        <w:rPr>
          <w:sz w:val="28"/>
          <w:szCs w:val="28"/>
        </w:rPr>
        <w:t>Чтобы лишний раз не утруждать себя раскладыванием показателей на количественные и качественные, воспользуемся так успешно показавшим себя логарифмическим методом факторного анализа. Формула для его расчёта (8) и методология подробно рассмотрена выше, в задании 3, здесь же можно ограничиться представлением конечных результатов, сведённых в табл. 12.</w:t>
      </w:r>
    </w:p>
    <w:p w:rsidR="00A2450D" w:rsidRPr="00027685" w:rsidRDefault="00A2450D" w:rsidP="00E660BB">
      <w:pPr>
        <w:pStyle w:val="ListParagraph"/>
        <w:ind w:left="0"/>
        <w:jc w:val="right"/>
        <w:rPr>
          <w:sz w:val="28"/>
          <w:szCs w:val="28"/>
        </w:rPr>
      </w:pPr>
      <w:r w:rsidRPr="00027685">
        <w:rPr>
          <w:i/>
          <w:sz w:val="28"/>
          <w:szCs w:val="28"/>
        </w:rPr>
        <w:t>Таблица</w:t>
      </w:r>
      <w:r>
        <w:rPr>
          <w:i/>
          <w:sz w:val="28"/>
          <w:szCs w:val="28"/>
        </w:rPr>
        <w:t xml:space="preserve"> 12</w:t>
      </w:r>
    </w:p>
    <w:p w:rsidR="00A2450D" w:rsidRPr="00E2082F" w:rsidRDefault="00A2450D" w:rsidP="00E2082F">
      <w:pPr>
        <w:spacing w:after="240"/>
        <w:jc w:val="center"/>
        <w:rPr>
          <w:b/>
          <w:sz w:val="28"/>
          <w:szCs w:val="28"/>
        </w:rPr>
      </w:pPr>
      <w:r>
        <w:rPr>
          <w:b/>
          <w:sz w:val="28"/>
          <w:szCs w:val="28"/>
        </w:rPr>
        <w:t>Расчёт влияния факторов на изменение затрат на оплату труда</w:t>
      </w:r>
    </w:p>
    <w:tbl>
      <w:tblPr>
        <w:tblW w:w="9710" w:type="dxa"/>
        <w:tblInd w:w="94" w:type="dxa"/>
        <w:tblLook w:val="00A0"/>
      </w:tblPr>
      <w:tblGrid>
        <w:gridCol w:w="2566"/>
        <w:gridCol w:w="1276"/>
        <w:gridCol w:w="1275"/>
        <w:gridCol w:w="993"/>
        <w:gridCol w:w="1134"/>
        <w:gridCol w:w="1134"/>
        <w:gridCol w:w="1332"/>
      </w:tblGrid>
      <w:tr w:rsidR="00A2450D" w:rsidRPr="00661AFA" w:rsidTr="00E2082F">
        <w:trPr>
          <w:trHeight w:val="255"/>
        </w:trPr>
        <w:tc>
          <w:tcPr>
            <w:tcW w:w="2566" w:type="dxa"/>
            <w:vMerge w:val="restart"/>
            <w:tcBorders>
              <w:top w:val="nil"/>
              <w:left w:val="nil"/>
              <w:bottom w:val="single" w:sz="8" w:space="0" w:color="000000"/>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Наименование показателя</w:t>
            </w:r>
          </w:p>
        </w:tc>
        <w:tc>
          <w:tcPr>
            <w:tcW w:w="1276" w:type="dxa"/>
            <w:vMerge w:val="restart"/>
            <w:tcBorders>
              <w:top w:val="nil"/>
              <w:left w:val="single" w:sz="4" w:space="0" w:color="auto"/>
              <w:bottom w:val="single" w:sz="8" w:space="0" w:color="000000"/>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Прошлый год</w:t>
            </w:r>
          </w:p>
        </w:tc>
        <w:tc>
          <w:tcPr>
            <w:tcW w:w="1275" w:type="dxa"/>
            <w:vMerge w:val="restart"/>
            <w:tcBorders>
              <w:top w:val="nil"/>
              <w:left w:val="single" w:sz="4" w:space="0" w:color="auto"/>
              <w:bottom w:val="single" w:sz="8" w:space="0" w:color="000000"/>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Отчётный год</w:t>
            </w:r>
          </w:p>
        </w:tc>
        <w:tc>
          <w:tcPr>
            <w:tcW w:w="2127" w:type="dxa"/>
            <w:gridSpan w:val="2"/>
            <w:tcBorders>
              <w:top w:val="nil"/>
              <w:left w:val="nil"/>
              <w:bottom w:val="single" w:sz="4" w:space="0" w:color="auto"/>
              <w:right w:val="single" w:sz="4" w:space="0" w:color="auto"/>
            </w:tcBorders>
            <w:noWrap/>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Изменение</w:t>
            </w:r>
          </w:p>
        </w:tc>
        <w:tc>
          <w:tcPr>
            <w:tcW w:w="2466" w:type="dxa"/>
            <w:gridSpan w:val="2"/>
            <w:tcBorders>
              <w:top w:val="nil"/>
              <w:left w:val="nil"/>
              <w:bottom w:val="single" w:sz="4" w:space="0" w:color="auto"/>
            </w:tcBorders>
            <w:noWrap/>
            <w:vAlign w:val="center"/>
          </w:tcPr>
          <w:p w:rsidR="00A2450D" w:rsidRPr="00E2082F" w:rsidRDefault="00A2450D" w:rsidP="00E2082F">
            <w:pPr>
              <w:jc w:val="center"/>
              <w:rPr>
                <w:rFonts w:ascii="Tahoma" w:hAnsi="Tahoma" w:cs="Tahoma"/>
                <w:b/>
                <w:bCs/>
                <w:color w:val="000000"/>
                <w:sz w:val="16"/>
                <w:szCs w:val="16"/>
                <w:lang w:eastAsia="ru-RU"/>
              </w:rPr>
            </w:pPr>
            <w:r w:rsidRPr="00E2082F">
              <w:rPr>
                <w:rFonts w:ascii="Tahoma" w:hAnsi="Tahoma" w:cs="Tahoma"/>
                <w:b/>
                <w:bCs/>
                <w:sz w:val="16"/>
                <w:szCs w:val="16"/>
                <w:lang w:eastAsia="ru-RU"/>
              </w:rPr>
              <w:t>Влияние фактора</w:t>
            </w:r>
          </w:p>
        </w:tc>
      </w:tr>
      <w:tr w:rsidR="00A2450D" w:rsidRPr="00661AFA" w:rsidTr="00E2082F">
        <w:trPr>
          <w:trHeight w:val="477"/>
        </w:trPr>
        <w:tc>
          <w:tcPr>
            <w:tcW w:w="2566" w:type="dxa"/>
            <w:vMerge/>
            <w:tcBorders>
              <w:top w:val="nil"/>
              <w:left w:val="nil"/>
              <w:bottom w:val="single" w:sz="8" w:space="0" w:color="000000"/>
              <w:right w:val="single" w:sz="4" w:space="0" w:color="auto"/>
            </w:tcBorders>
            <w:vAlign w:val="center"/>
          </w:tcPr>
          <w:p w:rsidR="00A2450D" w:rsidRPr="00E2082F" w:rsidRDefault="00A2450D" w:rsidP="00E2082F">
            <w:pPr>
              <w:rPr>
                <w:rFonts w:ascii="Tahoma" w:hAnsi="Tahoma" w:cs="Tahoma"/>
                <w:b/>
                <w:bCs/>
                <w:sz w:val="16"/>
                <w:szCs w:val="16"/>
                <w:lang w:eastAsia="ru-RU"/>
              </w:rPr>
            </w:pPr>
          </w:p>
        </w:tc>
        <w:tc>
          <w:tcPr>
            <w:tcW w:w="1276" w:type="dxa"/>
            <w:vMerge/>
            <w:tcBorders>
              <w:top w:val="nil"/>
              <w:left w:val="single" w:sz="4" w:space="0" w:color="auto"/>
              <w:bottom w:val="single" w:sz="8" w:space="0" w:color="000000"/>
              <w:right w:val="single" w:sz="4" w:space="0" w:color="auto"/>
            </w:tcBorders>
            <w:vAlign w:val="center"/>
          </w:tcPr>
          <w:p w:rsidR="00A2450D" w:rsidRPr="00E2082F" w:rsidRDefault="00A2450D" w:rsidP="00E2082F">
            <w:pPr>
              <w:rPr>
                <w:rFonts w:ascii="Tahoma" w:hAnsi="Tahoma" w:cs="Tahoma"/>
                <w:b/>
                <w:bCs/>
                <w:sz w:val="16"/>
                <w:szCs w:val="16"/>
                <w:lang w:eastAsia="ru-RU"/>
              </w:rPr>
            </w:pPr>
          </w:p>
        </w:tc>
        <w:tc>
          <w:tcPr>
            <w:tcW w:w="1275" w:type="dxa"/>
            <w:vMerge/>
            <w:tcBorders>
              <w:top w:val="nil"/>
              <w:left w:val="single" w:sz="4" w:space="0" w:color="auto"/>
              <w:bottom w:val="single" w:sz="8" w:space="0" w:color="000000"/>
              <w:right w:val="single" w:sz="4" w:space="0" w:color="auto"/>
            </w:tcBorders>
            <w:vAlign w:val="center"/>
          </w:tcPr>
          <w:p w:rsidR="00A2450D" w:rsidRPr="00E2082F" w:rsidRDefault="00A2450D" w:rsidP="00E2082F">
            <w:pPr>
              <w:rPr>
                <w:rFonts w:ascii="Tahoma" w:hAnsi="Tahoma" w:cs="Tahoma"/>
                <w:b/>
                <w:bCs/>
                <w:sz w:val="16"/>
                <w:szCs w:val="16"/>
                <w:lang w:eastAsia="ru-RU"/>
              </w:rPr>
            </w:pPr>
          </w:p>
        </w:tc>
        <w:tc>
          <w:tcPr>
            <w:tcW w:w="993" w:type="dxa"/>
            <w:tcBorders>
              <w:top w:val="nil"/>
              <w:left w:val="nil"/>
              <w:bottom w:val="single" w:sz="8" w:space="0" w:color="auto"/>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рост, %</w:t>
            </w:r>
          </w:p>
        </w:tc>
        <w:tc>
          <w:tcPr>
            <w:tcW w:w="1134" w:type="dxa"/>
            <w:tcBorders>
              <w:top w:val="nil"/>
              <w:left w:val="nil"/>
              <w:bottom w:val="single" w:sz="8" w:space="0" w:color="auto"/>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Pr>
                <w:rFonts w:ascii="Tahoma" w:hAnsi="Tahoma" w:cs="Tahoma"/>
                <w:b/>
                <w:bCs/>
                <w:sz w:val="16"/>
                <w:szCs w:val="16"/>
                <w:lang w:eastAsia="ru-RU"/>
              </w:rPr>
              <w:t>а</w:t>
            </w:r>
            <w:r w:rsidRPr="00E2082F">
              <w:rPr>
                <w:rFonts w:ascii="Tahoma" w:hAnsi="Tahoma" w:cs="Tahoma"/>
                <w:b/>
                <w:bCs/>
                <w:sz w:val="16"/>
                <w:szCs w:val="16"/>
                <w:lang w:eastAsia="ru-RU"/>
              </w:rPr>
              <w:t>бс</w:t>
            </w:r>
            <w:r>
              <w:rPr>
                <w:rFonts w:ascii="Tahoma" w:hAnsi="Tahoma" w:cs="Tahoma"/>
                <w:b/>
                <w:bCs/>
                <w:sz w:val="16"/>
                <w:szCs w:val="16"/>
                <w:lang w:eastAsia="ru-RU"/>
              </w:rPr>
              <w:t>олютн.</w:t>
            </w:r>
          </w:p>
        </w:tc>
        <w:tc>
          <w:tcPr>
            <w:tcW w:w="1134" w:type="dxa"/>
            <w:tcBorders>
              <w:top w:val="nil"/>
              <w:left w:val="nil"/>
              <w:bottom w:val="single" w:sz="8" w:space="0" w:color="auto"/>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w:t>
            </w:r>
          </w:p>
        </w:tc>
        <w:tc>
          <w:tcPr>
            <w:tcW w:w="1332" w:type="dxa"/>
            <w:tcBorders>
              <w:top w:val="nil"/>
              <w:left w:val="nil"/>
              <w:bottom w:val="single" w:sz="8" w:space="0" w:color="auto"/>
              <w:right w:val="nil"/>
            </w:tcBorders>
            <w:vAlign w:val="center"/>
          </w:tcPr>
          <w:p w:rsidR="00A2450D" w:rsidRPr="00E2082F" w:rsidRDefault="00A2450D" w:rsidP="00E2082F">
            <w:pPr>
              <w:jc w:val="center"/>
              <w:rPr>
                <w:rFonts w:ascii="Tahoma" w:hAnsi="Tahoma" w:cs="Tahoma"/>
                <w:b/>
                <w:bCs/>
                <w:sz w:val="16"/>
                <w:szCs w:val="16"/>
                <w:lang w:eastAsia="ru-RU"/>
              </w:rPr>
            </w:pPr>
            <w:r>
              <w:rPr>
                <w:rFonts w:ascii="Tahoma" w:hAnsi="Tahoma" w:cs="Tahoma"/>
                <w:b/>
                <w:bCs/>
                <w:sz w:val="16"/>
                <w:szCs w:val="16"/>
                <w:lang w:eastAsia="ru-RU"/>
              </w:rPr>
              <w:t>а</w:t>
            </w:r>
            <w:r w:rsidRPr="00E2082F">
              <w:rPr>
                <w:rFonts w:ascii="Tahoma" w:hAnsi="Tahoma" w:cs="Tahoma"/>
                <w:b/>
                <w:bCs/>
                <w:sz w:val="16"/>
                <w:szCs w:val="16"/>
                <w:lang w:eastAsia="ru-RU"/>
              </w:rPr>
              <w:t>бс</w:t>
            </w:r>
            <w:r>
              <w:rPr>
                <w:rFonts w:ascii="Tahoma" w:hAnsi="Tahoma" w:cs="Tahoma"/>
                <w:b/>
                <w:bCs/>
                <w:sz w:val="16"/>
                <w:szCs w:val="16"/>
                <w:lang w:eastAsia="ru-RU"/>
              </w:rPr>
              <w:t>олютн., тыс. руб.</w:t>
            </w:r>
          </w:p>
        </w:tc>
      </w:tr>
      <w:tr w:rsidR="00A2450D" w:rsidRPr="00661AFA" w:rsidTr="00E2082F">
        <w:trPr>
          <w:trHeight w:val="255"/>
        </w:trPr>
        <w:tc>
          <w:tcPr>
            <w:tcW w:w="2566" w:type="dxa"/>
            <w:tcBorders>
              <w:top w:val="nil"/>
              <w:left w:val="nil"/>
              <w:bottom w:val="nil"/>
              <w:right w:val="single" w:sz="4" w:space="0" w:color="auto"/>
            </w:tcBorders>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1</w:t>
            </w:r>
          </w:p>
        </w:tc>
        <w:tc>
          <w:tcPr>
            <w:tcW w:w="1276" w:type="dxa"/>
            <w:tcBorders>
              <w:top w:val="nil"/>
              <w:left w:val="nil"/>
              <w:bottom w:val="nil"/>
              <w:right w:val="single" w:sz="4" w:space="0" w:color="auto"/>
            </w:tcBorders>
            <w:noWrap/>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2</w:t>
            </w:r>
          </w:p>
        </w:tc>
        <w:tc>
          <w:tcPr>
            <w:tcW w:w="1275" w:type="dxa"/>
            <w:tcBorders>
              <w:top w:val="nil"/>
              <w:left w:val="nil"/>
              <w:bottom w:val="nil"/>
              <w:right w:val="single" w:sz="4" w:space="0" w:color="auto"/>
            </w:tcBorders>
            <w:noWrap/>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3</w:t>
            </w:r>
          </w:p>
        </w:tc>
        <w:tc>
          <w:tcPr>
            <w:tcW w:w="993" w:type="dxa"/>
            <w:tcBorders>
              <w:top w:val="nil"/>
              <w:left w:val="nil"/>
              <w:bottom w:val="nil"/>
              <w:right w:val="single" w:sz="4" w:space="0" w:color="auto"/>
            </w:tcBorders>
            <w:noWrap/>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4</w:t>
            </w:r>
          </w:p>
        </w:tc>
        <w:tc>
          <w:tcPr>
            <w:tcW w:w="1134" w:type="dxa"/>
            <w:tcBorders>
              <w:top w:val="nil"/>
              <w:left w:val="nil"/>
              <w:bottom w:val="nil"/>
              <w:right w:val="single" w:sz="4" w:space="0" w:color="auto"/>
            </w:tcBorders>
            <w:noWrap/>
            <w:vAlign w:val="center"/>
          </w:tcPr>
          <w:p w:rsidR="00A2450D" w:rsidRPr="00E2082F" w:rsidRDefault="00A2450D" w:rsidP="00E2082F">
            <w:pPr>
              <w:jc w:val="center"/>
              <w:rPr>
                <w:rFonts w:ascii="Tahoma" w:hAnsi="Tahoma" w:cs="Tahoma"/>
                <w:b/>
                <w:bCs/>
                <w:sz w:val="16"/>
                <w:szCs w:val="16"/>
                <w:lang w:eastAsia="ru-RU"/>
              </w:rPr>
            </w:pPr>
            <w:r w:rsidRPr="00E2082F">
              <w:rPr>
                <w:rFonts w:ascii="Tahoma" w:hAnsi="Tahoma" w:cs="Tahoma"/>
                <w:b/>
                <w:bCs/>
                <w:sz w:val="16"/>
                <w:szCs w:val="16"/>
                <w:lang w:eastAsia="ru-RU"/>
              </w:rPr>
              <w:t>5</w:t>
            </w:r>
          </w:p>
        </w:tc>
        <w:tc>
          <w:tcPr>
            <w:tcW w:w="1134" w:type="dxa"/>
            <w:tcBorders>
              <w:top w:val="nil"/>
              <w:left w:val="nil"/>
              <w:bottom w:val="nil"/>
              <w:right w:val="single" w:sz="4" w:space="0" w:color="auto"/>
            </w:tcBorders>
            <w:noWrap/>
            <w:vAlign w:val="center"/>
          </w:tcPr>
          <w:p w:rsidR="00A2450D" w:rsidRPr="00E2082F" w:rsidRDefault="00A2450D" w:rsidP="00E2082F">
            <w:pPr>
              <w:jc w:val="center"/>
              <w:rPr>
                <w:rFonts w:ascii="Tahoma" w:hAnsi="Tahoma" w:cs="Tahoma"/>
                <w:b/>
                <w:bCs/>
                <w:color w:val="000000"/>
                <w:sz w:val="16"/>
                <w:szCs w:val="16"/>
                <w:lang w:eastAsia="ru-RU"/>
              </w:rPr>
            </w:pPr>
            <w:r w:rsidRPr="00E2082F">
              <w:rPr>
                <w:rFonts w:ascii="Tahoma" w:hAnsi="Tahoma" w:cs="Tahoma"/>
                <w:b/>
                <w:bCs/>
                <w:color w:val="000000"/>
                <w:sz w:val="16"/>
                <w:szCs w:val="16"/>
                <w:lang w:eastAsia="ru-RU"/>
              </w:rPr>
              <w:t>6</w:t>
            </w:r>
          </w:p>
        </w:tc>
        <w:tc>
          <w:tcPr>
            <w:tcW w:w="1332" w:type="dxa"/>
            <w:tcBorders>
              <w:top w:val="nil"/>
              <w:left w:val="nil"/>
              <w:bottom w:val="nil"/>
              <w:right w:val="nil"/>
            </w:tcBorders>
            <w:noWrap/>
            <w:vAlign w:val="center"/>
          </w:tcPr>
          <w:p w:rsidR="00A2450D" w:rsidRPr="00E2082F" w:rsidRDefault="00A2450D" w:rsidP="00E2082F">
            <w:pPr>
              <w:jc w:val="center"/>
              <w:rPr>
                <w:rFonts w:ascii="Tahoma" w:hAnsi="Tahoma" w:cs="Tahoma"/>
                <w:b/>
                <w:bCs/>
                <w:color w:val="000000"/>
                <w:sz w:val="16"/>
                <w:szCs w:val="16"/>
                <w:lang w:eastAsia="ru-RU"/>
              </w:rPr>
            </w:pPr>
            <w:r w:rsidRPr="00E2082F">
              <w:rPr>
                <w:rFonts w:ascii="Tahoma" w:hAnsi="Tahoma" w:cs="Tahoma"/>
                <w:b/>
                <w:bCs/>
                <w:color w:val="000000"/>
                <w:sz w:val="16"/>
                <w:szCs w:val="16"/>
                <w:lang w:eastAsia="ru-RU"/>
              </w:rPr>
              <w:t>7</w:t>
            </w:r>
          </w:p>
        </w:tc>
      </w:tr>
      <w:tr w:rsidR="00A2450D" w:rsidRPr="00661AFA" w:rsidTr="00E2082F">
        <w:trPr>
          <w:trHeight w:val="120"/>
        </w:trPr>
        <w:tc>
          <w:tcPr>
            <w:tcW w:w="2566" w:type="dxa"/>
            <w:tcBorders>
              <w:top w:val="nil"/>
              <w:left w:val="nil"/>
              <w:bottom w:val="nil"/>
              <w:right w:val="nil"/>
            </w:tcBorders>
            <w:vAlign w:val="center"/>
          </w:tcPr>
          <w:p w:rsidR="00A2450D" w:rsidRPr="00E2082F" w:rsidRDefault="00A2450D" w:rsidP="00E2082F">
            <w:pPr>
              <w:jc w:val="center"/>
              <w:rPr>
                <w:rFonts w:ascii="Tahoma" w:hAnsi="Tahoma" w:cs="Tahoma"/>
                <w:sz w:val="16"/>
                <w:szCs w:val="16"/>
                <w:lang w:eastAsia="ru-RU"/>
              </w:rPr>
            </w:pPr>
          </w:p>
        </w:tc>
        <w:tc>
          <w:tcPr>
            <w:tcW w:w="1276" w:type="dxa"/>
            <w:tcBorders>
              <w:top w:val="nil"/>
              <w:left w:val="nil"/>
              <w:bottom w:val="nil"/>
              <w:right w:val="nil"/>
            </w:tcBorders>
            <w:noWrap/>
            <w:vAlign w:val="center"/>
          </w:tcPr>
          <w:p w:rsidR="00A2450D" w:rsidRPr="00E2082F" w:rsidRDefault="00A2450D" w:rsidP="00E2082F">
            <w:pPr>
              <w:jc w:val="center"/>
              <w:rPr>
                <w:rFonts w:ascii="Tahoma" w:hAnsi="Tahoma" w:cs="Tahoma"/>
                <w:sz w:val="16"/>
                <w:szCs w:val="16"/>
                <w:lang w:eastAsia="ru-RU"/>
              </w:rPr>
            </w:pPr>
          </w:p>
        </w:tc>
        <w:tc>
          <w:tcPr>
            <w:tcW w:w="1275" w:type="dxa"/>
            <w:tcBorders>
              <w:top w:val="nil"/>
              <w:left w:val="nil"/>
              <w:bottom w:val="nil"/>
              <w:right w:val="nil"/>
            </w:tcBorders>
            <w:noWrap/>
            <w:vAlign w:val="center"/>
          </w:tcPr>
          <w:p w:rsidR="00A2450D" w:rsidRPr="00E2082F" w:rsidRDefault="00A2450D" w:rsidP="00E2082F">
            <w:pPr>
              <w:jc w:val="center"/>
              <w:rPr>
                <w:rFonts w:ascii="Tahoma" w:hAnsi="Tahoma" w:cs="Tahoma"/>
                <w:sz w:val="16"/>
                <w:szCs w:val="16"/>
                <w:lang w:eastAsia="ru-RU"/>
              </w:rPr>
            </w:pPr>
          </w:p>
        </w:tc>
        <w:tc>
          <w:tcPr>
            <w:tcW w:w="993" w:type="dxa"/>
            <w:tcBorders>
              <w:top w:val="nil"/>
              <w:left w:val="nil"/>
              <w:bottom w:val="nil"/>
              <w:right w:val="nil"/>
            </w:tcBorders>
            <w:noWrap/>
            <w:vAlign w:val="center"/>
          </w:tcPr>
          <w:p w:rsidR="00A2450D" w:rsidRPr="00E2082F" w:rsidRDefault="00A2450D" w:rsidP="00E2082F">
            <w:pPr>
              <w:jc w:val="center"/>
              <w:rPr>
                <w:rFonts w:ascii="Tahoma" w:hAnsi="Tahoma" w:cs="Tahoma"/>
                <w:sz w:val="16"/>
                <w:szCs w:val="16"/>
                <w:lang w:eastAsia="ru-RU"/>
              </w:rPr>
            </w:pPr>
          </w:p>
        </w:tc>
        <w:tc>
          <w:tcPr>
            <w:tcW w:w="1134" w:type="dxa"/>
            <w:tcBorders>
              <w:top w:val="nil"/>
              <w:left w:val="nil"/>
              <w:bottom w:val="single" w:sz="12" w:space="0" w:color="auto"/>
              <w:right w:val="nil"/>
            </w:tcBorders>
            <w:noWrap/>
            <w:vAlign w:val="center"/>
          </w:tcPr>
          <w:p w:rsidR="00A2450D" w:rsidRPr="00E2082F" w:rsidRDefault="00A2450D" w:rsidP="00E2082F">
            <w:pPr>
              <w:jc w:val="center"/>
              <w:rPr>
                <w:rFonts w:ascii="Tahoma" w:hAnsi="Tahoma" w:cs="Tahoma"/>
                <w:sz w:val="16"/>
                <w:szCs w:val="16"/>
                <w:lang w:eastAsia="ru-RU"/>
              </w:rPr>
            </w:pPr>
          </w:p>
        </w:tc>
        <w:tc>
          <w:tcPr>
            <w:tcW w:w="1134" w:type="dxa"/>
            <w:tcBorders>
              <w:top w:val="nil"/>
              <w:left w:val="nil"/>
              <w:bottom w:val="nil"/>
              <w:right w:val="nil"/>
            </w:tcBorders>
            <w:noWrap/>
            <w:vAlign w:val="center"/>
          </w:tcPr>
          <w:p w:rsidR="00A2450D" w:rsidRPr="00E2082F" w:rsidRDefault="00A2450D" w:rsidP="00E2082F">
            <w:pPr>
              <w:jc w:val="center"/>
              <w:rPr>
                <w:rFonts w:ascii="Tahoma" w:hAnsi="Tahoma" w:cs="Tahoma"/>
                <w:color w:val="000000"/>
                <w:sz w:val="16"/>
                <w:szCs w:val="16"/>
                <w:lang w:eastAsia="ru-RU"/>
              </w:rPr>
            </w:pPr>
          </w:p>
        </w:tc>
        <w:tc>
          <w:tcPr>
            <w:tcW w:w="1332" w:type="dxa"/>
            <w:tcBorders>
              <w:top w:val="nil"/>
              <w:left w:val="nil"/>
              <w:bottom w:val="nil"/>
              <w:right w:val="nil"/>
            </w:tcBorders>
            <w:noWrap/>
            <w:vAlign w:val="center"/>
          </w:tcPr>
          <w:p w:rsidR="00A2450D" w:rsidRPr="00E2082F" w:rsidRDefault="00A2450D" w:rsidP="00E2082F">
            <w:pPr>
              <w:jc w:val="center"/>
              <w:rPr>
                <w:rFonts w:ascii="Tahoma" w:hAnsi="Tahoma" w:cs="Tahoma"/>
                <w:color w:val="000000"/>
                <w:sz w:val="16"/>
                <w:szCs w:val="16"/>
                <w:lang w:eastAsia="ru-RU"/>
              </w:rPr>
            </w:pPr>
          </w:p>
        </w:tc>
      </w:tr>
      <w:tr w:rsidR="00A2450D" w:rsidRPr="00661AFA" w:rsidTr="00E2082F">
        <w:trPr>
          <w:trHeight w:val="499"/>
        </w:trPr>
        <w:tc>
          <w:tcPr>
            <w:tcW w:w="2566" w:type="dxa"/>
            <w:tcBorders>
              <w:top w:val="nil"/>
              <w:left w:val="nil"/>
              <w:bottom w:val="single" w:sz="4" w:space="0" w:color="auto"/>
              <w:right w:val="single" w:sz="4" w:space="0" w:color="auto"/>
            </w:tcBorders>
            <w:vAlign w:val="center"/>
          </w:tcPr>
          <w:p w:rsidR="00A2450D" w:rsidRPr="00E2082F" w:rsidRDefault="00A2450D" w:rsidP="00E2082F">
            <w:pPr>
              <w:rPr>
                <w:rFonts w:ascii="Tahoma" w:hAnsi="Tahoma" w:cs="Tahoma"/>
                <w:sz w:val="20"/>
                <w:szCs w:val="20"/>
                <w:lang w:eastAsia="ru-RU"/>
              </w:rPr>
            </w:pPr>
            <w:r w:rsidRPr="00E2082F">
              <w:rPr>
                <w:rFonts w:ascii="Tahoma" w:hAnsi="Tahoma" w:cs="Tahoma"/>
                <w:sz w:val="20"/>
                <w:szCs w:val="20"/>
                <w:lang w:eastAsia="ru-RU"/>
              </w:rPr>
              <w:t>Затраты на оплату труда, тыс. руб.</w:t>
            </w:r>
          </w:p>
        </w:tc>
        <w:tc>
          <w:tcPr>
            <w:tcW w:w="1276" w:type="dxa"/>
            <w:tcBorders>
              <w:top w:val="nil"/>
              <w:left w:val="nil"/>
              <w:bottom w:val="single" w:sz="4" w:space="0" w:color="auto"/>
              <w:right w:val="single" w:sz="4" w:space="0" w:color="auto"/>
            </w:tcBorders>
            <w:vAlign w:val="center"/>
          </w:tcPr>
          <w:p w:rsidR="00A2450D" w:rsidRPr="00E2082F" w:rsidRDefault="00A2450D" w:rsidP="00E2082F">
            <w:pPr>
              <w:jc w:val="center"/>
              <w:rPr>
                <w:rFonts w:ascii="Tahoma" w:hAnsi="Tahoma" w:cs="Tahoma"/>
                <w:sz w:val="20"/>
                <w:szCs w:val="20"/>
                <w:lang w:eastAsia="ru-RU"/>
              </w:rPr>
            </w:pPr>
            <w:r w:rsidRPr="00E2082F">
              <w:rPr>
                <w:rFonts w:ascii="Tahoma" w:hAnsi="Tahoma" w:cs="Tahoma"/>
                <w:sz w:val="20"/>
                <w:szCs w:val="20"/>
                <w:lang w:eastAsia="ru-RU"/>
              </w:rPr>
              <w:t>1 027 800</w:t>
            </w:r>
          </w:p>
        </w:tc>
        <w:tc>
          <w:tcPr>
            <w:tcW w:w="1275" w:type="dxa"/>
            <w:tcBorders>
              <w:top w:val="nil"/>
              <w:left w:val="nil"/>
              <w:bottom w:val="single" w:sz="4" w:space="0" w:color="auto"/>
              <w:right w:val="single" w:sz="4" w:space="0" w:color="auto"/>
            </w:tcBorders>
            <w:vAlign w:val="center"/>
          </w:tcPr>
          <w:p w:rsidR="00A2450D" w:rsidRPr="00E2082F" w:rsidRDefault="00A2450D" w:rsidP="00E2082F">
            <w:pPr>
              <w:jc w:val="center"/>
              <w:rPr>
                <w:rFonts w:ascii="Tahoma" w:hAnsi="Tahoma" w:cs="Tahoma"/>
                <w:sz w:val="20"/>
                <w:szCs w:val="20"/>
                <w:lang w:eastAsia="ru-RU"/>
              </w:rPr>
            </w:pPr>
            <w:r w:rsidRPr="00E2082F">
              <w:rPr>
                <w:rFonts w:ascii="Tahoma" w:hAnsi="Tahoma" w:cs="Tahoma"/>
                <w:sz w:val="20"/>
                <w:szCs w:val="20"/>
                <w:lang w:eastAsia="ru-RU"/>
              </w:rPr>
              <w:t>1 135 680</w:t>
            </w:r>
          </w:p>
        </w:tc>
        <w:tc>
          <w:tcPr>
            <w:tcW w:w="993" w:type="dxa"/>
            <w:tcBorders>
              <w:top w:val="nil"/>
              <w:left w:val="nil"/>
              <w:bottom w:val="single" w:sz="4" w:space="0" w:color="auto"/>
              <w:right w:val="single" w:sz="12" w:space="0" w:color="auto"/>
            </w:tcBorders>
            <w:noWrap/>
            <w:vAlign w:val="center"/>
          </w:tcPr>
          <w:p w:rsidR="00A2450D" w:rsidRPr="00E2082F" w:rsidRDefault="00A2450D" w:rsidP="00E2082F">
            <w:pPr>
              <w:jc w:val="center"/>
              <w:rPr>
                <w:rFonts w:ascii="Tahoma" w:hAnsi="Tahoma" w:cs="Tahoma"/>
                <w:color w:val="000000"/>
                <w:sz w:val="20"/>
                <w:szCs w:val="20"/>
                <w:lang w:eastAsia="ru-RU"/>
              </w:rPr>
            </w:pPr>
            <w:r w:rsidRPr="00E2082F">
              <w:rPr>
                <w:rFonts w:ascii="Tahoma" w:hAnsi="Tahoma" w:cs="Tahoma"/>
                <w:color w:val="000000"/>
                <w:sz w:val="20"/>
                <w:szCs w:val="20"/>
                <w:lang w:eastAsia="ru-RU"/>
              </w:rPr>
              <w:t>110,5%</w:t>
            </w:r>
          </w:p>
        </w:tc>
        <w:tc>
          <w:tcPr>
            <w:tcW w:w="1134" w:type="dxa"/>
            <w:tcBorders>
              <w:top w:val="single" w:sz="12" w:space="0" w:color="auto"/>
              <w:left w:val="single" w:sz="12" w:space="0" w:color="auto"/>
              <w:bottom w:val="single" w:sz="12" w:space="0" w:color="auto"/>
              <w:right w:val="single" w:sz="12" w:space="0" w:color="auto"/>
            </w:tcBorders>
            <w:noWrap/>
            <w:vAlign w:val="center"/>
          </w:tcPr>
          <w:p w:rsidR="00A2450D" w:rsidRPr="00E2082F" w:rsidRDefault="00A2450D" w:rsidP="00E2082F">
            <w:pPr>
              <w:jc w:val="center"/>
              <w:rPr>
                <w:rFonts w:ascii="Tahoma" w:hAnsi="Tahoma" w:cs="Tahoma"/>
                <w:sz w:val="20"/>
                <w:szCs w:val="20"/>
                <w:lang w:eastAsia="ru-RU"/>
              </w:rPr>
            </w:pPr>
            <w:r w:rsidRPr="00E2082F">
              <w:rPr>
                <w:rFonts w:ascii="Tahoma" w:hAnsi="Tahoma" w:cs="Tahoma"/>
                <w:sz w:val="20"/>
                <w:szCs w:val="20"/>
                <w:lang w:eastAsia="ru-RU"/>
              </w:rPr>
              <w:t>107 880</w:t>
            </w:r>
          </w:p>
        </w:tc>
        <w:tc>
          <w:tcPr>
            <w:tcW w:w="1134" w:type="dxa"/>
            <w:tcBorders>
              <w:top w:val="nil"/>
              <w:left w:val="single" w:sz="12" w:space="0" w:color="auto"/>
              <w:bottom w:val="single" w:sz="4" w:space="0" w:color="auto"/>
              <w:right w:val="nil"/>
            </w:tcBorders>
            <w:noWrap/>
            <w:vAlign w:val="center"/>
          </w:tcPr>
          <w:p w:rsidR="00A2450D" w:rsidRPr="00E2082F" w:rsidRDefault="00A2450D" w:rsidP="00E2082F">
            <w:pPr>
              <w:jc w:val="center"/>
              <w:rPr>
                <w:rFonts w:ascii="Tahoma" w:hAnsi="Tahoma" w:cs="Tahoma"/>
                <w:color w:val="000000"/>
                <w:sz w:val="20"/>
                <w:szCs w:val="20"/>
                <w:lang w:val="en-US" w:eastAsia="ru-RU"/>
              </w:rPr>
            </w:pPr>
            <w:r>
              <w:rPr>
                <w:rFonts w:ascii="Tahoma" w:hAnsi="Tahoma" w:cs="Tahoma"/>
                <w:color w:val="000000"/>
                <w:sz w:val="20"/>
                <w:szCs w:val="20"/>
                <w:lang w:val="en-US" w:eastAsia="ru-RU"/>
              </w:rPr>
              <w:t>X</w:t>
            </w:r>
          </w:p>
        </w:tc>
        <w:tc>
          <w:tcPr>
            <w:tcW w:w="1332" w:type="dxa"/>
            <w:tcBorders>
              <w:top w:val="nil"/>
              <w:left w:val="nil"/>
              <w:bottom w:val="single" w:sz="4" w:space="0" w:color="auto"/>
              <w:right w:val="nil"/>
            </w:tcBorders>
            <w:noWrap/>
            <w:vAlign w:val="center"/>
          </w:tcPr>
          <w:p w:rsidR="00A2450D" w:rsidRPr="00E2082F" w:rsidRDefault="00A2450D" w:rsidP="00E2082F">
            <w:pPr>
              <w:jc w:val="center"/>
              <w:rPr>
                <w:rFonts w:ascii="Tahoma" w:hAnsi="Tahoma" w:cs="Tahoma"/>
                <w:color w:val="000000"/>
                <w:sz w:val="20"/>
                <w:szCs w:val="20"/>
                <w:lang w:eastAsia="ru-RU"/>
              </w:rPr>
            </w:pPr>
            <w:r>
              <w:rPr>
                <w:rFonts w:ascii="Tahoma" w:hAnsi="Tahoma" w:cs="Tahoma"/>
                <w:color w:val="000000"/>
                <w:sz w:val="20"/>
                <w:szCs w:val="20"/>
                <w:lang w:val="en-US" w:eastAsia="ru-RU"/>
              </w:rPr>
              <w:t>X</w:t>
            </w:r>
            <w:r w:rsidRPr="00E2082F">
              <w:rPr>
                <w:rFonts w:ascii="Tahoma" w:hAnsi="Tahoma" w:cs="Tahoma"/>
                <w:color w:val="000000"/>
                <w:sz w:val="20"/>
                <w:szCs w:val="20"/>
                <w:lang w:eastAsia="ru-RU"/>
              </w:rPr>
              <w:t> </w:t>
            </w:r>
          </w:p>
        </w:tc>
      </w:tr>
      <w:tr w:rsidR="00A2450D" w:rsidRPr="00661AFA" w:rsidTr="00E2082F">
        <w:trPr>
          <w:trHeight w:val="499"/>
        </w:trPr>
        <w:tc>
          <w:tcPr>
            <w:tcW w:w="2566" w:type="dxa"/>
            <w:tcBorders>
              <w:top w:val="nil"/>
              <w:left w:val="nil"/>
              <w:bottom w:val="nil"/>
              <w:right w:val="single" w:sz="4" w:space="0" w:color="auto"/>
            </w:tcBorders>
            <w:shd w:val="clear" w:color="000000" w:fill="D8D8D8"/>
            <w:vAlign w:val="center"/>
          </w:tcPr>
          <w:p w:rsidR="00A2450D" w:rsidRPr="00E2082F" w:rsidRDefault="00A2450D" w:rsidP="00E2082F">
            <w:pPr>
              <w:rPr>
                <w:rFonts w:ascii="Tahoma" w:hAnsi="Tahoma" w:cs="Tahoma"/>
                <w:sz w:val="16"/>
                <w:szCs w:val="16"/>
                <w:lang w:eastAsia="ru-RU"/>
              </w:rPr>
            </w:pPr>
            <w:r w:rsidRPr="00E2082F">
              <w:rPr>
                <w:rFonts w:ascii="Tahoma" w:hAnsi="Tahoma" w:cs="Tahoma"/>
                <w:sz w:val="16"/>
                <w:szCs w:val="16"/>
                <w:lang w:eastAsia="ru-RU"/>
              </w:rPr>
              <w:t>Численность, чел</w:t>
            </w:r>
          </w:p>
        </w:tc>
        <w:tc>
          <w:tcPr>
            <w:tcW w:w="1276" w:type="dxa"/>
            <w:tcBorders>
              <w:top w:val="nil"/>
              <w:left w:val="nil"/>
              <w:bottom w:val="nil"/>
              <w:right w:val="single" w:sz="4" w:space="0" w:color="auto"/>
            </w:tcBorders>
            <w:shd w:val="clear" w:color="000000" w:fill="D8D8D8"/>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8100</w:t>
            </w:r>
          </w:p>
        </w:tc>
        <w:tc>
          <w:tcPr>
            <w:tcW w:w="1275" w:type="dxa"/>
            <w:tcBorders>
              <w:top w:val="nil"/>
              <w:left w:val="nil"/>
              <w:bottom w:val="nil"/>
              <w:right w:val="single" w:sz="4" w:space="0" w:color="auto"/>
            </w:tcBorders>
            <w:shd w:val="clear" w:color="000000" w:fill="D8D8D8"/>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8181</w:t>
            </w:r>
          </w:p>
        </w:tc>
        <w:tc>
          <w:tcPr>
            <w:tcW w:w="993" w:type="dxa"/>
            <w:tcBorders>
              <w:top w:val="nil"/>
              <w:left w:val="nil"/>
              <w:bottom w:val="nil"/>
              <w:right w:val="nil"/>
            </w:tcBorders>
            <w:shd w:val="clear" w:color="000000" w:fill="D8D8D8"/>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101,0%</w:t>
            </w:r>
          </w:p>
        </w:tc>
        <w:tc>
          <w:tcPr>
            <w:tcW w:w="1134" w:type="dxa"/>
            <w:tcBorders>
              <w:top w:val="single" w:sz="12" w:space="0" w:color="auto"/>
              <w:left w:val="nil"/>
              <w:bottom w:val="nil"/>
              <w:right w:val="single" w:sz="4" w:space="0" w:color="auto"/>
            </w:tcBorders>
            <w:shd w:val="clear" w:color="000000" w:fill="D8D8D8"/>
            <w:noWrap/>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81</w:t>
            </w:r>
          </w:p>
        </w:tc>
        <w:tc>
          <w:tcPr>
            <w:tcW w:w="1134" w:type="dxa"/>
            <w:tcBorders>
              <w:top w:val="nil"/>
              <w:left w:val="nil"/>
              <w:bottom w:val="nil"/>
              <w:right w:val="nil"/>
            </w:tcBorders>
            <w:shd w:val="clear" w:color="000000" w:fill="D8D8D8"/>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10,0%</w:t>
            </w:r>
          </w:p>
        </w:tc>
        <w:tc>
          <w:tcPr>
            <w:tcW w:w="1332" w:type="dxa"/>
            <w:tcBorders>
              <w:top w:val="nil"/>
              <w:left w:val="nil"/>
              <w:bottom w:val="nil"/>
              <w:right w:val="nil"/>
            </w:tcBorders>
            <w:shd w:val="clear" w:color="000000" w:fill="D8D8D8"/>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10 755</w:t>
            </w:r>
          </w:p>
        </w:tc>
      </w:tr>
      <w:tr w:rsidR="00A2450D" w:rsidRPr="00661AFA" w:rsidTr="00E2082F">
        <w:trPr>
          <w:trHeight w:val="499"/>
        </w:trPr>
        <w:tc>
          <w:tcPr>
            <w:tcW w:w="2566" w:type="dxa"/>
            <w:tcBorders>
              <w:top w:val="nil"/>
              <w:left w:val="nil"/>
              <w:bottom w:val="nil"/>
              <w:right w:val="single" w:sz="4" w:space="0" w:color="auto"/>
            </w:tcBorders>
            <w:vAlign w:val="center"/>
          </w:tcPr>
          <w:p w:rsidR="00A2450D" w:rsidRPr="00E2082F" w:rsidRDefault="00A2450D" w:rsidP="00E2082F">
            <w:pPr>
              <w:rPr>
                <w:rFonts w:ascii="Tahoma" w:hAnsi="Tahoma" w:cs="Tahoma"/>
                <w:sz w:val="16"/>
                <w:szCs w:val="16"/>
                <w:lang w:eastAsia="ru-RU"/>
              </w:rPr>
            </w:pPr>
            <w:r w:rsidRPr="00E2082F">
              <w:rPr>
                <w:rFonts w:ascii="Tahoma" w:hAnsi="Tahoma" w:cs="Tahoma"/>
                <w:sz w:val="16"/>
                <w:szCs w:val="16"/>
                <w:lang w:eastAsia="ru-RU"/>
              </w:rPr>
              <w:t xml:space="preserve">Среднее количество </w:t>
            </w:r>
            <w:r>
              <w:rPr>
                <w:rFonts w:ascii="Tahoma" w:hAnsi="Tahoma" w:cs="Tahoma"/>
                <w:sz w:val="16"/>
                <w:szCs w:val="16"/>
                <w:lang w:eastAsia="ru-RU"/>
              </w:rPr>
              <w:t xml:space="preserve">рабочих </w:t>
            </w:r>
            <w:r w:rsidRPr="00E2082F">
              <w:rPr>
                <w:rFonts w:ascii="Tahoma" w:hAnsi="Tahoma" w:cs="Tahoma"/>
                <w:sz w:val="16"/>
                <w:szCs w:val="16"/>
                <w:lang w:eastAsia="ru-RU"/>
              </w:rPr>
              <w:t xml:space="preserve">дней, </w:t>
            </w:r>
            <w:r>
              <w:rPr>
                <w:rFonts w:ascii="Tahoma" w:hAnsi="Tahoma" w:cs="Tahoma"/>
                <w:sz w:val="16"/>
                <w:szCs w:val="16"/>
                <w:lang w:eastAsia="ru-RU"/>
              </w:rPr>
              <w:t>в</w:t>
            </w:r>
            <w:r w:rsidRPr="00E2082F">
              <w:rPr>
                <w:rFonts w:ascii="Tahoma" w:hAnsi="Tahoma" w:cs="Tahoma"/>
                <w:sz w:val="16"/>
                <w:szCs w:val="16"/>
                <w:lang w:eastAsia="ru-RU"/>
              </w:rPr>
              <w:t xml:space="preserve"> год</w:t>
            </w:r>
            <w:r>
              <w:rPr>
                <w:rFonts w:ascii="Tahoma" w:hAnsi="Tahoma" w:cs="Tahoma"/>
                <w:sz w:val="16"/>
                <w:szCs w:val="16"/>
                <w:lang w:eastAsia="ru-RU"/>
              </w:rPr>
              <w:t>у</w:t>
            </w:r>
          </w:p>
        </w:tc>
        <w:tc>
          <w:tcPr>
            <w:tcW w:w="1276" w:type="dxa"/>
            <w:tcBorders>
              <w:top w:val="nil"/>
              <w:left w:val="nil"/>
              <w:bottom w:val="nil"/>
              <w:right w:val="single" w:sz="4" w:space="0" w:color="auto"/>
            </w:tcBorders>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240</w:t>
            </w:r>
          </w:p>
        </w:tc>
        <w:tc>
          <w:tcPr>
            <w:tcW w:w="1275" w:type="dxa"/>
            <w:tcBorders>
              <w:top w:val="nil"/>
              <w:left w:val="nil"/>
              <w:bottom w:val="nil"/>
              <w:right w:val="single" w:sz="4" w:space="0" w:color="auto"/>
            </w:tcBorders>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241</w:t>
            </w:r>
          </w:p>
        </w:tc>
        <w:tc>
          <w:tcPr>
            <w:tcW w:w="993" w:type="dxa"/>
            <w:tcBorders>
              <w:top w:val="nil"/>
              <w:left w:val="nil"/>
              <w:bottom w:val="nil"/>
              <w:right w:val="nil"/>
            </w:tcBorders>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100,4%</w:t>
            </w:r>
          </w:p>
        </w:tc>
        <w:tc>
          <w:tcPr>
            <w:tcW w:w="1134" w:type="dxa"/>
            <w:tcBorders>
              <w:top w:val="nil"/>
              <w:left w:val="nil"/>
              <w:bottom w:val="nil"/>
              <w:right w:val="single" w:sz="4" w:space="0" w:color="auto"/>
            </w:tcBorders>
            <w:noWrap/>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1</w:t>
            </w:r>
          </w:p>
        </w:tc>
        <w:tc>
          <w:tcPr>
            <w:tcW w:w="1134" w:type="dxa"/>
            <w:tcBorders>
              <w:top w:val="nil"/>
              <w:left w:val="nil"/>
              <w:bottom w:val="nil"/>
              <w:right w:val="nil"/>
            </w:tcBorders>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4,2%</w:t>
            </w:r>
          </w:p>
        </w:tc>
        <w:tc>
          <w:tcPr>
            <w:tcW w:w="1332" w:type="dxa"/>
            <w:tcBorders>
              <w:top w:val="nil"/>
              <w:left w:val="nil"/>
              <w:bottom w:val="nil"/>
              <w:right w:val="nil"/>
            </w:tcBorders>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4 494</w:t>
            </w:r>
          </w:p>
        </w:tc>
      </w:tr>
      <w:tr w:rsidR="00A2450D" w:rsidRPr="00661AFA" w:rsidTr="00E2082F">
        <w:trPr>
          <w:trHeight w:val="499"/>
        </w:trPr>
        <w:tc>
          <w:tcPr>
            <w:tcW w:w="2566" w:type="dxa"/>
            <w:tcBorders>
              <w:top w:val="nil"/>
              <w:left w:val="nil"/>
              <w:bottom w:val="nil"/>
              <w:right w:val="single" w:sz="4" w:space="0" w:color="auto"/>
            </w:tcBorders>
            <w:shd w:val="clear" w:color="000000" w:fill="D8D8D8"/>
            <w:vAlign w:val="center"/>
          </w:tcPr>
          <w:p w:rsidR="00A2450D" w:rsidRPr="00E2082F" w:rsidRDefault="00A2450D" w:rsidP="00E2082F">
            <w:pPr>
              <w:rPr>
                <w:rFonts w:ascii="Tahoma" w:hAnsi="Tahoma" w:cs="Tahoma"/>
                <w:sz w:val="16"/>
                <w:szCs w:val="16"/>
                <w:lang w:eastAsia="ru-RU"/>
              </w:rPr>
            </w:pPr>
            <w:r w:rsidRPr="00E2082F">
              <w:rPr>
                <w:rFonts w:ascii="Tahoma" w:hAnsi="Tahoma" w:cs="Tahoma"/>
                <w:sz w:val="16"/>
                <w:szCs w:val="16"/>
                <w:lang w:eastAsia="ru-RU"/>
              </w:rPr>
              <w:t>Продолжительность одной смены, ч</w:t>
            </w:r>
          </w:p>
        </w:tc>
        <w:tc>
          <w:tcPr>
            <w:tcW w:w="1276" w:type="dxa"/>
            <w:tcBorders>
              <w:top w:val="nil"/>
              <w:left w:val="nil"/>
              <w:bottom w:val="nil"/>
              <w:right w:val="single" w:sz="4" w:space="0" w:color="auto"/>
            </w:tcBorders>
            <w:shd w:val="clear" w:color="000000" w:fill="D8D8D8"/>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7,5</w:t>
            </w:r>
          </w:p>
        </w:tc>
        <w:tc>
          <w:tcPr>
            <w:tcW w:w="1275" w:type="dxa"/>
            <w:tcBorders>
              <w:top w:val="nil"/>
              <w:left w:val="nil"/>
              <w:bottom w:val="nil"/>
              <w:right w:val="single" w:sz="4" w:space="0" w:color="auto"/>
            </w:tcBorders>
            <w:shd w:val="clear" w:color="000000" w:fill="D8D8D8"/>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7</w:t>
            </w:r>
          </w:p>
        </w:tc>
        <w:tc>
          <w:tcPr>
            <w:tcW w:w="993" w:type="dxa"/>
            <w:tcBorders>
              <w:top w:val="nil"/>
              <w:left w:val="nil"/>
              <w:bottom w:val="nil"/>
              <w:right w:val="nil"/>
            </w:tcBorders>
            <w:shd w:val="clear" w:color="000000" w:fill="D8D8D8"/>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93,3%</w:t>
            </w:r>
          </w:p>
        </w:tc>
        <w:tc>
          <w:tcPr>
            <w:tcW w:w="1134" w:type="dxa"/>
            <w:tcBorders>
              <w:top w:val="nil"/>
              <w:left w:val="nil"/>
              <w:bottom w:val="nil"/>
              <w:right w:val="single" w:sz="4" w:space="0" w:color="auto"/>
            </w:tcBorders>
            <w:shd w:val="clear" w:color="000000" w:fill="D8D8D8"/>
            <w:noWrap/>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(0,5)</w:t>
            </w:r>
          </w:p>
        </w:tc>
        <w:tc>
          <w:tcPr>
            <w:tcW w:w="1134" w:type="dxa"/>
            <w:tcBorders>
              <w:top w:val="nil"/>
              <w:left w:val="nil"/>
              <w:bottom w:val="nil"/>
              <w:right w:val="nil"/>
            </w:tcBorders>
            <w:shd w:val="clear" w:color="000000" w:fill="D8D8D8"/>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(69,1%)</w:t>
            </w:r>
          </w:p>
        </w:tc>
        <w:tc>
          <w:tcPr>
            <w:tcW w:w="1332" w:type="dxa"/>
            <w:tcBorders>
              <w:top w:val="nil"/>
              <w:left w:val="nil"/>
              <w:bottom w:val="nil"/>
              <w:right w:val="nil"/>
            </w:tcBorders>
            <w:shd w:val="clear" w:color="000000" w:fill="D8D8D8"/>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(74 570)</w:t>
            </w:r>
          </w:p>
        </w:tc>
      </w:tr>
      <w:tr w:rsidR="00A2450D" w:rsidRPr="00661AFA" w:rsidTr="00E2082F">
        <w:trPr>
          <w:trHeight w:val="499"/>
        </w:trPr>
        <w:tc>
          <w:tcPr>
            <w:tcW w:w="2566" w:type="dxa"/>
            <w:tcBorders>
              <w:top w:val="nil"/>
              <w:left w:val="nil"/>
              <w:bottom w:val="single" w:sz="4" w:space="0" w:color="auto"/>
              <w:right w:val="single" w:sz="4" w:space="0" w:color="auto"/>
            </w:tcBorders>
            <w:vAlign w:val="center"/>
          </w:tcPr>
          <w:p w:rsidR="00A2450D" w:rsidRPr="00E2082F" w:rsidRDefault="00A2450D" w:rsidP="00E2082F">
            <w:pPr>
              <w:rPr>
                <w:rFonts w:ascii="Tahoma" w:hAnsi="Tahoma" w:cs="Tahoma"/>
                <w:sz w:val="16"/>
                <w:szCs w:val="16"/>
                <w:lang w:eastAsia="ru-RU"/>
              </w:rPr>
            </w:pPr>
            <w:r w:rsidRPr="00E2082F">
              <w:rPr>
                <w:rFonts w:ascii="Tahoma" w:hAnsi="Tahoma" w:cs="Tahoma"/>
                <w:sz w:val="16"/>
                <w:szCs w:val="16"/>
                <w:lang w:eastAsia="ru-RU"/>
              </w:rPr>
              <w:t>Среднечасовая зарплата, руб</w:t>
            </w:r>
          </w:p>
        </w:tc>
        <w:tc>
          <w:tcPr>
            <w:tcW w:w="1276" w:type="dxa"/>
            <w:tcBorders>
              <w:top w:val="nil"/>
              <w:left w:val="nil"/>
              <w:bottom w:val="single" w:sz="4" w:space="0" w:color="auto"/>
              <w:right w:val="single" w:sz="4" w:space="0" w:color="auto"/>
            </w:tcBorders>
            <w:noWrap/>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70,49</w:t>
            </w:r>
          </w:p>
        </w:tc>
        <w:tc>
          <w:tcPr>
            <w:tcW w:w="1275" w:type="dxa"/>
            <w:tcBorders>
              <w:top w:val="nil"/>
              <w:left w:val="nil"/>
              <w:bottom w:val="single" w:sz="4" w:space="0" w:color="auto"/>
              <w:right w:val="single" w:sz="4" w:space="0" w:color="auto"/>
            </w:tcBorders>
            <w:noWrap/>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82,29</w:t>
            </w:r>
          </w:p>
        </w:tc>
        <w:tc>
          <w:tcPr>
            <w:tcW w:w="993" w:type="dxa"/>
            <w:tcBorders>
              <w:top w:val="nil"/>
              <w:left w:val="nil"/>
              <w:bottom w:val="single" w:sz="4" w:space="0" w:color="auto"/>
              <w:right w:val="nil"/>
            </w:tcBorders>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116,7%</w:t>
            </w:r>
          </w:p>
        </w:tc>
        <w:tc>
          <w:tcPr>
            <w:tcW w:w="1134" w:type="dxa"/>
            <w:tcBorders>
              <w:top w:val="nil"/>
              <w:left w:val="nil"/>
              <w:bottom w:val="single" w:sz="4" w:space="0" w:color="auto"/>
              <w:right w:val="single" w:sz="4" w:space="0" w:color="auto"/>
            </w:tcBorders>
            <w:noWrap/>
            <w:vAlign w:val="center"/>
          </w:tcPr>
          <w:p w:rsidR="00A2450D" w:rsidRPr="00E2082F" w:rsidRDefault="00A2450D" w:rsidP="00E2082F">
            <w:pPr>
              <w:jc w:val="center"/>
              <w:rPr>
                <w:rFonts w:ascii="Tahoma" w:hAnsi="Tahoma" w:cs="Tahoma"/>
                <w:sz w:val="16"/>
                <w:szCs w:val="16"/>
                <w:lang w:eastAsia="ru-RU"/>
              </w:rPr>
            </w:pPr>
            <w:r w:rsidRPr="00E2082F">
              <w:rPr>
                <w:rFonts w:ascii="Tahoma" w:hAnsi="Tahoma" w:cs="Tahoma"/>
                <w:sz w:val="16"/>
                <w:szCs w:val="16"/>
                <w:lang w:eastAsia="ru-RU"/>
              </w:rPr>
              <w:t>11,79</w:t>
            </w:r>
          </w:p>
        </w:tc>
        <w:tc>
          <w:tcPr>
            <w:tcW w:w="1134" w:type="dxa"/>
            <w:tcBorders>
              <w:top w:val="nil"/>
              <w:left w:val="nil"/>
              <w:bottom w:val="single" w:sz="4" w:space="0" w:color="auto"/>
              <w:right w:val="nil"/>
            </w:tcBorders>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155,0%</w:t>
            </w:r>
          </w:p>
        </w:tc>
        <w:tc>
          <w:tcPr>
            <w:tcW w:w="1332" w:type="dxa"/>
            <w:tcBorders>
              <w:top w:val="nil"/>
              <w:left w:val="nil"/>
              <w:bottom w:val="single" w:sz="12" w:space="0" w:color="auto"/>
              <w:right w:val="nil"/>
            </w:tcBorders>
            <w:noWrap/>
            <w:vAlign w:val="center"/>
          </w:tcPr>
          <w:p w:rsidR="00A2450D" w:rsidRPr="00E2082F" w:rsidRDefault="00A2450D" w:rsidP="00E2082F">
            <w:pPr>
              <w:jc w:val="center"/>
              <w:rPr>
                <w:rFonts w:ascii="Tahoma" w:hAnsi="Tahoma" w:cs="Tahoma"/>
                <w:color w:val="000000"/>
                <w:sz w:val="16"/>
                <w:szCs w:val="16"/>
                <w:lang w:eastAsia="ru-RU"/>
              </w:rPr>
            </w:pPr>
            <w:r w:rsidRPr="00E2082F">
              <w:rPr>
                <w:rFonts w:ascii="Tahoma" w:hAnsi="Tahoma" w:cs="Tahoma"/>
                <w:color w:val="000000"/>
                <w:sz w:val="16"/>
                <w:szCs w:val="16"/>
                <w:lang w:eastAsia="ru-RU"/>
              </w:rPr>
              <w:t>167 202</w:t>
            </w:r>
          </w:p>
        </w:tc>
      </w:tr>
      <w:tr w:rsidR="00A2450D" w:rsidRPr="00661AFA" w:rsidTr="00F82534">
        <w:trPr>
          <w:trHeight w:val="499"/>
        </w:trPr>
        <w:tc>
          <w:tcPr>
            <w:tcW w:w="7244" w:type="dxa"/>
            <w:gridSpan w:val="5"/>
            <w:tcBorders>
              <w:top w:val="single" w:sz="4" w:space="0" w:color="auto"/>
              <w:left w:val="nil"/>
              <w:bottom w:val="nil"/>
              <w:right w:val="single" w:sz="4" w:space="0" w:color="auto"/>
            </w:tcBorders>
            <w:shd w:val="clear" w:color="000000" w:fill="D8D8D8"/>
            <w:vAlign w:val="center"/>
          </w:tcPr>
          <w:p w:rsidR="00A2450D" w:rsidRPr="00E2082F" w:rsidRDefault="00A2450D" w:rsidP="00E2082F">
            <w:pPr>
              <w:jc w:val="right"/>
              <w:rPr>
                <w:rFonts w:ascii="Tahoma" w:hAnsi="Tahoma" w:cs="Tahoma"/>
                <w:b/>
                <w:bCs/>
                <w:color w:val="000000"/>
                <w:sz w:val="20"/>
                <w:szCs w:val="20"/>
                <w:lang w:eastAsia="ru-RU"/>
              </w:rPr>
            </w:pPr>
            <w:r w:rsidRPr="00E2082F">
              <w:rPr>
                <w:rFonts w:ascii="Tahoma" w:hAnsi="Tahoma" w:cs="Tahoma"/>
                <w:b/>
                <w:bCs/>
                <w:color w:val="000000"/>
                <w:sz w:val="20"/>
                <w:szCs w:val="20"/>
                <w:lang w:eastAsia="ru-RU"/>
              </w:rPr>
              <w:t>Итого влияние факторов</w:t>
            </w:r>
          </w:p>
        </w:tc>
        <w:tc>
          <w:tcPr>
            <w:tcW w:w="1134" w:type="dxa"/>
            <w:tcBorders>
              <w:top w:val="nil"/>
              <w:left w:val="nil"/>
              <w:bottom w:val="nil"/>
              <w:right w:val="single" w:sz="12" w:space="0" w:color="auto"/>
            </w:tcBorders>
            <w:shd w:val="clear" w:color="000000" w:fill="D8D8D8"/>
            <w:noWrap/>
            <w:vAlign w:val="center"/>
          </w:tcPr>
          <w:p w:rsidR="00A2450D" w:rsidRPr="00E2082F" w:rsidRDefault="00A2450D" w:rsidP="00E2082F">
            <w:pPr>
              <w:jc w:val="center"/>
              <w:rPr>
                <w:rFonts w:ascii="Tahoma" w:hAnsi="Tahoma" w:cs="Tahoma"/>
                <w:b/>
                <w:bCs/>
                <w:color w:val="000000"/>
                <w:sz w:val="20"/>
                <w:szCs w:val="20"/>
                <w:lang w:eastAsia="ru-RU"/>
              </w:rPr>
            </w:pPr>
            <w:r w:rsidRPr="00E2082F">
              <w:rPr>
                <w:rFonts w:ascii="Tahoma" w:hAnsi="Tahoma" w:cs="Tahoma"/>
                <w:b/>
                <w:bCs/>
                <w:color w:val="000000"/>
                <w:sz w:val="20"/>
                <w:szCs w:val="20"/>
                <w:lang w:eastAsia="ru-RU"/>
              </w:rPr>
              <w:t>100,0%</w:t>
            </w:r>
          </w:p>
        </w:tc>
        <w:tc>
          <w:tcPr>
            <w:tcW w:w="1332" w:type="dxa"/>
            <w:tcBorders>
              <w:top w:val="single" w:sz="12" w:space="0" w:color="auto"/>
              <w:left w:val="single" w:sz="12" w:space="0" w:color="auto"/>
              <w:bottom w:val="single" w:sz="12" w:space="0" w:color="auto"/>
              <w:right w:val="single" w:sz="12" w:space="0" w:color="auto"/>
            </w:tcBorders>
            <w:shd w:val="clear" w:color="000000" w:fill="D8D8D8"/>
            <w:noWrap/>
            <w:vAlign w:val="center"/>
          </w:tcPr>
          <w:p w:rsidR="00A2450D" w:rsidRPr="00E2082F" w:rsidRDefault="00A2450D" w:rsidP="00E2082F">
            <w:pPr>
              <w:jc w:val="center"/>
              <w:rPr>
                <w:rFonts w:ascii="Tahoma" w:hAnsi="Tahoma" w:cs="Tahoma"/>
                <w:b/>
                <w:bCs/>
                <w:color w:val="000000"/>
                <w:sz w:val="20"/>
                <w:szCs w:val="20"/>
                <w:lang w:eastAsia="ru-RU"/>
              </w:rPr>
            </w:pPr>
            <w:r w:rsidRPr="00E2082F">
              <w:rPr>
                <w:rFonts w:ascii="Tahoma" w:hAnsi="Tahoma" w:cs="Tahoma"/>
                <w:b/>
                <w:bCs/>
                <w:color w:val="000000"/>
                <w:sz w:val="20"/>
                <w:szCs w:val="20"/>
                <w:lang w:eastAsia="ru-RU"/>
              </w:rPr>
              <w:t>107 880</w:t>
            </w:r>
          </w:p>
        </w:tc>
      </w:tr>
    </w:tbl>
    <w:p w:rsidR="00A2450D" w:rsidRDefault="00A2450D" w:rsidP="00E2082F">
      <w:pPr>
        <w:spacing w:before="240" w:after="120" w:line="360" w:lineRule="auto"/>
        <w:ind w:firstLine="709"/>
        <w:jc w:val="both"/>
        <w:rPr>
          <w:sz w:val="28"/>
          <w:szCs w:val="28"/>
        </w:rPr>
      </w:pPr>
      <w:r>
        <w:rPr>
          <w:sz w:val="28"/>
          <w:szCs w:val="28"/>
        </w:rPr>
        <w:t>По результатам расчётов видно, что влияние увеличения численности практически такое же, как и рассчитанное раньше, но т.к. логарифмический метод более точен, то остановимся на конечном результате, отражённом в табл. 12. Влияние же остальных факторов, представленных в таблице, более разнородно. Так, например, увеличение рабочих дней в году повлекло за собой увеличение затрат на оплату труда на 4,5 млн. руб., тогда как сокращение продолжительности рабочей смены на полчаса привело к экономии исследуемых затрат на 74,6 млн. руб. Но наибольшее влияние на изменение ФОТ, точнее на его увеличение, сыграл рост среднечасовой оплаты труда – прирост среднечасовой зарплаты чуть менее, чем на 12 рублей привёл к росту затрат более, чем на 167 млн. руб. Среднечасовая зарплата демонстрирует и наибольший прирост среди факторов, представленных в (14), на 16,7%. А вот сокращение на 6,7% продолжительности рабочей смены породило, с одной стороны, упущенную прибыль в размере 393,6 млн. руб. (см. задание 3), а с другой стороны, позволило сэкономить предприятию 74,6 млн. руб. Надо заметить, «размен» не равноценный.</w:t>
      </w:r>
    </w:p>
    <w:p w:rsidR="00A2450D" w:rsidRDefault="00A2450D" w:rsidP="00E2082F">
      <w:pPr>
        <w:spacing w:before="240" w:after="120" w:line="360" w:lineRule="auto"/>
        <w:ind w:firstLine="709"/>
        <w:jc w:val="both"/>
        <w:rPr>
          <w:sz w:val="28"/>
          <w:szCs w:val="28"/>
        </w:rPr>
      </w:pPr>
      <w:r>
        <w:rPr>
          <w:sz w:val="28"/>
          <w:szCs w:val="28"/>
        </w:rPr>
        <w:t xml:space="preserve">Несмотря на увеличение ФОТ в отчётном году на 107,9 млн. руб., темп роста затрат на оплату труда (110,5%) отстаёт от темпа роста выручки (120%). Следовательно, по данному показателю в организации произошла условная экономия средств, размер которой можно рассчитать. Не вдаваясь в объёмные алгебраические выкладки, приведём конечную формулу </w:t>
      </w:r>
      <w:r w:rsidRPr="00A82B82">
        <w:rPr>
          <w:sz w:val="28"/>
          <w:szCs w:val="28"/>
        </w:rPr>
        <w:t xml:space="preserve">[2, </w:t>
      </w:r>
      <w:r>
        <w:rPr>
          <w:sz w:val="28"/>
          <w:szCs w:val="28"/>
        </w:rPr>
        <w:t>с.321</w:t>
      </w:r>
      <w:r w:rsidRPr="00A82B82">
        <w:rPr>
          <w:sz w:val="28"/>
          <w:szCs w:val="28"/>
        </w:rPr>
        <w:t>]</w:t>
      </w:r>
      <w:r>
        <w:rPr>
          <w:sz w:val="28"/>
          <w:szCs w:val="28"/>
        </w:rPr>
        <w:t>:</w:t>
      </w:r>
    </w:p>
    <w:p w:rsidR="00A2450D" w:rsidRDefault="00A2450D" w:rsidP="008575A0">
      <w:pPr>
        <w:jc w:val="center"/>
        <w:rPr>
          <w:sz w:val="28"/>
          <w:szCs w:val="28"/>
        </w:rPr>
      </w:pPr>
      <w:r w:rsidRPr="00A82B82">
        <w:rPr>
          <w:position w:val="-30"/>
          <w:sz w:val="28"/>
          <w:szCs w:val="28"/>
        </w:rPr>
        <w:object w:dxaOrig="2720" w:dyaOrig="720">
          <v:shape id="_x0000_i1069" type="#_x0000_t75" style="width:165.75pt;height:43.5pt" o:ole="">
            <v:imagedata r:id="rId93" o:title=""/>
          </v:shape>
          <o:OLEObject Type="Embed" ProgID="Equation.3" ShapeID="_x0000_i1069" DrawAspect="Content" ObjectID="_1367305841" r:id="rId94"/>
        </w:object>
      </w:r>
      <w:r>
        <w:rPr>
          <w:sz w:val="28"/>
          <w:szCs w:val="28"/>
        </w:rPr>
        <w:t>,</w:t>
      </w:r>
      <w:r>
        <w:rPr>
          <w:sz w:val="28"/>
          <w:szCs w:val="28"/>
        </w:rPr>
        <w:tab/>
        <w:t>(15)</w:t>
      </w:r>
    </w:p>
    <w:p w:rsidR="00A2450D" w:rsidRDefault="00A2450D" w:rsidP="00E660BB">
      <w:pPr>
        <w:spacing w:before="240" w:after="120" w:line="360" w:lineRule="auto"/>
        <w:jc w:val="both"/>
        <w:rPr>
          <w:sz w:val="28"/>
          <w:szCs w:val="28"/>
        </w:rPr>
      </w:pPr>
      <w:r>
        <w:rPr>
          <w:sz w:val="28"/>
          <w:szCs w:val="28"/>
        </w:rPr>
        <w:t xml:space="preserve">где </w:t>
      </w:r>
      <w:r w:rsidRPr="00A82B82">
        <w:rPr>
          <w:i/>
          <w:sz w:val="28"/>
          <w:szCs w:val="28"/>
        </w:rPr>
        <w:t>Т</w:t>
      </w:r>
      <w:r w:rsidRPr="00A82B82">
        <w:rPr>
          <w:i/>
          <w:sz w:val="28"/>
          <w:szCs w:val="28"/>
          <w:vertAlign w:val="subscript"/>
        </w:rPr>
        <w:t>ЗП</w:t>
      </w:r>
      <w:r>
        <w:rPr>
          <w:sz w:val="28"/>
          <w:szCs w:val="28"/>
        </w:rPr>
        <w:t xml:space="preserve"> и </w:t>
      </w:r>
      <w:r w:rsidRPr="00A82B82">
        <w:rPr>
          <w:i/>
          <w:sz w:val="28"/>
          <w:szCs w:val="28"/>
        </w:rPr>
        <w:t>Т</w:t>
      </w:r>
      <w:r w:rsidRPr="00A82B82">
        <w:rPr>
          <w:i/>
          <w:sz w:val="28"/>
          <w:szCs w:val="28"/>
          <w:vertAlign w:val="subscript"/>
        </w:rPr>
        <w:t>В</w:t>
      </w:r>
      <w:r>
        <w:rPr>
          <w:sz w:val="28"/>
          <w:szCs w:val="28"/>
        </w:rPr>
        <w:t xml:space="preserve"> – темпы роста, соответственно, среднегодовой зарплаты и среднегодовой выработки одного работающего. Среднегодовая выработка, или производительность труда, есть отношение выручки и среднесписочной численности работников, соответственно, в предыдущем году производительность труда одного работника составила 5 200 000 / 8 100 = 642 тыс. руб., а в текущем – 6 240 000 / 8 181 = 763 тыс. руб. Темп роста 763 / 642 = 118,8%. Темп роста среднегодовой заработной платы составляет (1 135 680 / 8 181) : (1 027 800 / 8 100) = 109,4%. В соответствии с этим, расчёт по (15) даёт условную экономию средств в 81,4 млн. руб.</w:t>
      </w:r>
    </w:p>
    <w:p w:rsidR="00A2450D" w:rsidRDefault="00A2450D" w:rsidP="00421F1D">
      <w:pPr>
        <w:spacing w:before="240" w:after="120" w:line="360" w:lineRule="auto"/>
        <w:ind w:firstLine="709"/>
        <w:jc w:val="both"/>
        <w:rPr>
          <w:sz w:val="28"/>
          <w:szCs w:val="28"/>
        </w:rPr>
      </w:pPr>
      <w:r w:rsidRPr="00F06974">
        <w:rPr>
          <w:sz w:val="28"/>
          <w:szCs w:val="28"/>
        </w:rPr>
        <w:t>Приведенный расчет носит приближенный характер, так как в нем не учтены различия в удельном весе заработной платы в затратах на производство и в себестоимости товаров</w:t>
      </w:r>
      <w:r>
        <w:rPr>
          <w:sz w:val="28"/>
          <w:szCs w:val="28"/>
        </w:rPr>
        <w:t xml:space="preserve"> </w:t>
      </w:r>
      <w:r w:rsidRPr="009F0A34">
        <w:rPr>
          <w:sz w:val="28"/>
          <w:szCs w:val="28"/>
        </w:rPr>
        <w:t xml:space="preserve">[5, </w:t>
      </w:r>
      <w:r>
        <w:rPr>
          <w:sz w:val="28"/>
          <w:szCs w:val="28"/>
        </w:rPr>
        <w:t>с.322</w:t>
      </w:r>
      <w:r w:rsidRPr="009F0A34">
        <w:rPr>
          <w:sz w:val="28"/>
          <w:szCs w:val="28"/>
        </w:rPr>
        <w:t>]</w:t>
      </w:r>
      <w:r w:rsidRPr="00F06974">
        <w:rPr>
          <w:sz w:val="28"/>
          <w:szCs w:val="28"/>
        </w:rPr>
        <w:t>. Эти различия неизбежны потому, что в себестоимость выпущенных в текущем периоде товаров входят затраты на детали и полуфабрикаты, находившиеся в незавершенном производстве на начало периода, а часть затрат на производство текущего периода относится к незавершенному производству на конец периода.</w:t>
      </w:r>
      <w:r>
        <w:rPr>
          <w:sz w:val="28"/>
          <w:szCs w:val="28"/>
        </w:rPr>
        <w:t xml:space="preserve"> Однако, судя по тому, что производительность труда растёт быстрее заработной платы, можно сделать вывод, что использование трудовых ресурсов носит интенсивный характер.</w:t>
      </w:r>
    </w:p>
    <w:p w:rsidR="00A2450D" w:rsidRPr="00A82B82" w:rsidRDefault="00A2450D" w:rsidP="008575A0">
      <w:pPr>
        <w:pStyle w:val="Subtitle"/>
      </w:pPr>
      <w:bookmarkStart w:id="16" w:name="_Toc247365911"/>
      <w:r>
        <w:t>Задание 13</w:t>
      </w:r>
      <w:bookmarkEnd w:id="16"/>
    </w:p>
    <w:p w:rsidR="00A2450D" w:rsidRPr="00027685" w:rsidRDefault="00A2450D" w:rsidP="00DC1E6F">
      <w:pPr>
        <w:pStyle w:val="ListParagraph"/>
        <w:ind w:left="0"/>
        <w:jc w:val="right"/>
        <w:rPr>
          <w:sz w:val="28"/>
          <w:szCs w:val="28"/>
        </w:rPr>
      </w:pPr>
      <w:r w:rsidRPr="00027685">
        <w:rPr>
          <w:i/>
          <w:sz w:val="28"/>
          <w:szCs w:val="28"/>
        </w:rPr>
        <w:t>Таблица</w:t>
      </w:r>
      <w:r>
        <w:rPr>
          <w:i/>
          <w:sz w:val="28"/>
          <w:szCs w:val="28"/>
        </w:rPr>
        <w:t xml:space="preserve"> 13</w:t>
      </w:r>
    </w:p>
    <w:p w:rsidR="00A2450D" w:rsidRDefault="00A2450D" w:rsidP="00912F87">
      <w:pPr>
        <w:spacing w:after="240"/>
        <w:jc w:val="center"/>
        <w:rPr>
          <w:sz w:val="28"/>
          <w:szCs w:val="28"/>
        </w:rPr>
      </w:pPr>
      <w:r w:rsidRPr="00DC1E6F">
        <w:rPr>
          <w:b/>
          <w:sz w:val="28"/>
          <w:szCs w:val="28"/>
        </w:rPr>
        <w:t>Состав, структура и динамика доходов и расходов</w:t>
      </w:r>
    </w:p>
    <w:tbl>
      <w:tblPr>
        <w:tblW w:w="9653" w:type="dxa"/>
        <w:tblInd w:w="94" w:type="dxa"/>
        <w:tblLayout w:type="fixed"/>
        <w:tblLook w:val="00A0"/>
      </w:tblPr>
      <w:tblGrid>
        <w:gridCol w:w="591"/>
        <w:gridCol w:w="2500"/>
        <w:gridCol w:w="1459"/>
        <w:gridCol w:w="709"/>
        <w:gridCol w:w="1430"/>
        <w:gridCol w:w="696"/>
        <w:gridCol w:w="1430"/>
        <w:gridCol w:w="838"/>
      </w:tblGrid>
      <w:tr w:rsidR="00A2450D" w:rsidRPr="00661AFA" w:rsidTr="004571FD">
        <w:trPr>
          <w:trHeight w:val="255"/>
        </w:trPr>
        <w:tc>
          <w:tcPr>
            <w:tcW w:w="591" w:type="dxa"/>
            <w:vMerge w:val="restart"/>
            <w:tcBorders>
              <w:top w:val="nil"/>
              <w:left w:val="nil"/>
              <w:bottom w:val="single" w:sz="8" w:space="0" w:color="000000"/>
              <w:right w:val="single" w:sz="4" w:space="0" w:color="auto"/>
            </w:tcBorders>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 п/п</w:t>
            </w:r>
          </w:p>
        </w:tc>
        <w:tc>
          <w:tcPr>
            <w:tcW w:w="2500" w:type="dxa"/>
            <w:vMerge w:val="restart"/>
            <w:tcBorders>
              <w:top w:val="nil"/>
              <w:left w:val="single" w:sz="4" w:space="0" w:color="auto"/>
              <w:bottom w:val="single" w:sz="8" w:space="0" w:color="000000"/>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Показатель</w:t>
            </w:r>
          </w:p>
        </w:tc>
        <w:tc>
          <w:tcPr>
            <w:tcW w:w="2168" w:type="dxa"/>
            <w:gridSpan w:val="2"/>
            <w:tcBorders>
              <w:top w:val="nil"/>
              <w:left w:val="nil"/>
              <w:bottom w:val="single" w:sz="4" w:space="0" w:color="auto"/>
              <w:right w:val="single" w:sz="4" w:space="0" w:color="auto"/>
            </w:tcBorders>
            <w:vAlign w:val="center"/>
          </w:tcPr>
          <w:p w:rsidR="00A2450D" w:rsidRPr="00912F87" w:rsidRDefault="00A2450D" w:rsidP="004F7944">
            <w:pPr>
              <w:jc w:val="center"/>
              <w:rPr>
                <w:rFonts w:ascii="Tahoma" w:hAnsi="Tahoma" w:cs="Tahoma"/>
                <w:b/>
                <w:bCs/>
                <w:sz w:val="20"/>
                <w:szCs w:val="20"/>
                <w:lang w:eastAsia="ru-RU"/>
              </w:rPr>
            </w:pPr>
            <w:r w:rsidRPr="00912F87">
              <w:rPr>
                <w:rFonts w:ascii="Tahoma" w:hAnsi="Tahoma" w:cs="Tahoma"/>
                <w:b/>
                <w:bCs/>
                <w:sz w:val="20"/>
                <w:szCs w:val="20"/>
                <w:lang w:eastAsia="ru-RU"/>
              </w:rPr>
              <w:t>Прошлый год</w:t>
            </w:r>
          </w:p>
        </w:tc>
        <w:tc>
          <w:tcPr>
            <w:tcW w:w="2126" w:type="dxa"/>
            <w:gridSpan w:val="2"/>
            <w:tcBorders>
              <w:top w:val="nil"/>
              <w:left w:val="nil"/>
              <w:bottom w:val="single" w:sz="4" w:space="0" w:color="auto"/>
              <w:right w:val="single" w:sz="4" w:space="0" w:color="auto"/>
            </w:tcBorders>
            <w:vAlign w:val="center"/>
          </w:tcPr>
          <w:p w:rsidR="00A2450D" w:rsidRPr="00912F87" w:rsidRDefault="00A2450D" w:rsidP="004F7944">
            <w:pPr>
              <w:jc w:val="center"/>
              <w:rPr>
                <w:rFonts w:ascii="Tahoma" w:hAnsi="Tahoma" w:cs="Tahoma"/>
                <w:b/>
                <w:bCs/>
                <w:sz w:val="20"/>
                <w:szCs w:val="20"/>
                <w:lang w:eastAsia="ru-RU"/>
              </w:rPr>
            </w:pPr>
            <w:r w:rsidRPr="00912F87">
              <w:rPr>
                <w:rFonts w:ascii="Tahoma" w:hAnsi="Tahoma" w:cs="Tahoma"/>
                <w:b/>
                <w:bCs/>
                <w:sz w:val="20"/>
                <w:szCs w:val="20"/>
                <w:lang w:eastAsia="ru-RU"/>
              </w:rPr>
              <w:t>Отчетный год</w:t>
            </w:r>
          </w:p>
        </w:tc>
        <w:tc>
          <w:tcPr>
            <w:tcW w:w="2268" w:type="dxa"/>
            <w:gridSpan w:val="2"/>
            <w:tcBorders>
              <w:top w:val="nil"/>
              <w:left w:val="nil"/>
              <w:bottom w:val="single" w:sz="4" w:space="0" w:color="auto"/>
              <w:right w:val="single" w:sz="4" w:space="0" w:color="auto"/>
            </w:tcBorders>
            <w:vAlign w:val="center"/>
          </w:tcPr>
          <w:p w:rsidR="00A2450D" w:rsidRPr="00912F87" w:rsidRDefault="00A2450D" w:rsidP="004F7944">
            <w:pPr>
              <w:jc w:val="center"/>
              <w:rPr>
                <w:rFonts w:ascii="Tahoma" w:hAnsi="Tahoma" w:cs="Tahoma"/>
                <w:b/>
                <w:bCs/>
                <w:sz w:val="20"/>
                <w:szCs w:val="20"/>
                <w:lang w:eastAsia="ru-RU"/>
              </w:rPr>
            </w:pPr>
            <w:r w:rsidRPr="00912F87">
              <w:rPr>
                <w:rFonts w:ascii="Tahoma" w:hAnsi="Tahoma" w:cs="Tahoma"/>
                <w:b/>
                <w:bCs/>
                <w:sz w:val="20"/>
                <w:szCs w:val="20"/>
                <w:lang w:eastAsia="ru-RU"/>
              </w:rPr>
              <w:t>Изменение (+,–)</w:t>
            </w:r>
          </w:p>
        </w:tc>
      </w:tr>
      <w:tr w:rsidR="00A2450D" w:rsidRPr="00661AFA" w:rsidTr="00912F87">
        <w:trPr>
          <w:trHeight w:val="525"/>
        </w:trPr>
        <w:tc>
          <w:tcPr>
            <w:tcW w:w="591" w:type="dxa"/>
            <w:vMerge/>
            <w:tcBorders>
              <w:top w:val="nil"/>
              <w:left w:val="nil"/>
              <w:bottom w:val="single" w:sz="8" w:space="0" w:color="000000"/>
              <w:right w:val="single" w:sz="4" w:space="0" w:color="auto"/>
            </w:tcBorders>
            <w:vAlign w:val="center"/>
          </w:tcPr>
          <w:p w:rsidR="00A2450D" w:rsidRPr="00912F87" w:rsidRDefault="00A2450D" w:rsidP="00912F87">
            <w:pPr>
              <w:rPr>
                <w:rFonts w:ascii="Tahoma" w:hAnsi="Tahoma" w:cs="Tahoma"/>
                <w:b/>
                <w:bCs/>
                <w:sz w:val="20"/>
                <w:szCs w:val="20"/>
                <w:lang w:eastAsia="ru-RU"/>
              </w:rPr>
            </w:pPr>
          </w:p>
        </w:tc>
        <w:tc>
          <w:tcPr>
            <w:tcW w:w="2500" w:type="dxa"/>
            <w:vMerge/>
            <w:tcBorders>
              <w:top w:val="nil"/>
              <w:left w:val="single" w:sz="4" w:space="0" w:color="auto"/>
              <w:bottom w:val="single" w:sz="8" w:space="0" w:color="000000"/>
              <w:right w:val="single" w:sz="4" w:space="0" w:color="auto"/>
            </w:tcBorders>
            <w:vAlign w:val="center"/>
          </w:tcPr>
          <w:p w:rsidR="00A2450D" w:rsidRPr="00912F87" w:rsidRDefault="00A2450D" w:rsidP="00912F87">
            <w:pPr>
              <w:rPr>
                <w:rFonts w:ascii="Tahoma" w:hAnsi="Tahoma" w:cs="Tahoma"/>
                <w:b/>
                <w:bCs/>
                <w:sz w:val="20"/>
                <w:szCs w:val="20"/>
                <w:lang w:eastAsia="ru-RU"/>
              </w:rPr>
            </w:pPr>
          </w:p>
        </w:tc>
        <w:tc>
          <w:tcPr>
            <w:tcW w:w="1459" w:type="dxa"/>
            <w:tcBorders>
              <w:top w:val="nil"/>
              <w:left w:val="nil"/>
              <w:bottom w:val="single" w:sz="8" w:space="0" w:color="auto"/>
              <w:right w:val="single" w:sz="4" w:space="0" w:color="auto"/>
            </w:tcBorders>
            <w:vAlign w:val="center"/>
          </w:tcPr>
          <w:p w:rsidR="00A2450D" w:rsidRPr="00912F87" w:rsidRDefault="00A2450D" w:rsidP="00912F87">
            <w:pPr>
              <w:jc w:val="center"/>
              <w:rPr>
                <w:rFonts w:ascii="Tahoma" w:hAnsi="Tahoma" w:cs="Tahoma"/>
                <w:b/>
                <w:bCs/>
                <w:sz w:val="16"/>
                <w:szCs w:val="16"/>
                <w:lang w:eastAsia="ru-RU"/>
              </w:rPr>
            </w:pPr>
            <w:r w:rsidRPr="00912F87">
              <w:rPr>
                <w:rFonts w:ascii="Tahoma" w:hAnsi="Tahoma" w:cs="Tahoma"/>
                <w:b/>
                <w:bCs/>
                <w:sz w:val="16"/>
                <w:szCs w:val="16"/>
                <w:lang w:eastAsia="ru-RU"/>
              </w:rPr>
              <w:t>Сумма, тыс. руб.</w:t>
            </w:r>
          </w:p>
        </w:tc>
        <w:tc>
          <w:tcPr>
            <w:tcW w:w="709" w:type="dxa"/>
            <w:tcBorders>
              <w:top w:val="nil"/>
              <w:left w:val="nil"/>
              <w:bottom w:val="single" w:sz="8" w:space="0" w:color="auto"/>
              <w:right w:val="single" w:sz="4" w:space="0" w:color="auto"/>
            </w:tcBorders>
            <w:vAlign w:val="center"/>
          </w:tcPr>
          <w:p w:rsidR="00A2450D" w:rsidRPr="00912F87" w:rsidRDefault="00A2450D" w:rsidP="00912F87">
            <w:pPr>
              <w:jc w:val="center"/>
              <w:rPr>
                <w:rFonts w:ascii="Tahoma" w:hAnsi="Tahoma" w:cs="Tahoma"/>
                <w:b/>
                <w:bCs/>
                <w:sz w:val="16"/>
                <w:szCs w:val="16"/>
                <w:lang w:eastAsia="ru-RU"/>
              </w:rPr>
            </w:pPr>
            <w:r w:rsidRPr="00912F87">
              <w:rPr>
                <w:rFonts w:ascii="Tahoma" w:hAnsi="Tahoma" w:cs="Tahoma"/>
                <w:b/>
                <w:bCs/>
                <w:sz w:val="16"/>
                <w:szCs w:val="16"/>
                <w:lang w:eastAsia="ru-RU"/>
              </w:rPr>
              <w:t>% к итогу</w:t>
            </w:r>
          </w:p>
        </w:tc>
        <w:tc>
          <w:tcPr>
            <w:tcW w:w="1430" w:type="dxa"/>
            <w:tcBorders>
              <w:top w:val="nil"/>
              <w:left w:val="nil"/>
              <w:bottom w:val="single" w:sz="8" w:space="0" w:color="auto"/>
              <w:right w:val="single" w:sz="4" w:space="0" w:color="auto"/>
            </w:tcBorders>
            <w:vAlign w:val="center"/>
          </w:tcPr>
          <w:p w:rsidR="00A2450D" w:rsidRPr="00912F87" w:rsidRDefault="00A2450D" w:rsidP="00912F87">
            <w:pPr>
              <w:jc w:val="center"/>
              <w:rPr>
                <w:rFonts w:ascii="Tahoma" w:hAnsi="Tahoma" w:cs="Tahoma"/>
                <w:b/>
                <w:bCs/>
                <w:sz w:val="16"/>
                <w:szCs w:val="16"/>
                <w:lang w:eastAsia="ru-RU"/>
              </w:rPr>
            </w:pPr>
            <w:r w:rsidRPr="00912F87">
              <w:rPr>
                <w:rFonts w:ascii="Tahoma" w:hAnsi="Tahoma" w:cs="Tahoma"/>
                <w:b/>
                <w:bCs/>
                <w:sz w:val="16"/>
                <w:szCs w:val="16"/>
                <w:lang w:eastAsia="ru-RU"/>
              </w:rPr>
              <w:t>Сумма, тыс. руб.</w:t>
            </w:r>
          </w:p>
        </w:tc>
        <w:tc>
          <w:tcPr>
            <w:tcW w:w="696" w:type="dxa"/>
            <w:tcBorders>
              <w:top w:val="nil"/>
              <w:left w:val="nil"/>
              <w:bottom w:val="single" w:sz="8" w:space="0" w:color="auto"/>
              <w:right w:val="single" w:sz="4" w:space="0" w:color="auto"/>
            </w:tcBorders>
            <w:vAlign w:val="center"/>
          </w:tcPr>
          <w:p w:rsidR="00A2450D" w:rsidRPr="00912F87" w:rsidRDefault="00A2450D" w:rsidP="00912F87">
            <w:pPr>
              <w:jc w:val="center"/>
              <w:rPr>
                <w:rFonts w:ascii="Tahoma" w:hAnsi="Tahoma" w:cs="Tahoma"/>
                <w:b/>
                <w:bCs/>
                <w:sz w:val="16"/>
                <w:szCs w:val="16"/>
                <w:lang w:eastAsia="ru-RU"/>
              </w:rPr>
            </w:pPr>
            <w:r w:rsidRPr="00912F87">
              <w:rPr>
                <w:rFonts w:ascii="Tahoma" w:hAnsi="Tahoma" w:cs="Tahoma"/>
                <w:b/>
                <w:bCs/>
                <w:sz w:val="16"/>
                <w:szCs w:val="16"/>
                <w:lang w:eastAsia="ru-RU"/>
              </w:rPr>
              <w:t>% к итогу</w:t>
            </w:r>
          </w:p>
        </w:tc>
        <w:tc>
          <w:tcPr>
            <w:tcW w:w="1430" w:type="dxa"/>
            <w:tcBorders>
              <w:top w:val="nil"/>
              <w:left w:val="nil"/>
              <w:bottom w:val="single" w:sz="8" w:space="0" w:color="auto"/>
              <w:right w:val="single" w:sz="4" w:space="0" w:color="auto"/>
            </w:tcBorders>
            <w:vAlign w:val="center"/>
          </w:tcPr>
          <w:p w:rsidR="00A2450D" w:rsidRPr="00912F87" w:rsidRDefault="00A2450D" w:rsidP="00912F87">
            <w:pPr>
              <w:jc w:val="center"/>
              <w:rPr>
                <w:rFonts w:ascii="Tahoma" w:hAnsi="Tahoma" w:cs="Tahoma"/>
                <w:b/>
                <w:bCs/>
                <w:sz w:val="16"/>
                <w:szCs w:val="16"/>
                <w:lang w:eastAsia="ru-RU"/>
              </w:rPr>
            </w:pPr>
            <w:r w:rsidRPr="00912F87">
              <w:rPr>
                <w:rFonts w:ascii="Tahoma" w:hAnsi="Tahoma" w:cs="Tahoma"/>
                <w:b/>
                <w:bCs/>
                <w:sz w:val="16"/>
                <w:szCs w:val="16"/>
                <w:lang w:eastAsia="ru-RU"/>
              </w:rPr>
              <w:t>Сумма, тыс. руб.</w:t>
            </w:r>
          </w:p>
        </w:tc>
        <w:tc>
          <w:tcPr>
            <w:tcW w:w="838" w:type="dxa"/>
            <w:tcBorders>
              <w:top w:val="nil"/>
              <w:left w:val="nil"/>
              <w:bottom w:val="single" w:sz="8" w:space="0" w:color="auto"/>
              <w:right w:val="nil"/>
            </w:tcBorders>
            <w:vAlign w:val="center"/>
          </w:tcPr>
          <w:p w:rsidR="00A2450D" w:rsidRPr="00912F87" w:rsidRDefault="00A2450D" w:rsidP="00912F87">
            <w:pPr>
              <w:jc w:val="center"/>
              <w:rPr>
                <w:rFonts w:ascii="Tahoma" w:hAnsi="Tahoma" w:cs="Tahoma"/>
                <w:b/>
                <w:bCs/>
                <w:sz w:val="16"/>
                <w:szCs w:val="16"/>
                <w:lang w:eastAsia="ru-RU"/>
              </w:rPr>
            </w:pPr>
            <w:r w:rsidRPr="00912F87">
              <w:rPr>
                <w:rFonts w:ascii="Tahoma" w:hAnsi="Tahoma" w:cs="Tahoma"/>
                <w:b/>
                <w:bCs/>
                <w:sz w:val="16"/>
                <w:szCs w:val="16"/>
                <w:lang w:eastAsia="ru-RU"/>
              </w:rPr>
              <w:t>%</w:t>
            </w:r>
          </w:p>
        </w:tc>
      </w:tr>
      <w:tr w:rsidR="00A2450D" w:rsidRPr="00661AFA" w:rsidTr="00912F87">
        <w:trPr>
          <w:trHeight w:val="255"/>
        </w:trPr>
        <w:tc>
          <w:tcPr>
            <w:tcW w:w="591" w:type="dxa"/>
            <w:tcBorders>
              <w:top w:val="nil"/>
              <w:left w:val="nil"/>
              <w:bottom w:val="nil"/>
              <w:right w:val="single" w:sz="4" w:space="0" w:color="auto"/>
            </w:tcBorders>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w:t>
            </w:r>
          </w:p>
        </w:tc>
        <w:tc>
          <w:tcPr>
            <w:tcW w:w="2500"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2</w:t>
            </w:r>
          </w:p>
        </w:tc>
        <w:tc>
          <w:tcPr>
            <w:tcW w:w="1459"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3</w:t>
            </w:r>
          </w:p>
        </w:tc>
        <w:tc>
          <w:tcPr>
            <w:tcW w:w="709"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4</w:t>
            </w:r>
          </w:p>
        </w:tc>
        <w:tc>
          <w:tcPr>
            <w:tcW w:w="1430"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5</w:t>
            </w:r>
          </w:p>
        </w:tc>
        <w:tc>
          <w:tcPr>
            <w:tcW w:w="696"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6</w:t>
            </w:r>
          </w:p>
        </w:tc>
        <w:tc>
          <w:tcPr>
            <w:tcW w:w="1430"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7</w:t>
            </w: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8</w:t>
            </w:r>
          </w:p>
        </w:tc>
      </w:tr>
      <w:tr w:rsidR="00A2450D" w:rsidRPr="00661AFA" w:rsidTr="00912F87">
        <w:trPr>
          <w:trHeight w:val="90"/>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b/>
                <w:bCs/>
                <w:sz w:val="20"/>
                <w:szCs w:val="20"/>
                <w:lang w:eastAsia="ru-RU"/>
              </w:rPr>
            </w:pPr>
          </w:p>
        </w:tc>
        <w:tc>
          <w:tcPr>
            <w:tcW w:w="250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709"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696"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r>
      <w:tr w:rsidR="00A2450D" w:rsidRPr="00661AFA" w:rsidTr="00912F87">
        <w:trPr>
          <w:trHeight w:val="522"/>
        </w:trPr>
        <w:tc>
          <w:tcPr>
            <w:tcW w:w="591" w:type="dxa"/>
            <w:tcBorders>
              <w:top w:val="nil"/>
              <w:left w:val="nil"/>
              <w:bottom w:val="nil"/>
              <w:right w:val="nil"/>
            </w:tcBorders>
            <w:shd w:val="clear" w:color="000000" w:fill="D8D8D8"/>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w:t>
            </w:r>
          </w:p>
        </w:tc>
        <w:tc>
          <w:tcPr>
            <w:tcW w:w="2500" w:type="dxa"/>
            <w:tcBorders>
              <w:top w:val="nil"/>
              <w:left w:val="single" w:sz="4" w:space="0" w:color="auto"/>
              <w:bottom w:val="nil"/>
              <w:right w:val="single" w:sz="4" w:space="0" w:color="auto"/>
            </w:tcBorders>
            <w:shd w:val="clear" w:color="000000" w:fill="D8D8D8"/>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Выручка (нетто)</w:t>
            </w:r>
          </w:p>
        </w:tc>
        <w:tc>
          <w:tcPr>
            <w:tcW w:w="1459"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5 200 000</w:t>
            </w:r>
          </w:p>
        </w:tc>
        <w:tc>
          <w:tcPr>
            <w:tcW w:w="709"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99,4</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6 240 000</w:t>
            </w:r>
          </w:p>
        </w:tc>
        <w:tc>
          <w:tcPr>
            <w:tcW w:w="696"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99,4</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1 040 000</w:t>
            </w:r>
          </w:p>
        </w:tc>
        <w:tc>
          <w:tcPr>
            <w:tcW w:w="838"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0,1</w:t>
            </w:r>
          </w:p>
        </w:tc>
      </w:tr>
      <w:tr w:rsidR="00A2450D" w:rsidRPr="00661AFA" w:rsidTr="00912F87">
        <w:trPr>
          <w:trHeight w:val="522"/>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w:t>
            </w:r>
          </w:p>
        </w:tc>
        <w:tc>
          <w:tcPr>
            <w:tcW w:w="2500" w:type="dxa"/>
            <w:tcBorders>
              <w:top w:val="nil"/>
              <w:left w:val="single" w:sz="4" w:space="0" w:color="auto"/>
              <w:bottom w:val="nil"/>
              <w:right w:val="single" w:sz="4" w:space="0" w:color="auto"/>
            </w:tcBorders>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Проценты к получению</w:t>
            </w: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18 084</w:t>
            </w:r>
          </w:p>
        </w:tc>
        <w:tc>
          <w:tcPr>
            <w:tcW w:w="709"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0,3</w:t>
            </w: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18 513</w:t>
            </w:r>
          </w:p>
        </w:tc>
        <w:tc>
          <w:tcPr>
            <w:tcW w:w="696"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0,3</w:t>
            </w: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429</w:t>
            </w: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(0,1)</w:t>
            </w:r>
          </w:p>
        </w:tc>
      </w:tr>
      <w:tr w:rsidR="00A2450D" w:rsidRPr="00661AFA" w:rsidTr="00912F87">
        <w:trPr>
          <w:trHeight w:val="522"/>
        </w:trPr>
        <w:tc>
          <w:tcPr>
            <w:tcW w:w="591" w:type="dxa"/>
            <w:tcBorders>
              <w:top w:val="nil"/>
              <w:left w:val="nil"/>
              <w:bottom w:val="nil"/>
              <w:right w:val="nil"/>
            </w:tcBorders>
            <w:shd w:val="clear" w:color="000000" w:fill="D8D8D8"/>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3</w:t>
            </w:r>
          </w:p>
        </w:tc>
        <w:tc>
          <w:tcPr>
            <w:tcW w:w="2500" w:type="dxa"/>
            <w:tcBorders>
              <w:top w:val="nil"/>
              <w:left w:val="single" w:sz="4" w:space="0" w:color="auto"/>
              <w:bottom w:val="nil"/>
              <w:right w:val="single" w:sz="4" w:space="0" w:color="auto"/>
            </w:tcBorders>
            <w:shd w:val="clear" w:color="000000" w:fill="D8D8D8"/>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Прочие доходы</w:t>
            </w:r>
          </w:p>
        </w:tc>
        <w:tc>
          <w:tcPr>
            <w:tcW w:w="1459"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15 685</w:t>
            </w:r>
          </w:p>
        </w:tc>
        <w:tc>
          <w:tcPr>
            <w:tcW w:w="709"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0,3</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17 904</w:t>
            </w:r>
          </w:p>
        </w:tc>
        <w:tc>
          <w:tcPr>
            <w:tcW w:w="696"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0,3</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2 219</w:t>
            </w:r>
          </w:p>
        </w:tc>
        <w:tc>
          <w:tcPr>
            <w:tcW w:w="838"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(0,0)</w:t>
            </w:r>
          </w:p>
        </w:tc>
      </w:tr>
      <w:tr w:rsidR="00A2450D" w:rsidRPr="00661AFA" w:rsidTr="00912F87">
        <w:trPr>
          <w:trHeight w:val="75"/>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sz w:val="20"/>
                <w:szCs w:val="20"/>
                <w:lang w:eastAsia="ru-RU"/>
              </w:rPr>
            </w:pPr>
          </w:p>
        </w:tc>
        <w:tc>
          <w:tcPr>
            <w:tcW w:w="2500" w:type="dxa"/>
            <w:tcBorders>
              <w:top w:val="nil"/>
              <w:left w:val="nil"/>
              <w:bottom w:val="nil"/>
              <w:right w:val="nil"/>
            </w:tcBorders>
            <w:noWrap/>
            <w:vAlign w:val="center"/>
          </w:tcPr>
          <w:p w:rsidR="00A2450D" w:rsidRPr="00912F87" w:rsidRDefault="00A2450D" w:rsidP="00912F87">
            <w:pPr>
              <w:rPr>
                <w:rFonts w:ascii="Tahoma" w:hAnsi="Tahoma" w:cs="Tahoma"/>
                <w:sz w:val="20"/>
                <w:szCs w:val="20"/>
                <w:lang w:eastAsia="ru-RU"/>
              </w:rPr>
            </w:pP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70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696"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r>
      <w:tr w:rsidR="00A2450D" w:rsidRPr="00661AFA" w:rsidTr="00912F87">
        <w:trPr>
          <w:trHeight w:val="522"/>
        </w:trPr>
        <w:tc>
          <w:tcPr>
            <w:tcW w:w="591" w:type="dxa"/>
            <w:tcBorders>
              <w:top w:val="single" w:sz="4" w:space="0" w:color="auto"/>
              <w:left w:val="nil"/>
              <w:bottom w:val="single" w:sz="4" w:space="0" w:color="auto"/>
              <w:right w:val="nil"/>
            </w:tcBorders>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4</w:t>
            </w:r>
          </w:p>
        </w:tc>
        <w:tc>
          <w:tcPr>
            <w:tcW w:w="2500" w:type="dxa"/>
            <w:tcBorders>
              <w:top w:val="single" w:sz="4" w:space="0" w:color="auto"/>
              <w:left w:val="nil"/>
              <w:bottom w:val="single" w:sz="4" w:space="0" w:color="auto"/>
              <w:right w:val="nil"/>
            </w:tcBorders>
            <w:noWrap/>
            <w:vAlign w:val="center"/>
          </w:tcPr>
          <w:p w:rsidR="00A2450D" w:rsidRPr="00912F87" w:rsidRDefault="00A2450D" w:rsidP="00912F87">
            <w:pPr>
              <w:rPr>
                <w:rFonts w:ascii="Tahoma" w:hAnsi="Tahoma" w:cs="Tahoma"/>
                <w:b/>
                <w:bCs/>
                <w:sz w:val="20"/>
                <w:szCs w:val="20"/>
                <w:lang w:eastAsia="ru-RU"/>
              </w:rPr>
            </w:pPr>
            <w:r w:rsidRPr="00912F87">
              <w:rPr>
                <w:rFonts w:ascii="Tahoma" w:hAnsi="Tahoma" w:cs="Tahoma"/>
                <w:b/>
                <w:bCs/>
                <w:sz w:val="20"/>
                <w:szCs w:val="20"/>
                <w:lang w:eastAsia="ru-RU"/>
              </w:rPr>
              <w:t>Всего доходов</w:t>
            </w:r>
          </w:p>
        </w:tc>
        <w:tc>
          <w:tcPr>
            <w:tcW w:w="1459"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5 233 769</w:t>
            </w:r>
          </w:p>
        </w:tc>
        <w:tc>
          <w:tcPr>
            <w:tcW w:w="709"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100</w:t>
            </w:r>
          </w:p>
        </w:tc>
        <w:tc>
          <w:tcPr>
            <w:tcW w:w="1430"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6 276 417</w:t>
            </w:r>
          </w:p>
        </w:tc>
        <w:tc>
          <w:tcPr>
            <w:tcW w:w="696"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100</w:t>
            </w:r>
          </w:p>
        </w:tc>
        <w:tc>
          <w:tcPr>
            <w:tcW w:w="1430"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1 042 648</w:t>
            </w:r>
          </w:p>
        </w:tc>
        <w:tc>
          <w:tcPr>
            <w:tcW w:w="838"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w:t>
            </w:r>
          </w:p>
        </w:tc>
      </w:tr>
      <w:tr w:rsidR="00A2450D" w:rsidRPr="00661AFA" w:rsidTr="00912F87">
        <w:trPr>
          <w:trHeight w:val="75"/>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b/>
                <w:bCs/>
                <w:sz w:val="20"/>
                <w:szCs w:val="20"/>
                <w:lang w:eastAsia="ru-RU"/>
              </w:rPr>
            </w:pPr>
          </w:p>
        </w:tc>
        <w:tc>
          <w:tcPr>
            <w:tcW w:w="2500" w:type="dxa"/>
            <w:tcBorders>
              <w:top w:val="nil"/>
              <w:left w:val="nil"/>
              <w:bottom w:val="nil"/>
              <w:right w:val="nil"/>
            </w:tcBorders>
            <w:noWrap/>
            <w:vAlign w:val="center"/>
          </w:tcPr>
          <w:p w:rsidR="00A2450D" w:rsidRPr="00912F87" w:rsidRDefault="00A2450D" w:rsidP="00912F87">
            <w:pPr>
              <w:rPr>
                <w:rFonts w:ascii="Tahoma" w:hAnsi="Tahoma" w:cs="Tahoma"/>
                <w:b/>
                <w:bCs/>
                <w:sz w:val="20"/>
                <w:szCs w:val="20"/>
                <w:lang w:eastAsia="ru-RU"/>
              </w:rPr>
            </w:pP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709"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696"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r>
      <w:tr w:rsidR="00A2450D" w:rsidRPr="00661AFA" w:rsidTr="00912F87">
        <w:trPr>
          <w:trHeight w:val="522"/>
        </w:trPr>
        <w:tc>
          <w:tcPr>
            <w:tcW w:w="591" w:type="dxa"/>
            <w:tcBorders>
              <w:top w:val="nil"/>
              <w:left w:val="nil"/>
              <w:bottom w:val="nil"/>
              <w:right w:val="nil"/>
            </w:tcBorders>
            <w:shd w:val="clear" w:color="000000" w:fill="D8D8D8"/>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5</w:t>
            </w:r>
          </w:p>
        </w:tc>
        <w:tc>
          <w:tcPr>
            <w:tcW w:w="2500" w:type="dxa"/>
            <w:tcBorders>
              <w:top w:val="nil"/>
              <w:left w:val="single" w:sz="4" w:space="0" w:color="auto"/>
              <w:bottom w:val="nil"/>
              <w:right w:val="single" w:sz="4" w:space="0" w:color="auto"/>
            </w:tcBorders>
            <w:shd w:val="clear" w:color="000000" w:fill="D8D8D8"/>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Себестоимость продукции</w:t>
            </w:r>
          </w:p>
        </w:tc>
        <w:tc>
          <w:tcPr>
            <w:tcW w:w="1459"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(3 523 617)</w:t>
            </w:r>
          </w:p>
        </w:tc>
        <w:tc>
          <w:tcPr>
            <w:tcW w:w="709"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70,5</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(4 182 379)</w:t>
            </w:r>
          </w:p>
        </w:tc>
        <w:tc>
          <w:tcPr>
            <w:tcW w:w="696"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69,3</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(658 762)</w:t>
            </w:r>
          </w:p>
        </w:tc>
        <w:tc>
          <w:tcPr>
            <w:tcW w:w="838"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(1,2)</w:t>
            </w:r>
          </w:p>
        </w:tc>
      </w:tr>
      <w:tr w:rsidR="00A2450D" w:rsidRPr="00661AFA" w:rsidTr="00912F87">
        <w:trPr>
          <w:trHeight w:val="522"/>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6</w:t>
            </w:r>
          </w:p>
        </w:tc>
        <w:tc>
          <w:tcPr>
            <w:tcW w:w="2500" w:type="dxa"/>
            <w:tcBorders>
              <w:top w:val="nil"/>
              <w:left w:val="single" w:sz="4" w:space="0" w:color="auto"/>
              <w:bottom w:val="nil"/>
              <w:right w:val="single" w:sz="4" w:space="0" w:color="auto"/>
            </w:tcBorders>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Коммерческие расходы</w:t>
            </w: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(494 943)</w:t>
            </w:r>
          </w:p>
        </w:tc>
        <w:tc>
          <w:tcPr>
            <w:tcW w:w="709"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9,9</w:t>
            </w: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(587 477)</w:t>
            </w:r>
          </w:p>
        </w:tc>
        <w:tc>
          <w:tcPr>
            <w:tcW w:w="696"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9,7</w:t>
            </w: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(92 534)</w:t>
            </w: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(0,2)</w:t>
            </w:r>
          </w:p>
        </w:tc>
      </w:tr>
      <w:tr w:rsidR="00A2450D" w:rsidRPr="00661AFA" w:rsidTr="00912F87">
        <w:trPr>
          <w:trHeight w:val="522"/>
        </w:trPr>
        <w:tc>
          <w:tcPr>
            <w:tcW w:w="591" w:type="dxa"/>
            <w:tcBorders>
              <w:top w:val="nil"/>
              <w:left w:val="nil"/>
              <w:bottom w:val="nil"/>
              <w:right w:val="nil"/>
            </w:tcBorders>
            <w:shd w:val="clear" w:color="000000" w:fill="D8D8D8"/>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7</w:t>
            </w:r>
          </w:p>
        </w:tc>
        <w:tc>
          <w:tcPr>
            <w:tcW w:w="2500" w:type="dxa"/>
            <w:tcBorders>
              <w:top w:val="nil"/>
              <w:left w:val="single" w:sz="4" w:space="0" w:color="auto"/>
              <w:bottom w:val="nil"/>
              <w:right w:val="single" w:sz="4" w:space="0" w:color="auto"/>
            </w:tcBorders>
            <w:shd w:val="clear" w:color="000000" w:fill="D8D8D8"/>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Управленческие расходы</w:t>
            </w:r>
          </w:p>
        </w:tc>
        <w:tc>
          <w:tcPr>
            <w:tcW w:w="1459"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(765 440)</w:t>
            </w:r>
          </w:p>
        </w:tc>
        <w:tc>
          <w:tcPr>
            <w:tcW w:w="709"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15,3</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(908 544)</w:t>
            </w:r>
          </w:p>
        </w:tc>
        <w:tc>
          <w:tcPr>
            <w:tcW w:w="696"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15,1</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(143 104)</w:t>
            </w:r>
          </w:p>
        </w:tc>
        <w:tc>
          <w:tcPr>
            <w:tcW w:w="838"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(0,3)</w:t>
            </w:r>
          </w:p>
        </w:tc>
      </w:tr>
      <w:tr w:rsidR="00A2450D" w:rsidRPr="00661AFA" w:rsidTr="00912F87">
        <w:trPr>
          <w:trHeight w:val="522"/>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8</w:t>
            </w:r>
          </w:p>
        </w:tc>
        <w:tc>
          <w:tcPr>
            <w:tcW w:w="2500" w:type="dxa"/>
            <w:tcBorders>
              <w:top w:val="nil"/>
              <w:left w:val="single" w:sz="4" w:space="0" w:color="auto"/>
              <w:bottom w:val="nil"/>
              <w:right w:val="single" w:sz="4" w:space="0" w:color="auto"/>
            </w:tcBorders>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Проценты к уплате</w:t>
            </w: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(64 520)</w:t>
            </w:r>
          </w:p>
        </w:tc>
        <w:tc>
          <w:tcPr>
            <w:tcW w:w="709"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1,3</w:t>
            </w: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(203 145)</w:t>
            </w:r>
          </w:p>
        </w:tc>
        <w:tc>
          <w:tcPr>
            <w:tcW w:w="696" w:type="dxa"/>
            <w:tcBorders>
              <w:top w:val="nil"/>
              <w:left w:val="nil"/>
              <w:bottom w:val="nil"/>
              <w:right w:val="single" w:sz="4" w:space="0" w:color="auto"/>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3,4</w:t>
            </w: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(138 625)</w:t>
            </w: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2,1</w:t>
            </w:r>
          </w:p>
        </w:tc>
      </w:tr>
      <w:tr w:rsidR="00A2450D" w:rsidRPr="00661AFA" w:rsidTr="00912F87">
        <w:trPr>
          <w:trHeight w:val="522"/>
        </w:trPr>
        <w:tc>
          <w:tcPr>
            <w:tcW w:w="591" w:type="dxa"/>
            <w:tcBorders>
              <w:top w:val="nil"/>
              <w:left w:val="nil"/>
              <w:bottom w:val="nil"/>
              <w:right w:val="nil"/>
            </w:tcBorders>
            <w:shd w:val="clear" w:color="000000" w:fill="D8D8D8"/>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w:t>
            </w:r>
          </w:p>
        </w:tc>
        <w:tc>
          <w:tcPr>
            <w:tcW w:w="2500" w:type="dxa"/>
            <w:tcBorders>
              <w:top w:val="nil"/>
              <w:left w:val="single" w:sz="4" w:space="0" w:color="auto"/>
              <w:bottom w:val="nil"/>
              <w:right w:val="single" w:sz="4" w:space="0" w:color="auto"/>
            </w:tcBorders>
            <w:shd w:val="clear" w:color="000000" w:fill="D8D8D8"/>
            <w:noWrap/>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Прочие расходы</w:t>
            </w:r>
          </w:p>
        </w:tc>
        <w:tc>
          <w:tcPr>
            <w:tcW w:w="1459"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(152 130)</w:t>
            </w:r>
          </w:p>
        </w:tc>
        <w:tc>
          <w:tcPr>
            <w:tcW w:w="709"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3,0</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(153 070)</w:t>
            </w:r>
          </w:p>
        </w:tc>
        <w:tc>
          <w:tcPr>
            <w:tcW w:w="696"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2,5</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(940)</w:t>
            </w:r>
          </w:p>
        </w:tc>
        <w:tc>
          <w:tcPr>
            <w:tcW w:w="838"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(0,5)</w:t>
            </w:r>
          </w:p>
        </w:tc>
      </w:tr>
      <w:tr w:rsidR="00A2450D" w:rsidRPr="00661AFA" w:rsidTr="00912F87">
        <w:trPr>
          <w:trHeight w:val="75"/>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sz w:val="20"/>
                <w:szCs w:val="20"/>
                <w:lang w:eastAsia="ru-RU"/>
              </w:rPr>
            </w:pPr>
          </w:p>
        </w:tc>
        <w:tc>
          <w:tcPr>
            <w:tcW w:w="2500" w:type="dxa"/>
            <w:tcBorders>
              <w:top w:val="nil"/>
              <w:left w:val="nil"/>
              <w:bottom w:val="nil"/>
              <w:right w:val="nil"/>
            </w:tcBorders>
            <w:noWrap/>
            <w:vAlign w:val="center"/>
          </w:tcPr>
          <w:p w:rsidR="00A2450D" w:rsidRPr="00912F87" w:rsidRDefault="00A2450D" w:rsidP="00912F87">
            <w:pPr>
              <w:rPr>
                <w:rFonts w:ascii="Tahoma" w:hAnsi="Tahoma" w:cs="Tahoma"/>
                <w:sz w:val="20"/>
                <w:szCs w:val="20"/>
                <w:lang w:eastAsia="ru-RU"/>
              </w:rPr>
            </w:pP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709"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696"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sz w:val="20"/>
                <w:szCs w:val="20"/>
                <w:lang w:eastAsia="ru-RU"/>
              </w:rPr>
            </w:pPr>
          </w:p>
        </w:tc>
      </w:tr>
      <w:tr w:rsidR="00A2450D" w:rsidRPr="00661AFA" w:rsidTr="00912F87">
        <w:trPr>
          <w:trHeight w:val="522"/>
        </w:trPr>
        <w:tc>
          <w:tcPr>
            <w:tcW w:w="591" w:type="dxa"/>
            <w:tcBorders>
              <w:top w:val="single" w:sz="4" w:space="0" w:color="auto"/>
              <w:left w:val="nil"/>
              <w:bottom w:val="single" w:sz="4" w:space="0" w:color="auto"/>
              <w:right w:val="nil"/>
            </w:tcBorders>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10</w:t>
            </w:r>
          </w:p>
        </w:tc>
        <w:tc>
          <w:tcPr>
            <w:tcW w:w="2500" w:type="dxa"/>
            <w:tcBorders>
              <w:top w:val="single" w:sz="4" w:space="0" w:color="auto"/>
              <w:left w:val="nil"/>
              <w:bottom w:val="single" w:sz="4" w:space="0" w:color="auto"/>
              <w:right w:val="nil"/>
            </w:tcBorders>
            <w:noWrap/>
            <w:vAlign w:val="center"/>
          </w:tcPr>
          <w:p w:rsidR="00A2450D" w:rsidRPr="00912F87" w:rsidRDefault="00A2450D" w:rsidP="00912F87">
            <w:pPr>
              <w:rPr>
                <w:rFonts w:ascii="Tahoma" w:hAnsi="Tahoma" w:cs="Tahoma"/>
                <w:b/>
                <w:bCs/>
                <w:sz w:val="20"/>
                <w:szCs w:val="20"/>
                <w:lang w:eastAsia="ru-RU"/>
              </w:rPr>
            </w:pPr>
            <w:r w:rsidRPr="00912F87">
              <w:rPr>
                <w:rFonts w:ascii="Tahoma" w:hAnsi="Tahoma" w:cs="Tahoma"/>
                <w:b/>
                <w:bCs/>
                <w:sz w:val="20"/>
                <w:szCs w:val="20"/>
                <w:lang w:eastAsia="ru-RU"/>
              </w:rPr>
              <w:t>Всего расходов</w:t>
            </w:r>
          </w:p>
        </w:tc>
        <w:tc>
          <w:tcPr>
            <w:tcW w:w="1459"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(5 000 650)</w:t>
            </w:r>
          </w:p>
        </w:tc>
        <w:tc>
          <w:tcPr>
            <w:tcW w:w="709"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100</w:t>
            </w:r>
          </w:p>
        </w:tc>
        <w:tc>
          <w:tcPr>
            <w:tcW w:w="1430"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(6 034 615)</w:t>
            </w:r>
          </w:p>
        </w:tc>
        <w:tc>
          <w:tcPr>
            <w:tcW w:w="696"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100</w:t>
            </w:r>
          </w:p>
        </w:tc>
        <w:tc>
          <w:tcPr>
            <w:tcW w:w="1430"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(1 033 965)</w:t>
            </w:r>
          </w:p>
        </w:tc>
        <w:tc>
          <w:tcPr>
            <w:tcW w:w="838" w:type="dxa"/>
            <w:tcBorders>
              <w:top w:val="single" w:sz="4" w:space="0" w:color="auto"/>
              <w:left w:val="nil"/>
              <w:bottom w:val="single" w:sz="4" w:space="0" w:color="auto"/>
              <w:right w:val="nil"/>
            </w:tcBorders>
            <w:noWrap/>
            <w:vAlign w:val="center"/>
          </w:tcPr>
          <w:p w:rsidR="00A2450D" w:rsidRPr="00912F87" w:rsidRDefault="00A2450D" w:rsidP="00912F87">
            <w:pPr>
              <w:jc w:val="center"/>
              <w:rPr>
                <w:rFonts w:ascii="Tahoma" w:hAnsi="Tahoma" w:cs="Tahoma"/>
                <w:b/>
                <w:bCs/>
                <w:sz w:val="20"/>
                <w:szCs w:val="20"/>
                <w:lang w:eastAsia="ru-RU"/>
              </w:rPr>
            </w:pPr>
            <w:r w:rsidRPr="00912F87">
              <w:rPr>
                <w:rFonts w:ascii="Tahoma" w:hAnsi="Tahoma" w:cs="Tahoma"/>
                <w:b/>
                <w:bCs/>
                <w:sz w:val="20"/>
                <w:szCs w:val="20"/>
                <w:lang w:eastAsia="ru-RU"/>
              </w:rPr>
              <w:t>-</w:t>
            </w:r>
          </w:p>
        </w:tc>
      </w:tr>
      <w:tr w:rsidR="00A2450D" w:rsidRPr="00661AFA" w:rsidTr="00912F87">
        <w:trPr>
          <w:trHeight w:val="75"/>
        </w:trPr>
        <w:tc>
          <w:tcPr>
            <w:tcW w:w="591" w:type="dxa"/>
            <w:tcBorders>
              <w:top w:val="nil"/>
              <w:left w:val="nil"/>
              <w:bottom w:val="nil"/>
              <w:right w:val="nil"/>
            </w:tcBorders>
            <w:vAlign w:val="center"/>
          </w:tcPr>
          <w:p w:rsidR="00A2450D" w:rsidRPr="00912F87" w:rsidRDefault="00A2450D" w:rsidP="00912F87">
            <w:pPr>
              <w:jc w:val="center"/>
              <w:rPr>
                <w:rFonts w:ascii="Tahoma" w:hAnsi="Tahoma" w:cs="Tahoma"/>
                <w:b/>
                <w:bCs/>
                <w:sz w:val="20"/>
                <w:szCs w:val="20"/>
                <w:lang w:eastAsia="ru-RU"/>
              </w:rPr>
            </w:pPr>
          </w:p>
        </w:tc>
        <w:tc>
          <w:tcPr>
            <w:tcW w:w="2500" w:type="dxa"/>
            <w:tcBorders>
              <w:top w:val="nil"/>
              <w:left w:val="nil"/>
              <w:bottom w:val="nil"/>
              <w:right w:val="nil"/>
            </w:tcBorders>
            <w:noWrap/>
            <w:vAlign w:val="center"/>
          </w:tcPr>
          <w:p w:rsidR="00A2450D" w:rsidRPr="00912F87" w:rsidRDefault="00A2450D" w:rsidP="00912F87">
            <w:pPr>
              <w:rPr>
                <w:rFonts w:ascii="Tahoma" w:hAnsi="Tahoma" w:cs="Tahoma"/>
                <w:b/>
                <w:bCs/>
                <w:sz w:val="20"/>
                <w:szCs w:val="20"/>
                <w:lang w:eastAsia="ru-RU"/>
              </w:rPr>
            </w:pPr>
          </w:p>
        </w:tc>
        <w:tc>
          <w:tcPr>
            <w:tcW w:w="1459"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709"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696"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1430"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c>
          <w:tcPr>
            <w:tcW w:w="838" w:type="dxa"/>
            <w:tcBorders>
              <w:top w:val="nil"/>
              <w:left w:val="nil"/>
              <w:bottom w:val="nil"/>
              <w:right w:val="nil"/>
            </w:tcBorders>
            <w:noWrap/>
            <w:vAlign w:val="center"/>
          </w:tcPr>
          <w:p w:rsidR="00A2450D" w:rsidRPr="00912F87" w:rsidRDefault="00A2450D" w:rsidP="00912F87">
            <w:pPr>
              <w:jc w:val="center"/>
              <w:rPr>
                <w:rFonts w:ascii="Tahoma" w:hAnsi="Tahoma" w:cs="Tahoma"/>
                <w:b/>
                <w:bCs/>
                <w:sz w:val="20"/>
                <w:szCs w:val="20"/>
                <w:lang w:eastAsia="ru-RU"/>
              </w:rPr>
            </w:pPr>
          </w:p>
        </w:tc>
      </w:tr>
      <w:tr w:rsidR="00A2450D" w:rsidRPr="00661AFA" w:rsidTr="00912F87">
        <w:trPr>
          <w:trHeight w:val="522"/>
        </w:trPr>
        <w:tc>
          <w:tcPr>
            <w:tcW w:w="591" w:type="dxa"/>
            <w:tcBorders>
              <w:top w:val="nil"/>
              <w:left w:val="nil"/>
              <w:bottom w:val="nil"/>
              <w:right w:val="nil"/>
            </w:tcBorders>
            <w:shd w:val="clear" w:color="000000" w:fill="D8D8D8"/>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11</w:t>
            </w:r>
          </w:p>
        </w:tc>
        <w:tc>
          <w:tcPr>
            <w:tcW w:w="2500" w:type="dxa"/>
            <w:tcBorders>
              <w:top w:val="nil"/>
              <w:left w:val="single" w:sz="4" w:space="0" w:color="auto"/>
              <w:bottom w:val="nil"/>
              <w:right w:val="single" w:sz="4" w:space="0" w:color="auto"/>
            </w:tcBorders>
            <w:shd w:val="clear" w:color="000000" w:fill="D8D8D8"/>
            <w:vAlign w:val="center"/>
          </w:tcPr>
          <w:p w:rsidR="00A2450D" w:rsidRPr="00912F87" w:rsidRDefault="00A2450D" w:rsidP="00912F87">
            <w:pPr>
              <w:rPr>
                <w:rFonts w:ascii="Tahoma" w:hAnsi="Tahoma" w:cs="Tahoma"/>
                <w:sz w:val="20"/>
                <w:szCs w:val="20"/>
                <w:lang w:eastAsia="ru-RU"/>
              </w:rPr>
            </w:pPr>
            <w:r w:rsidRPr="00912F87">
              <w:rPr>
                <w:rFonts w:ascii="Tahoma" w:hAnsi="Tahoma" w:cs="Tahoma"/>
                <w:sz w:val="20"/>
                <w:szCs w:val="20"/>
                <w:lang w:eastAsia="ru-RU"/>
              </w:rPr>
              <w:t>Превышение доходов над расходами</w:t>
            </w:r>
          </w:p>
        </w:tc>
        <w:tc>
          <w:tcPr>
            <w:tcW w:w="1459"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233 119</w:t>
            </w:r>
          </w:p>
        </w:tc>
        <w:tc>
          <w:tcPr>
            <w:tcW w:w="709"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 </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241 802</w:t>
            </w:r>
          </w:p>
        </w:tc>
        <w:tc>
          <w:tcPr>
            <w:tcW w:w="696" w:type="dxa"/>
            <w:tcBorders>
              <w:top w:val="nil"/>
              <w:left w:val="nil"/>
              <w:bottom w:val="nil"/>
              <w:right w:val="single" w:sz="4" w:space="0" w:color="auto"/>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 </w:t>
            </w:r>
          </w:p>
        </w:tc>
        <w:tc>
          <w:tcPr>
            <w:tcW w:w="1430"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8 683</w:t>
            </w:r>
          </w:p>
        </w:tc>
        <w:tc>
          <w:tcPr>
            <w:tcW w:w="838" w:type="dxa"/>
            <w:tcBorders>
              <w:top w:val="nil"/>
              <w:left w:val="nil"/>
              <w:bottom w:val="nil"/>
              <w:right w:val="nil"/>
            </w:tcBorders>
            <w:shd w:val="clear" w:color="000000" w:fill="D8D8D8"/>
            <w:noWrap/>
            <w:vAlign w:val="center"/>
          </w:tcPr>
          <w:p w:rsidR="00A2450D" w:rsidRPr="00912F87" w:rsidRDefault="00A2450D" w:rsidP="00912F87">
            <w:pPr>
              <w:jc w:val="center"/>
              <w:rPr>
                <w:rFonts w:ascii="Tahoma" w:hAnsi="Tahoma" w:cs="Tahoma"/>
                <w:sz w:val="20"/>
                <w:szCs w:val="20"/>
                <w:lang w:eastAsia="ru-RU"/>
              </w:rPr>
            </w:pPr>
            <w:r w:rsidRPr="00912F87">
              <w:rPr>
                <w:rFonts w:ascii="Tahoma" w:hAnsi="Tahoma" w:cs="Tahoma"/>
                <w:sz w:val="20"/>
                <w:szCs w:val="20"/>
                <w:lang w:eastAsia="ru-RU"/>
              </w:rPr>
              <w:t> </w:t>
            </w:r>
          </w:p>
        </w:tc>
      </w:tr>
    </w:tbl>
    <w:p w:rsidR="00A2450D" w:rsidRDefault="00A2450D" w:rsidP="0056369E">
      <w:pPr>
        <w:spacing w:before="240" w:after="120" w:line="360" w:lineRule="auto"/>
        <w:ind w:firstLine="709"/>
        <w:jc w:val="both"/>
        <w:rPr>
          <w:sz w:val="28"/>
          <w:szCs w:val="28"/>
        </w:rPr>
      </w:pPr>
      <w:r>
        <w:rPr>
          <w:sz w:val="28"/>
          <w:szCs w:val="28"/>
        </w:rPr>
        <w:t>Судя по вышеприведённой таблице, выручка от реализации продукции (услуг) является основным источником дохода организации как в прошлом, так и в отчётном году и её доля в совокупном доходе составляет более 99%. Рост доходов в отчётном году так же обеспечивался ростом выручки, рост прочих доходов на её фоне смотрится ничтожным. Основное бремя расходов организация несёт за счёт прямых затрат (себестоимость продукции), доля которых в обоих периодах держится на уровне 70%, хотя есть едва заметная тенденция к снижению этой доли вследствие роста более, чем в три раза процентных платежей. Из-за этого доля процентных платежей к общей сумме расходов в отчётном году выросла на 2,1%, по остальным позициям наблюдается спад. В целом структура совокупных расходов в отчётном году остаётся практически такой же, какой была в прошлом, что говорит о стабильности производства.</w:t>
      </w:r>
    </w:p>
    <w:p w:rsidR="00A2450D" w:rsidRDefault="00A2450D">
      <w:pPr>
        <w:rPr>
          <w:sz w:val="28"/>
          <w:szCs w:val="28"/>
        </w:rPr>
      </w:pPr>
      <w:r>
        <w:rPr>
          <w:sz w:val="28"/>
          <w:szCs w:val="28"/>
        </w:rPr>
        <w:br w:type="page"/>
      </w:r>
    </w:p>
    <w:p w:rsidR="00A2450D" w:rsidRDefault="00A2450D" w:rsidP="00183927">
      <w:pPr>
        <w:pStyle w:val="Heading1"/>
      </w:pPr>
      <w:bookmarkStart w:id="17" w:name="_Toc247365912"/>
      <w:r>
        <w:t>Анализ финансовых результатов деятельности организации</w:t>
      </w:r>
      <w:bookmarkEnd w:id="17"/>
    </w:p>
    <w:p w:rsidR="00A2450D" w:rsidRDefault="00A2450D" w:rsidP="00183927">
      <w:pPr>
        <w:pStyle w:val="Subtitle"/>
      </w:pPr>
      <w:bookmarkStart w:id="18" w:name="_Toc247365913"/>
      <w:r>
        <w:t>Задание 14</w:t>
      </w:r>
      <w:bookmarkEnd w:id="18"/>
    </w:p>
    <w:p w:rsidR="00A2450D" w:rsidRDefault="00A2450D" w:rsidP="00532592">
      <w:pPr>
        <w:tabs>
          <w:tab w:val="left" w:pos="-3544"/>
        </w:tabs>
        <w:spacing w:before="240" w:after="120" w:line="360" w:lineRule="auto"/>
        <w:ind w:firstLine="709"/>
        <w:jc w:val="both"/>
        <w:rPr>
          <w:sz w:val="28"/>
          <w:szCs w:val="28"/>
        </w:rPr>
      </w:pPr>
      <w:r>
        <w:rPr>
          <w:sz w:val="28"/>
          <w:szCs w:val="28"/>
        </w:rPr>
        <w:t>Финансовые результаты деятельности предприятия характеризуются суммой полученной прибыли и уровнем рентабельности. Чем больше величина прибыли и выше уровень рентабельности, тем эффективнее функционирует предприятие, тем устойчивее его финансовое состояние.</w:t>
      </w:r>
    </w:p>
    <w:p w:rsidR="00A2450D" w:rsidRPr="00532592" w:rsidRDefault="00A2450D" w:rsidP="00532592">
      <w:pPr>
        <w:tabs>
          <w:tab w:val="left" w:pos="-3544"/>
        </w:tabs>
        <w:spacing w:before="240" w:after="120" w:line="360" w:lineRule="auto"/>
        <w:ind w:firstLine="709"/>
        <w:jc w:val="both"/>
        <w:rPr>
          <w:sz w:val="28"/>
          <w:szCs w:val="28"/>
        </w:rPr>
      </w:pPr>
      <w:r w:rsidRPr="00532592">
        <w:rPr>
          <w:sz w:val="28"/>
          <w:szCs w:val="28"/>
        </w:rPr>
        <w:t>Существуют следующие показатели прибыли:</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валовая (маржинальная) прибыль</w:t>
      </w:r>
      <w:r>
        <w:rPr>
          <w:sz w:val="28"/>
          <w:szCs w:val="28"/>
        </w:rPr>
        <w:t xml:space="preserve"> – разность между выручкой (нетто) и прямыми производственными затратами по реализованной продукции;</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прибыль от реализации продукции, товаров, услуг</w:t>
      </w:r>
      <w:r>
        <w:rPr>
          <w:sz w:val="28"/>
          <w:szCs w:val="28"/>
        </w:rPr>
        <w:t xml:space="preserve"> – разность между суммой маржинальной прибыли и постоянными расходами отчетного периода;</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общий финансовый результат до налогообложения</w:t>
      </w:r>
      <w:r>
        <w:rPr>
          <w:sz w:val="28"/>
          <w:szCs w:val="28"/>
        </w:rPr>
        <w:t xml:space="preserve"> – финансовые результаты от реализации продукции, работ и услуг, доходы и расходы от финансовой и инвестиционной деятельности, внереализационные доходы и расходы;</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чистая прибыль</w:t>
      </w:r>
      <w:r>
        <w:rPr>
          <w:sz w:val="28"/>
          <w:szCs w:val="28"/>
        </w:rPr>
        <w:t xml:space="preserve"> – та ее часть, которая остается в распоряжении предприятия после уплаты всех налогов, экономических санкций и прочих обязательных отчислений.</w:t>
      </w:r>
    </w:p>
    <w:p w:rsidR="00A2450D" w:rsidRDefault="00A2450D" w:rsidP="00532592">
      <w:pPr>
        <w:tabs>
          <w:tab w:val="left" w:pos="-3544"/>
        </w:tabs>
        <w:spacing w:before="240" w:after="120" w:line="360" w:lineRule="auto"/>
        <w:ind w:firstLine="709"/>
        <w:jc w:val="both"/>
        <w:rPr>
          <w:sz w:val="28"/>
          <w:szCs w:val="28"/>
        </w:rPr>
      </w:pPr>
      <w:r>
        <w:rPr>
          <w:sz w:val="28"/>
          <w:szCs w:val="28"/>
        </w:rPr>
        <w:tab/>
      </w:r>
      <w:r>
        <w:rPr>
          <w:i/>
          <w:sz w:val="28"/>
          <w:szCs w:val="28"/>
        </w:rPr>
        <w:t>Рентабельность</w:t>
      </w:r>
      <w:r>
        <w:rPr>
          <w:sz w:val="28"/>
          <w:szCs w:val="28"/>
        </w:rPr>
        <w:t xml:space="preserve"> – это относительный показатель, определяющий уровень доходности бизнеса. Показатели рентабельности характеризуют эффективность работы предприятия в целом, доходность различных направлений деятельности (производственной, инвестиционной и т.д.); они более полно, чем прибыль характеризуют окончательные результаты хозяйствования, потому что их величина показывает соотношение эффекта с наличными или потребленными ресурсами.</w:t>
      </w:r>
    </w:p>
    <w:p w:rsidR="00A2450D" w:rsidRDefault="00A2450D" w:rsidP="00532592">
      <w:pPr>
        <w:tabs>
          <w:tab w:val="left" w:pos="-3544"/>
        </w:tabs>
        <w:spacing w:before="240" w:after="120" w:line="360" w:lineRule="auto"/>
        <w:ind w:firstLine="709"/>
        <w:jc w:val="both"/>
        <w:rPr>
          <w:sz w:val="28"/>
          <w:szCs w:val="28"/>
        </w:rPr>
      </w:pPr>
      <w:r>
        <w:rPr>
          <w:sz w:val="28"/>
          <w:szCs w:val="28"/>
        </w:rPr>
        <w:tab/>
        <w:t>Существуют следующие показатели рентабельности:</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рентабельность продаж</w:t>
      </w:r>
      <w:r>
        <w:rPr>
          <w:sz w:val="28"/>
          <w:szCs w:val="28"/>
        </w:rPr>
        <w:t xml:space="preserve"> определяется как отношение прибыли от реализации продукции (работ, услуг) к выручке от реализации (без налогов). Рентабельность продаж исчисляется для всей проданной продукции или для отдельных изделий. Показывает, сколько прибыли приходится на единицу реализованной продукции;</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рентабельность активов</w:t>
      </w:r>
      <w:r>
        <w:rPr>
          <w:sz w:val="28"/>
          <w:szCs w:val="28"/>
        </w:rPr>
        <w:t xml:space="preserve"> – это отношение прибыли до налогообложения к среднегодовой стоимости активов предприятия. Имеет важное значение для обобщающей оценки эффективности использования вложенных в предприятие средств;</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рентабельность собственного капитала</w:t>
      </w:r>
      <w:r>
        <w:rPr>
          <w:sz w:val="28"/>
          <w:szCs w:val="28"/>
        </w:rPr>
        <w:t xml:space="preserve"> исчисляется путем отношения чистой прибыли к среднегодовой стоимости собственного капитала организации. Позволяет определить эффективность использования инвестированных собственниками средств в предприятие и сравнить ее с альтернативными источниками получения дохода. В странах с развитой рыночной экономикой рентабельность собственного капитала служит важным критерием при оценке уровня котировки акций на фондовой бирже;</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рентабельность доходов</w:t>
      </w:r>
      <w:r>
        <w:rPr>
          <w:sz w:val="28"/>
          <w:szCs w:val="28"/>
        </w:rPr>
        <w:t xml:space="preserve"> – это отношение чистой (нераспределенной) прибыли к общей величине доходов;</w:t>
      </w:r>
    </w:p>
    <w:p w:rsidR="00A2450D" w:rsidRDefault="00A2450D" w:rsidP="00532592">
      <w:pPr>
        <w:tabs>
          <w:tab w:val="left" w:pos="-3544"/>
        </w:tabs>
        <w:spacing w:before="240" w:after="120" w:line="360" w:lineRule="auto"/>
        <w:ind w:firstLine="709"/>
        <w:jc w:val="both"/>
        <w:rPr>
          <w:sz w:val="28"/>
          <w:szCs w:val="28"/>
        </w:rPr>
      </w:pPr>
      <w:r>
        <w:rPr>
          <w:sz w:val="28"/>
          <w:szCs w:val="28"/>
        </w:rPr>
        <w:t xml:space="preserve">- </w:t>
      </w:r>
      <w:r w:rsidRPr="00532592">
        <w:rPr>
          <w:i/>
          <w:sz w:val="28"/>
          <w:szCs w:val="28"/>
        </w:rPr>
        <w:t>рентабельность расходов</w:t>
      </w:r>
      <w:r>
        <w:rPr>
          <w:sz w:val="28"/>
          <w:szCs w:val="28"/>
        </w:rPr>
        <w:t xml:space="preserve"> исчисляется путем отношения чистой (нераспределенной) прибыли к сумме расходов предприятия.</w:t>
      </w:r>
    </w:p>
    <w:p w:rsidR="00A2450D" w:rsidRDefault="00A2450D" w:rsidP="00532592">
      <w:pPr>
        <w:pStyle w:val="Subtitle"/>
      </w:pPr>
      <w:bookmarkStart w:id="19" w:name="_Toc247365914"/>
      <w:r>
        <w:t>Задание 15</w:t>
      </w:r>
      <w:bookmarkEnd w:id="19"/>
    </w:p>
    <w:p w:rsidR="00A2450D" w:rsidRDefault="00A2450D" w:rsidP="00A55E56">
      <w:pPr>
        <w:tabs>
          <w:tab w:val="left" w:pos="-3544"/>
        </w:tabs>
        <w:spacing w:before="240" w:after="120" w:line="360" w:lineRule="auto"/>
        <w:ind w:firstLine="709"/>
        <w:jc w:val="both"/>
        <w:rPr>
          <w:sz w:val="28"/>
          <w:szCs w:val="28"/>
        </w:rPr>
      </w:pPr>
      <w:r>
        <w:rPr>
          <w:sz w:val="28"/>
          <w:szCs w:val="28"/>
        </w:rPr>
        <w:t xml:space="preserve">Как видно из табл. 14, в конечном итоге на чистую прибыль оказывают влияние два фактора, прибыль до налогообложения и налог на прибыль. В принципе, величина влияния этих факторов и так видна, но можно ещё произвести расчёт влияния факторов на изменение чистой прибыли методом долевого участия </w:t>
      </w:r>
      <w:r w:rsidRPr="00A55E56">
        <w:rPr>
          <w:sz w:val="28"/>
          <w:szCs w:val="28"/>
        </w:rPr>
        <w:t>[</w:t>
      </w:r>
      <w:r w:rsidRPr="00DC35CC">
        <w:rPr>
          <w:sz w:val="28"/>
          <w:szCs w:val="28"/>
        </w:rPr>
        <w:t xml:space="preserve">4, </w:t>
      </w:r>
      <w:r>
        <w:rPr>
          <w:sz w:val="28"/>
          <w:szCs w:val="28"/>
        </w:rPr>
        <w:t>с.39</w:t>
      </w:r>
      <w:r w:rsidRPr="00DC35CC">
        <w:rPr>
          <w:sz w:val="28"/>
          <w:szCs w:val="28"/>
        </w:rPr>
        <w:t>]</w:t>
      </w:r>
      <w:r>
        <w:rPr>
          <w:sz w:val="28"/>
          <w:szCs w:val="28"/>
        </w:rPr>
        <w:t>. В соответствии с этим методом факторного анализа изменение результирующего показателя записывается в виде:</w:t>
      </w:r>
    </w:p>
    <w:p w:rsidR="00A2450D" w:rsidRDefault="00A2450D" w:rsidP="00103331">
      <w:pPr>
        <w:tabs>
          <w:tab w:val="left" w:pos="-3544"/>
        </w:tabs>
        <w:jc w:val="center"/>
        <w:rPr>
          <w:sz w:val="28"/>
          <w:szCs w:val="28"/>
        </w:rPr>
      </w:pPr>
      <w:r w:rsidRPr="00DC35CC">
        <w:rPr>
          <w:position w:val="-28"/>
          <w:sz w:val="28"/>
          <w:szCs w:val="28"/>
        </w:rPr>
        <w:object w:dxaOrig="2480" w:dyaOrig="680">
          <v:shape id="_x0000_i1070" type="#_x0000_t75" style="width:167.25pt;height:45.75pt" o:ole="">
            <v:imagedata r:id="rId95" o:title=""/>
          </v:shape>
          <o:OLEObject Type="Embed" ProgID="Equation.3" ShapeID="_x0000_i1070" DrawAspect="Content" ObjectID="_1367305842" r:id="rId96"/>
        </w:object>
      </w:r>
      <w:r>
        <w:rPr>
          <w:sz w:val="28"/>
          <w:szCs w:val="28"/>
        </w:rPr>
        <w:t xml:space="preserve">, </w:t>
      </w:r>
      <w:r w:rsidRPr="00DC35CC">
        <w:rPr>
          <w:position w:val="-60"/>
          <w:sz w:val="28"/>
          <w:szCs w:val="28"/>
        </w:rPr>
        <w:object w:dxaOrig="1160" w:dyaOrig="980">
          <v:shape id="_x0000_i1071" type="#_x0000_t75" style="width:78pt;height:66pt" o:ole="">
            <v:imagedata r:id="rId97" o:title=""/>
          </v:shape>
          <o:OLEObject Type="Embed" ProgID="Equation.3" ShapeID="_x0000_i1071" DrawAspect="Content" ObjectID="_1367305843" r:id="rId98"/>
        </w:object>
      </w:r>
      <w:r>
        <w:rPr>
          <w:sz w:val="28"/>
          <w:szCs w:val="28"/>
        </w:rPr>
        <w:tab/>
        <w:t>(16)</w:t>
      </w:r>
    </w:p>
    <w:p w:rsidR="00A2450D" w:rsidRDefault="00A2450D" w:rsidP="00DC35CC">
      <w:pPr>
        <w:tabs>
          <w:tab w:val="left" w:pos="-3544"/>
        </w:tabs>
        <w:spacing w:before="240" w:after="120" w:line="360" w:lineRule="auto"/>
        <w:jc w:val="both"/>
        <w:rPr>
          <w:sz w:val="28"/>
          <w:szCs w:val="28"/>
        </w:rPr>
      </w:pPr>
      <w:r>
        <w:rPr>
          <w:sz w:val="28"/>
          <w:szCs w:val="28"/>
        </w:rPr>
        <w:t xml:space="preserve">где </w:t>
      </w:r>
      <w:r w:rsidRPr="00103331">
        <w:rPr>
          <w:i/>
          <w:sz w:val="28"/>
          <w:szCs w:val="28"/>
        </w:rPr>
        <w:t>∆</w:t>
      </w:r>
      <w:r w:rsidRPr="00103331">
        <w:rPr>
          <w:i/>
          <w:sz w:val="28"/>
          <w:szCs w:val="28"/>
          <w:lang w:val="en-US"/>
        </w:rPr>
        <w:t>y</w:t>
      </w:r>
      <w:r w:rsidRPr="00103331">
        <w:rPr>
          <w:sz w:val="28"/>
          <w:szCs w:val="28"/>
        </w:rPr>
        <w:t xml:space="preserve"> – </w:t>
      </w:r>
      <w:r>
        <w:rPr>
          <w:sz w:val="28"/>
          <w:szCs w:val="28"/>
        </w:rPr>
        <w:t xml:space="preserve">изменение результирующего показателя, в нашем случае – ЧП, </w:t>
      </w:r>
      <w:r w:rsidRPr="00103331">
        <w:rPr>
          <w:i/>
          <w:sz w:val="28"/>
          <w:szCs w:val="28"/>
          <w:lang w:val="en-US"/>
        </w:rPr>
        <w:t>x</w:t>
      </w:r>
      <w:r w:rsidRPr="00103331">
        <w:rPr>
          <w:i/>
          <w:sz w:val="28"/>
          <w:szCs w:val="28"/>
          <w:vertAlign w:val="subscript"/>
          <w:lang w:val="en-US"/>
        </w:rPr>
        <w:t>i</w:t>
      </w:r>
      <w:r w:rsidRPr="00103331">
        <w:rPr>
          <w:sz w:val="28"/>
          <w:szCs w:val="28"/>
        </w:rPr>
        <w:t xml:space="preserve"> </w:t>
      </w:r>
      <w:r>
        <w:rPr>
          <w:sz w:val="28"/>
          <w:szCs w:val="28"/>
        </w:rPr>
        <w:t>–</w:t>
      </w:r>
      <w:r w:rsidRPr="00103331">
        <w:rPr>
          <w:sz w:val="28"/>
          <w:szCs w:val="28"/>
        </w:rPr>
        <w:t xml:space="preserve"> </w:t>
      </w:r>
      <w:r w:rsidRPr="00103331">
        <w:rPr>
          <w:i/>
          <w:sz w:val="28"/>
          <w:szCs w:val="28"/>
          <w:lang w:val="en-US"/>
        </w:rPr>
        <w:t>i</w:t>
      </w:r>
      <w:r w:rsidRPr="00103331">
        <w:rPr>
          <w:sz w:val="28"/>
          <w:szCs w:val="28"/>
        </w:rPr>
        <w:t>-</w:t>
      </w:r>
      <w:r>
        <w:rPr>
          <w:sz w:val="28"/>
          <w:szCs w:val="28"/>
        </w:rPr>
        <w:t xml:space="preserve">й фактор, в нашем случае это прибыль до налогов (ПН) и налог на прибыль (НП), </w:t>
      </w:r>
      <w:r w:rsidRPr="00103331">
        <w:rPr>
          <w:i/>
          <w:sz w:val="28"/>
          <w:szCs w:val="28"/>
        </w:rPr>
        <w:t>∆</w:t>
      </w:r>
      <w:r w:rsidRPr="00103331">
        <w:rPr>
          <w:i/>
          <w:sz w:val="28"/>
          <w:szCs w:val="28"/>
          <w:lang w:val="en-US"/>
        </w:rPr>
        <w:t>x</w:t>
      </w:r>
      <w:r w:rsidRPr="00103331">
        <w:rPr>
          <w:i/>
          <w:sz w:val="28"/>
          <w:szCs w:val="28"/>
          <w:vertAlign w:val="subscript"/>
          <w:lang w:val="en-US"/>
        </w:rPr>
        <w:t>i</w:t>
      </w:r>
      <w:r w:rsidRPr="00103331">
        <w:rPr>
          <w:sz w:val="28"/>
          <w:szCs w:val="28"/>
        </w:rPr>
        <w:t xml:space="preserve"> </w:t>
      </w:r>
      <w:r>
        <w:rPr>
          <w:sz w:val="28"/>
          <w:szCs w:val="28"/>
        </w:rPr>
        <w:t>–</w:t>
      </w:r>
      <w:r w:rsidRPr="00103331">
        <w:rPr>
          <w:sz w:val="28"/>
          <w:szCs w:val="28"/>
        </w:rPr>
        <w:t xml:space="preserve"> </w:t>
      </w:r>
      <w:r>
        <w:rPr>
          <w:sz w:val="28"/>
          <w:szCs w:val="28"/>
        </w:rPr>
        <w:t xml:space="preserve">изменение </w:t>
      </w:r>
      <w:r w:rsidRPr="00103331">
        <w:rPr>
          <w:i/>
          <w:sz w:val="28"/>
          <w:szCs w:val="28"/>
          <w:lang w:val="en-US"/>
        </w:rPr>
        <w:t>i</w:t>
      </w:r>
      <w:r w:rsidRPr="00103331">
        <w:rPr>
          <w:sz w:val="28"/>
          <w:szCs w:val="28"/>
        </w:rPr>
        <w:t>-</w:t>
      </w:r>
      <w:r>
        <w:rPr>
          <w:sz w:val="28"/>
          <w:szCs w:val="28"/>
        </w:rPr>
        <w:t>го фактора. В соответствии с (16) расчёт влияния факторов будет (в тыс. руб.):</w:t>
      </w:r>
    </w:p>
    <w:p w:rsidR="00A2450D" w:rsidRDefault="00A2450D" w:rsidP="00103331">
      <w:pPr>
        <w:tabs>
          <w:tab w:val="left" w:pos="-3544"/>
        </w:tabs>
        <w:jc w:val="center"/>
        <w:rPr>
          <w:sz w:val="28"/>
          <w:szCs w:val="28"/>
        </w:rPr>
      </w:pPr>
      <w:r w:rsidRPr="00103331">
        <w:rPr>
          <w:position w:val="-24"/>
          <w:sz w:val="28"/>
          <w:szCs w:val="28"/>
        </w:rPr>
        <w:object w:dxaOrig="3920" w:dyaOrig="620">
          <v:shape id="_x0000_i1072" type="#_x0000_t75" style="width:195.75pt;height:31.5pt" o:ole="">
            <v:imagedata r:id="rId99" o:title=""/>
          </v:shape>
          <o:OLEObject Type="Embed" ProgID="Equation.3" ShapeID="_x0000_i1072" DrawAspect="Content" ObjectID="_1367305844" r:id="rId100"/>
        </w:object>
      </w:r>
      <w:r>
        <w:rPr>
          <w:sz w:val="28"/>
          <w:szCs w:val="28"/>
        </w:rPr>
        <w:t xml:space="preserve"> и </w:t>
      </w:r>
      <w:r w:rsidRPr="00103331">
        <w:rPr>
          <w:position w:val="-24"/>
          <w:sz w:val="28"/>
          <w:szCs w:val="28"/>
        </w:rPr>
        <w:object w:dxaOrig="4060" w:dyaOrig="620">
          <v:shape id="_x0000_i1073" type="#_x0000_t75" style="width:203.25pt;height:31.5pt" o:ole="">
            <v:imagedata r:id="rId101" o:title=""/>
          </v:shape>
          <o:OLEObject Type="Embed" ProgID="Equation.3" ShapeID="_x0000_i1073" DrawAspect="Content" ObjectID="_1367305845" r:id="rId102"/>
        </w:object>
      </w:r>
    </w:p>
    <w:p w:rsidR="00A2450D" w:rsidRDefault="00A2450D" w:rsidP="00103331">
      <w:pPr>
        <w:spacing w:before="240" w:after="120" w:line="360" w:lineRule="auto"/>
        <w:ind w:firstLine="709"/>
        <w:jc w:val="both"/>
        <w:rPr>
          <w:sz w:val="28"/>
          <w:szCs w:val="28"/>
        </w:rPr>
      </w:pPr>
      <w:r>
        <w:rPr>
          <w:sz w:val="28"/>
          <w:szCs w:val="28"/>
        </w:rPr>
        <w:t>Результаты вычислений сведены в табл. 14.</w:t>
      </w:r>
    </w:p>
    <w:p w:rsidR="00A2450D" w:rsidRPr="00027685" w:rsidRDefault="00A2450D" w:rsidP="00BA4903">
      <w:pPr>
        <w:pStyle w:val="ListParagraph"/>
        <w:ind w:left="0"/>
        <w:jc w:val="right"/>
        <w:rPr>
          <w:sz w:val="28"/>
          <w:szCs w:val="28"/>
        </w:rPr>
      </w:pPr>
      <w:r w:rsidRPr="00027685">
        <w:rPr>
          <w:i/>
          <w:sz w:val="28"/>
          <w:szCs w:val="28"/>
        </w:rPr>
        <w:t>Таблица</w:t>
      </w:r>
      <w:r>
        <w:rPr>
          <w:i/>
          <w:sz w:val="28"/>
          <w:szCs w:val="28"/>
        </w:rPr>
        <w:t xml:space="preserve"> 14</w:t>
      </w:r>
    </w:p>
    <w:p w:rsidR="00A2450D" w:rsidRDefault="00A2450D" w:rsidP="00BA4903">
      <w:pPr>
        <w:jc w:val="center"/>
        <w:rPr>
          <w:sz w:val="28"/>
          <w:szCs w:val="28"/>
        </w:rPr>
      </w:pPr>
      <w:r w:rsidRPr="00103331">
        <w:rPr>
          <w:b/>
          <w:sz w:val="28"/>
          <w:szCs w:val="28"/>
        </w:rPr>
        <w:t>Анализ показателей прибыли и факторов, повлиявших на чистую прибыль организации</w:t>
      </w:r>
    </w:p>
    <w:p w:rsidR="00A2450D" w:rsidRPr="00BA4903" w:rsidRDefault="00A2450D" w:rsidP="00BA4903">
      <w:pPr>
        <w:jc w:val="right"/>
        <w:rPr>
          <w:rFonts w:ascii="Tahoma" w:hAnsi="Tahoma" w:cs="Tahoma"/>
          <w:i/>
          <w:sz w:val="20"/>
          <w:szCs w:val="20"/>
        </w:rPr>
      </w:pPr>
      <w:r w:rsidRPr="00BA4903">
        <w:rPr>
          <w:rFonts w:ascii="Tahoma" w:hAnsi="Tahoma" w:cs="Tahoma"/>
          <w:i/>
          <w:sz w:val="20"/>
          <w:szCs w:val="20"/>
        </w:rPr>
        <w:t>тыс. руб.</w:t>
      </w:r>
    </w:p>
    <w:tbl>
      <w:tblPr>
        <w:tblW w:w="9653" w:type="dxa"/>
        <w:tblInd w:w="94" w:type="dxa"/>
        <w:tblLayout w:type="fixed"/>
        <w:tblLook w:val="00A0"/>
      </w:tblPr>
      <w:tblGrid>
        <w:gridCol w:w="591"/>
        <w:gridCol w:w="4101"/>
        <w:gridCol w:w="1340"/>
        <w:gridCol w:w="1340"/>
        <w:gridCol w:w="1340"/>
        <w:gridCol w:w="941"/>
      </w:tblGrid>
      <w:tr w:rsidR="00A2450D" w:rsidRPr="00661AFA" w:rsidTr="00BA4903">
        <w:trPr>
          <w:trHeight w:val="255"/>
        </w:trPr>
        <w:tc>
          <w:tcPr>
            <w:tcW w:w="591" w:type="dxa"/>
            <w:vMerge w:val="restart"/>
            <w:tcBorders>
              <w:top w:val="nil"/>
              <w:left w:val="nil"/>
              <w:bottom w:val="single" w:sz="8" w:space="0" w:color="000000"/>
              <w:right w:val="single" w:sz="4" w:space="0" w:color="auto"/>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 п/п</w:t>
            </w:r>
          </w:p>
        </w:tc>
        <w:tc>
          <w:tcPr>
            <w:tcW w:w="4101" w:type="dxa"/>
            <w:vMerge w:val="restart"/>
            <w:tcBorders>
              <w:top w:val="nil"/>
              <w:left w:val="single" w:sz="4" w:space="0" w:color="auto"/>
              <w:bottom w:val="single" w:sz="8" w:space="0" w:color="000000"/>
              <w:right w:val="single" w:sz="4" w:space="0" w:color="auto"/>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Показатель</w:t>
            </w:r>
          </w:p>
        </w:tc>
        <w:tc>
          <w:tcPr>
            <w:tcW w:w="1340" w:type="dxa"/>
            <w:vMerge w:val="restart"/>
            <w:tcBorders>
              <w:top w:val="nil"/>
              <w:left w:val="single" w:sz="4" w:space="0" w:color="auto"/>
              <w:bottom w:val="single" w:sz="8" w:space="0" w:color="000000"/>
              <w:right w:val="single" w:sz="4" w:space="0" w:color="auto"/>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Прошлый год</w:t>
            </w:r>
          </w:p>
        </w:tc>
        <w:tc>
          <w:tcPr>
            <w:tcW w:w="1340" w:type="dxa"/>
            <w:vMerge w:val="restart"/>
            <w:tcBorders>
              <w:top w:val="nil"/>
              <w:left w:val="single" w:sz="4" w:space="0" w:color="auto"/>
              <w:bottom w:val="single" w:sz="8" w:space="0" w:color="000000"/>
              <w:right w:val="single" w:sz="4" w:space="0" w:color="auto"/>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Отчетный год</w:t>
            </w:r>
          </w:p>
        </w:tc>
        <w:tc>
          <w:tcPr>
            <w:tcW w:w="2281" w:type="dxa"/>
            <w:gridSpan w:val="2"/>
            <w:tcBorders>
              <w:top w:val="nil"/>
              <w:left w:val="single" w:sz="4" w:space="0" w:color="auto"/>
              <w:bottom w:val="single" w:sz="4" w:space="0" w:color="auto"/>
              <w:right w:val="nil"/>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Изменения (+,–)</w:t>
            </w:r>
          </w:p>
        </w:tc>
      </w:tr>
      <w:tr w:rsidR="00A2450D" w:rsidRPr="00661AFA" w:rsidTr="00BA4903">
        <w:trPr>
          <w:trHeight w:val="270"/>
        </w:trPr>
        <w:tc>
          <w:tcPr>
            <w:tcW w:w="591" w:type="dxa"/>
            <w:vMerge/>
            <w:tcBorders>
              <w:top w:val="nil"/>
              <w:left w:val="nil"/>
              <w:bottom w:val="single" w:sz="8" w:space="0" w:color="000000"/>
              <w:right w:val="single" w:sz="4" w:space="0" w:color="auto"/>
            </w:tcBorders>
            <w:vAlign w:val="center"/>
          </w:tcPr>
          <w:p w:rsidR="00A2450D" w:rsidRPr="00BA4903" w:rsidRDefault="00A2450D" w:rsidP="00BA4903">
            <w:pPr>
              <w:rPr>
                <w:rFonts w:ascii="Tahoma" w:hAnsi="Tahoma" w:cs="Tahoma"/>
                <w:b/>
                <w:bCs/>
                <w:sz w:val="20"/>
                <w:szCs w:val="20"/>
                <w:lang w:eastAsia="ru-RU"/>
              </w:rPr>
            </w:pPr>
          </w:p>
        </w:tc>
        <w:tc>
          <w:tcPr>
            <w:tcW w:w="4101" w:type="dxa"/>
            <w:vMerge/>
            <w:tcBorders>
              <w:top w:val="nil"/>
              <w:left w:val="single" w:sz="4" w:space="0" w:color="auto"/>
              <w:bottom w:val="single" w:sz="8" w:space="0" w:color="000000"/>
              <w:right w:val="single" w:sz="4" w:space="0" w:color="auto"/>
            </w:tcBorders>
            <w:vAlign w:val="center"/>
          </w:tcPr>
          <w:p w:rsidR="00A2450D" w:rsidRPr="00BA4903" w:rsidRDefault="00A2450D" w:rsidP="00BA4903">
            <w:pPr>
              <w:rPr>
                <w:rFonts w:ascii="Tahoma" w:hAnsi="Tahoma" w:cs="Tahoma"/>
                <w:b/>
                <w:bCs/>
                <w:sz w:val="20"/>
                <w:szCs w:val="20"/>
                <w:lang w:eastAsia="ru-RU"/>
              </w:rPr>
            </w:pPr>
          </w:p>
        </w:tc>
        <w:tc>
          <w:tcPr>
            <w:tcW w:w="1340" w:type="dxa"/>
            <w:vMerge/>
            <w:tcBorders>
              <w:top w:val="nil"/>
              <w:left w:val="single" w:sz="4" w:space="0" w:color="auto"/>
              <w:bottom w:val="single" w:sz="8" w:space="0" w:color="000000"/>
              <w:right w:val="single" w:sz="4" w:space="0" w:color="auto"/>
            </w:tcBorders>
            <w:vAlign w:val="center"/>
          </w:tcPr>
          <w:p w:rsidR="00A2450D" w:rsidRPr="00BA4903" w:rsidRDefault="00A2450D" w:rsidP="00BA4903">
            <w:pPr>
              <w:rPr>
                <w:rFonts w:ascii="Tahoma" w:hAnsi="Tahoma" w:cs="Tahoma"/>
                <w:b/>
                <w:bCs/>
                <w:sz w:val="20"/>
                <w:szCs w:val="20"/>
                <w:lang w:eastAsia="ru-RU"/>
              </w:rPr>
            </w:pPr>
          </w:p>
        </w:tc>
        <w:tc>
          <w:tcPr>
            <w:tcW w:w="1340" w:type="dxa"/>
            <w:vMerge/>
            <w:tcBorders>
              <w:top w:val="nil"/>
              <w:left w:val="single" w:sz="4" w:space="0" w:color="auto"/>
              <w:bottom w:val="single" w:sz="8" w:space="0" w:color="000000"/>
              <w:right w:val="single" w:sz="4" w:space="0" w:color="auto"/>
            </w:tcBorders>
            <w:vAlign w:val="center"/>
          </w:tcPr>
          <w:p w:rsidR="00A2450D" w:rsidRPr="00BA4903" w:rsidRDefault="00A2450D" w:rsidP="00BA4903">
            <w:pPr>
              <w:rPr>
                <w:rFonts w:ascii="Tahoma" w:hAnsi="Tahoma" w:cs="Tahoma"/>
                <w:b/>
                <w:bCs/>
                <w:sz w:val="20"/>
                <w:szCs w:val="20"/>
                <w:lang w:eastAsia="ru-RU"/>
              </w:rPr>
            </w:pPr>
          </w:p>
        </w:tc>
        <w:tc>
          <w:tcPr>
            <w:tcW w:w="1340" w:type="dxa"/>
            <w:tcBorders>
              <w:top w:val="nil"/>
              <w:left w:val="nil"/>
              <w:bottom w:val="single" w:sz="8" w:space="0" w:color="auto"/>
              <w:right w:val="single" w:sz="4" w:space="0" w:color="auto"/>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тыс. руб.</w:t>
            </w:r>
          </w:p>
        </w:tc>
        <w:tc>
          <w:tcPr>
            <w:tcW w:w="941" w:type="dxa"/>
            <w:tcBorders>
              <w:top w:val="nil"/>
              <w:left w:val="nil"/>
              <w:bottom w:val="single" w:sz="8" w:space="0" w:color="auto"/>
              <w:right w:val="nil"/>
            </w:tcBorders>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w:t>
            </w:r>
          </w:p>
        </w:tc>
      </w:tr>
      <w:tr w:rsidR="00A2450D" w:rsidRPr="00661AFA" w:rsidTr="00BA4903">
        <w:trPr>
          <w:trHeight w:val="255"/>
        </w:trPr>
        <w:tc>
          <w:tcPr>
            <w:tcW w:w="591" w:type="dxa"/>
            <w:tcBorders>
              <w:top w:val="single" w:sz="8" w:space="0" w:color="auto"/>
              <w:left w:val="nil"/>
              <w:bottom w:val="nil"/>
              <w:right w:val="single" w:sz="4" w:space="0" w:color="auto"/>
            </w:tcBorders>
            <w:noWrap/>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1</w:t>
            </w:r>
          </w:p>
        </w:tc>
        <w:tc>
          <w:tcPr>
            <w:tcW w:w="4101" w:type="dxa"/>
            <w:tcBorders>
              <w:top w:val="single" w:sz="8" w:space="0" w:color="auto"/>
              <w:left w:val="nil"/>
              <w:bottom w:val="nil"/>
              <w:right w:val="single" w:sz="4" w:space="0" w:color="auto"/>
            </w:tcBorders>
            <w:noWrap/>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2</w:t>
            </w:r>
          </w:p>
        </w:tc>
        <w:tc>
          <w:tcPr>
            <w:tcW w:w="1340" w:type="dxa"/>
            <w:tcBorders>
              <w:top w:val="single" w:sz="8" w:space="0" w:color="auto"/>
              <w:left w:val="nil"/>
              <w:bottom w:val="nil"/>
              <w:right w:val="single" w:sz="4" w:space="0" w:color="auto"/>
            </w:tcBorders>
            <w:noWrap/>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3</w:t>
            </w:r>
          </w:p>
        </w:tc>
        <w:tc>
          <w:tcPr>
            <w:tcW w:w="1340" w:type="dxa"/>
            <w:tcBorders>
              <w:top w:val="single" w:sz="8" w:space="0" w:color="auto"/>
              <w:left w:val="nil"/>
              <w:bottom w:val="nil"/>
              <w:right w:val="single" w:sz="4" w:space="0" w:color="auto"/>
            </w:tcBorders>
            <w:noWrap/>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4</w:t>
            </w:r>
          </w:p>
        </w:tc>
        <w:tc>
          <w:tcPr>
            <w:tcW w:w="1340" w:type="dxa"/>
            <w:tcBorders>
              <w:top w:val="single" w:sz="8" w:space="0" w:color="auto"/>
              <w:left w:val="nil"/>
              <w:bottom w:val="nil"/>
              <w:right w:val="single" w:sz="4" w:space="0" w:color="auto"/>
            </w:tcBorders>
            <w:noWrap/>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5</w:t>
            </w:r>
          </w:p>
        </w:tc>
        <w:tc>
          <w:tcPr>
            <w:tcW w:w="941" w:type="dxa"/>
            <w:tcBorders>
              <w:top w:val="single" w:sz="8" w:space="0" w:color="auto"/>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r w:rsidRPr="00BA4903">
              <w:rPr>
                <w:rFonts w:ascii="Tahoma" w:hAnsi="Tahoma" w:cs="Tahoma"/>
                <w:b/>
                <w:bCs/>
                <w:sz w:val="20"/>
                <w:szCs w:val="20"/>
                <w:lang w:eastAsia="ru-RU"/>
              </w:rPr>
              <w:t>6</w:t>
            </w:r>
          </w:p>
        </w:tc>
      </w:tr>
      <w:tr w:rsidR="00A2450D" w:rsidRPr="00661AFA" w:rsidTr="00BA4903">
        <w:trPr>
          <w:trHeight w:val="105"/>
        </w:trPr>
        <w:tc>
          <w:tcPr>
            <w:tcW w:w="591" w:type="dxa"/>
            <w:tcBorders>
              <w:top w:val="nil"/>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p>
        </w:tc>
        <w:tc>
          <w:tcPr>
            <w:tcW w:w="4101" w:type="dxa"/>
            <w:tcBorders>
              <w:top w:val="nil"/>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p>
        </w:tc>
        <w:tc>
          <w:tcPr>
            <w:tcW w:w="941" w:type="dxa"/>
            <w:tcBorders>
              <w:top w:val="nil"/>
              <w:left w:val="nil"/>
              <w:bottom w:val="nil"/>
              <w:right w:val="nil"/>
            </w:tcBorders>
            <w:noWrap/>
            <w:vAlign w:val="center"/>
          </w:tcPr>
          <w:p w:rsidR="00A2450D" w:rsidRPr="00BA4903" w:rsidRDefault="00A2450D" w:rsidP="00BA4903">
            <w:pPr>
              <w:jc w:val="center"/>
              <w:rPr>
                <w:rFonts w:ascii="Tahoma" w:hAnsi="Tahoma" w:cs="Tahoma"/>
                <w:b/>
                <w:bCs/>
                <w:sz w:val="20"/>
                <w:szCs w:val="20"/>
                <w:lang w:eastAsia="ru-RU"/>
              </w:rPr>
            </w:pPr>
          </w:p>
        </w:tc>
      </w:tr>
      <w:tr w:rsidR="00A2450D" w:rsidRPr="00661AFA" w:rsidTr="00BA4903">
        <w:trPr>
          <w:trHeight w:val="540"/>
        </w:trPr>
        <w:tc>
          <w:tcPr>
            <w:tcW w:w="591"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w:t>
            </w:r>
          </w:p>
        </w:tc>
        <w:tc>
          <w:tcPr>
            <w:tcW w:w="4101" w:type="dxa"/>
            <w:tcBorders>
              <w:top w:val="nil"/>
              <w:left w:val="nil"/>
              <w:bottom w:val="nil"/>
              <w:right w:val="single" w:sz="4" w:space="0" w:color="auto"/>
            </w:tcBorders>
            <w:shd w:val="clear" w:color="000000" w:fill="D8D8D8"/>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Валовая прибыль, тыс. руб.</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1 676 383</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2 057 621</w:t>
            </w:r>
          </w:p>
        </w:tc>
        <w:tc>
          <w:tcPr>
            <w:tcW w:w="1340"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381 238</w:t>
            </w:r>
          </w:p>
        </w:tc>
        <w:tc>
          <w:tcPr>
            <w:tcW w:w="941"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122,7%</w:t>
            </w:r>
          </w:p>
        </w:tc>
      </w:tr>
      <w:tr w:rsidR="00A2450D" w:rsidRPr="00661AFA" w:rsidTr="00BA4903">
        <w:trPr>
          <w:trHeight w:val="540"/>
        </w:trPr>
        <w:tc>
          <w:tcPr>
            <w:tcW w:w="591"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w:t>
            </w:r>
          </w:p>
        </w:tc>
        <w:tc>
          <w:tcPr>
            <w:tcW w:w="4101" w:type="dxa"/>
            <w:tcBorders>
              <w:top w:val="nil"/>
              <w:left w:val="nil"/>
              <w:bottom w:val="nil"/>
              <w:right w:val="single" w:sz="4" w:space="0" w:color="auto"/>
            </w:tcBorders>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Прибыль от продаж, тыс. руб.</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416 000</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561 600</w:t>
            </w: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145 600</w:t>
            </w:r>
          </w:p>
        </w:tc>
        <w:tc>
          <w:tcPr>
            <w:tcW w:w="941" w:type="dxa"/>
            <w:tcBorders>
              <w:top w:val="nil"/>
              <w:left w:val="nil"/>
              <w:bottom w:val="nil"/>
              <w:right w:val="nil"/>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135,0%</w:t>
            </w:r>
          </w:p>
        </w:tc>
      </w:tr>
      <w:tr w:rsidR="00A2450D" w:rsidRPr="00661AFA" w:rsidTr="00BA4903">
        <w:trPr>
          <w:trHeight w:val="540"/>
        </w:trPr>
        <w:tc>
          <w:tcPr>
            <w:tcW w:w="591"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3</w:t>
            </w:r>
          </w:p>
        </w:tc>
        <w:tc>
          <w:tcPr>
            <w:tcW w:w="4101" w:type="dxa"/>
            <w:tcBorders>
              <w:top w:val="nil"/>
              <w:left w:val="nil"/>
              <w:bottom w:val="nil"/>
              <w:right w:val="single" w:sz="4" w:space="0" w:color="auto"/>
            </w:tcBorders>
            <w:shd w:val="clear" w:color="000000" w:fill="D8D8D8"/>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Прибыль (убыток) по прочим операциям, тыс. руб.</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(182 881)</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(319 798)</w:t>
            </w:r>
          </w:p>
        </w:tc>
        <w:tc>
          <w:tcPr>
            <w:tcW w:w="1340"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(136 917)</w:t>
            </w:r>
          </w:p>
        </w:tc>
        <w:tc>
          <w:tcPr>
            <w:tcW w:w="941"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174,9%</w:t>
            </w:r>
          </w:p>
        </w:tc>
      </w:tr>
      <w:tr w:rsidR="00A2450D" w:rsidRPr="00661AFA" w:rsidTr="00BA4903">
        <w:trPr>
          <w:trHeight w:val="540"/>
        </w:trPr>
        <w:tc>
          <w:tcPr>
            <w:tcW w:w="591"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4</w:t>
            </w:r>
          </w:p>
        </w:tc>
        <w:tc>
          <w:tcPr>
            <w:tcW w:w="4101" w:type="dxa"/>
            <w:tcBorders>
              <w:top w:val="nil"/>
              <w:left w:val="nil"/>
              <w:bottom w:val="nil"/>
              <w:right w:val="single" w:sz="4" w:space="0" w:color="auto"/>
            </w:tcBorders>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Прибыль (убыток) до налогообложения, тыс. руб.</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233 119</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241 802</w:t>
            </w: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8 683</w:t>
            </w:r>
          </w:p>
        </w:tc>
        <w:tc>
          <w:tcPr>
            <w:tcW w:w="941" w:type="dxa"/>
            <w:tcBorders>
              <w:top w:val="nil"/>
              <w:left w:val="nil"/>
              <w:bottom w:val="nil"/>
              <w:right w:val="nil"/>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103,7%</w:t>
            </w:r>
          </w:p>
        </w:tc>
      </w:tr>
      <w:tr w:rsidR="00A2450D" w:rsidRPr="00661AFA" w:rsidTr="00BA4903">
        <w:trPr>
          <w:trHeight w:val="540"/>
        </w:trPr>
        <w:tc>
          <w:tcPr>
            <w:tcW w:w="591"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5</w:t>
            </w:r>
          </w:p>
        </w:tc>
        <w:tc>
          <w:tcPr>
            <w:tcW w:w="4101" w:type="dxa"/>
            <w:tcBorders>
              <w:top w:val="nil"/>
              <w:left w:val="nil"/>
              <w:bottom w:val="nil"/>
              <w:right w:val="single" w:sz="4" w:space="0" w:color="auto"/>
            </w:tcBorders>
            <w:shd w:val="clear" w:color="000000" w:fill="D8D8D8"/>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Налог на прибыль, тыс. руб.</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(17 119)</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(23 533)</w:t>
            </w:r>
          </w:p>
        </w:tc>
        <w:tc>
          <w:tcPr>
            <w:tcW w:w="1340"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(6 414)</w:t>
            </w:r>
          </w:p>
        </w:tc>
        <w:tc>
          <w:tcPr>
            <w:tcW w:w="941"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137,5%</w:t>
            </w:r>
          </w:p>
        </w:tc>
      </w:tr>
      <w:tr w:rsidR="00A2450D" w:rsidRPr="00661AFA" w:rsidTr="00BA4903">
        <w:trPr>
          <w:trHeight w:val="540"/>
        </w:trPr>
        <w:tc>
          <w:tcPr>
            <w:tcW w:w="591"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6</w:t>
            </w:r>
          </w:p>
        </w:tc>
        <w:tc>
          <w:tcPr>
            <w:tcW w:w="4101" w:type="dxa"/>
            <w:tcBorders>
              <w:top w:val="nil"/>
              <w:left w:val="nil"/>
              <w:bottom w:val="nil"/>
              <w:right w:val="single" w:sz="4" w:space="0" w:color="auto"/>
            </w:tcBorders>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Чистая прибыль (убыток), тыс. руб.</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216 000</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218 269</w:t>
            </w: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2 269</w:t>
            </w:r>
          </w:p>
        </w:tc>
        <w:tc>
          <w:tcPr>
            <w:tcW w:w="941" w:type="dxa"/>
            <w:tcBorders>
              <w:top w:val="nil"/>
              <w:left w:val="nil"/>
              <w:bottom w:val="nil"/>
              <w:right w:val="nil"/>
            </w:tcBorders>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101,1%</w:t>
            </w:r>
          </w:p>
        </w:tc>
      </w:tr>
      <w:tr w:rsidR="00A2450D" w:rsidRPr="00661AFA" w:rsidTr="00BA4903">
        <w:trPr>
          <w:trHeight w:val="540"/>
        </w:trPr>
        <w:tc>
          <w:tcPr>
            <w:tcW w:w="591"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7</w:t>
            </w:r>
          </w:p>
        </w:tc>
        <w:tc>
          <w:tcPr>
            <w:tcW w:w="4101" w:type="dxa"/>
            <w:tcBorders>
              <w:top w:val="nil"/>
              <w:left w:val="nil"/>
              <w:bottom w:val="nil"/>
              <w:right w:val="single" w:sz="4" w:space="0" w:color="auto"/>
            </w:tcBorders>
            <w:shd w:val="clear" w:color="000000" w:fill="D8D8D8"/>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Изменение чистой прибыли отчетного периода за счет:</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Х</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Х</w:t>
            </w:r>
          </w:p>
        </w:tc>
        <w:tc>
          <w:tcPr>
            <w:tcW w:w="1340"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Х</w:t>
            </w:r>
          </w:p>
        </w:tc>
        <w:tc>
          <w:tcPr>
            <w:tcW w:w="941"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sz w:val="20"/>
                <w:szCs w:val="20"/>
                <w:lang w:eastAsia="ru-RU"/>
              </w:rPr>
            </w:pPr>
            <w:r w:rsidRPr="00BA4903">
              <w:rPr>
                <w:rFonts w:ascii="Tahoma" w:hAnsi="Tahoma" w:cs="Tahoma"/>
                <w:sz w:val="20"/>
                <w:szCs w:val="20"/>
                <w:lang w:eastAsia="ru-RU"/>
              </w:rPr>
              <w:t>X</w:t>
            </w:r>
          </w:p>
        </w:tc>
      </w:tr>
      <w:tr w:rsidR="00A2450D" w:rsidRPr="00661AFA" w:rsidTr="00BA4903">
        <w:trPr>
          <w:trHeight w:val="540"/>
        </w:trPr>
        <w:tc>
          <w:tcPr>
            <w:tcW w:w="591" w:type="dxa"/>
            <w:tcBorders>
              <w:top w:val="nil"/>
              <w:left w:val="nil"/>
              <w:bottom w:val="nil"/>
              <w:right w:val="single" w:sz="4" w:space="0" w:color="auto"/>
            </w:tcBorders>
            <w:noWrap/>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 </w:t>
            </w:r>
          </w:p>
        </w:tc>
        <w:tc>
          <w:tcPr>
            <w:tcW w:w="4101" w:type="dxa"/>
            <w:tcBorders>
              <w:top w:val="nil"/>
              <w:left w:val="nil"/>
              <w:bottom w:val="nil"/>
              <w:right w:val="single" w:sz="4" w:space="0" w:color="auto"/>
            </w:tcBorders>
            <w:vAlign w:val="center"/>
          </w:tcPr>
          <w:p w:rsidR="00A2450D" w:rsidRPr="00BA4903" w:rsidRDefault="00A2450D" w:rsidP="00BA4903">
            <w:pPr>
              <w:ind w:firstLineChars="100" w:firstLine="160"/>
              <w:rPr>
                <w:rFonts w:ascii="Tahoma" w:hAnsi="Tahoma" w:cs="Tahoma"/>
                <w:i/>
                <w:iCs/>
                <w:sz w:val="16"/>
                <w:szCs w:val="16"/>
                <w:lang w:eastAsia="ru-RU"/>
              </w:rPr>
            </w:pPr>
            <w:r w:rsidRPr="00BA4903">
              <w:rPr>
                <w:rFonts w:ascii="Tahoma" w:hAnsi="Tahoma" w:cs="Tahoma"/>
                <w:i/>
                <w:iCs/>
                <w:sz w:val="16"/>
                <w:szCs w:val="16"/>
                <w:lang w:eastAsia="ru-RU"/>
              </w:rPr>
              <w:t>а) изменения прибыли до налогообложения, тыс. руб.</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Х</w:t>
            </w:r>
          </w:p>
        </w:tc>
        <w:tc>
          <w:tcPr>
            <w:tcW w:w="1340" w:type="dxa"/>
            <w:tcBorders>
              <w:top w:val="nil"/>
              <w:left w:val="nil"/>
              <w:bottom w:val="nil"/>
              <w:right w:val="single" w:sz="4" w:space="0" w:color="auto"/>
            </w:tcBorders>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Х</w:t>
            </w:r>
          </w:p>
        </w:tc>
        <w:tc>
          <w:tcPr>
            <w:tcW w:w="1340" w:type="dxa"/>
            <w:tcBorders>
              <w:top w:val="nil"/>
              <w:left w:val="nil"/>
              <w:bottom w:val="nil"/>
              <w:right w:val="nil"/>
            </w:tcBorders>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8 683</w:t>
            </w:r>
          </w:p>
        </w:tc>
        <w:tc>
          <w:tcPr>
            <w:tcW w:w="941" w:type="dxa"/>
            <w:tcBorders>
              <w:top w:val="nil"/>
              <w:left w:val="nil"/>
              <w:bottom w:val="nil"/>
              <w:right w:val="nil"/>
            </w:tcBorders>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X</w:t>
            </w:r>
          </w:p>
        </w:tc>
      </w:tr>
      <w:tr w:rsidR="00A2450D" w:rsidRPr="00661AFA" w:rsidTr="00BA4903">
        <w:trPr>
          <w:trHeight w:val="540"/>
        </w:trPr>
        <w:tc>
          <w:tcPr>
            <w:tcW w:w="591" w:type="dxa"/>
            <w:tcBorders>
              <w:top w:val="nil"/>
              <w:left w:val="nil"/>
              <w:bottom w:val="nil"/>
              <w:right w:val="single" w:sz="4" w:space="0" w:color="auto"/>
            </w:tcBorders>
            <w:noWrap/>
            <w:vAlign w:val="center"/>
          </w:tcPr>
          <w:p w:rsidR="00A2450D" w:rsidRPr="00BA4903" w:rsidRDefault="00A2450D" w:rsidP="00BA4903">
            <w:pPr>
              <w:rPr>
                <w:rFonts w:ascii="Tahoma" w:hAnsi="Tahoma" w:cs="Tahoma"/>
                <w:sz w:val="20"/>
                <w:szCs w:val="20"/>
                <w:lang w:eastAsia="ru-RU"/>
              </w:rPr>
            </w:pPr>
            <w:r w:rsidRPr="00BA4903">
              <w:rPr>
                <w:rFonts w:ascii="Tahoma" w:hAnsi="Tahoma" w:cs="Tahoma"/>
                <w:sz w:val="20"/>
                <w:szCs w:val="20"/>
                <w:lang w:eastAsia="ru-RU"/>
              </w:rPr>
              <w:t> </w:t>
            </w:r>
          </w:p>
        </w:tc>
        <w:tc>
          <w:tcPr>
            <w:tcW w:w="4101" w:type="dxa"/>
            <w:tcBorders>
              <w:top w:val="nil"/>
              <w:left w:val="nil"/>
              <w:bottom w:val="nil"/>
              <w:right w:val="single" w:sz="4" w:space="0" w:color="auto"/>
            </w:tcBorders>
            <w:shd w:val="clear" w:color="000000" w:fill="D8D8D8"/>
            <w:vAlign w:val="center"/>
          </w:tcPr>
          <w:p w:rsidR="00A2450D" w:rsidRPr="00BA4903" w:rsidRDefault="00A2450D" w:rsidP="00BA4903">
            <w:pPr>
              <w:ind w:firstLineChars="100" w:firstLine="160"/>
              <w:rPr>
                <w:rFonts w:ascii="Tahoma" w:hAnsi="Tahoma" w:cs="Tahoma"/>
                <w:i/>
                <w:iCs/>
                <w:sz w:val="16"/>
                <w:szCs w:val="16"/>
                <w:lang w:eastAsia="ru-RU"/>
              </w:rPr>
            </w:pPr>
            <w:r w:rsidRPr="00BA4903">
              <w:rPr>
                <w:rFonts w:ascii="Tahoma" w:hAnsi="Tahoma" w:cs="Tahoma"/>
                <w:i/>
                <w:iCs/>
                <w:sz w:val="16"/>
                <w:szCs w:val="16"/>
                <w:lang w:eastAsia="ru-RU"/>
              </w:rPr>
              <w:t>б) изменения суммы налога на прибыль и др. аналогичных обязательных платежей, тыс. руб.</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Х</w:t>
            </w:r>
          </w:p>
        </w:tc>
        <w:tc>
          <w:tcPr>
            <w:tcW w:w="1340" w:type="dxa"/>
            <w:tcBorders>
              <w:top w:val="nil"/>
              <w:left w:val="nil"/>
              <w:bottom w:val="nil"/>
              <w:right w:val="single" w:sz="4" w:space="0" w:color="auto"/>
            </w:tcBorders>
            <w:shd w:val="clear" w:color="000000" w:fill="D8D8D8"/>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Х</w:t>
            </w:r>
          </w:p>
        </w:tc>
        <w:tc>
          <w:tcPr>
            <w:tcW w:w="1340"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(6 414)</w:t>
            </w:r>
          </w:p>
        </w:tc>
        <w:tc>
          <w:tcPr>
            <w:tcW w:w="941" w:type="dxa"/>
            <w:tcBorders>
              <w:top w:val="nil"/>
              <w:left w:val="nil"/>
              <w:bottom w:val="nil"/>
              <w:right w:val="nil"/>
            </w:tcBorders>
            <w:shd w:val="clear" w:color="000000" w:fill="D8D8D8"/>
            <w:noWrap/>
            <w:vAlign w:val="center"/>
          </w:tcPr>
          <w:p w:rsidR="00A2450D" w:rsidRPr="00BA4903" w:rsidRDefault="00A2450D" w:rsidP="00BA4903">
            <w:pPr>
              <w:jc w:val="center"/>
              <w:rPr>
                <w:rFonts w:ascii="Tahoma" w:hAnsi="Tahoma" w:cs="Tahoma"/>
                <w:i/>
                <w:iCs/>
                <w:sz w:val="20"/>
                <w:szCs w:val="20"/>
                <w:lang w:eastAsia="ru-RU"/>
              </w:rPr>
            </w:pPr>
            <w:r w:rsidRPr="00BA4903">
              <w:rPr>
                <w:rFonts w:ascii="Tahoma" w:hAnsi="Tahoma" w:cs="Tahoma"/>
                <w:i/>
                <w:iCs/>
                <w:sz w:val="20"/>
                <w:szCs w:val="20"/>
                <w:lang w:eastAsia="ru-RU"/>
              </w:rPr>
              <w:t>X</w:t>
            </w:r>
          </w:p>
        </w:tc>
      </w:tr>
    </w:tbl>
    <w:p w:rsidR="00A2450D" w:rsidRDefault="00A2450D" w:rsidP="00BA4903">
      <w:pPr>
        <w:spacing w:before="240" w:after="120" w:line="360" w:lineRule="auto"/>
        <w:ind w:firstLine="709"/>
        <w:jc w:val="both"/>
        <w:rPr>
          <w:sz w:val="28"/>
          <w:szCs w:val="28"/>
        </w:rPr>
      </w:pPr>
      <w:r>
        <w:rPr>
          <w:sz w:val="28"/>
          <w:szCs w:val="28"/>
        </w:rPr>
        <w:t>Из табл. 14 видно, что в конечном итоге рост чистой прибыли в отчётном году, по сравнению с предыдущим оказался незначительным и едва переваливает за 101% от предыдущего значения. И это не смотря на неплохие показатели роста валовой прибыли и прибыли от продаж (122,7% и 135% соответственно). Негативное влияние здесь оказали два фактора – значительный рост убытка по прочим операциям (в основном за счёт роста процентных платежей) и рост налога па прибыль.</w:t>
      </w:r>
    </w:p>
    <w:p w:rsidR="00A2450D" w:rsidRDefault="00A2450D" w:rsidP="00F57A69">
      <w:pPr>
        <w:pStyle w:val="Subtitle"/>
      </w:pPr>
      <w:bookmarkStart w:id="20" w:name="_Toc247365915"/>
      <w:r>
        <w:t>Задание 16</w:t>
      </w:r>
      <w:bookmarkEnd w:id="20"/>
    </w:p>
    <w:p w:rsidR="00A2450D" w:rsidRPr="00027685" w:rsidRDefault="00A2450D" w:rsidP="0061588B">
      <w:pPr>
        <w:pStyle w:val="ListParagraph"/>
        <w:ind w:left="0"/>
        <w:jc w:val="right"/>
        <w:rPr>
          <w:sz w:val="28"/>
          <w:szCs w:val="28"/>
        </w:rPr>
      </w:pPr>
      <w:r w:rsidRPr="00027685">
        <w:rPr>
          <w:i/>
          <w:sz w:val="28"/>
          <w:szCs w:val="28"/>
        </w:rPr>
        <w:t>Таблица</w:t>
      </w:r>
      <w:r>
        <w:rPr>
          <w:i/>
          <w:sz w:val="28"/>
          <w:szCs w:val="28"/>
        </w:rPr>
        <w:t xml:space="preserve"> 15</w:t>
      </w:r>
    </w:p>
    <w:p w:rsidR="00A2450D" w:rsidRDefault="00A2450D" w:rsidP="0061588B">
      <w:pPr>
        <w:jc w:val="center"/>
        <w:rPr>
          <w:b/>
          <w:sz w:val="28"/>
          <w:szCs w:val="28"/>
        </w:rPr>
      </w:pPr>
      <w:r w:rsidRPr="00103331">
        <w:rPr>
          <w:b/>
          <w:sz w:val="28"/>
          <w:szCs w:val="28"/>
        </w:rPr>
        <w:t>Анализ показателей прибыли и факторов, повлиявших на чистую прибыль организации</w:t>
      </w:r>
    </w:p>
    <w:p w:rsidR="00A2450D" w:rsidRPr="0061588B" w:rsidRDefault="00A2450D" w:rsidP="0061588B">
      <w:pPr>
        <w:spacing w:before="240" w:after="120" w:line="360" w:lineRule="auto"/>
        <w:jc w:val="right"/>
        <w:rPr>
          <w:rFonts w:ascii="Tahoma" w:hAnsi="Tahoma" w:cs="Tahoma"/>
          <w:i/>
          <w:sz w:val="20"/>
          <w:szCs w:val="20"/>
        </w:rPr>
      </w:pPr>
      <w:r w:rsidRPr="0061588B">
        <w:rPr>
          <w:rFonts w:ascii="Tahoma" w:hAnsi="Tahoma" w:cs="Tahoma"/>
          <w:i/>
          <w:sz w:val="20"/>
          <w:szCs w:val="20"/>
        </w:rPr>
        <w:t>тыс. руб.</w:t>
      </w:r>
    </w:p>
    <w:tbl>
      <w:tblPr>
        <w:tblW w:w="9540" w:type="dxa"/>
        <w:tblInd w:w="95" w:type="dxa"/>
        <w:tblLook w:val="00A0"/>
      </w:tblPr>
      <w:tblGrid>
        <w:gridCol w:w="600"/>
        <w:gridCol w:w="2540"/>
        <w:gridCol w:w="1800"/>
        <w:gridCol w:w="2800"/>
        <w:gridCol w:w="1800"/>
      </w:tblGrid>
      <w:tr w:rsidR="00A2450D" w:rsidRPr="00661AFA" w:rsidTr="0061588B">
        <w:trPr>
          <w:trHeight w:val="1065"/>
        </w:trPr>
        <w:tc>
          <w:tcPr>
            <w:tcW w:w="600" w:type="dxa"/>
            <w:tcBorders>
              <w:top w:val="nil"/>
              <w:left w:val="nil"/>
              <w:bottom w:val="single" w:sz="8" w:space="0" w:color="auto"/>
              <w:right w:val="single" w:sz="4" w:space="0" w:color="auto"/>
            </w:tcBorders>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 п/п</w:t>
            </w:r>
          </w:p>
        </w:tc>
        <w:tc>
          <w:tcPr>
            <w:tcW w:w="2540" w:type="dxa"/>
            <w:tcBorders>
              <w:top w:val="nil"/>
              <w:left w:val="nil"/>
              <w:bottom w:val="single" w:sz="8" w:space="0" w:color="auto"/>
              <w:right w:val="single" w:sz="4" w:space="0" w:color="auto"/>
            </w:tcBorders>
            <w:noWrap/>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Показатель</w:t>
            </w:r>
          </w:p>
        </w:tc>
        <w:tc>
          <w:tcPr>
            <w:tcW w:w="1800" w:type="dxa"/>
            <w:tcBorders>
              <w:top w:val="nil"/>
              <w:left w:val="nil"/>
              <w:bottom w:val="single" w:sz="8" w:space="0" w:color="auto"/>
              <w:right w:val="single" w:sz="4" w:space="0" w:color="auto"/>
            </w:tcBorders>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Прошлый год, тыс. руб. ΣQ</w:t>
            </w:r>
            <w:r w:rsidRPr="0061588B">
              <w:rPr>
                <w:rFonts w:ascii="Tahoma" w:hAnsi="Tahoma" w:cs="Tahoma"/>
                <w:b/>
                <w:bCs/>
                <w:sz w:val="20"/>
                <w:szCs w:val="20"/>
                <w:vertAlign w:val="superscript"/>
                <w:lang w:eastAsia="ru-RU"/>
              </w:rPr>
              <w:t>0</w:t>
            </w:r>
            <w:r w:rsidRPr="0061588B">
              <w:rPr>
                <w:rFonts w:ascii="Tahoma" w:hAnsi="Tahoma" w:cs="Tahoma"/>
                <w:b/>
                <w:bCs/>
                <w:sz w:val="20"/>
                <w:szCs w:val="20"/>
                <w:lang w:eastAsia="ru-RU"/>
              </w:rPr>
              <w:t>Z</w:t>
            </w:r>
            <w:r w:rsidRPr="0061588B">
              <w:rPr>
                <w:rFonts w:ascii="Tahoma" w:hAnsi="Tahoma" w:cs="Tahoma"/>
                <w:b/>
                <w:bCs/>
                <w:sz w:val="20"/>
                <w:szCs w:val="20"/>
                <w:vertAlign w:val="superscript"/>
                <w:lang w:eastAsia="ru-RU"/>
              </w:rPr>
              <w:t>0</w:t>
            </w:r>
            <w:r w:rsidRPr="0061588B">
              <w:rPr>
                <w:rFonts w:ascii="Tahoma" w:hAnsi="Tahoma" w:cs="Tahoma"/>
                <w:b/>
                <w:bCs/>
                <w:i/>
                <w:iCs/>
                <w:sz w:val="20"/>
                <w:szCs w:val="20"/>
                <w:lang w:eastAsia="ru-RU"/>
              </w:rPr>
              <w:t xml:space="preserve">, </w:t>
            </w:r>
            <w:r w:rsidRPr="0061588B">
              <w:rPr>
                <w:rFonts w:ascii="Tahoma" w:hAnsi="Tahoma" w:cs="Tahoma"/>
                <w:b/>
                <w:bCs/>
                <w:sz w:val="20"/>
                <w:szCs w:val="20"/>
                <w:lang w:eastAsia="ru-RU"/>
              </w:rPr>
              <w:t>ΣQ</w:t>
            </w:r>
            <w:r w:rsidRPr="0061588B">
              <w:rPr>
                <w:rFonts w:ascii="Tahoma" w:hAnsi="Tahoma" w:cs="Tahoma"/>
                <w:b/>
                <w:bCs/>
                <w:sz w:val="20"/>
                <w:szCs w:val="20"/>
                <w:vertAlign w:val="superscript"/>
                <w:lang w:eastAsia="ru-RU"/>
              </w:rPr>
              <w:t>0</w:t>
            </w:r>
            <w:r w:rsidRPr="0061588B">
              <w:rPr>
                <w:rFonts w:ascii="Tahoma" w:hAnsi="Tahoma" w:cs="Tahoma"/>
                <w:b/>
                <w:bCs/>
                <w:sz w:val="20"/>
                <w:szCs w:val="20"/>
                <w:lang w:eastAsia="ru-RU"/>
              </w:rPr>
              <w:t>P</w:t>
            </w:r>
            <w:r w:rsidRPr="0061588B">
              <w:rPr>
                <w:rFonts w:ascii="Tahoma" w:hAnsi="Tahoma" w:cs="Tahoma"/>
                <w:b/>
                <w:bCs/>
                <w:sz w:val="20"/>
                <w:szCs w:val="20"/>
                <w:vertAlign w:val="superscript"/>
                <w:lang w:eastAsia="ru-RU"/>
              </w:rPr>
              <w:t>0</w:t>
            </w:r>
          </w:p>
        </w:tc>
        <w:tc>
          <w:tcPr>
            <w:tcW w:w="2800" w:type="dxa"/>
            <w:tcBorders>
              <w:top w:val="nil"/>
              <w:left w:val="nil"/>
              <w:bottom w:val="single" w:sz="8" w:space="0" w:color="auto"/>
              <w:right w:val="single" w:sz="4" w:space="0" w:color="auto"/>
            </w:tcBorders>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Отчетный год, при прошлогодних ценах и себестоимости, тыс. руб. ΣQ</w:t>
            </w:r>
            <w:r w:rsidRPr="0061588B">
              <w:rPr>
                <w:rFonts w:ascii="Tahoma" w:hAnsi="Tahoma" w:cs="Tahoma"/>
                <w:b/>
                <w:bCs/>
                <w:sz w:val="20"/>
                <w:szCs w:val="20"/>
                <w:vertAlign w:val="superscript"/>
                <w:lang w:eastAsia="ru-RU"/>
              </w:rPr>
              <w:t>1</w:t>
            </w:r>
            <w:r w:rsidRPr="0061588B">
              <w:rPr>
                <w:rFonts w:ascii="Tahoma" w:hAnsi="Tahoma" w:cs="Tahoma"/>
                <w:b/>
                <w:bCs/>
                <w:sz w:val="20"/>
                <w:szCs w:val="20"/>
                <w:lang w:eastAsia="ru-RU"/>
              </w:rPr>
              <w:t>Z</w:t>
            </w:r>
            <w:r w:rsidRPr="0061588B">
              <w:rPr>
                <w:rFonts w:ascii="Tahoma" w:hAnsi="Tahoma" w:cs="Tahoma"/>
                <w:b/>
                <w:bCs/>
                <w:sz w:val="20"/>
                <w:szCs w:val="20"/>
                <w:vertAlign w:val="superscript"/>
                <w:lang w:eastAsia="ru-RU"/>
              </w:rPr>
              <w:t>0</w:t>
            </w:r>
            <w:r w:rsidRPr="0061588B">
              <w:rPr>
                <w:rFonts w:ascii="Tahoma" w:hAnsi="Tahoma" w:cs="Tahoma"/>
                <w:b/>
                <w:bCs/>
                <w:sz w:val="20"/>
                <w:szCs w:val="20"/>
                <w:lang w:eastAsia="ru-RU"/>
              </w:rPr>
              <w:t>, ΣQ</w:t>
            </w:r>
            <w:r w:rsidRPr="0061588B">
              <w:rPr>
                <w:rFonts w:ascii="Tahoma" w:hAnsi="Tahoma" w:cs="Tahoma"/>
                <w:b/>
                <w:bCs/>
                <w:sz w:val="20"/>
                <w:szCs w:val="20"/>
                <w:vertAlign w:val="superscript"/>
                <w:lang w:eastAsia="ru-RU"/>
              </w:rPr>
              <w:t>1</w:t>
            </w:r>
            <w:r w:rsidRPr="0061588B">
              <w:rPr>
                <w:rFonts w:ascii="Tahoma" w:hAnsi="Tahoma" w:cs="Tahoma"/>
                <w:b/>
                <w:bCs/>
                <w:sz w:val="20"/>
                <w:szCs w:val="20"/>
                <w:lang w:eastAsia="ru-RU"/>
              </w:rPr>
              <w:t>P</w:t>
            </w:r>
            <w:r w:rsidRPr="0061588B">
              <w:rPr>
                <w:rFonts w:ascii="Tahoma" w:hAnsi="Tahoma" w:cs="Tahoma"/>
                <w:b/>
                <w:bCs/>
                <w:sz w:val="20"/>
                <w:szCs w:val="20"/>
                <w:vertAlign w:val="superscript"/>
                <w:lang w:eastAsia="ru-RU"/>
              </w:rPr>
              <w:t>0</w:t>
            </w:r>
          </w:p>
        </w:tc>
        <w:tc>
          <w:tcPr>
            <w:tcW w:w="1800" w:type="dxa"/>
            <w:tcBorders>
              <w:top w:val="nil"/>
              <w:left w:val="nil"/>
              <w:bottom w:val="single" w:sz="8" w:space="0" w:color="auto"/>
              <w:right w:val="nil"/>
            </w:tcBorders>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Отчетный год ΣQ</w:t>
            </w:r>
            <w:r w:rsidRPr="0061588B">
              <w:rPr>
                <w:rFonts w:ascii="Tahoma" w:hAnsi="Tahoma" w:cs="Tahoma"/>
                <w:b/>
                <w:bCs/>
                <w:sz w:val="20"/>
                <w:szCs w:val="20"/>
                <w:vertAlign w:val="superscript"/>
                <w:lang w:eastAsia="ru-RU"/>
              </w:rPr>
              <w:t>1</w:t>
            </w:r>
            <w:r w:rsidRPr="0061588B">
              <w:rPr>
                <w:rFonts w:ascii="Tahoma" w:hAnsi="Tahoma" w:cs="Tahoma"/>
                <w:b/>
                <w:bCs/>
                <w:sz w:val="20"/>
                <w:szCs w:val="20"/>
                <w:lang w:eastAsia="ru-RU"/>
              </w:rPr>
              <w:t>Z</w:t>
            </w:r>
            <w:r w:rsidRPr="0061588B">
              <w:rPr>
                <w:rFonts w:ascii="Tahoma" w:hAnsi="Tahoma" w:cs="Tahoma"/>
                <w:b/>
                <w:bCs/>
                <w:sz w:val="20"/>
                <w:szCs w:val="20"/>
                <w:vertAlign w:val="superscript"/>
                <w:lang w:eastAsia="ru-RU"/>
              </w:rPr>
              <w:t>1</w:t>
            </w:r>
            <w:r w:rsidRPr="0061588B">
              <w:rPr>
                <w:rFonts w:ascii="Tahoma" w:hAnsi="Tahoma" w:cs="Tahoma"/>
                <w:b/>
                <w:bCs/>
                <w:sz w:val="20"/>
                <w:szCs w:val="20"/>
                <w:lang w:eastAsia="ru-RU"/>
              </w:rPr>
              <w:t>, ΣQ</w:t>
            </w:r>
            <w:r w:rsidRPr="0061588B">
              <w:rPr>
                <w:rFonts w:ascii="Tahoma" w:hAnsi="Tahoma" w:cs="Tahoma"/>
                <w:b/>
                <w:bCs/>
                <w:sz w:val="20"/>
                <w:szCs w:val="20"/>
                <w:vertAlign w:val="superscript"/>
                <w:lang w:eastAsia="ru-RU"/>
              </w:rPr>
              <w:t>1</w:t>
            </w:r>
            <w:r w:rsidRPr="0061588B">
              <w:rPr>
                <w:rFonts w:ascii="Tahoma" w:hAnsi="Tahoma" w:cs="Tahoma"/>
                <w:b/>
                <w:bCs/>
                <w:sz w:val="20"/>
                <w:szCs w:val="20"/>
                <w:lang w:eastAsia="ru-RU"/>
              </w:rPr>
              <w:t>P</w:t>
            </w:r>
            <w:r w:rsidRPr="0061588B">
              <w:rPr>
                <w:rFonts w:ascii="Tahoma" w:hAnsi="Tahoma" w:cs="Tahoma"/>
                <w:b/>
                <w:bCs/>
                <w:sz w:val="20"/>
                <w:szCs w:val="20"/>
                <w:vertAlign w:val="superscript"/>
                <w:lang w:eastAsia="ru-RU"/>
              </w:rPr>
              <w:t>1</w:t>
            </w:r>
          </w:p>
        </w:tc>
      </w:tr>
      <w:tr w:rsidR="00A2450D" w:rsidRPr="00661AFA" w:rsidTr="0061588B">
        <w:trPr>
          <w:trHeight w:val="255"/>
        </w:trPr>
        <w:tc>
          <w:tcPr>
            <w:tcW w:w="600" w:type="dxa"/>
            <w:tcBorders>
              <w:top w:val="single" w:sz="8" w:space="0" w:color="auto"/>
              <w:left w:val="nil"/>
              <w:bottom w:val="nil"/>
              <w:right w:val="single" w:sz="4" w:space="0" w:color="auto"/>
            </w:tcBorders>
            <w:noWrap/>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1</w:t>
            </w:r>
          </w:p>
        </w:tc>
        <w:tc>
          <w:tcPr>
            <w:tcW w:w="2540" w:type="dxa"/>
            <w:tcBorders>
              <w:top w:val="single" w:sz="8" w:space="0" w:color="auto"/>
              <w:left w:val="nil"/>
              <w:bottom w:val="nil"/>
              <w:right w:val="single" w:sz="4" w:space="0" w:color="auto"/>
            </w:tcBorders>
            <w:noWrap/>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2</w:t>
            </w:r>
          </w:p>
        </w:tc>
        <w:tc>
          <w:tcPr>
            <w:tcW w:w="1800" w:type="dxa"/>
            <w:tcBorders>
              <w:top w:val="single" w:sz="8" w:space="0" w:color="auto"/>
              <w:left w:val="nil"/>
              <w:bottom w:val="nil"/>
              <w:right w:val="single" w:sz="4" w:space="0" w:color="auto"/>
            </w:tcBorders>
            <w:noWrap/>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3</w:t>
            </w:r>
          </w:p>
        </w:tc>
        <w:tc>
          <w:tcPr>
            <w:tcW w:w="2800" w:type="dxa"/>
            <w:tcBorders>
              <w:top w:val="single" w:sz="8" w:space="0" w:color="auto"/>
              <w:left w:val="nil"/>
              <w:bottom w:val="nil"/>
              <w:right w:val="single" w:sz="4" w:space="0" w:color="auto"/>
            </w:tcBorders>
            <w:noWrap/>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4</w:t>
            </w:r>
          </w:p>
        </w:tc>
        <w:tc>
          <w:tcPr>
            <w:tcW w:w="1800" w:type="dxa"/>
            <w:tcBorders>
              <w:top w:val="single" w:sz="8" w:space="0" w:color="auto"/>
              <w:left w:val="nil"/>
              <w:bottom w:val="nil"/>
              <w:right w:val="nil"/>
            </w:tcBorders>
            <w:noWrap/>
            <w:vAlign w:val="center"/>
          </w:tcPr>
          <w:p w:rsidR="00A2450D" w:rsidRPr="0061588B" w:rsidRDefault="00A2450D" w:rsidP="0061588B">
            <w:pPr>
              <w:jc w:val="center"/>
              <w:rPr>
                <w:rFonts w:ascii="Tahoma" w:hAnsi="Tahoma" w:cs="Tahoma"/>
                <w:b/>
                <w:bCs/>
                <w:sz w:val="20"/>
                <w:szCs w:val="20"/>
                <w:lang w:eastAsia="ru-RU"/>
              </w:rPr>
            </w:pPr>
            <w:r w:rsidRPr="0061588B">
              <w:rPr>
                <w:rFonts w:ascii="Tahoma" w:hAnsi="Tahoma" w:cs="Tahoma"/>
                <w:b/>
                <w:bCs/>
                <w:sz w:val="20"/>
                <w:szCs w:val="20"/>
                <w:lang w:eastAsia="ru-RU"/>
              </w:rPr>
              <w:t>5</w:t>
            </w:r>
          </w:p>
        </w:tc>
      </w:tr>
      <w:tr w:rsidR="00A2450D" w:rsidRPr="00661AFA" w:rsidTr="0061588B">
        <w:trPr>
          <w:trHeight w:val="105"/>
        </w:trPr>
        <w:tc>
          <w:tcPr>
            <w:tcW w:w="600" w:type="dxa"/>
            <w:tcBorders>
              <w:top w:val="nil"/>
              <w:left w:val="nil"/>
              <w:bottom w:val="nil"/>
              <w:right w:val="nil"/>
            </w:tcBorders>
            <w:noWrap/>
            <w:vAlign w:val="center"/>
          </w:tcPr>
          <w:p w:rsidR="00A2450D" w:rsidRPr="0061588B" w:rsidRDefault="00A2450D" w:rsidP="0061588B">
            <w:pPr>
              <w:jc w:val="center"/>
              <w:rPr>
                <w:rFonts w:ascii="Tahoma" w:hAnsi="Tahoma" w:cs="Tahoma"/>
                <w:b/>
                <w:bCs/>
                <w:sz w:val="20"/>
                <w:szCs w:val="20"/>
                <w:lang w:eastAsia="ru-RU"/>
              </w:rPr>
            </w:pPr>
          </w:p>
        </w:tc>
        <w:tc>
          <w:tcPr>
            <w:tcW w:w="2540" w:type="dxa"/>
            <w:tcBorders>
              <w:top w:val="nil"/>
              <w:left w:val="nil"/>
              <w:bottom w:val="nil"/>
              <w:right w:val="nil"/>
            </w:tcBorders>
            <w:noWrap/>
            <w:vAlign w:val="center"/>
          </w:tcPr>
          <w:p w:rsidR="00A2450D" w:rsidRPr="0061588B" w:rsidRDefault="00A2450D" w:rsidP="0061588B">
            <w:pPr>
              <w:jc w:val="center"/>
              <w:rPr>
                <w:rFonts w:ascii="Tahoma" w:hAnsi="Tahoma" w:cs="Tahoma"/>
                <w:b/>
                <w:bCs/>
                <w:sz w:val="20"/>
                <w:szCs w:val="20"/>
                <w:lang w:eastAsia="ru-RU"/>
              </w:rPr>
            </w:pPr>
          </w:p>
        </w:tc>
        <w:tc>
          <w:tcPr>
            <w:tcW w:w="1800" w:type="dxa"/>
            <w:tcBorders>
              <w:top w:val="nil"/>
              <w:left w:val="nil"/>
              <w:bottom w:val="nil"/>
              <w:right w:val="nil"/>
            </w:tcBorders>
            <w:noWrap/>
            <w:vAlign w:val="center"/>
          </w:tcPr>
          <w:p w:rsidR="00A2450D" w:rsidRPr="0061588B" w:rsidRDefault="00A2450D" w:rsidP="0061588B">
            <w:pPr>
              <w:jc w:val="center"/>
              <w:rPr>
                <w:rFonts w:ascii="Tahoma" w:hAnsi="Tahoma" w:cs="Tahoma"/>
                <w:b/>
                <w:bCs/>
                <w:sz w:val="20"/>
                <w:szCs w:val="20"/>
                <w:lang w:eastAsia="ru-RU"/>
              </w:rPr>
            </w:pPr>
          </w:p>
        </w:tc>
        <w:tc>
          <w:tcPr>
            <w:tcW w:w="2800" w:type="dxa"/>
            <w:tcBorders>
              <w:top w:val="nil"/>
              <w:left w:val="nil"/>
              <w:bottom w:val="nil"/>
              <w:right w:val="nil"/>
            </w:tcBorders>
            <w:noWrap/>
            <w:vAlign w:val="center"/>
          </w:tcPr>
          <w:p w:rsidR="00A2450D" w:rsidRPr="0061588B" w:rsidRDefault="00A2450D" w:rsidP="0061588B">
            <w:pPr>
              <w:jc w:val="center"/>
              <w:rPr>
                <w:rFonts w:ascii="Tahoma" w:hAnsi="Tahoma" w:cs="Tahoma"/>
                <w:b/>
                <w:bCs/>
                <w:sz w:val="20"/>
                <w:szCs w:val="20"/>
                <w:lang w:eastAsia="ru-RU"/>
              </w:rPr>
            </w:pPr>
          </w:p>
        </w:tc>
        <w:tc>
          <w:tcPr>
            <w:tcW w:w="1800" w:type="dxa"/>
            <w:tcBorders>
              <w:top w:val="nil"/>
              <w:left w:val="nil"/>
              <w:bottom w:val="nil"/>
              <w:right w:val="nil"/>
            </w:tcBorders>
            <w:noWrap/>
            <w:vAlign w:val="center"/>
          </w:tcPr>
          <w:p w:rsidR="00A2450D" w:rsidRPr="0061588B" w:rsidRDefault="00A2450D" w:rsidP="0061588B">
            <w:pPr>
              <w:jc w:val="center"/>
              <w:rPr>
                <w:rFonts w:ascii="Tahoma" w:hAnsi="Tahoma" w:cs="Tahoma"/>
                <w:b/>
                <w:bCs/>
                <w:sz w:val="20"/>
                <w:szCs w:val="20"/>
                <w:lang w:eastAsia="ru-RU"/>
              </w:rPr>
            </w:pPr>
          </w:p>
        </w:tc>
      </w:tr>
      <w:tr w:rsidR="00A2450D" w:rsidRPr="00661AFA" w:rsidTr="0061588B">
        <w:trPr>
          <w:trHeight w:val="600"/>
        </w:trPr>
        <w:tc>
          <w:tcPr>
            <w:tcW w:w="6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1</w:t>
            </w:r>
          </w:p>
        </w:tc>
        <w:tc>
          <w:tcPr>
            <w:tcW w:w="2540" w:type="dxa"/>
            <w:tcBorders>
              <w:top w:val="nil"/>
              <w:left w:val="nil"/>
              <w:bottom w:val="nil"/>
              <w:right w:val="single" w:sz="4" w:space="0" w:color="auto"/>
            </w:tcBorders>
            <w:vAlign w:val="center"/>
          </w:tcPr>
          <w:p w:rsidR="00A2450D" w:rsidRPr="0061588B" w:rsidRDefault="00A2450D" w:rsidP="0061588B">
            <w:pPr>
              <w:rPr>
                <w:rFonts w:ascii="Tahoma" w:hAnsi="Tahoma" w:cs="Tahoma"/>
                <w:sz w:val="20"/>
                <w:szCs w:val="20"/>
                <w:lang w:eastAsia="ru-RU"/>
              </w:rPr>
            </w:pPr>
            <w:r w:rsidRPr="0061588B">
              <w:rPr>
                <w:rFonts w:ascii="Tahoma" w:hAnsi="Tahoma" w:cs="Tahoma"/>
                <w:sz w:val="20"/>
                <w:szCs w:val="20"/>
                <w:lang w:eastAsia="ru-RU"/>
              </w:rPr>
              <w:t>Выручка от продаж</w:t>
            </w:r>
          </w:p>
        </w:tc>
        <w:tc>
          <w:tcPr>
            <w:tcW w:w="18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5 200 000</w:t>
            </w:r>
          </w:p>
        </w:tc>
        <w:tc>
          <w:tcPr>
            <w:tcW w:w="28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5 720 000</w:t>
            </w:r>
          </w:p>
        </w:tc>
        <w:tc>
          <w:tcPr>
            <w:tcW w:w="1800" w:type="dxa"/>
            <w:tcBorders>
              <w:top w:val="nil"/>
              <w:left w:val="nil"/>
              <w:bottom w:val="nil"/>
              <w:right w:val="nil"/>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6 240 000</w:t>
            </w:r>
          </w:p>
        </w:tc>
      </w:tr>
      <w:tr w:rsidR="00A2450D" w:rsidRPr="00661AFA" w:rsidTr="0061588B">
        <w:trPr>
          <w:trHeight w:val="600"/>
        </w:trPr>
        <w:tc>
          <w:tcPr>
            <w:tcW w:w="600" w:type="dxa"/>
            <w:tcBorders>
              <w:top w:val="nil"/>
              <w:left w:val="nil"/>
              <w:bottom w:val="nil"/>
              <w:right w:val="single" w:sz="4" w:space="0" w:color="auto"/>
            </w:tcBorders>
            <w:shd w:val="clear" w:color="000000" w:fill="D8D8D8"/>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2</w:t>
            </w:r>
          </w:p>
        </w:tc>
        <w:tc>
          <w:tcPr>
            <w:tcW w:w="2540" w:type="dxa"/>
            <w:tcBorders>
              <w:top w:val="nil"/>
              <w:left w:val="nil"/>
              <w:bottom w:val="nil"/>
              <w:right w:val="single" w:sz="4" w:space="0" w:color="auto"/>
            </w:tcBorders>
            <w:shd w:val="clear" w:color="000000" w:fill="D8D8D8"/>
            <w:vAlign w:val="center"/>
          </w:tcPr>
          <w:p w:rsidR="00A2450D" w:rsidRPr="0061588B" w:rsidRDefault="00A2450D" w:rsidP="0061588B">
            <w:pPr>
              <w:rPr>
                <w:rFonts w:ascii="Tahoma" w:hAnsi="Tahoma" w:cs="Tahoma"/>
                <w:sz w:val="20"/>
                <w:szCs w:val="20"/>
                <w:lang w:eastAsia="ru-RU"/>
              </w:rPr>
            </w:pPr>
            <w:r w:rsidRPr="0061588B">
              <w:rPr>
                <w:rFonts w:ascii="Tahoma" w:hAnsi="Tahoma" w:cs="Tahoma"/>
                <w:sz w:val="20"/>
                <w:szCs w:val="20"/>
                <w:lang w:eastAsia="ru-RU"/>
              </w:rPr>
              <w:t>Полная себестоимость проданной продукции</w:t>
            </w:r>
          </w:p>
        </w:tc>
        <w:tc>
          <w:tcPr>
            <w:tcW w:w="1800" w:type="dxa"/>
            <w:tcBorders>
              <w:top w:val="nil"/>
              <w:left w:val="nil"/>
              <w:bottom w:val="nil"/>
              <w:right w:val="single" w:sz="4" w:space="0" w:color="auto"/>
            </w:tcBorders>
            <w:shd w:val="clear" w:color="000000" w:fill="D8D8D8"/>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(3 523 617)</w:t>
            </w:r>
          </w:p>
        </w:tc>
        <w:tc>
          <w:tcPr>
            <w:tcW w:w="2800" w:type="dxa"/>
            <w:tcBorders>
              <w:top w:val="nil"/>
              <w:left w:val="nil"/>
              <w:bottom w:val="nil"/>
              <w:right w:val="single" w:sz="4" w:space="0" w:color="auto"/>
            </w:tcBorders>
            <w:shd w:val="clear" w:color="000000" w:fill="D8D8D8"/>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(5 260 000)</w:t>
            </w:r>
          </w:p>
        </w:tc>
        <w:tc>
          <w:tcPr>
            <w:tcW w:w="1800" w:type="dxa"/>
            <w:tcBorders>
              <w:top w:val="nil"/>
              <w:left w:val="nil"/>
              <w:bottom w:val="nil"/>
              <w:right w:val="nil"/>
            </w:tcBorders>
            <w:shd w:val="clear" w:color="000000" w:fill="D8D8D8"/>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(4 182 379)</w:t>
            </w:r>
          </w:p>
        </w:tc>
      </w:tr>
      <w:tr w:rsidR="00A2450D" w:rsidRPr="00661AFA" w:rsidTr="0061588B">
        <w:trPr>
          <w:trHeight w:val="600"/>
        </w:trPr>
        <w:tc>
          <w:tcPr>
            <w:tcW w:w="6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3</w:t>
            </w:r>
          </w:p>
        </w:tc>
        <w:tc>
          <w:tcPr>
            <w:tcW w:w="2540" w:type="dxa"/>
            <w:tcBorders>
              <w:top w:val="nil"/>
              <w:left w:val="nil"/>
              <w:bottom w:val="nil"/>
              <w:right w:val="single" w:sz="4" w:space="0" w:color="auto"/>
            </w:tcBorders>
            <w:vAlign w:val="center"/>
          </w:tcPr>
          <w:p w:rsidR="00A2450D" w:rsidRPr="0061588B" w:rsidRDefault="00A2450D" w:rsidP="0061588B">
            <w:pPr>
              <w:rPr>
                <w:rFonts w:ascii="Tahoma" w:hAnsi="Tahoma" w:cs="Tahoma"/>
                <w:sz w:val="20"/>
                <w:szCs w:val="20"/>
                <w:lang w:eastAsia="ru-RU"/>
              </w:rPr>
            </w:pPr>
            <w:r>
              <w:rPr>
                <w:rFonts w:ascii="Tahoma" w:hAnsi="Tahoma" w:cs="Tahoma"/>
                <w:sz w:val="20"/>
                <w:szCs w:val="20"/>
                <w:lang w:eastAsia="ru-RU"/>
              </w:rPr>
              <w:t>Коммерческие расходы</w:t>
            </w:r>
          </w:p>
        </w:tc>
        <w:tc>
          <w:tcPr>
            <w:tcW w:w="18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(494 943)</w:t>
            </w:r>
          </w:p>
        </w:tc>
        <w:tc>
          <w:tcPr>
            <w:tcW w:w="28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p>
        </w:tc>
        <w:tc>
          <w:tcPr>
            <w:tcW w:w="1800" w:type="dxa"/>
            <w:tcBorders>
              <w:top w:val="nil"/>
              <w:left w:val="nil"/>
              <w:bottom w:val="nil"/>
              <w:right w:val="nil"/>
            </w:tcBorders>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(587 477)</w:t>
            </w:r>
          </w:p>
        </w:tc>
      </w:tr>
      <w:tr w:rsidR="00A2450D" w:rsidRPr="00661AFA" w:rsidTr="0061588B">
        <w:trPr>
          <w:trHeight w:val="600"/>
        </w:trPr>
        <w:tc>
          <w:tcPr>
            <w:tcW w:w="600" w:type="dxa"/>
            <w:tcBorders>
              <w:top w:val="nil"/>
              <w:left w:val="nil"/>
              <w:bottom w:val="nil"/>
              <w:right w:val="single" w:sz="4" w:space="0" w:color="auto"/>
            </w:tcBorders>
            <w:shd w:val="clear" w:color="auto" w:fill="D9D9D9"/>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4</w:t>
            </w:r>
          </w:p>
        </w:tc>
        <w:tc>
          <w:tcPr>
            <w:tcW w:w="2540" w:type="dxa"/>
            <w:tcBorders>
              <w:top w:val="nil"/>
              <w:left w:val="nil"/>
              <w:bottom w:val="nil"/>
              <w:right w:val="single" w:sz="4" w:space="0" w:color="auto"/>
            </w:tcBorders>
            <w:shd w:val="clear" w:color="auto" w:fill="D9D9D9"/>
            <w:vAlign w:val="center"/>
          </w:tcPr>
          <w:p w:rsidR="00A2450D" w:rsidRPr="0061588B" w:rsidRDefault="00A2450D" w:rsidP="0061588B">
            <w:pPr>
              <w:rPr>
                <w:rFonts w:ascii="Tahoma" w:hAnsi="Tahoma" w:cs="Tahoma"/>
                <w:sz w:val="20"/>
                <w:szCs w:val="20"/>
                <w:lang w:eastAsia="ru-RU"/>
              </w:rPr>
            </w:pPr>
            <w:r>
              <w:rPr>
                <w:rFonts w:ascii="Tahoma" w:hAnsi="Tahoma" w:cs="Tahoma"/>
                <w:sz w:val="20"/>
                <w:szCs w:val="20"/>
                <w:lang w:eastAsia="ru-RU"/>
              </w:rPr>
              <w:t>Управленческие расходы</w:t>
            </w:r>
          </w:p>
        </w:tc>
        <w:tc>
          <w:tcPr>
            <w:tcW w:w="1800" w:type="dxa"/>
            <w:tcBorders>
              <w:top w:val="nil"/>
              <w:left w:val="nil"/>
              <w:bottom w:val="nil"/>
              <w:right w:val="single" w:sz="4" w:space="0" w:color="auto"/>
            </w:tcBorders>
            <w:shd w:val="clear" w:color="auto" w:fill="D9D9D9"/>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(765 400)</w:t>
            </w:r>
          </w:p>
        </w:tc>
        <w:tc>
          <w:tcPr>
            <w:tcW w:w="2800" w:type="dxa"/>
            <w:tcBorders>
              <w:top w:val="nil"/>
              <w:left w:val="nil"/>
              <w:bottom w:val="nil"/>
              <w:right w:val="single" w:sz="4" w:space="0" w:color="auto"/>
            </w:tcBorders>
            <w:shd w:val="clear" w:color="auto" w:fill="D9D9D9"/>
            <w:noWrap/>
            <w:vAlign w:val="center"/>
          </w:tcPr>
          <w:p w:rsidR="00A2450D" w:rsidRPr="0061588B" w:rsidRDefault="00A2450D" w:rsidP="0061588B">
            <w:pPr>
              <w:jc w:val="center"/>
              <w:rPr>
                <w:rFonts w:ascii="Tahoma" w:hAnsi="Tahoma" w:cs="Tahoma"/>
                <w:sz w:val="20"/>
                <w:szCs w:val="20"/>
                <w:lang w:eastAsia="ru-RU"/>
              </w:rPr>
            </w:pPr>
          </w:p>
        </w:tc>
        <w:tc>
          <w:tcPr>
            <w:tcW w:w="1800" w:type="dxa"/>
            <w:tcBorders>
              <w:top w:val="nil"/>
              <w:left w:val="nil"/>
              <w:bottom w:val="nil"/>
              <w:right w:val="nil"/>
            </w:tcBorders>
            <w:shd w:val="clear" w:color="auto" w:fill="D9D9D9"/>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(908 544)</w:t>
            </w:r>
          </w:p>
        </w:tc>
      </w:tr>
      <w:tr w:rsidR="00A2450D" w:rsidRPr="00661AFA" w:rsidTr="0061588B">
        <w:trPr>
          <w:trHeight w:val="600"/>
        </w:trPr>
        <w:tc>
          <w:tcPr>
            <w:tcW w:w="6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Pr>
                <w:rFonts w:ascii="Tahoma" w:hAnsi="Tahoma" w:cs="Tahoma"/>
                <w:sz w:val="20"/>
                <w:szCs w:val="20"/>
                <w:lang w:eastAsia="ru-RU"/>
              </w:rPr>
              <w:t>5</w:t>
            </w:r>
          </w:p>
        </w:tc>
        <w:tc>
          <w:tcPr>
            <w:tcW w:w="2540" w:type="dxa"/>
            <w:tcBorders>
              <w:top w:val="nil"/>
              <w:left w:val="nil"/>
              <w:bottom w:val="nil"/>
              <w:right w:val="single" w:sz="4" w:space="0" w:color="auto"/>
            </w:tcBorders>
            <w:vAlign w:val="center"/>
          </w:tcPr>
          <w:p w:rsidR="00A2450D" w:rsidRPr="0061588B" w:rsidRDefault="00A2450D" w:rsidP="0061588B">
            <w:pPr>
              <w:rPr>
                <w:rFonts w:ascii="Tahoma" w:hAnsi="Tahoma" w:cs="Tahoma"/>
                <w:sz w:val="20"/>
                <w:szCs w:val="20"/>
                <w:lang w:eastAsia="ru-RU"/>
              </w:rPr>
            </w:pPr>
            <w:r w:rsidRPr="0061588B">
              <w:rPr>
                <w:rFonts w:ascii="Tahoma" w:hAnsi="Tahoma" w:cs="Tahoma"/>
                <w:sz w:val="20"/>
                <w:szCs w:val="20"/>
                <w:lang w:eastAsia="ru-RU"/>
              </w:rPr>
              <w:t>Прибыль от продаж</w:t>
            </w:r>
          </w:p>
        </w:tc>
        <w:tc>
          <w:tcPr>
            <w:tcW w:w="18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416 000</w:t>
            </w:r>
          </w:p>
        </w:tc>
        <w:tc>
          <w:tcPr>
            <w:tcW w:w="2800" w:type="dxa"/>
            <w:tcBorders>
              <w:top w:val="nil"/>
              <w:left w:val="nil"/>
              <w:bottom w:val="nil"/>
              <w:right w:val="single" w:sz="4" w:space="0" w:color="auto"/>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460 000</w:t>
            </w:r>
          </w:p>
        </w:tc>
        <w:tc>
          <w:tcPr>
            <w:tcW w:w="1800" w:type="dxa"/>
            <w:tcBorders>
              <w:top w:val="nil"/>
              <w:left w:val="nil"/>
              <w:bottom w:val="nil"/>
              <w:right w:val="nil"/>
            </w:tcBorders>
            <w:noWrap/>
            <w:vAlign w:val="center"/>
          </w:tcPr>
          <w:p w:rsidR="00A2450D" w:rsidRPr="0061588B" w:rsidRDefault="00A2450D" w:rsidP="0061588B">
            <w:pPr>
              <w:jc w:val="center"/>
              <w:rPr>
                <w:rFonts w:ascii="Tahoma" w:hAnsi="Tahoma" w:cs="Tahoma"/>
                <w:sz w:val="20"/>
                <w:szCs w:val="20"/>
                <w:lang w:eastAsia="ru-RU"/>
              </w:rPr>
            </w:pPr>
            <w:r w:rsidRPr="0061588B">
              <w:rPr>
                <w:rFonts w:ascii="Tahoma" w:hAnsi="Tahoma" w:cs="Tahoma"/>
                <w:sz w:val="20"/>
                <w:szCs w:val="20"/>
                <w:lang w:eastAsia="ru-RU"/>
              </w:rPr>
              <w:t>561 600</w:t>
            </w:r>
          </w:p>
        </w:tc>
      </w:tr>
    </w:tbl>
    <w:p w:rsidR="00A2450D" w:rsidRDefault="00A2450D" w:rsidP="0061588B">
      <w:pPr>
        <w:tabs>
          <w:tab w:val="left" w:pos="720"/>
        </w:tabs>
        <w:spacing w:before="240" w:after="120" w:line="360" w:lineRule="auto"/>
        <w:ind w:firstLine="720"/>
        <w:jc w:val="both"/>
        <w:rPr>
          <w:sz w:val="28"/>
          <w:szCs w:val="28"/>
        </w:rPr>
      </w:pPr>
      <w:r>
        <w:rPr>
          <w:sz w:val="28"/>
          <w:szCs w:val="28"/>
        </w:rPr>
        <w:t xml:space="preserve">Поскольку главную часть прибыли до налогообложения составляет прибыль от основной деятельности, то ее подвергают особому анализу. Изменение прибыли от продаж зависит от многих факторов. Мы же ограничимся наиболее существенными из них. </w:t>
      </w:r>
    </w:p>
    <w:p w:rsidR="00A2450D" w:rsidRDefault="00A2450D" w:rsidP="0061588B">
      <w:pPr>
        <w:tabs>
          <w:tab w:val="left" w:pos="720"/>
        </w:tabs>
        <w:spacing w:before="240" w:after="120" w:line="360" w:lineRule="auto"/>
        <w:ind w:firstLine="720"/>
        <w:jc w:val="both"/>
        <w:rPr>
          <w:sz w:val="28"/>
          <w:szCs w:val="28"/>
        </w:rPr>
      </w:pPr>
      <w:r>
        <w:rPr>
          <w:sz w:val="28"/>
          <w:szCs w:val="28"/>
        </w:rPr>
        <w:t xml:space="preserve">Прибыль предприятия в отчетном году по сравнению с прошлым годом  увеличилась на </w:t>
      </w:r>
      <w:r w:rsidRPr="00DC1A13">
        <w:rPr>
          <w:sz w:val="28"/>
          <w:szCs w:val="28"/>
        </w:rPr>
        <w:t>145 600 тыс</w:t>
      </w:r>
      <w:r>
        <w:rPr>
          <w:sz w:val="28"/>
          <w:szCs w:val="28"/>
        </w:rPr>
        <w:t xml:space="preserve">.рублей. На динамику суммы прибыли могли оказать следующие факторы </w:t>
      </w:r>
      <w:r w:rsidRPr="0061588B">
        <w:rPr>
          <w:sz w:val="28"/>
          <w:szCs w:val="28"/>
        </w:rPr>
        <w:t xml:space="preserve">[1, </w:t>
      </w:r>
      <w:r>
        <w:rPr>
          <w:sz w:val="28"/>
          <w:szCs w:val="28"/>
        </w:rPr>
        <w:t>с.292</w:t>
      </w:r>
      <w:r w:rsidRPr="0061588B">
        <w:rPr>
          <w:sz w:val="28"/>
          <w:szCs w:val="28"/>
        </w:rPr>
        <w:t>]</w:t>
      </w:r>
      <w:r>
        <w:rPr>
          <w:sz w:val="28"/>
          <w:szCs w:val="28"/>
        </w:rPr>
        <w:t>:</w:t>
      </w:r>
    </w:p>
    <w:p w:rsidR="00A2450D" w:rsidRPr="0061588B" w:rsidRDefault="00A2450D" w:rsidP="0061588B">
      <w:pPr>
        <w:pStyle w:val="ListParagraph"/>
        <w:numPr>
          <w:ilvl w:val="0"/>
          <w:numId w:val="4"/>
        </w:numPr>
        <w:tabs>
          <w:tab w:val="left" w:pos="-1843"/>
        </w:tabs>
        <w:spacing w:before="240" w:after="120" w:line="360" w:lineRule="auto"/>
        <w:ind w:left="1134" w:hanging="425"/>
        <w:jc w:val="both"/>
        <w:rPr>
          <w:sz w:val="28"/>
          <w:szCs w:val="28"/>
        </w:rPr>
      </w:pPr>
      <w:r w:rsidRPr="0061588B">
        <w:rPr>
          <w:sz w:val="28"/>
          <w:szCs w:val="28"/>
        </w:rPr>
        <w:t>изменение объема продаж продукции;</w:t>
      </w:r>
    </w:p>
    <w:p w:rsidR="00A2450D" w:rsidRPr="0061588B" w:rsidRDefault="00A2450D" w:rsidP="0061588B">
      <w:pPr>
        <w:pStyle w:val="ListParagraph"/>
        <w:numPr>
          <w:ilvl w:val="0"/>
          <w:numId w:val="4"/>
        </w:numPr>
        <w:tabs>
          <w:tab w:val="left" w:pos="-1843"/>
        </w:tabs>
        <w:spacing w:before="240" w:after="120" w:line="360" w:lineRule="auto"/>
        <w:ind w:left="1134" w:hanging="425"/>
        <w:jc w:val="both"/>
        <w:rPr>
          <w:sz w:val="28"/>
          <w:szCs w:val="28"/>
        </w:rPr>
      </w:pPr>
      <w:r w:rsidRPr="0061588B">
        <w:rPr>
          <w:sz w:val="28"/>
          <w:szCs w:val="28"/>
        </w:rPr>
        <w:t>изменение структуры продаж продукции;</w:t>
      </w:r>
    </w:p>
    <w:p w:rsidR="00A2450D" w:rsidRPr="0061588B" w:rsidRDefault="00A2450D" w:rsidP="0061588B">
      <w:pPr>
        <w:pStyle w:val="ListParagraph"/>
        <w:numPr>
          <w:ilvl w:val="0"/>
          <w:numId w:val="4"/>
        </w:numPr>
        <w:tabs>
          <w:tab w:val="left" w:pos="-1843"/>
        </w:tabs>
        <w:spacing w:before="240" w:after="120" w:line="360" w:lineRule="auto"/>
        <w:ind w:left="1134" w:hanging="425"/>
        <w:jc w:val="both"/>
        <w:rPr>
          <w:sz w:val="28"/>
          <w:szCs w:val="28"/>
        </w:rPr>
      </w:pPr>
      <w:r w:rsidRPr="0061588B">
        <w:rPr>
          <w:sz w:val="28"/>
          <w:szCs w:val="28"/>
        </w:rPr>
        <w:t>изменение отпускных цен на продукцию;</w:t>
      </w:r>
    </w:p>
    <w:p w:rsidR="00A2450D" w:rsidRPr="0061588B" w:rsidRDefault="00A2450D" w:rsidP="0061588B">
      <w:pPr>
        <w:pStyle w:val="ListParagraph"/>
        <w:numPr>
          <w:ilvl w:val="0"/>
          <w:numId w:val="4"/>
        </w:numPr>
        <w:tabs>
          <w:tab w:val="left" w:pos="-1843"/>
        </w:tabs>
        <w:spacing w:before="240" w:after="120" w:line="360" w:lineRule="auto"/>
        <w:ind w:left="1134" w:hanging="425"/>
        <w:jc w:val="both"/>
        <w:rPr>
          <w:sz w:val="28"/>
          <w:szCs w:val="28"/>
        </w:rPr>
      </w:pPr>
      <w:r w:rsidRPr="0061588B">
        <w:rPr>
          <w:sz w:val="28"/>
          <w:szCs w:val="28"/>
        </w:rPr>
        <w:t>изменение себестоимости проданной продукции;</w:t>
      </w:r>
    </w:p>
    <w:p w:rsidR="00A2450D" w:rsidRDefault="00A2450D" w:rsidP="0061588B">
      <w:pPr>
        <w:tabs>
          <w:tab w:val="left" w:pos="720"/>
        </w:tabs>
        <w:spacing w:before="240" w:after="120" w:line="360" w:lineRule="auto"/>
        <w:ind w:firstLine="720"/>
        <w:jc w:val="both"/>
        <w:rPr>
          <w:sz w:val="28"/>
          <w:szCs w:val="28"/>
        </w:rPr>
      </w:pPr>
      <w:r>
        <w:rPr>
          <w:sz w:val="28"/>
          <w:szCs w:val="28"/>
        </w:rPr>
        <w:t>Определим степень влияния каждого из перечисленных факторов на изменение величины полученной предприятием прибыли.</w:t>
      </w:r>
    </w:p>
    <w:p w:rsidR="00A2450D" w:rsidRDefault="00A2450D" w:rsidP="0061588B">
      <w:pPr>
        <w:tabs>
          <w:tab w:val="left" w:pos="720"/>
        </w:tabs>
        <w:spacing w:before="240" w:after="120" w:line="360" w:lineRule="auto"/>
        <w:ind w:firstLine="720"/>
        <w:jc w:val="both"/>
        <w:rPr>
          <w:sz w:val="28"/>
          <w:szCs w:val="28"/>
        </w:rPr>
      </w:pPr>
      <w:r>
        <w:rPr>
          <w:sz w:val="28"/>
          <w:szCs w:val="28"/>
        </w:rPr>
        <w:t>1. Влияние изменения объема продаж продукции</w:t>
      </w:r>
    </w:p>
    <w:p w:rsidR="00A2450D" w:rsidRDefault="00A2450D" w:rsidP="0061588B">
      <w:pPr>
        <w:tabs>
          <w:tab w:val="left" w:pos="720"/>
        </w:tabs>
        <w:ind w:firstLine="720"/>
        <w:jc w:val="center"/>
        <w:rPr>
          <w:sz w:val="28"/>
          <w:szCs w:val="28"/>
        </w:rPr>
      </w:pPr>
      <w:r>
        <w:rPr>
          <w:sz w:val="28"/>
          <w:szCs w:val="28"/>
        </w:rPr>
        <w:t>ΔП</w:t>
      </w:r>
      <w:r>
        <w:rPr>
          <w:sz w:val="28"/>
          <w:szCs w:val="28"/>
          <w:vertAlign w:val="subscript"/>
          <w:lang w:val="en-US"/>
        </w:rPr>
        <w:t>Q</w:t>
      </w:r>
      <w:r>
        <w:rPr>
          <w:sz w:val="28"/>
          <w:szCs w:val="28"/>
        </w:rPr>
        <w:t xml:space="preserve"> = П</w:t>
      </w:r>
      <w:r>
        <w:rPr>
          <w:sz w:val="28"/>
          <w:szCs w:val="28"/>
          <w:vertAlign w:val="subscript"/>
        </w:rPr>
        <w:t>0</w:t>
      </w:r>
      <w:r>
        <w:rPr>
          <w:sz w:val="28"/>
          <w:szCs w:val="28"/>
        </w:rPr>
        <w:t xml:space="preserve"> * ΔТ /100</w:t>
      </w:r>
    </w:p>
    <w:p w:rsidR="00A2450D" w:rsidRDefault="00A2450D" w:rsidP="0061588B">
      <w:pPr>
        <w:tabs>
          <w:tab w:val="left" w:pos="720"/>
        </w:tabs>
        <w:spacing w:before="240" w:after="120" w:line="360" w:lineRule="auto"/>
        <w:ind w:firstLine="720"/>
        <w:jc w:val="both"/>
        <w:rPr>
          <w:sz w:val="28"/>
          <w:szCs w:val="28"/>
        </w:rPr>
      </w:pPr>
      <w:r>
        <w:rPr>
          <w:sz w:val="28"/>
          <w:szCs w:val="28"/>
        </w:rPr>
        <w:t>где: П</w:t>
      </w:r>
      <w:r>
        <w:rPr>
          <w:sz w:val="28"/>
          <w:szCs w:val="28"/>
          <w:vertAlign w:val="subscript"/>
        </w:rPr>
        <w:t>0</w:t>
      </w:r>
      <w:r>
        <w:rPr>
          <w:sz w:val="28"/>
          <w:szCs w:val="28"/>
        </w:rPr>
        <w:t xml:space="preserve"> – прибыль предыдущего года;</w:t>
      </w:r>
    </w:p>
    <w:p w:rsidR="00A2450D" w:rsidRDefault="00A2450D" w:rsidP="0061588B">
      <w:pPr>
        <w:tabs>
          <w:tab w:val="left" w:pos="720"/>
        </w:tabs>
        <w:spacing w:before="240" w:after="120" w:line="360" w:lineRule="auto"/>
        <w:ind w:firstLine="720"/>
        <w:jc w:val="both"/>
        <w:rPr>
          <w:sz w:val="28"/>
          <w:szCs w:val="28"/>
        </w:rPr>
      </w:pPr>
      <w:r>
        <w:rPr>
          <w:sz w:val="28"/>
          <w:szCs w:val="28"/>
        </w:rPr>
        <w:t xml:space="preserve">       ΔТ – темп прироста объема выручки от продажи.</w:t>
      </w:r>
    </w:p>
    <w:p w:rsidR="00A2450D" w:rsidRDefault="00A2450D" w:rsidP="0061588B">
      <w:pPr>
        <w:tabs>
          <w:tab w:val="left" w:pos="720"/>
        </w:tabs>
        <w:ind w:firstLine="720"/>
        <w:jc w:val="center"/>
        <w:rPr>
          <w:sz w:val="28"/>
          <w:szCs w:val="28"/>
        </w:rPr>
      </w:pPr>
      <w:r>
        <w:rPr>
          <w:sz w:val="28"/>
          <w:szCs w:val="28"/>
        </w:rPr>
        <w:t>ΔТ = Σ</w:t>
      </w:r>
      <w:r>
        <w:rPr>
          <w:sz w:val="28"/>
          <w:szCs w:val="28"/>
          <w:lang w:val="en-US"/>
        </w:rPr>
        <w:t>Q</w:t>
      </w:r>
      <w:r>
        <w:rPr>
          <w:sz w:val="28"/>
          <w:szCs w:val="28"/>
          <w:vertAlign w:val="subscript"/>
        </w:rPr>
        <w:t>1</w:t>
      </w:r>
      <w:r>
        <w:rPr>
          <w:sz w:val="28"/>
          <w:szCs w:val="28"/>
        </w:rPr>
        <w:t xml:space="preserve"> × </w:t>
      </w:r>
      <w:r>
        <w:rPr>
          <w:sz w:val="28"/>
          <w:szCs w:val="28"/>
          <w:lang w:val="en-US"/>
        </w:rPr>
        <w:t>P</w:t>
      </w:r>
      <w:r>
        <w:rPr>
          <w:sz w:val="28"/>
          <w:szCs w:val="28"/>
          <w:vertAlign w:val="subscript"/>
        </w:rPr>
        <w:t>0</w:t>
      </w:r>
      <w:r>
        <w:rPr>
          <w:sz w:val="28"/>
          <w:szCs w:val="28"/>
        </w:rPr>
        <w:t xml:space="preserve"> / Σ</w:t>
      </w:r>
      <w:r>
        <w:rPr>
          <w:sz w:val="28"/>
          <w:szCs w:val="28"/>
          <w:lang w:val="en-US"/>
        </w:rPr>
        <w:t>Q</w:t>
      </w:r>
      <w:r>
        <w:rPr>
          <w:sz w:val="28"/>
          <w:szCs w:val="28"/>
          <w:vertAlign w:val="subscript"/>
        </w:rPr>
        <w:t>0</w:t>
      </w:r>
      <w:r>
        <w:rPr>
          <w:sz w:val="28"/>
          <w:szCs w:val="28"/>
        </w:rPr>
        <w:t xml:space="preserve"> × </w:t>
      </w:r>
      <w:r>
        <w:rPr>
          <w:sz w:val="28"/>
          <w:szCs w:val="28"/>
          <w:lang w:val="en-US"/>
        </w:rPr>
        <w:t>P</w:t>
      </w:r>
      <w:r>
        <w:rPr>
          <w:sz w:val="28"/>
          <w:szCs w:val="28"/>
          <w:vertAlign w:val="subscript"/>
        </w:rPr>
        <w:t>0</w:t>
      </w:r>
      <w:r>
        <w:rPr>
          <w:sz w:val="28"/>
          <w:szCs w:val="28"/>
        </w:rPr>
        <w:t xml:space="preserve"> × 100% – 100%</w:t>
      </w:r>
    </w:p>
    <w:p w:rsidR="00A2450D" w:rsidRDefault="00A2450D" w:rsidP="0061588B">
      <w:pPr>
        <w:tabs>
          <w:tab w:val="left" w:pos="720"/>
        </w:tabs>
        <w:spacing w:before="240" w:after="120" w:line="360" w:lineRule="auto"/>
        <w:ind w:firstLine="720"/>
        <w:jc w:val="both"/>
        <w:rPr>
          <w:sz w:val="28"/>
          <w:szCs w:val="28"/>
        </w:rPr>
      </w:pPr>
      <w:r>
        <w:rPr>
          <w:sz w:val="28"/>
          <w:szCs w:val="28"/>
        </w:rPr>
        <w:t xml:space="preserve">В нашем примере ΔТ = 5 720 000 / 5 200 000 * 100% - 100% = 10%. </w:t>
      </w:r>
    </w:p>
    <w:p w:rsidR="00A2450D" w:rsidRDefault="00A2450D" w:rsidP="0061588B">
      <w:pPr>
        <w:tabs>
          <w:tab w:val="left" w:pos="720"/>
        </w:tabs>
        <w:spacing w:before="240" w:after="120" w:line="360" w:lineRule="auto"/>
        <w:ind w:firstLine="720"/>
        <w:jc w:val="both"/>
        <w:rPr>
          <w:sz w:val="28"/>
          <w:szCs w:val="28"/>
        </w:rPr>
      </w:pPr>
      <w:r>
        <w:rPr>
          <w:sz w:val="28"/>
          <w:szCs w:val="28"/>
        </w:rPr>
        <w:t>Тогда влияние изменения объема продажи на полученную предприятием прибыль составит ΔП</w:t>
      </w:r>
      <w:r>
        <w:rPr>
          <w:sz w:val="28"/>
          <w:szCs w:val="28"/>
          <w:vertAlign w:val="subscript"/>
          <w:lang w:val="en-US"/>
        </w:rPr>
        <w:t>Q</w:t>
      </w:r>
      <w:r>
        <w:rPr>
          <w:sz w:val="28"/>
          <w:szCs w:val="28"/>
        </w:rPr>
        <w:t xml:space="preserve"> = 416 000 * 10 / 100 = 41 600 тыс. руб.</w:t>
      </w:r>
    </w:p>
    <w:p w:rsidR="00A2450D" w:rsidRDefault="00A2450D" w:rsidP="0061588B">
      <w:pPr>
        <w:tabs>
          <w:tab w:val="left" w:pos="720"/>
        </w:tabs>
        <w:spacing w:before="240" w:after="120" w:line="360" w:lineRule="auto"/>
        <w:ind w:firstLine="720"/>
        <w:jc w:val="both"/>
        <w:rPr>
          <w:sz w:val="28"/>
          <w:szCs w:val="28"/>
        </w:rPr>
      </w:pPr>
      <w:r>
        <w:rPr>
          <w:sz w:val="28"/>
          <w:szCs w:val="28"/>
        </w:rPr>
        <w:t>2. Влияние изменения структуры продаж</w:t>
      </w:r>
    </w:p>
    <w:p w:rsidR="00A2450D" w:rsidRDefault="00A2450D" w:rsidP="0061588B">
      <w:pPr>
        <w:tabs>
          <w:tab w:val="left" w:pos="720"/>
        </w:tabs>
        <w:spacing w:before="240" w:after="120" w:line="360" w:lineRule="auto"/>
        <w:ind w:firstLine="720"/>
        <w:jc w:val="both"/>
        <w:rPr>
          <w:sz w:val="28"/>
          <w:szCs w:val="28"/>
        </w:rPr>
      </w:pPr>
      <w:r>
        <w:rPr>
          <w:sz w:val="28"/>
          <w:szCs w:val="28"/>
        </w:rPr>
        <w:t>Влияние изменения структуры продаж на полученную предприятием прибыль составит ΔП</w:t>
      </w:r>
      <w:r>
        <w:rPr>
          <w:sz w:val="28"/>
          <w:szCs w:val="28"/>
          <w:vertAlign w:val="subscript"/>
        </w:rPr>
        <w:t>стр</w:t>
      </w:r>
      <w:r>
        <w:rPr>
          <w:sz w:val="28"/>
          <w:szCs w:val="28"/>
        </w:rPr>
        <w:t xml:space="preserve"> = 460 000</w:t>
      </w:r>
      <w:r>
        <w:rPr>
          <w:sz w:val="20"/>
          <w:szCs w:val="20"/>
        </w:rPr>
        <w:t xml:space="preserve"> </w:t>
      </w:r>
      <w:r>
        <w:rPr>
          <w:sz w:val="28"/>
          <w:szCs w:val="28"/>
        </w:rPr>
        <w:t>– (416 000 + 41 600) = 2 400 тыс. руб.</w:t>
      </w:r>
    </w:p>
    <w:p w:rsidR="00A2450D" w:rsidRDefault="00A2450D" w:rsidP="0061588B">
      <w:pPr>
        <w:tabs>
          <w:tab w:val="left" w:pos="720"/>
        </w:tabs>
        <w:spacing w:before="240" w:after="120" w:line="360" w:lineRule="auto"/>
        <w:ind w:firstLine="720"/>
        <w:jc w:val="both"/>
        <w:rPr>
          <w:sz w:val="28"/>
          <w:szCs w:val="28"/>
        </w:rPr>
      </w:pPr>
      <w:r>
        <w:rPr>
          <w:sz w:val="28"/>
          <w:szCs w:val="28"/>
        </w:rPr>
        <w:t>3. Влияние на величину прибыли от изменения отпускных цен на продукцию может быть определено как разность между стоимостью от реализации в действующих ценах и стоимость от реализации продукции отчетного года в ценах прошлого года.</w:t>
      </w:r>
    </w:p>
    <w:p w:rsidR="00A2450D" w:rsidRDefault="00A2450D" w:rsidP="000F2BE3">
      <w:pPr>
        <w:tabs>
          <w:tab w:val="left" w:pos="720"/>
        </w:tabs>
        <w:ind w:firstLine="720"/>
        <w:jc w:val="both"/>
        <w:rPr>
          <w:sz w:val="28"/>
          <w:szCs w:val="28"/>
        </w:rPr>
      </w:pPr>
      <w:r>
        <w:rPr>
          <w:sz w:val="28"/>
          <w:szCs w:val="28"/>
        </w:rPr>
        <w:t>ΔП</w:t>
      </w:r>
      <w:r>
        <w:rPr>
          <w:sz w:val="28"/>
          <w:szCs w:val="28"/>
          <w:vertAlign w:val="subscript"/>
          <w:lang w:val="en-US"/>
        </w:rPr>
        <w:t>Z</w:t>
      </w:r>
      <w:r>
        <w:rPr>
          <w:sz w:val="28"/>
          <w:szCs w:val="28"/>
        </w:rPr>
        <w:t xml:space="preserve"> = Σ</w:t>
      </w:r>
      <w:r>
        <w:rPr>
          <w:sz w:val="28"/>
          <w:szCs w:val="28"/>
          <w:lang w:val="en-US"/>
        </w:rPr>
        <w:t>Q</w:t>
      </w:r>
      <w:r>
        <w:rPr>
          <w:sz w:val="28"/>
          <w:szCs w:val="28"/>
          <w:vertAlign w:val="subscript"/>
        </w:rPr>
        <w:t>1</w:t>
      </w:r>
      <w:r>
        <w:rPr>
          <w:sz w:val="28"/>
          <w:szCs w:val="28"/>
        </w:rPr>
        <w:t xml:space="preserve"> × </w:t>
      </w:r>
      <w:r>
        <w:rPr>
          <w:sz w:val="28"/>
          <w:szCs w:val="28"/>
          <w:lang w:val="en-US"/>
        </w:rPr>
        <w:t>Z</w:t>
      </w:r>
      <w:r>
        <w:rPr>
          <w:sz w:val="28"/>
          <w:szCs w:val="28"/>
          <w:vertAlign w:val="subscript"/>
        </w:rPr>
        <w:t xml:space="preserve"> 1</w:t>
      </w:r>
      <w:r>
        <w:rPr>
          <w:sz w:val="28"/>
          <w:szCs w:val="28"/>
        </w:rPr>
        <w:t xml:space="preserve"> – Σ</w:t>
      </w:r>
      <w:r>
        <w:rPr>
          <w:sz w:val="28"/>
          <w:szCs w:val="28"/>
          <w:lang w:val="en-US"/>
        </w:rPr>
        <w:t>Q</w:t>
      </w:r>
      <w:r>
        <w:rPr>
          <w:sz w:val="28"/>
          <w:szCs w:val="28"/>
          <w:vertAlign w:val="subscript"/>
        </w:rPr>
        <w:t>1</w:t>
      </w:r>
      <w:r>
        <w:rPr>
          <w:sz w:val="28"/>
          <w:szCs w:val="28"/>
        </w:rPr>
        <w:t xml:space="preserve"> × </w:t>
      </w:r>
      <w:r>
        <w:rPr>
          <w:sz w:val="28"/>
          <w:szCs w:val="28"/>
          <w:lang w:val="en-US"/>
        </w:rPr>
        <w:t>Z</w:t>
      </w:r>
      <w:r>
        <w:rPr>
          <w:sz w:val="28"/>
          <w:szCs w:val="28"/>
          <w:vertAlign w:val="subscript"/>
        </w:rPr>
        <w:t xml:space="preserve"> 0</w:t>
      </w:r>
      <w:r>
        <w:rPr>
          <w:sz w:val="28"/>
          <w:szCs w:val="28"/>
        </w:rPr>
        <w:t xml:space="preserve"> = 6 240 000 – 5 720 000</w:t>
      </w:r>
      <w:r w:rsidRPr="00D76420">
        <w:rPr>
          <w:sz w:val="28"/>
          <w:szCs w:val="28"/>
        </w:rPr>
        <w:t xml:space="preserve"> </w:t>
      </w:r>
      <w:r>
        <w:rPr>
          <w:sz w:val="28"/>
          <w:szCs w:val="28"/>
        </w:rPr>
        <w:t>= 520 000 тыс.руб.</w:t>
      </w:r>
    </w:p>
    <w:p w:rsidR="00A2450D" w:rsidRDefault="00A2450D" w:rsidP="0061588B">
      <w:pPr>
        <w:tabs>
          <w:tab w:val="left" w:pos="720"/>
        </w:tabs>
        <w:spacing w:before="240" w:after="120" w:line="360" w:lineRule="auto"/>
        <w:ind w:firstLine="720"/>
        <w:jc w:val="both"/>
        <w:rPr>
          <w:sz w:val="28"/>
          <w:szCs w:val="28"/>
        </w:rPr>
      </w:pPr>
      <w:r>
        <w:rPr>
          <w:sz w:val="28"/>
          <w:szCs w:val="28"/>
        </w:rPr>
        <w:t>4. Влияние себестоимости проданной продукции на величину прибыли можно определить путем сравнения фактической себестоимости проданной продукции отчетного года с себестоимостью продукции, проданной в отчетном году исходя из уровня затрат прошлого года.</w:t>
      </w:r>
    </w:p>
    <w:p w:rsidR="00A2450D" w:rsidRDefault="00A2450D" w:rsidP="000F2BE3">
      <w:pPr>
        <w:jc w:val="center"/>
        <w:rPr>
          <w:sz w:val="28"/>
          <w:szCs w:val="28"/>
        </w:rPr>
      </w:pPr>
      <w:r>
        <w:rPr>
          <w:sz w:val="28"/>
          <w:szCs w:val="28"/>
        </w:rPr>
        <w:t>ΔП</w:t>
      </w:r>
      <w:r>
        <w:rPr>
          <w:sz w:val="28"/>
          <w:szCs w:val="28"/>
          <w:vertAlign w:val="subscript"/>
        </w:rPr>
        <w:t>р</w:t>
      </w:r>
      <w:r>
        <w:rPr>
          <w:sz w:val="28"/>
          <w:szCs w:val="28"/>
        </w:rPr>
        <w:t xml:space="preserve"> = Σ</w:t>
      </w:r>
      <w:r>
        <w:rPr>
          <w:sz w:val="28"/>
          <w:szCs w:val="28"/>
          <w:lang w:val="en-US"/>
        </w:rPr>
        <w:t>Q</w:t>
      </w:r>
      <w:r>
        <w:rPr>
          <w:sz w:val="28"/>
          <w:szCs w:val="28"/>
          <w:vertAlign w:val="subscript"/>
        </w:rPr>
        <w:t>1</w:t>
      </w:r>
      <w:r>
        <w:rPr>
          <w:sz w:val="28"/>
          <w:szCs w:val="28"/>
        </w:rPr>
        <w:t xml:space="preserve"> × Р</w:t>
      </w:r>
      <w:r>
        <w:rPr>
          <w:sz w:val="28"/>
          <w:szCs w:val="28"/>
          <w:vertAlign w:val="subscript"/>
        </w:rPr>
        <w:t>1</w:t>
      </w:r>
      <w:r>
        <w:rPr>
          <w:sz w:val="28"/>
          <w:szCs w:val="28"/>
        </w:rPr>
        <w:t xml:space="preserve"> – Σ</w:t>
      </w:r>
      <w:r>
        <w:rPr>
          <w:sz w:val="28"/>
          <w:szCs w:val="28"/>
          <w:lang w:val="en-US"/>
        </w:rPr>
        <w:t>Q</w:t>
      </w:r>
      <w:r>
        <w:rPr>
          <w:sz w:val="28"/>
          <w:szCs w:val="28"/>
          <w:vertAlign w:val="subscript"/>
        </w:rPr>
        <w:t>1</w:t>
      </w:r>
      <w:r>
        <w:rPr>
          <w:sz w:val="28"/>
          <w:szCs w:val="28"/>
        </w:rPr>
        <w:t xml:space="preserve"> × Р</w:t>
      </w:r>
      <w:r>
        <w:rPr>
          <w:sz w:val="28"/>
          <w:szCs w:val="28"/>
          <w:vertAlign w:val="subscript"/>
        </w:rPr>
        <w:t>0</w:t>
      </w:r>
      <w:r>
        <w:rPr>
          <w:sz w:val="28"/>
          <w:szCs w:val="28"/>
        </w:rPr>
        <w:t xml:space="preserve"> =</w:t>
      </w:r>
    </w:p>
    <w:p w:rsidR="00A2450D" w:rsidRDefault="00A2450D" w:rsidP="000F2BE3">
      <w:pPr>
        <w:jc w:val="center"/>
        <w:rPr>
          <w:sz w:val="28"/>
          <w:szCs w:val="28"/>
        </w:rPr>
      </w:pPr>
      <w:r>
        <w:rPr>
          <w:sz w:val="28"/>
          <w:szCs w:val="28"/>
        </w:rPr>
        <w:t>= (4 182 379 + 587 477 + 908 544) – 5 260 000 = 418 400 тыс.рублей.</w:t>
      </w:r>
    </w:p>
    <w:p w:rsidR="00A2450D" w:rsidRDefault="00A2450D" w:rsidP="0061588B">
      <w:pPr>
        <w:tabs>
          <w:tab w:val="left" w:pos="720"/>
        </w:tabs>
        <w:spacing w:before="240" w:after="120" w:line="360" w:lineRule="auto"/>
        <w:ind w:firstLine="720"/>
        <w:jc w:val="both"/>
        <w:rPr>
          <w:sz w:val="28"/>
          <w:szCs w:val="28"/>
        </w:rPr>
      </w:pPr>
      <w:r>
        <w:rPr>
          <w:sz w:val="28"/>
          <w:szCs w:val="28"/>
        </w:rPr>
        <w:t>Между уровнем себестоимости и прибылью существует обратная зависимость, т.е. чем ниже себестоимость проданной продукции, тем выше полученная предприятием прибыль, и наоборот.</w:t>
      </w:r>
    </w:p>
    <w:p w:rsidR="00A2450D" w:rsidRDefault="00A2450D" w:rsidP="0061588B">
      <w:pPr>
        <w:tabs>
          <w:tab w:val="left" w:pos="720"/>
        </w:tabs>
        <w:spacing w:before="240" w:after="120" w:line="360" w:lineRule="auto"/>
        <w:ind w:firstLine="720"/>
        <w:jc w:val="both"/>
        <w:rPr>
          <w:sz w:val="28"/>
          <w:szCs w:val="28"/>
        </w:rPr>
      </w:pPr>
      <w:r>
        <w:rPr>
          <w:sz w:val="28"/>
          <w:szCs w:val="28"/>
        </w:rPr>
        <w:t>5. Определим общее влияние факторов</w:t>
      </w:r>
    </w:p>
    <w:p w:rsidR="00A2450D" w:rsidRDefault="00A2450D" w:rsidP="000F2BE3">
      <w:pPr>
        <w:spacing w:before="120" w:after="240"/>
        <w:ind w:firstLine="720"/>
        <w:jc w:val="center"/>
        <w:rPr>
          <w:sz w:val="28"/>
          <w:szCs w:val="28"/>
        </w:rPr>
      </w:pPr>
      <w:r>
        <w:rPr>
          <w:sz w:val="28"/>
          <w:szCs w:val="28"/>
        </w:rPr>
        <w:t>ΔП = ΔП</w:t>
      </w:r>
      <w:r>
        <w:rPr>
          <w:sz w:val="28"/>
          <w:szCs w:val="28"/>
          <w:vertAlign w:val="subscript"/>
          <w:lang w:val="en-US"/>
        </w:rPr>
        <w:t>Q</w:t>
      </w:r>
      <w:r>
        <w:rPr>
          <w:sz w:val="28"/>
          <w:szCs w:val="28"/>
        </w:rPr>
        <w:t xml:space="preserve"> + ΔП</w:t>
      </w:r>
      <w:r>
        <w:rPr>
          <w:sz w:val="28"/>
          <w:szCs w:val="28"/>
          <w:vertAlign w:val="subscript"/>
        </w:rPr>
        <w:t>стр</w:t>
      </w:r>
      <w:r>
        <w:rPr>
          <w:sz w:val="28"/>
          <w:szCs w:val="28"/>
        </w:rPr>
        <w:t xml:space="preserve"> – ΔП</w:t>
      </w:r>
      <w:r>
        <w:rPr>
          <w:sz w:val="28"/>
          <w:szCs w:val="28"/>
          <w:vertAlign w:val="subscript"/>
          <w:lang w:val="en-US"/>
        </w:rPr>
        <w:t>P</w:t>
      </w:r>
      <w:r>
        <w:rPr>
          <w:sz w:val="28"/>
          <w:szCs w:val="28"/>
        </w:rPr>
        <w:t xml:space="preserve"> + ΔП</w:t>
      </w:r>
      <w:r>
        <w:rPr>
          <w:sz w:val="28"/>
          <w:szCs w:val="28"/>
          <w:vertAlign w:val="subscript"/>
          <w:lang w:val="en-US"/>
        </w:rPr>
        <w:t>Z</w:t>
      </w:r>
      <w:r>
        <w:rPr>
          <w:sz w:val="28"/>
          <w:szCs w:val="28"/>
        </w:rPr>
        <w:t xml:space="preserve"> =</w:t>
      </w:r>
    </w:p>
    <w:p w:rsidR="00A2450D" w:rsidRDefault="00A2450D" w:rsidP="003E4D5A">
      <w:pPr>
        <w:spacing w:before="120" w:after="240" w:line="360" w:lineRule="auto"/>
        <w:ind w:firstLine="720"/>
        <w:jc w:val="center"/>
        <w:rPr>
          <w:sz w:val="28"/>
          <w:szCs w:val="28"/>
        </w:rPr>
      </w:pPr>
      <w:r>
        <w:rPr>
          <w:sz w:val="28"/>
          <w:szCs w:val="28"/>
        </w:rPr>
        <w:t>= 41 600 + 2 400 – 418 400 + 520 000 = 145 600</w:t>
      </w:r>
      <w:r w:rsidRPr="00D76420">
        <w:rPr>
          <w:sz w:val="28"/>
          <w:szCs w:val="28"/>
        </w:rPr>
        <w:t xml:space="preserve"> </w:t>
      </w:r>
      <w:r>
        <w:rPr>
          <w:sz w:val="28"/>
          <w:szCs w:val="28"/>
        </w:rPr>
        <w:t>тыс.</w:t>
      </w:r>
      <w:r w:rsidRPr="00D76420">
        <w:rPr>
          <w:sz w:val="28"/>
          <w:szCs w:val="28"/>
        </w:rPr>
        <w:t xml:space="preserve"> </w:t>
      </w:r>
      <w:r>
        <w:rPr>
          <w:sz w:val="28"/>
          <w:szCs w:val="28"/>
        </w:rPr>
        <w:t>руб.</w:t>
      </w:r>
    </w:p>
    <w:p w:rsidR="00A2450D" w:rsidRDefault="00A2450D" w:rsidP="000F2BE3">
      <w:pPr>
        <w:pStyle w:val="Subtitle"/>
      </w:pPr>
      <w:bookmarkStart w:id="21" w:name="_Toc247365916"/>
      <w:r>
        <w:t>Задание 17</w:t>
      </w:r>
      <w:bookmarkEnd w:id="21"/>
    </w:p>
    <w:p w:rsidR="00A2450D" w:rsidRDefault="00A2450D" w:rsidP="00B80613">
      <w:pPr>
        <w:tabs>
          <w:tab w:val="left" w:pos="720"/>
        </w:tabs>
        <w:spacing w:before="240" w:after="120" w:line="360" w:lineRule="auto"/>
        <w:ind w:firstLine="720"/>
        <w:jc w:val="both"/>
        <w:rPr>
          <w:sz w:val="28"/>
          <w:szCs w:val="28"/>
        </w:rPr>
      </w:pPr>
      <w:r>
        <w:rPr>
          <w:sz w:val="28"/>
          <w:szCs w:val="28"/>
        </w:rPr>
        <w:t>Рассчитаем коэффициенты эксплуатационных затрат и рентабельности (прибыльности) производственной деятельности. Данные для расчетов возьмем из формы № 2 «Отчет о прибылях и убытках».</w:t>
      </w:r>
    </w:p>
    <w:p w:rsidR="00A2450D" w:rsidRPr="00575C36" w:rsidRDefault="00A2450D" w:rsidP="00B80613">
      <w:pPr>
        <w:tabs>
          <w:tab w:val="left" w:pos="720"/>
        </w:tabs>
        <w:spacing w:before="240" w:after="120" w:line="360" w:lineRule="auto"/>
        <w:ind w:firstLine="720"/>
        <w:jc w:val="both"/>
        <w:rPr>
          <w:sz w:val="28"/>
          <w:szCs w:val="28"/>
        </w:rPr>
      </w:pPr>
      <w:r>
        <w:rPr>
          <w:sz w:val="28"/>
          <w:szCs w:val="28"/>
        </w:rPr>
        <w:t>1. Коэффициент эксплуатационных затрат рассчитаем как отношение себестоимости реализованной продукции к сумме выручки за нее:</w:t>
      </w:r>
    </w:p>
    <w:p w:rsidR="00A2450D" w:rsidRPr="00575C36" w:rsidRDefault="00A2450D" w:rsidP="00B80613">
      <w:pPr>
        <w:tabs>
          <w:tab w:val="left" w:pos="720"/>
        </w:tabs>
        <w:ind w:firstLine="720"/>
        <w:jc w:val="center"/>
        <w:rPr>
          <w:sz w:val="28"/>
          <w:szCs w:val="28"/>
        </w:rPr>
      </w:pPr>
      <w:r w:rsidRPr="00575C36">
        <w:rPr>
          <w:position w:val="-28"/>
          <w:sz w:val="28"/>
          <w:szCs w:val="28"/>
        </w:rPr>
        <w:object w:dxaOrig="2400" w:dyaOrig="660">
          <v:shape id="_x0000_i1074" type="#_x0000_t75" style="width:118.5pt;height:32.25pt" o:ole="">
            <v:imagedata r:id="rId103" o:title=""/>
          </v:shape>
          <o:OLEObject Type="Embed" ProgID="Equation.3" ShapeID="_x0000_i1074" DrawAspect="Content" ObjectID="_1367305846" r:id="rId104"/>
        </w:object>
      </w:r>
    </w:p>
    <w:p w:rsidR="00A2450D" w:rsidRDefault="00A2450D" w:rsidP="00B80613">
      <w:pPr>
        <w:tabs>
          <w:tab w:val="left" w:pos="720"/>
        </w:tabs>
        <w:spacing w:before="240" w:after="120" w:line="360" w:lineRule="auto"/>
        <w:ind w:firstLine="720"/>
        <w:jc w:val="both"/>
        <w:rPr>
          <w:sz w:val="28"/>
          <w:szCs w:val="28"/>
        </w:rPr>
      </w:pPr>
      <w:r>
        <w:rPr>
          <w:sz w:val="28"/>
          <w:szCs w:val="28"/>
        </w:rPr>
        <w:t xml:space="preserve">В соответствии с этим, </w:t>
      </w:r>
      <w:r w:rsidRPr="00B80613">
        <w:rPr>
          <w:i/>
          <w:sz w:val="28"/>
          <w:szCs w:val="28"/>
        </w:rPr>
        <w:t>К</w:t>
      </w:r>
      <w:r w:rsidRPr="00B80613">
        <w:rPr>
          <w:i/>
          <w:sz w:val="28"/>
          <w:szCs w:val="28"/>
          <w:vertAlign w:val="subscript"/>
        </w:rPr>
        <w:t>ЭЗ</w:t>
      </w:r>
      <w:r>
        <w:rPr>
          <w:sz w:val="28"/>
          <w:szCs w:val="28"/>
        </w:rPr>
        <w:t xml:space="preserve"> для прошлого и текущего периода составит:</w:t>
      </w:r>
    </w:p>
    <w:p w:rsidR="00A2450D" w:rsidRPr="00B80613" w:rsidRDefault="00A2450D" w:rsidP="00B80613">
      <w:pPr>
        <w:tabs>
          <w:tab w:val="left" w:pos="720"/>
        </w:tabs>
        <w:ind w:firstLine="720"/>
        <w:jc w:val="center"/>
        <w:rPr>
          <w:sz w:val="28"/>
          <w:szCs w:val="28"/>
        </w:rPr>
      </w:pPr>
      <w:r w:rsidRPr="00B80613">
        <w:rPr>
          <w:position w:val="-24"/>
          <w:sz w:val="28"/>
          <w:szCs w:val="28"/>
        </w:rPr>
        <w:object w:dxaOrig="2480" w:dyaOrig="620">
          <v:shape id="_x0000_i1075" type="#_x0000_t75" style="width:123.75pt;height:31.5pt" o:ole="">
            <v:imagedata r:id="rId105" o:title=""/>
          </v:shape>
          <o:OLEObject Type="Embed" ProgID="Equation.3" ShapeID="_x0000_i1075" DrawAspect="Content" ObjectID="_1367305847" r:id="rId106"/>
        </w:object>
      </w:r>
      <w:r w:rsidRPr="00B80613">
        <w:rPr>
          <w:sz w:val="28"/>
          <w:szCs w:val="28"/>
        </w:rPr>
        <w:t xml:space="preserve"> </w:t>
      </w:r>
      <w:r>
        <w:rPr>
          <w:sz w:val="28"/>
          <w:szCs w:val="28"/>
        </w:rPr>
        <w:t xml:space="preserve">и </w:t>
      </w:r>
      <w:r w:rsidRPr="00B80613">
        <w:rPr>
          <w:position w:val="-24"/>
          <w:sz w:val="28"/>
          <w:szCs w:val="28"/>
        </w:rPr>
        <w:object w:dxaOrig="2480" w:dyaOrig="620">
          <v:shape id="_x0000_i1076" type="#_x0000_t75" style="width:123.75pt;height:31.5pt" o:ole="">
            <v:imagedata r:id="rId107" o:title=""/>
          </v:shape>
          <o:OLEObject Type="Embed" ProgID="Equation.3" ShapeID="_x0000_i1076" DrawAspect="Content" ObjectID="_1367305848" r:id="rId108"/>
        </w:object>
      </w:r>
    </w:p>
    <w:p w:rsidR="00A2450D" w:rsidRDefault="00A2450D" w:rsidP="00B80613">
      <w:pPr>
        <w:tabs>
          <w:tab w:val="left" w:pos="720"/>
        </w:tabs>
        <w:spacing w:before="240" w:after="120" w:line="360" w:lineRule="auto"/>
        <w:ind w:firstLine="720"/>
        <w:jc w:val="both"/>
        <w:rPr>
          <w:sz w:val="28"/>
          <w:szCs w:val="28"/>
        </w:rPr>
      </w:pPr>
      <w:r>
        <w:rPr>
          <w:sz w:val="28"/>
          <w:szCs w:val="28"/>
        </w:rPr>
        <w:t>2. Рентабельность производственной деятельности определим по формуле:</w:t>
      </w:r>
    </w:p>
    <w:p w:rsidR="00A2450D" w:rsidRPr="00B80613" w:rsidRDefault="00A2450D" w:rsidP="00B80613">
      <w:pPr>
        <w:tabs>
          <w:tab w:val="left" w:pos="720"/>
        </w:tabs>
        <w:ind w:firstLine="720"/>
        <w:jc w:val="center"/>
        <w:rPr>
          <w:sz w:val="28"/>
          <w:szCs w:val="28"/>
        </w:rPr>
      </w:pPr>
      <w:r w:rsidRPr="00B80613">
        <w:rPr>
          <w:position w:val="-28"/>
          <w:sz w:val="28"/>
          <w:szCs w:val="28"/>
        </w:rPr>
        <w:object w:dxaOrig="2640" w:dyaOrig="660">
          <v:shape id="_x0000_i1077" type="#_x0000_t75" style="width:132pt;height:32.25pt" o:ole="">
            <v:imagedata r:id="rId109" o:title=""/>
          </v:shape>
          <o:OLEObject Type="Embed" ProgID="Equation.3" ShapeID="_x0000_i1077" DrawAspect="Content" ObjectID="_1367305849" r:id="rId110"/>
        </w:object>
      </w:r>
      <w:r>
        <w:rPr>
          <w:sz w:val="28"/>
          <w:szCs w:val="28"/>
        </w:rPr>
        <w:t>, следовательно:</w:t>
      </w:r>
    </w:p>
    <w:p w:rsidR="00A2450D" w:rsidRDefault="00A2450D" w:rsidP="00B80613">
      <w:pPr>
        <w:tabs>
          <w:tab w:val="left" w:pos="720"/>
        </w:tabs>
        <w:jc w:val="center"/>
        <w:rPr>
          <w:sz w:val="28"/>
          <w:szCs w:val="28"/>
        </w:rPr>
      </w:pPr>
      <w:r w:rsidRPr="00B80613">
        <w:rPr>
          <w:position w:val="-24"/>
          <w:sz w:val="28"/>
          <w:szCs w:val="28"/>
        </w:rPr>
        <w:object w:dxaOrig="2480" w:dyaOrig="620">
          <v:shape id="_x0000_i1078" type="#_x0000_t75" style="width:123.75pt;height:31.5pt" o:ole="">
            <v:imagedata r:id="rId111" o:title=""/>
          </v:shape>
          <o:OLEObject Type="Embed" ProgID="Equation.3" ShapeID="_x0000_i1078" DrawAspect="Content" ObjectID="_1367305850" r:id="rId112"/>
        </w:object>
      </w:r>
      <w:r>
        <w:rPr>
          <w:sz w:val="28"/>
          <w:szCs w:val="28"/>
        </w:rPr>
        <w:t xml:space="preserve"> и </w:t>
      </w:r>
      <w:r w:rsidRPr="00B80613">
        <w:rPr>
          <w:position w:val="-24"/>
          <w:sz w:val="28"/>
          <w:szCs w:val="28"/>
        </w:rPr>
        <w:object w:dxaOrig="2480" w:dyaOrig="620">
          <v:shape id="_x0000_i1079" type="#_x0000_t75" style="width:123.75pt;height:31.5pt" o:ole="">
            <v:imagedata r:id="rId113" o:title=""/>
          </v:shape>
          <o:OLEObject Type="Embed" ProgID="Equation.3" ShapeID="_x0000_i1079" DrawAspect="Content" ObjectID="_1367305851" r:id="rId114"/>
        </w:object>
      </w:r>
    </w:p>
    <w:p w:rsidR="00A2450D" w:rsidRDefault="00A2450D" w:rsidP="00B80613">
      <w:pPr>
        <w:tabs>
          <w:tab w:val="left" w:pos="720"/>
        </w:tabs>
        <w:spacing w:before="240" w:after="120" w:line="360" w:lineRule="auto"/>
        <w:ind w:firstLine="720"/>
        <w:jc w:val="both"/>
        <w:rPr>
          <w:sz w:val="28"/>
          <w:szCs w:val="28"/>
        </w:rPr>
      </w:pPr>
      <w:r>
        <w:rPr>
          <w:sz w:val="28"/>
          <w:szCs w:val="28"/>
        </w:rPr>
        <w:t>Рассмотренные показатели являются дополняющими друг друга, т.е. в сумме они составляют единицу.</w:t>
      </w:r>
    </w:p>
    <w:p w:rsidR="00A2450D" w:rsidRDefault="00A2450D" w:rsidP="00B80613">
      <w:pPr>
        <w:spacing w:before="240" w:after="120" w:line="360" w:lineRule="auto"/>
        <w:ind w:firstLine="720"/>
        <w:jc w:val="both"/>
        <w:rPr>
          <w:sz w:val="28"/>
          <w:szCs w:val="28"/>
        </w:rPr>
      </w:pPr>
      <w:r>
        <w:rPr>
          <w:sz w:val="28"/>
          <w:szCs w:val="28"/>
        </w:rPr>
        <w:t>Рентабельность производственной деятельности отражает величину прибыли, приходящуюся на 1 рубль выручки от продажи продукции, а коэффициент эксплуатационных затрат – величину расходов, приходящуюся на 1 рубль выручки от продажи. По расчетным данным видно что в отчетном году по сравнению с прошлым рентабельность продаж увеличивается, а эксплуатационные затраты уменьшаются.</w:t>
      </w:r>
    </w:p>
    <w:p w:rsidR="00A2450D" w:rsidRDefault="00A2450D" w:rsidP="00FB319D">
      <w:pPr>
        <w:pStyle w:val="Subtitle"/>
      </w:pPr>
      <w:bookmarkStart w:id="22" w:name="_Toc247365917"/>
      <w:r>
        <w:t>Задание 18</w:t>
      </w:r>
      <w:bookmarkEnd w:id="22"/>
    </w:p>
    <w:p w:rsidR="00A2450D" w:rsidRPr="00027685" w:rsidRDefault="00A2450D" w:rsidP="004F7944">
      <w:pPr>
        <w:pStyle w:val="ListParagraph"/>
        <w:ind w:left="0"/>
        <w:jc w:val="right"/>
        <w:rPr>
          <w:sz w:val="28"/>
          <w:szCs w:val="28"/>
        </w:rPr>
      </w:pPr>
      <w:r w:rsidRPr="00027685">
        <w:rPr>
          <w:i/>
          <w:sz w:val="28"/>
          <w:szCs w:val="28"/>
        </w:rPr>
        <w:t>Таблица</w:t>
      </w:r>
      <w:r>
        <w:rPr>
          <w:i/>
          <w:sz w:val="28"/>
          <w:szCs w:val="28"/>
        </w:rPr>
        <w:t xml:space="preserve"> 16</w:t>
      </w:r>
    </w:p>
    <w:p w:rsidR="00A2450D" w:rsidRDefault="00A2450D" w:rsidP="004F7944">
      <w:pPr>
        <w:spacing w:after="240"/>
        <w:jc w:val="center"/>
        <w:rPr>
          <w:sz w:val="28"/>
          <w:szCs w:val="28"/>
        </w:rPr>
      </w:pPr>
      <w:r w:rsidRPr="004F7944">
        <w:rPr>
          <w:b/>
          <w:sz w:val="28"/>
          <w:szCs w:val="28"/>
        </w:rPr>
        <w:t>Анализ рентабельности активов организации</w:t>
      </w:r>
    </w:p>
    <w:tbl>
      <w:tblPr>
        <w:tblW w:w="9948" w:type="dxa"/>
        <w:tblInd w:w="96" w:type="dxa"/>
        <w:tblLayout w:type="fixed"/>
        <w:tblLook w:val="00A0"/>
      </w:tblPr>
      <w:tblGrid>
        <w:gridCol w:w="620"/>
        <w:gridCol w:w="4637"/>
        <w:gridCol w:w="1240"/>
        <w:gridCol w:w="1325"/>
        <w:gridCol w:w="1134"/>
        <w:gridCol w:w="992"/>
      </w:tblGrid>
      <w:tr w:rsidR="00A2450D" w:rsidRPr="00661AFA" w:rsidTr="00F30600">
        <w:trPr>
          <w:trHeight w:val="255"/>
        </w:trPr>
        <w:tc>
          <w:tcPr>
            <w:tcW w:w="620" w:type="dxa"/>
            <w:vMerge w:val="restart"/>
            <w:tcBorders>
              <w:top w:val="nil"/>
              <w:left w:val="nil"/>
              <w:bottom w:val="single" w:sz="8" w:space="0" w:color="000000"/>
              <w:right w:val="single" w:sz="4" w:space="0" w:color="auto"/>
            </w:tcBorders>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 п/п</w:t>
            </w:r>
          </w:p>
        </w:tc>
        <w:tc>
          <w:tcPr>
            <w:tcW w:w="4637" w:type="dxa"/>
            <w:vMerge w:val="restart"/>
            <w:tcBorders>
              <w:top w:val="nil"/>
              <w:left w:val="single" w:sz="4" w:space="0" w:color="auto"/>
              <w:bottom w:val="single" w:sz="8" w:space="0" w:color="000000"/>
              <w:right w:val="single" w:sz="4" w:space="0" w:color="auto"/>
            </w:tcBorders>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Показатель</w:t>
            </w:r>
          </w:p>
        </w:tc>
        <w:tc>
          <w:tcPr>
            <w:tcW w:w="1240" w:type="dxa"/>
            <w:vMerge w:val="restart"/>
            <w:tcBorders>
              <w:top w:val="nil"/>
              <w:left w:val="single" w:sz="4" w:space="0" w:color="auto"/>
              <w:bottom w:val="single" w:sz="8" w:space="0" w:color="000000"/>
              <w:right w:val="single" w:sz="4" w:space="0" w:color="auto"/>
            </w:tcBorders>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Прошлый год</w:t>
            </w:r>
          </w:p>
        </w:tc>
        <w:tc>
          <w:tcPr>
            <w:tcW w:w="1325" w:type="dxa"/>
            <w:vMerge w:val="restart"/>
            <w:tcBorders>
              <w:top w:val="nil"/>
              <w:left w:val="single" w:sz="4" w:space="0" w:color="auto"/>
              <w:bottom w:val="single" w:sz="8" w:space="0" w:color="000000"/>
              <w:right w:val="single" w:sz="4" w:space="0" w:color="auto"/>
            </w:tcBorders>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Отчетный год</w:t>
            </w:r>
          </w:p>
        </w:tc>
        <w:tc>
          <w:tcPr>
            <w:tcW w:w="2126" w:type="dxa"/>
            <w:gridSpan w:val="2"/>
            <w:tcBorders>
              <w:top w:val="nil"/>
              <w:left w:val="single" w:sz="4" w:space="0" w:color="auto"/>
              <w:bottom w:val="single" w:sz="4" w:space="0" w:color="auto"/>
              <w:right w:val="nil"/>
            </w:tcBorders>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Изменение (+,–)</w:t>
            </w:r>
          </w:p>
        </w:tc>
      </w:tr>
      <w:tr w:rsidR="00A2450D" w:rsidRPr="00661AFA" w:rsidTr="00F30600">
        <w:trPr>
          <w:trHeight w:val="270"/>
        </w:trPr>
        <w:tc>
          <w:tcPr>
            <w:tcW w:w="620" w:type="dxa"/>
            <w:vMerge/>
            <w:tcBorders>
              <w:top w:val="nil"/>
              <w:left w:val="nil"/>
              <w:bottom w:val="single" w:sz="8" w:space="0" w:color="000000"/>
              <w:right w:val="single" w:sz="4" w:space="0" w:color="auto"/>
            </w:tcBorders>
            <w:vAlign w:val="center"/>
          </w:tcPr>
          <w:p w:rsidR="00A2450D" w:rsidRPr="00F30600" w:rsidRDefault="00A2450D" w:rsidP="00F30600">
            <w:pPr>
              <w:rPr>
                <w:rFonts w:ascii="Tahoma" w:hAnsi="Tahoma" w:cs="Tahoma"/>
                <w:b/>
                <w:bCs/>
                <w:sz w:val="20"/>
                <w:szCs w:val="20"/>
                <w:lang w:eastAsia="ru-RU"/>
              </w:rPr>
            </w:pPr>
          </w:p>
        </w:tc>
        <w:tc>
          <w:tcPr>
            <w:tcW w:w="4637" w:type="dxa"/>
            <w:vMerge/>
            <w:tcBorders>
              <w:top w:val="nil"/>
              <w:left w:val="single" w:sz="4" w:space="0" w:color="auto"/>
              <w:bottom w:val="single" w:sz="8" w:space="0" w:color="000000"/>
              <w:right w:val="single" w:sz="4" w:space="0" w:color="auto"/>
            </w:tcBorders>
            <w:vAlign w:val="center"/>
          </w:tcPr>
          <w:p w:rsidR="00A2450D" w:rsidRPr="00F30600" w:rsidRDefault="00A2450D" w:rsidP="00F30600">
            <w:pPr>
              <w:rPr>
                <w:rFonts w:ascii="Tahoma" w:hAnsi="Tahoma" w:cs="Tahoma"/>
                <w:b/>
                <w:bCs/>
                <w:sz w:val="20"/>
                <w:szCs w:val="20"/>
                <w:lang w:eastAsia="ru-RU"/>
              </w:rPr>
            </w:pPr>
          </w:p>
        </w:tc>
        <w:tc>
          <w:tcPr>
            <w:tcW w:w="1240" w:type="dxa"/>
            <w:vMerge/>
            <w:tcBorders>
              <w:top w:val="nil"/>
              <w:left w:val="single" w:sz="4" w:space="0" w:color="auto"/>
              <w:bottom w:val="single" w:sz="8" w:space="0" w:color="000000"/>
              <w:right w:val="single" w:sz="4" w:space="0" w:color="auto"/>
            </w:tcBorders>
            <w:vAlign w:val="center"/>
          </w:tcPr>
          <w:p w:rsidR="00A2450D" w:rsidRPr="00F30600" w:rsidRDefault="00A2450D" w:rsidP="00F30600">
            <w:pPr>
              <w:rPr>
                <w:rFonts w:ascii="Tahoma" w:hAnsi="Tahoma" w:cs="Tahoma"/>
                <w:b/>
                <w:bCs/>
                <w:sz w:val="20"/>
                <w:szCs w:val="20"/>
                <w:lang w:eastAsia="ru-RU"/>
              </w:rPr>
            </w:pPr>
          </w:p>
        </w:tc>
        <w:tc>
          <w:tcPr>
            <w:tcW w:w="1325" w:type="dxa"/>
            <w:vMerge/>
            <w:tcBorders>
              <w:top w:val="nil"/>
              <w:left w:val="single" w:sz="4" w:space="0" w:color="auto"/>
              <w:bottom w:val="single" w:sz="8" w:space="0" w:color="000000"/>
              <w:right w:val="single" w:sz="4" w:space="0" w:color="auto"/>
            </w:tcBorders>
            <w:vAlign w:val="center"/>
          </w:tcPr>
          <w:p w:rsidR="00A2450D" w:rsidRPr="00F30600" w:rsidRDefault="00A2450D" w:rsidP="00F30600">
            <w:pPr>
              <w:rPr>
                <w:rFonts w:ascii="Tahoma" w:hAnsi="Tahoma" w:cs="Tahoma"/>
                <w:b/>
                <w:bCs/>
                <w:sz w:val="20"/>
                <w:szCs w:val="20"/>
                <w:lang w:eastAsia="ru-RU"/>
              </w:rPr>
            </w:pPr>
          </w:p>
        </w:tc>
        <w:tc>
          <w:tcPr>
            <w:tcW w:w="1134" w:type="dxa"/>
            <w:tcBorders>
              <w:top w:val="nil"/>
              <w:left w:val="nil"/>
              <w:bottom w:val="single" w:sz="8" w:space="0" w:color="auto"/>
              <w:right w:val="single" w:sz="4" w:space="0" w:color="auto"/>
            </w:tcBorders>
            <w:vAlign w:val="center"/>
          </w:tcPr>
          <w:p w:rsidR="00A2450D" w:rsidRPr="00F30600" w:rsidRDefault="00A2450D" w:rsidP="00F30600">
            <w:pPr>
              <w:jc w:val="center"/>
              <w:rPr>
                <w:rFonts w:ascii="Tahoma" w:hAnsi="Tahoma" w:cs="Tahoma"/>
                <w:b/>
                <w:bCs/>
                <w:sz w:val="16"/>
                <w:szCs w:val="16"/>
                <w:lang w:eastAsia="ru-RU"/>
              </w:rPr>
            </w:pPr>
            <w:r w:rsidRPr="00F30600">
              <w:rPr>
                <w:rFonts w:ascii="Tahoma" w:hAnsi="Tahoma" w:cs="Tahoma"/>
                <w:b/>
                <w:bCs/>
                <w:sz w:val="16"/>
                <w:szCs w:val="16"/>
                <w:lang w:eastAsia="ru-RU"/>
              </w:rPr>
              <w:t>тыс. руб.</w:t>
            </w:r>
          </w:p>
        </w:tc>
        <w:tc>
          <w:tcPr>
            <w:tcW w:w="992" w:type="dxa"/>
            <w:tcBorders>
              <w:top w:val="nil"/>
              <w:left w:val="nil"/>
              <w:bottom w:val="single" w:sz="8" w:space="0" w:color="auto"/>
              <w:right w:val="nil"/>
            </w:tcBorders>
            <w:vAlign w:val="center"/>
          </w:tcPr>
          <w:p w:rsidR="00A2450D" w:rsidRPr="00F30600" w:rsidRDefault="00A2450D" w:rsidP="00F30600">
            <w:pPr>
              <w:jc w:val="center"/>
              <w:rPr>
                <w:rFonts w:ascii="Tahoma" w:hAnsi="Tahoma" w:cs="Tahoma"/>
                <w:b/>
                <w:bCs/>
                <w:sz w:val="16"/>
                <w:szCs w:val="16"/>
                <w:lang w:eastAsia="ru-RU"/>
              </w:rPr>
            </w:pPr>
            <w:r w:rsidRPr="00F30600">
              <w:rPr>
                <w:rFonts w:ascii="Tahoma" w:hAnsi="Tahoma" w:cs="Tahoma"/>
                <w:b/>
                <w:bCs/>
                <w:sz w:val="16"/>
                <w:szCs w:val="16"/>
                <w:lang w:eastAsia="ru-RU"/>
              </w:rPr>
              <w:t>%%</w:t>
            </w:r>
          </w:p>
        </w:tc>
      </w:tr>
      <w:tr w:rsidR="00A2450D" w:rsidRPr="00661AFA" w:rsidTr="00F30600">
        <w:trPr>
          <w:trHeight w:val="255"/>
        </w:trPr>
        <w:tc>
          <w:tcPr>
            <w:tcW w:w="62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1</w:t>
            </w:r>
          </w:p>
        </w:tc>
        <w:tc>
          <w:tcPr>
            <w:tcW w:w="4637"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2</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3</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4</w:t>
            </w:r>
          </w:p>
        </w:tc>
        <w:tc>
          <w:tcPr>
            <w:tcW w:w="1134"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5</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r w:rsidRPr="00F30600">
              <w:rPr>
                <w:rFonts w:ascii="Tahoma" w:hAnsi="Tahoma" w:cs="Tahoma"/>
                <w:b/>
                <w:bCs/>
                <w:sz w:val="20"/>
                <w:szCs w:val="20"/>
                <w:lang w:eastAsia="ru-RU"/>
              </w:rPr>
              <w:t>6</w:t>
            </w:r>
          </w:p>
        </w:tc>
      </w:tr>
      <w:tr w:rsidR="00A2450D" w:rsidRPr="00661AFA" w:rsidTr="00F30600">
        <w:trPr>
          <w:trHeight w:val="75"/>
        </w:trPr>
        <w:tc>
          <w:tcPr>
            <w:tcW w:w="620"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p>
        </w:tc>
        <w:tc>
          <w:tcPr>
            <w:tcW w:w="4637"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p>
        </w:tc>
        <w:tc>
          <w:tcPr>
            <w:tcW w:w="1240"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p>
        </w:tc>
        <w:tc>
          <w:tcPr>
            <w:tcW w:w="1325"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b/>
                <w:bCs/>
                <w:sz w:val="20"/>
                <w:szCs w:val="20"/>
                <w:lang w:eastAsia="ru-RU"/>
              </w:rPr>
            </w:pPr>
          </w:p>
        </w:tc>
      </w:tr>
      <w:tr w:rsidR="00A2450D" w:rsidRPr="00661AFA" w:rsidTr="00F30600">
        <w:trPr>
          <w:trHeight w:val="600"/>
        </w:trPr>
        <w:tc>
          <w:tcPr>
            <w:tcW w:w="62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w:t>
            </w:r>
          </w:p>
        </w:tc>
        <w:tc>
          <w:tcPr>
            <w:tcW w:w="4637" w:type="dxa"/>
            <w:tcBorders>
              <w:top w:val="nil"/>
              <w:left w:val="nil"/>
              <w:bottom w:val="nil"/>
              <w:right w:val="single" w:sz="4" w:space="0" w:color="auto"/>
            </w:tcBorders>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Выручка от продаж, тыс. руб.</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5 200 000</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6 240 000</w:t>
            </w: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1 040 000</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120,0%</w:t>
            </w:r>
          </w:p>
        </w:tc>
      </w:tr>
      <w:tr w:rsidR="00A2450D" w:rsidRPr="00661AFA" w:rsidTr="00F30600">
        <w:trPr>
          <w:trHeight w:val="600"/>
        </w:trPr>
        <w:tc>
          <w:tcPr>
            <w:tcW w:w="62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w:t>
            </w:r>
          </w:p>
        </w:tc>
        <w:tc>
          <w:tcPr>
            <w:tcW w:w="4637" w:type="dxa"/>
            <w:tcBorders>
              <w:top w:val="nil"/>
              <w:left w:val="nil"/>
              <w:bottom w:val="nil"/>
              <w:right w:val="single" w:sz="4" w:space="0" w:color="auto"/>
            </w:tcBorders>
            <w:shd w:val="clear" w:color="000000" w:fill="D8D8D8"/>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Чистая прибыль, тыс. руб.</w:t>
            </w:r>
          </w:p>
        </w:tc>
        <w:tc>
          <w:tcPr>
            <w:tcW w:w="124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216 000</w:t>
            </w:r>
          </w:p>
        </w:tc>
        <w:tc>
          <w:tcPr>
            <w:tcW w:w="1325"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218 269</w:t>
            </w:r>
          </w:p>
        </w:tc>
        <w:tc>
          <w:tcPr>
            <w:tcW w:w="1134"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2 269</w:t>
            </w:r>
          </w:p>
        </w:tc>
        <w:tc>
          <w:tcPr>
            <w:tcW w:w="992"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101,1%</w:t>
            </w:r>
          </w:p>
        </w:tc>
      </w:tr>
      <w:tr w:rsidR="00A2450D" w:rsidRPr="00661AFA" w:rsidTr="00F30600">
        <w:trPr>
          <w:trHeight w:val="600"/>
        </w:trPr>
        <w:tc>
          <w:tcPr>
            <w:tcW w:w="62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3</w:t>
            </w:r>
          </w:p>
        </w:tc>
        <w:tc>
          <w:tcPr>
            <w:tcW w:w="4637" w:type="dxa"/>
            <w:tcBorders>
              <w:top w:val="nil"/>
              <w:left w:val="nil"/>
              <w:bottom w:val="nil"/>
              <w:right w:val="single" w:sz="4" w:space="0" w:color="auto"/>
            </w:tcBorders>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Средняя стоимость активов, тыс. руб.</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2 488 348</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2 732 022</w:t>
            </w: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243 674</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109,8%</w:t>
            </w:r>
          </w:p>
        </w:tc>
      </w:tr>
      <w:tr w:rsidR="00A2450D" w:rsidRPr="00661AFA" w:rsidTr="00F30600">
        <w:trPr>
          <w:trHeight w:val="600"/>
        </w:trPr>
        <w:tc>
          <w:tcPr>
            <w:tcW w:w="62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4</w:t>
            </w:r>
          </w:p>
        </w:tc>
        <w:tc>
          <w:tcPr>
            <w:tcW w:w="4637" w:type="dxa"/>
            <w:tcBorders>
              <w:top w:val="nil"/>
              <w:left w:val="nil"/>
              <w:bottom w:val="nil"/>
              <w:right w:val="single" w:sz="4" w:space="0" w:color="auto"/>
            </w:tcBorders>
            <w:shd w:val="clear" w:color="000000" w:fill="D8D8D8"/>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Среднегодовой заёмный капитал, тыс. руб.</w:t>
            </w:r>
          </w:p>
        </w:tc>
        <w:tc>
          <w:tcPr>
            <w:tcW w:w="124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909 862</w:t>
            </w:r>
          </w:p>
        </w:tc>
        <w:tc>
          <w:tcPr>
            <w:tcW w:w="1325"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1 068 115</w:t>
            </w:r>
          </w:p>
        </w:tc>
        <w:tc>
          <w:tcPr>
            <w:tcW w:w="1134"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158 253</w:t>
            </w:r>
          </w:p>
        </w:tc>
        <w:tc>
          <w:tcPr>
            <w:tcW w:w="992"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117,4%</w:t>
            </w:r>
          </w:p>
        </w:tc>
      </w:tr>
      <w:tr w:rsidR="00A2450D" w:rsidRPr="00661AFA" w:rsidTr="00F30600">
        <w:trPr>
          <w:trHeight w:val="75"/>
        </w:trPr>
        <w:tc>
          <w:tcPr>
            <w:tcW w:w="62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4637" w:type="dxa"/>
            <w:tcBorders>
              <w:top w:val="nil"/>
              <w:left w:val="nil"/>
              <w:bottom w:val="nil"/>
              <w:right w:val="nil"/>
            </w:tcBorders>
            <w:vAlign w:val="center"/>
          </w:tcPr>
          <w:p w:rsidR="00A2450D" w:rsidRPr="00F30600" w:rsidRDefault="00A2450D" w:rsidP="00F30600">
            <w:pPr>
              <w:rPr>
                <w:rFonts w:ascii="Tahoma" w:hAnsi="Tahoma" w:cs="Tahoma"/>
                <w:sz w:val="20"/>
                <w:szCs w:val="20"/>
                <w:lang w:eastAsia="ru-RU"/>
              </w:rPr>
            </w:pPr>
          </w:p>
        </w:tc>
        <w:tc>
          <w:tcPr>
            <w:tcW w:w="124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325"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r>
      <w:tr w:rsidR="00A2450D" w:rsidRPr="00661AFA" w:rsidTr="00F30600">
        <w:trPr>
          <w:trHeight w:val="405"/>
        </w:trPr>
        <w:tc>
          <w:tcPr>
            <w:tcW w:w="620" w:type="dxa"/>
            <w:tcBorders>
              <w:top w:val="single" w:sz="4" w:space="0" w:color="auto"/>
              <w:left w:val="nil"/>
              <w:bottom w:val="single" w:sz="4" w:space="0" w:color="auto"/>
              <w:right w:val="nil"/>
            </w:tcBorders>
            <w:noWrap/>
            <w:vAlign w:val="center"/>
          </w:tcPr>
          <w:p w:rsidR="00A2450D" w:rsidRPr="00F30600" w:rsidRDefault="00A2450D" w:rsidP="00F30600">
            <w:pPr>
              <w:jc w:val="center"/>
              <w:rPr>
                <w:rFonts w:ascii="Tahoma" w:hAnsi="Tahoma" w:cs="Tahoma"/>
                <w:sz w:val="20"/>
                <w:szCs w:val="20"/>
                <w:lang w:eastAsia="ru-RU"/>
              </w:rPr>
            </w:pPr>
          </w:p>
        </w:tc>
        <w:tc>
          <w:tcPr>
            <w:tcW w:w="4637" w:type="dxa"/>
            <w:tcBorders>
              <w:top w:val="single" w:sz="4" w:space="0" w:color="auto"/>
              <w:left w:val="nil"/>
              <w:bottom w:val="single" w:sz="4" w:space="0" w:color="auto"/>
              <w:right w:val="nil"/>
            </w:tcBorders>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Рентабельность активов, %</w:t>
            </w:r>
          </w:p>
        </w:tc>
        <w:tc>
          <w:tcPr>
            <w:tcW w:w="1240" w:type="dxa"/>
            <w:tcBorders>
              <w:top w:val="single" w:sz="4" w:space="0" w:color="auto"/>
              <w:left w:val="nil"/>
              <w:bottom w:val="single" w:sz="4" w:space="0" w:color="auto"/>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8,68%</w:t>
            </w:r>
          </w:p>
        </w:tc>
        <w:tc>
          <w:tcPr>
            <w:tcW w:w="1325" w:type="dxa"/>
            <w:tcBorders>
              <w:top w:val="single" w:sz="4" w:space="0" w:color="auto"/>
              <w:left w:val="nil"/>
              <w:bottom w:val="single" w:sz="4" w:space="0" w:color="auto"/>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7,99%</w:t>
            </w:r>
          </w:p>
        </w:tc>
        <w:tc>
          <w:tcPr>
            <w:tcW w:w="1134" w:type="dxa"/>
            <w:tcBorders>
              <w:top w:val="single" w:sz="4" w:space="0" w:color="auto"/>
              <w:left w:val="nil"/>
              <w:bottom w:val="single" w:sz="4" w:space="0" w:color="auto"/>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(0,69%)</w:t>
            </w:r>
          </w:p>
        </w:tc>
        <w:tc>
          <w:tcPr>
            <w:tcW w:w="992" w:type="dxa"/>
            <w:tcBorders>
              <w:top w:val="single" w:sz="4" w:space="0" w:color="auto"/>
              <w:left w:val="nil"/>
              <w:bottom w:val="single" w:sz="4" w:space="0" w:color="auto"/>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 </w:t>
            </w:r>
          </w:p>
        </w:tc>
      </w:tr>
      <w:tr w:rsidR="00A2450D" w:rsidRPr="00661AFA" w:rsidTr="00F30600">
        <w:trPr>
          <w:trHeight w:val="75"/>
        </w:trPr>
        <w:tc>
          <w:tcPr>
            <w:tcW w:w="62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4637" w:type="dxa"/>
            <w:tcBorders>
              <w:top w:val="nil"/>
              <w:left w:val="nil"/>
              <w:bottom w:val="nil"/>
              <w:right w:val="nil"/>
            </w:tcBorders>
            <w:vAlign w:val="center"/>
          </w:tcPr>
          <w:p w:rsidR="00A2450D" w:rsidRPr="00F30600" w:rsidRDefault="00A2450D" w:rsidP="00F30600">
            <w:pPr>
              <w:rPr>
                <w:rFonts w:ascii="Tahoma" w:hAnsi="Tahoma" w:cs="Tahoma"/>
                <w:sz w:val="20"/>
                <w:szCs w:val="20"/>
                <w:lang w:eastAsia="ru-RU"/>
              </w:rPr>
            </w:pPr>
          </w:p>
        </w:tc>
        <w:tc>
          <w:tcPr>
            <w:tcW w:w="124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325"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r>
      <w:tr w:rsidR="00A2450D" w:rsidRPr="00661AFA" w:rsidTr="00F30600">
        <w:trPr>
          <w:trHeight w:val="600"/>
        </w:trPr>
        <w:tc>
          <w:tcPr>
            <w:tcW w:w="62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Pr>
                <w:rFonts w:ascii="Tahoma" w:hAnsi="Tahoma" w:cs="Tahoma"/>
                <w:sz w:val="20"/>
                <w:szCs w:val="20"/>
                <w:lang w:eastAsia="ru-RU"/>
              </w:rPr>
              <w:t>5</w:t>
            </w:r>
          </w:p>
        </w:tc>
        <w:tc>
          <w:tcPr>
            <w:tcW w:w="4637" w:type="dxa"/>
            <w:tcBorders>
              <w:top w:val="nil"/>
              <w:left w:val="nil"/>
              <w:bottom w:val="nil"/>
              <w:right w:val="single" w:sz="4" w:space="0" w:color="auto"/>
            </w:tcBorders>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Коэффициент оборачиваемости заёмного капитала</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5,715</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5,842</w:t>
            </w: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0,127</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102,2%</w:t>
            </w:r>
          </w:p>
        </w:tc>
      </w:tr>
      <w:tr w:rsidR="00A2450D" w:rsidRPr="00661AFA" w:rsidTr="00F30600">
        <w:trPr>
          <w:trHeight w:val="600"/>
        </w:trPr>
        <w:tc>
          <w:tcPr>
            <w:tcW w:w="62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Pr>
                <w:rFonts w:ascii="Tahoma" w:hAnsi="Tahoma" w:cs="Tahoma"/>
                <w:sz w:val="20"/>
                <w:szCs w:val="20"/>
                <w:lang w:eastAsia="ru-RU"/>
              </w:rPr>
              <w:t>6</w:t>
            </w:r>
          </w:p>
        </w:tc>
        <w:tc>
          <w:tcPr>
            <w:tcW w:w="4637" w:type="dxa"/>
            <w:tcBorders>
              <w:top w:val="nil"/>
              <w:left w:val="nil"/>
              <w:bottom w:val="nil"/>
              <w:right w:val="single" w:sz="4" w:space="0" w:color="auto"/>
            </w:tcBorders>
            <w:shd w:val="clear" w:color="000000" w:fill="D8D8D8"/>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Коэффициент зависимости</w:t>
            </w:r>
          </w:p>
        </w:tc>
        <w:tc>
          <w:tcPr>
            <w:tcW w:w="124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0,366</w:t>
            </w:r>
          </w:p>
        </w:tc>
        <w:tc>
          <w:tcPr>
            <w:tcW w:w="1325"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0,391</w:t>
            </w:r>
          </w:p>
        </w:tc>
        <w:tc>
          <w:tcPr>
            <w:tcW w:w="1134"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0,025</w:t>
            </w:r>
          </w:p>
        </w:tc>
        <w:tc>
          <w:tcPr>
            <w:tcW w:w="992"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106,9%</w:t>
            </w:r>
          </w:p>
        </w:tc>
      </w:tr>
      <w:tr w:rsidR="00A2450D" w:rsidRPr="00661AFA" w:rsidTr="00F30600">
        <w:trPr>
          <w:trHeight w:val="600"/>
        </w:trPr>
        <w:tc>
          <w:tcPr>
            <w:tcW w:w="62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Pr>
                <w:rFonts w:ascii="Tahoma" w:hAnsi="Tahoma" w:cs="Tahoma"/>
                <w:sz w:val="20"/>
                <w:szCs w:val="20"/>
                <w:lang w:eastAsia="ru-RU"/>
              </w:rPr>
              <w:t>7</w:t>
            </w:r>
          </w:p>
        </w:tc>
        <w:tc>
          <w:tcPr>
            <w:tcW w:w="4637" w:type="dxa"/>
            <w:tcBorders>
              <w:top w:val="nil"/>
              <w:left w:val="nil"/>
              <w:bottom w:val="nil"/>
              <w:right w:val="single" w:sz="4" w:space="0" w:color="auto"/>
            </w:tcBorders>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Рентабельность продаж по чистой прибыли</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4,15%</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3,50%</w:t>
            </w: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(0,66%)</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84,2%</w:t>
            </w:r>
          </w:p>
        </w:tc>
      </w:tr>
      <w:tr w:rsidR="00A2450D" w:rsidRPr="00661AFA" w:rsidTr="00F30600">
        <w:trPr>
          <w:trHeight w:val="75"/>
        </w:trPr>
        <w:tc>
          <w:tcPr>
            <w:tcW w:w="62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4637" w:type="dxa"/>
            <w:tcBorders>
              <w:top w:val="nil"/>
              <w:left w:val="nil"/>
              <w:bottom w:val="nil"/>
              <w:right w:val="nil"/>
            </w:tcBorders>
            <w:vAlign w:val="center"/>
          </w:tcPr>
          <w:p w:rsidR="00A2450D" w:rsidRPr="00F30600" w:rsidRDefault="00A2450D" w:rsidP="00F30600">
            <w:pPr>
              <w:rPr>
                <w:rFonts w:ascii="Tahoma" w:hAnsi="Tahoma" w:cs="Tahoma"/>
                <w:sz w:val="20"/>
                <w:szCs w:val="20"/>
                <w:lang w:eastAsia="ru-RU"/>
              </w:rPr>
            </w:pPr>
          </w:p>
        </w:tc>
        <w:tc>
          <w:tcPr>
            <w:tcW w:w="124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325"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r>
      <w:tr w:rsidR="00A2450D" w:rsidRPr="00661AFA" w:rsidTr="00F30600">
        <w:trPr>
          <w:trHeight w:val="270"/>
        </w:trPr>
        <w:tc>
          <w:tcPr>
            <w:tcW w:w="9948" w:type="dxa"/>
            <w:gridSpan w:val="6"/>
            <w:tcBorders>
              <w:top w:val="single" w:sz="4" w:space="0" w:color="auto"/>
              <w:left w:val="nil"/>
              <w:bottom w:val="single" w:sz="4" w:space="0" w:color="auto"/>
              <w:right w:val="nil"/>
            </w:tcBorders>
            <w:noWrap/>
            <w:vAlign w:val="center"/>
          </w:tcPr>
          <w:p w:rsidR="00A2450D" w:rsidRPr="00F30600" w:rsidRDefault="00A2450D" w:rsidP="00F30600">
            <w:pPr>
              <w:jc w:val="center"/>
              <w:rPr>
                <w:rFonts w:ascii="Tahoma" w:hAnsi="Tahoma" w:cs="Tahoma"/>
                <w:sz w:val="20"/>
                <w:szCs w:val="20"/>
                <w:lang w:eastAsia="ru-RU"/>
              </w:rPr>
            </w:pPr>
            <w:r w:rsidRPr="00F30600">
              <w:rPr>
                <w:rFonts w:ascii="Tahoma" w:hAnsi="Tahoma" w:cs="Tahoma"/>
                <w:sz w:val="20"/>
                <w:szCs w:val="20"/>
                <w:lang w:eastAsia="ru-RU"/>
              </w:rPr>
              <w:t>Влияние на изменение рентабельности активов следующих факторов:</w:t>
            </w:r>
          </w:p>
        </w:tc>
      </w:tr>
      <w:tr w:rsidR="00A2450D" w:rsidRPr="00661AFA" w:rsidTr="00F30600">
        <w:trPr>
          <w:trHeight w:val="75"/>
        </w:trPr>
        <w:tc>
          <w:tcPr>
            <w:tcW w:w="62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4637" w:type="dxa"/>
            <w:tcBorders>
              <w:top w:val="nil"/>
              <w:left w:val="nil"/>
              <w:bottom w:val="nil"/>
              <w:right w:val="nil"/>
            </w:tcBorders>
            <w:vAlign w:val="center"/>
          </w:tcPr>
          <w:p w:rsidR="00A2450D" w:rsidRPr="00F30600" w:rsidRDefault="00A2450D" w:rsidP="00F30600">
            <w:pPr>
              <w:rPr>
                <w:rFonts w:ascii="Tahoma" w:hAnsi="Tahoma" w:cs="Tahoma"/>
                <w:sz w:val="20"/>
                <w:szCs w:val="20"/>
                <w:lang w:eastAsia="ru-RU"/>
              </w:rPr>
            </w:pPr>
          </w:p>
        </w:tc>
        <w:tc>
          <w:tcPr>
            <w:tcW w:w="1240"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325"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sz w:val="20"/>
                <w:szCs w:val="20"/>
                <w:lang w:eastAsia="ru-RU"/>
              </w:rPr>
            </w:pPr>
          </w:p>
        </w:tc>
      </w:tr>
      <w:tr w:rsidR="00A2450D" w:rsidRPr="00661AFA" w:rsidTr="00F30600">
        <w:trPr>
          <w:trHeight w:val="600"/>
        </w:trPr>
        <w:tc>
          <w:tcPr>
            <w:tcW w:w="620" w:type="dxa"/>
            <w:tcBorders>
              <w:top w:val="nil"/>
              <w:left w:val="nil"/>
              <w:bottom w:val="nil"/>
              <w:right w:val="nil"/>
            </w:tcBorders>
            <w:noWrap/>
            <w:vAlign w:val="center"/>
          </w:tcPr>
          <w:p w:rsidR="00A2450D" w:rsidRPr="00F30600" w:rsidRDefault="00A2450D" w:rsidP="00F30600">
            <w:pPr>
              <w:rPr>
                <w:rFonts w:ascii="Tahoma" w:hAnsi="Tahoma" w:cs="Tahoma"/>
                <w:sz w:val="20"/>
                <w:szCs w:val="20"/>
                <w:lang w:eastAsia="ru-RU"/>
              </w:rPr>
            </w:pPr>
          </w:p>
        </w:tc>
        <w:tc>
          <w:tcPr>
            <w:tcW w:w="4637" w:type="dxa"/>
            <w:tcBorders>
              <w:top w:val="nil"/>
              <w:left w:val="nil"/>
              <w:bottom w:val="nil"/>
              <w:right w:val="single" w:sz="4" w:space="0" w:color="auto"/>
            </w:tcBorders>
            <w:vAlign w:val="center"/>
          </w:tcPr>
          <w:p w:rsidR="00A2450D" w:rsidRPr="00F30600" w:rsidRDefault="00A2450D" w:rsidP="00F30600">
            <w:pPr>
              <w:ind w:firstLineChars="100" w:firstLine="200"/>
              <w:rPr>
                <w:rFonts w:ascii="Tahoma" w:hAnsi="Tahoma" w:cs="Tahoma"/>
                <w:i/>
                <w:iCs/>
                <w:sz w:val="20"/>
                <w:szCs w:val="20"/>
                <w:lang w:eastAsia="ru-RU"/>
              </w:rPr>
            </w:pPr>
            <w:r w:rsidRPr="00F30600">
              <w:rPr>
                <w:rFonts w:ascii="Tahoma" w:hAnsi="Tahoma" w:cs="Tahoma"/>
                <w:i/>
                <w:iCs/>
                <w:sz w:val="20"/>
                <w:szCs w:val="20"/>
                <w:lang w:eastAsia="ru-RU"/>
              </w:rPr>
              <w:t>а) изменения коэффициента оборачиваемости заемного капитала</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Х</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Х</w:t>
            </w: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0,18%</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X</w:t>
            </w:r>
          </w:p>
        </w:tc>
      </w:tr>
      <w:tr w:rsidR="00A2450D" w:rsidRPr="00661AFA" w:rsidTr="00F30600">
        <w:trPr>
          <w:trHeight w:val="600"/>
        </w:trPr>
        <w:tc>
          <w:tcPr>
            <w:tcW w:w="620" w:type="dxa"/>
            <w:tcBorders>
              <w:top w:val="nil"/>
              <w:left w:val="nil"/>
              <w:bottom w:val="nil"/>
              <w:right w:val="nil"/>
            </w:tcBorders>
            <w:shd w:val="clear" w:color="000000" w:fill="D8D8D8"/>
            <w:noWrap/>
            <w:vAlign w:val="center"/>
          </w:tcPr>
          <w:p w:rsidR="00A2450D" w:rsidRPr="00F30600" w:rsidRDefault="00A2450D" w:rsidP="00F30600">
            <w:pPr>
              <w:rPr>
                <w:rFonts w:ascii="Tahoma" w:hAnsi="Tahoma" w:cs="Tahoma"/>
                <w:sz w:val="20"/>
                <w:szCs w:val="20"/>
                <w:lang w:eastAsia="ru-RU"/>
              </w:rPr>
            </w:pPr>
            <w:r w:rsidRPr="00F30600">
              <w:rPr>
                <w:rFonts w:ascii="Tahoma" w:hAnsi="Tahoma" w:cs="Tahoma"/>
                <w:sz w:val="20"/>
                <w:szCs w:val="20"/>
                <w:lang w:eastAsia="ru-RU"/>
              </w:rPr>
              <w:t> </w:t>
            </w:r>
          </w:p>
        </w:tc>
        <w:tc>
          <w:tcPr>
            <w:tcW w:w="4637" w:type="dxa"/>
            <w:tcBorders>
              <w:top w:val="nil"/>
              <w:left w:val="nil"/>
              <w:bottom w:val="nil"/>
              <w:right w:val="single" w:sz="4" w:space="0" w:color="auto"/>
            </w:tcBorders>
            <w:shd w:val="clear" w:color="000000" w:fill="D8D8D8"/>
            <w:vAlign w:val="center"/>
          </w:tcPr>
          <w:p w:rsidR="00A2450D" w:rsidRPr="00F30600" w:rsidRDefault="00A2450D" w:rsidP="00F30600">
            <w:pPr>
              <w:ind w:firstLineChars="100" w:firstLine="200"/>
              <w:rPr>
                <w:rFonts w:ascii="Tahoma" w:hAnsi="Tahoma" w:cs="Tahoma"/>
                <w:i/>
                <w:iCs/>
                <w:sz w:val="20"/>
                <w:szCs w:val="20"/>
                <w:lang w:eastAsia="ru-RU"/>
              </w:rPr>
            </w:pPr>
            <w:r w:rsidRPr="00F30600">
              <w:rPr>
                <w:rFonts w:ascii="Tahoma" w:hAnsi="Tahoma" w:cs="Tahoma"/>
                <w:i/>
                <w:iCs/>
                <w:sz w:val="20"/>
                <w:szCs w:val="20"/>
                <w:lang w:eastAsia="ru-RU"/>
              </w:rPr>
              <w:t>б) изменения коэффициента зависимости</w:t>
            </w:r>
          </w:p>
        </w:tc>
        <w:tc>
          <w:tcPr>
            <w:tcW w:w="1240"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Х</w:t>
            </w:r>
          </w:p>
        </w:tc>
        <w:tc>
          <w:tcPr>
            <w:tcW w:w="1325" w:type="dxa"/>
            <w:tcBorders>
              <w:top w:val="nil"/>
              <w:left w:val="nil"/>
              <w:bottom w:val="nil"/>
              <w:right w:val="single" w:sz="4" w:space="0" w:color="auto"/>
            </w:tcBorders>
            <w:shd w:val="clear" w:color="000000" w:fill="D8D8D8"/>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Х</w:t>
            </w:r>
          </w:p>
        </w:tc>
        <w:tc>
          <w:tcPr>
            <w:tcW w:w="1134"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0,56%</w:t>
            </w:r>
          </w:p>
        </w:tc>
        <w:tc>
          <w:tcPr>
            <w:tcW w:w="992" w:type="dxa"/>
            <w:tcBorders>
              <w:top w:val="nil"/>
              <w:left w:val="nil"/>
              <w:bottom w:val="nil"/>
              <w:right w:val="nil"/>
            </w:tcBorders>
            <w:shd w:val="clear" w:color="000000" w:fill="D8D8D8"/>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X</w:t>
            </w:r>
          </w:p>
        </w:tc>
      </w:tr>
      <w:tr w:rsidR="00A2450D" w:rsidRPr="00661AFA" w:rsidTr="00F30600">
        <w:trPr>
          <w:trHeight w:val="600"/>
        </w:trPr>
        <w:tc>
          <w:tcPr>
            <w:tcW w:w="620" w:type="dxa"/>
            <w:tcBorders>
              <w:top w:val="nil"/>
              <w:left w:val="nil"/>
              <w:bottom w:val="nil"/>
              <w:right w:val="nil"/>
            </w:tcBorders>
            <w:noWrap/>
            <w:vAlign w:val="center"/>
          </w:tcPr>
          <w:p w:rsidR="00A2450D" w:rsidRPr="00F30600" w:rsidRDefault="00A2450D" w:rsidP="00F30600">
            <w:pPr>
              <w:rPr>
                <w:rFonts w:ascii="Tahoma" w:hAnsi="Tahoma" w:cs="Tahoma"/>
                <w:sz w:val="20"/>
                <w:szCs w:val="20"/>
                <w:lang w:eastAsia="ru-RU"/>
              </w:rPr>
            </w:pPr>
          </w:p>
        </w:tc>
        <w:tc>
          <w:tcPr>
            <w:tcW w:w="4637" w:type="dxa"/>
            <w:tcBorders>
              <w:top w:val="nil"/>
              <w:left w:val="nil"/>
              <w:bottom w:val="nil"/>
              <w:right w:val="single" w:sz="4" w:space="0" w:color="auto"/>
            </w:tcBorders>
            <w:vAlign w:val="center"/>
          </w:tcPr>
          <w:p w:rsidR="00A2450D" w:rsidRPr="00F30600" w:rsidRDefault="00A2450D" w:rsidP="00F30600">
            <w:pPr>
              <w:ind w:firstLineChars="100" w:firstLine="200"/>
              <w:rPr>
                <w:rFonts w:ascii="Tahoma" w:hAnsi="Tahoma" w:cs="Tahoma"/>
                <w:i/>
                <w:iCs/>
                <w:sz w:val="20"/>
                <w:szCs w:val="20"/>
                <w:lang w:eastAsia="ru-RU"/>
              </w:rPr>
            </w:pPr>
            <w:r w:rsidRPr="00F30600">
              <w:rPr>
                <w:rFonts w:ascii="Tahoma" w:hAnsi="Tahoma" w:cs="Tahoma"/>
                <w:i/>
                <w:iCs/>
                <w:sz w:val="20"/>
                <w:szCs w:val="20"/>
                <w:lang w:eastAsia="ru-RU"/>
              </w:rPr>
              <w:t>в) изменения рентабельности продаж, рассчитанной на основании чистой прибыли</w:t>
            </w:r>
          </w:p>
        </w:tc>
        <w:tc>
          <w:tcPr>
            <w:tcW w:w="1240"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Х</w:t>
            </w:r>
          </w:p>
        </w:tc>
        <w:tc>
          <w:tcPr>
            <w:tcW w:w="1325" w:type="dxa"/>
            <w:tcBorders>
              <w:top w:val="nil"/>
              <w:left w:val="nil"/>
              <w:bottom w:val="nil"/>
              <w:right w:val="single" w:sz="4" w:space="0" w:color="auto"/>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Х</w:t>
            </w:r>
          </w:p>
        </w:tc>
        <w:tc>
          <w:tcPr>
            <w:tcW w:w="1134" w:type="dxa"/>
            <w:tcBorders>
              <w:top w:val="nil"/>
              <w:left w:val="nil"/>
              <w:bottom w:val="nil"/>
              <w:right w:val="nil"/>
            </w:tcBorders>
            <w:noWrap/>
            <w:vAlign w:val="center"/>
          </w:tcPr>
          <w:p w:rsidR="00A2450D" w:rsidRPr="00F30600" w:rsidRDefault="00A2450D" w:rsidP="00F30600">
            <w:pPr>
              <w:jc w:val="center"/>
              <w:rPr>
                <w:rFonts w:ascii="Tahoma" w:hAnsi="Tahoma" w:cs="Tahoma"/>
                <w:i/>
                <w:iCs/>
                <w:sz w:val="20"/>
                <w:szCs w:val="20"/>
                <w:lang w:eastAsia="ru-RU"/>
              </w:rPr>
            </w:pPr>
            <w:r>
              <w:rPr>
                <w:rFonts w:ascii="Tahoma" w:hAnsi="Tahoma" w:cs="Tahoma"/>
                <w:i/>
                <w:iCs/>
                <w:sz w:val="20"/>
                <w:szCs w:val="20"/>
                <w:lang w:eastAsia="ru-RU"/>
              </w:rPr>
              <w:t>(</w:t>
            </w:r>
            <w:r w:rsidRPr="00F30600">
              <w:rPr>
                <w:rFonts w:ascii="Tahoma" w:hAnsi="Tahoma" w:cs="Tahoma"/>
                <w:i/>
                <w:iCs/>
                <w:sz w:val="20"/>
                <w:szCs w:val="20"/>
                <w:lang w:eastAsia="ru-RU"/>
              </w:rPr>
              <w:t>1,43%</w:t>
            </w:r>
            <w:r>
              <w:rPr>
                <w:rFonts w:ascii="Tahoma" w:hAnsi="Tahoma" w:cs="Tahoma"/>
                <w:i/>
                <w:iCs/>
                <w:sz w:val="20"/>
                <w:szCs w:val="20"/>
                <w:lang w:eastAsia="ru-RU"/>
              </w:rPr>
              <w:t>)</w:t>
            </w:r>
          </w:p>
        </w:tc>
        <w:tc>
          <w:tcPr>
            <w:tcW w:w="992" w:type="dxa"/>
            <w:tcBorders>
              <w:top w:val="nil"/>
              <w:left w:val="nil"/>
              <w:bottom w:val="nil"/>
              <w:right w:val="nil"/>
            </w:tcBorders>
            <w:noWrap/>
            <w:vAlign w:val="center"/>
          </w:tcPr>
          <w:p w:rsidR="00A2450D" w:rsidRPr="00F30600" w:rsidRDefault="00A2450D" w:rsidP="00F30600">
            <w:pPr>
              <w:jc w:val="center"/>
              <w:rPr>
                <w:rFonts w:ascii="Tahoma" w:hAnsi="Tahoma" w:cs="Tahoma"/>
                <w:i/>
                <w:iCs/>
                <w:sz w:val="20"/>
                <w:szCs w:val="20"/>
                <w:lang w:eastAsia="ru-RU"/>
              </w:rPr>
            </w:pPr>
            <w:r w:rsidRPr="00F30600">
              <w:rPr>
                <w:rFonts w:ascii="Tahoma" w:hAnsi="Tahoma" w:cs="Tahoma"/>
                <w:i/>
                <w:iCs/>
                <w:sz w:val="20"/>
                <w:szCs w:val="20"/>
                <w:lang w:eastAsia="ru-RU"/>
              </w:rPr>
              <w:t>X</w:t>
            </w:r>
          </w:p>
        </w:tc>
      </w:tr>
    </w:tbl>
    <w:p w:rsidR="00A2450D" w:rsidRDefault="00A2450D" w:rsidP="00FD1369">
      <w:pPr>
        <w:spacing w:before="240" w:after="120" w:line="360" w:lineRule="auto"/>
        <w:ind w:firstLine="709"/>
        <w:jc w:val="both"/>
        <w:rPr>
          <w:sz w:val="28"/>
          <w:szCs w:val="28"/>
        </w:rPr>
      </w:pPr>
      <w:r>
        <w:rPr>
          <w:sz w:val="28"/>
          <w:szCs w:val="28"/>
        </w:rPr>
        <w:t xml:space="preserve">В общем виде рентабельность активов есть отношение чистой прибыли (прибыли до налогообложения, прибыли до вычета процентов и налогов </w:t>
      </w:r>
      <w:r w:rsidRPr="00FD1369">
        <w:rPr>
          <w:sz w:val="28"/>
          <w:szCs w:val="28"/>
        </w:rPr>
        <w:t xml:space="preserve">[1, </w:t>
      </w:r>
      <w:r>
        <w:rPr>
          <w:sz w:val="28"/>
          <w:szCs w:val="28"/>
        </w:rPr>
        <w:t>с.312</w:t>
      </w:r>
      <w:r w:rsidRPr="00FD1369">
        <w:rPr>
          <w:sz w:val="28"/>
          <w:szCs w:val="28"/>
        </w:rPr>
        <w:t>]</w:t>
      </w:r>
      <w:r>
        <w:rPr>
          <w:sz w:val="28"/>
          <w:szCs w:val="28"/>
        </w:rPr>
        <w:t>) к среднегодовому изменению стоимости активов (валюте баланса):</w:t>
      </w:r>
    </w:p>
    <w:p w:rsidR="00A2450D" w:rsidRDefault="00A2450D" w:rsidP="007E7D5B">
      <w:pPr>
        <w:jc w:val="center"/>
        <w:rPr>
          <w:sz w:val="28"/>
          <w:szCs w:val="28"/>
        </w:rPr>
      </w:pPr>
      <w:r w:rsidRPr="007E7D5B">
        <w:rPr>
          <w:position w:val="-24"/>
          <w:sz w:val="28"/>
          <w:szCs w:val="28"/>
        </w:rPr>
        <w:object w:dxaOrig="980" w:dyaOrig="620">
          <v:shape id="_x0000_i1080" type="#_x0000_t75" style="width:60.75pt;height:39.75pt" o:ole="">
            <v:imagedata r:id="rId115" o:title=""/>
          </v:shape>
          <o:OLEObject Type="Embed" ProgID="Equation.3" ShapeID="_x0000_i1080" DrawAspect="Content" ObjectID="_1367305852" r:id="rId116"/>
        </w:object>
      </w:r>
    </w:p>
    <w:p w:rsidR="00A2450D" w:rsidRDefault="00A2450D" w:rsidP="007E7D5B">
      <w:pPr>
        <w:spacing w:before="240" w:after="120" w:line="360" w:lineRule="auto"/>
        <w:ind w:firstLine="709"/>
        <w:jc w:val="both"/>
        <w:rPr>
          <w:sz w:val="28"/>
          <w:szCs w:val="28"/>
        </w:rPr>
      </w:pPr>
      <w:r>
        <w:rPr>
          <w:sz w:val="28"/>
          <w:szCs w:val="28"/>
        </w:rPr>
        <w:t>Используя методы расширения и удлинения факторных систем, результирующий показатель можно представить в форме произведения нескольких множителей. Так, например, рентабельность активов можно представить в виде следующего произведения:</w:t>
      </w:r>
    </w:p>
    <w:p w:rsidR="00A2450D" w:rsidRDefault="00A2450D" w:rsidP="009F7D9F">
      <w:pPr>
        <w:jc w:val="center"/>
        <w:rPr>
          <w:sz w:val="28"/>
          <w:szCs w:val="28"/>
        </w:rPr>
      </w:pPr>
      <w:r w:rsidRPr="00DF0D18">
        <w:rPr>
          <w:position w:val="-24"/>
          <w:sz w:val="28"/>
          <w:szCs w:val="28"/>
        </w:rPr>
        <w:object w:dxaOrig="3820" w:dyaOrig="620">
          <v:shape id="_x0000_i1081" type="#_x0000_t75" style="width:244.5pt;height:39pt" o:ole="">
            <v:imagedata r:id="rId117" o:title=""/>
          </v:shape>
          <o:OLEObject Type="Embed" ProgID="Equation.3" ShapeID="_x0000_i1081" DrawAspect="Content" ObjectID="_1367305853" r:id="rId118"/>
        </w:object>
      </w:r>
      <w:r>
        <w:rPr>
          <w:sz w:val="28"/>
          <w:szCs w:val="28"/>
        </w:rPr>
        <w:t>,</w:t>
      </w:r>
      <w:r>
        <w:rPr>
          <w:sz w:val="28"/>
          <w:szCs w:val="28"/>
        </w:rPr>
        <w:tab/>
        <w:t>(17)</w:t>
      </w:r>
    </w:p>
    <w:p w:rsidR="00A2450D" w:rsidRDefault="00A2450D" w:rsidP="007E7D5B">
      <w:pPr>
        <w:spacing w:before="240" w:after="120" w:line="360" w:lineRule="auto"/>
        <w:jc w:val="both"/>
        <w:rPr>
          <w:sz w:val="28"/>
          <w:szCs w:val="28"/>
        </w:rPr>
      </w:pPr>
      <w:r>
        <w:rPr>
          <w:sz w:val="28"/>
          <w:szCs w:val="28"/>
        </w:rPr>
        <w:t xml:space="preserve">где </w:t>
      </w:r>
      <w:r w:rsidRPr="009F7D9F">
        <w:rPr>
          <w:i/>
          <w:sz w:val="28"/>
          <w:szCs w:val="28"/>
        </w:rPr>
        <w:t>ЗК</w:t>
      </w:r>
      <w:r>
        <w:rPr>
          <w:sz w:val="28"/>
          <w:szCs w:val="28"/>
        </w:rPr>
        <w:t xml:space="preserve"> – среднегодовое значение заёмного капитала, </w:t>
      </w:r>
      <w:r w:rsidRPr="009F7D9F">
        <w:rPr>
          <w:i/>
          <w:sz w:val="28"/>
          <w:szCs w:val="28"/>
        </w:rPr>
        <w:t>ЧП</w:t>
      </w:r>
      <w:r>
        <w:rPr>
          <w:sz w:val="28"/>
          <w:szCs w:val="28"/>
        </w:rPr>
        <w:t xml:space="preserve"> – чистая прибыль и </w:t>
      </w:r>
      <w:r w:rsidRPr="009F7D9F">
        <w:rPr>
          <w:i/>
          <w:sz w:val="28"/>
          <w:szCs w:val="28"/>
          <w:lang w:val="en-US"/>
        </w:rPr>
        <w:t>N</w:t>
      </w:r>
      <w:r w:rsidRPr="009F7D9F">
        <w:rPr>
          <w:sz w:val="28"/>
          <w:szCs w:val="28"/>
        </w:rPr>
        <w:t xml:space="preserve"> </w:t>
      </w:r>
      <w:r>
        <w:rPr>
          <w:sz w:val="28"/>
          <w:szCs w:val="28"/>
        </w:rPr>
        <w:t>–</w:t>
      </w:r>
      <w:r w:rsidRPr="009F7D9F">
        <w:rPr>
          <w:sz w:val="28"/>
          <w:szCs w:val="28"/>
        </w:rPr>
        <w:t xml:space="preserve"> </w:t>
      </w:r>
      <w:r>
        <w:rPr>
          <w:sz w:val="28"/>
          <w:szCs w:val="28"/>
        </w:rPr>
        <w:t>выручка от продаж. Среднегодовая стоимость показателя рассчитывается как среднее арифметическое между его стоимостью на начало периода и стоимостью на конец периода. Отношение выручки к среднегодовой стоимости заёмного капитала есть коэффициент оборачиваемости ЗК (</w:t>
      </w:r>
      <w:r w:rsidRPr="00F30600">
        <w:rPr>
          <w:i/>
          <w:sz w:val="28"/>
          <w:szCs w:val="28"/>
        </w:rPr>
        <w:t>Ко</w:t>
      </w:r>
      <w:r w:rsidRPr="00F30600">
        <w:rPr>
          <w:i/>
          <w:sz w:val="28"/>
          <w:szCs w:val="28"/>
          <w:vertAlign w:val="subscript"/>
        </w:rPr>
        <w:t>ЗК</w:t>
      </w:r>
      <w:r>
        <w:rPr>
          <w:sz w:val="28"/>
          <w:szCs w:val="28"/>
        </w:rPr>
        <w:t>), отношение ЗК</w:t>
      </w:r>
      <w:r w:rsidRPr="00CD395D">
        <w:rPr>
          <w:sz w:val="28"/>
          <w:szCs w:val="28"/>
        </w:rPr>
        <w:t xml:space="preserve"> </w:t>
      </w:r>
      <w:r>
        <w:rPr>
          <w:sz w:val="28"/>
          <w:szCs w:val="28"/>
        </w:rPr>
        <w:t>к среднегодовой стоимости активов есть коэффициент концентрации ЗК, или, другими словами, коэффициент зависимости (</w:t>
      </w:r>
      <w:r w:rsidRPr="00F30600">
        <w:rPr>
          <w:i/>
          <w:sz w:val="28"/>
          <w:szCs w:val="28"/>
        </w:rPr>
        <w:t>К</w:t>
      </w:r>
      <w:r w:rsidRPr="00F30600">
        <w:rPr>
          <w:i/>
          <w:sz w:val="28"/>
          <w:szCs w:val="28"/>
          <w:vertAlign w:val="subscript"/>
        </w:rPr>
        <w:t>З</w:t>
      </w:r>
      <w:r>
        <w:rPr>
          <w:sz w:val="28"/>
          <w:szCs w:val="28"/>
        </w:rPr>
        <w:t>). Ну а отношение чистой прибыли к выручке есть не что иное, как рентабельность продаж (</w:t>
      </w:r>
      <w:r w:rsidRPr="00F30600">
        <w:rPr>
          <w:i/>
          <w:sz w:val="28"/>
          <w:szCs w:val="28"/>
        </w:rPr>
        <w:t>ρ</w:t>
      </w:r>
      <w:r w:rsidRPr="00F30600">
        <w:rPr>
          <w:i/>
          <w:sz w:val="28"/>
          <w:szCs w:val="28"/>
          <w:vertAlign w:val="subscript"/>
        </w:rPr>
        <w:t>ЧП</w:t>
      </w:r>
      <w:r>
        <w:rPr>
          <w:sz w:val="28"/>
          <w:szCs w:val="28"/>
        </w:rPr>
        <w:t>). Таким образом, получена трёхфакторная мультипликативная модель (17). Значения всех вышеперечисленных показателей, а так же результаты факторного анализа, поведённого логарифмическим методом, представлены в табл. 16.</w:t>
      </w:r>
    </w:p>
    <w:p w:rsidR="00A2450D" w:rsidRPr="00443C1A" w:rsidRDefault="00A2450D" w:rsidP="004571FD">
      <w:pPr>
        <w:spacing w:before="240" w:after="120" w:line="360" w:lineRule="auto"/>
        <w:ind w:firstLine="709"/>
        <w:jc w:val="both"/>
        <w:rPr>
          <w:sz w:val="28"/>
          <w:szCs w:val="28"/>
        </w:rPr>
      </w:pPr>
      <w:r>
        <w:rPr>
          <w:sz w:val="28"/>
          <w:szCs w:val="28"/>
        </w:rPr>
        <w:t xml:space="preserve">Рост коэффициента оборачиваемости заёмного капитала может косвенно показывать расширение кредитных возможностей предприятия </w:t>
      </w:r>
      <w:r w:rsidRPr="00443C1A">
        <w:rPr>
          <w:sz w:val="28"/>
          <w:szCs w:val="28"/>
        </w:rPr>
        <w:t>[8,</w:t>
      </w:r>
      <w:r>
        <w:rPr>
          <w:sz w:val="28"/>
          <w:szCs w:val="28"/>
        </w:rPr>
        <w:t xml:space="preserve"> с.152</w:t>
      </w:r>
      <w:r w:rsidRPr="00443C1A">
        <w:rPr>
          <w:sz w:val="28"/>
          <w:szCs w:val="28"/>
        </w:rPr>
        <w:t>]</w:t>
      </w:r>
      <w:r>
        <w:rPr>
          <w:sz w:val="28"/>
          <w:szCs w:val="28"/>
        </w:rPr>
        <w:t>, поэтому это есть положительный момент. Но рост коэффициента концентрации ЗК говорит о растущей зависимости организации от внешних кредиторов. И, наконец, главным негативным фактором здесь является снижение рентабельности продаж по чистой прибыли.</w:t>
      </w:r>
    </w:p>
    <w:p w:rsidR="00A2450D" w:rsidRPr="00824973" w:rsidRDefault="00A2450D" w:rsidP="00824973">
      <w:pPr>
        <w:spacing w:before="240" w:after="120" w:line="360" w:lineRule="auto"/>
        <w:ind w:firstLine="709"/>
        <w:jc w:val="both"/>
        <w:rPr>
          <w:sz w:val="28"/>
          <w:szCs w:val="28"/>
        </w:rPr>
      </w:pPr>
      <w:r>
        <w:rPr>
          <w:sz w:val="28"/>
          <w:szCs w:val="28"/>
        </w:rPr>
        <w:t>Из табл. 16 видно, что в текущем году, благодаря мизерному росту чистой прибыли и гораздо большему – среднегодовой стоимости активов, рентабельность этих активов снизилась на 0,7%. Благодаря факторному анализу (17) ясно, какие из факторов оказали решающее влияние на снижение рентабельности активов. Прежде всего это падение рентабельности продаж по чистой прибыли на 0,66%. Поэтому здесь следует искать основной резерв для увеличения рентабельности активов. Если обратимся к форме №2, то увидим, что рентабельность продаж, рассчитанная по прибыли от продаж, наоборот, растёт (416 / 5 200 = 8,0% – прошлый год и 561,6 / 6 240 = 9,0% – текущий год), а сильное снижение ЧП достигнуто за счёт больших прочих расходов, конкретно, процентных платежей. Поэтому, для обеспечения роста рентабельности активов необходимо обеспечить рост рентабельности продаж по ЧП, то есть осуществления более эффективной финансовой политики.</w:t>
      </w:r>
    </w:p>
    <w:p w:rsidR="00A2450D" w:rsidRDefault="00A2450D" w:rsidP="000F7346">
      <w:pPr>
        <w:pStyle w:val="Subtitle"/>
      </w:pPr>
      <w:bookmarkStart w:id="23" w:name="_Toc247365918"/>
      <w:r>
        <w:t>Задание 19</w:t>
      </w:r>
      <w:bookmarkEnd w:id="23"/>
    </w:p>
    <w:p w:rsidR="00A2450D" w:rsidRPr="00027685" w:rsidRDefault="00A2450D" w:rsidP="00211855">
      <w:pPr>
        <w:pStyle w:val="ListParagraph"/>
        <w:ind w:left="0"/>
        <w:jc w:val="right"/>
        <w:rPr>
          <w:sz w:val="28"/>
          <w:szCs w:val="28"/>
        </w:rPr>
      </w:pPr>
      <w:r w:rsidRPr="00027685">
        <w:rPr>
          <w:i/>
          <w:sz w:val="28"/>
          <w:szCs w:val="28"/>
        </w:rPr>
        <w:t>Таблица</w:t>
      </w:r>
      <w:r>
        <w:rPr>
          <w:i/>
          <w:sz w:val="28"/>
          <w:szCs w:val="28"/>
        </w:rPr>
        <w:t xml:space="preserve"> 17</w:t>
      </w:r>
    </w:p>
    <w:p w:rsidR="00A2450D" w:rsidRDefault="00A2450D" w:rsidP="00211855">
      <w:pPr>
        <w:spacing w:after="240"/>
        <w:jc w:val="center"/>
        <w:rPr>
          <w:sz w:val="28"/>
          <w:szCs w:val="28"/>
        </w:rPr>
      </w:pPr>
      <w:r w:rsidRPr="004F7944">
        <w:rPr>
          <w:b/>
          <w:sz w:val="28"/>
          <w:szCs w:val="28"/>
        </w:rPr>
        <w:t xml:space="preserve">Анализ рентабельности </w:t>
      </w:r>
      <w:r>
        <w:rPr>
          <w:b/>
          <w:sz w:val="28"/>
          <w:szCs w:val="28"/>
        </w:rPr>
        <w:t>собственного капитала</w:t>
      </w:r>
    </w:p>
    <w:tbl>
      <w:tblPr>
        <w:tblW w:w="9513" w:type="dxa"/>
        <w:tblInd w:w="93" w:type="dxa"/>
        <w:tblLook w:val="00A0"/>
      </w:tblPr>
      <w:tblGrid>
        <w:gridCol w:w="591"/>
        <w:gridCol w:w="4244"/>
        <w:gridCol w:w="1233"/>
        <w:gridCol w:w="1250"/>
        <w:gridCol w:w="1160"/>
        <w:gridCol w:w="1035"/>
      </w:tblGrid>
      <w:tr w:rsidR="00A2450D" w:rsidRPr="00661AFA" w:rsidTr="00211855">
        <w:trPr>
          <w:trHeight w:val="255"/>
        </w:trPr>
        <w:tc>
          <w:tcPr>
            <w:tcW w:w="591" w:type="dxa"/>
            <w:vMerge w:val="restart"/>
            <w:tcBorders>
              <w:top w:val="nil"/>
              <w:left w:val="nil"/>
              <w:bottom w:val="single" w:sz="8" w:space="0" w:color="000000"/>
              <w:right w:val="single" w:sz="4" w:space="0" w:color="auto"/>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 п/п</w:t>
            </w:r>
          </w:p>
        </w:tc>
        <w:tc>
          <w:tcPr>
            <w:tcW w:w="4244" w:type="dxa"/>
            <w:vMerge w:val="restart"/>
            <w:tcBorders>
              <w:top w:val="nil"/>
              <w:left w:val="single" w:sz="4" w:space="0" w:color="auto"/>
              <w:bottom w:val="single" w:sz="8" w:space="0" w:color="000000"/>
              <w:right w:val="single" w:sz="4" w:space="0" w:color="auto"/>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Показатель</w:t>
            </w:r>
          </w:p>
        </w:tc>
        <w:tc>
          <w:tcPr>
            <w:tcW w:w="1233" w:type="dxa"/>
            <w:vMerge w:val="restart"/>
            <w:tcBorders>
              <w:top w:val="nil"/>
              <w:left w:val="single" w:sz="4" w:space="0" w:color="auto"/>
              <w:bottom w:val="single" w:sz="8" w:space="0" w:color="000000"/>
              <w:right w:val="single" w:sz="4" w:space="0" w:color="auto"/>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Прошлый год</w:t>
            </w:r>
          </w:p>
        </w:tc>
        <w:tc>
          <w:tcPr>
            <w:tcW w:w="1250" w:type="dxa"/>
            <w:vMerge w:val="restart"/>
            <w:tcBorders>
              <w:top w:val="nil"/>
              <w:left w:val="single" w:sz="4" w:space="0" w:color="auto"/>
              <w:bottom w:val="single" w:sz="8" w:space="0" w:color="000000"/>
              <w:right w:val="single" w:sz="4" w:space="0" w:color="auto"/>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Отчетный год</w:t>
            </w:r>
          </w:p>
        </w:tc>
        <w:tc>
          <w:tcPr>
            <w:tcW w:w="2195" w:type="dxa"/>
            <w:gridSpan w:val="2"/>
            <w:tcBorders>
              <w:top w:val="nil"/>
              <w:left w:val="single" w:sz="4" w:space="0" w:color="auto"/>
              <w:bottom w:val="single" w:sz="4" w:space="0" w:color="auto"/>
              <w:right w:val="nil"/>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Изменение (+,–)</w:t>
            </w:r>
          </w:p>
        </w:tc>
      </w:tr>
      <w:tr w:rsidR="00A2450D" w:rsidRPr="00661AFA" w:rsidTr="00211855">
        <w:trPr>
          <w:trHeight w:val="270"/>
        </w:trPr>
        <w:tc>
          <w:tcPr>
            <w:tcW w:w="591" w:type="dxa"/>
            <w:vMerge/>
            <w:tcBorders>
              <w:top w:val="nil"/>
              <w:left w:val="nil"/>
              <w:bottom w:val="single" w:sz="8" w:space="0" w:color="000000"/>
              <w:right w:val="single" w:sz="4" w:space="0" w:color="auto"/>
            </w:tcBorders>
            <w:vAlign w:val="center"/>
          </w:tcPr>
          <w:p w:rsidR="00A2450D" w:rsidRPr="00211855" w:rsidRDefault="00A2450D" w:rsidP="00211855">
            <w:pPr>
              <w:rPr>
                <w:rFonts w:ascii="Tahoma" w:hAnsi="Tahoma" w:cs="Tahoma"/>
                <w:b/>
                <w:bCs/>
                <w:sz w:val="20"/>
                <w:szCs w:val="20"/>
                <w:lang w:eastAsia="ru-RU"/>
              </w:rPr>
            </w:pPr>
          </w:p>
        </w:tc>
        <w:tc>
          <w:tcPr>
            <w:tcW w:w="4244" w:type="dxa"/>
            <w:vMerge/>
            <w:tcBorders>
              <w:top w:val="nil"/>
              <w:left w:val="single" w:sz="4" w:space="0" w:color="auto"/>
              <w:bottom w:val="single" w:sz="8" w:space="0" w:color="000000"/>
              <w:right w:val="single" w:sz="4" w:space="0" w:color="auto"/>
            </w:tcBorders>
            <w:vAlign w:val="center"/>
          </w:tcPr>
          <w:p w:rsidR="00A2450D" w:rsidRPr="00211855" w:rsidRDefault="00A2450D" w:rsidP="00211855">
            <w:pPr>
              <w:rPr>
                <w:rFonts w:ascii="Tahoma" w:hAnsi="Tahoma" w:cs="Tahoma"/>
                <w:b/>
                <w:bCs/>
                <w:sz w:val="20"/>
                <w:szCs w:val="20"/>
                <w:lang w:eastAsia="ru-RU"/>
              </w:rPr>
            </w:pPr>
          </w:p>
        </w:tc>
        <w:tc>
          <w:tcPr>
            <w:tcW w:w="1233" w:type="dxa"/>
            <w:vMerge/>
            <w:tcBorders>
              <w:top w:val="nil"/>
              <w:left w:val="single" w:sz="4" w:space="0" w:color="auto"/>
              <w:bottom w:val="single" w:sz="8" w:space="0" w:color="000000"/>
              <w:right w:val="single" w:sz="4" w:space="0" w:color="auto"/>
            </w:tcBorders>
            <w:vAlign w:val="center"/>
          </w:tcPr>
          <w:p w:rsidR="00A2450D" w:rsidRPr="00211855" w:rsidRDefault="00A2450D" w:rsidP="00211855">
            <w:pPr>
              <w:rPr>
                <w:rFonts w:ascii="Tahoma" w:hAnsi="Tahoma" w:cs="Tahoma"/>
                <w:b/>
                <w:bCs/>
                <w:sz w:val="20"/>
                <w:szCs w:val="20"/>
                <w:lang w:eastAsia="ru-RU"/>
              </w:rPr>
            </w:pPr>
          </w:p>
        </w:tc>
        <w:tc>
          <w:tcPr>
            <w:tcW w:w="1250" w:type="dxa"/>
            <w:vMerge/>
            <w:tcBorders>
              <w:top w:val="nil"/>
              <w:left w:val="single" w:sz="4" w:space="0" w:color="auto"/>
              <w:bottom w:val="single" w:sz="8" w:space="0" w:color="000000"/>
              <w:right w:val="single" w:sz="4" w:space="0" w:color="auto"/>
            </w:tcBorders>
            <w:vAlign w:val="center"/>
          </w:tcPr>
          <w:p w:rsidR="00A2450D" w:rsidRPr="00211855" w:rsidRDefault="00A2450D" w:rsidP="00211855">
            <w:pPr>
              <w:rPr>
                <w:rFonts w:ascii="Tahoma" w:hAnsi="Tahoma" w:cs="Tahoma"/>
                <w:b/>
                <w:bCs/>
                <w:sz w:val="20"/>
                <w:szCs w:val="20"/>
                <w:lang w:eastAsia="ru-RU"/>
              </w:rPr>
            </w:pPr>
          </w:p>
        </w:tc>
        <w:tc>
          <w:tcPr>
            <w:tcW w:w="1160" w:type="dxa"/>
            <w:tcBorders>
              <w:top w:val="nil"/>
              <w:left w:val="nil"/>
              <w:bottom w:val="single" w:sz="8" w:space="0" w:color="auto"/>
              <w:right w:val="single" w:sz="4" w:space="0" w:color="auto"/>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тыс. руб.</w:t>
            </w:r>
          </w:p>
        </w:tc>
        <w:tc>
          <w:tcPr>
            <w:tcW w:w="1035" w:type="dxa"/>
            <w:tcBorders>
              <w:top w:val="nil"/>
              <w:left w:val="nil"/>
              <w:bottom w:val="single" w:sz="8" w:space="0" w:color="auto"/>
              <w:right w:val="nil"/>
            </w:tcBorders>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w:t>
            </w:r>
          </w:p>
        </w:tc>
      </w:tr>
      <w:tr w:rsidR="00A2450D" w:rsidRPr="00661AFA" w:rsidTr="00211855">
        <w:trPr>
          <w:trHeight w:val="255"/>
        </w:trPr>
        <w:tc>
          <w:tcPr>
            <w:tcW w:w="591"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1</w:t>
            </w:r>
          </w:p>
        </w:tc>
        <w:tc>
          <w:tcPr>
            <w:tcW w:w="4244"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2</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3</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4</w:t>
            </w:r>
          </w:p>
        </w:tc>
        <w:tc>
          <w:tcPr>
            <w:tcW w:w="116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5</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r w:rsidRPr="00211855">
              <w:rPr>
                <w:rFonts w:ascii="Tahoma" w:hAnsi="Tahoma" w:cs="Tahoma"/>
                <w:b/>
                <w:bCs/>
                <w:sz w:val="20"/>
                <w:szCs w:val="20"/>
                <w:lang w:eastAsia="ru-RU"/>
              </w:rPr>
              <w:t>6</w:t>
            </w:r>
          </w:p>
        </w:tc>
      </w:tr>
      <w:tr w:rsidR="00A2450D" w:rsidRPr="00661AFA" w:rsidTr="00211855">
        <w:trPr>
          <w:trHeight w:val="75"/>
        </w:trPr>
        <w:tc>
          <w:tcPr>
            <w:tcW w:w="591"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p>
        </w:tc>
        <w:tc>
          <w:tcPr>
            <w:tcW w:w="4244"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p>
        </w:tc>
        <w:tc>
          <w:tcPr>
            <w:tcW w:w="1233"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p>
        </w:tc>
        <w:tc>
          <w:tcPr>
            <w:tcW w:w="1250"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b/>
                <w:bCs/>
                <w:sz w:val="20"/>
                <w:szCs w:val="20"/>
                <w:lang w:eastAsia="ru-RU"/>
              </w:rPr>
            </w:pPr>
          </w:p>
        </w:tc>
      </w:tr>
      <w:tr w:rsidR="00A2450D" w:rsidRPr="00661AFA" w:rsidTr="00211855">
        <w:trPr>
          <w:trHeight w:val="600"/>
        </w:trPr>
        <w:tc>
          <w:tcPr>
            <w:tcW w:w="591"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w:t>
            </w:r>
          </w:p>
        </w:tc>
        <w:tc>
          <w:tcPr>
            <w:tcW w:w="4244" w:type="dxa"/>
            <w:tcBorders>
              <w:top w:val="nil"/>
              <w:left w:val="nil"/>
              <w:bottom w:val="nil"/>
              <w:right w:val="single" w:sz="4" w:space="0" w:color="auto"/>
            </w:tcBorders>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Выручка от продаж, тыс. руб.</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5 200 000</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6 240 000</w:t>
            </w: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1 040 000</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120,0%</w:t>
            </w:r>
          </w:p>
        </w:tc>
      </w:tr>
      <w:tr w:rsidR="00A2450D" w:rsidRPr="00661AFA" w:rsidTr="00211855">
        <w:trPr>
          <w:trHeight w:val="600"/>
        </w:trPr>
        <w:tc>
          <w:tcPr>
            <w:tcW w:w="591"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2</w:t>
            </w:r>
          </w:p>
        </w:tc>
        <w:tc>
          <w:tcPr>
            <w:tcW w:w="4244" w:type="dxa"/>
            <w:tcBorders>
              <w:top w:val="nil"/>
              <w:left w:val="nil"/>
              <w:bottom w:val="nil"/>
              <w:right w:val="single" w:sz="4" w:space="0" w:color="auto"/>
            </w:tcBorders>
            <w:shd w:val="clear" w:color="000000" w:fill="D8D8D8"/>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Чистая прибыль, тыс. руб.</w:t>
            </w:r>
          </w:p>
        </w:tc>
        <w:tc>
          <w:tcPr>
            <w:tcW w:w="1233"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216 000</w:t>
            </w:r>
          </w:p>
        </w:tc>
        <w:tc>
          <w:tcPr>
            <w:tcW w:w="1250"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218 269</w:t>
            </w:r>
          </w:p>
        </w:tc>
        <w:tc>
          <w:tcPr>
            <w:tcW w:w="1160"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2 269</w:t>
            </w:r>
          </w:p>
        </w:tc>
        <w:tc>
          <w:tcPr>
            <w:tcW w:w="1035"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101,1%</w:t>
            </w:r>
          </w:p>
        </w:tc>
      </w:tr>
      <w:tr w:rsidR="00A2450D" w:rsidRPr="00661AFA" w:rsidTr="00211855">
        <w:trPr>
          <w:trHeight w:val="600"/>
        </w:trPr>
        <w:tc>
          <w:tcPr>
            <w:tcW w:w="591"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3</w:t>
            </w:r>
          </w:p>
        </w:tc>
        <w:tc>
          <w:tcPr>
            <w:tcW w:w="4244" w:type="dxa"/>
            <w:tcBorders>
              <w:top w:val="nil"/>
              <w:left w:val="nil"/>
              <w:bottom w:val="nil"/>
              <w:right w:val="single" w:sz="4" w:space="0" w:color="auto"/>
            </w:tcBorders>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Среднегодовая стоимость собственного капитала, тыс. руб.</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1 578 487</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1 663 907</w:t>
            </w: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85 421</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105,4%</w:t>
            </w:r>
          </w:p>
        </w:tc>
      </w:tr>
      <w:tr w:rsidR="00A2450D" w:rsidRPr="00661AFA" w:rsidTr="00211855">
        <w:trPr>
          <w:trHeight w:val="600"/>
        </w:trPr>
        <w:tc>
          <w:tcPr>
            <w:tcW w:w="591"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4</w:t>
            </w:r>
          </w:p>
        </w:tc>
        <w:tc>
          <w:tcPr>
            <w:tcW w:w="4244" w:type="dxa"/>
            <w:tcBorders>
              <w:top w:val="nil"/>
              <w:left w:val="nil"/>
              <w:bottom w:val="nil"/>
              <w:right w:val="single" w:sz="4" w:space="0" w:color="auto"/>
            </w:tcBorders>
            <w:shd w:val="clear" w:color="000000" w:fill="D8D8D8"/>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Среднегодовая стоимость заёмного капитала, тыс. руб.</w:t>
            </w:r>
          </w:p>
        </w:tc>
        <w:tc>
          <w:tcPr>
            <w:tcW w:w="1233"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909 862</w:t>
            </w:r>
          </w:p>
        </w:tc>
        <w:tc>
          <w:tcPr>
            <w:tcW w:w="1250"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1 068 115</w:t>
            </w:r>
          </w:p>
        </w:tc>
        <w:tc>
          <w:tcPr>
            <w:tcW w:w="1160"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158 253</w:t>
            </w:r>
          </w:p>
        </w:tc>
        <w:tc>
          <w:tcPr>
            <w:tcW w:w="1035"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117,4%</w:t>
            </w:r>
          </w:p>
        </w:tc>
      </w:tr>
      <w:tr w:rsidR="00A2450D" w:rsidRPr="00661AFA" w:rsidTr="00211855">
        <w:trPr>
          <w:trHeight w:val="60"/>
        </w:trPr>
        <w:tc>
          <w:tcPr>
            <w:tcW w:w="591"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4244" w:type="dxa"/>
            <w:tcBorders>
              <w:top w:val="nil"/>
              <w:left w:val="nil"/>
              <w:bottom w:val="nil"/>
              <w:right w:val="nil"/>
            </w:tcBorders>
            <w:vAlign w:val="center"/>
          </w:tcPr>
          <w:p w:rsidR="00A2450D" w:rsidRPr="00211855" w:rsidRDefault="00A2450D" w:rsidP="00211855">
            <w:pPr>
              <w:rPr>
                <w:rFonts w:ascii="Tahoma" w:hAnsi="Tahoma" w:cs="Tahoma"/>
                <w:sz w:val="20"/>
                <w:szCs w:val="20"/>
                <w:lang w:eastAsia="ru-RU"/>
              </w:rPr>
            </w:pPr>
          </w:p>
        </w:tc>
        <w:tc>
          <w:tcPr>
            <w:tcW w:w="1233"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25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r>
      <w:tr w:rsidR="00A2450D" w:rsidRPr="00661AFA" w:rsidTr="00211855">
        <w:trPr>
          <w:trHeight w:val="390"/>
        </w:trPr>
        <w:tc>
          <w:tcPr>
            <w:tcW w:w="591" w:type="dxa"/>
            <w:tcBorders>
              <w:top w:val="single" w:sz="4" w:space="0" w:color="auto"/>
              <w:left w:val="nil"/>
              <w:bottom w:val="single" w:sz="4" w:space="0" w:color="auto"/>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 </w:t>
            </w:r>
          </w:p>
        </w:tc>
        <w:tc>
          <w:tcPr>
            <w:tcW w:w="4244" w:type="dxa"/>
            <w:tcBorders>
              <w:top w:val="single" w:sz="4" w:space="0" w:color="auto"/>
              <w:left w:val="nil"/>
              <w:bottom w:val="single" w:sz="4" w:space="0" w:color="auto"/>
              <w:right w:val="nil"/>
            </w:tcBorders>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Рентабельность собственного капитала, %</w:t>
            </w:r>
          </w:p>
        </w:tc>
        <w:tc>
          <w:tcPr>
            <w:tcW w:w="1233" w:type="dxa"/>
            <w:tcBorders>
              <w:top w:val="single" w:sz="4" w:space="0" w:color="auto"/>
              <w:left w:val="nil"/>
              <w:bottom w:val="single" w:sz="4" w:space="0" w:color="auto"/>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13,68%</w:t>
            </w:r>
          </w:p>
        </w:tc>
        <w:tc>
          <w:tcPr>
            <w:tcW w:w="1250" w:type="dxa"/>
            <w:tcBorders>
              <w:top w:val="single" w:sz="4" w:space="0" w:color="auto"/>
              <w:left w:val="nil"/>
              <w:bottom w:val="single" w:sz="4" w:space="0" w:color="auto"/>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13,12%</w:t>
            </w:r>
          </w:p>
        </w:tc>
        <w:tc>
          <w:tcPr>
            <w:tcW w:w="1160" w:type="dxa"/>
            <w:tcBorders>
              <w:top w:val="single" w:sz="4" w:space="0" w:color="auto"/>
              <w:left w:val="nil"/>
              <w:bottom w:val="single" w:sz="4" w:space="0" w:color="auto"/>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(0,57%)</w:t>
            </w:r>
          </w:p>
        </w:tc>
        <w:tc>
          <w:tcPr>
            <w:tcW w:w="1035" w:type="dxa"/>
            <w:tcBorders>
              <w:top w:val="single" w:sz="4" w:space="0" w:color="auto"/>
              <w:left w:val="nil"/>
              <w:bottom w:val="single" w:sz="4" w:space="0" w:color="auto"/>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 </w:t>
            </w:r>
          </w:p>
        </w:tc>
      </w:tr>
      <w:tr w:rsidR="00A2450D" w:rsidRPr="00661AFA" w:rsidTr="00211855">
        <w:trPr>
          <w:trHeight w:val="60"/>
        </w:trPr>
        <w:tc>
          <w:tcPr>
            <w:tcW w:w="591"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4244" w:type="dxa"/>
            <w:tcBorders>
              <w:top w:val="nil"/>
              <w:left w:val="nil"/>
              <w:bottom w:val="nil"/>
              <w:right w:val="nil"/>
            </w:tcBorders>
            <w:vAlign w:val="center"/>
          </w:tcPr>
          <w:p w:rsidR="00A2450D" w:rsidRPr="00211855" w:rsidRDefault="00A2450D" w:rsidP="00211855">
            <w:pPr>
              <w:rPr>
                <w:rFonts w:ascii="Tahoma" w:hAnsi="Tahoma" w:cs="Tahoma"/>
                <w:sz w:val="20"/>
                <w:szCs w:val="20"/>
                <w:lang w:eastAsia="ru-RU"/>
              </w:rPr>
            </w:pPr>
          </w:p>
        </w:tc>
        <w:tc>
          <w:tcPr>
            <w:tcW w:w="1233"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25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r>
      <w:tr w:rsidR="00A2450D" w:rsidRPr="00661AFA" w:rsidTr="00211855">
        <w:trPr>
          <w:trHeight w:val="600"/>
        </w:trPr>
        <w:tc>
          <w:tcPr>
            <w:tcW w:w="591"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5</w:t>
            </w:r>
          </w:p>
        </w:tc>
        <w:tc>
          <w:tcPr>
            <w:tcW w:w="4244" w:type="dxa"/>
            <w:tcBorders>
              <w:top w:val="nil"/>
              <w:left w:val="nil"/>
              <w:bottom w:val="nil"/>
              <w:right w:val="single" w:sz="4" w:space="0" w:color="auto"/>
            </w:tcBorders>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Плечо финансового рычага</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0,576</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0,642</w:t>
            </w: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0,066</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111,4%</w:t>
            </w:r>
          </w:p>
        </w:tc>
      </w:tr>
      <w:tr w:rsidR="00A2450D" w:rsidRPr="00661AFA" w:rsidTr="00211855">
        <w:trPr>
          <w:trHeight w:val="600"/>
        </w:trPr>
        <w:tc>
          <w:tcPr>
            <w:tcW w:w="591"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6</w:t>
            </w:r>
          </w:p>
        </w:tc>
        <w:tc>
          <w:tcPr>
            <w:tcW w:w="4244" w:type="dxa"/>
            <w:tcBorders>
              <w:top w:val="nil"/>
              <w:left w:val="nil"/>
              <w:bottom w:val="nil"/>
              <w:right w:val="single" w:sz="4" w:space="0" w:color="auto"/>
            </w:tcBorders>
            <w:shd w:val="clear" w:color="000000" w:fill="D8D8D8"/>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Коэффициент оборачиваемости заёмного капитала</w:t>
            </w:r>
          </w:p>
        </w:tc>
        <w:tc>
          <w:tcPr>
            <w:tcW w:w="1233"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5,715</w:t>
            </w:r>
          </w:p>
        </w:tc>
        <w:tc>
          <w:tcPr>
            <w:tcW w:w="1250"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5,842</w:t>
            </w:r>
          </w:p>
        </w:tc>
        <w:tc>
          <w:tcPr>
            <w:tcW w:w="1160"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0,127</w:t>
            </w:r>
          </w:p>
        </w:tc>
        <w:tc>
          <w:tcPr>
            <w:tcW w:w="1035"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102,2%</w:t>
            </w:r>
          </w:p>
        </w:tc>
      </w:tr>
      <w:tr w:rsidR="00A2450D" w:rsidRPr="00661AFA" w:rsidTr="00211855">
        <w:trPr>
          <w:trHeight w:val="600"/>
        </w:trPr>
        <w:tc>
          <w:tcPr>
            <w:tcW w:w="591"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7</w:t>
            </w:r>
          </w:p>
        </w:tc>
        <w:tc>
          <w:tcPr>
            <w:tcW w:w="4244" w:type="dxa"/>
            <w:tcBorders>
              <w:top w:val="nil"/>
              <w:left w:val="nil"/>
              <w:bottom w:val="nil"/>
              <w:right w:val="single" w:sz="4" w:space="0" w:color="auto"/>
            </w:tcBorders>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Рентабельность продаж по чистой прибыли</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4,15%</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3,50%</w:t>
            </w: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(0,66%)</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84,2%</w:t>
            </w:r>
          </w:p>
        </w:tc>
      </w:tr>
      <w:tr w:rsidR="00A2450D" w:rsidRPr="00661AFA" w:rsidTr="00211855">
        <w:trPr>
          <w:trHeight w:val="60"/>
        </w:trPr>
        <w:tc>
          <w:tcPr>
            <w:tcW w:w="591"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4244" w:type="dxa"/>
            <w:tcBorders>
              <w:top w:val="nil"/>
              <w:left w:val="nil"/>
              <w:bottom w:val="nil"/>
              <w:right w:val="nil"/>
            </w:tcBorders>
            <w:vAlign w:val="center"/>
          </w:tcPr>
          <w:p w:rsidR="00A2450D" w:rsidRPr="00211855" w:rsidRDefault="00A2450D" w:rsidP="00211855">
            <w:pPr>
              <w:rPr>
                <w:rFonts w:ascii="Tahoma" w:hAnsi="Tahoma" w:cs="Tahoma"/>
                <w:sz w:val="20"/>
                <w:szCs w:val="20"/>
                <w:lang w:eastAsia="ru-RU"/>
              </w:rPr>
            </w:pPr>
          </w:p>
        </w:tc>
        <w:tc>
          <w:tcPr>
            <w:tcW w:w="1233"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25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r>
      <w:tr w:rsidR="00A2450D" w:rsidRPr="00661AFA" w:rsidTr="00211855">
        <w:trPr>
          <w:trHeight w:val="285"/>
        </w:trPr>
        <w:tc>
          <w:tcPr>
            <w:tcW w:w="9513" w:type="dxa"/>
            <w:gridSpan w:val="6"/>
            <w:tcBorders>
              <w:top w:val="single" w:sz="4" w:space="0" w:color="auto"/>
              <w:left w:val="nil"/>
              <w:bottom w:val="single" w:sz="4" w:space="0" w:color="auto"/>
              <w:right w:val="nil"/>
            </w:tcBorders>
            <w:noWrap/>
            <w:vAlign w:val="center"/>
          </w:tcPr>
          <w:p w:rsidR="00A2450D" w:rsidRPr="00211855" w:rsidRDefault="00A2450D" w:rsidP="00211855">
            <w:pPr>
              <w:jc w:val="center"/>
              <w:rPr>
                <w:rFonts w:ascii="Tahoma" w:hAnsi="Tahoma" w:cs="Tahoma"/>
                <w:sz w:val="20"/>
                <w:szCs w:val="20"/>
                <w:lang w:eastAsia="ru-RU"/>
              </w:rPr>
            </w:pPr>
            <w:r w:rsidRPr="00211855">
              <w:rPr>
                <w:rFonts w:ascii="Tahoma" w:hAnsi="Tahoma" w:cs="Tahoma"/>
                <w:sz w:val="20"/>
                <w:szCs w:val="20"/>
                <w:lang w:eastAsia="ru-RU"/>
              </w:rPr>
              <w:t>Влияние на изменение рентабельности собственного капитала следующих факторов:</w:t>
            </w:r>
          </w:p>
        </w:tc>
      </w:tr>
      <w:tr w:rsidR="00A2450D" w:rsidRPr="00661AFA" w:rsidTr="00211855">
        <w:trPr>
          <w:trHeight w:val="60"/>
        </w:trPr>
        <w:tc>
          <w:tcPr>
            <w:tcW w:w="591"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4244" w:type="dxa"/>
            <w:tcBorders>
              <w:top w:val="nil"/>
              <w:left w:val="nil"/>
              <w:bottom w:val="nil"/>
              <w:right w:val="nil"/>
            </w:tcBorders>
            <w:vAlign w:val="center"/>
          </w:tcPr>
          <w:p w:rsidR="00A2450D" w:rsidRPr="00211855" w:rsidRDefault="00A2450D" w:rsidP="00211855">
            <w:pPr>
              <w:rPr>
                <w:rFonts w:ascii="Tahoma" w:hAnsi="Tahoma" w:cs="Tahoma"/>
                <w:sz w:val="20"/>
                <w:szCs w:val="20"/>
                <w:lang w:eastAsia="ru-RU"/>
              </w:rPr>
            </w:pPr>
          </w:p>
        </w:tc>
        <w:tc>
          <w:tcPr>
            <w:tcW w:w="1233"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25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sz w:val="20"/>
                <w:szCs w:val="20"/>
                <w:lang w:eastAsia="ru-RU"/>
              </w:rPr>
            </w:pPr>
          </w:p>
        </w:tc>
      </w:tr>
      <w:tr w:rsidR="00A2450D" w:rsidRPr="00661AFA" w:rsidTr="00211855">
        <w:trPr>
          <w:trHeight w:val="600"/>
        </w:trPr>
        <w:tc>
          <w:tcPr>
            <w:tcW w:w="591" w:type="dxa"/>
            <w:tcBorders>
              <w:top w:val="nil"/>
              <w:left w:val="nil"/>
              <w:bottom w:val="nil"/>
              <w:right w:val="nil"/>
            </w:tcBorders>
            <w:noWrap/>
            <w:vAlign w:val="center"/>
          </w:tcPr>
          <w:p w:rsidR="00A2450D" w:rsidRPr="00211855" w:rsidRDefault="00A2450D" w:rsidP="00211855">
            <w:pPr>
              <w:rPr>
                <w:rFonts w:ascii="Tahoma" w:hAnsi="Tahoma" w:cs="Tahoma"/>
                <w:sz w:val="20"/>
                <w:szCs w:val="20"/>
                <w:lang w:eastAsia="ru-RU"/>
              </w:rPr>
            </w:pPr>
          </w:p>
        </w:tc>
        <w:tc>
          <w:tcPr>
            <w:tcW w:w="4244" w:type="dxa"/>
            <w:tcBorders>
              <w:top w:val="nil"/>
              <w:left w:val="nil"/>
              <w:bottom w:val="nil"/>
              <w:right w:val="single" w:sz="4" w:space="0" w:color="auto"/>
            </w:tcBorders>
            <w:vAlign w:val="center"/>
          </w:tcPr>
          <w:p w:rsidR="00A2450D" w:rsidRPr="00211855" w:rsidRDefault="00A2450D" w:rsidP="00211855">
            <w:pPr>
              <w:ind w:firstLineChars="100" w:firstLine="200"/>
              <w:rPr>
                <w:rFonts w:ascii="Tahoma" w:hAnsi="Tahoma" w:cs="Tahoma"/>
                <w:i/>
                <w:iCs/>
                <w:sz w:val="20"/>
                <w:szCs w:val="20"/>
                <w:lang w:eastAsia="ru-RU"/>
              </w:rPr>
            </w:pPr>
            <w:r w:rsidRPr="00211855">
              <w:rPr>
                <w:rFonts w:ascii="Tahoma" w:hAnsi="Tahoma" w:cs="Tahoma"/>
                <w:i/>
                <w:iCs/>
                <w:sz w:val="20"/>
                <w:szCs w:val="20"/>
                <w:lang w:eastAsia="ru-RU"/>
              </w:rPr>
              <w:t>а) изменения финансового рычага</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Х</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Х</w:t>
            </w: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1,44%</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i/>
                <w:iCs/>
                <w:sz w:val="20"/>
                <w:szCs w:val="20"/>
                <w:lang w:eastAsia="ru-RU"/>
              </w:rPr>
            </w:pPr>
          </w:p>
        </w:tc>
      </w:tr>
      <w:tr w:rsidR="00A2450D" w:rsidRPr="00661AFA" w:rsidTr="00211855">
        <w:trPr>
          <w:trHeight w:val="600"/>
        </w:trPr>
        <w:tc>
          <w:tcPr>
            <w:tcW w:w="591" w:type="dxa"/>
            <w:tcBorders>
              <w:top w:val="nil"/>
              <w:left w:val="nil"/>
              <w:bottom w:val="nil"/>
              <w:right w:val="nil"/>
            </w:tcBorders>
            <w:shd w:val="clear" w:color="000000" w:fill="D8D8D8"/>
            <w:noWrap/>
            <w:vAlign w:val="center"/>
          </w:tcPr>
          <w:p w:rsidR="00A2450D" w:rsidRPr="00211855" w:rsidRDefault="00A2450D" w:rsidP="00211855">
            <w:pPr>
              <w:rPr>
                <w:rFonts w:ascii="Tahoma" w:hAnsi="Tahoma" w:cs="Tahoma"/>
                <w:sz w:val="20"/>
                <w:szCs w:val="20"/>
                <w:lang w:eastAsia="ru-RU"/>
              </w:rPr>
            </w:pPr>
            <w:r w:rsidRPr="00211855">
              <w:rPr>
                <w:rFonts w:ascii="Tahoma" w:hAnsi="Tahoma" w:cs="Tahoma"/>
                <w:sz w:val="20"/>
                <w:szCs w:val="20"/>
                <w:lang w:eastAsia="ru-RU"/>
              </w:rPr>
              <w:t> </w:t>
            </w:r>
          </w:p>
        </w:tc>
        <w:tc>
          <w:tcPr>
            <w:tcW w:w="4244" w:type="dxa"/>
            <w:tcBorders>
              <w:top w:val="nil"/>
              <w:left w:val="nil"/>
              <w:bottom w:val="nil"/>
              <w:right w:val="single" w:sz="4" w:space="0" w:color="auto"/>
            </w:tcBorders>
            <w:shd w:val="clear" w:color="000000" w:fill="D8D8D8"/>
            <w:vAlign w:val="center"/>
          </w:tcPr>
          <w:p w:rsidR="00A2450D" w:rsidRPr="00211855" w:rsidRDefault="00A2450D" w:rsidP="00211855">
            <w:pPr>
              <w:ind w:firstLineChars="100" w:firstLine="200"/>
              <w:rPr>
                <w:rFonts w:ascii="Tahoma" w:hAnsi="Tahoma" w:cs="Tahoma"/>
                <w:i/>
                <w:iCs/>
                <w:sz w:val="20"/>
                <w:szCs w:val="20"/>
                <w:lang w:eastAsia="ru-RU"/>
              </w:rPr>
            </w:pPr>
            <w:r w:rsidRPr="00211855">
              <w:rPr>
                <w:rFonts w:ascii="Tahoma" w:hAnsi="Tahoma" w:cs="Tahoma"/>
                <w:i/>
                <w:iCs/>
                <w:sz w:val="20"/>
                <w:szCs w:val="20"/>
                <w:lang w:eastAsia="ru-RU"/>
              </w:rPr>
              <w:t>б) изменения коэффициента оборачиваемости заемного капитала</w:t>
            </w:r>
          </w:p>
        </w:tc>
        <w:tc>
          <w:tcPr>
            <w:tcW w:w="1233"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Х</w:t>
            </w:r>
          </w:p>
        </w:tc>
        <w:tc>
          <w:tcPr>
            <w:tcW w:w="1250" w:type="dxa"/>
            <w:tcBorders>
              <w:top w:val="nil"/>
              <w:left w:val="nil"/>
              <w:bottom w:val="nil"/>
              <w:right w:val="single" w:sz="4" w:space="0" w:color="auto"/>
            </w:tcBorders>
            <w:shd w:val="clear" w:color="000000" w:fill="D8D8D8"/>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Х</w:t>
            </w:r>
          </w:p>
        </w:tc>
        <w:tc>
          <w:tcPr>
            <w:tcW w:w="1160"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0,29%</w:t>
            </w:r>
          </w:p>
        </w:tc>
        <w:tc>
          <w:tcPr>
            <w:tcW w:w="1035" w:type="dxa"/>
            <w:tcBorders>
              <w:top w:val="nil"/>
              <w:left w:val="nil"/>
              <w:bottom w:val="nil"/>
              <w:right w:val="nil"/>
            </w:tcBorders>
            <w:shd w:val="clear" w:color="000000" w:fill="D8D8D8"/>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 </w:t>
            </w:r>
          </w:p>
        </w:tc>
      </w:tr>
      <w:tr w:rsidR="00A2450D" w:rsidRPr="00661AFA" w:rsidTr="00211855">
        <w:trPr>
          <w:trHeight w:val="600"/>
        </w:trPr>
        <w:tc>
          <w:tcPr>
            <w:tcW w:w="591" w:type="dxa"/>
            <w:tcBorders>
              <w:top w:val="nil"/>
              <w:left w:val="nil"/>
              <w:bottom w:val="nil"/>
              <w:right w:val="nil"/>
            </w:tcBorders>
            <w:noWrap/>
            <w:vAlign w:val="center"/>
          </w:tcPr>
          <w:p w:rsidR="00A2450D" w:rsidRPr="00211855" w:rsidRDefault="00A2450D" w:rsidP="00211855">
            <w:pPr>
              <w:rPr>
                <w:rFonts w:ascii="Tahoma" w:hAnsi="Tahoma" w:cs="Tahoma"/>
                <w:sz w:val="20"/>
                <w:szCs w:val="20"/>
                <w:lang w:eastAsia="ru-RU"/>
              </w:rPr>
            </w:pPr>
          </w:p>
        </w:tc>
        <w:tc>
          <w:tcPr>
            <w:tcW w:w="4244" w:type="dxa"/>
            <w:tcBorders>
              <w:top w:val="nil"/>
              <w:left w:val="nil"/>
              <w:bottom w:val="nil"/>
              <w:right w:val="single" w:sz="4" w:space="0" w:color="auto"/>
            </w:tcBorders>
            <w:vAlign w:val="center"/>
          </w:tcPr>
          <w:p w:rsidR="00A2450D" w:rsidRPr="00211855" w:rsidRDefault="00A2450D" w:rsidP="00211855">
            <w:pPr>
              <w:ind w:firstLineChars="100" w:firstLine="200"/>
              <w:rPr>
                <w:rFonts w:ascii="Tahoma" w:hAnsi="Tahoma" w:cs="Tahoma"/>
                <w:i/>
                <w:iCs/>
                <w:sz w:val="20"/>
                <w:szCs w:val="20"/>
                <w:lang w:eastAsia="ru-RU"/>
              </w:rPr>
            </w:pPr>
            <w:r w:rsidRPr="00211855">
              <w:rPr>
                <w:rFonts w:ascii="Tahoma" w:hAnsi="Tahoma" w:cs="Tahoma"/>
                <w:i/>
                <w:iCs/>
                <w:sz w:val="20"/>
                <w:szCs w:val="20"/>
                <w:lang w:eastAsia="ru-RU"/>
              </w:rPr>
              <w:t>в) изменения рентабельности продаж, рассчитываемой по чистой прибыли</w:t>
            </w:r>
          </w:p>
        </w:tc>
        <w:tc>
          <w:tcPr>
            <w:tcW w:w="1233"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Х</w:t>
            </w:r>
          </w:p>
        </w:tc>
        <w:tc>
          <w:tcPr>
            <w:tcW w:w="1250" w:type="dxa"/>
            <w:tcBorders>
              <w:top w:val="nil"/>
              <w:left w:val="nil"/>
              <w:bottom w:val="nil"/>
              <w:right w:val="single" w:sz="4" w:space="0" w:color="auto"/>
            </w:tcBorders>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Х</w:t>
            </w:r>
          </w:p>
        </w:tc>
        <w:tc>
          <w:tcPr>
            <w:tcW w:w="1160" w:type="dxa"/>
            <w:tcBorders>
              <w:top w:val="nil"/>
              <w:left w:val="nil"/>
              <w:bottom w:val="nil"/>
              <w:right w:val="nil"/>
            </w:tcBorders>
            <w:noWrap/>
            <w:vAlign w:val="center"/>
          </w:tcPr>
          <w:p w:rsidR="00A2450D" w:rsidRPr="00211855" w:rsidRDefault="00A2450D" w:rsidP="00211855">
            <w:pPr>
              <w:jc w:val="center"/>
              <w:rPr>
                <w:rFonts w:ascii="Tahoma" w:hAnsi="Tahoma" w:cs="Tahoma"/>
                <w:i/>
                <w:iCs/>
                <w:sz w:val="20"/>
                <w:szCs w:val="20"/>
                <w:lang w:eastAsia="ru-RU"/>
              </w:rPr>
            </w:pPr>
            <w:r w:rsidRPr="00211855">
              <w:rPr>
                <w:rFonts w:ascii="Tahoma" w:hAnsi="Tahoma" w:cs="Tahoma"/>
                <w:i/>
                <w:iCs/>
                <w:sz w:val="20"/>
                <w:szCs w:val="20"/>
                <w:lang w:eastAsia="ru-RU"/>
              </w:rPr>
              <w:t>(2,30%)</w:t>
            </w:r>
          </w:p>
        </w:tc>
        <w:tc>
          <w:tcPr>
            <w:tcW w:w="1035" w:type="dxa"/>
            <w:tcBorders>
              <w:top w:val="nil"/>
              <w:left w:val="nil"/>
              <w:bottom w:val="nil"/>
              <w:right w:val="nil"/>
            </w:tcBorders>
            <w:noWrap/>
            <w:vAlign w:val="center"/>
          </w:tcPr>
          <w:p w:rsidR="00A2450D" w:rsidRPr="00211855" w:rsidRDefault="00A2450D" w:rsidP="00211855">
            <w:pPr>
              <w:jc w:val="center"/>
              <w:rPr>
                <w:rFonts w:ascii="Tahoma" w:hAnsi="Tahoma" w:cs="Tahoma"/>
                <w:i/>
                <w:iCs/>
                <w:sz w:val="20"/>
                <w:szCs w:val="20"/>
                <w:lang w:eastAsia="ru-RU"/>
              </w:rPr>
            </w:pPr>
          </w:p>
        </w:tc>
      </w:tr>
    </w:tbl>
    <w:p w:rsidR="00A2450D" w:rsidRDefault="00A2450D" w:rsidP="004470F6">
      <w:pPr>
        <w:spacing w:before="240" w:after="120" w:line="360" w:lineRule="auto"/>
        <w:ind w:firstLine="709"/>
        <w:jc w:val="both"/>
        <w:rPr>
          <w:sz w:val="28"/>
          <w:szCs w:val="28"/>
        </w:rPr>
      </w:pPr>
      <w:r>
        <w:rPr>
          <w:sz w:val="28"/>
          <w:szCs w:val="28"/>
        </w:rPr>
        <w:t xml:space="preserve">Анализ рентабельности собственного капитала будет совершенно аналогичным анализу рентабельности активов предприятия. Рентабельность СК (СК есть сумма раздела </w:t>
      </w:r>
      <w:r>
        <w:rPr>
          <w:sz w:val="28"/>
          <w:szCs w:val="28"/>
          <w:lang w:val="en-US"/>
        </w:rPr>
        <w:t>III</w:t>
      </w:r>
      <w:r w:rsidRPr="004470F6">
        <w:rPr>
          <w:sz w:val="28"/>
          <w:szCs w:val="28"/>
        </w:rPr>
        <w:t xml:space="preserve"> </w:t>
      </w:r>
      <w:r>
        <w:rPr>
          <w:sz w:val="28"/>
          <w:szCs w:val="28"/>
        </w:rPr>
        <w:t>ББ, доходов будущих периодов и резервов предстоящих расходов) рассчитывается как отношение ЧП к среднегодовой стоимости СК. Используя приёмы удлинения и расширения факторных систем без труда можно получить трёхфакторную модель, в которой будут фигурировать плечо финансового рычага, коэффициента оборачиваемости ЗК</w:t>
      </w:r>
      <w:r w:rsidRPr="004470F6">
        <w:rPr>
          <w:sz w:val="28"/>
          <w:szCs w:val="28"/>
        </w:rPr>
        <w:t xml:space="preserve"> </w:t>
      </w:r>
      <w:r>
        <w:rPr>
          <w:sz w:val="28"/>
          <w:szCs w:val="28"/>
        </w:rPr>
        <w:t>и рентабельности продаж по ЧП:</w:t>
      </w:r>
    </w:p>
    <w:p w:rsidR="00A2450D" w:rsidRPr="004470F6" w:rsidRDefault="00A2450D" w:rsidP="00881FAC">
      <w:pPr>
        <w:jc w:val="center"/>
        <w:rPr>
          <w:sz w:val="28"/>
          <w:szCs w:val="28"/>
        </w:rPr>
      </w:pPr>
      <w:r w:rsidRPr="00DF0D18">
        <w:rPr>
          <w:position w:val="-24"/>
          <w:sz w:val="28"/>
          <w:szCs w:val="28"/>
        </w:rPr>
        <w:object w:dxaOrig="3980" w:dyaOrig="620">
          <v:shape id="_x0000_i1082" type="#_x0000_t75" style="width:255pt;height:39pt" o:ole="">
            <v:imagedata r:id="rId119" o:title=""/>
          </v:shape>
          <o:OLEObject Type="Embed" ProgID="Equation.3" ShapeID="_x0000_i1082" DrawAspect="Content" ObjectID="_1367305854" r:id="rId120"/>
        </w:object>
      </w:r>
      <w:r>
        <w:rPr>
          <w:position w:val="-24"/>
          <w:sz w:val="28"/>
          <w:szCs w:val="28"/>
        </w:rPr>
        <w:tab/>
        <w:t>(18)</w:t>
      </w:r>
    </w:p>
    <w:p w:rsidR="00A2450D" w:rsidRDefault="00A2450D" w:rsidP="00ED15A8">
      <w:pPr>
        <w:spacing w:before="240" w:after="120" w:line="360" w:lineRule="auto"/>
        <w:jc w:val="both"/>
        <w:rPr>
          <w:sz w:val="28"/>
          <w:szCs w:val="28"/>
        </w:rPr>
      </w:pPr>
      <w:r>
        <w:rPr>
          <w:sz w:val="28"/>
          <w:szCs w:val="28"/>
        </w:rPr>
        <w:t xml:space="preserve">где </w:t>
      </w:r>
      <w:r w:rsidRPr="004470F6">
        <w:rPr>
          <w:i/>
          <w:sz w:val="28"/>
          <w:szCs w:val="28"/>
        </w:rPr>
        <w:t>ФР</w:t>
      </w:r>
      <w:r>
        <w:rPr>
          <w:sz w:val="28"/>
          <w:szCs w:val="28"/>
        </w:rPr>
        <w:t xml:space="preserve"> – плечо финансового рычага, рассчитываемое как отношение заёмного капитала к собственному. Значение этого показателя имеет тенденцию к росту, хотя находится ещё далеко от своей критической точки в 1,5 пункта </w:t>
      </w:r>
      <w:r w:rsidRPr="00881FAC">
        <w:rPr>
          <w:sz w:val="28"/>
          <w:szCs w:val="28"/>
        </w:rPr>
        <w:t>[</w:t>
      </w:r>
      <w:r>
        <w:rPr>
          <w:sz w:val="28"/>
          <w:szCs w:val="28"/>
        </w:rPr>
        <w:t>8</w:t>
      </w:r>
      <w:r w:rsidRPr="00881FAC">
        <w:rPr>
          <w:sz w:val="28"/>
          <w:szCs w:val="28"/>
        </w:rPr>
        <w:t xml:space="preserve">, </w:t>
      </w:r>
      <w:r>
        <w:rPr>
          <w:sz w:val="28"/>
          <w:szCs w:val="28"/>
        </w:rPr>
        <w:t>с.126</w:t>
      </w:r>
      <w:r w:rsidRPr="00881FAC">
        <w:rPr>
          <w:sz w:val="28"/>
          <w:szCs w:val="28"/>
        </w:rPr>
        <w:t>]</w:t>
      </w:r>
      <w:r>
        <w:rPr>
          <w:sz w:val="28"/>
          <w:szCs w:val="28"/>
        </w:rPr>
        <w:t>, тем более у предприятия он меньше единицы, что может говорить о хорошей финансовой устойчивости. Уровень ФР показывает во сколько раз темп прироста ЧП опережает темп прироста валовой прибыли. Значения остальных показателей были рассмотрены в предыдущем задании, поэтому здесь подробно на них останавливаться нет смысла, да и рентабельность СК у предприятия так же падает и главным «виновником» тому опять является снижение рентабельности продаж по ЧП.</w:t>
      </w:r>
    </w:p>
    <w:p w:rsidR="00A2450D" w:rsidRDefault="00A2450D" w:rsidP="00ED15A8">
      <w:pPr>
        <w:spacing w:before="240" w:after="120" w:line="360" w:lineRule="auto"/>
        <w:ind w:firstLine="709"/>
        <w:jc w:val="both"/>
        <w:rPr>
          <w:sz w:val="28"/>
          <w:szCs w:val="28"/>
        </w:rPr>
      </w:pPr>
      <w:r>
        <w:rPr>
          <w:sz w:val="28"/>
          <w:szCs w:val="28"/>
        </w:rPr>
        <w:t xml:space="preserve">Гораздо интереснее проследить динамику финансового левериджа. Как известно, финансовый леверидж характеризует уровень финансовой устойчивости организации и повышения эффективности бизнеса за счёт привлечения заёмного капитала (заметим, платного). Усиление воздействия ФР происходит за счёт привлечения заёмных средств. Выясним, было ли оправдано привлечение заёмных средств предприятием. Для этого используется показатель </w:t>
      </w:r>
      <w:r w:rsidRPr="00117535">
        <w:rPr>
          <w:i/>
          <w:sz w:val="28"/>
          <w:szCs w:val="28"/>
        </w:rPr>
        <w:t>эффект финансового рычага</w:t>
      </w:r>
      <w:r>
        <w:rPr>
          <w:sz w:val="28"/>
          <w:szCs w:val="28"/>
        </w:rPr>
        <w:t xml:space="preserve"> (ЭФР), который рассчитывается по формуле </w:t>
      </w:r>
      <w:r w:rsidRPr="00266345">
        <w:rPr>
          <w:sz w:val="28"/>
          <w:szCs w:val="28"/>
        </w:rPr>
        <w:t>[9</w:t>
      </w:r>
      <w:r>
        <w:rPr>
          <w:sz w:val="28"/>
          <w:szCs w:val="28"/>
        </w:rPr>
        <w:t>, с.55</w:t>
      </w:r>
      <w:r w:rsidRPr="00266345">
        <w:rPr>
          <w:sz w:val="28"/>
          <w:szCs w:val="28"/>
        </w:rPr>
        <w:t>]</w:t>
      </w:r>
      <w:r>
        <w:rPr>
          <w:sz w:val="28"/>
          <w:szCs w:val="28"/>
        </w:rPr>
        <w:t>:</w:t>
      </w:r>
    </w:p>
    <w:p w:rsidR="00A2450D" w:rsidRPr="00266345" w:rsidRDefault="00A2450D" w:rsidP="00117535">
      <w:pPr>
        <w:jc w:val="center"/>
        <w:rPr>
          <w:sz w:val="28"/>
          <w:szCs w:val="28"/>
        </w:rPr>
      </w:pPr>
      <w:r w:rsidRPr="00266345">
        <w:rPr>
          <w:position w:val="-26"/>
          <w:sz w:val="28"/>
          <w:szCs w:val="28"/>
        </w:rPr>
        <w:object w:dxaOrig="3420" w:dyaOrig="680">
          <v:shape id="_x0000_i1083" type="#_x0000_t75" style="width:210pt;height:41.25pt" o:ole="">
            <v:imagedata r:id="rId121" o:title=""/>
          </v:shape>
          <o:OLEObject Type="Embed" ProgID="Equation.3" ShapeID="_x0000_i1083" DrawAspect="Content" ObjectID="_1367305855" r:id="rId122"/>
        </w:object>
      </w:r>
      <w:r>
        <w:rPr>
          <w:sz w:val="28"/>
          <w:szCs w:val="28"/>
        </w:rPr>
        <w:t>,</w:t>
      </w:r>
      <w:r>
        <w:rPr>
          <w:sz w:val="28"/>
          <w:szCs w:val="28"/>
        </w:rPr>
        <w:tab/>
        <w:t>(19)</w:t>
      </w:r>
    </w:p>
    <w:p w:rsidR="00A2450D" w:rsidRDefault="00A2450D" w:rsidP="00266345">
      <w:pPr>
        <w:spacing w:before="240" w:after="120" w:line="360" w:lineRule="auto"/>
        <w:jc w:val="both"/>
        <w:rPr>
          <w:sz w:val="28"/>
          <w:szCs w:val="28"/>
        </w:rPr>
      </w:pPr>
      <w:r>
        <w:rPr>
          <w:sz w:val="28"/>
          <w:szCs w:val="28"/>
        </w:rPr>
        <w:t xml:space="preserve">где </w:t>
      </w:r>
      <w:r w:rsidRPr="00266345">
        <w:rPr>
          <w:i/>
          <w:sz w:val="28"/>
          <w:szCs w:val="28"/>
        </w:rPr>
        <w:t>ρ</w:t>
      </w:r>
      <w:r w:rsidRPr="00266345">
        <w:rPr>
          <w:i/>
          <w:sz w:val="28"/>
          <w:szCs w:val="28"/>
          <w:vertAlign w:val="subscript"/>
        </w:rPr>
        <w:t>А</w:t>
      </w:r>
      <w:r>
        <w:rPr>
          <w:sz w:val="28"/>
          <w:szCs w:val="28"/>
        </w:rPr>
        <w:t xml:space="preserve"> – рентабельность активов, </w:t>
      </w:r>
      <w:r w:rsidRPr="00117535">
        <w:rPr>
          <w:i/>
          <w:sz w:val="28"/>
          <w:szCs w:val="28"/>
        </w:rPr>
        <w:t>К</w:t>
      </w:r>
      <w:r w:rsidRPr="00117535">
        <w:rPr>
          <w:i/>
          <w:sz w:val="28"/>
          <w:szCs w:val="28"/>
          <w:vertAlign w:val="subscript"/>
        </w:rPr>
        <w:t>Н</w:t>
      </w:r>
      <w:r>
        <w:rPr>
          <w:sz w:val="28"/>
          <w:szCs w:val="28"/>
        </w:rPr>
        <w:t xml:space="preserve"> – коэффициент налогообложения прибыли, рассчитываемый как отношение расходов по налогу на прибыль (согласно правилам НУ) и прибыли до налогообложения, </w:t>
      </w:r>
      <w:r w:rsidRPr="00117535">
        <w:rPr>
          <w:i/>
          <w:sz w:val="28"/>
          <w:szCs w:val="28"/>
        </w:rPr>
        <w:t>Ц</w:t>
      </w:r>
      <w:r w:rsidRPr="00117535">
        <w:rPr>
          <w:i/>
          <w:sz w:val="28"/>
          <w:szCs w:val="28"/>
          <w:vertAlign w:val="subscript"/>
        </w:rPr>
        <w:t>ЗК</w:t>
      </w:r>
      <w:r>
        <w:rPr>
          <w:sz w:val="28"/>
          <w:szCs w:val="28"/>
        </w:rPr>
        <w:t xml:space="preserve"> – цена заёмного капитала, рассчитываемая как отношение расходов по обслуживанию ЗК</w:t>
      </w:r>
      <w:r w:rsidRPr="00977A5A">
        <w:rPr>
          <w:sz w:val="28"/>
          <w:szCs w:val="28"/>
        </w:rPr>
        <w:t xml:space="preserve"> </w:t>
      </w:r>
      <w:r>
        <w:rPr>
          <w:sz w:val="28"/>
          <w:szCs w:val="28"/>
        </w:rPr>
        <w:t>(проценты к уплате) к средней балансовой величине ЗК. ЭФР показывает, какой уровень рентабельности СК получен за счёт привлечения ЗК, не смотря на его платность. Судя по (19), значение ЭФР в первую голову зависит от второго множителя – дифференциала финансового рычага. Если дифференциал положителен (рентабельность активов больше средней ставки процента по кредиту), то и ЭФР будет всегда положительным, т.е. привлечение заёмных средств будет оправданным. Посмотрим на примере исследуемой организации каким было действие ЭФР в прошлом и отчётном году. Для этого, используя данные отчёта о прибылях и убытках, а так же показатели рентабельности активов и среднегодовых значений ЗК и СК, получим:</w:t>
      </w:r>
    </w:p>
    <w:p w:rsidR="00A2450D" w:rsidRDefault="00A2450D" w:rsidP="00703D7D">
      <w:pPr>
        <w:jc w:val="center"/>
        <w:rPr>
          <w:sz w:val="28"/>
          <w:szCs w:val="28"/>
        </w:rPr>
      </w:pPr>
      <w:r w:rsidRPr="00117535">
        <w:rPr>
          <w:position w:val="-24"/>
          <w:sz w:val="28"/>
          <w:szCs w:val="28"/>
        </w:rPr>
        <w:object w:dxaOrig="2160" w:dyaOrig="620">
          <v:shape id="_x0000_i1084" type="#_x0000_t75" style="width:135pt;height:39pt" o:ole="">
            <v:imagedata r:id="rId123" o:title=""/>
          </v:shape>
          <o:OLEObject Type="Embed" ProgID="Equation.3" ShapeID="_x0000_i1084" DrawAspect="Content" ObjectID="_1367305856" r:id="rId124"/>
        </w:object>
      </w:r>
      <w:r>
        <w:rPr>
          <w:sz w:val="28"/>
          <w:szCs w:val="28"/>
        </w:rPr>
        <w:t xml:space="preserve">, </w:t>
      </w:r>
      <w:r w:rsidRPr="00117535">
        <w:rPr>
          <w:position w:val="-24"/>
          <w:sz w:val="28"/>
          <w:szCs w:val="28"/>
        </w:rPr>
        <w:object w:dxaOrig="2140" w:dyaOrig="620">
          <v:shape id="_x0000_i1085" type="#_x0000_t75" style="width:133.5pt;height:39pt" o:ole="">
            <v:imagedata r:id="rId125" o:title=""/>
          </v:shape>
          <o:OLEObject Type="Embed" ProgID="Equation.3" ShapeID="_x0000_i1085" DrawAspect="Content" ObjectID="_1367305857" r:id="rId126"/>
        </w:object>
      </w:r>
    </w:p>
    <w:p w:rsidR="00A2450D" w:rsidRDefault="00A2450D" w:rsidP="00703D7D">
      <w:pPr>
        <w:jc w:val="center"/>
        <w:rPr>
          <w:sz w:val="28"/>
          <w:szCs w:val="28"/>
        </w:rPr>
      </w:pPr>
      <w:r w:rsidRPr="00117535">
        <w:rPr>
          <w:position w:val="-24"/>
          <w:sz w:val="28"/>
          <w:szCs w:val="28"/>
        </w:rPr>
        <w:object w:dxaOrig="2200" w:dyaOrig="620">
          <v:shape id="_x0000_i1086" type="#_x0000_t75" style="width:138.75pt;height:39pt" o:ole="">
            <v:imagedata r:id="rId127" o:title=""/>
          </v:shape>
          <o:OLEObject Type="Embed" ProgID="Equation.3" ShapeID="_x0000_i1086" DrawAspect="Content" ObjectID="_1367305858" r:id="rId128"/>
        </w:object>
      </w:r>
      <w:r>
        <w:rPr>
          <w:sz w:val="28"/>
          <w:szCs w:val="28"/>
        </w:rPr>
        <w:t xml:space="preserve">, </w:t>
      </w:r>
      <w:r w:rsidRPr="00117535">
        <w:rPr>
          <w:position w:val="-24"/>
          <w:sz w:val="28"/>
          <w:szCs w:val="28"/>
        </w:rPr>
        <w:object w:dxaOrig="2400" w:dyaOrig="620">
          <v:shape id="_x0000_i1087" type="#_x0000_t75" style="width:150pt;height:39pt" o:ole="">
            <v:imagedata r:id="rId129" o:title=""/>
          </v:shape>
          <o:OLEObject Type="Embed" ProgID="Equation.3" ShapeID="_x0000_i1087" DrawAspect="Content" ObjectID="_1367305859" r:id="rId130"/>
        </w:object>
      </w:r>
    </w:p>
    <w:p w:rsidR="00A2450D" w:rsidRDefault="00A2450D" w:rsidP="00703D7D">
      <w:pPr>
        <w:jc w:val="center"/>
        <w:rPr>
          <w:sz w:val="28"/>
          <w:szCs w:val="28"/>
        </w:rPr>
      </w:pPr>
      <w:r w:rsidRPr="00703D7D">
        <w:rPr>
          <w:position w:val="-10"/>
          <w:sz w:val="28"/>
          <w:szCs w:val="28"/>
        </w:rPr>
        <w:object w:dxaOrig="4920" w:dyaOrig="360">
          <v:shape id="_x0000_i1088" type="#_x0000_t75" style="width:307.5pt;height:22.5pt" o:ole="">
            <v:imagedata r:id="rId131" o:title=""/>
          </v:shape>
          <o:OLEObject Type="Embed" ProgID="Equation.3" ShapeID="_x0000_i1088" DrawAspect="Content" ObjectID="_1367305860" r:id="rId132"/>
        </w:object>
      </w:r>
    </w:p>
    <w:p w:rsidR="00A2450D" w:rsidRPr="00117535" w:rsidRDefault="00A2450D" w:rsidP="00703D7D">
      <w:pPr>
        <w:jc w:val="center"/>
        <w:rPr>
          <w:sz w:val="28"/>
          <w:szCs w:val="28"/>
        </w:rPr>
      </w:pPr>
      <w:r w:rsidRPr="00703D7D">
        <w:rPr>
          <w:position w:val="-10"/>
          <w:sz w:val="28"/>
          <w:szCs w:val="28"/>
        </w:rPr>
        <w:object w:dxaOrig="5160" w:dyaOrig="360">
          <v:shape id="_x0000_i1089" type="#_x0000_t75" style="width:322.5pt;height:22.5pt" o:ole="">
            <v:imagedata r:id="rId133" o:title=""/>
          </v:shape>
          <o:OLEObject Type="Embed" ProgID="Equation.3" ShapeID="_x0000_i1089" DrawAspect="Content" ObjectID="_1367305861" r:id="rId134"/>
        </w:object>
      </w:r>
    </w:p>
    <w:p w:rsidR="00A2450D" w:rsidRDefault="00A2450D" w:rsidP="00ED15A8">
      <w:pPr>
        <w:spacing w:before="240" w:after="120" w:line="360" w:lineRule="auto"/>
        <w:ind w:firstLine="709"/>
        <w:jc w:val="both"/>
        <w:rPr>
          <w:sz w:val="28"/>
          <w:szCs w:val="28"/>
        </w:rPr>
      </w:pPr>
      <w:r>
        <w:rPr>
          <w:sz w:val="28"/>
          <w:szCs w:val="28"/>
        </w:rPr>
        <w:t>Возникает парадоксальная ситуация, когда рост ФР, т.е. превышение роста ЗК</w:t>
      </w:r>
      <w:r w:rsidRPr="001A45D0">
        <w:rPr>
          <w:sz w:val="28"/>
          <w:szCs w:val="28"/>
        </w:rPr>
        <w:t xml:space="preserve"> </w:t>
      </w:r>
      <w:r>
        <w:rPr>
          <w:sz w:val="28"/>
          <w:szCs w:val="28"/>
        </w:rPr>
        <w:t>над СК оказывает положительное воздействие на изменение рентабельности СК, а с другой стороны, расчёты по (19) показывают, что в отчётном году ЭФР был отрицательным, что говорит о том, что привлечение заёмных средств было неэффективным, в результате чего величина обслуживания заёмного капитала оказалась слишком высокой и это стало дополнительным фактором снижения рентабельности собственных средств.</w:t>
      </w:r>
    </w:p>
    <w:p w:rsidR="00A2450D" w:rsidRDefault="00A2450D">
      <w:pPr>
        <w:rPr>
          <w:sz w:val="28"/>
          <w:szCs w:val="28"/>
        </w:rPr>
      </w:pPr>
      <w:r>
        <w:rPr>
          <w:sz w:val="28"/>
          <w:szCs w:val="28"/>
        </w:rPr>
        <w:br w:type="page"/>
      </w:r>
    </w:p>
    <w:p w:rsidR="00A2450D" w:rsidRDefault="00A2450D" w:rsidP="0071790D">
      <w:pPr>
        <w:pStyle w:val="Heading1"/>
      </w:pPr>
      <w:bookmarkStart w:id="24" w:name="_Toc247365919"/>
      <w:r>
        <w:t>Анализ финансового положения организации</w:t>
      </w:r>
      <w:bookmarkEnd w:id="24"/>
    </w:p>
    <w:p w:rsidR="00A2450D" w:rsidRDefault="00A2450D" w:rsidP="000F0BE9">
      <w:pPr>
        <w:pStyle w:val="Subtitle"/>
        <w:spacing w:after="0" w:line="240" w:lineRule="auto"/>
      </w:pPr>
      <w:bookmarkStart w:id="25" w:name="_Toc247365920"/>
      <w:r>
        <w:t>Задание 20</w:t>
      </w:r>
      <w:bookmarkEnd w:id="25"/>
    </w:p>
    <w:p w:rsidR="00A2450D" w:rsidRPr="00027685" w:rsidRDefault="00A2450D" w:rsidP="006A0F03">
      <w:pPr>
        <w:pStyle w:val="ListParagraph"/>
        <w:ind w:left="0"/>
        <w:jc w:val="right"/>
        <w:rPr>
          <w:sz w:val="28"/>
          <w:szCs w:val="28"/>
        </w:rPr>
      </w:pPr>
      <w:r w:rsidRPr="00027685">
        <w:rPr>
          <w:i/>
          <w:sz w:val="28"/>
          <w:szCs w:val="28"/>
        </w:rPr>
        <w:t>Таблица</w:t>
      </w:r>
      <w:r>
        <w:rPr>
          <w:i/>
          <w:sz w:val="28"/>
          <w:szCs w:val="28"/>
        </w:rPr>
        <w:t xml:space="preserve"> 18</w:t>
      </w:r>
    </w:p>
    <w:p w:rsidR="00A2450D" w:rsidRDefault="00A2450D" w:rsidP="006A0F03">
      <w:pPr>
        <w:jc w:val="center"/>
        <w:rPr>
          <w:sz w:val="28"/>
          <w:szCs w:val="28"/>
        </w:rPr>
      </w:pPr>
      <w:r w:rsidRPr="006A0F03">
        <w:rPr>
          <w:b/>
          <w:sz w:val="28"/>
          <w:szCs w:val="28"/>
        </w:rPr>
        <w:t>Определение собственных оборотных средств и влияния отдельных факторов, вызвавших их изменение</w:t>
      </w:r>
    </w:p>
    <w:tbl>
      <w:tblPr>
        <w:tblW w:w="9772" w:type="dxa"/>
        <w:tblInd w:w="93" w:type="dxa"/>
        <w:tblLayout w:type="fixed"/>
        <w:tblLook w:val="00A0"/>
      </w:tblPr>
      <w:tblGrid>
        <w:gridCol w:w="516"/>
        <w:gridCol w:w="3096"/>
        <w:gridCol w:w="1365"/>
        <w:gridCol w:w="1275"/>
        <w:gridCol w:w="1276"/>
        <w:gridCol w:w="1134"/>
        <w:gridCol w:w="1110"/>
      </w:tblGrid>
      <w:tr w:rsidR="00A2450D" w:rsidRPr="00661AFA" w:rsidTr="005168E1">
        <w:trPr>
          <w:trHeight w:val="840"/>
        </w:trPr>
        <w:tc>
          <w:tcPr>
            <w:tcW w:w="516" w:type="dxa"/>
            <w:vMerge w:val="restart"/>
            <w:tcBorders>
              <w:top w:val="nil"/>
              <w:left w:val="nil"/>
              <w:bottom w:val="single" w:sz="8" w:space="0" w:color="000000"/>
              <w:right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 п/п</w:t>
            </w:r>
          </w:p>
        </w:tc>
        <w:tc>
          <w:tcPr>
            <w:tcW w:w="3096" w:type="dxa"/>
            <w:vMerge w:val="restart"/>
            <w:tcBorders>
              <w:top w:val="nil"/>
              <w:left w:val="single" w:sz="4" w:space="0" w:color="auto"/>
              <w:bottom w:val="single" w:sz="8" w:space="0" w:color="000000"/>
              <w:right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Показатель</w:t>
            </w:r>
          </w:p>
        </w:tc>
        <w:tc>
          <w:tcPr>
            <w:tcW w:w="1365" w:type="dxa"/>
            <w:vMerge w:val="restart"/>
            <w:tcBorders>
              <w:top w:val="nil"/>
              <w:left w:val="single" w:sz="4" w:space="0" w:color="auto"/>
              <w:bottom w:val="single" w:sz="8" w:space="0" w:color="000000"/>
              <w:right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На начало года</w:t>
            </w:r>
          </w:p>
        </w:tc>
        <w:tc>
          <w:tcPr>
            <w:tcW w:w="1275" w:type="dxa"/>
            <w:vMerge w:val="restart"/>
            <w:tcBorders>
              <w:top w:val="nil"/>
              <w:left w:val="single" w:sz="4" w:space="0" w:color="auto"/>
              <w:bottom w:val="single" w:sz="8" w:space="0" w:color="000000"/>
              <w:right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На конец года</w:t>
            </w:r>
          </w:p>
        </w:tc>
        <w:tc>
          <w:tcPr>
            <w:tcW w:w="1276" w:type="dxa"/>
            <w:vMerge w:val="restart"/>
            <w:tcBorders>
              <w:top w:val="nil"/>
              <w:left w:val="single" w:sz="4" w:space="0" w:color="auto"/>
              <w:bottom w:val="single" w:sz="8" w:space="0" w:color="000000"/>
              <w:right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Изменение (+,–)</w:t>
            </w:r>
          </w:p>
        </w:tc>
        <w:tc>
          <w:tcPr>
            <w:tcW w:w="2244" w:type="dxa"/>
            <w:gridSpan w:val="2"/>
            <w:tcBorders>
              <w:top w:val="nil"/>
              <w:left w:val="nil"/>
              <w:bottom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Влияние на изменение собственных оборотных средств</w:t>
            </w:r>
          </w:p>
        </w:tc>
      </w:tr>
      <w:tr w:rsidR="00A2450D" w:rsidRPr="00661AFA" w:rsidTr="005168E1">
        <w:trPr>
          <w:trHeight w:val="270"/>
        </w:trPr>
        <w:tc>
          <w:tcPr>
            <w:tcW w:w="516" w:type="dxa"/>
            <w:vMerge/>
            <w:tcBorders>
              <w:top w:val="nil"/>
              <w:left w:val="nil"/>
              <w:bottom w:val="single" w:sz="8" w:space="0" w:color="000000"/>
              <w:right w:val="single" w:sz="4" w:space="0" w:color="auto"/>
            </w:tcBorders>
            <w:vAlign w:val="center"/>
          </w:tcPr>
          <w:p w:rsidR="00A2450D" w:rsidRPr="006F0000" w:rsidRDefault="00A2450D" w:rsidP="006F0000">
            <w:pPr>
              <w:rPr>
                <w:rFonts w:ascii="Tahoma" w:hAnsi="Tahoma" w:cs="Tahoma"/>
                <w:b/>
                <w:bCs/>
                <w:sz w:val="16"/>
                <w:szCs w:val="16"/>
                <w:lang w:eastAsia="ru-RU"/>
              </w:rPr>
            </w:pPr>
          </w:p>
        </w:tc>
        <w:tc>
          <w:tcPr>
            <w:tcW w:w="3096" w:type="dxa"/>
            <w:vMerge/>
            <w:tcBorders>
              <w:top w:val="nil"/>
              <w:left w:val="single" w:sz="4" w:space="0" w:color="auto"/>
              <w:bottom w:val="single" w:sz="8" w:space="0" w:color="000000"/>
              <w:right w:val="single" w:sz="4" w:space="0" w:color="auto"/>
            </w:tcBorders>
            <w:vAlign w:val="center"/>
          </w:tcPr>
          <w:p w:rsidR="00A2450D" w:rsidRPr="006F0000" w:rsidRDefault="00A2450D" w:rsidP="006F0000">
            <w:pPr>
              <w:rPr>
                <w:rFonts w:ascii="Tahoma" w:hAnsi="Tahoma" w:cs="Tahoma"/>
                <w:b/>
                <w:bCs/>
                <w:sz w:val="16"/>
                <w:szCs w:val="16"/>
                <w:lang w:eastAsia="ru-RU"/>
              </w:rPr>
            </w:pPr>
          </w:p>
        </w:tc>
        <w:tc>
          <w:tcPr>
            <w:tcW w:w="1365" w:type="dxa"/>
            <w:vMerge/>
            <w:tcBorders>
              <w:top w:val="nil"/>
              <w:left w:val="single" w:sz="4" w:space="0" w:color="auto"/>
              <w:bottom w:val="single" w:sz="8" w:space="0" w:color="000000"/>
              <w:right w:val="single" w:sz="4" w:space="0" w:color="auto"/>
            </w:tcBorders>
            <w:vAlign w:val="center"/>
          </w:tcPr>
          <w:p w:rsidR="00A2450D" w:rsidRPr="006F0000" w:rsidRDefault="00A2450D" w:rsidP="006F0000">
            <w:pPr>
              <w:rPr>
                <w:rFonts w:ascii="Tahoma" w:hAnsi="Tahoma" w:cs="Tahoma"/>
                <w:b/>
                <w:bCs/>
                <w:sz w:val="16"/>
                <w:szCs w:val="16"/>
                <w:lang w:eastAsia="ru-RU"/>
              </w:rPr>
            </w:pPr>
          </w:p>
        </w:tc>
        <w:tc>
          <w:tcPr>
            <w:tcW w:w="1275" w:type="dxa"/>
            <w:vMerge/>
            <w:tcBorders>
              <w:top w:val="nil"/>
              <w:left w:val="single" w:sz="4" w:space="0" w:color="auto"/>
              <w:bottom w:val="single" w:sz="8" w:space="0" w:color="000000"/>
              <w:right w:val="single" w:sz="4" w:space="0" w:color="auto"/>
            </w:tcBorders>
            <w:vAlign w:val="center"/>
          </w:tcPr>
          <w:p w:rsidR="00A2450D" w:rsidRPr="006F0000" w:rsidRDefault="00A2450D" w:rsidP="006F0000">
            <w:pPr>
              <w:rPr>
                <w:rFonts w:ascii="Tahoma" w:hAnsi="Tahoma" w:cs="Tahoma"/>
                <w:b/>
                <w:bCs/>
                <w:sz w:val="16"/>
                <w:szCs w:val="16"/>
                <w:lang w:eastAsia="ru-RU"/>
              </w:rPr>
            </w:pPr>
          </w:p>
        </w:tc>
        <w:tc>
          <w:tcPr>
            <w:tcW w:w="1276" w:type="dxa"/>
            <w:vMerge/>
            <w:tcBorders>
              <w:top w:val="nil"/>
              <w:left w:val="single" w:sz="4" w:space="0" w:color="auto"/>
              <w:bottom w:val="single" w:sz="8" w:space="0" w:color="000000"/>
              <w:right w:val="single" w:sz="4" w:space="0" w:color="auto"/>
            </w:tcBorders>
            <w:vAlign w:val="center"/>
          </w:tcPr>
          <w:p w:rsidR="00A2450D" w:rsidRPr="006F0000" w:rsidRDefault="00A2450D" w:rsidP="006F0000">
            <w:pPr>
              <w:rPr>
                <w:rFonts w:ascii="Tahoma" w:hAnsi="Tahoma" w:cs="Tahoma"/>
                <w:b/>
                <w:bCs/>
                <w:sz w:val="16"/>
                <w:szCs w:val="16"/>
                <w:lang w:eastAsia="ru-RU"/>
              </w:rPr>
            </w:pPr>
          </w:p>
        </w:tc>
        <w:tc>
          <w:tcPr>
            <w:tcW w:w="1134" w:type="dxa"/>
            <w:tcBorders>
              <w:top w:val="nil"/>
              <w:left w:val="nil"/>
              <w:bottom w:val="single" w:sz="8" w:space="0" w:color="auto"/>
              <w:right w:val="single" w:sz="4" w:space="0" w:color="auto"/>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тыс. руб.</w:t>
            </w:r>
          </w:p>
        </w:tc>
        <w:tc>
          <w:tcPr>
            <w:tcW w:w="1110" w:type="dxa"/>
            <w:tcBorders>
              <w:top w:val="nil"/>
              <w:left w:val="nil"/>
              <w:bottom w:val="single" w:sz="8" w:space="0" w:color="auto"/>
              <w:right w:val="nil"/>
            </w:tcBorders>
            <w:vAlign w:val="center"/>
          </w:tcPr>
          <w:p w:rsidR="00A2450D" w:rsidRPr="006F0000" w:rsidRDefault="00A2450D" w:rsidP="006F0000">
            <w:pPr>
              <w:jc w:val="center"/>
              <w:rPr>
                <w:rFonts w:ascii="Tahoma" w:hAnsi="Tahoma" w:cs="Tahoma"/>
                <w:b/>
                <w:bCs/>
                <w:sz w:val="16"/>
                <w:szCs w:val="16"/>
                <w:lang w:eastAsia="ru-RU"/>
              </w:rPr>
            </w:pPr>
            <w:r w:rsidRPr="006F0000">
              <w:rPr>
                <w:rFonts w:ascii="Tahoma" w:hAnsi="Tahoma" w:cs="Tahoma"/>
                <w:b/>
                <w:bCs/>
                <w:sz w:val="16"/>
                <w:szCs w:val="16"/>
                <w:lang w:eastAsia="ru-RU"/>
              </w:rPr>
              <w:t>%%</w:t>
            </w:r>
          </w:p>
        </w:tc>
      </w:tr>
      <w:tr w:rsidR="00A2450D" w:rsidRPr="00661AFA" w:rsidTr="005168E1">
        <w:trPr>
          <w:trHeight w:val="255"/>
        </w:trPr>
        <w:tc>
          <w:tcPr>
            <w:tcW w:w="516" w:type="dxa"/>
            <w:tcBorders>
              <w:top w:val="nil"/>
              <w:left w:val="nil"/>
              <w:bottom w:val="nil"/>
              <w:right w:val="single" w:sz="4" w:space="0" w:color="auto"/>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w:t>
            </w:r>
          </w:p>
        </w:tc>
        <w:tc>
          <w:tcPr>
            <w:tcW w:w="3096" w:type="dxa"/>
            <w:tcBorders>
              <w:top w:val="nil"/>
              <w:left w:val="nil"/>
              <w:bottom w:val="nil"/>
              <w:right w:val="single" w:sz="4" w:space="0" w:color="auto"/>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2</w:t>
            </w:r>
          </w:p>
        </w:tc>
        <w:tc>
          <w:tcPr>
            <w:tcW w:w="1365" w:type="dxa"/>
            <w:tcBorders>
              <w:top w:val="nil"/>
              <w:left w:val="nil"/>
              <w:bottom w:val="nil"/>
              <w:right w:val="single" w:sz="4" w:space="0" w:color="auto"/>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3</w:t>
            </w:r>
          </w:p>
        </w:tc>
        <w:tc>
          <w:tcPr>
            <w:tcW w:w="1275" w:type="dxa"/>
            <w:tcBorders>
              <w:top w:val="nil"/>
              <w:left w:val="nil"/>
              <w:bottom w:val="nil"/>
              <w:right w:val="single" w:sz="4" w:space="0" w:color="auto"/>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4</w:t>
            </w:r>
          </w:p>
        </w:tc>
        <w:tc>
          <w:tcPr>
            <w:tcW w:w="1276" w:type="dxa"/>
            <w:tcBorders>
              <w:top w:val="nil"/>
              <w:left w:val="nil"/>
              <w:bottom w:val="nil"/>
              <w:right w:val="single" w:sz="4" w:space="0" w:color="auto"/>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5</w:t>
            </w:r>
          </w:p>
        </w:tc>
        <w:tc>
          <w:tcPr>
            <w:tcW w:w="1134" w:type="dxa"/>
            <w:tcBorders>
              <w:top w:val="nil"/>
              <w:left w:val="nil"/>
              <w:bottom w:val="nil"/>
              <w:right w:val="single" w:sz="4" w:space="0" w:color="auto"/>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6</w:t>
            </w: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7</w:t>
            </w:r>
          </w:p>
        </w:tc>
      </w:tr>
      <w:tr w:rsidR="00A2450D" w:rsidRPr="00661AFA" w:rsidTr="005168E1">
        <w:trPr>
          <w:trHeight w:val="105"/>
        </w:trPr>
        <w:tc>
          <w:tcPr>
            <w:tcW w:w="516"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p>
        </w:tc>
        <w:tc>
          <w:tcPr>
            <w:tcW w:w="3096"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rPr>
                <w:color w:val="000000"/>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p>
        </w:tc>
      </w:tr>
      <w:tr w:rsidR="00A2450D" w:rsidRPr="00661AFA" w:rsidTr="005168E1">
        <w:trPr>
          <w:trHeight w:val="300"/>
        </w:trPr>
        <w:tc>
          <w:tcPr>
            <w:tcW w:w="516"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w:t>
            </w:r>
          </w:p>
        </w:tc>
        <w:tc>
          <w:tcPr>
            <w:tcW w:w="3096" w:type="dxa"/>
            <w:tcBorders>
              <w:top w:val="single" w:sz="4" w:space="0" w:color="auto"/>
              <w:left w:val="nil"/>
              <w:bottom w:val="single" w:sz="4" w:space="0" w:color="auto"/>
              <w:right w:val="nil"/>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Капитал и резервы</w:t>
            </w:r>
          </w:p>
        </w:tc>
        <w:tc>
          <w:tcPr>
            <w:tcW w:w="1365"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275"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276"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134"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110"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r>
      <w:tr w:rsidR="00A2450D" w:rsidRPr="00661AFA" w:rsidTr="005168E1">
        <w:trPr>
          <w:trHeight w:val="90"/>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nil"/>
            </w:tcBorders>
            <w:vAlign w:val="center"/>
          </w:tcPr>
          <w:p w:rsidR="00A2450D" w:rsidRPr="006F0000" w:rsidRDefault="00A2450D" w:rsidP="006F0000">
            <w:pPr>
              <w:rPr>
                <w:rFonts w:ascii="Tahoma" w:hAnsi="Tahoma" w:cs="Tahoma"/>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r>
      <w:tr w:rsidR="00A2450D" w:rsidRPr="00661AFA" w:rsidTr="005168E1">
        <w:trPr>
          <w:trHeight w:val="439"/>
        </w:trPr>
        <w:tc>
          <w:tcPr>
            <w:tcW w:w="516" w:type="dxa"/>
            <w:tcBorders>
              <w:top w:val="nil"/>
              <w:left w:val="nil"/>
              <w:bottom w:val="nil"/>
              <w:right w:val="nil"/>
            </w:tcBorders>
            <w:shd w:val="clear" w:color="000000" w:fill="D8D8D8"/>
            <w:noWrap/>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 </w:t>
            </w:r>
          </w:p>
        </w:tc>
        <w:tc>
          <w:tcPr>
            <w:tcW w:w="3096" w:type="dxa"/>
            <w:tcBorders>
              <w:top w:val="nil"/>
              <w:left w:val="nil"/>
              <w:bottom w:val="nil"/>
              <w:right w:val="single" w:sz="4" w:space="0" w:color="auto"/>
            </w:tcBorders>
            <w:shd w:val="clear" w:color="000000" w:fill="D8D8D8"/>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Уставный капитал</w:t>
            </w:r>
          </w:p>
        </w:tc>
        <w:tc>
          <w:tcPr>
            <w:tcW w:w="136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110</w:t>
            </w:r>
          </w:p>
        </w:tc>
        <w:tc>
          <w:tcPr>
            <w:tcW w:w="127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110</w:t>
            </w:r>
          </w:p>
        </w:tc>
        <w:tc>
          <w:tcPr>
            <w:tcW w:w="1276"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c>
          <w:tcPr>
            <w:tcW w:w="1134" w:type="dxa"/>
            <w:tcBorders>
              <w:top w:val="nil"/>
              <w:left w:val="single" w:sz="4" w:space="0" w:color="auto"/>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c>
          <w:tcPr>
            <w:tcW w:w="1110"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r>
      <w:tr w:rsidR="00A2450D" w:rsidRPr="00661AFA" w:rsidTr="005168E1">
        <w:trPr>
          <w:trHeight w:val="439"/>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single" w:sz="4" w:space="0" w:color="auto"/>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Добавочный капитал</w:t>
            </w: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1 445 338</w:t>
            </w: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1 447 743</w:t>
            </w: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2 405</w:t>
            </w:r>
          </w:p>
        </w:tc>
        <w:tc>
          <w:tcPr>
            <w:tcW w:w="1134" w:type="dxa"/>
            <w:tcBorders>
              <w:top w:val="nil"/>
              <w:left w:val="single" w:sz="4" w:space="0" w:color="auto"/>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151</w:t>
            </w: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0,86%</w:t>
            </w:r>
          </w:p>
        </w:tc>
      </w:tr>
      <w:tr w:rsidR="00A2450D" w:rsidRPr="00661AFA" w:rsidTr="005168E1">
        <w:trPr>
          <w:trHeight w:val="439"/>
        </w:trPr>
        <w:tc>
          <w:tcPr>
            <w:tcW w:w="516" w:type="dxa"/>
            <w:tcBorders>
              <w:top w:val="nil"/>
              <w:left w:val="nil"/>
              <w:bottom w:val="nil"/>
              <w:right w:val="nil"/>
            </w:tcBorders>
            <w:shd w:val="clear" w:color="000000" w:fill="D8D8D8"/>
            <w:noWrap/>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 </w:t>
            </w:r>
          </w:p>
        </w:tc>
        <w:tc>
          <w:tcPr>
            <w:tcW w:w="3096" w:type="dxa"/>
            <w:tcBorders>
              <w:top w:val="nil"/>
              <w:left w:val="nil"/>
              <w:bottom w:val="nil"/>
              <w:right w:val="single" w:sz="4" w:space="0" w:color="auto"/>
            </w:tcBorders>
            <w:shd w:val="clear" w:color="000000" w:fill="D8D8D8"/>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Резервный капитал</w:t>
            </w:r>
          </w:p>
        </w:tc>
        <w:tc>
          <w:tcPr>
            <w:tcW w:w="136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90</w:t>
            </w:r>
          </w:p>
        </w:tc>
        <w:tc>
          <w:tcPr>
            <w:tcW w:w="127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53</w:t>
            </w:r>
          </w:p>
        </w:tc>
        <w:tc>
          <w:tcPr>
            <w:tcW w:w="1276"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(37)</w:t>
            </w:r>
          </w:p>
        </w:tc>
        <w:tc>
          <w:tcPr>
            <w:tcW w:w="1134" w:type="dxa"/>
            <w:tcBorders>
              <w:top w:val="nil"/>
              <w:left w:val="single" w:sz="4" w:space="0" w:color="auto"/>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w:t>
            </w:r>
          </w:p>
        </w:tc>
        <w:tc>
          <w:tcPr>
            <w:tcW w:w="1110"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(0,01%)</w:t>
            </w:r>
          </w:p>
        </w:tc>
      </w:tr>
      <w:tr w:rsidR="00A2450D" w:rsidRPr="00661AFA" w:rsidTr="005168E1">
        <w:trPr>
          <w:trHeight w:val="439"/>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single" w:sz="4" w:space="0" w:color="auto"/>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Нераспределенная прибыль</w:t>
            </w: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216 000</w:t>
            </w: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218 269</w:t>
            </w: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2 269</w:t>
            </w:r>
          </w:p>
        </w:tc>
        <w:tc>
          <w:tcPr>
            <w:tcW w:w="1134" w:type="dxa"/>
            <w:tcBorders>
              <w:top w:val="nil"/>
              <w:left w:val="single" w:sz="4" w:space="0" w:color="auto"/>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143</w:t>
            </w: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0,81%</w:t>
            </w:r>
          </w:p>
        </w:tc>
      </w:tr>
      <w:tr w:rsidR="00A2450D" w:rsidRPr="00661AFA" w:rsidTr="005168E1">
        <w:trPr>
          <w:trHeight w:val="439"/>
        </w:trPr>
        <w:tc>
          <w:tcPr>
            <w:tcW w:w="516" w:type="dxa"/>
            <w:tcBorders>
              <w:top w:val="nil"/>
              <w:left w:val="nil"/>
              <w:bottom w:val="nil"/>
              <w:right w:val="nil"/>
            </w:tcBorders>
            <w:shd w:val="clear" w:color="000000" w:fill="D8D8D8"/>
            <w:noWrap/>
            <w:vAlign w:val="center"/>
          </w:tcPr>
          <w:p w:rsidR="00A2450D" w:rsidRPr="006F0000" w:rsidRDefault="00A2450D" w:rsidP="006F0000">
            <w:pPr>
              <w:rPr>
                <w:rFonts w:ascii="Tahoma" w:hAnsi="Tahoma" w:cs="Tahoma"/>
                <w:b/>
                <w:bCs/>
                <w:sz w:val="20"/>
                <w:szCs w:val="20"/>
                <w:lang w:eastAsia="ru-RU"/>
              </w:rPr>
            </w:pPr>
            <w:r w:rsidRPr="006F0000">
              <w:rPr>
                <w:rFonts w:ascii="Tahoma" w:hAnsi="Tahoma" w:cs="Tahoma"/>
                <w:b/>
                <w:bCs/>
                <w:sz w:val="20"/>
                <w:szCs w:val="20"/>
                <w:lang w:eastAsia="ru-RU"/>
              </w:rPr>
              <w:t> </w:t>
            </w:r>
          </w:p>
        </w:tc>
        <w:tc>
          <w:tcPr>
            <w:tcW w:w="3096" w:type="dxa"/>
            <w:tcBorders>
              <w:top w:val="nil"/>
              <w:left w:val="nil"/>
              <w:bottom w:val="nil"/>
              <w:right w:val="single" w:sz="4" w:space="0" w:color="auto"/>
            </w:tcBorders>
            <w:shd w:val="clear" w:color="000000" w:fill="D8D8D8"/>
            <w:vAlign w:val="center"/>
          </w:tcPr>
          <w:p w:rsidR="00A2450D" w:rsidRPr="006F0000" w:rsidRDefault="00A2450D" w:rsidP="006F0000">
            <w:pPr>
              <w:rPr>
                <w:rFonts w:ascii="Tahoma" w:hAnsi="Tahoma" w:cs="Tahoma"/>
                <w:b/>
                <w:bCs/>
                <w:sz w:val="20"/>
                <w:szCs w:val="20"/>
                <w:lang w:eastAsia="ru-RU"/>
              </w:rPr>
            </w:pPr>
            <w:r w:rsidRPr="006F0000">
              <w:rPr>
                <w:rFonts w:ascii="Tahoma" w:hAnsi="Tahoma" w:cs="Tahoma"/>
                <w:b/>
                <w:bCs/>
                <w:sz w:val="20"/>
                <w:szCs w:val="20"/>
                <w:lang w:eastAsia="ru-RU"/>
              </w:rPr>
              <w:t>Итого по разделу</w:t>
            </w:r>
          </w:p>
        </w:tc>
        <w:tc>
          <w:tcPr>
            <w:tcW w:w="136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1 661 538</w:t>
            </w:r>
          </w:p>
        </w:tc>
        <w:tc>
          <w:tcPr>
            <w:tcW w:w="127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1 666 175</w:t>
            </w:r>
          </w:p>
        </w:tc>
        <w:tc>
          <w:tcPr>
            <w:tcW w:w="1276"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4 637</w:t>
            </w:r>
          </w:p>
        </w:tc>
        <w:tc>
          <w:tcPr>
            <w:tcW w:w="1134" w:type="dxa"/>
            <w:tcBorders>
              <w:top w:val="nil"/>
              <w:left w:val="single" w:sz="4" w:space="0" w:color="auto"/>
              <w:bottom w:val="nil"/>
              <w:right w:val="nil"/>
            </w:tcBorders>
            <w:shd w:val="clear" w:color="000000" w:fill="D8D8D8"/>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292</w:t>
            </w:r>
          </w:p>
        </w:tc>
        <w:tc>
          <w:tcPr>
            <w:tcW w:w="1110"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1,66%</w:t>
            </w:r>
          </w:p>
        </w:tc>
      </w:tr>
      <w:tr w:rsidR="00A2450D" w:rsidRPr="00661AFA" w:rsidTr="005168E1">
        <w:trPr>
          <w:trHeight w:val="90"/>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nil"/>
            </w:tcBorders>
            <w:vAlign w:val="center"/>
          </w:tcPr>
          <w:p w:rsidR="00A2450D" w:rsidRPr="006F0000" w:rsidRDefault="00A2450D" w:rsidP="006F0000">
            <w:pPr>
              <w:rPr>
                <w:rFonts w:ascii="Tahoma" w:hAnsi="Tahoma" w:cs="Tahoma"/>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r>
      <w:tr w:rsidR="00A2450D" w:rsidRPr="00661AFA" w:rsidTr="005168E1">
        <w:trPr>
          <w:trHeight w:val="300"/>
        </w:trPr>
        <w:tc>
          <w:tcPr>
            <w:tcW w:w="516"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w:t>
            </w:r>
          </w:p>
        </w:tc>
        <w:tc>
          <w:tcPr>
            <w:tcW w:w="3096" w:type="dxa"/>
            <w:tcBorders>
              <w:top w:val="single" w:sz="4" w:space="0" w:color="auto"/>
              <w:left w:val="nil"/>
              <w:bottom w:val="single" w:sz="4" w:space="0" w:color="auto"/>
              <w:right w:val="nil"/>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Долгосрочные обязательства</w:t>
            </w:r>
          </w:p>
        </w:tc>
        <w:tc>
          <w:tcPr>
            <w:tcW w:w="1365"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275"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276"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134"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110"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r>
      <w:tr w:rsidR="00A2450D" w:rsidRPr="00661AFA" w:rsidTr="005168E1">
        <w:trPr>
          <w:trHeight w:val="90"/>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nil"/>
            </w:tcBorders>
            <w:vAlign w:val="center"/>
          </w:tcPr>
          <w:p w:rsidR="00A2450D" w:rsidRPr="006F0000" w:rsidRDefault="00A2450D" w:rsidP="006F0000">
            <w:pPr>
              <w:rPr>
                <w:rFonts w:ascii="Tahoma" w:hAnsi="Tahoma" w:cs="Tahoma"/>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r>
      <w:tr w:rsidR="00A2450D" w:rsidRPr="00661AFA" w:rsidTr="005168E1">
        <w:trPr>
          <w:trHeight w:val="439"/>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single" w:sz="4" w:space="0" w:color="auto"/>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Займы и кредиты</w:t>
            </w: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208 036</w:t>
            </w: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351 791</w:t>
            </w: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143 755</w:t>
            </w:r>
          </w:p>
        </w:tc>
        <w:tc>
          <w:tcPr>
            <w:tcW w:w="1134" w:type="dxa"/>
            <w:tcBorders>
              <w:top w:val="nil"/>
              <w:left w:val="single" w:sz="4" w:space="0" w:color="auto"/>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9 042</w:t>
            </w: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51,48%</w:t>
            </w:r>
          </w:p>
        </w:tc>
      </w:tr>
      <w:tr w:rsidR="00A2450D" w:rsidRPr="00661AFA" w:rsidTr="005168E1">
        <w:trPr>
          <w:trHeight w:val="439"/>
        </w:trPr>
        <w:tc>
          <w:tcPr>
            <w:tcW w:w="516" w:type="dxa"/>
            <w:tcBorders>
              <w:top w:val="nil"/>
              <w:left w:val="nil"/>
              <w:bottom w:val="nil"/>
              <w:right w:val="nil"/>
            </w:tcBorders>
            <w:shd w:val="clear" w:color="auto" w:fill="D9D9D9"/>
            <w:noWrap/>
            <w:vAlign w:val="center"/>
          </w:tcPr>
          <w:p w:rsidR="00A2450D" w:rsidRPr="006F0000" w:rsidRDefault="00A2450D" w:rsidP="006F0000">
            <w:pPr>
              <w:rPr>
                <w:rFonts w:ascii="Tahoma" w:hAnsi="Tahoma" w:cs="Tahoma"/>
                <w:b/>
                <w:bCs/>
                <w:sz w:val="20"/>
                <w:szCs w:val="20"/>
                <w:lang w:eastAsia="ru-RU"/>
              </w:rPr>
            </w:pPr>
          </w:p>
        </w:tc>
        <w:tc>
          <w:tcPr>
            <w:tcW w:w="3096" w:type="dxa"/>
            <w:tcBorders>
              <w:top w:val="nil"/>
              <w:left w:val="nil"/>
              <w:bottom w:val="nil"/>
              <w:right w:val="single" w:sz="4" w:space="0" w:color="auto"/>
            </w:tcBorders>
            <w:shd w:val="clear" w:color="auto" w:fill="D9D9D9"/>
            <w:vAlign w:val="center"/>
          </w:tcPr>
          <w:p w:rsidR="00A2450D" w:rsidRPr="006F0000" w:rsidRDefault="00A2450D" w:rsidP="006F0000">
            <w:pPr>
              <w:rPr>
                <w:rFonts w:ascii="Tahoma" w:hAnsi="Tahoma" w:cs="Tahoma"/>
                <w:b/>
                <w:bCs/>
                <w:sz w:val="20"/>
                <w:szCs w:val="20"/>
                <w:lang w:eastAsia="ru-RU"/>
              </w:rPr>
            </w:pPr>
            <w:r w:rsidRPr="006F0000">
              <w:rPr>
                <w:rFonts w:ascii="Tahoma" w:hAnsi="Tahoma" w:cs="Tahoma"/>
                <w:b/>
                <w:bCs/>
                <w:sz w:val="20"/>
                <w:szCs w:val="20"/>
                <w:lang w:eastAsia="ru-RU"/>
              </w:rPr>
              <w:t>Итого по разделу</w:t>
            </w:r>
          </w:p>
        </w:tc>
        <w:tc>
          <w:tcPr>
            <w:tcW w:w="1365"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208 036</w:t>
            </w:r>
          </w:p>
        </w:tc>
        <w:tc>
          <w:tcPr>
            <w:tcW w:w="1275"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351 791</w:t>
            </w:r>
          </w:p>
        </w:tc>
        <w:tc>
          <w:tcPr>
            <w:tcW w:w="1276"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143 755</w:t>
            </w:r>
          </w:p>
        </w:tc>
        <w:tc>
          <w:tcPr>
            <w:tcW w:w="1134" w:type="dxa"/>
            <w:tcBorders>
              <w:top w:val="nil"/>
              <w:left w:val="single" w:sz="4" w:space="0" w:color="auto"/>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9 042</w:t>
            </w:r>
          </w:p>
        </w:tc>
        <w:tc>
          <w:tcPr>
            <w:tcW w:w="1110"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51,48%</w:t>
            </w:r>
          </w:p>
        </w:tc>
      </w:tr>
      <w:tr w:rsidR="00A2450D" w:rsidRPr="00661AFA" w:rsidTr="005168E1">
        <w:trPr>
          <w:trHeight w:val="90"/>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nil"/>
            </w:tcBorders>
            <w:vAlign w:val="center"/>
          </w:tcPr>
          <w:p w:rsidR="00A2450D" w:rsidRPr="006F0000" w:rsidRDefault="00A2450D" w:rsidP="006F0000">
            <w:pPr>
              <w:rPr>
                <w:rFonts w:ascii="Tahoma" w:hAnsi="Tahoma" w:cs="Tahoma"/>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r>
      <w:tr w:rsidR="00A2450D" w:rsidRPr="00661AFA" w:rsidTr="005168E1">
        <w:trPr>
          <w:trHeight w:val="300"/>
        </w:trPr>
        <w:tc>
          <w:tcPr>
            <w:tcW w:w="516"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3</w:t>
            </w:r>
          </w:p>
        </w:tc>
        <w:tc>
          <w:tcPr>
            <w:tcW w:w="3096" w:type="dxa"/>
            <w:tcBorders>
              <w:top w:val="single" w:sz="4" w:space="0" w:color="auto"/>
              <w:left w:val="nil"/>
              <w:bottom w:val="single" w:sz="4" w:space="0" w:color="auto"/>
              <w:right w:val="nil"/>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Внеоборотные активы</w:t>
            </w:r>
          </w:p>
        </w:tc>
        <w:tc>
          <w:tcPr>
            <w:tcW w:w="1365"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275"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276"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134"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c>
          <w:tcPr>
            <w:tcW w:w="1110" w:type="dxa"/>
            <w:tcBorders>
              <w:top w:val="single" w:sz="4" w:space="0" w:color="auto"/>
              <w:left w:val="nil"/>
              <w:bottom w:val="single" w:sz="4" w:space="0" w:color="auto"/>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 </w:t>
            </w:r>
          </w:p>
        </w:tc>
      </w:tr>
      <w:tr w:rsidR="00A2450D" w:rsidRPr="00661AFA" w:rsidTr="005168E1">
        <w:trPr>
          <w:trHeight w:val="90"/>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nil"/>
            </w:tcBorders>
            <w:vAlign w:val="center"/>
          </w:tcPr>
          <w:p w:rsidR="00A2450D" w:rsidRPr="006F0000" w:rsidRDefault="00A2450D" w:rsidP="006F0000">
            <w:pPr>
              <w:rPr>
                <w:rFonts w:ascii="Tahoma" w:hAnsi="Tahoma" w:cs="Tahoma"/>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r>
      <w:tr w:rsidR="00A2450D" w:rsidRPr="00661AFA" w:rsidTr="005168E1">
        <w:trPr>
          <w:trHeight w:val="439"/>
        </w:trPr>
        <w:tc>
          <w:tcPr>
            <w:tcW w:w="516" w:type="dxa"/>
            <w:tcBorders>
              <w:top w:val="nil"/>
              <w:left w:val="nil"/>
              <w:bottom w:val="nil"/>
              <w:right w:val="nil"/>
            </w:tcBorders>
            <w:shd w:val="clear" w:color="000000" w:fill="D8D8D8"/>
            <w:noWrap/>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 </w:t>
            </w:r>
          </w:p>
        </w:tc>
        <w:tc>
          <w:tcPr>
            <w:tcW w:w="3096" w:type="dxa"/>
            <w:tcBorders>
              <w:top w:val="nil"/>
              <w:left w:val="nil"/>
              <w:bottom w:val="nil"/>
              <w:right w:val="single" w:sz="4" w:space="0" w:color="auto"/>
            </w:tcBorders>
            <w:shd w:val="clear" w:color="000000" w:fill="D8D8D8"/>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Нематериальные активы</w:t>
            </w:r>
          </w:p>
        </w:tc>
        <w:tc>
          <w:tcPr>
            <w:tcW w:w="136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c>
          <w:tcPr>
            <w:tcW w:w="127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c>
          <w:tcPr>
            <w:tcW w:w="1276"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c>
          <w:tcPr>
            <w:tcW w:w="1134" w:type="dxa"/>
            <w:tcBorders>
              <w:top w:val="nil"/>
              <w:left w:val="single" w:sz="4" w:space="0" w:color="auto"/>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c>
          <w:tcPr>
            <w:tcW w:w="1110"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w:t>
            </w:r>
          </w:p>
        </w:tc>
      </w:tr>
      <w:tr w:rsidR="00A2450D" w:rsidRPr="00661AFA" w:rsidTr="005168E1">
        <w:trPr>
          <w:trHeight w:val="439"/>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single" w:sz="4" w:space="0" w:color="auto"/>
            </w:tcBorders>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Основные средства</w:t>
            </w: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1 113 230</w:t>
            </w: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1 124 452</w:t>
            </w: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11 222</w:t>
            </w:r>
          </w:p>
        </w:tc>
        <w:tc>
          <w:tcPr>
            <w:tcW w:w="1134" w:type="dxa"/>
            <w:tcBorders>
              <w:top w:val="nil"/>
              <w:left w:val="single" w:sz="4" w:space="0" w:color="auto"/>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706</w:t>
            </w: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4,02%</w:t>
            </w:r>
          </w:p>
        </w:tc>
      </w:tr>
      <w:tr w:rsidR="00A2450D" w:rsidRPr="00661AFA" w:rsidTr="005168E1">
        <w:trPr>
          <w:trHeight w:val="439"/>
        </w:trPr>
        <w:tc>
          <w:tcPr>
            <w:tcW w:w="516" w:type="dxa"/>
            <w:tcBorders>
              <w:top w:val="nil"/>
              <w:left w:val="nil"/>
              <w:bottom w:val="nil"/>
              <w:right w:val="nil"/>
            </w:tcBorders>
            <w:shd w:val="clear" w:color="000000" w:fill="D8D8D8"/>
            <w:noWrap/>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 </w:t>
            </w:r>
          </w:p>
        </w:tc>
        <w:tc>
          <w:tcPr>
            <w:tcW w:w="3096" w:type="dxa"/>
            <w:tcBorders>
              <w:top w:val="nil"/>
              <w:left w:val="nil"/>
              <w:bottom w:val="nil"/>
              <w:right w:val="single" w:sz="4" w:space="0" w:color="auto"/>
            </w:tcBorders>
            <w:shd w:val="clear" w:color="000000" w:fill="D8D8D8"/>
            <w:vAlign w:val="center"/>
          </w:tcPr>
          <w:p w:rsidR="00A2450D" w:rsidRPr="006F0000" w:rsidRDefault="00A2450D" w:rsidP="006F0000">
            <w:pPr>
              <w:rPr>
                <w:rFonts w:ascii="Tahoma" w:hAnsi="Tahoma" w:cs="Tahoma"/>
                <w:sz w:val="20"/>
                <w:szCs w:val="20"/>
                <w:lang w:eastAsia="ru-RU"/>
              </w:rPr>
            </w:pPr>
            <w:r w:rsidRPr="006F0000">
              <w:rPr>
                <w:rFonts w:ascii="Tahoma" w:hAnsi="Tahoma" w:cs="Tahoma"/>
                <w:sz w:val="20"/>
                <w:szCs w:val="20"/>
                <w:lang w:eastAsia="ru-RU"/>
              </w:rPr>
              <w:t>Незавершенное строительство</w:t>
            </w:r>
          </w:p>
        </w:tc>
        <w:tc>
          <w:tcPr>
            <w:tcW w:w="136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25 960</w:t>
            </w:r>
          </w:p>
        </w:tc>
        <w:tc>
          <w:tcPr>
            <w:tcW w:w="1275"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145 567</w:t>
            </w:r>
          </w:p>
        </w:tc>
        <w:tc>
          <w:tcPr>
            <w:tcW w:w="1276"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119 607</w:t>
            </w:r>
          </w:p>
        </w:tc>
        <w:tc>
          <w:tcPr>
            <w:tcW w:w="1134" w:type="dxa"/>
            <w:tcBorders>
              <w:top w:val="nil"/>
              <w:left w:val="single" w:sz="4" w:space="0" w:color="auto"/>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7 523</w:t>
            </w:r>
          </w:p>
        </w:tc>
        <w:tc>
          <w:tcPr>
            <w:tcW w:w="1110" w:type="dxa"/>
            <w:tcBorders>
              <w:top w:val="nil"/>
              <w:left w:val="nil"/>
              <w:bottom w:val="nil"/>
              <w:right w:val="nil"/>
            </w:tcBorders>
            <w:shd w:val="clear" w:color="000000" w:fill="D8D8D8"/>
            <w:noWrap/>
            <w:vAlign w:val="center"/>
          </w:tcPr>
          <w:p w:rsidR="00A2450D" w:rsidRPr="006F0000" w:rsidRDefault="00A2450D" w:rsidP="006F0000">
            <w:pPr>
              <w:jc w:val="center"/>
              <w:rPr>
                <w:rFonts w:ascii="Tahoma" w:hAnsi="Tahoma" w:cs="Tahoma"/>
                <w:sz w:val="20"/>
                <w:szCs w:val="20"/>
                <w:lang w:eastAsia="ru-RU"/>
              </w:rPr>
            </w:pPr>
            <w:r w:rsidRPr="006F0000">
              <w:rPr>
                <w:rFonts w:ascii="Tahoma" w:hAnsi="Tahoma" w:cs="Tahoma"/>
                <w:sz w:val="20"/>
                <w:szCs w:val="20"/>
                <w:lang w:eastAsia="ru-RU"/>
              </w:rPr>
              <w:t>42,84%</w:t>
            </w:r>
          </w:p>
        </w:tc>
      </w:tr>
      <w:tr w:rsidR="00A2450D" w:rsidRPr="00661AFA" w:rsidTr="005168E1">
        <w:trPr>
          <w:trHeight w:val="439"/>
        </w:trPr>
        <w:tc>
          <w:tcPr>
            <w:tcW w:w="516" w:type="dxa"/>
            <w:tcBorders>
              <w:top w:val="nil"/>
              <w:left w:val="nil"/>
              <w:bottom w:val="nil"/>
              <w:right w:val="nil"/>
            </w:tcBorders>
            <w:noWrap/>
            <w:vAlign w:val="center"/>
          </w:tcPr>
          <w:p w:rsidR="00A2450D" w:rsidRPr="006F0000" w:rsidRDefault="00A2450D" w:rsidP="006F0000">
            <w:pPr>
              <w:rPr>
                <w:rFonts w:ascii="Tahoma" w:hAnsi="Tahoma" w:cs="Tahoma"/>
                <w:b/>
                <w:bCs/>
                <w:sz w:val="20"/>
                <w:szCs w:val="20"/>
                <w:lang w:eastAsia="ru-RU"/>
              </w:rPr>
            </w:pPr>
          </w:p>
        </w:tc>
        <w:tc>
          <w:tcPr>
            <w:tcW w:w="3096" w:type="dxa"/>
            <w:tcBorders>
              <w:top w:val="nil"/>
              <w:left w:val="nil"/>
              <w:bottom w:val="nil"/>
              <w:right w:val="single" w:sz="4" w:space="0" w:color="auto"/>
            </w:tcBorders>
            <w:vAlign w:val="center"/>
          </w:tcPr>
          <w:p w:rsidR="00A2450D" w:rsidRPr="006F0000" w:rsidRDefault="00A2450D" w:rsidP="006F0000">
            <w:pPr>
              <w:rPr>
                <w:rFonts w:ascii="Tahoma" w:hAnsi="Tahoma" w:cs="Tahoma"/>
                <w:b/>
                <w:bCs/>
                <w:sz w:val="20"/>
                <w:szCs w:val="20"/>
                <w:lang w:eastAsia="ru-RU"/>
              </w:rPr>
            </w:pPr>
            <w:r w:rsidRPr="006F0000">
              <w:rPr>
                <w:rFonts w:ascii="Tahoma" w:hAnsi="Tahoma" w:cs="Tahoma"/>
                <w:b/>
                <w:bCs/>
                <w:sz w:val="20"/>
                <w:szCs w:val="20"/>
                <w:lang w:eastAsia="ru-RU"/>
              </w:rPr>
              <w:t>Итого по разделу</w:t>
            </w: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1 139 190</w:t>
            </w: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1 270 019</w:t>
            </w: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130 829</w:t>
            </w:r>
          </w:p>
        </w:tc>
        <w:tc>
          <w:tcPr>
            <w:tcW w:w="1134" w:type="dxa"/>
            <w:tcBorders>
              <w:top w:val="nil"/>
              <w:left w:val="single" w:sz="4" w:space="0" w:color="auto"/>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8 229</w:t>
            </w: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46,86%</w:t>
            </w:r>
          </w:p>
        </w:tc>
      </w:tr>
      <w:tr w:rsidR="00A2450D" w:rsidRPr="00661AFA" w:rsidTr="005168E1">
        <w:trPr>
          <w:trHeight w:val="90"/>
        </w:trPr>
        <w:tc>
          <w:tcPr>
            <w:tcW w:w="516" w:type="dxa"/>
            <w:tcBorders>
              <w:top w:val="nil"/>
              <w:left w:val="nil"/>
              <w:bottom w:val="nil"/>
              <w:right w:val="nil"/>
            </w:tcBorders>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nil"/>
            </w:tcBorders>
            <w:vAlign w:val="center"/>
          </w:tcPr>
          <w:p w:rsidR="00A2450D" w:rsidRPr="006F0000" w:rsidRDefault="00A2450D" w:rsidP="006F0000">
            <w:pPr>
              <w:rPr>
                <w:rFonts w:ascii="Tahoma" w:hAnsi="Tahoma" w:cs="Tahoma"/>
                <w:sz w:val="20"/>
                <w:szCs w:val="20"/>
                <w:lang w:eastAsia="ru-RU"/>
              </w:rPr>
            </w:pPr>
          </w:p>
        </w:tc>
        <w:tc>
          <w:tcPr>
            <w:tcW w:w="136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5"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276"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34"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c>
          <w:tcPr>
            <w:tcW w:w="1110" w:type="dxa"/>
            <w:tcBorders>
              <w:top w:val="nil"/>
              <w:left w:val="nil"/>
              <w:bottom w:val="nil"/>
              <w:right w:val="nil"/>
            </w:tcBorders>
            <w:noWrap/>
            <w:vAlign w:val="center"/>
          </w:tcPr>
          <w:p w:rsidR="00A2450D" w:rsidRPr="006F0000" w:rsidRDefault="00A2450D" w:rsidP="006F0000">
            <w:pPr>
              <w:jc w:val="center"/>
              <w:rPr>
                <w:rFonts w:ascii="Tahoma" w:hAnsi="Tahoma" w:cs="Tahoma"/>
                <w:sz w:val="20"/>
                <w:szCs w:val="20"/>
                <w:lang w:eastAsia="ru-RU"/>
              </w:rPr>
            </w:pPr>
          </w:p>
        </w:tc>
      </w:tr>
      <w:tr w:rsidR="00A2450D" w:rsidRPr="00661AFA" w:rsidTr="005168E1">
        <w:trPr>
          <w:trHeight w:val="510"/>
        </w:trPr>
        <w:tc>
          <w:tcPr>
            <w:tcW w:w="516" w:type="dxa"/>
            <w:tcBorders>
              <w:top w:val="nil"/>
              <w:left w:val="nil"/>
              <w:bottom w:val="nil"/>
              <w:right w:val="nil"/>
            </w:tcBorders>
            <w:shd w:val="clear" w:color="auto" w:fill="D9D9D9"/>
            <w:noWrap/>
            <w:vAlign w:val="center"/>
          </w:tcPr>
          <w:p w:rsidR="00A2450D" w:rsidRPr="006F0000" w:rsidRDefault="00A2450D" w:rsidP="006F0000">
            <w:pPr>
              <w:rPr>
                <w:rFonts w:ascii="Tahoma" w:hAnsi="Tahoma" w:cs="Tahoma"/>
                <w:sz w:val="20"/>
                <w:szCs w:val="20"/>
                <w:lang w:eastAsia="ru-RU"/>
              </w:rPr>
            </w:pPr>
          </w:p>
        </w:tc>
        <w:tc>
          <w:tcPr>
            <w:tcW w:w="3096" w:type="dxa"/>
            <w:tcBorders>
              <w:top w:val="nil"/>
              <w:left w:val="nil"/>
              <w:bottom w:val="nil"/>
              <w:right w:val="single" w:sz="4" w:space="0" w:color="auto"/>
            </w:tcBorders>
            <w:shd w:val="clear" w:color="auto" w:fill="D9D9D9"/>
            <w:vAlign w:val="center"/>
          </w:tcPr>
          <w:p w:rsidR="00A2450D" w:rsidRPr="006F0000" w:rsidRDefault="00A2450D" w:rsidP="006F0000">
            <w:pPr>
              <w:rPr>
                <w:rFonts w:ascii="Tahoma" w:hAnsi="Tahoma" w:cs="Tahoma"/>
                <w:b/>
                <w:bCs/>
                <w:sz w:val="20"/>
                <w:szCs w:val="20"/>
                <w:lang w:eastAsia="ru-RU"/>
              </w:rPr>
            </w:pPr>
            <w:r w:rsidRPr="006F0000">
              <w:rPr>
                <w:rFonts w:ascii="Tahoma" w:hAnsi="Tahoma" w:cs="Tahoma"/>
                <w:b/>
                <w:bCs/>
                <w:sz w:val="20"/>
                <w:szCs w:val="20"/>
                <w:lang w:eastAsia="ru-RU"/>
              </w:rPr>
              <w:t>Наличие собственного оборотного капитала</w:t>
            </w:r>
          </w:p>
        </w:tc>
        <w:tc>
          <w:tcPr>
            <w:tcW w:w="1365"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730 384</w:t>
            </w:r>
          </w:p>
        </w:tc>
        <w:tc>
          <w:tcPr>
            <w:tcW w:w="1275"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747 947</w:t>
            </w:r>
          </w:p>
        </w:tc>
        <w:tc>
          <w:tcPr>
            <w:tcW w:w="1276"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17 563</w:t>
            </w:r>
          </w:p>
        </w:tc>
        <w:tc>
          <w:tcPr>
            <w:tcW w:w="1134" w:type="dxa"/>
            <w:tcBorders>
              <w:top w:val="nil"/>
              <w:left w:val="single" w:sz="4" w:space="0" w:color="auto"/>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r w:rsidRPr="006F0000">
              <w:rPr>
                <w:rFonts w:ascii="Tahoma" w:hAnsi="Tahoma" w:cs="Tahoma"/>
                <w:b/>
                <w:bCs/>
                <w:sz w:val="20"/>
                <w:szCs w:val="20"/>
                <w:lang w:eastAsia="ru-RU"/>
              </w:rPr>
              <w:t> </w:t>
            </w:r>
          </w:p>
        </w:tc>
        <w:tc>
          <w:tcPr>
            <w:tcW w:w="1110" w:type="dxa"/>
            <w:tcBorders>
              <w:top w:val="nil"/>
              <w:left w:val="nil"/>
              <w:bottom w:val="nil"/>
              <w:right w:val="nil"/>
            </w:tcBorders>
            <w:shd w:val="clear" w:color="auto" w:fill="D9D9D9"/>
            <w:noWrap/>
            <w:vAlign w:val="center"/>
          </w:tcPr>
          <w:p w:rsidR="00A2450D" w:rsidRPr="006F0000" w:rsidRDefault="00A2450D" w:rsidP="006F0000">
            <w:pPr>
              <w:jc w:val="center"/>
              <w:rPr>
                <w:rFonts w:ascii="Tahoma" w:hAnsi="Tahoma" w:cs="Tahoma"/>
                <w:b/>
                <w:bCs/>
                <w:sz w:val="20"/>
                <w:szCs w:val="20"/>
                <w:lang w:eastAsia="ru-RU"/>
              </w:rPr>
            </w:pPr>
          </w:p>
        </w:tc>
      </w:tr>
    </w:tbl>
    <w:p w:rsidR="00A2450D" w:rsidRDefault="00A2450D" w:rsidP="005168E1">
      <w:pPr>
        <w:spacing w:before="240" w:after="120" w:line="360" w:lineRule="auto"/>
        <w:ind w:firstLine="709"/>
        <w:jc w:val="both"/>
        <w:rPr>
          <w:sz w:val="28"/>
          <w:szCs w:val="28"/>
        </w:rPr>
      </w:pPr>
      <w:r>
        <w:rPr>
          <w:sz w:val="28"/>
          <w:szCs w:val="28"/>
        </w:rPr>
        <w:t xml:space="preserve">Собственный оборотный капитал рассчитывается как сумма раздела </w:t>
      </w:r>
      <w:r>
        <w:rPr>
          <w:sz w:val="28"/>
          <w:szCs w:val="28"/>
          <w:lang w:val="en-US"/>
        </w:rPr>
        <w:t>III</w:t>
      </w:r>
      <w:r w:rsidRPr="005168E1">
        <w:rPr>
          <w:sz w:val="28"/>
          <w:szCs w:val="28"/>
        </w:rPr>
        <w:t xml:space="preserve"> </w:t>
      </w:r>
      <w:r>
        <w:rPr>
          <w:sz w:val="28"/>
          <w:szCs w:val="28"/>
        </w:rPr>
        <w:t xml:space="preserve">«Капитал и резервы» и раздела </w:t>
      </w:r>
      <w:r>
        <w:rPr>
          <w:sz w:val="28"/>
          <w:szCs w:val="28"/>
          <w:lang w:val="en-US"/>
        </w:rPr>
        <w:t>IV</w:t>
      </w:r>
      <w:r w:rsidRPr="005168E1">
        <w:rPr>
          <w:sz w:val="28"/>
          <w:szCs w:val="28"/>
        </w:rPr>
        <w:t xml:space="preserve"> </w:t>
      </w:r>
      <w:r>
        <w:rPr>
          <w:sz w:val="28"/>
          <w:szCs w:val="28"/>
        </w:rPr>
        <w:t xml:space="preserve">«Долгосрочные обязательства» за вычетом раздела </w:t>
      </w:r>
      <w:r>
        <w:rPr>
          <w:sz w:val="28"/>
          <w:szCs w:val="28"/>
          <w:lang w:val="en-US"/>
        </w:rPr>
        <w:t>I</w:t>
      </w:r>
      <w:r w:rsidRPr="005168E1">
        <w:rPr>
          <w:sz w:val="28"/>
          <w:szCs w:val="28"/>
        </w:rPr>
        <w:t xml:space="preserve"> </w:t>
      </w:r>
      <w:r>
        <w:rPr>
          <w:sz w:val="28"/>
          <w:szCs w:val="28"/>
        </w:rPr>
        <w:t>«Внеоборотные активы»:</w:t>
      </w:r>
    </w:p>
    <w:p w:rsidR="00A2450D" w:rsidRPr="005168E1" w:rsidRDefault="00A2450D" w:rsidP="00F26CC0">
      <w:pPr>
        <w:jc w:val="center"/>
        <w:rPr>
          <w:sz w:val="28"/>
          <w:szCs w:val="28"/>
        </w:rPr>
      </w:pPr>
      <w:r>
        <w:rPr>
          <w:sz w:val="28"/>
          <w:szCs w:val="28"/>
        </w:rPr>
        <w:t>СОК = СК + ДО – ВОА</w:t>
      </w:r>
      <w:r>
        <w:rPr>
          <w:sz w:val="28"/>
          <w:szCs w:val="28"/>
        </w:rPr>
        <w:tab/>
      </w:r>
      <w:r>
        <w:rPr>
          <w:sz w:val="28"/>
          <w:szCs w:val="28"/>
        </w:rPr>
        <w:tab/>
        <w:t>(20)</w:t>
      </w:r>
    </w:p>
    <w:p w:rsidR="00A2450D" w:rsidRDefault="00A2450D" w:rsidP="005168E1">
      <w:pPr>
        <w:spacing w:before="240" w:after="120" w:line="360" w:lineRule="auto"/>
        <w:ind w:firstLine="709"/>
        <w:jc w:val="both"/>
        <w:rPr>
          <w:sz w:val="28"/>
          <w:szCs w:val="28"/>
        </w:rPr>
      </w:pPr>
      <w:r>
        <w:rPr>
          <w:sz w:val="28"/>
          <w:szCs w:val="28"/>
        </w:rPr>
        <w:t xml:space="preserve">Собственный капитал организации составляют третий раздел ББ плюс доходы будущих периодов и резервы предстоящих расходов. Ввиду мизерности последних и для большей наглядности и сопоставимости табл. 18 с ББ я позволил себе в расчёт их не включать. Как видно по структуре СК, львиную долю в его составе занимает добавочный капитал. К сожалению, к рассмотрению не предоставлена форма №3 об изменениях капитала, поэтому невозможно однозначно судить за счёт чего был образован ДК. Тем не менее, огромная доля в собственных средствах добавочного капитала, который в большей степени может быть образован за счёт переоценки активов, крайне отрицательно сказывается на качестве собственного капитала организации. В соответствии с учредительными документами у организации сформирован резервный капитал, создаваемый как запасной финансовый источник, своеобразная гарантия бесперебойной работы предприятия и соблюдения интересов третьих лиц </w:t>
      </w:r>
      <w:r w:rsidRPr="00901F7B">
        <w:rPr>
          <w:sz w:val="28"/>
          <w:szCs w:val="28"/>
        </w:rPr>
        <w:t>[10],</w:t>
      </w:r>
      <w:r>
        <w:rPr>
          <w:sz w:val="28"/>
          <w:szCs w:val="28"/>
        </w:rPr>
        <w:t xml:space="preserve"> но его размер имеет тенденцию к снижению</w:t>
      </w:r>
      <w:r w:rsidRPr="00901F7B">
        <w:rPr>
          <w:sz w:val="28"/>
          <w:szCs w:val="28"/>
        </w:rPr>
        <w:t xml:space="preserve">, </w:t>
      </w:r>
      <w:r>
        <w:rPr>
          <w:sz w:val="28"/>
          <w:szCs w:val="28"/>
        </w:rPr>
        <w:t>что ясно свидетельствует о том, что из него отвлекались средства на покрытие убытков. Уставный капитал не претерпевает изменений, т.е. крупных организационных изменений нет. Про крайне малый рост нераспределённой прибыли уже говорилось. Указанные обстоятельства могут крайне негативно отразиться на финансовой устойчивости организации при более детальном рассмотрении, т.е. при проведении рыночной оценки активов.</w:t>
      </w:r>
    </w:p>
    <w:p w:rsidR="00A2450D" w:rsidRDefault="00A2450D" w:rsidP="005168E1">
      <w:pPr>
        <w:spacing w:before="240" w:after="120" w:line="360" w:lineRule="auto"/>
        <w:ind w:firstLine="709"/>
        <w:jc w:val="both"/>
        <w:rPr>
          <w:sz w:val="28"/>
          <w:szCs w:val="28"/>
        </w:rPr>
      </w:pPr>
      <w:r>
        <w:rPr>
          <w:sz w:val="28"/>
          <w:szCs w:val="28"/>
        </w:rPr>
        <w:t xml:space="preserve">Тем не менее, рассчитанный по ББ собственный оборотный капитал у организации присутствует и имеет крупную долю в оборотных активах предприятия, много больше нормативной, составляющей не менее 10% </w:t>
      </w:r>
      <w:r w:rsidRPr="00901F7B">
        <w:rPr>
          <w:sz w:val="28"/>
          <w:szCs w:val="28"/>
        </w:rPr>
        <w:t xml:space="preserve">[8, </w:t>
      </w:r>
      <w:r>
        <w:rPr>
          <w:sz w:val="28"/>
          <w:szCs w:val="28"/>
        </w:rPr>
        <w:t>с.97</w:t>
      </w:r>
      <w:r w:rsidRPr="00901F7B">
        <w:rPr>
          <w:sz w:val="28"/>
          <w:szCs w:val="28"/>
        </w:rPr>
        <w:t>]</w:t>
      </w:r>
      <w:r>
        <w:rPr>
          <w:sz w:val="28"/>
          <w:szCs w:val="28"/>
        </w:rPr>
        <w:t>: 49% в прошлом году и 47% в отчётном. Однако, как уже отмечалось в предыдущем абзаце, на поверку может оказаться, что собственных оборотных средств у предприятия может быть недостаточно.</w:t>
      </w:r>
    </w:p>
    <w:p w:rsidR="00A2450D" w:rsidRPr="00901F7B" w:rsidRDefault="00A2450D" w:rsidP="005168E1">
      <w:pPr>
        <w:spacing w:before="240" w:after="120" w:line="360" w:lineRule="auto"/>
        <w:ind w:firstLine="709"/>
        <w:jc w:val="both"/>
        <w:rPr>
          <w:sz w:val="28"/>
          <w:szCs w:val="28"/>
        </w:rPr>
      </w:pPr>
      <w:r>
        <w:rPr>
          <w:sz w:val="28"/>
          <w:szCs w:val="28"/>
        </w:rPr>
        <w:t>Наибольшую роль в изменении СОК сыграли увеличившиеся более, чем в полтора раза долгосрочные кредиты и займы, а так же более, чем пятикратное увеличение размеров незавершённого строительства, что говорит о нацеленности менеджмента предприятия на расширение производства. Что ж, смелые действия руководства заслуживают похвалы, когда в условиях недостаточной прибыльности производства осуществляется поиск путей к производству новых, более прибыльных продуктов.</w:t>
      </w:r>
    </w:p>
    <w:p w:rsidR="00A2450D" w:rsidRDefault="00A2450D" w:rsidP="00B22FAC">
      <w:pPr>
        <w:pStyle w:val="Subtitle"/>
      </w:pPr>
      <w:bookmarkStart w:id="26" w:name="_Toc247365921"/>
      <w:r>
        <w:t>Задание 21</w:t>
      </w:r>
      <w:bookmarkEnd w:id="26"/>
    </w:p>
    <w:p w:rsidR="00A2450D" w:rsidRDefault="00A2450D" w:rsidP="00BA5D97">
      <w:pPr>
        <w:autoSpaceDE w:val="0"/>
        <w:autoSpaceDN w:val="0"/>
        <w:adjustRightInd w:val="0"/>
        <w:spacing w:before="120" w:after="240" w:line="360" w:lineRule="auto"/>
        <w:ind w:firstLine="709"/>
        <w:jc w:val="both"/>
        <w:rPr>
          <w:color w:val="231F20"/>
          <w:sz w:val="28"/>
          <w:szCs w:val="28"/>
          <w:lang w:eastAsia="en-US"/>
        </w:rPr>
      </w:pPr>
      <w:r w:rsidRPr="00C229B4">
        <w:rPr>
          <w:i/>
          <w:sz w:val="28"/>
          <w:szCs w:val="28"/>
        </w:rPr>
        <w:t>Финансовый леверидж</w:t>
      </w:r>
      <w:r>
        <w:rPr>
          <w:sz w:val="28"/>
          <w:szCs w:val="28"/>
        </w:rPr>
        <w:t xml:space="preserve"> для рассматриваемой организации был рассчитан ранее (см. Задание 19). Здесь сделаем </w:t>
      </w:r>
      <w:r w:rsidRPr="00BA5D97">
        <w:rPr>
          <w:sz w:val="28"/>
          <w:szCs w:val="28"/>
        </w:rPr>
        <w:t xml:space="preserve">выводы об эффективности </w:t>
      </w:r>
      <w:r w:rsidRPr="00BA5D97">
        <w:rPr>
          <w:color w:val="231F20"/>
          <w:sz w:val="28"/>
          <w:szCs w:val="28"/>
          <w:lang w:eastAsia="en-US"/>
        </w:rPr>
        <w:t>произведенных затрат и использования заемных средств, если ссудный процент равен 16%.</w:t>
      </w:r>
      <w:r>
        <w:rPr>
          <w:color w:val="231F20"/>
          <w:sz w:val="28"/>
          <w:szCs w:val="28"/>
          <w:lang w:eastAsia="en-US"/>
        </w:rPr>
        <w:t xml:space="preserve"> Расчёт будем производить по формуле (19), где значение коэффициента налогообложения прибыли примем равным 20%, а цена заёмного капитала будет 16%. Среднегодовые значения заёмного и собственного капитала возьмём из табл. 17. Тогда:</w:t>
      </w:r>
    </w:p>
    <w:p w:rsidR="00A2450D" w:rsidRPr="00BA5D97" w:rsidRDefault="00A2450D" w:rsidP="00E17B4E">
      <w:pPr>
        <w:autoSpaceDE w:val="0"/>
        <w:autoSpaceDN w:val="0"/>
        <w:adjustRightInd w:val="0"/>
        <w:jc w:val="center"/>
        <w:rPr>
          <w:sz w:val="28"/>
          <w:szCs w:val="28"/>
        </w:rPr>
      </w:pPr>
      <w:r w:rsidRPr="00703D7D">
        <w:rPr>
          <w:position w:val="-10"/>
          <w:sz w:val="28"/>
          <w:szCs w:val="28"/>
        </w:rPr>
        <w:object w:dxaOrig="4980" w:dyaOrig="360">
          <v:shape id="_x0000_i1090" type="#_x0000_t75" style="width:311.25pt;height:22.5pt" o:ole="">
            <v:imagedata r:id="rId135" o:title=""/>
          </v:shape>
          <o:OLEObject Type="Embed" ProgID="Equation.3" ShapeID="_x0000_i1090" DrawAspect="Content" ObjectID="_1367305862" r:id="rId136"/>
        </w:object>
      </w:r>
    </w:p>
    <w:p w:rsidR="00A2450D" w:rsidRPr="00E17B4E" w:rsidRDefault="00A2450D" w:rsidP="00E17B4E">
      <w:pPr>
        <w:jc w:val="center"/>
        <w:rPr>
          <w:bCs/>
          <w:sz w:val="28"/>
          <w:szCs w:val="28"/>
        </w:rPr>
      </w:pPr>
      <w:r w:rsidRPr="00703D7D">
        <w:rPr>
          <w:position w:val="-10"/>
          <w:sz w:val="28"/>
          <w:szCs w:val="28"/>
        </w:rPr>
        <w:object w:dxaOrig="4940" w:dyaOrig="360">
          <v:shape id="_x0000_i1091" type="#_x0000_t75" style="width:309pt;height:22.5pt" o:ole="">
            <v:imagedata r:id="rId137" o:title=""/>
          </v:shape>
          <o:OLEObject Type="Embed" ProgID="Equation.3" ShapeID="_x0000_i1091" DrawAspect="Content" ObjectID="_1367305863" r:id="rId138"/>
        </w:object>
      </w:r>
    </w:p>
    <w:p w:rsidR="00A2450D" w:rsidRPr="00E17B4E" w:rsidRDefault="00A2450D" w:rsidP="00C229B4">
      <w:pPr>
        <w:spacing w:before="240" w:after="120" w:line="360" w:lineRule="auto"/>
        <w:ind w:firstLine="709"/>
        <w:jc w:val="both"/>
        <w:rPr>
          <w:bCs/>
          <w:sz w:val="28"/>
          <w:szCs w:val="28"/>
        </w:rPr>
      </w:pPr>
      <w:r>
        <w:rPr>
          <w:bCs/>
          <w:sz w:val="28"/>
          <w:szCs w:val="28"/>
        </w:rPr>
        <w:t>Эффект финансового рычага оказался отрицательным как в прошлом, так и в отчётном году, т.е. произведённые затраты по использованию заёмных средств были неэффективны.</w:t>
      </w:r>
    </w:p>
    <w:p w:rsidR="00A2450D" w:rsidRDefault="00A2450D" w:rsidP="00C229B4">
      <w:pPr>
        <w:spacing w:before="240" w:after="120" w:line="360" w:lineRule="auto"/>
        <w:ind w:firstLine="709"/>
        <w:jc w:val="both"/>
        <w:rPr>
          <w:sz w:val="28"/>
          <w:szCs w:val="28"/>
        </w:rPr>
      </w:pPr>
      <w:r w:rsidRPr="00BA5D97">
        <w:rPr>
          <w:bCs/>
          <w:i/>
          <w:sz w:val="28"/>
          <w:szCs w:val="28"/>
        </w:rPr>
        <w:t>Производственный лев</w:t>
      </w:r>
      <w:r w:rsidRPr="00C229B4">
        <w:rPr>
          <w:bCs/>
          <w:i/>
          <w:sz w:val="28"/>
          <w:szCs w:val="28"/>
        </w:rPr>
        <w:t>еридж</w:t>
      </w:r>
      <w:r w:rsidRPr="00C229B4">
        <w:rPr>
          <w:bCs/>
          <w:sz w:val="28"/>
          <w:szCs w:val="28"/>
        </w:rPr>
        <w:t xml:space="preserve"> – </w:t>
      </w:r>
      <w:r w:rsidRPr="00F06974">
        <w:rPr>
          <w:sz w:val="28"/>
          <w:szCs w:val="28"/>
        </w:rPr>
        <w:t>это механизм управления прибылью организации, основанный на оптимизации соотношения постоянных и переменных затрат</w:t>
      </w:r>
      <w:r>
        <w:rPr>
          <w:sz w:val="28"/>
          <w:szCs w:val="28"/>
        </w:rPr>
        <w:t xml:space="preserve"> </w:t>
      </w:r>
      <w:r w:rsidRPr="00C229B4">
        <w:rPr>
          <w:sz w:val="28"/>
          <w:szCs w:val="28"/>
        </w:rPr>
        <w:t xml:space="preserve">[2, </w:t>
      </w:r>
      <w:r>
        <w:rPr>
          <w:sz w:val="28"/>
          <w:szCs w:val="28"/>
        </w:rPr>
        <w:t>с.297</w:t>
      </w:r>
      <w:r w:rsidRPr="00C229B4">
        <w:rPr>
          <w:sz w:val="28"/>
          <w:szCs w:val="28"/>
        </w:rPr>
        <w:t>]</w:t>
      </w:r>
      <w:r w:rsidRPr="00F06974">
        <w:rPr>
          <w:sz w:val="28"/>
          <w:szCs w:val="28"/>
        </w:rPr>
        <w:t>. С его помощью можно прогнозировать изменение прибыли организации в зависимости от изменения объема продаж</w:t>
      </w:r>
      <w:r>
        <w:rPr>
          <w:sz w:val="28"/>
          <w:szCs w:val="28"/>
        </w:rPr>
        <w:t>. Производственный леверидж определяется с помощью следующей формулы:</w:t>
      </w:r>
    </w:p>
    <w:p w:rsidR="00A2450D" w:rsidRDefault="00A2450D" w:rsidP="00BA5D97">
      <w:pPr>
        <w:jc w:val="center"/>
        <w:rPr>
          <w:sz w:val="28"/>
          <w:szCs w:val="28"/>
        </w:rPr>
      </w:pPr>
      <w:r w:rsidRPr="00457944">
        <w:rPr>
          <w:position w:val="-24"/>
          <w:sz w:val="28"/>
          <w:szCs w:val="28"/>
        </w:rPr>
        <w:object w:dxaOrig="3540" w:dyaOrig="620">
          <v:shape id="_x0000_i1092" type="#_x0000_t75" style="width:217.5pt;height:37.5pt" o:ole="">
            <v:imagedata r:id="rId139" o:title=""/>
          </v:shape>
          <o:OLEObject Type="Embed" ProgID="Equation.3" ShapeID="_x0000_i1092" DrawAspect="Content" ObjectID="_1367305864" r:id="rId140"/>
        </w:object>
      </w:r>
    </w:p>
    <w:p w:rsidR="00A2450D" w:rsidRDefault="00A2450D" w:rsidP="00942CCF">
      <w:pPr>
        <w:spacing w:before="240" w:after="120" w:line="360" w:lineRule="auto"/>
        <w:jc w:val="both"/>
        <w:rPr>
          <w:sz w:val="28"/>
          <w:szCs w:val="28"/>
        </w:rPr>
      </w:pPr>
      <w:r>
        <w:rPr>
          <w:sz w:val="28"/>
          <w:szCs w:val="28"/>
        </w:rPr>
        <w:t xml:space="preserve">где </w:t>
      </w:r>
      <w:r w:rsidRPr="00942CCF">
        <w:rPr>
          <w:i/>
          <w:sz w:val="28"/>
          <w:szCs w:val="28"/>
        </w:rPr>
        <w:t>МД</w:t>
      </w:r>
      <w:r>
        <w:rPr>
          <w:sz w:val="28"/>
          <w:szCs w:val="28"/>
        </w:rPr>
        <w:t xml:space="preserve"> – маржинальный доход, </w:t>
      </w:r>
      <w:r w:rsidRPr="00942CCF">
        <w:rPr>
          <w:i/>
          <w:sz w:val="28"/>
          <w:szCs w:val="28"/>
        </w:rPr>
        <w:t>П</w:t>
      </w:r>
      <w:r>
        <w:rPr>
          <w:sz w:val="28"/>
          <w:szCs w:val="28"/>
        </w:rPr>
        <w:t xml:space="preserve"> – прибыль от продаж, </w:t>
      </w:r>
      <w:r w:rsidRPr="00457944">
        <w:rPr>
          <w:i/>
          <w:sz w:val="28"/>
          <w:szCs w:val="28"/>
        </w:rPr>
        <w:t>З</w:t>
      </w:r>
      <w:r w:rsidRPr="00457944">
        <w:rPr>
          <w:i/>
          <w:sz w:val="28"/>
          <w:szCs w:val="28"/>
          <w:vertAlign w:val="subscript"/>
        </w:rPr>
        <w:t>ПОСТ</w:t>
      </w:r>
      <w:r>
        <w:rPr>
          <w:sz w:val="28"/>
          <w:szCs w:val="28"/>
        </w:rPr>
        <w:t xml:space="preserve"> – постоянные издержки. Операционный леверидж связан с уровнем предпринимательского риска, чем он выше, тем больше риск </w:t>
      </w:r>
      <w:r w:rsidRPr="00457944">
        <w:rPr>
          <w:sz w:val="28"/>
          <w:szCs w:val="28"/>
        </w:rPr>
        <w:t xml:space="preserve">[1, </w:t>
      </w:r>
      <w:r>
        <w:rPr>
          <w:sz w:val="28"/>
          <w:szCs w:val="28"/>
        </w:rPr>
        <w:t>с.354</w:t>
      </w:r>
      <w:r w:rsidRPr="00457944">
        <w:rPr>
          <w:sz w:val="28"/>
          <w:szCs w:val="28"/>
        </w:rPr>
        <w:t>]</w:t>
      </w:r>
      <w:r>
        <w:rPr>
          <w:sz w:val="28"/>
          <w:szCs w:val="28"/>
        </w:rPr>
        <w:t>. Операционный леверидж позволяет спрогнозировать изменение прибыли организации в зависимости от изменения объёма продаж (выручки). Вычисления для исследуемой организации приведены в табл. 19.</w:t>
      </w:r>
    </w:p>
    <w:p w:rsidR="00A2450D" w:rsidRDefault="00A2450D">
      <w:pPr>
        <w:rPr>
          <w:i/>
          <w:sz w:val="28"/>
          <w:szCs w:val="28"/>
          <w:lang w:eastAsia="ru-RU"/>
        </w:rPr>
      </w:pPr>
      <w:r>
        <w:rPr>
          <w:i/>
          <w:sz w:val="28"/>
          <w:szCs w:val="28"/>
        </w:rPr>
        <w:br w:type="page"/>
      </w:r>
    </w:p>
    <w:p w:rsidR="00A2450D" w:rsidRPr="00027685" w:rsidRDefault="00A2450D" w:rsidP="00BA5D97">
      <w:pPr>
        <w:pStyle w:val="ListParagraph"/>
        <w:ind w:left="0"/>
        <w:jc w:val="right"/>
        <w:rPr>
          <w:sz w:val="28"/>
          <w:szCs w:val="28"/>
        </w:rPr>
      </w:pPr>
      <w:r w:rsidRPr="00027685">
        <w:rPr>
          <w:i/>
          <w:sz w:val="28"/>
          <w:szCs w:val="28"/>
        </w:rPr>
        <w:t>Таблица</w:t>
      </w:r>
      <w:r>
        <w:rPr>
          <w:i/>
          <w:sz w:val="28"/>
          <w:szCs w:val="28"/>
        </w:rPr>
        <w:t xml:space="preserve"> 19</w:t>
      </w:r>
    </w:p>
    <w:p w:rsidR="00A2450D" w:rsidRPr="00C229B4" w:rsidRDefault="00A2450D" w:rsidP="00BA5D97">
      <w:pPr>
        <w:spacing w:after="240"/>
        <w:jc w:val="center"/>
        <w:rPr>
          <w:sz w:val="28"/>
          <w:szCs w:val="28"/>
        </w:rPr>
      </w:pPr>
      <w:r>
        <w:rPr>
          <w:b/>
          <w:sz w:val="28"/>
          <w:szCs w:val="28"/>
        </w:rPr>
        <w:t>Расчёт производственного левериджа</w:t>
      </w:r>
    </w:p>
    <w:tbl>
      <w:tblPr>
        <w:tblW w:w="7530" w:type="dxa"/>
        <w:jc w:val="center"/>
        <w:tblInd w:w="95" w:type="dxa"/>
        <w:tblLook w:val="00A0"/>
      </w:tblPr>
      <w:tblGrid>
        <w:gridCol w:w="4380"/>
        <w:gridCol w:w="1622"/>
        <w:gridCol w:w="1528"/>
      </w:tblGrid>
      <w:tr w:rsidR="00A2450D" w:rsidRPr="00661AFA" w:rsidTr="00BA5D97">
        <w:trPr>
          <w:trHeight w:val="525"/>
          <w:jc w:val="center"/>
        </w:trPr>
        <w:tc>
          <w:tcPr>
            <w:tcW w:w="4380" w:type="dxa"/>
            <w:tcBorders>
              <w:top w:val="nil"/>
              <w:left w:val="nil"/>
              <w:bottom w:val="single" w:sz="8" w:space="0" w:color="auto"/>
              <w:right w:val="single" w:sz="4" w:space="0" w:color="auto"/>
            </w:tcBorders>
            <w:noWrap/>
            <w:vAlign w:val="center"/>
          </w:tcPr>
          <w:p w:rsidR="00A2450D" w:rsidRPr="00BA5D97" w:rsidRDefault="00A2450D" w:rsidP="00BA5D97">
            <w:pPr>
              <w:rPr>
                <w:rFonts w:ascii="Tahoma" w:hAnsi="Tahoma" w:cs="Tahoma"/>
                <w:b/>
                <w:bCs/>
                <w:color w:val="000000"/>
                <w:sz w:val="20"/>
                <w:szCs w:val="20"/>
                <w:lang w:eastAsia="ru-RU"/>
              </w:rPr>
            </w:pPr>
            <w:r w:rsidRPr="00BA5D97">
              <w:rPr>
                <w:rFonts w:ascii="Tahoma" w:hAnsi="Tahoma" w:cs="Tahoma"/>
                <w:b/>
                <w:bCs/>
                <w:color w:val="000000"/>
                <w:sz w:val="20"/>
                <w:szCs w:val="20"/>
                <w:lang w:eastAsia="ru-RU"/>
              </w:rPr>
              <w:t>Показатели</w:t>
            </w:r>
          </w:p>
        </w:tc>
        <w:tc>
          <w:tcPr>
            <w:tcW w:w="1622" w:type="dxa"/>
            <w:tcBorders>
              <w:top w:val="nil"/>
              <w:left w:val="nil"/>
              <w:bottom w:val="single" w:sz="8" w:space="0" w:color="auto"/>
              <w:right w:val="single" w:sz="4" w:space="0" w:color="auto"/>
            </w:tcBorders>
            <w:vAlign w:val="center"/>
          </w:tcPr>
          <w:p w:rsidR="00A2450D" w:rsidRPr="00BA5D97" w:rsidRDefault="00A2450D" w:rsidP="00BA5D97">
            <w:pPr>
              <w:jc w:val="center"/>
              <w:rPr>
                <w:rFonts w:ascii="Tahoma" w:hAnsi="Tahoma" w:cs="Tahoma"/>
                <w:b/>
                <w:bCs/>
                <w:color w:val="000000"/>
                <w:sz w:val="20"/>
                <w:szCs w:val="20"/>
                <w:lang w:eastAsia="ru-RU"/>
              </w:rPr>
            </w:pPr>
            <w:r w:rsidRPr="00BA5D97">
              <w:rPr>
                <w:rFonts w:ascii="Tahoma" w:hAnsi="Tahoma" w:cs="Tahoma"/>
                <w:b/>
                <w:bCs/>
                <w:color w:val="000000"/>
                <w:sz w:val="20"/>
                <w:szCs w:val="20"/>
                <w:lang w:eastAsia="ru-RU"/>
              </w:rPr>
              <w:t>Прошлый год</w:t>
            </w:r>
          </w:p>
        </w:tc>
        <w:tc>
          <w:tcPr>
            <w:tcW w:w="1528" w:type="dxa"/>
            <w:tcBorders>
              <w:top w:val="nil"/>
              <w:left w:val="nil"/>
              <w:bottom w:val="single" w:sz="8" w:space="0" w:color="auto"/>
              <w:right w:val="nil"/>
            </w:tcBorders>
            <w:vAlign w:val="center"/>
          </w:tcPr>
          <w:p w:rsidR="00A2450D" w:rsidRPr="00BA5D97" w:rsidRDefault="00A2450D" w:rsidP="00BA5D97">
            <w:pPr>
              <w:jc w:val="center"/>
              <w:rPr>
                <w:rFonts w:ascii="Tahoma" w:hAnsi="Tahoma" w:cs="Tahoma"/>
                <w:b/>
                <w:bCs/>
                <w:color w:val="000000"/>
                <w:sz w:val="20"/>
                <w:szCs w:val="20"/>
                <w:lang w:eastAsia="ru-RU"/>
              </w:rPr>
            </w:pPr>
            <w:r w:rsidRPr="00BA5D97">
              <w:rPr>
                <w:rFonts w:ascii="Tahoma" w:hAnsi="Tahoma" w:cs="Tahoma"/>
                <w:b/>
                <w:bCs/>
                <w:color w:val="000000"/>
                <w:sz w:val="20"/>
                <w:szCs w:val="20"/>
                <w:lang w:eastAsia="ru-RU"/>
              </w:rPr>
              <w:t>Отчётный год</w:t>
            </w:r>
          </w:p>
        </w:tc>
      </w:tr>
      <w:tr w:rsidR="00A2450D" w:rsidRPr="00661AFA" w:rsidTr="00BA5D97">
        <w:trPr>
          <w:trHeight w:val="255"/>
          <w:jc w:val="center"/>
        </w:trPr>
        <w:tc>
          <w:tcPr>
            <w:tcW w:w="4380" w:type="dxa"/>
            <w:tcBorders>
              <w:top w:val="nil"/>
              <w:left w:val="nil"/>
              <w:bottom w:val="nil"/>
              <w:right w:val="single" w:sz="4" w:space="0" w:color="auto"/>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1</w:t>
            </w:r>
          </w:p>
        </w:tc>
        <w:tc>
          <w:tcPr>
            <w:tcW w:w="1622" w:type="dxa"/>
            <w:tcBorders>
              <w:top w:val="nil"/>
              <w:left w:val="nil"/>
              <w:bottom w:val="nil"/>
              <w:right w:val="single" w:sz="4" w:space="0" w:color="auto"/>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2</w:t>
            </w:r>
          </w:p>
        </w:tc>
        <w:tc>
          <w:tcPr>
            <w:tcW w:w="1528"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3</w:t>
            </w:r>
          </w:p>
        </w:tc>
      </w:tr>
      <w:tr w:rsidR="00A2450D" w:rsidRPr="00661AFA" w:rsidTr="00BA5D97">
        <w:trPr>
          <w:trHeight w:val="105"/>
          <w:jc w:val="center"/>
        </w:trPr>
        <w:tc>
          <w:tcPr>
            <w:tcW w:w="4380" w:type="dxa"/>
            <w:tcBorders>
              <w:top w:val="nil"/>
              <w:left w:val="nil"/>
              <w:bottom w:val="nil"/>
              <w:right w:val="nil"/>
            </w:tcBorders>
            <w:noWrap/>
            <w:vAlign w:val="center"/>
          </w:tcPr>
          <w:p w:rsidR="00A2450D" w:rsidRPr="00BA5D97" w:rsidRDefault="00A2450D" w:rsidP="00BA5D97">
            <w:pPr>
              <w:rPr>
                <w:rFonts w:ascii="Tahoma" w:hAnsi="Tahoma" w:cs="Tahoma"/>
                <w:color w:val="000000"/>
                <w:sz w:val="20"/>
                <w:szCs w:val="20"/>
                <w:lang w:eastAsia="ru-RU"/>
              </w:rPr>
            </w:pPr>
          </w:p>
        </w:tc>
        <w:tc>
          <w:tcPr>
            <w:tcW w:w="1622" w:type="dxa"/>
            <w:tcBorders>
              <w:top w:val="nil"/>
              <w:left w:val="nil"/>
              <w:bottom w:val="nil"/>
              <w:right w:val="nil"/>
            </w:tcBorders>
            <w:noWrap/>
            <w:vAlign w:val="center"/>
          </w:tcPr>
          <w:p w:rsidR="00A2450D" w:rsidRPr="00BA5D97" w:rsidRDefault="00A2450D" w:rsidP="00BA5D97">
            <w:pPr>
              <w:rPr>
                <w:rFonts w:ascii="Tahoma" w:hAnsi="Tahoma" w:cs="Tahoma"/>
                <w:color w:val="000000"/>
                <w:sz w:val="20"/>
                <w:szCs w:val="20"/>
                <w:lang w:eastAsia="ru-RU"/>
              </w:rPr>
            </w:pPr>
          </w:p>
        </w:tc>
        <w:tc>
          <w:tcPr>
            <w:tcW w:w="1528" w:type="dxa"/>
            <w:tcBorders>
              <w:top w:val="nil"/>
              <w:left w:val="nil"/>
              <w:bottom w:val="nil"/>
              <w:right w:val="nil"/>
            </w:tcBorders>
            <w:noWrap/>
            <w:vAlign w:val="center"/>
          </w:tcPr>
          <w:p w:rsidR="00A2450D" w:rsidRPr="00BA5D97" w:rsidRDefault="00A2450D" w:rsidP="00BA5D97">
            <w:pPr>
              <w:rPr>
                <w:rFonts w:ascii="Tahoma" w:hAnsi="Tahoma" w:cs="Tahoma"/>
                <w:color w:val="000000"/>
                <w:sz w:val="20"/>
                <w:szCs w:val="20"/>
                <w:lang w:eastAsia="ru-RU"/>
              </w:rPr>
            </w:pPr>
          </w:p>
        </w:tc>
      </w:tr>
      <w:tr w:rsidR="00A2450D" w:rsidRPr="00661AFA" w:rsidTr="00BA5D97">
        <w:trPr>
          <w:trHeight w:val="360"/>
          <w:jc w:val="center"/>
        </w:trPr>
        <w:tc>
          <w:tcPr>
            <w:tcW w:w="4380" w:type="dxa"/>
            <w:tcBorders>
              <w:top w:val="nil"/>
              <w:left w:val="nil"/>
              <w:bottom w:val="nil"/>
              <w:right w:val="single" w:sz="4" w:space="0" w:color="auto"/>
            </w:tcBorders>
            <w:shd w:val="clear" w:color="000000" w:fill="D8D8D8"/>
            <w:noWrap/>
            <w:vAlign w:val="center"/>
          </w:tcPr>
          <w:p w:rsidR="00A2450D" w:rsidRPr="00BA5D97" w:rsidRDefault="00A2450D" w:rsidP="00BA5D97">
            <w:pPr>
              <w:rPr>
                <w:rFonts w:ascii="Tahoma" w:hAnsi="Tahoma" w:cs="Tahoma"/>
                <w:color w:val="000000"/>
                <w:sz w:val="20"/>
                <w:szCs w:val="20"/>
                <w:lang w:eastAsia="ru-RU"/>
              </w:rPr>
            </w:pPr>
            <w:r w:rsidRPr="00BA5D97">
              <w:rPr>
                <w:rFonts w:ascii="Tahoma" w:hAnsi="Tahoma" w:cs="Tahoma"/>
                <w:color w:val="000000"/>
                <w:sz w:val="20"/>
                <w:szCs w:val="20"/>
                <w:lang w:eastAsia="ru-RU"/>
              </w:rPr>
              <w:t>Объём продаж, тыс. руб.</w:t>
            </w:r>
          </w:p>
        </w:tc>
        <w:tc>
          <w:tcPr>
            <w:tcW w:w="1622" w:type="dxa"/>
            <w:tcBorders>
              <w:top w:val="nil"/>
              <w:left w:val="nil"/>
              <w:bottom w:val="nil"/>
              <w:right w:val="nil"/>
            </w:tcBorders>
            <w:shd w:val="clear" w:color="000000" w:fill="D8D8D8"/>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5 200 000</w:t>
            </w:r>
          </w:p>
        </w:tc>
        <w:tc>
          <w:tcPr>
            <w:tcW w:w="1528" w:type="dxa"/>
            <w:tcBorders>
              <w:top w:val="nil"/>
              <w:left w:val="nil"/>
              <w:bottom w:val="nil"/>
              <w:right w:val="nil"/>
            </w:tcBorders>
            <w:shd w:val="clear" w:color="000000" w:fill="D8D8D8"/>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6 240 000</w:t>
            </w:r>
          </w:p>
        </w:tc>
      </w:tr>
      <w:tr w:rsidR="00A2450D" w:rsidRPr="00661AFA" w:rsidTr="00BA5D97">
        <w:trPr>
          <w:trHeight w:val="360"/>
          <w:jc w:val="center"/>
        </w:trPr>
        <w:tc>
          <w:tcPr>
            <w:tcW w:w="4380" w:type="dxa"/>
            <w:tcBorders>
              <w:top w:val="nil"/>
              <w:left w:val="nil"/>
              <w:bottom w:val="nil"/>
              <w:right w:val="single" w:sz="4" w:space="0" w:color="auto"/>
            </w:tcBorders>
            <w:noWrap/>
            <w:vAlign w:val="center"/>
          </w:tcPr>
          <w:p w:rsidR="00A2450D" w:rsidRPr="00BA5D97" w:rsidRDefault="00A2450D" w:rsidP="00BA5D97">
            <w:pPr>
              <w:rPr>
                <w:rFonts w:ascii="Tahoma" w:hAnsi="Tahoma" w:cs="Tahoma"/>
                <w:color w:val="000000"/>
                <w:sz w:val="20"/>
                <w:szCs w:val="20"/>
                <w:lang w:eastAsia="ru-RU"/>
              </w:rPr>
            </w:pPr>
            <w:r w:rsidRPr="00BA5D97">
              <w:rPr>
                <w:rFonts w:ascii="Tahoma" w:hAnsi="Tahoma" w:cs="Tahoma"/>
                <w:color w:val="000000"/>
                <w:sz w:val="20"/>
                <w:szCs w:val="20"/>
                <w:lang w:eastAsia="ru-RU"/>
              </w:rPr>
              <w:t>Переменные затраты, тыс. руб.</w:t>
            </w:r>
          </w:p>
        </w:tc>
        <w:tc>
          <w:tcPr>
            <w:tcW w:w="1622"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(3 502 390)</w:t>
            </w:r>
          </w:p>
        </w:tc>
        <w:tc>
          <w:tcPr>
            <w:tcW w:w="1528"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(3 831 360)</w:t>
            </w:r>
          </w:p>
        </w:tc>
      </w:tr>
      <w:tr w:rsidR="00A2450D" w:rsidRPr="00661AFA" w:rsidTr="00BA5D97">
        <w:trPr>
          <w:trHeight w:val="360"/>
          <w:jc w:val="center"/>
        </w:trPr>
        <w:tc>
          <w:tcPr>
            <w:tcW w:w="4380" w:type="dxa"/>
            <w:tcBorders>
              <w:top w:val="nil"/>
              <w:left w:val="nil"/>
              <w:bottom w:val="nil"/>
              <w:right w:val="single" w:sz="4" w:space="0" w:color="auto"/>
            </w:tcBorders>
            <w:shd w:val="clear" w:color="000000" w:fill="D8D8D8"/>
            <w:noWrap/>
            <w:vAlign w:val="center"/>
          </w:tcPr>
          <w:p w:rsidR="00A2450D" w:rsidRPr="00BA5D97" w:rsidRDefault="00A2450D" w:rsidP="00BA5D97">
            <w:pPr>
              <w:rPr>
                <w:rFonts w:ascii="Tahoma" w:hAnsi="Tahoma" w:cs="Tahoma"/>
                <w:color w:val="000000"/>
                <w:sz w:val="20"/>
                <w:szCs w:val="20"/>
                <w:lang w:eastAsia="ru-RU"/>
              </w:rPr>
            </w:pPr>
            <w:r w:rsidRPr="00BA5D97">
              <w:rPr>
                <w:rFonts w:ascii="Tahoma" w:hAnsi="Tahoma" w:cs="Tahoma"/>
                <w:color w:val="000000"/>
                <w:sz w:val="20"/>
                <w:szCs w:val="20"/>
                <w:lang w:eastAsia="ru-RU"/>
              </w:rPr>
              <w:t>Маржинальный доход, тыс. руб.</w:t>
            </w:r>
          </w:p>
        </w:tc>
        <w:tc>
          <w:tcPr>
            <w:tcW w:w="1622" w:type="dxa"/>
            <w:tcBorders>
              <w:top w:val="nil"/>
              <w:left w:val="nil"/>
              <w:bottom w:val="nil"/>
              <w:right w:val="nil"/>
            </w:tcBorders>
            <w:shd w:val="clear" w:color="000000" w:fill="D8D8D8"/>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1 697 610</w:t>
            </w:r>
          </w:p>
        </w:tc>
        <w:tc>
          <w:tcPr>
            <w:tcW w:w="1528" w:type="dxa"/>
            <w:tcBorders>
              <w:top w:val="nil"/>
              <w:left w:val="nil"/>
              <w:bottom w:val="nil"/>
              <w:right w:val="nil"/>
            </w:tcBorders>
            <w:shd w:val="clear" w:color="000000" w:fill="D8D8D8"/>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2 408 640</w:t>
            </w:r>
          </w:p>
        </w:tc>
      </w:tr>
      <w:tr w:rsidR="00A2450D" w:rsidRPr="00661AFA" w:rsidTr="00BA5D97">
        <w:trPr>
          <w:trHeight w:val="360"/>
          <w:jc w:val="center"/>
        </w:trPr>
        <w:tc>
          <w:tcPr>
            <w:tcW w:w="4380" w:type="dxa"/>
            <w:tcBorders>
              <w:top w:val="nil"/>
              <w:left w:val="nil"/>
              <w:bottom w:val="nil"/>
              <w:right w:val="single" w:sz="4" w:space="0" w:color="auto"/>
            </w:tcBorders>
            <w:noWrap/>
            <w:vAlign w:val="center"/>
          </w:tcPr>
          <w:p w:rsidR="00A2450D" w:rsidRPr="00BA5D97" w:rsidRDefault="00A2450D" w:rsidP="00BA5D97">
            <w:pPr>
              <w:rPr>
                <w:rFonts w:ascii="Tahoma" w:hAnsi="Tahoma" w:cs="Tahoma"/>
                <w:color w:val="000000"/>
                <w:sz w:val="20"/>
                <w:szCs w:val="20"/>
                <w:lang w:eastAsia="ru-RU"/>
              </w:rPr>
            </w:pPr>
            <w:r w:rsidRPr="00BA5D97">
              <w:rPr>
                <w:rFonts w:ascii="Tahoma" w:hAnsi="Tahoma" w:cs="Tahoma"/>
                <w:color w:val="000000"/>
                <w:sz w:val="20"/>
                <w:szCs w:val="20"/>
                <w:lang w:eastAsia="ru-RU"/>
              </w:rPr>
              <w:t>Постоянные затраты, тыс. руб.</w:t>
            </w:r>
          </w:p>
        </w:tc>
        <w:tc>
          <w:tcPr>
            <w:tcW w:w="1622"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(1 281 610)</w:t>
            </w:r>
          </w:p>
        </w:tc>
        <w:tc>
          <w:tcPr>
            <w:tcW w:w="1528"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(1 847 040)</w:t>
            </w:r>
          </w:p>
        </w:tc>
      </w:tr>
      <w:tr w:rsidR="00A2450D" w:rsidRPr="00661AFA" w:rsidTr="00BA5D97">
        <w:trPr>
          <w:trHeight w:val="360"/>
          <w:jc w:val="center"/>
        </w:trPr>
        <w:tc>
          <w:tcPr>
            <w:tcW w:w="4380" w:type="dxa"/>
            <w:tcBorders>
              <w:top w:val="nil"/>
              <w:left w:val="nil"/>
              <w:bottom w:val="nil"/>
              <w:right w:val="single" w:sz="4" w:space="0" w:color="auto"/>
            </w:tcBorders>
            <w:shd w:val="clear" w:color="000000" w:fill="D8D8D8"/>
            <w:noWrap/>
            <w:vAlign w:val="center"/>
          </w:tcPr>
          <w:p w:rsidR="00A2450D" w:rsidRPr="00BA5D97" w:rsidRDefault="00A2450D" w:rsidP="00BA5D97">
            <w:pPr>
              <w:rPr>
                <w:rFonts w:ascii="Tahoma" w:hAnsi="Tahoma" w:cs="Tahoma"/>
                <w:color w:val="000000"/>
                <w:sz w:val="20"/>
                <w:szCs w:val="20"/>
                <w:lang w:eastAsia="ru-RU"/>
              </w:rPr>
            </w:pPr>
            <w:r w:rsidRPr="00BA5D97">
              <w:rPr>
                <w:rFonts w:ascii="Tahoma" w:hAnsi="Tahoma" w:cs="Tahoma"/>
                <w:color w:val="000000"/>
                <w:sz w:val="20"/>
                <w:szCs w:val="20"/>
                <w:lang w:eastAsia="ru-RU"/>
              </w:rPr>
              <w:t>Прибыль, тыс. руб.</w:t>
            </w:r>
          </w:p>
        </w:tc>
        <w:tc>
          <w:tcPr>
            <w:tcW w:w="1622" w:type="dxa"/>
            <w:tcBorders>
              <w:top w:val="nil"/>
              <w:left w:val="nil"/>
              <w:bottom w:val="nil"/>
              <w:right w:val="nil"/>
            </w:tcBorders>
            <w:shd w:val="clear" w:color="000000" w:fill="D8D8D8"/>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416 000</w:t>
            </w:r>
          </w:p>
        </w:tc>
        <w:tc>
          <w:tcPr>
            <w:tcW w:w="1528" w:type="dxa"/>
            <w:tcBorders>
              <w:top w:val="nil"/>
              <w:left w:val="nil"/>
              <w:bottom w:val="nil"/>
              <w:right w:val="nil"/>
            </w:tcBorders>
            <w:shd w:val="clear" w:color="000000" w:fill="D8D8D8"/>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561 600</w:t>
            </w:r>
          </w:p>
        </w:tc>
      </w:tr>
      <w:tr w:rsidR="00A2450D" w:rsidRPr="00661AFA" w:rsidTr="00BA5D97">
        <w:trPr>
          <w:trHeight w:val="360"/>
          <w:jc w:val="center"/>
        </w:trPr>
        <w:tc>
          <w:tcPr>
            <w:tcW w:w="4380" w:type="dxa"/>
            <w:tcBorders>
              <w:top w:val="nil"/>
              <w:left w:val="nil"/>
              <w:bottom w:val="nil"/>
              <w:right w:val="single" w:sz="4" w:space="0" w:color="auto"/>
            </w:tcBorders>
            <w:noWrap/>
            <w:vAlign w:val="center"/>
          </w:tcPr>
          <w:p w:rsidR="00A2450D" w:rsidRPr="00BA5D97" w:rsidRDefault="00A2450D" w:rsidP="00BA5D97">
            <w:pPr>
              <w:rPr>
                <w:rFonts w:ascii="Tahoma" w:hAnsi="Tahoma" w:cs="Tahoma"/>
                <w:color w:val="000000"/>
                <w:sz w:val="20"/>
                <w:szCs w:val="20"/>
                <w:lang w:eastAsia="ru-RU"/>
              </w:rPr>
            </w:pPr>
            <w:r w:rsidRPr="00BA5D97">
              <w:rPr>
                <w:rFonts w:ascii="Tahoma" w:hAnsi="Tahoma" w:cs="Tahoma"/>
                <w:color w:val="000000"/>
                <w:sz w:val="20"/>
                <w:szCs w:val="20"/>
                <w:lang w:eastAsia="ru-RU"/>
              </w:rPr>
              <w:t>Эффект производственного левериджа</w:t>
            </w:r>
          </w:p>
        </w:tc>
        <w:tc>
          <w:tcPr>
            <w:tcW w:w="1622"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4,</w:t>
            </w:r>
            <w:r>
              <w:rPr>
                <w:rFonts w:ascii="Tahoma" w:hAnsi="Tahoma" w:cs="Tahoma"/>
                <w:color w:val="000000"/>
                <w:sz w:val="20"/>
                <w:szCs w:val="20"/>
                <w:lang w:eastAsia="ru-RU"/>
              </w:rPr>
              <w:t>1</w:t>
            </w:r>
          </w:p>
        </w:tc>
        <w:tc>
          <w:tcPr>
            <w:tcW w:w="1528" w:type="dxa"/>
            <w:tcBorders>
              <w:top w:val="nil"/>
              <w:left w:val="nil"/>
              <w:bottom w:val="nil"/>
              <w:right w:val="nil"/>
            </w:tcBorders>
            <w:noWrap/>
            <w:vAlign w:val="center"/>
          </w:tcPr>
          <w:p w:rsidR="00A2450D" w:rsidRPr="00BA5D97" w:rsidRDefault="00A2450D" w:rsidP="00BA5D97">
            <w:pPr>
              <w:jc w:val="center"/>
              <w:rPr>
                <w:rFonts w:ascii="Tahoma" w:hAnsi="Tahoma" w:cs="Tahoma"/>
                <w:color w:val="000000"/>
                <w:sz w:val="20"/>
                <w:szCs w:val="20"/>
                <w:lang w:eastAsia="ru-RU"/>
              </w:rPr>
            </w:pPr>
            <w:r w:rsidRPr="00BA5D97">
              <w:rPr>
                <w:rFonts w:ascii="Tahoma" w:hAnsi="Tahoma" w:cs="Tahoma"/>
                <w:color w:val="000000"/>
                <w:sz w:val="20"/>
                <w:szCs w:val="20"/>
                <w:lang w:eastAsia="ru-RU"/>
              </w:rPr>
              <w:t>4,</w:t>
            </w:r>
            <w:r>
              <w:rPr>
                <w:rFonts w:ascii="Tahoma" w:hAnsi="Tahoma" w:cs="Tahoma"/>
                <w:color w:val="000000"/>
                <w:sz w:val="20"/>
                <w:szCs w:val="20"/>
                <w:lang w:eastAsia="ru-RU"/>
              </w:rPr>
              <w:t>3</w:t>
            </w:r>
          </w:p>
        </w:tc>
      </w:tr>
    </w:tbl>
    <w:p w:rsidR="00A2450D" w:rsidRDefault="00A2450D" w:rsidP="00BA5D97">
      <w:pPr>
        <w:spacing w:before="240" w:after="120" w:line="360" w:lineRule="auto"/>
        <w:ind w:firstLine="709"/>
        <w:jc w:val="both"/>
        <w:rPr>
          <w:sz w:val="28"/>
          <w:szCs w:val="28"/>
        </w:rPr>
      </w:pPr>
      <w:r>
        <w:rPr>
          <w:sz w:val="28"/>
          <w:szCs w:val="28"/>
        </w:rPr>
        <w:t>Т.е., при снижении объёма продаж организации на 1% прибыль сократится на 4,1% в прошлом и на 4,3% в отчётном году. Прибыль стала более чувствительна по отношению к выручке. Произведение финансового и операционного левериджей есть производственно-финансовый леверидж и он составляет 0,576 × 4,1 = 2,35 для прошлого года и 0,642 × 4,3 = 2,75 для отчётного.</w:t>
      </w:r>
    </w:p>
    <w:p w:rsidR="00A2450D" w:rsidRDefault="00A2450D" w:rsidP="00F169AE">
      <w:pPr>
        <w:pStyle w:val="Subtitle"/>
      </w:pPr>
      <w:bookmarkStart w:id="27" w:name="_Toc247365922"/>
      <w:r>
        <w:t>Задание 22</w:t>
      </w:r>
      <w:bookmarkEnd w:id="27"/>
    </w:p>
    <w:p w:rsidR="00A2450D" w:rsidRDefault="00A2450D" w:rsidP="00B04D68">
      <w:pPr>
        <w:spacing w:before="240" w:after="120" w:line="360" w:lineRule="auto"/>
        <w:ind w:firstLine="709"/>
        <w:jc w:val="both"/>
        <w:rPr>
          <w:sz w:val="28"/>
          <w:szCs w:val="28"/>
        </w:rPr>
      </w:pPr>
      <w:r w:rsidRPr="00474BCA">
        <w:rPr>
          <w:sz w:val="28"/>
          <w:szCs w:val="28"/>
        </w:rPr>
        <w:t xml:space="preserve">Вслед </w:t>
      </w:r>
      <w:r>
        <w:rPr>
          <w:sz w:val="28"/>
          <w:szCs w:val="28"/>
        </w:rPr>
        <w:t>за выручкой претерпевают изменения в сторону увеличения и оборотные активы, точнее среднегодовые остатки оборотных активов, которые вычисляются как средняя величина между балансовой стоимостью оборотных активов на начало и конец отчётного периода. Для оценки динамики движения оборотных активов применяют коэффициент оборачиваемости ОА, который равен отношению выручки за отчётный период к среднегодовым остаткам ОА. Этот коэффициент показывает, сколько раз в отчётном периоде оборачиваются средства, вложенные в активы, непосредственно участвующие в процессе производства, т.е. сколько раз в году совершается производственный цикл. Без сомнения, чем короче этот цикл, тем большее количество раз можно извлекать прибыль с оборотных средств. Продолжительность оборота, исчисляемая как частное от деления количества дней в периоде (году) на коэффициент оборачиваемости, в текущем году сократилась почти на 10 дней, что есть положительный момент. Ускорение оборачиваемости оборотных активов означает высвобождение средств из оборота, т.е. у предприятия образовалась условная экономия средств, которые оно может дополнительно пустить в оборот. Чтобы оценить размер этой экономии, необходимо вычислить размер однодневного оборота, равный частному от деления выручки на количество рабочих дней в году. Затем произведение однодневной выручки на количество дней, на которое сократился оборот, и даст искомую сумму экономии средств. Все вышеприведённые рассуждения сведены в табл. 20.</w:t>
      </w:r>
    </w:p>
    <w:p w:rsidR="00A2450D" w:rsidRPr="00027685" w:rsidRDefault="00A2450D" w:rsidP="00AC53D5">
      <w:pPr>
        <w:pStyle w:val="ListParagraph"/>
        <w:ind w:left="0"/>
        <w:jc w:val="right"/>
        <w:rPr>
          <w:sz w:val="28"/>
          <w:szCs w:val="28"/>
        </w:rPr>
      </w:pPr>
      <w:r w:rsidRPr="00027685">
        <w:rPr>
          <w:i/>
          <w:sz w:val="28"/>
          <w:szCs w:val="28"/>
        </w:rPr>
        <w:t>Таблица</w:t>
      </w:r>
      <w:r>
        <w:rPr>
          <w:i/>
          <w:sz w:val="28"/>
          <w:szCs w:val="28"/>
        </w:rPr>
        <w:t xml:space="preserve"> 20</w:t>
      </w:r>
    </w:p>
    <w:p w:rsidR="00A2450D" w:rsidRDefault="00A2450D" w:rsidP="00AC53D5">
      <w:pPr>
        <w:spacing w:after="240"/>
        <w:jc w:val="center"/>
        <w:rPr>
          <w:sz w:val="28"/>
          <w:szCs w:val="28"/>
        </w:rPr>
      </w:pPr>
      <w:r w:rsidRPr="00AC53D5">
        <w:rPr>
          <w:b/>
          <w:sz w:val="28"/>
          <w:szCs w:val="28"/>
        </w:rPr>
        <w:t>Расчет эффективности использования оборотных активов. Экономический эффект от изменения оборачиваемости оборотных активов</w:t>
      </w:r>
    </w:p>
    <w:tbl>
      <w:tblPr>
        <w:tblW w:w="9622" w:type="dxa"/>
        <w:jc w:val="center"/>
        <w:tblInd w:w="95" w:type="dxa"/>
        <w:tblLook w:val="00A0"/>
      </w:tblPr>
      <w:tblGrid>
        <w:gridCol w:w="5299"/>
        <w:gridCol w:w="1496"/>
        <w:gridCol w:w="1453"/>
        <w:gridCol w:w="1374"/>
      </w:tblGrid>
      <w:tr w:rsidR="00A2450D" w:rsidRPr="00661AFA" w:rsidTr="00AC53D5">
        <w:trPr>
          <w:trHeight w:val="525"/>
          <w:jc w:val="center"/>
        </w:trPr>
        <w:tc>
          <w:tcPr>
            <w:tcW w:w="5299" w:type="dxa"/>
            <w:tcBorders>
              <w:top w:val="nil"/>
              <w:left w:val="nil"/>
              <w:bottom w:val="single" w:sz="8" w:space="0" w:color="auto"/>
              <w:right w:val="single" w:sz="4" w:space="0" w:color="auto"/>
            </w:tcBorders>
            <w:noWrap/>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Показатель</w:t>
            </w:r>
          </w:p>
        </w:tc>
        <w:tc>
          <w:tcPr>
            <w:tcW w:w="1496" w:type="dxa"/>
            <w:tcBorders>
              <w:top w:val="nil"/>
              <w:left w:val="nil"/>
              <w:bottom w:val="single" w:sz="8" w:space="0" w:color="auto"/>
              <w:right w:val="single" w:sz="4" w:space="0" w:color="auto"/>
            </w:tcBorders>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Предыду</w:t>
            </w:r>
            <w:r>
              <w:rPr>
                <w:rFonts w:ascii="Tahoma" w:hAnsi="Tahoma" w:cs="Tahoma"/>
                <w:b/>
                <w:bCs/>
                <w:sz w:val="20"/>
                <w:szCs w:val="20"/>
                <w:lang w:eastAsia="ru-RU"/>
              </w:rPr>
              <w:t>-</w:t>
            </w:r>
            <w:r w:rsidRPr="00AC53D5">
              <w:rPr>
                <w:rFonts w:ascii="Tahoma" w:hAnsi="Tahoma" w:cs="Tahoma"/>
                <w:b/>
                <w:bCs/>
                <w:sz w:val="20"/>
                <w:szCs w:val="20"/>
                <w:lang w:eastAsia="ru-RU"/>
              </w:rPr>
              <w:t>щий период</w:t>
            </w:r>
          </w:p>
        </w:tc>
        <w:tc>
          <w:tcPr>
            <w:tcW w:w="1453" w:type="dxa"/>
            <w:tcBorders>
              <w:top w:val="nil"/>
              <w:left w:val="nil"/>
              <w:bottom w:val="single" w:sz="8" w:space="0" w:color="auto"/>
              <w:right w:val="single" w:sz="4" w:space="0" w:color="auto"/>
            </w:tcBorders>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Отчетный период</w:t>
            </w:r>
          </w:p>
        </w:tc>
        <w:tc>
          <w:tcPr>
            <w:tcW w:w="1374" w:type="dxa"/>
            <w:tcBorders>
              <w:top w:val="nil"/>
              <w:left w:val="nil"/>
              <w:bottom w:val="single" w:sz="8" w:space="0" w:color="auto"/>
              <w:right w:val="nil"/>
            </w:tcBorders>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Изменение</w:t>
            </w:r>
          </w:p>
        </w:tc>
      </w:tr>
      <w:tr w:rsidR="00A2450D" w:rsidRPr="00661AFA" w:rsidTr="00AC53D5">
        <w:trPr>
          <w:trHeight w:val="255"/>
          <w:jc w:val="center"/>
        </w:trPr>
        <w:tc>
          <w:tcPr>
            <w:tcW w:w="5299" w:type="dxa"/>
            <w:tcBorders>
              <w:top w:val="single" w:sz="8" w:space="0" w:color="auto"/>
              <w:left w:val="nil"/>
              <w:bottom w:val="nil"/>
              <w:right w:val="single" w:sz="4" w:space="0" w:color="auto"/>
            </w:tcBorders>
            <w:noWrap/>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1</w:t>
            </w:r>
          </w:p>
        </w:tc>
        <w:tc>
          <w:tcPr>
            <w:tcW w:w="1496" w:type="dxa"/>
            <w:tcBorders>
              <w:top w:val="single" w:sz="8" w:space="0" w:color="auto"/>
              <w:left w:val="nil"/>
              <w:bottom w:val="nil"/>
              <w:right w:val="single" w:sz="4" w:space="0" w:color="auto"/>
            </w:tcBorders>
            <w:noWrap/>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2</w:t>
            </w:r>
          </w:p>
        </w:tc>
        <w:tc>
          <w:tcPr>
            <w:tcW w:w="1453" w:type="dxa"/>
            <w:tcBorders>
              <w:top w:val="single" w:sz="8" w:space="0" w:color="auto"/>
              <w:left w:val="nil"/>
              <w:bottom w:val="nil"/>
              <w:right w:val="single" w:sz="4" w:space="0" w:color="auto"/>
            </w:tcBorders>
            <w:noWrap/>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3</w:t>
            </w:r>
          </w:p>
        </w:tc>
        <w:tc>
          <w:tcPr>
            <w:tcW w:w="1374" w:type="dxa"/>
            <w:tcBorders>
              <w:top w:val="single" w:sz="8" w:space="0" w:color="auto"/>
              <w:left w:val="nil"/>
              <w:bottom w:val="nil"/>
              <w:right w:val="nil"/>
            </w:tcBorders>
            <w:noWrap/>
            <w:vAlign w:val="center"/>
          </w:tcPr>
          <w:p w:rsidR="00A2450D" w:rsidRPr="00AC53D5" w:rsidRDefault="00A2450D" w:rsidP="00AC53D5">
            <w:pPr>
              <w:jc w:val="center"/>
              <w:rPr>
                <w:rFonts w:ascii="Tahoma" w:hAnsi="Tahoma" w:cs="Tahoma"/>
                <w:b/>
                <w:bCs/>
                <w:sz w:val="20"/>
                <w:szCs w:val="20"/>
                <w:lang w:eastAsia="ru-RU"/>
              </w:rPr>
            </w:pPr>
            <w:r w:rsidRPr="00AC53D5">
              <w:rPr>
                <w:rFonts w:ascii="Tahoma" w:hAnsi="Tahoma" w:cs="Tahoma"/>
                <w:b/>
                <w:bCs/>
                <w:sz w:val="20"/>
                <w:szCs w:val="20"/>
                <w:lang w:eastAsia="ru-RU"/>
              </w:rPr>
              <w:t>4</w:t>
            </w:r>
          </w:p>
        </w:tc>
      </w:tr>
      <w:tr w:rsidR="00A2450D" w:rsidRPr="00661AFA" w:rsidTr="00AC53D5">
        <w:trPr>
          <w:trHeight w:val="105"/>
          <w:jc w:val="center"/>
        </w:trPr>
        <w:tc>
          <w:tcPr>
            <w:tcW w:w="5299" w:type="dxa"/>
            <w:tcBorders>
              <w:top w:val="nil"/>
              <w:left w:val="nil"/>
              <w:bottom w:val="nil"/>
              <w:right w:val="nil"/>
            </w:tcBorders>
            <w:noWrap/>
            <w:vAlign w:val="center"/>
          </w:tcPr>
          <w:p w:rsidR="00A2450D" w:rsidRPr="00AC53D5" w:rsidRDefault="00A2450D" w:rsidP="00AC53D5">
            <w:pPr>
              <w:rPr>
                <w:rFonts w:ascii="Tahoma" w:hAnsi="Tahoma" w:cs="Tahoma"/>
                <w:b/>
                <w:bCs/>
                <w:sz w:val="20"/>
                <w:szCs w:val="20"/>
                <w:lang w:eastAsia="ru-RU"/>
              </w:rPr>
            </w:pPr>
          </w:p>
        </w:tc>
        <w:tc>
          <w:tcPr>
            <w:tcW w:w="1496" w:type="dxa"/>
            <w:tcBorders>
              <w:top w:val="nil"/>
              <w:left w:val="nil"/>
              <w:bottom w:val="nil"/>
              <w:right w:val="nil"/>
            </w:tcBorders>
            <w:noWrap/>
            <w:vAlign w:val="center"/>
          </w:tcPr>
          <w:p w:rsidR="00A2450D" w:rsidRPr="00AC53D5" w:rsidRDefault="00A2450D" w:rsidP="00AC53D5">
            <w:pPr>
              <w:rPr>
                <w:rFonts w:ascii="Tahoma" w:hAnsi="Tahoma" w:cs="Tahoma"/>
                <w:b/>
                <w:bCs/>
                <w:sz w:val="20"/>
                <w:szCs w:val="20"/>
                <w:lang w:eastAsia="ru-RU"/>
              </w:rPr>
            </w:pPr>
          </w:p>
        </w:tc>
        <w:tc>
          <w:tcPr>
            <w:tcW w:w="1453" w:type="dxa"/>
            <w:tcBorders>
              <w:top w:val="nil"/>
              <w:left w:val="nil"/>
              <w:bottom w:val="nil"/>
              <w:right w:val="nil"/>
            </w:tcBorders>
            <w:noWrap/>
            <w:vAlign w:val="center"/>
          </w:tcPr>
          <w:p w:rsidR="00A2450D" w:rsidRPr="00AC53D5" w:rsidRDefault="00A2450D" w:rsidP="00AC53D5">
            <w:pPr>
              <w:rPr>
                <w:rFonts w:ascii="Tahoma" w:hAnsi="Tahoma" w:cs="Tahoma"/>
                <w:b/>
                <w:bCs/>
                <w:sz w:val="20"/>
                <w:szCs w:val="20"/>
                <w:lang w:eastAsia="ru-RU"/>
              </w:rPr>
            </w:pPr>
          </w:p>
        </w:tc>
        <w:tc>
          <w:tcPr>
            <w:tcW w:w="1374" w:type="dxa"/>
            <w:tcBorders>
              <w:top w:val="nil"/>
              <w:left w:val="nil"/>
              <w:bottom w:val="nil"/>
              <w:right w:val="nil"/>
            </w:tcBorders>
            <w:noWrap/>
            <w:vAlign w:val="center"/>
          </w:tcPr>
          <w:p w:rsidR="00A2450D" w:rsidRPr="00AC53D5" w:rsidRDefault="00A2450D" w:rsidP="00AC53D5">
            <w:pPr>
              <w:rPr>
                <w:rFonts w:ascii="Tahoma" w:hAnsi="Tahoma" w:cs="Tahoma"/>
                <w:b/>
                <w:bCs/>
                <w:sz w:val="20"/>
                <w:szCs w:val="20"/>
                <w:lang w:eastAsia="ru-RU"/>
              </w:rPr>
            </w:pPr>
          </w:p>
        </w:tc>
      </w:tr>
      <w:tr w:rsidR="00A2450D" w:rsidRPr="00661AFA" w:rsidTr="00AC53D5">
        <w:trPr>
          <w:trHeight w:val="540"/>
          <w:jc w:val="center"/>
        </w:trPr>
        <w:tc>
          <w:tcPr>
            <w:tcW w:w="5299" w:type="dxa"/>
            <w:tcBorders>
              <w:top w:val="nil"/>
              <w:left w:val="nil"/>
              <w:bottom w:val="nil"/>
              <w:right w:val="single" w:sz="4" w:space="0" w:color="auto"/>
            </w:tcBorders>
            <w:shd w:val="clear" w:color="000000" w:fill="D8D8D8"/>
            <w:vAlign w:val="center"/>
          </w:tcPr>
          <w:p w:rsidR="00A2450D" w:rsidRPr="00AC53D5" w:rsidRDefault="00A2450D" w:rsidP="00AC53D5">
            <w:pPr>
              <w:rPr>
                <w:rFonts w:ascii="Tahoma" w:hAnsi="Tahoma" w:cs="Tahoma"/>
                <w:sz w:val="20"/>
                <w:szCs w:val="20"/>
                <w:lang w:eastAsia="ru-RU"/>
              </w:rPr>
            </w:pPr>
            <w:r w:rsidRPr="00AC53D5">
              <w:rPr>
                <w:rFonts w:ascii="Tahoma" w:hAnsi="Tahoma" w:cs="Tahoma"/>
                <w:sz w:val="20"/>
                <w:szCs w:val="20"/>
                <w:lang w:eastAsia="ru-RU"/>
              </w:rPr>
              <w:t>1. Выручка (нетто) от продажи товаров, продукции, работ, услуг, тыс. руб.</w:t>
            </w:r>
          </w:p>
        </w:tc>
        <w:tc>
          <w:tcPr>
            <w:tcW w:w="1496"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5 200 000</w:t>
            </w:r>
          </w:p>
        </w:tc>
        <w:tc>
          <w:tcPr>
            <w:tcW w:w="1453"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6 240 000</w:t>
            </w:r>
          </w:p>
        </w:tc>
        <w:tc>
          <w:tcPr>
            <w:tcW w:w="1374"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1 040 000</w:t>
            </w:r>
          </w:p>
        </w:tc>
      </w:tr>
      <w:tr w:rsidR="00A2450D" w:rsidRPr="00661AFA" w:rsidTr="00AC53D5">
        <w:trPr>
          <w:trHeight w:val="540"/>
          <w:jc w:val="center"/>
        </w:trPr>
        <w:tc>
          <w:tcPr>
            <w:tcW w:w="5299" w:type="dxa"/>
            <w:tcBorders>
              <w:top w:val="nil"/>
              <w:left w:val="nil"/>
              <w:bottom w:val="nil"/>
              <w:right w:val="single" w:sz="4" w:space="0" w:color="auto"/>
            </w:tcBorders>
            <w:vAlign w:val="center"/>
          </w:tcPr>
          <w:p w:rsidR="00A2450D" w:rsidRPr="00AC53D5" w:rsidRDefault="00A2450D" w:rsidP="00AC53D5">
            <w:pPr>
              <w:rPr>
                <w:rFonts w:ascii="Tahoma" w:hAnsi="Tahoma" w:cs="Tahoma"/>
                <w:sz w:val="20"/>
                <w:szCs w:val="20"/>
                <w:lang w:eastAsia="ru-RU"/>
              </w:rPr>
            </w:pPr>
            <w:r w:rsidRPr="00AC53D5">
              <w:rPr>
                <w:rFonts w:ascii="Tahoma" w:hAnsi="Tahoma" w:cs="Tahoma"/>
                <w:sz w:val="20"/>
                <w:szCs w:val="20"/>
                <w:lang w:eastAsia="ru-RU"/>
              </w:rPr>
              <w:t>2. Среднегодовые остатки оборотных активов,</w:t>
            </w:r>
            <w:r w:rsidRPr="00AC53D5">
              <w:rPr>
                <w:rFonts w:ascii="Tahoma" w:hAnsi="Tahoma" w:cs="Tahoma"/>
                <w:sz w:val="20"/>
                <w:szCs w:val="20"/>
                <w:lang w:eastAsia="ru-RU"/>
              </w:rPr>
              <w:br/>
              <w:t>тыс. руб.</w:t>
            </w:r>
          </w:p>
        </w:tc>
        <w:tc>
          <w:tcPr>
            <w:tcW w:w="1496"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1 413 050</w:t>
            </w:r>
          </w:p>
        </w:tc>
        <w:tc>
          <w:tcPr>
            <w:tcW w:w="1453"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1 527 417</w:t>
            </w:r>
          </w:p>
        </w:tc>
        <w:tc>
          <w:tcPr>
            <w:tcW w:w="1374"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114 367</w:t>
            </w:r>
          </w:p>
        </w:tc>
      </w:tr>
      <w:tr w:rsidR="00A2450D" w:rsidRPr="00661AFA" w:rsidTr="00AC53D5">
        <w:trPr>
          <w:trHeight w:val="540"/>
          <w:jc w:val="center"/>
        </w:trPr>
        <w:tc>
          <w:tcPr>
            <w:tcW w:w="5299" w:type="dxa"/>
            <w:tcBorders>
              <w:top w:val="nil"/>
              <w:left w:val="nil"/>
              <w:bottom w:val="nil"/>
              <w:right w:val="single" w:sz="4" w:space="0" w:color="auto"/>
            </w:tcBorders>
            <w:shd w:val="clear" w:color="000000" w:fill="D8D8D8"/>
            <w:vAlign w:val="center"/>
          </w:tcPr>
          <w:p w:rsidR="00A2450D" w:rsidRPr="00AC53D5" w:rsidRDefault="00A2450D" w:rsidP="00AC53D5">
            <w:pPr>
              <w:rPr>
                <w:rFonts w:ascii="Tahoma" w:hAnsi="Tahoma" w:cs="Tahoma"/>
                <w:sz w:val="20"/>
                <w:szCs w:val="20"/>
                <w:lang w:eastAsia="ru-RU"/>
              </w:rPr>
            </w:pPr>
            <w:r w:rsidRPr="00AC53D5">
              <w:rPr>
                <w:rFonts w:ascii="Tahoma" w:hAnsi="Tahoma" w:cs="Tahoma"/>
                <w:sz w:val="20"/>
                <w:szCs w:val="20"/>
                <w:lang w:eastAsia="ru-RU"/>
              </w:rPr>
              <w:t>3. Коэффициент оборачиваемости</w:t>
            </w:r>
          </w:p>
        </w:tc>
        <w:tc>
          <w:tcPr>
            <w:tcW w:w="1496"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3,7</w:t>
            </w:r>
          </w:p>
        </w:tc>
        <w:tc>
          <w:tcPr>
            <w:tcW w:w="1453"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4,1</w:t>
            </w:r>
          </w:p>
        </w:tc>
        <w:tc>
          <w:tcPr>
            <w:tcW w:w="1374"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0,4</w:t>
            </w:r>
          </w:p>
        </w:tc>
      </w:tr>
      <w:tr w:rsidR="00A2450D" w:rsidRPr="00661AFA" w:rsidTr="00AC53D5">
        <w:trPr>
          <w:trHeight w:val="540"/>
          <w:jc w:val="center"/>
        </w:trPr>
        <w:tc>
          <w:tcPr>
            <w:tcW w:w="5299" w:type="dxa"/>
            <w:tcBorders>
              <w:top w:val="nil"/>
              <w:left w:val="nil"/>
              <w:bottom w:val="nil"/>
              <w:right w:val="single" w:sz="4" w:space="0" w:color="auto"/>
            </w:tcBorders>
            <w:vAlign w:val="center"/>
          </w:tcPr>
          <w:p w:rsidR="00A2450D" w:rsidRPr="00AC53D5" w:rsidRDefault="00A2450D" w:rsidP="00AC53D5">
            <w:pPr>
              <w:rPr>
                <w:rFonts w:ascii="Tahoma" w:hAnsi="Tahoma" w:cs="Tahoma"/>
                <w:sz w:val="20"/>
                <w:szCs w:val="20"/>
                <w:lang w:eastAsia="ru-RU"/>
              </w:rPr>
            </w:pPr>
            <w:r w:rsidRPr="00AC53D5">
              <w:rPr>
                <w:rFonts w:ascii="Tahoma" w:hAnsi="Tahoma" w:cs="Tahoma"/>
                <w:sz w:val="20"/>
                <w:szCs w:val="20"/>
                <w:lang w:eastAsia="ru-RU"/>
              </w:rPr>
              <w:t>3. Продолжительность оборота, дни</w:t>
            </w:r>
          </w:p>
        </w:tc>
        <w:tc>
          <w:tcPr>
            <w:tcW w:w="1496"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97,8</w:t>
            </w:r>
          </w:p>
        </w:tc>
        <w:tc>
          <w:tcPr>
            <w:tcW w:w="1453"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88,1</w:t>
            </w:r>
          </w:p>
        </w:tc>
        <w:tc>
          <w:tcPr>
            <w:tcW w:w="1374"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(9,7)</w:t>
            </w:r>
          </w:p>
        </w:tc>
      </w:tr>
      <w:tr w:rsidR="00A2450D" w:rsidRPr="00661AFA" w:rsidTr="00AC53D5">
        <w:trPr>
          <w:trHeight w:val="540"/>
          <w:jc w:val="center"/>
        </w:trPr>
        <w:tc>
          <w:tcPr>
            <w:tcW w:w="5299" w:type="dxa"/>
            <w:tcBorders>
              <w:top w:val="nil"/>
              <w:left w:val="nil"/>
              <w:bottom w:val="nil"/>
              <w:right w:val="single" w:sz="4" w:space="0" w:color="auto"/>
            </w:tcBorders>
            <w:shd w:val="clear" w:color="000000" w:fill="D8D8D8"/>
            <w:vAlign w:val="center"/>
          </w:tcPr>
          <w:p w:rsidR="00A2450D" w:rsidRPr="00AC53D5" w:rsidRDefault="00A2450D" w:rsidP="00AC53D5">
            <w:pPr>
              <w:rPr>
                <w:rFonts w:ascii="Tahoma" w:hAnsi="Tahoma" w:cs="Tahoma"/>
                <w:sz w:val="20"/>
                <w:szCs w:val="20"/>
                <w:lang w:eastAsia="ru-RU"/>
              </w:rPr>
            </w:pPr>
            <w:r w:rsidRPr="00AC53D5">
              <w:rPr>
                <w:rFonts w:ascii="Tahoma" w:hAnsi="Tahoma" w:cs="Tahoma"/>
                <w:sz w:val="20"/>
                <w:szCs w:val="20"/>
                <w:lang w:eastAsia="ru-RU"/>
              </w:rPr>
              <w:t>4. Однодневный оборот, тыс. руб.</w:t>
            </w:r>
          </w:p>
        </w:tc>
        <w:tc>
          <w:tcPr>
            <w:tcW w:w="1496"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X</w:t>
            </w:r>
          </w:p>
        </w:tc>
        <w:tc>
          <w:tcPr>
            <w:tcW w:w="1453"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25 892</w:t>
            </w:r>
          </w:p>
        </w:tc>
        <w:tc>
          <w:tcPr>
            <w:tcW w:w="1374"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sz w:val="20"/>
                <w:szCs w:val="20"/>
                <w:lang w:eastAsia="ru-RU"/>
              </w:rPr>
            </w:pPr>
            <w:r w:rsidRPr="00AC53D5">
              <w:rPr>
                <w:rFonts w:ascii="Tahoma" w:hAnsi="Tahoma" w:cs="Tahoma"/>
                <w:sz w:val="20"/>
                <w:szCs w:val="20"/>
                <w:lang w:eastAsia="ru-RU"/>
              </w:rPr>
              <w:t>X</w:t>
            </w:r>
          </w:p>
        </w:tc>
      </w:tr>
      <w:tr w:rsidR="00A2450D" w:rsidRPr="00661AFA" w:rsidTr="00AC53D5">
        <w:trPr>
          <w:trHeight w:val="315"/>
          <w:jc w:val="center"/>
        </w:trPr>
        <w:tc>
          <w:tcPr>
            <w:tcW w:w="5299" w:type="dxa"/>
            <w:tcBorders>
              <w:top w:val="nil"/>
              <w:left w:val="nil"/>
              <w:bottom w:val="nil"/>
              <w:right w:val="nil"/>
            </w:tcBorders>
            <w:vAlign w:val="center"/>
          </w:tcPr>
          <w:p w:rsidR="00A2450D" w:rsidRPr="00AC53D5" w:rsidRDefault="00A2450D" w:rsidP="00AC53D5">
            <w:pPr>
              <w:rPr>
                <w:rFonts w:ascii="Tahoma" w:hAnsi="Tahoma" w:cs="Tahoma"/>
                <w:sz w:val="20"/>
                <w:szCs w:val="20"/>
                <w:lang w:eastAsia="ru-RU"/>
              </w:rPr>
            </w:pPr>
            <w:r w:rsidRPr="00AC53D5">
              <w:rPr>
                <w:rFonts w:ascii="Tahoma" w:hAnsi="Tahoma" w:cs="Tahoma"/>
                <w:sz w:val="20"/>
                <w:szCs w:val="20"/>
                <w:lang w:eastAsia="ru-RU"/>
              </w:rPr>
              <w:t>5. Экономический эффект:</w:t>
            </w:r>
          </w:p>
        </w:tc>
        <w:tc>
          <w:tcPr>
            <w:tcW w:w="1496"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p>
        </w:tc>
        <w:tc>
          <w:tcPr>
            <w:tcW w:w="1453"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p>
        </w:tc>
        <w:tc>
          <w:tcPr>
            <w:tcW w:w="1374" w:type="dxa"/>
            <w:tcBorders>
              <w:top w:val="nil"/>
              <w:left w:val="nil"/>
              <w:bottom w:val="nil"/>
              <w:right w:val="nil"/>
            </w:tcBorders>
            <w:noWrap/>
            <w:vAlign w:val="center"/>
          </w:tcPr>
          <w:p w:rsidR="00A2450D" w:rsidRPr="00AC53D5" w:rsidRDefault="00A2450D" w:rsidP="00AC53D5">
            <w:pPr>
              <w:jc w:val="center"/>
              <w:rPr>
                <w:rFonts w:ascii="Tahoma" w:hAnsi="Tahoma" w:cs="Tahoma"/>
                <w:sz w:val="20"/>
                <w:szCs w:val="20"/>
                <w:lang w:eastAsia="ru-RU"/>
              </w:rPr>
            </w:pPr>
          </w:p>
        </w:tc>
      </w:tr>
      <w:tr w:rsidR="00A2450D" w:rsidRPr="00661AFA" w:rsidTr="00AC53D5">
        <w:trPr>
          <w:trHeight w:val="540"/>
          <w:jc w:val="center"/>
        </w:trPr>
        <w:tc>
          <w:tcPr>
            <w:tcW w:w="5299" w:type="dxa"/>
            <w:tcBorders>
              <w:top w:val="nil"/>
              <w:left w:val="nil"/>
              <w:bottom w:val="nil"/>
              <w:right w:val="single" w:sz="4" w:space="0" w:color="auto"/>
            </w:tcBorders>
            <w:shd w:val="clear" w:color="000000" w:fill="D8D8D8"/>
            <w:vAlign w:val="center"/>
          </w:tcPr>
          <w:p w:rsidR="00A2450D" w:rsidRPr="00AC53D5" w:rsidRDefault="00A2450D" w:rsidP="00AC53D5">
            <w:pPr>
              <w:ind w:firstLineChars="100" w:firstLine="200"/>
              <w:rPr>
                <w:rFonts w:ascii="Tahoma" w:hAnsi="Tahoma" w:cs="Tahoma"/>
                <w:i/>
                <w:iCs/>
                <w:sz w:val="20"/>
                <w:szCs w:val="20"/>
                <w:lang w:eastAsia="ru-RU"/>
              </w:rPr>
            </w:pPr>
            <w:r w:rsidRPr="00AC53D5">
              <w:rPr>
                <w:rFonts w:ascii="Tahoma" w:hAnsi="Tahoma" w:cs="Tahoma"/>
                <w:i/>
                <w:iCs/>
                <w:sz w:val="20"/>
                <w:szCs w:val="20"/>
                <w:lang w:eastAsia="ru-RU"/>
              </w:rPr>
              <w:t>а) ускорение (-), замедление (+) оборачиваемости, дней</w:t>
            </w:r>
          </w:p>
        </w:tc>
        <w:tc>
          <w:tcPr>
            <w:tcW w:w="1496"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X</w:t>
            </w:r>
          </w:p>
        </w:tc>
        <w:tc>
          <w:tcPr>
            <w:tcW w:w="1453"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X</w:t>
            </w:r>
          </w:p>
        </w:tc>
        <w:tc>
          <w:tcPr>
            <w:tcW w:w="1374"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(9,7)</w:t>
            </w:r>
          </w:p>
        </w:tc>
      </w:tr>
      <w:tr w:rsidR="00A2450D" w:rsidRPr="00661AFA" w:rsidTr="00AC53D5">
        <w:trPr>
          <w:trHeight w:val="540"/>
          <w:jc w:val="center"/>
        </w:trPr>
        <w:tc>
          <w:tcPr>
            <w:tcW w:w="5299" w:type="dxa"/>
            <w:tcBorders>
              <w:top w:val="nil"/>
              <w:left w:val="nil"/>
              <w:bottom w:val="nil"/>
              <w:right w:val="single" w:sz="4" w:space="0" w:color="auto"/>
            </w:tcBorders>
            <w:vAlign w:val="center"/>
          </w:tcPr>
          <w:p w:rsidR="00A2450D" w:rsidRPr="00AC53D5" w:rsidRDefault="00A2450D" w:rsidP="00AC53D5">
            <w:pPr>
              <w:ind w:firstLineChars="100" w:firstLine="200"/>
              <w:rPr>
                <w:rFonts w:ascii="Tahoma" w:hAnsi="Tahoma" w:cs="Tahoma"/>
                <w:i/>
                <w:iCs/>
                <w:sz w:val="20"/>
                <w:szCs w:val="20"/>
                <w:lang w:eastAsia="ru-RU"/>
              </w:rPr>
            </w:pPr>
            <w:r w:rsidRPr="00AC53D5">
              <w:rPr>
                <w:rFonts w:ascii="Tahoma" w:hAnsi="Tahoma" w:cs="Tahoma"/>
                <w:i/>
                <w:iCs/>
                <w:sz w:val="20"/>
                <w:szCs w:val="20"/>
                <w:lang w:eastAsia="ru-RU"/>
              </w:rPr>
              <w:t>б) сумма высвобожденных из оборота средств за счет ускорения оборачиваемости (-), тыс. руб.</w:t>
            </w:r>
          </w:p>
        </w:tc>
        <w:tc>
          <w:tcPr>
            <w:tcW w:w="1496" w:type="dxa"/>
            <w:tcBorders>
              <w:top w:val="nil"/>
              <w:left w:val="nil"/>
              <w:bottom w:val="nil"/>
              <w:right w:val="nil"/>
            </w:tcBorders>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X</w:t>
            </w:r>
          </w:p>
        </w:tc>
        <w:tc>
          <w:tcPr>
            <w:tcW w:w="1453" w:type="dxa"/>
            <w:tcBorders>
              <w:top w:val="nil"/>
              <w:left w:val="nil"/>
              <w:bottom w:val="nil"/>
              <w:right w:val="nil"/>
            </w:tcBorders>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X</w:t>
            </w:r>
          </w:p>
        </w:tc>
        <w:tc>
          <w:tcPr>
            <w:tcW w:w="1374" w:type="dxa"/>
            <w:tcBorders>
              <w:top w:val="nil"/>
              <w:left w:val="nil"/>
              <w:bottom w:val="nil"/>
              <w:right w:val="nil"/>
            </w:tcBorders>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(251 317)</w:t>
            </w:r>
          </w:p>
        </w:tc>
      </w:tr>
      <w:tr w:rsidR="00A2450D" w:rsidRPr="00661AFA" w:rsidTr="00AC53D5">
        <w:trPr>
          <w:trHeight w:val="540"/>
          <w:jc w:val="center"/>
        </w:trPr>
        <w:tc>
          <w:tcPr>
            <w:tcW w:w="5299" w:type="dxa"/>
            <w:tcBorders>
              <w:top w:val="nil"/>
              <w:left w:val="nil"/>
              <w:bottom w:val="nil"/>
              <w:right w:val="single" w:sz="4" w:space="0" w:color="auto"/>
            </w:tcBorders>
            <w:shd w:val="clear" w:color="000000" w:fill="D8D8D8"/>
            <w:vAlign w:val="center"/>
          </w:tcPr>
          <w:p w:rsidR="00A2450D" w:rsidRPr="00AC53D5" w:rsidRDefault="00A2450D" w:rsidP="00AC53D5">
            <w:pPr>
              <w:ind w:firstLineChars="100" w:firstLine="200"/>
              <w:rPr>
                <w:rFonts w:ascii="Tahoma" w:hAnsi="Tahoma" w:cs="Tahoma"/>
                <w:i/>
                <w:iCs/>
                <w:sz w:val="20"/>
                <w:szCs w:val="20"/>
                <w:lang w:eastAsia="ru-RU"/>
              </w:rPr>
            </w:pPr>
            <w:r w:rsidRPr="00AC53D5">
              <w:rPr>
                <w:rFonts w:ascii="Tahoma" w:hAnsi="Tahoma" w:cs="Tahoma"/>
                <w:i/>
                <w:iCs/>
                <w:sz w:val="20"/>
                <w:szCs w:val="20"/>
                <w:lang w:eastAsia="ru-RU"/>
              </w:rPr>
              <w:t>в) сумма вовлеченных в оборот средств в связи с замедлением оборачиваемости (+), тыс. руб.</w:t>
            </w:r>
          </w:p>
        </w:tc>
        <w:tc>
          <w:tcPr>
            <w:tcW w:w="1496"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X</w:t>
            </w:r>
          </w:p>
        </w:tc>
        <w:tc>
          <w:tcPr>
            <w:tcW w:w="1453"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X</w:t>
            </w:r>
          </w:p>
        </w:tc>
        <w:tc>
          <w:tcPr>
            <w:tcW w:w="1374" w:type="dxa"/>
            <w:tcBorders>
              <w:top w:val="nil"/>
              <w:left w:val="nil"/>
              <w:bottom w:val="nil"/>
              <w:right w:val="nil"/>
            </w:tcBorders>
            <w:shd w:val="clear" w:color="000000" w:fill="D8D8D8"/>
            <w:noWrap/>
            <w:vAlign w:val="center"/>
          </w:tcPr>
          <w:p w:rsidR="00A2450D" w:rsidRPr="00AC53D5" w:rsidRDefault="00A2450D" w:rsidP="00AC53D5">
            <w:pPr>
              <w:jc w:val="center"/>
              <w:rPr>
                <w:rFonts w:ascii="Tahoma" w:hAnsi="Tahoma" w:cs="Tahoma"/>
                <w:i/>
                <w:iCs/>
                <w:sz w:val="20"/>
                <w:szCs w:val="20"/>
                <w:lang w:eastAsia="ru-RU"/>
              </w:rPr>
            </w:pPr>
            <w:r w:rsidRPr="00AC53D5">
              <w:rPr>
                <w:rFonts w:ascii="Tahoma" w:hAnsi="Tahoma" w:cs="Tahoma"/>
                <w:i/>
                <w:iCs/>
                <w:sz w:val="20"/>
                <w:szCs w:val="20"/>
                <w:lang w:eastAsia="ru-RU"/>
              </w:rPr>
              <w:t> </w:t>
            </w:r>
          </w:p>
        </w:tc>
      </w:tr>
    </w:tbl>
    <w:p w:rsidR="00A2450D" w:rsidRDefault="00A2450D" w:rsidP="009D1432">
      <w:pPr>
        <w:spacing w:before="240" w:after="120" w:line="360" w:lineRule="auto"/>
        <w:ind w:firstLine="709"/>
        <w:jc w:val="both"/>
        <w:rPr>
          <w:sz w:val="28"/>
          <w:szCs w:val="28"/>
        </w:rPr>
      </w:pPr>
      <w:r>
        <w:rPr>
          <w:sz w:val="28"/>
          <w:szCs w:val="28"/>
        </w:rPr>
        <w:t>Из табл. 20 видно, что совокупная экономия за счёт сокращения продолжительности оборота ОА составила 251,3 млн. руб.</w:t>
      </w:r>
    </w:p>
    <w:p w:rsidR="00A2450D" w:rsidRDefault="00A2450D" w:rsidP="00F1349A">
      <w:pPr>
        <w:pStyle w:val="Subtitle"/>
      </w:pPr>
      <w:bookmarkStart w:id="28" w:name="_Toc247365923"/>
      <w:r>
        <w:t>Задание 23</w:t>
      </w:r>
      <w:bookmarkEnd w:id="28"/>
    </w:p>
    <w:p w:rsidR="00A2450D" w:rsidRDefault="00A2450D" w:rsidP="00A63B0C">
      <w:pPr>
        <w:spacing w:before="240" w:after="120" w:line="360" w:lineRule="auto"/>
        <w:ind w:firstLine="709"/>
        <w:jc w:val="both"/>
        <w:rPr>
          <w:sz w:val="28"/>
          <w:szCs w:val="28"/>
        </w:rPr>
      </w:pPr>
      <w:r w:rsidRPr="003147DF">
        <w:rPr>
          <w:iCs/>
          <w:sz w:val="28"/>
          <w:szCs w:val="28"/>
        </w:rPr>
        <w:t>Ликвидность баланса</w:t>
      </w:r>
      <w:r w:rsidRPr="00E96144">
        <w:rPr>
          <w:sz w:val="28"/>
          <w:szCs w:val="28"/>
        </w:rPr>
        <w:t xml:space="preserve"> </w:t>
      </w:r>
      <w:r w:rsidRPr="00F06974">
        <w:rPr>
          <w:sz w:val="28"/>
          <w:szCs w:val="28"/>
        </w:rPr>
        <w:t>выражается в степени покрытия обязательств организации его активами, срок превращения которых в деньги соответствует сроку погашения обязательств.</w:t>
      </w:r>
      <w:r w:rsidRPr="00F06974">
        <w:rPr>
          <w:i/>
          <w:iCs/>
          <w:sz w:val="28"/>
          <w:szCs w:val="28"/>
        </w:rPr>
        <w:t xml:space="preserve"> </w:t>
      </w:r>
      <w:r w:rsidRPr="00F06974">
        <w:rPr>
          <w:sz w:val="28"/>
          <w:szCs w:val="28"/>
        </w:rPr>
        <w:t>Ликвидность баланса достигается путем установления равенства между обязательствами организации и его активами</w:t>
      </w:r>
      <w:r w:rsidRPr="00A63B0C">
        <w:rPr>
          <w:sz w:val="28"/>
          <w:szCs w:val="28"/>
        </w:rPr>
        <w:t xml:space="preserve"> [2,</w:t>
      </w:r>
      <w:r>
        <w:rPr>
          <w:sz w:val="28"/>
          <w:szCs w:val="28"/>
        </w:rPr>
        <w:t xml:space="preserve"> с.385</w:t>
      </w:r>
      <w:r w:rsidRPr="00A63B0C">
        <w:rPr>
          <w:sz w:val="28"/>
          <w:szCs w:val="28"/>
        </w:rPr>
        <w:t>]</w:t>
      </w:r>
      <w:r w:rsidRPr="00F06974">
        <w:rPr>
          <w:sz w:val="28"/>
          <w:szCs w:val="28"/>
        </w:rPr>
        <w:t>.</w:t>
      </w:r>
      <w:r>
        <w:rPr>
          <w:sz w:val="28"/>
          <w:szCs w:val="28"/>
        </w:rPr>
        <w:t xml:space="preserve"> </w:t>
      </w:r>
      <w:r w:rsidRPr="00F06974">
        <w:rPr>
          <w:sz w:val="28"/>
          <w:szCs w:val="28"/>
        </w:rPr>
        <w:t>Активы баланса группируются по времени превращения их в денежную форму</w:t>
      </w:r>
      <w:r>
        <w:rPr>
          <w:sz w:val="28"/>
          <w:szCs w:val="28"/>
        </w:rPr>
        <w:t>. По степени ликвидности активов, их выделяют в четыре группы.</w:t>
      </w:r>
    </w:p>
    <w:p w:rsidR="00A2450D" w:rsidRDefault="00A2450D" w:rsidP="00A63B0C">
      <w:pPr>
        <w:spacing w:before="240" w:after="120" w:line="360" w:lineRule="auto"/>
        <w:ind w:firstLine="709"/>
        <w:jc w:val="both"/>
        <w:rPr>
          <w:sz w:val="28"/>
          <w:szCs w:val="28"/>
        </w:rPr>
      </w:pPr>
      <w:r>
        <w:rPr>
          <w:sz w:val="28"/>
          <w:szCs w:val="28"/>
        </w:rPr>
        <w:t xml:space="preserve">А1 – </w:t>
      </w:r>
      <w:r w:rsidRPr="00A63B0C">
        <w:rPr>
          <w:i/>
          <w:sz w:val="28"/>
          <w:szCs w:val="28"/>
        </w:rPr>
        <w:t>наиболее ликвидные активы</w:t>
      </w:r>
      <w:r>
        <w:rPr>
          <w:sz w:val="28"/>
          <w:szCs w:val="28"/>
        </w:rPr>
        <w:t>. К ним относятся денежные средства и краткосрочные финансовые вложения (</w:t>
      </w:r>
      <w:r w:rsidRPr="00F06974">
        <w:rPr>
          <w:sz w:val="28"/>
          <w:szCs w:val="28"/>
        </w:rPr>
        <w:t>стр.250</w:t>
      </w:r>
      <w:r>
        <w:rPr>
          <w:sz w:val="28"/>
          <w:szCs w:val="28"/>
        </w:rPr>
        <w:t xml:space="preserve"> </w:t>
      </w:r>
      <w:r w:rsidRPr="00F06974">
        <w:rPr>
          <w:sz w:val="28"/>
          <w:szCs w:val="28"/>
        </w:rPr>
        <w:t>+</w:t>
      </w:r>
      <w:r>
        <w:rPr>
          <w:sz w:val="28"/>
          <w:szCs w:val="28"/>
        </w:rPr>
        <w:t xml:space="preserve"> </w:t>
      </w:r>
      <w:r w:rsidRPr="00F06974">
        <w:rPr>
          <w:sz w:val="28"/>
          <w:szCs w:val="28"/>
        </w:rPr>
        <w:t>стр.260</w:t>
      </w:r>
      <w:r>
        <w:rPr>
          <w:sz w:val="28"/>
          <w:szCs w:val="28"/>
        </w:rPr>
        <w:t>).</w:t>
      </w:r>
    </w:p>
    <w:p w:rsidR="00A2450D" w:rsidRDefault="00A2450D" w:rsidP="00A63B0C">
      <w:pPr>
        <w:spacing w:before="240" w:after="120" w:line="360" w:lineRule="auto"/>
        <w:ind w:firstLine="709"/>
        <w:jc w:val="both"/>
        <w:rPr>
          <w:sz w:val="28"/>
          <w:szCs w:val="28"/>
        </w:rPr>
      </w:pPr>
      <w:r>
        <w:rPr>
          <w:sz w:val="28"/>
          <w:szCs w:val="28"/>
        </w:rPr>
        <w:t xml:space="preserve">А2 – </w:t>
      </w:r>
      <w:r w:rsidRPr="00A63B0C">
        <w:rPr>
          <w:i/>
          <w:sz w:val="28"/>
          <w:szCs w:val="28"/>
        </w:rPr>
        <w:t>быстро реализуемые активы</w:t>
      </w:r>
      <w:r>
        <w:rPr>
          <w:sz w:val="28"/>
          <w:szCs w:val="28"/>
        </w:rPr>
        <w:t>, к которым относится краткосрочная дебиторская задолженность (</w:t>
      </w:r>
      <w:r w:rsidRPr="00F06974">
        <w:rPr>
          <w:sz w:val="28"/>
          <w:szCs w:val="28"/>
        </w:rPr>
        <w:t>стр.240</w:t>
      </w:r>
      <w:r>
        <w:rPr>
          <w:sz w:val="28"/>
          <w:szCs w:val="28"/>
        </w:rPr>
        <w:t>).</w:t>
      </w:r>
    </w:p>
    <w:p w:rsidR="00A2450D" w:rsidRDefault="00A2450D" w:rsidP="00A63B0C">
      <w:pPr>
        <w:spacing w:before="240" w:after="120" w:line="360" w:lineRule="auto"/>
        <w:ind w:firstLine="709"/>
        <w:jc w:val="both"/>
        <w:rPr>
          <w:sz w:val="28"/>
          <w:szCs w:val="28"/>
        </w:rPr>
      </w:pPr>
      <w:r>
        <w:rPr>
          <w:sz w:val="28"/>
          <w:szCs w:val="28"/>
        </w:rPr>
        <w:t xml:space="preserve">А3 – </w:t>
      </w:r>
      <w:r w:rsidRPr="00A63B0C">
        <w:rPr>
          <w:i/>
          <w:sz w:val="28"/>
          <w:szCs w:val="28"/>
        </w:rPr>
        <w:t>медленно реализуемые активы</w:t>
      </w:r>
      <w:r>
        <w:rPr>
          <w:sz w:val="28"/>
          <w:szCs w:val="28"/>
        </w:rPr>
        <w:t>, включающие запасы с НДС, долгосрочную дебиторскую задолженность и прочие оборотные активы</w:t>
      </w:r>
      <w:r w:rsidRPr="00F06974">
        <w:rPr>
          <w:sz w:val="28"/>
          <w:szCs w:val="28"/>
        </w:rPr>
        <w:t xml:space="preserve"> (стр.210 + стр.220 + стр.</w:t>
      </w:r>
      <w:r>
        <w:rPr>
          <w:sz w:val="28"/>
          <w:szCs w:val="28"/>
        </w:rPr>
        <w:t>2</w:t>
      </w:r>
      <w:r w:rsidRPr="00F06974">
        <w:rPr>
          <w:sz w:val="28"/>
          <w:szCs w:val="28"/>
        </w:rPr>
        <w:t>3</w:t>
      </w:r>
      <w:r>
        <w:rPr>
          <w:sz w:val="28"/>
          <w:szCs w:val="28"/>
        </w:rPr>
        <w:t>0</w:t>
      </w:r>
      <w:r w:rsidRPr="00F06974">
        <w:rPr>
          <w:sz w:val="28"/>
          <w:szCs w:val="28"/>
        </w:rPr>
        <w:t xml:space="preserve"> + стр.</w:t>
      </w:r>
      <w:r>
        <w:rPr>
          <w:sz w:val="28"/>
          <w:szCs w:val="28"/>
        </w:rPr>
        <w:t>27</w:t>
      </w:r>
      <w:r w:rsidRPr="00F06974">
        <w:rPr>
          <w:sz w:val="28"/>
          <w:szCs w:val="28"/>
        </w:rPr>
        <w:t>0)</w:t>
      </w:r>
      <w:r>
        <w:rPr>
          <w:sz w:val="28"/>
          <w:szCs w:val="28"/>
        </w:rPr>
        <w:t>.</w:t>
      </w:r>
    </w:p>
    <w:p w:rsidR="00A2450D" w:rsidRDefault="00A2450D" w:rsidP="00A63B0C">
      <w:pPr>
        <w:spacing w:before="240" w:after="120" w:line="360" w:lineRule="auto"/>
        <w:ind w:firstLine="709"/>
        <w:jc w:val="both"/>
        <w:rPr>
          <w:sz w:val="28"/>
          <w:szCs w:val="28"/>
        </w:rPr>
      </w:pPr>
      <w:r>
        <w:rPr>
          <w:sz w:val="28"/>
          <w:szCs w:val="28"/>
        </w:rPr>
        <w:t xml:space="preserve">А4 – </w:t>
      </w:r>
      <w:r w:rsidRPr="00A00D87">
        <w:rPr>
          <w:i/>
          <w:sz w:val="28"/>
          <w:szCs w:val="28"/>
        </w:rPr>
        <w:t>трудно реализуемые активы</w:t>
      </w:r>
      <w:r>
        <w:rPr>
          <w:sz w:val="28"/>
          <w:szCs w:val="28"/>
        </w:rPr>
        <w:t xml:space="preserve">, представляющие собой раздел </w:t>
      </w:r>
      <w:r>
        <w:rPr>
          <w:sz w:val="28"/>
          <w:szCs w:val="28"/>
          <w:lang w:val="en-US"/>
        </w:rPr>
        <w:t>I</w:t>
      </w:r>
      <w:r w:rsidRPr="00A63B0C">
        <w:rPr>
          <w:sz w:val="28"/>
          <w:szCs w:val="28"/>
        </w:rPr>
        <w:t xml:space="preserve"> </w:t>
      </w:r>
      <w:r>
        <w:rPr>
          <w:sz w:val="28"/>
          <w:szCs w:val="28"/>
        </w:rPr>
        <w:t xml:space="preserve">бухгалтерского баланса «Внеоборотные активы» </w:t>
      </w:r>
      <w:r w:rsidRPr="00F06974">
        <w:rPr>
          <w:sz w:val="28"/>
          <w:szCs w:val="28"/>
        </w:rPr>
        <w:t>(стр.190)</w:t>
      </w:r>
      <w:r>
        <w:rPr>
          <w:sz w:val="28"/>
          <w:szCs w:val="28"/>
        </w:rPr>
        <w:t>.</w:t>
      </w:r>
    </w:p>
    <w:p w:rsidR="00A2450D" w:rsidRDefault="00A2450D" w:rsidP="00A63B0C">
      <w:pPr>
        <w:spacing w:before="240" w:after="120" w:line="360" w:lineRule="auto"/>
        <w:ind w:firstLine="709"/>
        <w:jc w:val="both"/>
        <w:rPr>
          <w:sz w:val="28"/>
          <w:szCs w:val="28"/>
        </w:rPr>
      </w:pPr>
      <w:r>
        <w:rPr>
          <w:sz w:val="28"/>
          <w:szCs w:val="28"/>
        </w:rPr>
        <w:t>Аналогичным образом, по степени срочности обязательств, группируются и статьи пассива бухгалтерского баланса.</w:t>
      </w:r>
    </w:p>
    <w:p w:rsidR="00A2450D" w:rsidRDefault="00A2450D" w:rsidP="00A63B0C">
      <w:pPr>
        <w:spacing w:before="240" w:after="120" w:line="360" w:lineRule="auto"/>
        <w:ind w:firstLine="709"/>
        <w:jc w:val="both"/>
        <w:rPr>
          <w:sz w:val="28"/>
          <w:szCs w:val="28"/>
        </w:rPr>
      </w:pPr>
      <w:r>
        <w:rPr>
          <w:sz w:val="28"/>
          <w:szCs w:val="28"/>
        </w:rPr>
        <w:t xml:space="preserve">П1 – </w:t>
      </w:r>
      <w:r w:rsidRPr="003147DF">
        <w:rPr>
          <w:i/>
          <w:sz w:val="28"/>
          <w:szCs w:val="28"/>
        </w:rPr>
        <w:t>наиболее срочные обязательства</w:t>
      </w:r>
      <w:r>
        <w:rPr>
          <w:sz w:val="28"/>
          <w:szCs w:val="28"/>
        </w:rPr>
        <w:t xml:space="preserve">. К ним относятся кредиторская задолженность </w:t>
      </w:r>
      <w:r w:rsidRPr="00F06974">
        <w:rPr>
          <w:sz w:val="28"/>
          <w:szCs w:val="28"/>
        </w:rPr>
        <w:t>(стр.620)</w:t>
      </w:r>
      <w:r>
        <w:rPr>
          <w:sz w:val="28"/>
          <w:szCs w:val="28"/>
        </w:rPr>
        <w:t>.</w:t>
      </w:r>
    </w:p>
    <w:p w:rsidR="00A2450D" w:rsidRDefault="00A2450D" w:rsidP="00A63B0C">
      <w:pPr>
        <w:spacing w:before="240" w:after="120" w:line="360" w:lineRule="auto"/>
        <w:ind w:firstLine="709"/>
        <w:jc w:val="both"/>
        <w:rPr>
          <w:sz w:val="28"/>
          <w:szCs w:val="28"/>
        </w:rPr>
      </w:pPr>
      <w:r>
        <w:rPr>
          <w:sz w:val="28"/>
          <w:szCs w:val="28"/>
        </w:rPr>
        <w:t xml:space="preserve">П2 – </w:t>
      </w:r>
      <w:r w:rsidRPr="00BD6F85">
        <w:rPr>
          <w:i/>
          <w:sz w:val="28"/>
          <w:szCs w:val="28"/>
        </w:rPr>
        <w:t>краткосрочные пассивы</w:t>
      </w:r>
      <w:r>
        <w:rPr>
          <w:sz w:val="28"/>
          <w:szCs w:val="28"/>
        </w:rPr>
        <w:t xml:space="preserve">, состоящие из </w:t>
      </w:r>
      <w:r w:rsidRPr="00BD6F85">
        <w:rPr>
          <w:sz w:val="28"/>
          <w:szCs w:val="28"/>
        </w:rPr>
        <w:t>краткосрочны</w:t>
      </w:r>
      <w:r>
        <w:rPr>
          <w:sz w:val="28"/>
          <w:szCs w:val="28"/>
        </w:rPr>
        <w:t>х</w:t>
      </w:r>
      <w:r w:rsidRPr="00BD6F85">
        <w:rPr>
          <w:sz w:val="28"/>
          <w:szCs w:val="28"/>
        </w:rPr>
        <w:t xml:space="preserve"> займ</w:t>
      </w:r>
      <w:r>
        <w:rPr>
          <w:sz w:val="28"/>
          <w:szCs w:val="28"/>
        </w:rPr>
        <w:t>ов</w:t>
      </w:r>
      <w:r w:rsidRPr="00BD6F85">
        <w:rPr>
          <w:sz w:val="28"/>
          <w:szCs w:val="28"/>
        </w:rPr>
        <w:t xml:space="preserve"> и кредит</w:t>
      </w:r>
      <w:r>
        <w:rPr>
          <w:sz w:val="28"/>
          <w:szCs w:val="28"/>
        </w:rPr>
        <w:t>ов, задолженности участникам по выплате доходов и прочих краткосрочных обязательств (стр.610 + стр.630 + стр.660).</w:t>
      </w:r>
    </w:p>
    <w:p w:rsidR="00A2450D" w:rsidRDefault="00A2450D" w:rsidP="00A63B0C">
      <w:pPr>
        <w:spacing w:before="240" w:after="120" w:line="360" w:lineRule="auto"/>
        <w:ind w:firstLine="709"/>
        <w:jc w:val="both"/>
        <w:rPr>
          <w:sz w:val="28"/>
          <w:szCs w:val="28"/>
        </w:rPr>
      </w:pPr>
      <w:r>
        <w:rPr>
          <w:sz w:val="28"/>
          <w:szCs w:val="28"/>
        </w:rPr>
        <w:t xml:space="preserve">П3 – </w:t>
      </w:r>
      <w:r w:rsidRPr="00BD6F85">
        <w:rPr>
          <w:i/>
          <w:sz w:val="28"/>
          <w:szCs w:val="28"/>
        </w:rPr>
        <w:t>долгосрочные пассивы</w:t>
      </w:r>
      <w:r>
        <w:rPr>
          <w:sz w:val="28"/>
          <w:szCs w:val="28"/>
        </w:rPr>
        <w:t xml:space="preserve">, включающие </w:t>
      </w:r>
      <w:r w:rsidRPr="00BD6F85">
        <w:rPr>
          <w:sz w:val="28"/>
          <w:szCs w:val="28"/>
        </w:rPr>
        <w:t>долгосрочные обязательства</w:t>
      </w:r>
      <w:r>
        <w:rPr>
          <w:sz w:val="28"/>
          <w:szCs w:val="28"/>
        </w:rPr>
        <w:t>, а так же доходы будущих периодов и резервы предстоящих расходов (стр.590 + стр.640 + стр.650).</w:t>
      </w:r>
    </w:p>
    <w:p w:rsidR="00A2450D" w:rsidRDefault="00A2450D" w:rsidP="00A63B0C">
      <w:pPr>
        <w:spacing w:before="240" w:after="120" w:line="360" w:lineRule="auto"/>
        <w:ind w:firstLine="709"/>
        <w:jc w:val="both"/>
        <w:rPr>
          <w:sz w:val="28"/>
          <w:szCs w:val="28"/>
        </w:rPr>
      </w:pPr>
      <w:r>
        <w:rPr>
          <w:sz w:val="28"/>
          <w:szCs w:val="28"/>
        </w:rPr>
        <w:t xml:space="preserve">П4 – </w:t>
      </w:r>
      <w:r w:rsidRPr="00BD6F85">
        <w:rPr>
          <w:i/>
          <w:sz w:val="28"/>
          <w:szCs w:val="28"/>
        </w:rPr>
        <w:t>постоянные пассивы</w:t>
      </w:r>
      <w:r>
        <w:rPr>
          <w:sz w:val="28"/>
          <w:szCs w:val="28"/>
        </w:rPr>
        <w:t>, включающие</w:t>
      </w:r>
      <w:r>
        <w:rPr>
          <w:i/>
          <w:sz w:val="28"/>
          <w:szCs w:val="28"/>
        </w:rPr>
        <w:t xml:space="preserve"> </w:t>
      </w:r>
      <w:r w:rsidRPr="00BD6F85">
        <w:rPr>
          <w:sz w:val="28"/>
          <w:szCs w:val="28"/>
        </w:rPr>
        <w:t xml:space="preserve">статьи </w:t>
      </w:r>
      <w:r>
        <w:rPr>
          <w:sz w:val="28"/>
          <w:szCs w:val="28"/>
        </w:rPr>
        <w:t xml:space="preserve">раздела </w:t>
      </w:r>
      <w:r>
        <w:rPr>
          <w:sz w:val="28"/>
          <w:szCs w:val="28"/>
          <w:lang w:val="en-US"/>
        </w:rPr>
        <w:t>III</w:t>
      </w:r>
      <w:r w:rsidRPr="00BD6F85">
        <w:rPr>
          <w:sz w:val="28"/>
          <w:szCs w:val="28"/>
        </w:rPr>
        <w:t xml:space="preserve"> </w:t>
      </w:r>
      <w:r>
        <w:rPr>
          <w:sz w:val="28"/>
          <w:szCs w:val="28"/>
        </w:rPr>
        <w:t>ББ</w:t>
      </w:r>
      <w:r w:rsidRPr="00BD6F85">
        <w:rPr>
          <w:sz w:val="28"/>
          <w:szCs w:val="28"/>
        </w:rPr>
        <w:t xml:space="preserve"> </w:t>
      </w:r>
      <w:r>
        <w:rPr>
          <w:sz w:val="28"/>
          <w:szCs w:val="28"/>
        </w:rPr>
        <w:t xml:space="preserve">«Капитал и резервы» </w:t>
      </w:r>
      <w:r w:rsidRPr="00F06974">
        <w:rPr>
          <w:sz w:val="28"/>
          <w:szCs w:val="28"/>
        </w:rPr>
        <w:t>(стр.490)</w:t>
      </w:r>
      <w:r>
        <w:rPr>
          <w:sz w:val="28"/>
          <w:szCs w:val="28"/>
        </w:rPr>
        <w:t>.</w:t>
      </w:r>
    </w:p>
    <w:p w:rsidR="00A2450D" w:rsidRDefault="00A2450D" w:rsidP="00E96144">
      <w:pPr>
        <w:spacing w:before="240" w:line="360" w:lineRule="auto"/>
        <w:ind w:firstLine="709"/>
        <w:jc w:val="both"/>
        <w:rPr>
          <w:sz w:val="28"/>
          <w:szCs w:val="28"/>
        </w:rPr>
      </w:pPr>
      <w:r>
        <w:rPr>
          <w:sz w:val="28"/>
          <w:szCs w:val="28"/>
        </w:rPr>
        <w:t xml:space="preserve">Согласно имущественному подходу </w:t>
      </w:r>
      <w:r w:rsidRPr="00763712">
        <w:rPr>
          <w:sz w:val="28"/>
          <w:szCs w:val="28"/>
        </w:rPr>
        <w:t xml:space="preserve">[1, </w:t>
      </w:r>
      <w:r>
        <w:rPr>
          <w:sz w:val="28"/>
          <w:szCs w:val="28"/>
        </w:rPr>
        <w:t>с.378</w:t>
      </w:r>
      <w:r w:rsidRPr="00763712">
        <w:rPr>
          <w:sz w:val="28"/>
          <w:szCs w:val="28"/>
        </w:rPr>
        <w:t>]</w:t>
      </w:r>
      <w:r>
        <w:rPr>
          <w:sz w:val="28"/>
          <w:szCs w:val="28"/>
        </w:rPr>
        <w:t xml:space="preserve"> анализа ликвидности, баланс считается абсолютно ликвидным, если имеют место следующие соотношения:</w:t>
      </w:r>
    </w:p>
    <w:p w:rsidR="00A2450D" w:rsidRDefault="00A2450D" w:rsidP="00E96144">
      <w:pPr>
        <w:jc w:val="center"/>
        <w:rPr>
          <w:sz w:val="28"/>
          <w:szCs w:val="28"/>
        </w:rPr>
      </w:pPr>
      <w:r>
        <w:rPr>
          <w:sz w:val="28"/>
          <w:szCs w:val="28"/>
        </w:rPr>
        <w:t>А1 ≥ П1</w:t>
      </w:r>
    </w:p>
    <w:p w:rsidR="00A2450D" w:rsidRPr="00A63B0C" w:rsidRDefault="00A2450D" w:rsidP="00E96144">
      <w:pPr>
        <w:jc w:val="center"/>
        <w:rPr>
          <w:sz w:val="28"/>
          <w:szCs w:val="28"/>
        </w:rPr>
      </w:pPr>
      <w:r>
        <w:rPr>
          <w:sz w:val="28"/>
          <w:szCs w:val="28"/>
        </w:rPr>
        <w:t>А2 ≥ П2</w:t>
      </w:r>
    </w:p>
    <w:p w:rsidR="00A2450D" w:rsidRPr="00A63B0C" w:rsidRDefault="00A2450D" w:rsidP="00E96144">
      <w:pPr>
        <w:jc w:val="center"/>
        <w:rPr>
          <w:sz w:val="28"/>
          <w:szCs w:val="28"/>
        </w:rPr>
      </w:pPr>
      <w:r>
        <w:rPr>
          <w:sz w:val="28"/>
          <w:szCs w:val="28"/>
        </w:rPr>
        <w:t>А3 ≥ П3</w:t>
      </w:r>
    </w:p>
    <w:p w:rsidR="00A2450D" w:rsidRDefault="00A2450D" w:rsidP="00E96144">
      <w:pPr>
        <w:jc w:val="center"/>
        <w:rPr>
          <w:sz w:val="28"/>
          <w:szCs w:val="28"/>
        </w:rPr>
      </w:pPr>
      <w:r>
        <w:rPr>
          <w:sz w:val="28"/>
          <w:szCs w:val="28"/>
        </w:rPr>
        <w:t>А4 ≤ П4</w:t>
      </w:r>
    </w:p>
    <w:p w:rsidR="00A2450D" w:rsidRDefault="00A2450D" w:rsidP="00E96144">
      <w:pPr>
        <w:spacing w:before="240" w:after="120" w:line="360" w:lineRule="auto"/>
        <w:ind w:firstLine="709"/>
        <w:jc w:val="both"/>
        <w:rPr>
          <w:sz w:val="28"/>
          <w:szCs w:val="28"/>
        </w:rPr>
      </w:pPr>
      <w:r>
        <w:rPr>
          <w:sz w:val="28"/>
          <w:szCs w:val="28"/>
        </w:rPr>
        <w:t>Таким образом, если эти неравенства не выполняются, то наблюдается дефицит средств по соответствующей статье баланса. Расчёт и соотношение статей баланса сведены в табл. 21а.</w:t>
      </w:r>
    </w:p>
    <w:p w:rsidR="00A2450D" w:rsidRPr="00027685" w:rsidRDefault="00A2450D" w:rsidP="006758D7">
      <w:pPr>
        <w:pStyle w:val="ListParagraph"/>
        <w:ind w:left="0"/>
        <w:jc w:val="right"/>
        <w:rPr>
          <w:sz w:val="28"/>
          <w:szCs w:val="28"/>
        </w:rPr>
      </w:pPr>
      <w:r w:rsidRPr="00027685">
        <w:rPr>
          <w:i/>
          <w:sz w:val="28"/>
          <w:szCs w:val="28"/>
        </w:rPr>
        <w:t>Таблица</w:t>
      </w:r>
      <w:r>
        <w:rPr>
          <w:i/>
          <w:sz w:val="28"/>
          <w:szCs w:val="28"/>
        </w:rPr>
        <w:t xml:space="preserve"> 21а</w:t>
      </w:r>
    </w:p>
    <w:p w:rsidR="00A2450D" w:rsidRPr="00A63B0C" w:rsidRDefault="00A2450D" w:rsidP="006758D7">
      <w:pPr>
        <w:spacing w:after="120"/>
        <w:jc w:val="center"/>
        <w:rPr>
          <w:sz w:val="28"/>
          <w:szCs w:val="28"/>
        </w:rPr>
      </w:pPr>
      <w:r w:rsidRPr="006758D7">
        <w:rPr>
          <w:b/>
          <w:sz w:val="28"/>
          <w:szCs w:val="28"/>
        </w:rPr>
        <w:t>Расчёт дефицитов и излишков баланса по имущественному подходу. Предельный анализ дефицитов и излишков</w:t>
      </w:r>
    </w:p>
    <w:tbl>
      <w:tblPr>
        <w:tblW w:w="9852" w:type="dxa"/>
        <w:tblInd w:w="91" w:type="dxa"/>
        <w:tblLook w:val="00A0"/>
      </w:tblPr>
      <w:tblGrid>
        <w:gridCol w:w="3278"/>
        <w:gridCol w:w="1291"/>
        <w:gridCol w:w="1402"/>
        <w:gridCol w:w="1270"/>
        <w:gridCol w:w="1291"/>
        <w:gridCol w:w="1320"/>
      </w:tblGrid>
      <w:tr w:rsidR="00A2450D" w:rsidRPr="00661AFA" w:rsidTr="006758D7">
        <w:trPr>
          <w:trHeight w:val="870"/>
        </w:trPr>
        <w:tc>
          <w:tcPr>
            <w:tcW w:w="3278" w:type="dxa"/>
            <w:tcBorders>
              <w:top w:val="nil"/>
              <w:left w:val="nil"/>
              <w:bottom w:val="single" w:sz="8" w:space="0" w:color="auto"/>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Расчёт</w:t>
            </w:r>
          </w:p>
        </w:tc>
        <w:tc>
          <w:tcPr>
            <w:tcW w:w="1291" w:type="dxa"/>
            <w:tcBorders>
              <w:top w:val="nil"/>
              <w:left w:val="nil"/>
              <w:bottom w:val="single" w:sz="8" w:space="0" w:color="auto"/>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Расчётная формула</w:t>
            </w:r>
          </w:p>
        </w:tc>
        <w:tc>
          <w:tcPr>
            <w:tcW w:w="1402" w:type="dxa"/>
            <w:tcBorders>
              <w:top w:val="nil"/>
              <w:left w:val="nil"/>
              <w:bottom w:val="single" w:sz="8" w:space="0" w:color="auto"/>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На начало отчётного года</w:t>
            </w:r>
          </w:p>
        </w:tc>
        <w:tc>
          <w:tcPr>
            <w:tcW w:w="1270" w:type="dxa"/>
            <w:tcBorders>
              <w:top w:val="nil"/>
              <w:left w:val="nil"/>
              <w:bottom w:val="single" w:sz="8" w:space="0" w:color="auto"/>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На конец отчётного года</w:t>
            </w:r>
          </w:p>
        </w:tc>
        <w:tc>
          <w:tcPr>
            <w:tcW w:w="1291" w:type="dxa"/>
            <w:tcBorders>
              <w:top w:val="nil"/>
              <w:left w:val="nil"/>
              <w:bottom w:val="single" w:sz="8" w:space="0" w:color="auto"/>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Расчётная формула</w:t>
            </w:r>
          </w:p>
        </w:tc>
        <w:tc>
          <w:tcPr>
            <w:tcW w:w="1320" w:type="dxa"/>
            <w:tcBorders>
              <w:top w:val="nil"/>
              <w:left w:val="nil"/>
              <w:bottom w:val="single" w:sz="8" w:space="0" w:color="auto"/>
              <w:right w:val="nil"/>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Излишек (дефицит)</w:t>
            </w:r>
          </w:p>
        </w:tc>
      </w:tr>
      <w:tr w:rsidR="00A2450D" w:rsidRPr="00661AFA" w:rsidTr="006758D7">
        <w:trPr>
          <w:trHeight w:val="255"/>
        </w:trPr>
        <w:tc>
          <w:tcPr>
            <w:tcW w:w="3278" w:type="dxa"/>
            <w:tcBorders>
              <w:top w:val="nil"/>
              <w:left w:val="nil"/>
              <w:bottom w:val="nil"/>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1</w:t>
            </w:r>
          </w:p>
        </w:tc>
        <w:tc>
          <w:tcPr>
            <w:tcW w:w="1291" w:type="dxa"/>
            <w:tcBorders>
              <w:top w:val="nil"/>
              <w:left w:val="nil"/>
              <w:bottom w:val="nil"/>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2</w:t>
            </w:r>
          </w:p>
        </w:tc>
        <w:tc>
          <w:tcPr>
            <w:tcW w:w="1402" w:type="dxa"/>
            <w:tcBorders>
              <w:top w:val="nil"/>
              <w:left w:val="nil"/>
              <w:bottom w:val="nil"/>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3</w:t>
            </w:r>
          </w:p>
        </w:tc>
        <w:tc>
          <w:tcPr>
            <w:tcW w:w="1270" w:type="dxa"/>
            <w:tcBorders>
              <w:top w:val="nil"/>
              <w:left w:val="nil"/>
              <w:bottom w:val="nil"/>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4</w:t>
            </w:r>
          </w:p>
        </w:tc>
        <w:tc>
          <w:tcPr>
            <w:tcW w:w="1291" w:type="dxa"/>
            <w:tcBorders>
              <w:top w:val="nil"/>
              <w:left w:val="nil"/>
              <w:bottom w:val="nil"/>
              <w:right w:val="single" w:sz="4" w:space="0" w:color="auto"/>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5</w:t>
            </w:r>
          </w:p>
        </w:tc>
        <w:tc>
          <w:tcPr>
            <w:tcW w:w="1320" w:type="dxa"/>
            <w:tcBorders>
              <w:top w:val="nil"/>
              <w:left w:val="nil"/>
              <w:bottom w:val="nil"/>
              <w:right w:val="nil"/>
            </w:tcBorders>
            <w:vAlign w:val="center"/>
          </w:tcPr>
          <w:p w:rsidR="00A2450D" w:rsidRPr="006758D7" w:rsidRDefault="00A2450D" w:rsidP="006758D7">
            <w:pPr>
              <w:jc w:val="center"/>
              <w:rPr>
                <w:rFonts w:ascii="Tahoma" w:hAnsi="Tahoma" w:cs="Tahoma"/>
                <w:b/>
                <w:bCs/>
                <w:color w:val="000000"/>
                <w:sz w:val="20"/>
                <w:szCs w:val="20"/>
                <w:lang w:eastAsia="ru-RU"/>
              </w:rPr>
            </w:pPr>
            <w:r w:rsidRPr="006758D7">
              <w:rPr>
                <w:rFonts w:ascii="Tahoma" w:hAnsi="Tahoma" w:cs="Tahoma"/>
                <w:b/>
                <w:bCs/>
                <w:color w:val="000000"/>
                <w:sz w:val="20"/>
                <w:szCs w:val="20"/>
                <w:lang w:eastAsia="ru-RU"/>
              </w:rPr>
              <w:t>6</w:t>
            </w:r>
          </w:p>
        </w:tc>
      </w:tr>
      <w:tr w:rsidR="00A2450D" w:rsidRPr="00661AFA" w:rsidTr="006758D7">
        <w:trPr>
          <w:trHeight w:val="90"/>
        </w:trPr>
        <w:tc>
          <w:tcPr>
            <w:tcW w:w="3278" w:type="dxa"/>
            <w:tcBorders>
              <w:top w:val="nil"/>
              <w:left w:val="nil"/>
              <w:bottom w:val="nil"/>
              <w:right w:val="nil"/>
            </w:tcBorders>
            <w:noWrap/>
            <w:vAlign w:val="center"/>
          </w:tcPr>
          <w:p w:rsidR="00A2450D" w:rsidRPr="006758D7" w:rsidRDefault="00A2450D" w:rsidP="006758D7">
            <w:pPr>
              <w:rPr>
                <w:rFonts w:ascii="Tahoma" w:hAnsi="Tahoma" w:cs="Tahoma"/>
                <w:color w:val="000000"/>
                <w:sz w:val="20"/>
                <w:szCs w:val="20"/>
                <w:lang w:eastAsia="ru-RU"/>
              </w:rPr>
            </w:pPr>
          </w:p>
        </w:tc>
        <w:tc>
          <w:tcPr>
            <w:tcW w:w="1291" w:type="dxa"/>
            <w:tcBorders>
              <w:top w:val="nil"/>
              <w:left w:val="nil"/>
              <w:bottom w:val="nil"/>
              <w:right w:val="nil"/>
            </w:tcBorders>
            <w:noWrap/>
            <w:vAlign w:val="center"/>
          </w:tcPr>
          <w:p w:rsidR="00A2450D" w:rsidRPr="006758D7" w:rsidRDefault="00A2450D" w:rsidP="006758D7">
            <w:pPr>
              <w:rPr>
                <w:rFonts w:ascii="Tahoma" w:hAnsi="Tahoma" w:cs="Tahoma"/>
                <w:color w:val="000000"/>
                <w:sz w:val="20"/>
                <w:szCs w:val="20"/>
                <w:lang w:eastAsia="ru-RU"/>
              </w:rPr>
            </w:pPr>
          </w:p>
        </w:tc>
        <w:tc>
          <w:tcPr>
            <w:tcW w:w="1402" w:type="dxa"/>
            <w:tcBorders>
              <w:top w:val="nil"/>
              <w:left w:val="nil"/>
              <w:bottom w:val="nil"/>
              <w:right w:val="nil"/>
            </w:tcBorders>
            <w:noWrap/>
            <w:vAlign w:val="center"/>
          </w:tcPr>
          <w:p w:rsidR="00A2450D" w:rsidRPr="006758D7" w:rsidRDefault="00A2450D" w:rsidP="006758D7">
            <w:pPr>
              <w:rPr>
                <w:rFonts w:ascii="Tahoma" w:hAnsi="Tahoma" w:cs="Tahoma"/>
                <w:color w:val="000000"/>
                <w:sz w:val="20"/>
                <w:szCs w:val="20"/>
                <w:lang w:eastAsia="ru-RU"/>
              </w:rPr>
            </w:pPr>
          </w:p>
        </w:tc>
        <w:tc>
          <w:tcPr>
            <w:tcW w:w="1270" w:type="dxa"/>
            <w:tcBorders>
              <w:top w:val="nil"/>
              <w:left w:val="nil"/>
              <w:bottom w:val="nil"/>
              <w:right w:val="nil"/>
            </w:tcBorders>
            <w:noWrap/>
            <w:vAlign w:val="center"/>
          </w:tcPr>
          <w:p w:rsidR="00A2450D" w:rsidRPr="006758D7" w:rsidRDefault="00A2450D" w:rsidP="006758D7">
            <w:pPr>
              <w:rPr>
                <w:rFonts w:ascii="Tahoma" w:hAnsi="Tahoma" w:cs="Tahoma"/>
                <w:color w:val="000000"/>
                <w:sz w:val="20"/>
                <w:szCs w:val="20"/>
                <w:lang w:eastAsia="ru-RU"/>
              </w:rPr>
            </w:pPr>
          </w:p>
        </w:tc>
        <w:tc>
          <w:tcPr>
            <w:tcW w:w="1291" w:type="dxa"/>
            <w:tcBorders>
              <w:top w:val="nil"/>
              <w:left w:val="nil"/>
              <w:bottom w:val="nil"/>
              <w:right w:val="nil"/>
            </w:tcBorders>
            <w:noWrap/>
            <w:vAlign w:val="center"/>
          </w:tcPr>
          <w:p w:rsidR="00A2450D" w:rsidRPr="006758D7" w:rsidRDefault="00A2450D" w:rsidP="006758D7">
            <w:pPr>
              <w:rPr>
                <w:rFonts w:ascii="Tahoma" w:hAnsi="Tahoma" w:cs="Tahoma"/>
                <w:color w:val="000000"/>
                <w:sz w:val="20"/>
                <w:szCs w:val="20"/>
                <w:lang w:eastAsia="ru-RU"/>
              </w:rPr>
            </w:pPr>
          </w:p>
        </w:tc>
        <w:tc>
          <w:tcPr>
            <w:tcW w:w="1320" w:type="dxa"/>
            <w:tcBorders>
              <w:top w:val="nil"/>
              <w:left w:val="nil"/>
              <w:bottom w:val="nil"/>
              <w:right w:val="nil"/>
            </w:tcBorders>
            <w:noWrap/>
            <w:vAlign w:val="center"/>
          </w:tcPr>
          <w:p w:rsidR="00A2450D" w:rsidRPr="006758D7" w:rsidRDefault="00A2450D" w:rsidP="006758D7">
            <w:pPr>
              <w:rPr>
                <w:rFonts w:ascii="Tahoma" w:hAnsi="Tahoma" w:cs="Tahoma"/>
                <w:color w:val="000000"/>
                <w:sz w:val="20"/>
                <w:szCs w:val="20"/>
                <w:lang w:eastAsia="ru-RU"/>
              </w:rPr>
            </w:pPr>
          </w:p>
        </w:tc>
      </w:tr>
      <w:tr w:rsidR="00A2450D" w:rsidRPr="00661AFA" w:rsidTr="006758D7">
        <w:trPr>
          <w:trHeight w:val="499"/>
        </w:trPr>
        <w:tc>
          <w:tcPr>
            <w:tcW w:w="3278" w:type="dxa"/>
            <w:tcBorders>
              <w:top w:val="nil"/>
              <w:left w:val="nil"/>
              <w:bottom w:val="nil"/>
              <w:right w:val="nil"/>
            </w:tcBorders>
            <w:shd w:val="clear" w:color="000000" w:fill="D8D8D8"/>
            <w:vAlign w:val="center"/>
          </w:tcPr>
          <w:p w:rsidR="00A2450D" w:rsidRPr="006758D7" w:rsidRDefault="00A2450D" w:rsidP="006758D7">
            <w:pPr>
              <w:rPr>
                <w:rFonts w:ascii="Tahoma" w:hAnsi="Tahoma" w:cs="Tahoma"/>
                <w:color w:val="000000"/>
                <w:sz w:val="20"/>
                <w:szCs w:val="20"/>
                <w:lang w:eastAsia="ru-RU"/>
              </w:rPr>
            </w:pPr>
            <w:r w:rsidRPr="006758D7">
              <w:rPr>
                <w:rFonts w:ascii="Tahoma" w:hAnsi="Tahoma" w:cs="Tahoma"/>
                <w:color w:val="000000"/>
                <w:sz w:val="20"/>
                <w:szCs w:val="20"/>
                <w:lang w:eastAsia="ru-RU"/>
              </w:rPr>
              <w:t>Капитал собственный - Внеоборотные активы</w:t>
            </w:r>
          </w:p>
        </w:tc>
        <w:tc>
          <w:tcPr>
            <w:tcW w:w="1291" w:type="dxa"/>
            <w:tcBorders>
              <w:top w:val="nil"/>
              <w:left w:val="single" w:sz="4" w:space="0" w:color="auto"/>
              <w:bottom w:val="nil"/>
              <w:right w:val="single" w:sz="4" w:space="0" w:color="auto"/>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П4 - А4</w:t>
            </w:r>
          </w:p>
        </w:tc>
        <w:tc>
          <w:tcPr>
            <w:tcW w:w="1402" w:type="dxa"/>
            <w:tcBorders>
              <w:top w:val="nil"/>
              <w:left w:val="nil"/>
              <w:bottom w:val="nil"/>
              <w:right w:val="nil"/>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522 348</w:t>
            </w:r>
          </w:p>
        </w:tc>
        <w:tc>
          <w:tcPr>
            <w:tcW w:w="1270" w:type="dxa"/>
            <w:tcBorders>
              <w:top w:val="nil"/>
              <w:left w:val="nil"/>
              <w:bottom w:val="nil"/>
              <w:right w:val="nil"/>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396 156</w:t>
            </w:r>
          </w:p>
        </w:tc>
        <w:tc>
          <w:tcPr>
            <w:tcW w:w="1291" w:type="dxa"/>
            <w:tcBorders>
              <w:top w:val="nil"/>
              <w:left w:val="single" w:sz="4" w:space="0" w:color="auto"/>
              <w:bottom w:val="nil"/>
              <w:right w:val="single" w:sz="4" w:space="0" w:color="auto"/>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∆П4 - ∆А4</w:t>
            </w:r>
          </w:p>
        </w:tc>
        <w:tc>
          <w:tcPr>
            <w:tcW w:w="1320" w:type="dxa"/>
            <w:tcBorders>
              <w:top w:val="nil"/>
              <w:left w:val="nil"/>
              <w:bottom w:val="nil"/>
              <w:right w:val="nil"/>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(126 192)</w:t>
            </w:r>
          </w:p>
        </w:tc>
      </w:tr>
      <w:tr w:rsidR="00A2450D" w:rsidRPr="00661AFA" w:rsidTr="006758D7">
        <w:trPr>
          <w:trHeight w:val="499"/>
        </w:trPr>
        <w:tc>
          <w:tcPr>
            <w:tcW w:w="3278" w:type="dxa"/>
            <w:tcBorders>
              <w:top w:val="nil"/>
              <w:left w:val="nil"/>
              <w:bottom w:val="nil"/>
              <w:right w:val="nil"/>
            </w:tcBorders>
            <w:vAlign w:val="center"/>
          </w:tcPr>
          <w:p w:rsidR="00A2450D" w:rsidRPr="006758D7" w:rsidRDefault="00A2450D" w:rsidP="006758D7">
            <w:pPr>
              <w:rPr>
                <w:rFonts w:ascii="Tahoma" w:hAnsi="Tahoma" w:cs="Tahoma"/>
                <w:color w:val="000000"/>
                <w:sz w:val="20"/>
                <w:szCs w:val="20"/>
                <w:lang w:eastAsia="ru-RU"/>
              </w:rPr>
            </w:pPr>
            <w:r w:rsidRPr="006758D7">
              <w:rPr>
                <w:rFonts w:ascii="Tahoma" w:hAnsi="Tahoma" w:cs="Tahoma"/>
                <w:color w:val="000000"/>
                <w:sz w:val="20"/>
                <w:szCs w:val="20"/>
                <w:lang w:eastAsia="ru-RU"/>
              </w:rPr>
              <w:t>Запасы - Долгосрочные пассивы</w:t>
            </w:r>
          </w:p>
        </w:tc>
        <w:tc>
          <w:tcPr>
            <w:tcW w:w="1291" w:type="dxa"/>
            <w:tcBorders>
              <w:top w:val="nil"/>
              <w:left w:val="single" w:sz="4" w:space="0" w:color="auto"/>
              <w:bottom w:val="nil"/>
              <w:right w:val="single" w:sz="4" w:space="0" w:color="auto"/>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А3 - П3</w:t>
            </w:r>
          </w:p>
        </w:tc>
        <w:tc>
          <w:tcPr>
            <w:tcW w:w="1402" w:type="dxa"/>
            <w:tcBorders>
              <w:top w:val="nil"/>
              <w:left w:val="nil"/>
              <w:bottom w:val="nil"/>
              <w:right w:val="nil"/>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762 423</w:t>
            </w:r>
          </w:p>
        </w:tc>
        <w:tc>
          <w:tcPr>
            <w:tcW w:w="1270" w:type="dxa"/>
            <w:tcBorders>
              <w:top w:val="nil"/>
              <w:left w:val="nil"/>
              <w:bottom w:val="nil"/>
              <w:right w:val="nil"/>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706 283</w:t>
            </w:r>
          </w:p>
        </w:tc>
        <w:tc>
          <w:tcPr>
            <w:tcW w:w="1291" w:type="dxa"/>
            <w:tcBorders>
              <w:top w:val="nil"/>
              <w:left w:val="single" w:sz="4" w:space="0" w:color="auto"/>
              <w:bottom w:val="nil"/>
              <w:right w:val="single" w:sz="4" w:space="0" w:color="auto"/>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∆А3 - ∆П3</w:t>
            </w:r>
          </w:p>
        </w:tc>
        <w:tc>
          <w:tcPr>
            <w:tcW w:w="1320" w:type="dxa"/>
            <w:tcBorders>
              <w:top w:val="nil"/>
              <w:left w:val="nil"/>
              <w:bottom w:val="nil"/>
              <w:right w:val="nil"/>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(56 140)</w:t>
            </w:r>
          </w:p>
        </w:tc>
      </w:tr>
      <w:tr w:rsidR="00A2450D" w:rsidRPr="00661AFA" w:rsidTr="006758D7">
        <w:trPr>
          <w:trHeight w:val="499"/>
        </w:trPr>
        <w:tc>
          <w:tcPr>
            <w:tcW w:w="3278" w:type="dxa"/>
            <w:tcBorders>
              <w:top w:val="nil"/>
              <w:left w:val="nil"/>
              <w:bottom w:val="nil"/>
              <w:right w:val="nil"/>
            </w:tcBorders>
            <w:shd w:val="clear" w:color="000000" w:fill="D8D8D8"/>
            <w:vAlign w:val="center"/>
          </w:tcPr>
          <w:p w:rsidR="00A2450D" w:rsidRPr="006758D7" w:rsidRDefault="00A2450D" w:rsidP="006758D7">
            <w:pPr>
              <w:rPr>
                <w:rFonts w:ascii="Tahoma" w:hAnsi="Tahoma" w:cs="Tahoma"/>
                <w:color w:val="000000"/>
                <w:sz w:val="20"/>
                <w:szCs w:val="20"/>
                <w:lang w:eastAsia="ru-RU"/>
              </w:rPr>
            </w:pPr>
            <w:r w:rsidRPr="006758D7">
              <w:rPr>
                <w:rFonts w:ascii="Tahoma" w:hAnsi="Tahoma" w:cs="Tahoma"/>
                <w:color w:val="000000"/>
                <w:sz w:val="20"/>
                <w:szCs w:val="20"/>
                <w:lang w:eastAsia="ru-RU"/>
              </w:rPr>
              <w:t>Дебиторская задолженность - Краткосрочные кредиты и займы</w:t>
            </w:r>
          </w:p>
        </w:tc>
        <w:tc>
          <w:tcPr>
            <w:tcW w:w="1291" w:type="dxa"/>
            <w:tcBorders>
              <w:top w:val="nil"/>
              <w:left w:val="single" w:sz="4" w:space="0" w:color="auto"/>
              <w:bottom w:val="nil"/>
              <w:right w:val="single" w:sz="4" w:space="0" w:color="auto"/>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А2 - П2</w:t>
            </w:r>
          </w:p>
        </w:tc>
        <w:tc>
          <w:tcPr>
            <w:tcW w:w="1402" w:type="dxa"/>
            <w:tcBorders>
              <w:top w:val="nil"/>
              <w:left w:val="nil"/>
              <w:bottom w:val="nil"/>
              <w:right w:val="nil"/>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109 523</w:t>
            </w:r>
          </w:p>
        </w:tc>
        <w:tc>
          <w:tcPr>
            <w:tcW w:w="1270" w:type="dxa"/>
            <w:tcBorders>
              <w:top w:val="nil"/>
              <w:left w:val="nil"/>
              <w:bottom w:val="nil"/>
              <w:right w:val="nil"/>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232 157</w:t>
            </w:r>
          </w:p>
        </w:tc>
        <w:tc>
          <w:tcPr>
            <w:tcW w:w="1291" w:type="dxa"/>
            <w:tcBorders>
              <w:top w:val="nil"/>
              <w:left w:val="single" w:sz="4" w:space="0" w:color="auto"/>
              <w:bottom w:val="nil"/>
              <w:right w:val="single" w:sz="4" w:space="0" w:color="auto"/>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∆А2 - ∆П2</w:t>
            </w:r>
          </w:p>
        </w:tc>
        <w:tc>
          <w:tcPr>
            <w:tcW w:w="1320" w:type="dxa"/>
            <w:tcBorders>
              <w:top w:val="nil"/>
              <w:left w:val="nil"/>
              <w:bottom w:val="nil"/>
              <w:right w:val="nil"/>
            </w:tcBorders>
            <w:shd w:val="clear" w:color="000000" w:fill="D8D8D8"/>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122 634</w:t>
            </w:r>
          </w:p>
        </w:tc>
      </w:tr>
      <w:tr w:rsidR="00A2450D" w:rsidRPr="00661AFA" w:rsidTr="006758D7">
        <w:trPr>
          <w:trHeight w:val="499"/>
        </w:trPr>
        <w:tc>
          <w:tcPr>
            <w:tcW w:w="3278" w:type="dxa"/>
            <w:tcBorders>
              <w:top w:val="nil"/>
              <w:left w:val="nil"/>
              <w:bottom w:val="nil"/>
              <w:right w:val="nil"/>
            </w:tcBorders>
            <w:vAlign w:val="center"/>
          </w:tcPr>
          <w:p w:rsidR="00A2450D" w:rsidRPr="006758D7" w:rsidRDefault="00A2450D" w:rsidP="006758D7">
            <w:pPr>
              <w:rPr>
                <w:rFonts w:ascii="Tahoma" w:hAnsi="Tahoma" w:cs="Tahoma"/>
                <w:color w:val="000000"/>
                <w:sz w:val="20"/>
                <w:szCs w:val="20"/>
                <w:lang w:eastAsia="ru-RU"/>
              </w:rPr>
            </w:pPr>
            <w:r w:rsidRPr="006758D7">
              <w:rPr>
                <w:rFonts w:ascii="Tahoma" w:hAnsi="Tahoma" w:cs="Tahoma"/>
                <w:color w:val="000000"/>
                <w:sz w:val="20"/>
                <w:szCs w:val="20"/>
                <w:lang w:eastAsia="ru-RU"/>
              </w:rPr>
              <w:t>Денежные средства - Кредиторская задолженность</w:t>
            </w:r>
          </w:p>
        </w:tc>
        <w:tc>
          <w:tcPr>
            <w:tcW w:w="1291" w:type="dxa"/>
            <w:tcBorders>
              <w:top w:val="nil"/>
              <w:left w:val="single" w:sz="4" w:space="0" w:color="auto"/>
              <w:bottom w:val="nil"/>
              <w:right w:val="single" w:sz="4" w:space="0" w:color="auto"/>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А1 - П1</w:t>
            </w:r>
          </w:p>
        </w:tc>
        <w:tc>
          <w:tcPr>
            <w:tcW w:w="1402" w:type="dxa"/>
            <w:tcBorders>
              <w:top w:val="nil"/>
              <w:left w:val="nil"/>
              <w:bottom w:val="nil"/>
              <w:right w:val="nil"/>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(349 598)</w:t>
            </w:r>
          </w:p>
        </w:tc>
        <w:tc>
          <w:tcPr>
            <w:tcW w:w="1270" w:type="dxa"/>
            <w:tcBorders>
              <w:top w:val="nil"/>
              <w:left w:val="nil"/>
              <w:bottom w:val="nil"/>
              <w:right w:val="nil"/>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(542 284)</w:t>
            </w:r>
          </w:p>
        </w:tc>
        <w:tc>
          <w:tcPr>
            <w:tcW w:w="1291" w:type="dxa"/>
            <w:tcBorders>
              <w:top w:val="nil"/>
              <w:left w:val="single" w:sz="4" w:space="0" w:color="auto"/>
              <w:bottom w:val="nil"/>
              <w:right w:val="single" w:sz="4" w:space="0" w:color="auto"/>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∆А1 - ∆П1</w:t>
            </w:r>
          </w:p>
        </w:tc>
        <w:tc>
          <w:tcPr>
            <w:tcW w:w="1320" w:type="dxa"/>
            <w:tcBorders>
              <w:top w:val="nil"/>
              <w:left w:val="nil"/>
              <w:bottom w:val="nil"/>
              <w:right w:val="nil"/>
            </w:tcBorders>
            <w:noWrap/>
            <w:vAlign w:val="center"/>
          </w:tcPr>
          <w:p w:rsidR="00A2450D" w:rsidRPr="006758D7" w:rsidRDefault="00A2450D" w:rsidP="006758D7">
            <w:pPr>
              <w:jc w:val="center"/>
              <w:rPr>
                <w:rFonts w:ascii="Tahoma" w:hAnsi="Tahoma" w:cs="Tahoma"/>
                <w:color w:val="000000"/>
                <w:sz w:val="20"/>
                <w:szCs w:val="20"/>
                <w:lang w:eastAsia="ru-RU"/>
              </w:rPr>
            </w:pPr>
            <w:r w:rsidRPr="006758D7">
              <w:rPr>
                <w:rFonts w:ascii="Tahoma" w:hAnsi="Tahoma" w:cs="Tahoma"/>
                <w:color w:val="000000"/>
                <w:sz w:val="20"/>
                <w:szCs w:val="20"/>
                <w:lang w:eastAsia="ru-RU"/>
              </w:rPr>
              <w:t>(192 686)</w:t>
            </w:r>
          </w:p>
        </w:tc>
      </w:tr>
    </w:tbl>
    <w:p w:rsidR="00A2450D" w:rsidRDefault="00A2450D" w:rsidP="00ED2460">
      <w:pPr>
        <w:spacing w:before="240" w:after="120" w:line="360" w:lineRule="auto"/>
        <w:ind w:firstLine="709"/>
        <w:jc w:val="both"/>
        <w:rPr>
          <w:sz w:val="28"/>
          <w:szCs w:val="28"/>
        </w:rPr>
      </w:pPr>
      <w:r>
        <w:rPr>
          <w:sz w:val="28"/>
          <w:szCs w:val="28"/>
        </w:rPr>
        <w:t>Как видно из вышеприведённой таблицы, ликвидность баланса уменьшается. Темп роста внеоборотных активов, главным образом благодаря более чем пятикратному увеличению незавершённого строительства, выше темпов роста собственного капитала (111,5% против 100,3%). Кроме того, доля внеоборотных активов, требующих устойчивых источников финансирования, в общей сумме составляет 43,5% в прошлом и 44,6% в текущем году. Доля СК в прошлом и отчётном годах составляет 63,4% и 58,6% соответственно и, несмотря на падение его удельного веса, ещё «покрывает» финансирование внеоборотных активов, однако, как отмечалось выше, качество собственного капитала, львиную долю которого составляет добавочный капитал, оставляет желать лучшего. Запасы превышают долгосрочные обязательства в прошедшем и отчётном году, однако размер этого превышения падает из-за превышения темпов роста долгосрочных пассивов над темпами роста запасов. Долгосрочные обязательства выросли почти на 70%, тогда как рост запасов был значительно скромнее, всего 6,1%. По наиболее ликвидным активам в текущем году наблюдается вообще «провал»: денежные средства сократились на 26,1% (на 25,8млн. руб.), а краткосрочные вложения и вовсе на 61,7% (уменьшение на 96,2 млн. руб.), тогда как кредиторская задолженность за отчётный период выросла на 11,7% (+70,6 млн. руб.). Единственный показатель, по которому организация демонстрирует улучшение, это превышение дебиторской задолженности, продемонстрировавшей полуторакратный рост, над краткосрочными кредитами, выросшими незначительно. Но рост дебиторской задолженности может так же говорить и о проблемах в расчётах с клиентами, так что и здесь не всё однозначно. Единственный положительный момент, это незначительный рост краткосрочной задолженности (4,4%) и небольшая их доля в общей сумме краткосрочных обязательств (19,3% в прошлом и 18,3% в текущем году).</w:t>
      </w:r>
    </w:p>
    <w:p w:rsidR="00A2450D" w:rsidRDefault="00A2450D" w:rsidP="009D0711">
      <w:pPr>
        <w:spacing w:before="240" w:line="360" w:lineRule="auto"/>
        <w:ind w:firstLine="709"/>
        <w:jc w:val="both"/>
        <w:rPr>
          <w:sz w:val="28"/>
          <w:szCs w:val="28"/>
        </w:rPr>
      </w:pPr>
      <w:r>
        <w:rPr>
          <w:sz w:val="28"/>
          <w:szCs w:val="28"/>
        </w:rPr>
        <w:t xml:space="preserve">Согласно второй методике (функциональный подход) анализа ликвидности баланса </w:t>
      </w:r>
      <w:r w:rsidRPr="002279ED">
        <w:rPr>
          <w:sz w:val="28"/>
          <w:szCs w:val="28"/>
        </w:rPr>
        <w:t xml:space="preserve">[1, </w:t>
      </w:r>
      <w:r>
        <w:rPr>
          <w:sz w:val="28"/>
          <w:szCs w:val="28"/>
        </w:rPr>
        <w:t>с.380</w:t>
      </w:r>
      <w:r w:rsidRPr="002279ED">
        <w:rPr>
          <w:sz w:val="28"/>
          <w:szCs w:val="28"/>
        </w:rPr>
        <w:t>]</w:t>
      </w:r>
      <w:r>
        <w:rPr>
          <w:sz w:val="28"/>
          <w:szCs w:val="28"/>
        </w:rPr>
        <w:t>, предполагается возможность финансирования внеоборотных активов, наряду с СК, ещё и долгосрочными обязательствами. Запасы финансируются за счёт кредиторской задолженности, а дебиторская задолженность финансируется за счёт краткосрочного кредитования. Форма неравенств в таком случае следующая:</w:t>
      </w:r>
    </w:p>
    <w:p w:rsidR="00A2450D" w:rsidRPr="009D0711" w:rsidRDefault="00A2450D" w:rsidP="009D0711">
      <w:pPr>
        <w:jc w:val="center"/>
        <w:rPr>
          <w:sz w:val="28"/>
          <w:szCs w:val="28"/>
        </w:rPr>
      </w:pPr>
      <w:r>
        <w:rPr>
          <w:sz w:val="28"/>
          <w:szCs w:val="28"/>
        </w:rPr>
        <w:t xml:space="preserve">А4 </w:t>
      </w:r>
      <w:r w:rsidRPr="00B07422">
        <w:rPr>
          <w:sz w:val="28"/>
          <w:szCs w:val="28"/>
        </w:rPr>
        <w:t>&lt;</w:t>
      </w:r>
      <w:r>
        <w:rPr>
          <w:sz w:val="28"/>
          <w:szCs w:val="28"/>
        </w:rPr>
        <w:t xml:space="preserve"> П</w:t>
      </w:r>
      <w:r w:rsidRPr="00B07422">
        <w:rPr>
          <w:sz w:val="28"/>
          <w:szCs w:val="28"/>
        </w:rPr>
        <w:t xml:space="preserve">4 + </w:t>
      </w:r>
      <w:r>
        <w:rPr>
          <w:sz w:val="28"/>
          <w:szCs w:val="28"/>
        </w:rPr>
        <w:t>П3</w:t>
      </w:r>
    </w:p>
    <w:p w:rsidR="00A2450D" w:rsidRPr="00B07422" w:rsidRDefault="00A2450D" w:rsidP="009D0711">
      <w:pPr>
        <w:jc w:val="center"/>
        <w:rPr>
          <w:sz w:val="28"/>
          <w:szCs w:val="28"/>
        </w:rPr>
      </w:pPr>
      <w:r>
        <w:rPr>
          <w:sz w:val="28"/>
          <w:szCs w:val="28"/>
        </w:rPr>
        <w:t xml:space="preserve">А3 </w:t>
      </w:r>
      <w:r w:rsidRPr="00B07422">
        <w:rPr>
          <w:sz w:val="28"/>
          <w:szCs w:val="28"/>
        </w:rPr>
        <w:t>&gt;</w:t>
      </w:r>
      <w:r>
        <w:rPr>
          <w:sz w:val="28"/>
          <w:szCs w:val="28"/>
        </w:rPr>
        <w:t xml:space="preserve"> П</w:t>
      </w:r>
      <w:r w:rsidRPr="00B07422">
        <w:rPr>
          <w:sz w:val="28"/>
          <w:szCs w:val="28"/>
        </w:rPr>
        <w:t>1</w:t>
      </w:r>
    </w:p>
    <w:p w:rsidR="00A2450D" w:rsidRPr="00B07422" w:rsidRDefault="00A2450D" w:rsidP="009D0711">
      <w:pPr>
        <w:jc w:val="center"/>
        <w:rPr>
          <w:sz w:val="28"/>
          <w:szCs w:val="28"/>
        </w:rPr>
      </w:pPr>
      <w:r>
        <w:rPr>
          <w:sz w:val="28"/>
          <w:szCs w:val="28"/>
        </w:rPr>
        <w:t>А</w:t>
      </w:r>
      <w:r w:rsidRPr="00B07422">
        <w:rPr>
          <w:sz w:val="28"/>
          <w:szCs w:val="28"/>
        </w:rPr>
        <w:t xml:space="preserve">2 + </w:t>
      </w:r>
      <w:r>
        <w:rPr>
          <w:sz w:val="28"/>
          <w:szCs w:val="28"/>
        </w:rPr>
        <w:t xml:space="preserve">А1 </w:t>
      </w:r>
      <w:r w:rsidRPr="00B07422">
        <w:rPr>
          <w:sz w:val="28"/>
          <w:szCs w:val="28"/>
        </w:rPr>
        <w:t>&gt;</w:t>
      </w:r>
      <w:r>
        <w:rPr>
          <w:sz w:val="28"/>
          <w:szCs w:val="28"/>
        </w:rPr>
        <w:t xml:space="preserve"> П</w:t>
      </w:r>
      <w:r w:rsidRPr="00B07422">
        <w:rPr>
          <w:sz w:val="28"/>
          <w:szCs w:val="28"/>
        </w:rPr>
        <w:t>2</w:t>
      </w:r>
    </w:p>
    <w:p w:rsidR="00A2450D" w:rsidRDefault="00A2450D" w:rsidP="00B07422">
      <w:pPr>
        <w:spacing w:before="240" w:line="360" w:lineRule="auto"/>
        <w:ind w:firstLine="709"/>
        <w:jc w:val="both"/>
        <w:rPr>
          <w:sz w:val="28"/>
          <w:szCs w:val="28"/>
        </w:rPr>
      </w:pPr>
      <w:r>
        <w:rPr>
          <w:sz w:val="28"/>
          <w:szCs w:val="28"/>
        </w:rPr>
        <w:t>Я позволю себе не согласиться с такой методикой, т.к. считаю нелогичным отвечать по наиболее срочным обязательствам медленно реализуемыми активами. По моему мнению, два последних неравенства необходимо скорректировать:</w:t>
      </w:r>
    </w:p>
    <w:p w:rsidR="00A2450D" w:rsidRPr="002279ED" w:rsidRDefault="00A2450D" w:rsidP="00B07422">
      <w:pPr>
        <w:jc w:val="center"/>
        <w:rPr>
          <w:sz w:val="28"/>
          <w:szCs w:val="28"/>
        </w:rPr>
      </w:pPr>
      <w:r>
        <w:rPr>
          <w:sz w:val="28"/>
          <w:szCs w:val="28"/>
        </w:rPr>
        <w:t xml:space="preserve">А3 </w:t>
      </w:r>
      <w:r w:rsidRPr="00B07422">
        <w:rPr>
          <w:sz w:val="28"/>
          <w:szCs w:val="28"/>
        </w:rPr>
        <w:t>&gt;</w:t>
      </w:r>
      <w:r>
        <w:rPr>
          <w:sz w:val="28"/>
          <w:szCs w:val="28"/>
        </w:rPr>
        <w:t xml:space="preserve"> П2 и А</w:t>
      </w:r>
      <w:r w:rsidRPr="00B07422">
        <w:rPr>
          <w:sz w:val="28"/>
          <w:szCs w:val="28"/>
        </w:rPr>
        <w:t xml:space="preserve">2 + </w:t>
      </w:r>
      <w:r>
        <w:rPr>
          <w:sz w:val="28"/>
          <w:szCs w:val="28"/>
        </w:rPr>
        <w:t xml:space="preserve">А1 </w:t>
      </w:r>
      <w:r w:rsidRPr="00B07422">
        <w:rPr>
          <w:sz w:val="28"/>
          <w:szCs w:val="28"/>
        </w:rPr>
        <w:t>&gt;</w:t>
      </w:r>
      <w:r>
        <w:rPr>
          <w:sz w:val="28"/>
          <w:szCs w:val="28"/>
        </w:rPr>
        <w:t xml:space="preserve"> П1</w:t>
      </w:r>
    </w:p>
    <w:p w:rsidR="00A2450D" w:rsidRDefault="00A2450D" w:rsidP="00B07422">
      <w:pPr>
        <w:spacing w:before="240" w:after="120" w:line="360" w:lineRule="auto"/>
        <w:ind w:firstLine="709"/>
        <w:jc w:val="both"/>
        <w:rPr>
          <w:sz w:val="28"/>
          <w:szCs w:val="28"/>
        </w:rPr>
      </w:pPr>
      <w:r>
        <w:rPr>
          <w:sz w:val="28"/>
          <w:szCs w:val="28"/>
        </w:rPr>
        <w:t>Расчёт по данной методике представлен в табл. 21б, откуда видно, что у предприятия наблюдается недостаток средств для покрытия наиболее срочных обязательств, представленных кредиторской задолженностью. Более того, дефицит средств в отчётном году вырос на 67,1%.</w:t>
      </w:r>
    </w:p>
    <w:p w:rsidR="00A2450D" w:rsidRPr="00027685" w:rsidRDefault="00A2450D" w:rsidP="0031496E">
      <w:pPr>
        <w:pStyle w:val="ListParagraph"/>
        <w:ind w:left="0"/>
        <w:jc w:val="right"/>
        <w:rPr>
          <w:sz w:val="28"/>
          <w:szCs w:val="28"/>
        </w:rPr>
      </w:pPr>
      <w:r w:rsidRPr="00027685">
        <w:rPr>
          <w:i/>
          <w:sz w:val="28"/>
          <w:szCs w:val="28"/>
        </w:rPr>
        <w:t>Таблица</w:t>
      </w:r>
      <w:r>
        <w:rPr>
          <w:i/>
          <w:sz w:val="28"/>
          <w:szCs w:val="28"/>
        </w:rPr>
        <w:t xml:space="preserve"> 21б</w:t>
      </w:r>
    </w:p>
    <w:p w:rsidR="00A2450D" w:rsidRDefault="00A2450D" w:rsidP="00772ADC">
      <w:pPr>
        <w:spacing w:after="120"/>
        <w:jc w:val="center"/>
        <w:rPr>
          <w:sz w:val="28"/>
          <w:szCs w:val="28"/>
        </w:rPr>
      </w:pPr>
      <w:r w:rsidRPr="006758D7">
        <w:rPr>
          <w:b/>
          <w:sz w:val="28"/>
          <w:szCs w:val="28"/>
        </w:rPr>
        <w:t xml:space="preserve">Расчёт дефицитов и излишков баланса по </w:t>
      </w:r>
      <w:r>
        <w:rPr>
          <w:b/>
          <w:sz w:val="28"/>
          <w:szCs w:val="28"/>
        </w:rPr>
        <w:t>функциональному</w:t>
      </w:r>
      <w:r w:rsidRPr="006758D7">
        <w:rPr>
          <w:b/>
          <w:sz w:val="28"/>
          <w:szCs w:val="28"/>
        </w:rPr>
        <w:t xml:space="preserve"> подходу.</w:t>
      </w:r>
    </w:p>
    <w:tbl>
      <w:tblPr>
        <w:tblW w:w="8292" w:type="dxa"/>
        <w:jc w:val="center"/>
        <w:tblInd w:w="91" w:type="dxa"/>
        <w:tblLook w:val="00A0"/>
      </w:tblPr>
      <w:tblGrid>
        <w:gridCol w:w="3673"/>
        <w:gridCol w:w="1819"/>
        <w:gridCol w:w="1400"/>
        <w:gridCol w:w="1400"/>
      </w:tblGrid>
      <w:tr w:rsidR="00A2450D" w:rsidRPr="00661AFA" w:rsidTr="00772ADC">
        <w:trPr>
          <w:trHeight w:val="1035"/>
          <w:jc w:val="center"/>
        </w:trPr>
        <w:tc>
          <w:tcPr>
            <w:tcW w:w="3673" w:type="dxa"/>
            <w:tcBorders>
              <w:top w:val="nil"/>
              <w:left w:val="nil"/>
              <w:bottom w:val="single" w:sz="8" w:space="0" w:color="auto"/>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Расчёт</w:t>
            </w:r>
          </w:p>
        </w:tc>
        <w:tc>
          <w:tcPr>
            <w:tcW w:w="1819" w:type="dxa"/>
            <w:tcBorders>
              <w:top w:val="nil"/>
              <w:left w:val="nil"/>
              <w:bottom w:val="single" w:sz="8" w:space="0" w:color="auto"/>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Расчётная формула</w:t>
            </w:r>
          </w:p>
        </w:tc>
        <w:tc>
          <w:tcPr>
            <w:tcW w:w="1400" w:type="dxa"/>
            <w:tcBorders>
              <w:top w:val="nil"/>
              <w:left w:val="nil"/>
              <w:bottom w:val="single" w:sz="8" w:space="0" w:color="auto"/>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На начало отчётного года</w:t>
            </w:r>
          </w:p>
        </w:tc>
        <w:tc>
          <w:tcPr>
            <w:tcW w:w="1400" w:type="dxa"/>
            <w:tcBorders>
              <w:top w:val="nil"/>
              <w:left w:val="nil"/>
              <w:bottom w:val="single" w:sz="8" w:space="0" w:color="auto"/>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На конец отчётного года</w:t>
            </w:r>
          </w:p>
        </w:tc>
      </w:tr>
      <w:tr w:rsidR="00A2450D" w:rsidRPr="00661AFA" w:rsidTr="00772ADC">
        <w:trPr>
          <w:trHeight w:val="255"/>
          <w:jc w:val="center"/>
        </w:trPr>
        <w:tc>
          <w:tcPr>
            <w:tcW w:w="3673" w:type="dxa"/>
            <w:tcBorders>
              <w:top w:val="nil"/>
              <w:left w:val="nil"/>
              <w:bottom w:val="nil"/>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1</w:t>
            </w:r>
          </w:p>
        </w:tc>
        <w:tc>
          <w:tcPr>
            <w:tcW w:w="1819" w:type="dxa"/>
            <w:tcBorders>
              <w:top w:val="nil"/>
              <w:left w:val="nil"/>
              <w:bottom w:val="nil"/>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2</w:t>
            </w:r>
          </w:p>
        </w:tc>
        <w:tc>
          <w:tcPr>
            <w:tcW w:w="1400" w:type="dxa"/>
            <w:tcBorders>
              <w:top w:val="nil"/>
              <w:left w:val="nil"/>
              <w:bottom w:val="nil"/>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3</w:t>
            </w:r>
          </w:p>
        </w:tc>
        <w:tc>
          <w:tcPr>
            <w:tcW w:w="1400" w:type="dxa"/>
            <w:tcBorders>
              <w:top w:val="nil"/>
              <w:left w:val="nil"/>
              <w:bottom w:val="nil"/>
              <w:right w:val="single" w:sz="4" w:space="0" w:color="auto"/>
            </w:tcBorders>
            <w:vAlign w:val="center"/>
          </w:tcPr>
          <w:p w:rsidR="00A2450D" w:rsidRPr="00772ADC" w:rsidRDefault="00A2450D" w:rsidP="00772ADC">
            <w:pPr>
              <w:jc w:val="center"/>
              <w:rPr>
                <w:rFonts w:ascii="Tahoma" w:hAnsi="Tahoma" w:cs="Tahoma"/>
                <w:b/>
                <w:bCs/>
                <w:color w:val="000000"/>
                <w:sz w:val="20"/>
                <w:szCs w:val="20"/>
                <w:lang w:eastAsia="ru-RU"/>
              </w:rPr>
            </w:pPr>
            <w:r w:rsidRPr="00772ADC">
              <w:rPr>
                <w:rFonts w:ascii="Tahoma" w:hAnsi="Tahoma" w:cs="Tahoma"/>
                <w:b/>
                <w:bCs/>
                <w:color w:val="000000"/>
                <w:sz w:val="20"/>
                <w:szCs w:val="20"/>
                <w:lang w:eastAsia="ru-RU"/>
              </w:rPr>
              <w:t>4</w:t>
            </w:r>
          </w:p>
        </w:tc>
      </w:tr>
      <w:tr w:rsidR="00A2450D" w:rsidRPr="00661AFA" w:rsidTr="00772ADC">
        <w:trPr>
          <w:trHeight w:val="90"/>
          <w:jc w:val="center"/>
        </w:trPr>
        <w:tc>
          <w:tcPr>
            <w:tcW w:w="3673" w:type="dxa"/>
            <w:tcBorders>
              <w:top w:val="nil"/>
              <w:left w:val="nil"/>
              <w:bottom w:val="nil"/>
              <w:right w:val="nil"/>
            </w:tcBorders>
            <w:noWrap/>
            <w:vAlign w:val="center"/>
          </w:tcPr>
          <w:p w:rsidR="00A2450D" w:rsidRPr="00772ADC" w:rsidRDefault="00A2450D" w:rsidP="00772ADC">
            <w:pPr>
              <w:rPr>
                <w:rFonts w:ascii="Tahoma" w:hAnsi="Tahoma" w:cs="Tahoma"/>
                <w:color w:val="000000"/>
                <w:sz w:val="20"/>
                <w:szCs w:val="20"/>
                <w:lang w:eastAsia="ru-RU"/>
              </w:rPr>
            </w:pPr>
          </w:p>
        </w:tc>
        <w:tc>
          <w:tcPr>
            <w:tcW w:w="1819" w:type="dxa"/>
            <w:tcBorders>
              <w:top w:val="nil"/>
              <w:left w:val="nil"/>
              <w:bottom w:val="nil"/>
              <w:right w:val="nil"/>
            </w:tcBorders>
            <w:noWrap/>
            <w:vAlign w:val="center"/>
          </w:tcPr>
          <w:p w:rsidR="00A2450D" w:rsidRPr="00772ADC" w:rsidRDefault="00A2450D" w:rsidP="00772ADC">
            <w:pPr>
              <w:rPr>
                <w:rFonts w:ascii="Tahoma" w:hAnsi="Tahoma" w:cs="Tahoma"/>
                <w:color w:val="000000"/>
                <w:sz w:val="20"/>
                <w:szCs w:val="20"/>
                <w:lang w:eastAsia="ru-RU"/>
              </w:rPr>
            </w:pPr>
          </w:p>
        </w:tc>
        <w:tc>
          <w:tcPr>
            <w:tcW w:w="1400" w:type="dxa"/>
            <w:tcBorders>
              <w:top w:val="nil"/>
              <w:left w:val="nil"/>
              <w:bottom w:val="nil"/>
              <w:right w:val="nil"/>
            </w:tcBorders>
            <w:noWrap/>
            <w:vAlign w:val="center"/>
          </w:tcPr>
          <w:p w:rsidR="00A2450D" w:rsidRPr="00772ADC" w:rsidRDefault="00A2450D" w:rsidP="00772ADC">
            <w:pPr>
              <w:rPr>
                <w:rFonts w:ascii="Tahoma" w:hAnsi="Tahoma" w:cs="Tahoma"/>
                <w:color w:val="000000"/>
                <w:sz w:val="20"/>
                <w:szCs w:val="20"/>
                <w:lang w:eastAsia="ru-RU"/>
              </w:rPr>
            </w:pPr>
          </w:p>
        </w:tc>
        <w:tc>
          <w:tcPr>
            <w:tcW w:w="1400" w:type="dxa"/>
            <w:tcBorders>
              <w:top w:val="nil"/>
              <w:left w:val="nil"/>
              <w:bottom w:val="nil"/>
              <w:right w:val="nil"/>
            </w:tcBorders>
            <w:noWrap/>
            <w:vAlign w:val="center"/>
          </w:tcPr>
          <w:p w:rsidR="00A2450D" w:rsidRPr="00772ADC" w:rsidRDefault="00A2450D" w:rsidP="00772ADC">
            <w:pPr>
              <w:rPr>
                <w:rFonts w:ascii="Tahoma" w:hAnsi="Tahoma" w:cs="Tahoma"/>
                <w:color w:val="000000"/>
                <w:sz w:val="20"/>
                <w:szCs w:val="20"/>
                <w:lang w:eastAsia="ru-RU"/>
              </w:rPr>
            </w:pPr>
          </w:p>
        </w:tc>
      </w:tr>
      <w:tr w:rsidR="00A2450D" w:rsidRPr="00661AFA" w:rsidTr="00772ADC">
        <w:trPr>
          <w:trHeight w:val="510"/>
          <w:jc w:val="center"/>
        </w:trPr>
        <w:tc>
          <w:tcPr>
            <w:tcW w:w="3673" w:type="dxa"/>
            <w:tcBorders>
              <w:top w:val="nil"/>
              <w:left w:val="nil"/>
              <w:bottom w:val="nil"/>
              <w:right w:val="nil"/>
            </w:tcBorders>
            <w:shd w:val="clear" w:color="000000" w:fill="D8D8D8"/>
            <w:vAlign w:val="center"/>
          </w:tcPr>
          <w:p w:rsidR="00A2450D" w:rsidRPr="00772ADC" w:rsidRDefault="00A2450D" w:rsidP="00772ADC">
            <w:pPr>
              <w:rPr>
                <w:rFonts w:ascii="Tahoma" w:hAnsi="Tahoma" w:cs="Tahoma"/>
                <w:color w:val="000000"/>
                <w:sz w:val="20"/>
                <w:szCs w:val="20"/>
                <w:lang w:eastAsia="ru-RU"/>
              </w:rPr>
            </w:pPr>
            <w:r w:rsidRPr="00772ADC">
              <w:rPr>
                <w:rFonts w:ascii="Tahoma" w:hAnsi="Tahoma" w:cs="Tahoma"/>
                <w:color w:val="000000"/>
                <w:sz w:val="20"/>
                <w:szCs w:val="20"/>
                <w:lang w:eastAsia="ru-RU"/>
              </w:rPr>
              <w:t>СК и долгосрочные пассивы - Внеоборотные активы</w:t>
            </w:r>
          </w:p>
        </w:tc>
        <w:tc>
          <w:tcPr>
            <w:tcW w:w="1819" w:type="dxa"/>
            <w:tcBorders>
              <w:top w:val="nil"/>
              <w:left w:val="single" w:sz="4" w:space="0" w:color="auto"/>
              <w:bottom w:val="nil"/>
              <w:right w:val="single" w:sz="4" w:space="0" w:color="auto"/>
            </w:tcBorders>
            <w:shd w:val="clear" w:color="000000" w:fill="D8D8D8"/>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П4 + П3 - А4</w:t>
            </w:r>
          </w:p>
        </w:tc>
        <w:tc>
          <w:tcPr>
            <w:tcW w:w="1400" w:type="dxa"/>
            <w:tcBorders>
              <w:top w:val="nil"/>
              <w:left w:val="nil"/>
              <w:bottom w:val="nil"/>
              <w:right w:val="nil"/>
            </w:tcBorders>
            <w:shd w:val="clear" w:color="000000" w:fill="D8D8D8"/>
            <w:noWrap/>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730 437</w:t>
            </w:r>
          </w:p>
        </w:tc>
        <w:tc>
          <w:tcPr>
            <w:tcW w:w="1400" w:type="dxa"/>
            <w:tcBorders>
              <w:top w:val="nil"/>
              <w:left w:val="nil"/>
              <w:bottom w:val="nil"/>
              <w:right w:val="nil"/>
            </w:tcBorders>
            <w:shd w:val="clear" w:color="000000" w:fill="D8D8D8"/>
            <w:noWrap/>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747 995</w:t>
            </w:r>
          </w:p>
        </w:tc>
      </w:tr>
      <w:tr w:rsidR="00A2450D" w:rsidRPr="00661AFA" w:rsidTr="00772ADC">
        <w:trPr>
          <w:trHeight w:val="510"/>
          <w:jc w:val="center"/>
        </w:trPr>
        <w:tc>
          <w:tcPr>
            <w:tcW w:w="3673" w:type="dxa"/>
            <w:tcBorders>
              <w:top w:val="nil"/>
              <w:left w:val="nil"/>
              <w:bottom w:val="nil"/>
              <w:right w:val="nil"/>
            </w:tcBorders>
            <w:vAlign w:val="center"/>
          </w:tcPr>
          <w:p w:rsidR="00A2450D" w:rsidRPr="00772ADC" w:rsidRDefault="00A2450D" w:rsidP="00772ADC">
            <w:pPr>
              <w:rPr>
                <w:rFonts w:ascii="Tahoma" w:hAnsi="Tahoma" w:cs="Tahoma"/>
                <w:color w:val="000000"/>
                <w:sz w:val="20"/>
                <w:szCs w:val="20"/>
                <w:lang w:eastAsia="ru-RU"/>
              </w:rPr>
            </w:pPr>
            <w:r>
              <w:rPr>
                <w:rFonts w:ascii="Tahoma" w:hAnsi="Tahoma" w:cs="Tahoma"/>
                <w:color w:val="000000"/>
                <w:sz w:val="20"/>
                <w:szCs w:val="20"/>
                <w:lang w:eastAsia="ru-RU"/>
              </w:rPr>
              <w:t>Медленно реализуемые активы</w:t>
            </w:r>
            <w:r w:rsidRPr="00772ADC">
              <w:rPr>
                <w:rFonts w:ascii="Tahoma" w:hAnsi="Tahoma" w:cs="Tahoma"/>
                <w:color w:val="000000"/>
                <w:sz w:val="20"/>
                <w:szCs w:val="20"/>
                <w:lang w:eastAsia="ru-RU"/>
              </w:rPr>
              <w:t xml:space="preserve"> - Краткосрочные кредиты и займы</w:t>
            </w:r>
          </w:p>
        </w:tc>
        <w:tc>
          <w:tcPr>
            <w:tcW w:w="1819" w:type="dxa"/>
            <w:tcBorders>
              <w:top w:val="nil"/>
              <w:left w:val="single" w:sz="4" w:space="0" w:color="auto"/>
              <w:bottom w:val="nil"/>
              <w:right w:val="single" w:sz="4" w:space="0" w:color="auto"/>
            </w:tcBorders>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А3 - П2</w:t>
            </w:r>
          </w:p>
        </w:tc>
        <w:tc>
          <w:tcPr>
            <w:tcW w:w="1400" w:type="dxa"/>
            <w:tcBorders>
              <w:top w:val="nil"/>
              <w:left w:val="nil"/>
              <w:bottom w:val="nil"/>
              <w:right w:val="nil"/>
            </w:tcBorders>
            <w:noWrap/>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825 381</w:t>
            </w:r>
          </w:p>
        </w:tc>
        <w:tc>
          <w:tcPr>
            <w:tcW w:w="1400" w:type="dxa"/>
            <w:tcBorders>
              <w:top w:val="nil"/>
              <w:left w:val="nil"/>
              <w:bottom w:val="nil"/>
              <w:right w:val="nil"/>
            </w:tcBorders>
            <w:noWrap/>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906 602</w:t>
            </w:r>
          </w:p>
        </w:tc>
      </w:tr>
      <w:tr w:rsidR="00A2450D" w:rsidRPr="00661AFA" w:rsidTr="00772ADC">
        <w:trPr>
          <w:trHeight w:val="510"/>
          <w:jc w:val="center"/>
        </w:trPr>
        <w:tc>
          <w:tcPr>
            <w:tcW w:w="3673" w:type="dxa"/>
            <w:tcBorders>
              <w:top w:val="nil"/>
              <w:left w:val="nil"/>
              <w:bottom w:val="nil"/>
              <w:right w:val="nil"/>
            </w:tcBorders>
            <w:shd w:val="clear" w:color="000000" w:fill="D8D8D8"/>
            <w:vAlign w:val="center"/>
          </w:tcPr>
          <w:p w:rsidR="00A2450D" w:rsidRPr="00772ADC" w:rsidRDefault="00A2450D" w:rsidP="00772ADC">
            <w:pPr>
              <w:rPr>
                <w:rFonts w:ascii="Tahoma" w:hAnsi="Tahoma" w:cs="Tahoma"/>
                <w:color w:val="000000"/>
                <w:sz w:val="20"/>
                <w:szCs w:val="20"/>
                <w:lang w:eastAsia="ru-RU"/>
              </w:rPr>
            </w:pPr>
            <w:r w:rsidRPr="00772ADC">
              <w:rPr>
                <w:rFonts w:ascii="Tahoma" w:hAnsi="Tahoma" w:cs="Tahoma"/>
                <w:color w:val="000000"/>
                <w:sz w:val="20"/>
                <w:szCs w:val="20"/>
                <w:lang w:eastAsia="ru-RU"/>
              </w:rPr>
              <w:t xml:space="preserve">Наиболее ликвидные активы и </w:t>
            </w:r>
            <w:r>
              <w:rPr>
                <w:rFonts w:ascii="Tahoma" w:hAnsi="Tahoma" w:cs="Tahoma"/>
                <w:color w:val="000000"/>
                <w:sz w:val="20"/>
                <w:szCs w:val="20"/>
                <w:lang w:eastAsia="ru-RU"/>
              </w:rPr>
              <w:t>К</w:t>
            </w:r>
            <w:r w:rsidRPr="00772ADC">
              <w:rPr>
                <w:rFonts w:ascii="Tahoma" w:hAnsi="Tahoma" w:cs="Tahoma"/>
                <w:color w:val="000000"/>
                <w:sz w:val="20"/>
                <w:szCs w:val="20"/>
                <w:lang w:eastAsia="ru-RU"/>
              </w:rPr>
              <w:t>ДЗ - Кредиторская задолженность</w:t>
            </w:r>
          </w:p>
        </w:tc>
        <w:tc>
          <w:tcPr>
            <w:tcW w:w="1819" w:type="dxa"/>
            <w:tcBorders>
              <w:top w:val="nil"/>
              <w:left w:val="single" w:sz="4" w:space="0" w:color="auto"/>
              <w:bottom w:val="nil"/>
              <w:right w:val="single" w:sz="4" w:space="0" w:color="auto"/>
            </w:tcBorders>
            <w:shd w:val="clear" w:color="000000" w:fill="D8D8D8"/>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 xml:space="preserve">А1 + А2 </w:t>
            </w:r>
            <w:r>
              <w:rPr>
                <w:rFonts w:ascii="Tahoma" w:hAnsi="Tahoma" w:cs="Tahoma"/>
                <w:color w:val="000000"/>
                <w:sz w:val="20"/>
                <w:szCs w:val="20"/>
                <w:lang w:eastAsia="ru-RU"/>
              </w:rPr>
              <w:t>–</w:t>
            </w:r>
            <w:r w:rsidRPr="00772ADC">
              <w:rPr>
                <w:rFonts w:ascii="Tahoma" w:hAnsi="Tahoma" w:cs="Tahoma"/>
                <w:color w:val="000000"/>
                <w:sz w:val="20"/>
                <w:szCs w:val="20"/>
                <w:lang w:eastAsia="ru-RU"/>
              </w:rPr>
              <w:t xml:space="preserve"> П</w:t>
            </w:r>
            <w:r>
              <w:rPr>
                <w:rFonts w:ascii="Tahoma" w:hAnsi="Tahoma" w:cs="Tahoma"/>
                <w:color w:val="000000"/>
                <w:sz w:val="20"/>
                <w:szCs w:val="20"/>
                <w:lang w:eastAsia="ru-RU"/>
              </w:rPr>
              <w:t>1</w:t>
            </w:r>
          </w:p>
        </w:tc>
        <w:tc>
          <w:tcPr>
            <w:tcW w:w="1400" w:type="dxa"/>
            <w:tcBorders>
              <w:top w:val="nil"/>
              <w:left w:val="nil"/>
              <w:bottom w:val="nil"/>
              <w:right w:val="nil"/>
            </w:tcBorders>
            <w:shd w:val="clear" w:color="000000" w:fill="D8D8D8"/>
            <w:noWrap/>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(94 944)</w:t>
            </w:r>
          </w:p>
        </w:tc>
        <w:tc>
          <w:tcPr>
            <w:tcW w:w="1400" w:type="dxa"/>
            <w:tcBorders>
              <w:top w:val="nil"/>
              <w:left w:val="nil"/>
              <w:bottom w:val="nil"/>
              <w:right w:val="nil"/>
            </w:tcBorders>
            <w:shd w:val="clear" w:color="000000" w:fill="D8D8D8"/>
            <w:noWrap/>
            <w:vAlign w:val="center"/>
          </w:tcPr>
          <w:p w:rsidR="00A2450D" w:rsidRPr="00772ADC" w:rsidRDefault="00A2450D" w:rsidP="00772ADC">
            <w:pPr>
              <w:jc w:val="center"/>
              <w:rPr>
                <w:rFonts w:ascii="Tahoma" w:hAnsi="Tahoma" w:cs="Tahoma"/>
                <w:color w:val="000000"/>
                <w:sz w:val="20"/>
                <w:szCs w:val="20"/>
                <w:lang w:eastAsia="ru-RU"/>
              </w:rPr>
            </w:pPr>
            <w:r w:rsidRPr="00772ADC">
              <w:rPr>
                <w:rFonts w:ascii="Tahoma" w:hAnsi="Tahoma" w:cs="Tahoma"/>
                <w:color w:val="000000"/>
                <w:sz w:val="20"/>
                <w:szCs w:val="20"/>
                <w:lang w:eastAsia="ru-RU"/>
              </w:rPr>
              <w:t>(158 607)</w:t>
            </w:r>
          </w:p>
        </w:tc>
      </w:tr>
    </w:tbl>
    <w:p w:rsidR="00A2450D" w:rsidRDefault="00A2450D" w:rsidP="00C60FD1">
      <w:pPr>
        <w:spacing w:before="240" w:after="120" w:line="360" w:lineRule="auto"/>
        <w:ind w:firstLine="709"/>
        <w:jc w:val="both"/>
        <w:rPr>
          <w:sz w:val="28"/>
          <w:szCs w:val="28"/>
        </w:rPr>
      </w:pPr>
      <w:r>
        <w:rPr>
          <w:sz w:val="28"/>
          <w:szCs w:val="28"/>
        </w:rPr>
        <w:t xml:space="preserve">Сопоставление ликвидных средств и обязательств позволяет вычислить показатели текущей ликвидности, свидетельствующей о платежеспособности (+) или неплатежеспособности (-) организации в краткосрочной перспективе и перспективной ликвидности – прогноз платежеспособности на основе сравнения будущих поступлений и платежей. Для исследуемой организации, согласно </w:t>
      </w:r>
      <w:r w:rsidRPr="00A01041">
        <w:rPr>
          <w:sz w:val="28"/>
          <w:szCs w:val="28"/>
        </w:rPr>
        <w:t xml:space="preserve">[1, </w:t>
      </w:r>
      <w:r>
        <w:rPr>
          <w:sz w:val="28"/>
          <w:szCs w:val="28"/>
        </w:rPr>
        <w:t>с.383</w:t>
      </w:r>
      <w:r w:rsidRPr="00A01041">
        <w:rPr>
          <w:sz w:val="28"/>
          <w:szCs w:val="28"/>
        </w:rPr>
        <w:t>]</w:t>
      </w:r>
      <w:r>
        <w:rPr>
          <w:sz w:val="28"/>
          <w:szCs w:val="28"/>
        </w:rPr>
        <w:t>, показатели текущей и перспективной ликвидности будут:</w:t>
      </w:r>
    </w:p>
    <w:p w:rsidR="00A2450D" w:rsidRDefault="00A2450D" w:rsidP="00A01041">
      <w:pPr>
        <w:jc w:val="center"/>
        <w:rPr>
          <w:sz w:val="28"/>
          <w:szCs w:val="28"/>
        </w:rPr>
      </w:pPr>
      <w:r>
        <w:rPr>
          <w:sz w:val="28"/>
          <w:szCs w:val="28"/>
        </w:rPr>
        <w:t>ТЛ</w:t>
      </w:r>
      <w:r w:rsidRPr="00A01041">
        <w:rPr>
          <w:sz w:val="28"/>
          <w:szCs w:val="28"/>
          <w:vertAlign w:val="superscript"/>
        </w:rPr>
        <w:t>0</w:t>
      </w:r>
      <w:r>
        <w:rPr>
          <w:sz w:val="28"/>
          <w:szCs w:val="28"/>
        </w:rPr>
        <w:t xml:space="preserve"> = (А1</w:t>
      </w:r>
      <w:r w:rsidRPr="00A01041">
        <w:rPr>
          <w:sz w:val="28"/>
          <w:szCs w:val="28"/>
          <w:vertAlign w:val="superscript"/>
        </w:rPr>
        <w:t>0</w:t>
      </w:r>
      <w:r>
        <w:rPr>
          <w:sz w:val="28"/>
          <w:szCs w:val="28"/>
        </w:rPr>
        <w:t xml:space="preserve"> + А2</w:t>
      </w:r>
      <w:r w:rsidRPr="00A01041">
        <w:rPr>
          <w:sz w:val="28"/>
          <w:szCs w:val="28"/>
          <w:vertAlign w:val="superscript"/>
        </w:rPr>
        <w:t>0</w:t>
      </w:r>
      <w:r>
        <w:rPr>
          <w:sz w:val="28"/>
          <w:szCs w:val="28"/>
        </w:rPr>
        <w:t>) – (П1</w:t>
      </w:r>
      <w:r w:rsidRPr="00A01041">
        <w:rPr>
          <w:sz w:val="28"/>
          <w:szCs w:val="28"/>
          <w:vertAlign w:val="superscript"/>
        </w:rPr>
        <w:t>0</w:t>
      </w:r>
      <w:r>
        <w:rPr>
          <w:sz w:val="28"/>
          <w:szCs w:val="28"/>
        </w:rPr>
        <w:t xml:space="preserve"> – П2</w:t>
      </w:r>
      <w:r w:rsidRPr="00A01041">
        <w:rPr>
          <w:sz w:val="28"/>
          <w:szCs w:val="28"/>
          <w:vertAlign w:val="superscript"/>
        </w:rPr>
        <w:t>0</w:t>
      </w:r>
      <w:r>
        <w:rPr>
          <w:sz w:val="28"/>
          <w:szCs w:val="28"/>
        </w:rPr>
        <w:t>) =</w:t>
      </w:r>
    </w:p>
    <w:p w:rsidR="00A2450D" w:rsidRPr="00A01041" w:rsidRDefault="00A2450D" w:rsidP="00A01041">
      <w:pPr>
        <w:jc w:val="center"/>
        <w:rPr>
          <w:sz w:val="28"/>
          <w:szCs w:val="28"/>
        </w:rPr>
      </w:pPr>
      <w:r>
        <w:rPr>
          <w:sz w:val="28"/>
          <w:szCs w:val="28"/>
        </w:rPr>
        <w:t>=254 958 + 254 654 – 604 556 – 145 131 = –240 075 тыс. руб.</w:t>
      </w:r>
    </w:p>
    <w:p w:rsidR="00A2450D" w:rsidRDefault="00A2450D" w:rsidP="00A01041">
      <w:pPr>
        <w:spacing w:before="120"/>
        <w:jc w:val="center"/>
        <w:rPr>
          <w:sz w:val="28"/>
          <w:szCs w:val="28"/>
        </w:rPr>
      </w:pPr>
      <w:r>
        <w:rPr>
          <w:sz w:val="28"/>
          <w:szCs w:val="28"/>
        </w:rPr>
        <w:t>ТЛ</w:t>
      </w:r>
      <w:r>
        <w:rPr>
          <w:sz w:val="28"/>
          <w:szCs w:val="28"/>
          <w:vertAlign w:val="superscript"/>
        </w:rPr>
        <w:t>1</w:t>
      </w:r>
      <w:r>
        <w:rPr>
          <w:sz w:val="28"/>
          <w:szCs w:val="28"/>
        </w:rPr>
        <w:t xml:space="preserve"> = (А1</w:t>
      </w:r>
      <w:r>
        <w:rPr>
          <w:sz w:val="28"/>
          <w:szCs w:val="28"/>
          <w:vertAlign w:val="superscript"/>
        </w:rPr>
        <w:t>1</w:t>
      </w:r>
      <w:r>
        <w:rPr>
          <w:sz w:val="28"/>
          <w:szCs w:val="28"/>
        </w:rPr>
        <w:t xml:space="preserve"> + А2</w:t>
      </w:r>
      <w:r>
        <w:rPr>
          <w:sz w:val="28"/>
          <w:szCs w:val="28"/>
          <w:vertAlign w:val="superscript"/>
        </w:rPr>
        <w:t>1</w:t>
      </w:r>
      <w:r>
        <w:rPr>
          <w:sz w:val="28"/>
          <w:szCs w:val="28"/>
        </w:rPr>
        <w:t>) – (П1</w:t>
      </w:r>
      <w:r>
        <w:rPr>
          <w:sz w:val="28"/>
          <w:szCs w:val="28"/>
          <w:vertAlign w:val="superscript"/>
        </w:rPr>
        <w:t>1</w:t>
      </w:r>
      <w:r>
        <w:rPr>
          <w:sz w:val="28"/>
          <w:szCs w:val="28"/>
        </w:rPr>
        <w:t xml:space="preserve"> – П2</w:t>
      </w:r>
      <w:r>
        <w:rPr>
          <w:sz w:val="28"/>
          <w:szCs w:val="28"/>
          <w:vertAlign w:val="superscript"/>
        </w:rPr>
        <w:t>1</w:t>
      </w:r>
      <w:r>
        <w:rPr>
          <w:sz w:val="28"/>
          <w:szCs w:val="28"/>
        </w:rPr>
        <w:t>) =</w:t>
      </w:r>
    </w:p>
    <w:p w:rsidR="00A2450D" w:rsidRDefault="00A2450D" w:rsidP="00A01041">
      <w:pPr>
        <w:jc w:val="center"/>
        <w:rPr>
          <w:sz w:val="28"/>
          <w:szCs w:val="28"/>
        </w:rPr>
      </w:pPr>
      <w:r>
        <w:rPr>
          <w:sz w:val="28"/>
          <w:szCs w:val="28"/>
        </w:rPr>
        <w:t>132 911 + 383 687 – 675 195 – 151 520 = –310 127 тыс. руб.</w:t>
      </w:r>
    </w:p>
    <w:p w:rsidR="00A2450D" w:rsidRDefault="00A2450D" w:rsidP="00E03516">
      <w:pPr>
        <w:spacing w:before="120"/>
        <w:jc w:val="center"/>
        <w:rPr>
          <w:sz w:val="28"/>
          <w:szCs w:val="28"/>
        </w:rPr>
      </w:pPr>
      <w:r>
        <w:rPr>
          <w:sz w:val="28"/>
          <w:szCs w:val="28"/>
        </w:rPr>
        <w:t>ПЛ</w:t>
      </w:r>
      <w:r w:rsidRPr="00E03516">
        <w:rPr>
          <w:sz w:val="28"/>
          <w:szCs w:val="28"/>
          <w:vertAlign w:val="superscript"/>
        </w:rPr>
        <w:t>0</w:t>
      </w:r>
      <w:r>
        <w:rPr>
          <w:sz w:val="28"/>
          <w:szCs w:val="28"/>
        </w:rPr>
        <w:t xml:space="preserve"> = А3</w:t>
      </w:r>
      <w:r w:rsidRPr="00E03516">
        <w:rPr>
          <w:sz w:val="28"/>
          <w:szCs w:val="28"/>
          <w:vertAlign w:val="superscript"/>
        </w:rPr>
        <w:t>0</w:t>
      </w:r>
      <w:r>
        <w:rPr>
          <w:sz w:val="28"/>
          <w:szCs w:val="28"/>
        </w:rPr>
        <w:t xml:space="preserve"> – П3</w:t>
      </w:r>
      <w:r w:rsidRPr="00E03516">
        <w:rPr>
          <w:sz w:val="28"/>
          <w:szCs w:val="28"/>
          <w:vertAlign w:val="superscript"/>
        </w:rPr>
        <w:t>0</w:t>
      </w:r>
      <w:r>
        <w:rPr>
          <w:sz w:val="28"/>
          <w:szCs w:val="28"/>
        </w:rPr>
        <w:t xml:space="preserve"> = 970 512 – 208 089 = 762 423 тыс. руб.</w:t>
      </w:r>
    </w:p>
    <w:p w:rsidR="00A2450D" w:rsidRDefault="00A2450D" w:rsidP="00E03516">
      <w:pPr>
        <w:jc w:val="center"/>
        <w:rPr>
          <w:sz w:val="28"/>
          <w:szCs w:val="28"/>
        </w:rPr>
      </w:pPr>
      <w:r>
        <w:rPr>
          <w:sz w:val="28"/>
          <w:szCs w:val="28"/>
        </w:rPr>
        <w:t>ПЛ</w:t>
      </w:r>
      <w:r>
        <w:rPr>
          <w:sz w:val="28"/>
          <w:szCs w:val="28"/>
          <w:vertAlign w:val="superscript"/>
        </w:rPr>
        <w:t>1</w:t>
      </w:r>
      <w:r>
        <w:rPr>
          <w:sz w:val="28"/>
          <w:szCs w:val="28"/>
        </w:rPr>
        <w:t xml:space="preserve"> = А3</w:t>
      </w:r>
      <w:r>
        <w:rPr>
          <w:sz w:val="28"/>
          <w:szCs w:val="28"/>
          <w:vertAlign w:val="superscript"/>
        </w:rPr>
        <w:t>1</w:t>
      </w:r>
      <w:r>
        <w:rPr>
          <w:sz w:val="28"/>
          <w:szCs w:val="28"/>
        </w:rPr>
        <w:t xml:space="preserve"> – П3</w:t>
      </w:r>
      <w:r>
        <w:rPr>
          <w:sz w:val="28"/>
          <w:szCs w:val="28"/>
          <w:vertAlign w:val="superscript"/>
        </w:rPr>
        <w:t>1</w:t>
      </w:r>
      <w:r>
        <w:rPr>
          <w:sz w:val="28"/>
          <w:szCs w:val="28"/>
        </w:rPr>
        <w:t xml:space="preserve"> = 1 058 122 – 351 839 = 706 283 тыс. руб.</w:t>
      </w:r>
    </w:p>
    <w:p w:rsidR="00A2450D" w:rsidRDefault="00A2450D" w:rsidP="00E03516">
      <w:pPr>
        <w:spacing w:before="240" w:after="120" w:line="360" w:lineRule="auto"/>
        <w:ind w:firstLine="709"/>
        <w:jc w:val="both"/>
        <w:rPr>
          <w:sz w:val="28"/>
          <w:szCs w:val="28"/>
        </w:rPr>
      </w:pPr>
      <w:r>
        <w:rPr>
          <w:sz w:val="28"/>
          <w:szCs w:val="28"/>
        </w:rPr>
        <w:t>На основании произведённых расчётов можно сделать вывод о неудовлетворительной ликвидности баланса. Несмотря на то, что в долгосрочной перспективе ликвидность баланса можно охарактеризовать как положительную, платёжный излишек имеет тенденцию к снижению.</w:t>
      </w:r>
    </w:p>
    <w:p w:rsidR="00A2450D" w:rsidRDefault="00A2450D" w:rsidP="00E03516">
      <w:pPr>
        <w:spacing w:before="240" w:after="120" w:line="360" w:lineRule="auto"/>
        <w:ind w:firstLine="709"/>
        <w:jc w:val="both"/>
        <w:rPr>
          <w:sz w:val="28"/>
          <w:szCs w:val="28"/>
        </w:rPr>
      </w:pPr>
      <w:r>
        <w:rPr>
          <w:sz w:val="28"/>
          <w:szCs w:val="28"/>
        </w:rPr>
        <w:t xml:space="preserve">Более точный анализ платежеспособности можно провести при помощи финансовых коэффициентов </w:t>
      </w:r>
      <w:r w:rsidRPr="008067AD">
        <w:rPr>
          <w:sz w:val="28"/>
          <w:szCs w:val="28"/>
        </w:rPr>
        <w:t xml:space="preserve">[1, </w:t>
      </w:r>
      <w:r>
        <w:rPr>
          <w:sz w:val="28"/>
          <w:szCs w:val="28"/>
        </w:rPr>
        <w:t>с.386</w:t>
      </w:r>
      <w:r w:rsidRPr="008067AD">
        <w:rPr>
          <w:sz w:val="28"/>
          <w:szCs w:val="28"/>
        </w:rPr>
        <w:t>]</w:t>
      </w:r>
      <w:r>
        <w:rPr>
          <w:sz w:val="28"/>
          <w:szCs w:val="28"/>
        </w:rPr>
        <w:t>.</w:t>
      </w:r>
    </w:p>
    <w:p w:rsidR="00A2450D" w:rsidRDefault="00A2450D" w:rsidP="00E03516">
      <w:pPr>
        <w:spacing w:before="240" w:after="120" w:line="360" w:lineRule="auto"/>
        <w:ind w:firstLine="709"/>
        <w:jc w:val="both"/>
        <w:rPr>
          <w:sz w:val="28"/>
          <w:szCs w:val="28"/>
        </w:rPr>
      </w:pPr>
      <w:r>
        <w:rPr>
          <w:sz w:val="28"/>
          <w:szCs w:val="28"/>
        </w:rPr>
        <w:t xml:space="preserve">Для комплексной оценки платежеспособности предприятия в целом следует использовать </w:t>
      </w:r>
      <w:r w:rsidRPr="008067AD">
        <w:rPr>
          <w:i/>
          <w:sz w:val="28"/>
          <w:szCs w:val="28"/>
        </w:rPr>
        <w:t>общий показатель платежеспособности</w:t>
      </w:r>
      <w:r>
        <w:rPr>
          <w:sz w:val="28"/>
          <w:szCs w:val="28"/>
        </w:rPr>
        <w:t>, вычисляемый по формуле:</w:t>
      </w:r>
    </w:p>
    <w:p w:rsidR="00A2450D" w:rsidRDefault="00A2450D" w:rsidP="00A41E1F">
      <w:pPr>
        <w:jc w:val="center"/>
        <w:rPr>
          <w:sz w:val="28"/>
          <w:szCs w:val="28"/>
        </w:rPr>
      </w:pPr>
      <w:r w:rsidRPr="008067AD">
        <w:rPr>
          <w:position w:val="-24"/>
          <w:sz w:val="28"/>
          <w:szCs w:val="28"/>
        </w:rPr>
        <w:object w:dxaOrig="960" w:dyaOrig="620">
          <v:shape id="_x0000_i1093" type="#_x0000_t75" style="width:61.5pt;height:40.5pt" o:ole="">
            <v:imagedata r:id="rId141" o:title=""/>
          </v:shape>
          <o:OLEObject Type="Embed" ProgID="Equation.3" ShapeID="_x0000_i1093" DrawAspect="Content" ObjectID="_1367305865" r:id="rId142"/>
        </w:object>
      </w:r>
      <w:r>
        <w:rPr>
          <w:sz w:val="28"/>
          <w:szCs w:val="28"/>
        </w:rPr>
        <w:t>,</w:t>
      </w:r>
    </w:p>
    <w:p w:rsidR="00A2450D" w:rsidRPr="00B1708D" w:rsidRDefault="00A2450D" w:rsidP="008067AD">
      <w:pPr>
        <w:spacing w:before="240" w:after="120" w:line="360" w:lineRule="auto"/>
        <w:jc w:val="both"/>
        <w:rPr>
          <w:sz w:val="28"/>
          <w:szCs w:val="28"/>
        </w:rPr>
      </w:pPr>
      <w:r>
        <w:rPr>
          <w:sz w:val="28"/>
          <w:szCs w:val="28"/>
        </w:rPr>
        <w:t xml:space="preserve">где </w:t>
      </w:r>
      <w:r w:rsidRPr="008067AD">
        <w:rPr>
          <w:i/>
          <w:sz w:val="28"/>
          <w:szCs w:val="28"/>
        </w:rPr>
        <w:t>А</w:t>
      </w:r>
      <w:r>
        <w:rPr>
          <w:sz w:val="28"/>
          <w:szCs w:val="28"/>
        </w:rPr>
        <w:t xml:space="preserve"> – активы за вычетом задолженности участников по взносам в УК, </w:t>
      </w:r>
      <w:r w:rsidRPr="00B1708D">
        <w:rPr>
          <w:i/>
          <w:sz w:val="28"/>
          <w:szCs w:val="28"/>
        </w:rPr>
        <w:t>О</w:t>
      </w:r>
      <w:r>
        <w:rPr>
          <w:sz w:val="28"/>
          <w:szCs w:val="28"/>
        </w:rPr>
        <w:t xml:space="preserve"> – обязательства организации за вычетом доходов будущих периодов.</w:t>
      </w:r>
      <w:r w:rsidRPr="00B1708D">
        <w:rPr>
          <w:sz w:val="28"/>
          <w:szCs w:val="28"/>
        </w:rPr>
        <w:t xml:space="preserve"> </w:t>
      </w:r>
      <w:r>
        <w:rPr>
          <w:sz w:val="28"/>
          <w:szCs w:val="28"/>
        </w:rPr>
        <w:t xml:space="preserve">Нормальным ограничением для этого коэффициента является </w:t>
      </w:r>
      <w:r w:rsidRPr="00B1708D">
        <w:rPr>
          <w:i/>
          <w:sz w:val="28"/>
          <w:szCs w:val="28"/>
        </w:rPr>
        <w:t>К</w:t>
      </w:r>
      <w:r w:rsidRPr="00B1708D">
        <w:rPr>
          <w:i/>
          <w:sz w:val="28"/>
          <w:szCs w:val="28"/>
          <w:vertAlign w:val="subscript"/>
        </w:rPr>
        <w:t>ОП</w:t>
      </w:r>
      <w:r>
        <w:rPr>
          <w:sz w:val="28"/>
          <w:szCs w:val="28"/>
        </w:rPr>
        <w:t xml:space="preserve"> </w:t>
      </w:r>
      <w:r w:rsidRPr="00B1708D">
        <w:rPr>
          <w:sz w:val="28"/>
          <w:szCs w:val="28"/>
        </w:rPr>
        <w:t>&gt; 2.</w:t>
      </w:r>
    </w:p>
    <w:p w:rsidR="00A2450D" w:rsidRDefault="00A2450D" w:rsidP="008067AD">
      <w:pPr>
        <w:spacing w:before="240" w:after="120" w:line="360" w:lineRule="auto"/>
        <w:ind w:firstLine="709"/>
        <w:jc w:val="both"/>
        <w:rPr>
          <w:sz w:val="28"/>
          <w:szCs w:val="28"/>
        </w:rPr>
      </w:pPr>
      <w:r w:rsidRPr="00FB41AF">
        <w:rPr>
          <w:i/>
          <w:sz w:val="28"/>
          <w:szCs w:val="28"/>
        </w:rPr>
        <w:t>Коэффициент абсолютной ликвидности</w:t>
      </w:r>
      <w:r>
        <w:rPr>
          <w:sz w:val="28"/>
          <w:szCs w:val="28"/>
        </w:rPr>
        <w:t xml:space="preserve"> показывает, какую часть краткосрочной задолженности может покрыть предприятие за счёт наиболее ликвидных активов. Он вычисляется по формуле:</w:t>
      </w:r>
    </w:p>
    <w:p w:rsidR="00A2450D" w:rsidRDefault="00A2450D" w:rsidP="00A41E1F">
      <w:pPr>
        <w:jc w:val="center"/>
        <w:rPr>
          <w:sz w:val="28"/>
          <w:szCs w:val="28"/>
        </w:rPr>
      </w:pPr>
      <w:r w:rsidRPr="008067AD">
        <w:rPr>
          <w:position w:val="-30"/>
          <w:sz w:val="28"/>
          <w:szCs w:val="28"/>
        </w:rPr>
        <w:object w:dxaOrig="1880" w:dyaOrig="680">
          <v:shape id="_x0000_i1094" type="#_x0000_t75" style="width:122.25pt;height:43.5pt" o:ole="">
            <v:imagedata r:id="rId143" o:title=""/>
          </v:shape>
          <o:OLEObject Type="Embed" ProgID="Equation.3" ShapeID="_x0000_i1094" DrawAspect="Content" ObjectID="_1367305866" r:id="rId144"/>
        </w:object>
      </w:r>
      <w:r>
        <w:rPr>
          <w:sz w:val="28"/>
          <w:szCs w:val="28"/>
        </w:rPr>
        <w:t>,</w:t>
      </w:r>
    </w:p>
    <w:p w:rsidR="00A2450D" w:rsidRDefault="00A2450D" w:rsidP="008067AD">
      <w:pPr>
        <w:spacing w:before="240" w:after="120" w:line="360" w:lineRule="auto"/>
        <w:jc w:val="both"/>
        <w:rPr>
          <w:sz w:val="28"/>
          <w:szCs w:val="28"/>
        </w:rPr>
      </w:pPr>
      <w:r>
        <w:rPr>
          <w:sz w:val="28"/>
          <w:szCs w:val="28"/>
        </w:rPr>
        <w:t xml:space="preserve">где </w:t>
      </w:r>
      <w:r w:rsidRPr="008067AD">
        <w:rPr>
          <w:i/>
          <w:sz w:val="28"/>
          <w:szCs w:val="28"/>
        </w:rPr>
        <w:t>ДС</w:t>
      </w:r>
      <w:r>
        <w:rPr>
          <w:sz w:val="28"/>
          <w:szCs w:val="28"/>
        </w:rPr>
        <w:t xml:space="preserve"> – денежные средства, </w:t>
      </w:r>
      <w:r w:rsidRPr="008067AD">
        <w:rPr>
          <w:i/>
          <w:sz w:val="28"/>
          <w:szCs w:val="28"/>
        </w:rPr>
        <w:t>КФВ</w:t>
      </w:r>
      <w:r>
        <w:rPr>
          <w:sz w:val="28"/>
          <w:szCs w:val="28"/>
        </w:rPr>
        <w:t xml:space="preserve"> – краткосрочные финвложения, </w:t>
      </w:r>
      <w:r w:rsidRPr="008067AD">
        <w:rPr>
          <w:i/>
          <w:sz w:val="28"/>
          <w:szCs w:val="28"/>
        </w:rPr>
        <w:t>О</w:t>
      </w:r>
      <w:r w:rsidRPr="008067AD">
        <w:rPr>
          <w:i/>
          <w:sz w:val="28"/>
          <w:szCs w:val="28"/>
          <w:vertAlign w:val="subscript"/>
        </w:rPr>
        <w:t>Т</w:t>
      </w:r>
      <w:r>
        <w:rPr>
          <w:sz w:val="28"/>
          <w:szCs w:val="28"/>
        </w:rPr>
        <w:t xml:space="preserve"> – текущие обязательства за минусом резервов предстоящих расходов. Нормальное ограничение составляет КАЛ ≥ 0,2. Росту этого коэффициента способствует рост долгосрочных источников финансирования и снижение уровня дебиторской задолженности и краткосрочных обязательств.</w:t>
      </w:r>
    </w:p>
    <w:p w:rsidR="00A2450D" w:rsidRDefault="00A2450D" w:rsidP="00FB41AF">
      <w:pPr>
        <w:spacing w:before="240" w:after="120" w:line="360" w:lineRule="auto"/>
        <w:ind w:firstLine="709"/>
        <w:jc w:val="both"/>
        <w:rPr>
          <w:sz w:val="28"/>
          <w:szCs w:val="28"/>
        </w:rPr>
      </w:pPr>
      <w:r w:rsidRPr="00A41E1F">
        <w:rPr>
          <w:i/>
          <w:sz w:val="28"/>
          <w:szCs w:val="28"/>
        </w:rPr>
        <w:t>Коэффициент критической ликвидности</w:t>
      </w:r>
      <w:r>
        <w:rPr>
          <w:sz w:val="28"/>
          <w:szCs w:val="28"/>
        </w:rPr>
        <w:t xml:space="preserve"> отражает ликвидность организации с учётом предстоящих поступлений и платежей от дебиторов. От коэффициента абсолютной ликвидности он отличается числителем, к которому добавлена краткосрочная дебиторская задолженность:</w:t>
      </w:r>
    </w:p>
    <w:p w:rsidR="00A2450D" w:rsidRPr="008067AD" w:rsidRDefault="00A2450D" w:rsidP="00A41E1F">
      <w:pPr>
        <w:jc w:val="center"/>
        <w:rPr>
          <w:sz w:val="28"/>
          <w:szCs w:val="28"/>
        </w:rPr>
      </w:pPr>
      <w:r w:rsidRPr="008067AD">
        <w:rPr>
          <w:position w:val="-30"/>
          <w:sz w:val="28"/>
          <w:szCs w:val="28"/>
        </w:rPr>
        <w:object w:dxaOrig="2560" w:dyaOrig="680">
          <v:shape id="_x0000_i1095" type="#_x0000_t75" style="width:165pt;height:43.5pt" o:ole="">
            <v:imagedata r:id="rId145" o:title=""/>
          </v:shape>
          <o:OLEObject Type="Embed" ProgID="Equation.3" ShapeID="_x0000_i1095" DrawAspect="Content" ObjectID="_1367305867" r:id="rId146"/>
        </w:object>
      </w:r>
    </w:p>
    <w:p w:rsidR="00A2450D" w:rsidRDefault="00A2450D" w:rsidP="00E03516">
      <w:pPr>
        <w:spacing w:before="240" w:after="120" w:line="360" w:lineRule="auto"/>
        <w:ind w:firstLine="709"/>
        <w:jc w:val="both"/>
        <w:rPr>
          <w:sz w:val="28"/>
          <w:szCs w:val="28"/>
        </w:rPr>
      </w:pPr>
      <w:r>
        <w:rPr>
          <w:sz w:val="28"/>
          <w:szCs w:val="28"/>
        </w:rPr>
        <w:t xml:space="preserve">Обобщающим коэффициентом, объединяющим два предыдущих, является </w:t>
      </w:r>
      <w:r w:rsidRPr="008571D9">
        <w:rPr>
          <w:i/>
          <w:sz w:val="28"/>
          <w:szCs w:val="28"/>
        </w:rPr>
        <w:t>коэффициент текущей ликвидности</w:t>
      </w:r>
      <w:r>
        <w:rPr>
          <w:sz w:val="28"/>
          <w:szCs w:val="28"/>
        </w:rPr>
        <w:t>. Он вычисляется как отношение оборотных активов организации к её текущим обязательствам. Этот коэффициент (ещё его называют коэффициентом общего покрытия) отражает прогноз платежеспособности на относительно отдалённую перспективу.</w:t>
      </w:r>
    </w:p>
    <w:p w:rsidR="00A2450D" w:rsidRDefault="00A2450D" w:rsidP="00E03516">
      <w:pPr>
        <w:spacing w:before="240" w:after="120" w:line="360" w:lineRule="auto"/>
        <w:ind w:firstLine="709"/>
        <w:jc w:val="both"/>
        <w:rPr>
          <w:sz w:val="28"/>
          <w:szCs w:val="28"/>
        </w:rPr>
      </w:pPr>
      <w:r w:rsidRPr="007B1506">
        <w:rPr>
          <w:i/>
          <w:sz w:val="28"/>
          <w:szCs w:val="28"/>
        </w:rPr>
        <w:t>Коэффициент маневренности функционирующего капитала</w:t>
      </w:r>
      <w:r>
        <w:rPr>
          <w:sz w:val="28"/>
          <w:szCs w:val="28"/>
        </w:rPr>
        <w:t xml:space="preserve"> показывает, какая часть функционирующего капитала обездвижена в производственных запасах и ДДЗ. Он вычисляется по формуле:</w:t>
      </w:r>
    </w:p>
    <w:p w:rsidR="00A2450D" w:rsidRPr="007B1506" w:rsidRDefault="00A2450D" w:rsidP="007B1506">
      <w:pPr>
        <w:jc w:val="center"/>
        <w:rPr>
          <w:sz w:val="28"/>
          <w:szCs w:val="28"/>
        </w:rPr>
      </w:pPr>
      <w:r w:rsidRPr="008067AD">
        <w:rPr>
          <w:position w:val="-30"/>
          <w:sz w:val="28"/>
          <w:szCs w:val="28"/>
        </w:rPr>
        <w:object w:dxaOrig="1520" w:dyaOrig="680">
          <v:shape id="_x0000_i1096" type="#_x0000_t75" style="width:98.25pt;height:43.5pt" o:ole="">
            <v:imagedata r:id="rId147" o:title=""/>
          </v:shape>
          <o:OLEObject Type="Embed" ProgID="Equation.3" ShapeID="_x0000_i1096" DrawAspect="Content" ObjectID="_1367305868" r:id="rId148"/>
        </w:object>
      </w:r>
      <w:r>
        <w:rPr>
          <w:sz w:val="28"/>
          <w:szCs w:val="28"/>
        </w:rPr>
        <w:t>,</w:t>
      </w:r>
    </w:p>
    <w:p w:rsidR="00A2450D" w:rsidRDefault="00A2450D" w:rsidP="007B1506">
      <w:pPr>
        <w:spacing w:before="240" w:after="120" w:line="360" w:lineRule="auto"/>
        <w:jc w:val="both"/>
        <w:rPr>
          <w:sz w:val="28"/>
          <w:szCs w:val="28"/>
        </w:rPr>
      </w:pPr>
      <w:r>
        <w:rPr>
          <w:sz w:val="28"/>
          <w:szCs w:val="28"/>
        </w:rPr>
        <w:t xml:space="preserve">где </w:t>
      </w:r>
      <w:r w:rsidRPr="007B1506">
        <w:rPr>
          <w:i/>
          <w:sz w:val="28"/>
          <w:szCs w:val="28"/>
        </w:rPr>
        <w:t>А3</w:t>
      </w:r>
      <w:r>
        <w:rPr>
          <w:sz w:val="28"/>
          <w:szCs w:val="28"/>
        </w:rPr>
        <w:t xml:space="preserve"> – медленно реализуемые активы, </w:t>
      </w:r>
      <w:r w:rsidRPr="007B1506">
        <w:rPr>
          <w:i/>
          <w:sz w:val="28"/>
          <w:szCs w:val="28"/>
        </w:rPr>
        <w:t>ОА</w:t>
      </w:r>
      <w:r>
        <w:rPr>
          <w:sz w:val="28"/>
          <w:szCs w:val="28"/>
        </w:rPr>
        <w:t xml:space="preserve"> – оборотные активы. Тенденция к снижению данного показателя является хорошей характеристикой предприятия.</w:t>
      </w:r>
    </w:p>
    <w:p w:rsidR="00A2450D" w:rsidRDefault="00A2450D" w:rsidP="007B1506">
      <w:pPr>
        <w:spacing w:before="240" w:after="120" w:line="360" w:lineRule="auto"/>
        <w:ind w:firstLine="709"/>
        <w:jc w:val="both"/>
        <w:rPr>
          <w:sz w:val="28"/>
          <w:szCs w:val="28"/>
        </w:rPr>
      </w:pPr>
      <w:r w:rsidRPr="00FF27D5">
        <w:rPr>
          <w:i/>
          <w:sz w:val="28"/>
          <w:szCs w:val="28"/>
        </w:rPr>
        <w:t>Коэффициент обеспеченности собственными оборотными средствами</w:t>
      </w:r>
      <w:r>
        <w:rPr>
          <w:sz w:val="28"/>
          <w:szCs w:val="28"/>
        </w:rPr>
        <w:t xml:space="preserve"> характеризует наличие СОС, необходимых для её текущей деятельности и рассчитывается по формуле:</w:t>
      </w:r>
    </w:p>
    <w:p w:rsidR="00A2450D" w:rsidRDefault="00A2450D" w:rsidP="007B1506">
      <w:pPr>
        <w:jc w:val="center"/>
        <w:rPr>
          <w:sz w:val="28"/>
          <w:szCs w:val="28"/>
        </w:rPr>
      </w:pPr>
      <w:r w:rsidRPr="007B1506">
        <w:rPr>
          <w:position w:val="-24"/>
          <w:sz w:val="28"/>
          <w:szCs w:val="28"/>
        </w:rPr>
        <w:object w:dxaOrig="1460" w:dyaOrig="620">
          <v:shape id="_x0000_i1097" type="#_x0000_t75" style="width:94.5pt;height:40.5pt" o:ole="">
            <v:imagedata r:id="rId149" o:title=""/>
          </v:shape>
          <o:OLEObject Type="Embed" ProgID="Equation.3" ShapeID="_x0000_i1097" DrawAspect="Content" ObjectID="_1367305869" r:id="rId150"/>
        </w:object>
      </w:r>
    </w:p>
    <w:p w:rsidR="00A2450D" w:rsidRDefault="00A2450D" w:rsidP="00FF27D5">
      <w:pPr>
        <w:spacing w:before="240" w:after="120" w:line="360" w:lineRule="auto"/>
        <w:ind w:firstLine="709"/>
        <w:jc w:val="both"/>
        <w:rPr>
          <w:sz w:val="28"/>
          <w:szCs w:val="28"/>
        </w:rPr>
      </w:pPr>
      <w:r>
        <w:rPr>
          <w:sz w:val="28"/>
          <w:szCs w:val="28"/>
        </w:rPr>
        <w:t xml:space="preserve">Нормальным ограничением этого показателя является КО </w:t>
      </w:r>
      <w:r w:rsidRPr="007B1506">
        <w:rPr>
          <w:sz w:val="28"/>
          <w:szCs w:val="28"/>
        </w:rPr>
        <w:t>≥ 0,1.</w:t>
      </w:r>
    </w:p>
    <w:p w:rsidR="00A2450D" w:rsidRDefault="00A2450D" w:rsidP="00FF27D5">
      <w:pPr>
        <w:spacing w:before="240" w:after="120" w:line="360" w:lineRule="auto"/>
        <w:ind w:firstLine="709"/>
        <w:jc w:val="both"/>
        <w:rPr>
          <w:sz w:val="28"/>
          <w:szCs w:val="28"/>
        </w:rPr>
      </w:pPr>
      <w:r w:rsidRPr="00293B1B">
        <w:rPr>
          <w:i/>
          <w:sz w:val="28"/>
          <w:szCs w:val="28"/>
        </w:rPr>
        <w:t>Коэффициент автономии</w:t>
      </w:r>
      <w:r>
        <w:rPr>
          <w:sz w:val="28"/>
          <w:szCs w:val="28"/>
        </w:rPr>
        <w:t xml:space="preserve"> </w:t>
      </w:r>
      <w:r w:rsidRPr="00293B1B">
        <w:rPr>
          <w:sz w:val="28"/>
          <w:szCs w:val="28"/>
        </w:rPr>
        <w:t>(коэффициент концентрации собственного капитала, коэффициент собственности)</w:t>
      </w:r>
      <w:r>
        <w:rPr>
          <w:sz w:val="28"/>
          <w:szCs w:val="28"/>
        </w:rPr>
        <w:t xml:space="preserve"> – </w:t>
      </w:r>
      <w:r w:rsidRPr="00293B1B">
        <w:rPr>
          <w:sz w:val="28"/>
          <w:szCs w:val="28"/>
        </w:rPr>
        <w:t xml:space="preserve">характеризует долю собственности владельцев предприятия в общей сумме авансированных средств. Чем выше значение коэффициента, тем финансово более устойчиво и независимо от внешних кредиторов предприятие. Нормативное значение для данного показателя равно 0,6 (в зависимости от отрасли, структуры капитала и т.д. может изменяться). Коэффициент автономии имеет большое значение для инвесторов и кредиторов, т.к. чем выше значение коэффициента, тем меньше риск потери инвестиции и кредитов. </w:t>
      </w:r>
      <w:r>
        <w:rPr>
          <w:sz w:val="28"/>
          <w:szCs w:val="28"/>
        </w:rPr>
        <w:t xml:space="preserve">Он рассчитывается как отношение собственного капитала (сумма раздела </w:t>
      </w:r>
      <w:r>
        <w:rPr>
          <w:sz w:val="28"/>
          <w:szCs w:val="28"/>
          <w:lang w:val="en-US"/>
        </w:rPr>
        <w:t>III</w:t>
      </w:r>
      <w:r w:rsidRPr="00293B1B">
        <w:rPr>
          <w:sz w:val="28"/>
          <w:szCs w:val="28"/>
        </w:rPr>
        <w:t xml:space="preserve"> </w:t>
      </w:r>
      <w:r>
        <w:rPr>
          <w:sz w:val="28"/>
          <w:szCs w:val="28"/>
        </w:rPr>
        <w:t>ББ, доходов будущих периодов, резервов предстоящих расходов и задолженности учредителей по вкладам в УК) к валюте баланса.</w:t>
      </w:r>
    </w:p>
    <w:p w:rsidR="00A2450D" w:rsidRDefault="00A2450D" w:rsidP="00FF27D5">
      <w:pPr>
        <w:spacing w:before="240" w:after="120" w:line="360" w:lineRule="auto"/>
        <w:ind w:firstLine="709"/>
        <w:jc w:val="both"/>
        <w:rPr>
          <w:sz w:val="28"/>
          <w:szCs w:val="28"/>
        </w:rPr>
      </w:pPr>
      <w:r w:rsidRPr="00AC4B49">
        <w:rPr>
          <w:i/>
          <w:sz w:val="28"/>
          <w:szCs w:val="28"/>
        </w:rPr>
        <w:t>Коэффициент финансовой устойчивости</w:t>
      </w:r>
      <w:r>
        <w:rPr>
          <w:sz w:val="28"/>
          <w:szCs w:val="28"/>
        </w:rPr>
        <w:t xml:space="preserve"> – доля </w:t>
      </w:r>
      <w:r w:rsidRPr="00AC4B49">
        <w:rPr>
          <w:sz w:val="28"/>
          <w:szCs w:val="28"/>
        </w:rPr>
        <w:t>чистых активов в совокупных активах компании. Коэффициент финансовой устойчивости показывает долю активов компании</w:t>
      </w:r>
      <w:r>
        <w:rPr>
          <w:sz w:val="28"/>
          <w:szCs w:val="28"/>
        </w:rPr>
        <w:t>,</w:t>
      </w:r>
      <w:r w:rsidRPr="00AC4B49">
        <w:rPr>
          <w:sz w:val="28"/>
          <w:szCs w:val="28"/>
        </w:rPr>
        <w:t xml:space="preserve"> финансируемых за счет собственного капитала. Он равен отношению суммы источников собственных средств и долгосрочных кредитов и займов к итогу актива баланса. В качестве рекомендуемого стандарта для данного коэффициент</w:t>
      </w:r>
      <w:r>
        <w:rPr>
          <w:sz w:val="28"/>
          <w:szCs w:val="28"/>
        </w:rPr>
        <w:t>а</w:t>
      </w:r>
      <w:r w:rsidRPr="00AC4B49">
        <w:rPr>
          <w:sz w:val="28"/>
          <w:szCs w:val="28"/>
        </w:rPr>
        <w:t xml:space="preserve"> используется интервал значений 0,5-0,7.</w:t>
      </w:r>
    </w:p>
    <w:p w:rsidR="00A2450D" w:rsidRDefault="00A2450D" w:rsidP="00FF27D5">
      <w:pPr>
        <w:spacing w:before="240" w:after="120" w:line="360" w:lineRule="auto"/>
        <w:ind w:firstLine="709"/>
        <w:jc w:val="both"/>
        <w:rPr>
          <w:sz w:val="28"/>
          <w:szCs w:val="28"/>
        </w:rPr>
      </w:pPr>
      <w:r>
        <w:rPr>
          <w:sz w:val="28"/>
          <w:szCs w:val="28"/>
        </w:rPr>
        <w:t>Значения финансовых коэффициентов представлены в табл. 21в.</w:t>
      </w:r>
    </w:p>
    <w:p w:rsidR="00A2450D" w:rsidRPr="00027685" w:rsidRDefault="00A2450D" w:rsidP="00856F5D">
      <w:pPr>
        <w:pStyle w:val="ListParagraph"/>
        <w:ind w:left="0"/>
        <w:jc w:val="right"/>
        <w:rPr>
          <w:sz w:val="28"/>
          <w:szCs w:val="28"/>
        </w:rPr>
      </w:pPr>
      <w:r w:rsidRPr="00027685">
        <w:rPr>
          <w:i/>
          <w:sz w:val="28"/>
          <w:szCs w:val="28"/>
        </w:rPr>
        <w:t>Таблица</w:t>
      </w:r>
      <w:r>
        <w:rPr>
          <w:i/>
          <w:sz w:val="28"/>
          <w:szCs w:val="28"/>
        </w:rPr>
        <w:t xml:space="preserve"> 21в</w:t>
      </w:r>
    </w:p>
    <w:p w:rsidR="00A2450D" w:rsidRDefault="00A2450D" w:rsidP="00856F5D">
      <w:pPr>
        <w:spacing w:after="120"/>
        <w:jc w:val="center"/>
        <w:rPr>
          <w:sz w:val="28"/>
          <w:szCs w:val="28"/>
        </w:rPr>
      </w:pPr>
      <w:r w:rsidRPr="006758D7">
        <w:rPr>
          <w:b/>
          <w:sz w:val="28"/>
          <w:szCs w:val="28"/>
        </w:rPr>
        <w:t xml:space="preserve">Расчёт </w:t>
      </w:r>
      <w:r>
        <w:rPr>
          <w:b/>
          <w:sz w:val="28"/>
          <w:szCs w:val="28"/>
        </w:rPr>
        <w:t>и характеристика финансовых коэффициентов</w:t>
      </w:r>
    </w:p>
    <w:tbl>
      <w:tblPr>
        <w:tblW w:w="8670" w:type="dxa"/>
        <w:jc w:val="center"/>
        <w:tblInd w:w="93" w:type="dxa"/>
        <w:tblLook w:val="00A0"/>
      </w:tblPr>
      <w:tblGrid>
        <w:gridCol w:w="3995"/>
        <w:gridCol w:w="1379"/>
        <w:gridCol w:w="1397"/>
        <w:gridCol w:w="1899"/>
      </w:tblGrid>
      <w:tr w:rsidR="00A2450D" w:rsidRPr="00661AFA" w:rsidTr="00856F5D">
        <w:trPr>
          <w:trHeight w:val="780"/>
          <w:jc w:val="center"/>
        </w:trPr>
        <w:tc>
          <w:tcPr>
            <w:tcW w:w="3995" w:type="dxa"/>
            <w:tcBorders>
              <w:top w:val="nil"/>
              <w:left w:val="nil"/>
              <w:bottom w:val="single" w:sz="8" w:space="0" w:color="auto"/>
              <w:right w:val="single" w:sz="4" w:space="0" w:color="auto"/>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Показатель</w:t>
            </w:r>
          </w:p>
        </w:tc>
        <w:tc>
          <w:tcPr>
            <w:tcW w:w="1379" w:type="dxa"/>
            <w:tcBorders>
              <w:top w:val="nil"/>
              <w:left w:val="nil"/>
              <w:bottom w:val="single" w:sz="8" w:space="0" w:color="auto"/>
              <w:right w:val="single" w:sz="4" w:space="0" w:color="auto"/>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На начало отчётного года</w:t>
            </w:r>
          </w:p>
        </w:tc>
        <w:tc>
          <w:tcPr>
            <w:tcW w:w="1397" w:type="dxa"/>
            <w:tcBorders>
              <w:top w:val="nil"/>
              <w:left w:val="nil"/>
              <w:bottom w:val="single" w:sz="8" w:space="0" w:color="auto"/>
              <w:right w:val="single" w:sz="4" w:space="0" w:color="auto"/>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На конец отчётного года</w:t>
            </w:r>
          </w:p>
        </w:tc>
        <w:tc>
          <w:tcPr>
            <w:tcW w:w="1899" w:type="dxa"/>
            <w:tcBorders>
              <w:top w:val="nil"/>
              <w:left w:val="nil"/>
              <w:bottom w:val="single" w:sz="8" w:space="0" w:color="auto"/>
              <w:right w:val="nil"/>
            </w:tcBorders>
            <w:noWrap/>
            <w:vAlign w:val="center"/>
          </w:tcPr>
          <w:p w:rsidR="00A2450D" w:rsidRPr="00856F5D" w:rsidRDefault="00A2450D" w:rsidP="00856F5D">
            <w:pPr>
              <w:rPr>
                <w:rFonts w:ascii="Tahoma" w:hAnsi="Tahoma" w:cs="Tahoma"/>
                <w:b/>
                <w:bCs/>
                <w:color w:val="000000"/>
                <w:sz w:val="20"/>
                <w:szCs w:val="20"/>
                <w:lang w:eastAsia="ru-RU"/>
              </w:rPr>
            </w:pPr>
            <w:r w:rsidRPr="00856F5D">
              <w:rPr>
                <w:rFonts w:ascii="Tahoma" w:hAnsi="Tahoma" w:cs="Tahoma"/>
                <w:b/>
                <w:bCs/>
                <w:color w:val="000000"/>
                <w:sz w:val="20"/>
                <w:szCs w:val="20"/>
                <w:lang w:eastAsia="ru-RU"/>
              </w:rPr>
              <w:t>Характеристика</w:t>
            </w:r>
          </w:p>
        </w:tc>
      </w:tr>
      <w:tr w:rsidR="00A2450D" w:rsidRPr="00661AFA" w:rsidTr="00856F5D">
        <w:trPr>
          <w:trHeight w:val="255"/>
          <w:jc w:val="center"/>
        </w:trPr>
        <w:tc>
          <w:tcPr>
            <w:tcW w:w="3995" w:type="dxa"/>
            <w:tcBorders>
              <w:top w:val="nil"/>
              <w:left w:val="nil"/>
              <w:bottom w:val="nil"/>
              <w:right w:val="single" w:sz="4" w:space="0" w:color="auto"/>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1</w:t>
            </w:r>
          </w:p>
        </w:tc>
        <w:tc>
          <w:tcPr>
            <w:tcW w:w="1379" w:type="dxa"/>
            <w:tcBorders>
              <w:top w:val="nil"/>
              <w:left w:val="nil"/>
              <w:bottom w:val="nil"/>
              <w:right w:val="single" w:sz="4" w:space="0" w:color="auto"/>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2</w:t>
            </w:r>
          </w:p>
        </w:tc>
        <w:tc>
          <w:tcPr>
            <w:tcW w:w="1397" w:type="dxa"/>
            <w:tcBorders>
              <w:top w:val="nil"/>
              <w:left w:val="nil"/>
              <w:bottom w:val="nil"/>
              <w:right w:val="single" w:sz="4" w:space="0" w:color="auto"/>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3</w:t>
            </w:r>
          </w:p>
        </w:tc>
        <w:tc>
          <w:tcPr>
            <w:tcW w:w="1899" w:type="dxa"/>
            <w:tcBorders>
              <w:top w:val="nil"/>
              <w:left w:val="nil"/>
              <w:bottom w:val="nil"/>
              <w:right w:val="nil"/>
            </w:tcBorders>
            <w:vAlign w:val="center"/>
          </w:tcPr>
          <w:p w:rsidR="00A2450D" w:rsidRPr="00856F5D" w:rsidRDefault="00A2450D" w:rsidP="00856F5D">
            <w:pPr>
              <w:jc w:val="center"/>
              <w:rPr>
                <w:rFonts w:ascii="Tahoma" w:hAnsi="Tahoma" w:cs="Tahoma"/>
                <w:b/>
                <w:bCs/>
                <w:color w:val="000000"/>
                <w:sz w:val="20"/>
                <w:szCs w:val="20"/>
                <w:lang w:eastAsia="ru-RU"/>
              </w:rPr>
            </w:pPr>
            <w:r w:rsidRPr="00856F5D">
              <w:rPr>
                <w:rFonts w:ascii="Tahoma" w:hAnsi="Tahoma" w:cs="Tahoma"/>
                <w:b/>
                <w:bCs/>
                <w:color w:val="000000"/>
                <w:sz w:val="20"/>
                <w:szCs w:val="20"/>
                <w:lang w:eastAsia="ru-RU"/>
              </w:rPr>
              <w:t>4</w:t>
            </w:r>
          </w:p>
        </w:tc>
      </w:tr>
      <w:tr w:rsidR="00A2450D" w:rsidRPr="00661AFA" w:rsidTr="00856F5D">
        <w:trPr>
          <w:trHeight w:val="90"/>
          <w:jc w:val="center"/>
        </w:trPr>
        <w:tc>
          <w:tcPr>
            <w:tcW w:w="3995" w:type="dxa"/>
            <w:tcBorders>
              <w:top w:val="nil"/>
              <w:left w:val="nil"/>
              <w:bottom w:val="nil"/>
              <w:right w:val="nil"/>
            </w:tcBorders>
            <w:noWrap/>
            <w:vAlign w:val="center"/>
          </w:tcPr>
          <w:p w:rsidR="00A2450D" w:rsidRPr="00856F5D" w:rsidRDefault="00A2450D" w:rsidP="00856F5D">
            <w:pPr>
              <w:rPr>
                <w:rFonts w:ascii="Tahoma" w:hAnsi="Tahoma" w:cs="Tahoma"/>
                <w:color w:val="000000"/>
                <w:sz w:val="20"/>
                <w:szCs w:val="20"/>
                <w:lang w:eastAsia="ru-RU"/>
              </w:rPr>
            </w:pPr>
          </w:p>
        </w:tc>
        <w:tc>
          <w:tcPr>
            <w:tcW w:w="1379" w:type="dxa"/>
            <w:tcBorders>
              <w:top w:val="nil"/>
              <w:left w:val="nil"/>
              <w:bottom w:val="nil"/>
              <w:right w:val="nil"/>
            </w:tcBorders>
            <w:noWrap/>
            <w:vAlign w:val="center"/>
          </w:tcPr>
          <w:p w:rsidR="00A2450D" w:rsidRPr="00856F5D" w:rsidRDefault="00A2450D" w:rsidP="00856F5D">
            <w:pPr>
              <w:rPr>
                <w:rFonts w:ascii="Tahoma" w:hAnsi="Tahoma" w:cs="Tahoma"/>
                <w:color w:val="000000"/>
                <w:sz w:val="20"/>
                <w:szCs w:val="20"/>
                <w:lang w:eastAsia="ru-RU"/>
              </w:rPr>
            </w:pPr>
          </w:p>
        </w:tc>
        <w:tc>
          <w:tcPr>
            <w:tcW w:w="1397" w:type="dxa"/>
            <w:tcBorders>
              <w:top w:val="nil"/>
              <w:left w:val="nil"/>
              <w:bottom w:val="nil"/>
              <w:right w:val="nil"/>
            </w:tcBorders>
            <w:noWrap/>
            <w:vAlign w:val="center"/>
          </w:tcPr>
          <w:p w:rsidR="00A2450D" w:rsidRPr="00856F5D" w:rsidRDefault="00A2450D" w:rsidP="00856F5D">
            <w:pPr>
              <w:rPr>
                <w:rFonts w:ascii="Tahoma" w:hAnsi="Tahoma" w:cs="Tahoma"/>
                <w:color w:val="000000"/>
                <w:sz w:val="20"/>
                <w:szCs w:val="20"/>
                <w:lang w:eastAsia="ru-RU"/>
              </w:rPr>
            </w:pPr>
          </w:p>
        </w:tc>
        <w:tc>
          <w:tcPr>
            <w:tcW w:w="1899" w:type="dxa"/>
            <w:tcBorders>
              <w:top w:val="nil"/>
              <w:left w:val="nil"/>
              <w:bottom w:val="nil"/>
              <w:right w:val="nil"/>
            </w:tcBorders>
            <w:noWrap/>
            <w:vAlign w:val="center"/>
          </w:tcPr>
          <w:p w:rsidR="00A2450D" w:rsidRPr="00856F5D" w:rsidRDefault="00A2450D" w:rsidP="00856F5D">
            <w:pPr>
              <w:rPr>
                <w:rFonts w:ascii="Tahoma" w:hAnsi="Tahoma" w:cs="Tahoma"/>
                <w:color w:val="000000"/>
                <w:sz w:val="20"/>
                <w:szCs w:val="20"/>
                <w:lang w:eastAsia="ru-RU"/>
              </w:rPr>
            </w:pPr>
          </w:p>
        </w:tc>
      </w:tr>
      <w:tr w:rsidR="00A2450D" w:rsidRPr="00661AFA" w:rsidTr="00856F5D">
        <w:trPr>
          <w:trHeight w:val="499"/>
          <w:jc w:val="center"/>
        </w:trPr>
        <w:tc>
          <w:tcPr>
            <w:tcW w:w="3995" w:type="dxa"/>
            <w:tcBorders>
              <w:top w:val="nil"/>
              <w:left w:val="nil"/>
              <w:bottom w:val="nil"/>
              <w:right w:val="nil"/>
            </w:tcBorders>
            <w:shd w:val="clear" w:color="000000" w:fill="D8D8D8"/>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Общий показатель платежеспособности</w:t>
            </w:r>
          </w:p>
        </w:tc>
        <w:tc>
          <w:tcPr>
            <w:tcW w:w="137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2,73</w:t>
            </w:r>
          </w:p>
        </w:tc>
        <w:tc>
          <w:tcPr>
            <w:tcW w:w="1397"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2,41</w:t>
            </w:r>
          </w:p>
        </w:tc>
        <w:tc>
          <w:tcPr>
            <w:tcW w:w="189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Ухудшение</w:t>
            </w:r>
          </w:p>
        </w:tc>
      </w:tr>
      <w:tr w:rsidR="00A2450D" w:rsidRPr="00661AFA" w:rsidTr="00856F5D">
        <w:trPr>
          <w:trHeight w:val="499"/>
          <w:jc w:val="center"/>
        </w:trPr>
        <w:tc>
          <w:tcPr>
            <w:tcW w:w="3995" w:type="dxa"/>
            <w:tcBorders>
              <w:top w:val="nil"/>
              <w:left w:val="nil"/>
              <w:bottom w:val="nil"/>
              <w:right w:val="nil"/>
            </w:tcBorders>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Коэффициент абсолютной ликвидности</w:t>
            </w:r>
          </w:p>
        </w:tc>
        <w:tc>
          <w:tcPr>
            <w:tcW w:w="137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0,34</w:t>
            </w:r>
          </w:p>
        </w:tc>
        <w:tc>
          <w:tcPr>
            <w:tcW w:w="1397"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0,16</w:t>
            </w:r>
          </w:p>
        </w:tc>
        <w:tc>
          <w:tcPr>
            <w:tcW w:w="189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Ухудшение</w:t>
            </w:r>
          </w:p>
        </w:tc>
      </w:tr>
      <w:tr w:rsidR="00A2450D" w:rsidRPr="00661AFA" w:rsidTr="00856F5D">
        <w:trPr>
          <w:trHeight w:val="499"/>
          <w:jc w:val="center"/>
        </w:trPr>
        <w:tc>
          <w:tcPr>
            <w:tcW w:w="3995" w:type="dxa"/>
            <w:tcBorders>
              <w:top w:val="nil"/>
              <w:left w:val="nil"/>
              <w:bottom w:val="nil"/>
              <w:right w:val="nil"/>
            </w:tcBorders>
            <w:shd w:val="clear" w:color="000000" w:fill="D8D8D8"/>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Коэффициент критической ликвидности</w:t>
            </w:r>
          </w:p>
        </w:tc>
        <w:tc>
          <w:tcPr>
            <w:tcW w:w="137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0,68</w:t>
            </w:r>
          </w:p>
        </w:tc>
        <w:tc>
          <w:tcPr>
            <w:tcW w:w="1397"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0,62</w:t>
            </w:r>
          </w:p>
        </w:tc>
        <w:tc>
          <w:tcPr>
            <w:tcW w:w="189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Плохо</w:t>
            </w:r>
          </w:p>
        </w:tc>
      </w:tr>
      <w:tr w:rsidR="00A2450D" w:rsidRPr="00661AFA" w:rsidTr="00856F5D">
        <w:trPr>
          <w:trHeight w:val="499"/>
          <w:jc w:val="center"/>
        </w:trPr>
        <w:tc>
          <w:tcPr>
            <w:tcW w:w="3995" w:type="dxa"/>
            <w:tcBorders>
              <w:top w:val="nil"/>
              <w:left w:val="nil"/>
              <w:bottom w:val="nil"/>
              <w:right w:val="nil"/>
            </w:tcBorders>
            <w:vAlign w:val="center"/>
          </w:tcPr>
          <w:p w:rsidR="00A2450D" w:rsidRPr="00856F5D" w:rsidRDefault="00A2450D" w:rsidP="00856F5D">
            <w:pPr>
              <w:rPr>
                <w:rFonts w:ascii="Tahoma" w:hAnsi="Tahoma" w:cs="Tahoma"/>
                <w:color w:val="000000"/>
                <w:sz w:val="20"/>
                <w:szCs w:val="20"/>
                <w:lang w:eastAsia="ru-RU"/>
              </w:rPr>
            </w:pPr>
            <w:r>
              <w:rPr>
                <w:rFonts w:ascii="Tahoma" w:hAnsi="Tahoma" w:cs="Tahoma"/>
                <w:color w:val="000000"/>
                <w:sz w:val="20"/>
                <w:szCs w:val="20"/>
                <w:lang w:eastAsia="ru-RU"/>
              </w:rPr>
              <w:t>К</w:t>
            </w:r>
            <w:r w:rsidRPr="00856F5D">
              <w:rPr>
                <w:rFonts w:ascii="Tahoma" w:hAnsi="Tahoma" w:cs="Tahoma"/>
                <w:color w:val="000000"/>
                <w:sz w:val="20"/>
                <w:szCs w:val="20"/>
                <w:lang w:eastAsia="ru-RU"/>
              </w:rPr>
              <w:t>оэффициент текущей ликвидности</w:t>
            </w:r>
          </w:p>
        </w:tc>
        <w:tc>
          <w:tcPr>
            <w:tcW w:w="137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1,97</w:t>
            </w:r>
          </w:p>
        </w:tc>
        <w:tc>
          <w:tcPr>
            <w:tcW w:w="1397"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1,90</w:t>
            </w:r>
          </w:p>
        </w:tc>
        <w:tc>
          <w:tcPr>
            <w:tcW w:w="189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Ухудшение</w:t>
            </w:r>
          </w:p>
        </w:tc>
      </w:tr>
      <w:tr w:rsidR="00A2450D" w:rsidRPr="00661AFA" w:rsidTr="00856F5D">
        <w:trPr>
          <w:trHeight w:val="499"/>
          <w:jc w:val="center"/>
        </w:trPr>
        <w:tc>
          <w:tcPr>
            <w:tcW w:w="3995" w:type="dxa"/>
            <w:tcBorders>
              <w:top w:val="nil"/>
              <w:left w:val="nil"/>
              <w:bottom w:val="nil"/>
              <w:right w:val="nil"/>
            </w:tcBorders>
            <w:shd w:val="clear" w:color="000000" w:fill="D8D8D8"/>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Коэффициент маневренности функционирующего капитала</w:t>
            </w:r>
          </w:p>
        </w:tc>
        <w:tc>
          <w:tcPr>
            <w:tcW w:w="137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1,33</w:t>
            </w:r>
          </w:p>
        </w:tc>
        <w:tc>
          <w:tcPr>
            <w:tcW w:w="1397"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1,41</w:t>
            </w:r>
          </w:p>
        </w:tc>
        <w:tc>
          <w:tcPr>
            <w:tcW w:w="189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Ухудшение</w:t>
            </w:r>
          </w:p>
        </w:tc>
      </w:tr>
      <w:tr w:rsidR="00A2450D" w:rsidRPr="00661AFA" w:rsidTr="00856F5D">
        <w:trPr>
          <w:trHeight w:val="499"/>
          <w:jc w:val="center"/>
        </w:trPr>
        <w:tc>
          <w:tcPr>
            <w:tcW w:w="3995" w:type="dxa"/>
            <w:tcBorders>
              <w:top w:val="nil"/>
              <w:left w:val="nil"/>
              <w:bottom w:val="nil"/>
              <w:right w:val="nil"/>
            </w:tcBorders>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Коэффициент обеспеченности собственными оборотными средствами</w:t>
            </w:r>
          </w:p>
        </w:tc>
        <w:tc>
          <w:tcPr>
            <w:tcW w:w="137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0,49</w:t>
            </w:r>
          </w:p>
        </w:tc>
        <w:tc>
          <w:tcPr>
            <w:tcW w:w="1397"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0,47</w:t>
            </w:r>
          </w:p>
        </w:tc>
        <w:tc>
          <w:tcPr>
            <w:tcW w:w="189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Хорошо</w:t>
            </w:r>
          </w:p>
        </w:tc>
      </w:tr>
      <w:tr w:rsidR="00A2450D" w:rsidRPr="00661AFA" w:rsidTr="00856F5D">
        <w:trPr>
          <w:trHeight w:val="499"/>
          <w:jc w:val="center"/>
        </w:trPr>
        <w:tc>
          <w:tcPr>
            <w:tcW w:w="3995" w:type="dxa"/>
            <w:tcBorders>
              <w:top w:val="nil"/>
              <w:left w:val="nil"/>
              <w:bottom w:val="nil"/>
              <w:right w:val="nil"/>
            </w:tcBorders>
            <w:shd w:val="clear" w:color="000000" w:fill="D8D8D8"/>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Коэффициент автономии</w:t>
            </w:r>
          </w:p>
        </w:tc>
        <w:tc>
          <w:tcPr>
            <w:tcW w:w="137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0,63</w:t>
            </w:r>
          </w:p>
        </w:tc>
        <w:tc>
          <w:tcPr>
            <w:tcW w:w="1397"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0,59</w:t>
            </w:r>
          </w:p>
        </w:tc>
        <w:tc>
          <w:tcPr>
            <w:tcW w:w="1899" w:type="dxa"/>
            <w:tcBorders>
              <w:top w:val="nil"/>
              <w:left w:val="nil"/>
              <w:bottom w:val="nil"/>
              <w:right w:val="nil"/>
            </w:tcBorders>
            <w:shd w:val="clear" w:color="000000" w:fill="D8D8D8"/>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Ухудшение</w:t>
            </w:r>
          </w:p>
        </w:tc>
      </w:tr>
      <w:tr w:rsidR="00A2450D" w:rsidRPr="00661AFA" w:rsidTr="00856F5D">
        <w:trPr>
          <w:trHeight w:val="499"/>
          <w:jc w:val="center"/>
        </w:trPr>
        <w:tc>
          <w:tcPr>
            <w:tcW w:w="3995" w:type="dxa"/>
            <w:tcBorders>
              <w:top w:val="nil"/>
              <w:left w:val="nil"/>
              <w:bottom w:val="nil"/>
              <w:right w:val="nil"/>
            </w:tcBorders>
            <w:vAlign w:val="center"/>
          </w:tcPr>
          <w:p w:rsidR="00A2450D" w:rsidRPr="00856F5D" w:rsidRDefault="00A2450D" w:rsidP="00856F5D">
            <w:pPr>
              <w:rPr>
                <w:rFonts w:ascii="Tahoma" w:hAnsi="Tahoma" w:cs="Tahoma"/>
                <w:color w:val="000000"/>
                <w:sz w:val="20"/>
                <w:szCs w:val="20"/>
                <w:lang w:eastAsia="ru-RU"/>
              </w:rPr>
            </w:pPr>
            <w:r w:rsidRPr="00856F5D">
              <w:rPr>
                <w:rFonts w:ascii="Tahoma" w:hAnsi="Tahoma" w:cs="Tahoma"/>
                <w:color w:val="000000"/>
                <w:sz w:val="20"/>
                <w:szCs w:val="20"/>
                <w:lang w:eastAsia="ru-RU"/>
              </w:rPr>
              <w:t>Коэффициент финансовой устойчивости</w:t>
            </w:r>
          </w:p>
        </w:tc>
        <w:tc>
          <w:tcPr>
            <w:tcW w:w="137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0,71</w:t>
            </w:r>
          </w:p>
        </w:tc>
        <w:tc>
          <w:tcPr>
            <w:tcW w:w="1397"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0,71</w:t>
            </w:r>
          </w:p>
        </w:tc>
        <w:tc>
          <w:tcPr>
            <w:tcW w:w="1899" w:type="dxa"/>
            <w:tcBorders>
              <w:top w:val="nil"/>
              <w:left w:val="nil"/>
              <w:bottom w:val="nil"/>
              <w:right w:val="nil"/>
            </w:tcBorders>
            <w:noWrap/>
            <w:vAlign w:val="center"/>
          </w:tcPr>
          <w:p w:rsidR="00A2450D" w:rsidRPr="00856F5D" w:rsidRDefault="00A2450D" w:rsidP="00856F5D">
            <w:pPr>
              <w:jc w:val="center"/>
              <w:rPr>
                <w:rFonts w:ascii="Tahoma" w:hAnsi="Tahoma" w:cs="Tahoma"/>
                <w:color w:val="000000"/>
                <w:sz w:val="20"/>
                <w:szCs w:val="20"/>
                <w:lang w:eastAsia="ru-RU"/>
              </w:rPr>
            </w:pPr>
            <w:r w:rsidRPr="00856F5D">
              <w:rPr>
                <w:rFonts w:ascii="Tahoma" w:hAnsi="Tahoma" w:cs="Tahoma"/>
                <w:color w:val="000000"/>
                <w:sz w:val="20"/>
                <w:szCs w:val="20"/>
                <w:lang w:eastAsia="ru-RU"/>
              </w:rPr>
              <w:t>Хорошо</w:t>
            </w:r>
          </w:p>
        </w:tc>
      </w:tr>
    </w:tbl>
    <w:p w:rsidR="00A2450D" w:rsidRDefault="00A2450D" w:rsidP="00856F5D">
      <w:pPr>
        <w:spacing w:before="240" w:after="120" w:line="360" w:lineRule="auto"/>
        <w:ind w:firstLine="709"/>
        <w:jc w:val="both"/>
        <w:rPr>
          <w:sz w:val="28"/>
          <w:szCs w:val="28"/>
        </w:rPr>
      </w:pPr>
      <w:r>
        <w:rPr>
          <w:sz w:val="28"/>
          <w:szCs w:val="28"/>
        </w:rPr>
        <w:t>Ухудшению коэффициента абсолютной ликвидности ниже нормативного значения способствовало значительное снижение объёма наиболее ликвидных активов и рост краткосрочных обязательств. Эти же факторы сыграли свою роль в ухудшении и так не вписывающегося в нормативные рамки коэффициента критической ликвидности. Коэффициент текущей ликвидности близок к нормативному показателю, однако, если при его вычислении произвести коррекцию оборотных активов на долгосрочные обязательства (их надо вычесть), то этот показатель окажется ещё ниже. Коэффициент автономии так же близок к нормативу, но качество собственного капитала, участвующего в расчётах этого показателя, не выдерживает никакой критики (огромная доля добавочного капитала). Только два показателя показывают себя относительно хорошо и стабильно – коэффициенты финансовой устойчивости и обеспеченности СОС. Первый обязан своим положением «картонному» собственному капиталу, а второй держится на уровне нормативного показателя благодаря внушительным размерам оборотных активов организации.</w:t>
      </w:r>
    </w:p>
    <w:p w:rsidR="00A2450D" w:rsidRDefault="00A2450D" w:rsidP="00596EFA">
      <w:pPr>
        <w:pStyle w:val="Subtitle"/>
      </w:pPr>
      <w:bookmarkStart w:id="29" w:name="_Toc247365924"/>
      <w:r>
        <w:t>Задание 24</w:t>
      </w:r>
      <w:bookmarkEnd w:id="29"/>
    </w:p>
    <w:p w:rsidR="00A2450D" w:rsidRPr="00027685" w:rsidRDefault="00A2450D" w:rsidP="00581D14">
      <w:pPr>
        <w:pStyle w:val="ListParagraph"/>
        <w:ind w:left="0"/>
        <w:jc w:val="right"/>
        <w:rPr>
          <w:sz w:val="28"/>
          <w:szCs w:val="28"/>
        </w:rPr>
      </w:pPr>
      <w:r w:rsidRPr="00027685">
        <w:rPr>
          <w:i/>
          <w:sz w:val="28"/>
          <w:szCs w:val="28"/>
        </w:rPr>
        <w:t>Таблица</w:t>
      </w:r>
      <w:r>
        <w:rPr>
          <w:i/>
          <w:sz w:val="28"/>
          <w:szCs w:val="28"/>
        </w:rPr>
        <w:t xml:space="preserve"> 22</w:t>
      </w:r>
    </w:p>
    <w:p w:rsidR="00A2450D" w:rsidRPr="00FF27D5" w:rsidRDefault="00A2450D" w:rsidP="00581D14">
      <w:pPr>
        <w:spacing w:after="120"/>
        <w:jc w:val="center"/>
        <w:rPr>
          <w:sz w:val="28"/>
          <w:szCs w:val="28"/>
        </w:rPr>
      </w:pPr>
      <w:r w:rsidRPr="00581D14">
        <w:rPr>
          <w:b/>
          <w:sz w:val="28"/>
          <w:szCs w:val="28"/>
        </w:rPr>
        <w:t>Состав и динамика дебиторской и кредиторской задолженности</w:t>
      </w:r>
    </w:p>
    <w:tbl>
      <w:tblPr>
        <w:tblW w:w="9293" w:type="dxa"/>
        <w:jc w:val="center"/>
        <w:tblInd w:w="95" w:type="dxa"/>
        <w:tblLook w:val="00A0"/>
      </w:tblPr>
      <w:tblGrid>
        <w:gridCol w:w="3623"/>
        <w:gridCol w:w="1240"/>
        <w:gridCol w:w="886"/>
        <w:gridCol w:w="1240"/>
        <w:gridCol w:w="887"/>
        <w:gridCol w:w="1417"/>
      </w:tblGrid>
      <w:tr w:rsidR="00A2450D" w:rsidRPr="00661AFA" w:rsidTr="00581D14">
        <w:trPr>
          <w:trHeight w:val="255"/>
          <w:jc w:val="center"/>
        </w:trPr>
        <w:tc>
          <w:tcPr>
            <w:tcW w:w="3623" w:type="dxa"/>
            <w:vMerge w:val="restart"/>
            <w:tcBorders>
              <w:top w:val="nil"/>
              <w:left w:val="nil"/>
              <w:bottom w:val="single" w:sz="8" w:space="0" w:color="000000"/>
              <w:right w:val="single" w:sz="4" w:space="0" w:color="auto"/>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Показатель</w:t>
            </w:r>
          </w:p>
        </w:tc>
        <w:tc>
          <w:tcPr>
            <w:tcW w:w="2126" w:type="dxa"/>
            <w:gridSpan w:val="2"/>
            <w:tcBorders>
              <w:top w:val="nil"/>
              <w:left w:val="single" w:sz="4" w:space="0" w:color="auto"/>
              <w:bottom w:val="single" w:sz="4" w:space="0" w:color="auto"/>
              <w:right w:val="single" w:sz="4" w:space="0" w:color="000000"/>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На начало года</w:t>
            </w:r>
          </w:p>
        </w:tc>
        <w:tc>
          <w:tcPr>
            <w:tcW w:w="2127" w:type="dxa"/>
            <w:gridSpan w:val="2"/>
            <w:tcBorders>
              <w:top w:val="nil"/>
              <w:left w:val="single" w:sz="4" w:space="0" w:color="auto"/>
              <w:bottom w:val="single" w:sz="4" w:space="0" w:color="auto"/>
              <w:right w:val="single" w:sz="4" w:space="0" w:color="000000"/>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На конец года</w:t>
            </w:r>
          </w:p>
        </w:tc>
        <w:tc>
          <w:tcPr>
            <w:tcW w:w="1417" w:type="dxa"/>
            <w:vMerge w:val="restart"/>
            <w:tcBorders>
              <w:top w:val="nil"/>
              <w:left w:val="nil"/>
              <w:bottom w:val="single" w:sz="8" w:space="0" w:color="000000"/>
              <w:right w:val="nil"/>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Темп роста, %</w:t>
            </w:r>
          </w:p>
        </w:tc>
      </w:tr>
      <w:tr w:rsidR="00A2450D" w:rsidRPr="00661AFA" w:rsidTr="00581D14">
        <w:trPr>
          <w:trHeight w:val="270"/>
          <w:jc w:val="center"/>
        </w:trPr>
        <w:tc>
          <w:tcPr>
            <w:tcW w:w="3623" w:type="dxa"/>
            <w:vMerge/>
            <w:tcBorders>
              <w:top w:val="nil"/>
              <w:left w:val="nil"/>
              <w:bottom w:val="single" w:sz="8" w:space="0" w:color="000000"/>
              <w:right w:val="single" w:sz="4" w:space="0" w:color="auto"/>
            </w:tcBorders>
            <w:vAlign w:val="center"/>
          </w:tcPr>
          <w:p w:rsidR="00A2450D" w:rsidRPr="00581D14" w:rsidRDefault="00A2450D" w:rsidP="00581D14">
            <w:pPr>
              <w:rPr>
                <w:rFonts w:ascii="Tahoma" w:hAnsi="Tahoma" w:cs="Tahoma"/>
                <w:b/>
                <w:bCs/>
                <w:sz w:val="20"/>
                <w:szCs w:val="20"/>
                <w:lang w:eastAsia="ru-RU"/>
              </w:rPr>
            </w:pPr>
          </w:p>
        </w:tc>
        <w:tc>
          <w:tcPr>
            <w:tcW w:w="1240" w:type="dxa"/>
            <w:tcBorders>
              <w:top w:val="nil"/>
              <w:left w:val="nil"/>
              <w:bottom w:val="single" w:sz="8" w:space="0" w:color="auto"/>
              <w:right w:val="single" w:sz="4" w:space="0" w:color="auto"/>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тыс. руб.</w:t>
            </w:r>
          </w:p>
        </w:tc>
        <w:tc>
          <w:tcPr>
            <w:tcW w:w="886" w:type="dxa"/>
            <w:tcBorders>
              <w:top w:val="nil"/>
              <w:left w:val="nil"/>
              <w:bottom w:val="single" w:sz="8" w:space="0" w:color="auto"/>
              <w:right w:val="single" w:sz="4" w:space="0" w:color="auto"/>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w:t>
            </w:r>
          </w:p>
        </w:tc>
        <w:tc>
          <w:tcPr>
            <w:tcW w:w="1240" w:type="dxa"/>
            <w:tcBorders>
              <w:top w:val="nil"/>
              <w:left w:val="nil"/>
              <w:bottom w:val="single" w:sz="8" w:space="0" w:color="auto"/>
              <w:right w:val="single" w:sz="4" w:space="0" w:color="auto"/>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тыс. руб.</w:t>
            </w:r>
          </w:p>
        </w:tc>
        <w:tc>
          <w:tcPr>
            <w:tcW w:w="887" w:type="dxa"/>
            <w:tcBorders>
              <w:top w:val="nil"/>
              <w:left w:val="nil"/>
              <w:bottom w:val="single" w:sz="8" w:space="0" w:color="auto"/>
              <w:right w:val="single" w:sz="4" w:space="0" w:color="auto"/>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w:t>
            </w:r>
          </w:p>
        </w:tc>
        <w:tc>
          <w:tcPr>
            <w:tcW w:w="1417" w:type="dxa"/>
            <w:vMerge/>
            <w:tcBorders>
              <w:top w:val="nil"/>
              <w:left w:val="nil"/>
              <w:bottom w:val="single" w:sz="8" w:space="0" w:color="000000"/>
              <w:right w:val="nil"/>
            </w:tcBorders>
            <w:vAlign w:val="center"/>
          </w:tcPr>
          <w:p w:rsidR="00A2450D" w:rsidRPr="00581D14" w:rsidRDefault="00A2450D" w:rsidP="00581D14">
            <w:pPr>
              <w:rPr>
                <w:rFonts w:ascii="Tahoma" w:hAnsi="Tahoma" w:cs="Tahoma"/>
                <w:b/>
                <w:bCs/>
                <w:sz w:val="20"/>
                <w:szCs w:val="20"/>
                <w:lang w:eastAsia="ru-RU"/>
              </w:rPr>
            </w:pPr>
          </w:p>
        </w:tc>
      </w:tr>
      <w:tr w:rsidR="00A2450D" w:rsidRPr="00661AFA" w:rsidTr="00581D14">
        <w:trPr>
          <w:trHeight w:val="255"/>
          <w:jc w:val="center"/>
        </w:trPr>
        <w:tc>
          <w:tcPr>
            <w:tcW w:w="3623" w:type="dxa"/>
            <w:tcBorders>
              <w:top w:val="single" w:sz="8" w:space="0" w:color="auto"/>
              <w:left w:val="nil"/>
              <w:bottom w:val="nil"/>
              <w:right w:val="single" w:sz="4" w:space="0" w:color="auto"/>
            </w:tcBorders>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w:t>
            </w:r>
          </w:p>
        </w:tc>
        <w:tc>
          <w:tcPr>
            <w:tcW w:w="1240" w:type="dxa"/>
            <w:tcBorders>
              <w:top w:val="single" w:sz="8" w:space="0" w:color="auto"/>
              <w:left w:val="nil"/>
              <w:bottom w:val="nil"/>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2</w:t>
            </w:r>
          </w:p>
        </w:tc>
        <w:tc>
          <w:tcPr>
            <w:tcW w:w="886" w:type="dxa"/>
            <w:tcBorders>
              <w:top w:val="single" w:sz="8" w:space="0" w:color="auto"/>
              <w:left w:val="nil"/>
              <w:bottom w:val="nil"/>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3</w:t>
            </w:r>
          </w:p>
        </w:tc>
        <w:tc>
          <w:tcPr>
            <w:tcW w:w="1240" w:type="dxa"/>
            <w:tcBorders>
              <w:top w:val="single" w:sz="8" w:space="0" w:color="auto"/>
              <w:left w:val="nil"/>
              <w:bottom w:val="nil"/>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4</w:t>
            </w:r>
          </w:p>
        </w:tc>
        <w:tc>
          <w:tcPr>
            <w:tcW w:w="887" w:type="dxa"/>
            <w:tcBorders>
              <w:top w:val="single" w:sz="8" w:space="0" w:color="auto"/>
              <w:left w:val="nil"/>
              <w:bottom w:val="nil"/>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5</w:t>
            </w:r>
          </w:p>
        </w:tc>
        <w:tc>
          <w:tcPr>
            <w:tcW w:w="1417" w:type="dxa"/>
            <w:tcBorders>
              <w:top w:val="single" w:sz="8" w:space="0" w:color="auto"/>
              <w:left w:val="nil"/>
              <w:bottom w:val="nil"/>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6</w:t>
            </w:r>
          </w:p>
        </w:tc>
      </w:tr>
      <w:tr w:rsidR="00A2450D" w:rsidRPr="00661AFA" w:rsidTr="00581D14">
        <w:trPr>
          <w:trHeight w:val="105"/>
          <w:jc w:val="center"/>
        </w:trPr>
        <w:tc>
          <w:tcPr>
            <w:tcW w:w="3623" w:type="dxa"/>
            <w:tcBorders>
              <w:top w:val="nil"/>
              <w:left w:val="nil"/>
              <w:bottom w:val="nil"/>
              <w:right w:val="nil"/>
            </w:tcBorders>
            <w:vAlign w:val="center"/>
          </w:tcPr>
          <w:p w:rsidR="00A2450D" w:rsidRPr="00581D14" w:rsidRDefault="00A2450D" w:rsidP="00581D14">
            <w:pPr>
              <w:rPr>
                <w:rFonts w:ascii="Tahoma" w:hAnsi="Tahoma" w:cs="Tahoma"/>
                <w:b/>
                <w:bCs/>
                <w:sz w:val="20"/>
                <w:szCs w:val="20"/>
                <w:lang w:eastAsia="ru-RU"/>
              </w:rPr>
            </w:pPr>
          </w:p>
        </w:tc>
        <w:tc>
          <w:tcPr>
            <w:tcW w:w="1240" w:type="dxa"/>
            <w:tcBorders>
              <w:top w:val="nil"/>
              <w:left w:val="nil"/>
              <w:bottom w:val="nil"/>
              <w:right w:val="nil"/>
            </w:tcBorders>
            <w:noWrap/>
            <w:vAlign w:val="center"/>
          </w:tcPr>
          <w:p w:rsidR="00A2450D" w:rsidRPr="00581D14" w:rsidRDefault="00A2450D" w:rsidP="00581D14">
            <w:pPr>
              <w:rPr>
                <w:rFonts w:ascii="Tahoma" w:hAnsi="Tahoma" w:cs="Tahoma"/>
                <w:b/>
                <w:bCs/>
                <w:sz w:val="20"/>
                <w:szCs w:val="20"/>
                <w:lang w:eastAsia="ru-RU"/>
              </w:rPr>
            </w:pPr>
          </w:p>
        </w:tc>
        <w:tc>
          <w:tcPr>
            <w:tcW w:w="886" w:type="dxa"/>
            <w:tcBorders>
              <w:top w:val="nil"/>
              <w:left w:val="nil"/>
              <w:bottom w:val="nil"/>
              <w:right w:val="nil"/>
            </w:tcBorders>
            <w:noWrap/>
            <w:vAlign w:val="center"/>
          </w:tcPr>
          <w:p w:rsidR="00A2450D" w:rsidRPr="00581D14" w:rsidRDefault="00A2450D" w:rsidP="00581D14">
            <w:pPr>
              <w:rPr>
                <w:rFonts w:ascii="Tahoma" w:hAnsi="Tahoma" w:cs="Tahoma"/>
                <w:b/>
                <w:bCs/>
                <w:sz w:val="20"/>
                <w:szCs w:val="20"/>
                <w:lang w:eastAsia="ru-RU"/>
              </w:rPr>
            </w:pPr>
          </w:p>
        </w:tc>
        <w:tc>
          <w:tcPr>
            <w:tcW w:w="1240"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c>
          <w:tcPr>
            <w:tcW w:w="887"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c>
          <w:tcPr>
            <w:tcW w:w="1417" w:type="dxa"/>
            <w:tcBorders>
              <w:top w:val="nil"/>
              <w:left w:val="nil"/>
              <w:bottom w:val="nil"/>
              <w:right w:val="nil"/>
            </w:tcBorders>
            <w:noWrap/>
            <w:vAlign w:val="center"/>
          </w:tcPr>
          <w:p w:rsidR="00A2450D" w:rsidRPr="00581D14" w:rsidRDefault="00A2450D" w:rsidP="00581D14">
            <w:pPr>
              <w:rPr>
                <w:rFonts w:ascii="Tahoma" w:hAnsi="Tahoma" w:cs="Tahoma"/>
                <w:b/>
                <w:bCs/>
                <w:sz w:val="20"/>
                <w:szCs w:val="20"/>
                <w:lang w:eastAsia="ru-RU"/>
              </w:rPr>
            </w:pPr>
          </w:p>
        </w:tc>
      </w:tr>
      <w:tr w:rsidR="00A2450D" w:rsidRPr="00661AFA" w:rsidTr="00581D14">
        <w:trPr>
          <w:trHeight w:val="540"/>
          <w:jc w:val="center"/>
        </w:trPr>
        <w:tc>
          <w:tcPr>
            <w:tcW w:w="3623" w:type="dxa"/>
            <w:tcBorders>
              <w:top w:val="nil"/>
              <w:left w:val="nil"/>
              <w:bottom w:val="single" w:sz="4" w:space="0" w:color="auto"/>
              <w:right w:val="nil"/>
            </w:tcBorders>
            <w:vAlign w:val="center"/>
          </w:tcPr>
          <w:p w:rsidR="00A2450D" w:rsidRPr="00581D14" w:rsidRDefault="00A2450D" w:rsidP="00581D14">
            <w:pPr>
              <w:rPr>
                <w:rFonts w:ascii="Tahoma" w:hAnsi="Tahoma" w:cs="Tahoma"/>
                <w:b/>
                <w:bCs/>
                <w:sz w:val="20"/>
                <w:szCs w:val="20"/>
                <w:lang w:eastAsia="ru-RU"/>
              </w:rPr>
            </w:pPr>
            <w:r w:rsidRPr="00581D14">
              <w:rPr>
                <w:rFonts w:ascii="Tahoma" w:hAnsi="Tahoma" w:cs="Tahoma"/>
                <w:b/>
                <w:bCs/>
                <w:sz w:val="20"/>
                <w:szCs w:val="20"/>
                <w:lang w:eastAsia="ru-RU"/>
              </w:rPr>
              <w:t>1. Дебиторская задолженность, всего</w:t>
            </w:r>
          </w:p>
        </w:tc>
        <w:tc>
          <w:tcPr>
            <w:tcW w:w="1240" w:type="dxa"/>
            <w:tcBorders>
              <w:top w:val="nil"/>
              <w:left w:val="single" w:sz="4" w:space="0" w:color="auto"/>
              <w:bottom w:val="single" w:sz="4" w:space="0" w:color="auto"/>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317 482</w:t>
            </w:r>
          </w:p>
        </w:tc>
        <w:tc>
          <w:tcPr>
            <w:tcW w:w="886" w:type="dxa"/>
            <w:tcBorders>
              <w:top w:val="nil"/>
              <w:left w:val="nil"/>
              <w:bottom w:val="single" w:sz="4" w:space="0" w:color="auto"/>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100</w:t>
            </w:r>
          </w:p>
        </w:tc>
        <w:tc>
          <w:tcPr>
            <w:tcW w:w="1240" w:type="dxa"/>
            <w:tcBorders>
              <w:top w:val="nil"/>
              <w:left w:val="nil"/>
              <w:bottom w:val="single" w:sz="4" w:space="0" w:color="auto"/>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478 506</w:t>
            </w:r>
          </w:p>
        </w:tc>
        <w:tc>
          <w:tcPr>
            <w:tcW w:w="887" w:type="dxa"/>
            <w:tcBorders>
              <w:top w:val="nil"/>
              <w:left w:val="nil"/>
              <w:bottom w:val="single" w:sz="4" w:space="0" w:color="auto"/>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100</w:t>
            </w:r>
          </w:p>
        </w:tc>
        <w:tc>
          <w:tcPr>
            <w:tcW w:w="1417" w:type="dxa"/>
            <w:tcBorders>
              <w:top w:val="nil"/>
              <w:left w:val="nil"/>
              <w:bottom w:val="single" w:sz="4" w:space="0" w:color="auto"/>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150,72</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100" w:firstLine="200"/>
              <w:rPr>
                <w:rFonts w:ascii="Tahoma" w:hAnsi="Tahoma" w:cs="Tahoma"/>
                <w:sz w:val="20"/>
                <w:szCs w:val="20"/>
                <w:lang w:eastAsia="ru-RU"/>
              </w:rPr>
            </w:pPr>
            <w:r w:rsidRPr="00581D14">
              <w:rPr>
                <w:rFonts w:ascii="Tahoma" w:hAnsi="Tahoma" w:cs="Tahoma"/>
                <w:sz w:val="20"/>
                <w:szCs w:val="20"/>
                <w:lang w:eastAsia="ru-RU"/>
              </w:rPr>
              <w:t>1.1. Краткосрочная, всего</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254 654</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80,21</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383 677</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80,18</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150,67</w:t>
            </w:r>
          </w:p>
        </w:tc>
      </w:tr>
      <w:tr w:rsidR="00A2450D" w:rsidRPr="00661AFA" w:rsidTr="00581D14">
        <w:trPr>
          <w:trHeight w:val="540"/>
          <w:jc w:val="center"/>
        </w:trPr>
        <w:tc>
          <w:tcPr>
            <w:tcW w:w="3623" w:type="dxa"/>
            <w:tcBorders>
              <w:top w:val="nil"/>
              <w:left w:val="nil"/>
              <w:bottom w:val="nil"/>
              <w:right w:val="nil"/>
            </w:tcBorders>
            <w:shd w:val="clear" w:color="auto" w:fill="D9D9D9"/>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1.1.1. Расчеты с покупателями и заказчиками</w:t>
            </w:r>
          </w:p>
        </w:tc>
        <w:tc>
          <w:tcPr>
            <w:tcW w:w="1240" w:type="dxa"/>
            <w:tcBorders>
              <w:top w:val="nil"/>
              <w:left w:val="single" w:sz="4" w:space="0" w:color="auto"/>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206 063</w:t>
            </w:r>
          </w:p>
        </w:tc>
        <w:tc>
          <w:tcPr>
            <w:tcW w:w="886"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64,91</w:t>
            </w:r>
          </w:p>
        </w:tc>
        <w:tc>
          <w:tcPr>
            <w:tcW w:w="1240"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324 204</w:t>
            </w:r>
          </w:p>
        </w:tc>
        <w:tc>
          <w:tcPr>
            <w:tcW w:w="887"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67,75</w:t>
            </w:r>
          </w:p>
        </w:tc>
        <w:tc>
          <w:tcPr>
            <w:tcW w:w="1417"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157,33</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1.1.2. Авансы выданные</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100,00</w:t>
            </w:r>
          </w:p>
        </w:tc>
      </w:tr>
      <w:tr w:rsidR="00A2450D" w:rsidRPr="00661AFA" w:rsidTr="00581D14">
        <w:trPr>
          <w:trHeight w:val="540"/>
          <w:jc w:val="center"/>
        </w:trPr>
        <w:tc>
          <w:tcPr>
            <w:tcW w:w="3623" w:type="dxa"/>
            <w:tcBorders>
              <w:top w:val="nil"/>
              <w:left w:val="nil"/>
              <w:bottom w:val="nil"/>
              <w:right w:val="nil"/>
            </w:tcBorders>
            <w:shd w:val="clear" w:color="auto" w:fill="D9D9D9"/>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1.1.3. Прочая краткосрочная задолженность</w:t>
            </w:r>
          </w:p>
        </w:tc>
        <w:tc>
          <w:tcPr>
            <w:tcW w:w="1240" w:type="dxa"/>
            <w:tcBorders>
              <w:top w:val="nil"/>
              <w:left w:val="single" w:sz="4" w:space="0" w:color="auto"/>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48 591</w:t>
            </w:r>
          </w:p>
        </w:tc>
        <w:tc>
          <w:tcPr>
            <w:tcW w:w="886"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15,31</w:t>
            </w:r>
          </w:p>
        </w:tc>
        <w:tc>
          <w:tcPr>
            <w:tcW w:w="1240"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59 473</w:t>
            </w:r>
          </w:p>
        </w:tc>
        <w:tc>
          <w:tcPr>
            <w:tcW w:w="887"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12,43</w:t>
            </w:r>
          </w:p>
        </w:tc>
        <w:tc>
          <w:tcPr>
            <w:tcW w:w="1417"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122,40</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100" w:firstLine="200"/>
              <w:rPr>
                <w:rFonts w:ascii="Tahoma" w:hAnsi="Tahoma" w:cs="Tahoma"/>
                <w:sz w:val="20"/>
                <w:szCs w:val="20"/>
                <w:lang w:eastAsia="ru-RU"/>
              </w:rPr>
            </w:pPr>
            <w:r w:rsidRPr="00581D14">
              <w:rPr>
                <w:rFonts w:ascii="Tahoma" w:hAnsi="Tahoma" w:cs="Tahoma"/>
                <w:sz w:val="20"/>
                <w:szCs w:val="20"/>
                <w:lang w:eastAsia="ru-RU"/>
              </w:rPr>
              <w:t>1.2. Долгосрочная, всего</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62 828</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19,79</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94 829</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19,82</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150,93</w:t>
            </w:r>
          </w:p>
        </w:tc>
      </w:tr>
      <w:tr w:rsidR="00A2450D" w:rsidRPr="00661AFA" w:rsidTr="00581D14">
        <w:trPr>
          <w:trHeight w:val="165"/>
          <w:jc w:val="center"/>
        </w:trPr>
        <w:tc>
          <w:tcPr>
            <w:tcW w:w="3623" w:type="dxa"/>
            <w:tcBorders>
              <w:top w:val="nil"/>
              <w:left w:val="nil"/>
              <w:bottom w:val="nil"/>
              <w:right w:val="nil"/>
            </w:tcBorders>
            <w:vAlign w:val="center"/>
          </w:tcPr>
          <w:p w:rsidR="00A2450D" w:rsidRPr="00581D14" w:rsidRDefault="00A2450D" w:rsidP="00581D14">
            <w:pPr>
              <w:rPr>
                <w:rFonts w:ascii="Tahoma" w:hAnsi="Tahoma" w:cs="Tahoma"/>
                <w:sz w:val="20"/>
                <w:szCs w:val="20"/>
                <w:lang w:eastAsia="ru-RU"/>
              </w:rPr>
            </w:pPr>
          </w:p>
        </w:tc>
        <w:tc>
          <w:tcPr>
            <w:tcW w:w="1240"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c>
          <w:tcPr>
            <w:tcW w:w="886"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c>
          <w:tcPr>
            <w:tcW w:w="1240"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c>
          <w:tcPr>
            <w:tcW w:w="887"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c>
          <w:tcPr>
            <w:tcW w:w="1417" w:type="dxa"/>
            <w:tcBorders>
              <w:top w:val="nil"/>
              <w:left w:val="nil"/>
              <w:bottom w:val="nil"/>
              <w:right w:val="nil"/>
            </w:tcBorders>
            <w:noWrap/>
            <w:vAlign w:val="center"/>
          </w:tcPr>
          <w:p w:rsidR="00A2450D" w:rsidRPr="00581D14" w:rsidRDefault="00A2450D" w:rsidP="00581D14">
            <w:pPr>
              <w:rPr>
                <w:rFonts w:ascii="Tahoma" w:hAnsi="Tahoma" w:cs="Tahoma"/>
                <w:sz w:val="20"/>
                <w:szCs w:val="20"/>
                <w:lang w:eastAsia="ru-RU"/>
              </w:rPr>
            </w:pPr>
          </w:p>
        </w:tc>
      </w:tr>
      <w:tr w:rsidR="00A2450D" w:rsidRPr="00661AFA" w:rsidTr="00581D14">
        <w:trPr>
          <w:trHeight w:val="540"/>
          <w:jc w:val="center"/>
        </w:trPr>
        <w:tc>
          <w:tcPr>
            <w:tcW w:w="3623" w:type="dxa"/>
            <w:tcBorders>
              <w:top w:val="nil"/>
              <w:left w:val="nil"/>
              <w:bottom w:val="single" w:sz="4" w:space="0" w:color="auto"/>
              <w:right w:val="nil"/>
            </w:tcBorders>
            <w:vAlign w:val="center"/>
          </w:tcPr>
          <w:p w:rsidR="00A2450D" w:rsidRPr="00581D14" w:rsidRDefault="00A2450D" w:rsidP="00581D14">
            <w:pPr>
              <w:rPr>
                <w:rFonts w:ascii="Tahoma" w:hAnsi="Tahoma" w:cs="Tahoma"/>
                <w:b/>
                <w:bCs/>
                <w:sz w:val="20"/>
                <w:szCs w:val="20"/>
                <w:lang w:eastAsia="ru-RU"/>
              </w:rPr>
            </w:pPr>
            <w:r w:rsidRPr="00581D14">
              <w:rPr>
                <w:rFonts w:ascii="Tahoma" w:hAnsi="Tahoma" w:cs="Tahoma"/>
                <w:b/>
                <w:bCs/>
                <w:sz w:val="20"/>
                <w:szCs w:val="20"/>
                <w:lang w:eastAsia="ru-RU"/>
              </w:rPr>
              <w:t>2. Обязательства, всего</w:t>
            </w:r>
          </w:p>
        </w:tc>
        <w:tc>
          <w:tcPr>
            <w:tcW w:w="1240" w:type="dxa"/>
            <w:tcBorders>
              <w:top w:val="nil"/>
              <w:left w:val="single" w:sz="4" w:space="0" w:color="auto"/>
              <w:bottom w:val="single" w:sz="4" w:space="0" w:color="auto"/>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812 592</w:t>
            </w:r>
          </w:p>
        </w:tc>
        <w:tc>
          <w:tcPr>
            <w:tcW w:w="886" w:type="dxa"/>
            <w:tcBorders>
              <w:top w:val="nil"/>
              <w:left w:val="nil"/>
              <w:bottom w:val="single" w:sz="4" w:space="0" w:color="auto"/>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100</w:t>
            </w:r>
          </w:p>
        </w:tc>
        <w:tc>
          <w:tcPr>
            <w:tcW w:w="1240" w:type="dxa"/>
            <w:tcBorders>
              <w:top w:val="nil"/>
              <w:left w:val="nil"/>
              <w:bottom w:val="single" w:sz="4" w:space="0" w:color="auto"/>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1 026 986</w:t>
            </w:r>
          </w:p>
        </w:tc>
        <w:tc>
          <w:tcPr>
            <w:tcW w:w="887" w:type="dxa"/>
            <w:tcBorders>
              <w:top w:val="nil"/>
              <w:left w:val="nil"/>
              <w:bottom w:val="single" w:sz="4" w:space="0" w:color="auto"/>
              <w:right w:val="single" w:sz="4" w:space="0" w:color="auto"/>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100</w:t>
            </w:r>
          </w:p>
        </w:tc>
        <w:tc>
          <w:tcPr>
            <w:tcW w:w="1417" w:type="dxa"/>
            <w:tcBorders>
              <w:top w:val="nil"/>
              <w:left w:val="nil"/>
              <w:bottom w:val="single" w:sz="4" w:space="0" w:color="auto"/>
              <w:right w:val="nil"/>
            </w:tcBorders>
            <w:noWrap/>
            <w:vAlign w:val="center"/>
          </w:tcPr>
          <w:p w:rsidR="00A2450D" w:rsidRPr="00581D14" w:rsidRDefault="00A2450D" w:rsidP="00581D14">
            <w:pPr>
              <w:jc w:val="center"/>
              <w:rPr>
                <w:rFonts w:ascii="Tahoma" w:hAnsi="Tahoma" w:cs="Tahoma"/>
                <w:b/>
                <w:bCs/>
                <w:sz w:val="20"/>
                <w:szCs w:val="20"/>
                <w:lang w:eastAsia="ru-RU"/>
              </w:rPr>
            </w:pPr>
            <w:r w:rsidRPr="00581D14">
              <w:rPr>
                <w:rFonts w:ascii="Tahoma" w:hAnsi="Tahoma" w:cs="Tahoma"/>
                <w:b/>
                <w:bCs/>
                <w:sz w:val="20"/>
                <w:szCs w:val="20"/>
                <w:lang w:eastAsia="ru-RU"/>
              </w:rPr>
              <w:t>126,38</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100" w:firstLine="200"/>
              <w:rPr>
                <w:rFonts w:ascii="Tahoma" w:hAnsi="Tahoma" w:cs="Tahoma"/>
                <w:sz w:val="20"/>
                <w:szCs w:val="20"/>
                <w:lang w:eastAsia="ru-RU"/>
              </w:rPr>
            </w:pPr>
            <w:r w:rsidRPr="00581D14">
              <w:rPr>
                <w:rFonts w:ascii="Tahoma" w:hAnsi="Tahoma" w:cs="Tahoma"/>
                <w:sz w:val="20"/>
                <w:szCs w:val="20"/>
                <w:lang w:eastAsia="ru-RU"/>
              </w:rPr>
              <w:t>2.1. Краткосрочные, всего</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604 556</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74,40</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675 195</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65,75</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111,68</w:t>
            </w:r>
          </w:p>
        </w:tc>
      </w:tr>
      <w:tr w:rsidR="00A2450D" w:rsidRPr="00661AFA" w:rsidTr="00581D14">
        <w:trPr>
          <w:trHeight w:val="540"/>
          <w:jc w:val="center"/>
        </w:trPr>
        <w:tc>
          <w:tcPr>
            <w:tcW w:w="3623" w:type="dxa"/>
            <w:tcBorders>
              <w:top w:val="nil"/>
              <w:left w:val="nil"/>
              <w:bottom w:val="nil"/>
              <w:right w:val="nil"/>
            </w:tcBorders>
            <w:shd w:val="clear" w:color="auto" w:fill="D9D9D9"/>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2.1.1. Краткосрочные кредиты и займы</w:t>
            </w:r>
          </w:p>
        </w:tc>
        <w:tc>
          <w:tcPr>
            <w:tcW w:w="1240" w:type="dxa"/>
            <w:tcBorders>
              <w:top w:val="nil"/>
              <w:left w:val="single" w:sz="4" w:space="0" w:color="auto"/>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886"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1240"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887"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1417"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100,00</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2.1.2. Расчеты с поставщиками и подрядчиками</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464 107</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57,11</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521 760</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50,80</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112,42</w:t>
            </w:r>
          </w:p>
        </w:tc>
      </w:tr>
      <w:tr w:rsidR="00A2450D" w:rsidRPr="00661AFA" w:rsidTr="00581D14">
        <w:trPr>
          <w:trHeight w:val="540"/>
          <w:jc w:val="center"/>
        </w:trPr>
        <w:tc>
          <w:tcPr>
            <w:tcW w:w="3623" w:type="dxa"/>
            <w:tcBorders>
              <w:top w:val="nil"/>
              <w:left w:val="nil"/>
              <w:bottom w:val="nil"/>
              <w:right w:val="nil"/>
            </w:tcBorders>
            <w:shd w:val="clear" w:color="auto" w:fill="D9D9D9"/>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2.1.3. Задолженность по налогам и сборам</w:t>
            </w:r>
          </w:p>
        </w:tc>
        <w:tc>
          <w:tcPr>
            <w:tcW w:w="1240" w:type="dxa"/>
            <w:tcBorders>
              <w:top w:val="nil"/>
              <w:left w:val="single" w:sz="4" w:space="0" w:color="auto"/>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60 501</w:t>
            </w:r>
          </w:p>
        </w:tc>
        <w:tc>
          <w:tcPr>
            <w:tcW w:w="886"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7,45</w:t>
            </w:r>
          </w:p>
        </w:tc>
        <w:tc>
          <w:tcPr>
            <w:tcW w:w="1240"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63 939</w:t>
            </w:r>
          </w:p>
        </w:tc>
        <w:tc>
          <w:tcPr>
            <w:tcW w:w="887"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6,23</w:t>
            </w:r>
          </w:p>
        </w:tc>
        <w:tc>
          <w:tcPr>
            <w:tcW w:w="1417"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105,68</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2.1.4. Прочие краткосрочные обязательства</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79 948</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9,84</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89 496</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8,71</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111,94</w:t>
            </w:r>
          </w:p>
        </w:tc>
      </w:tr>
      <w:tr w:rsidR="00A2450D" w:rsidRPr="00661AFA" w:rsidTr="00581D14">
        <w:trPr>
          <w:trHeight w:val="540"/>
          <w:jc w:val="center"/>
        </w:trPr>
        <w:tc>
          <w:tcPr>
            <w:tcW w:w="3623" w:type="dxa"/>
            <w:tcBorders>
              <w:top w:val="nil"/>
              <w:left w:val="nil"/>
              <w:bottom w:val="nil"/>
              <w:right w:val="nil"/>
            </w:tcBorders>
            <w:shd w:val="clear" w:color="auto" w:fill="D9D9D9"/>
            <w:vAlign w:val="center"/>
          </w:tcPr>
          <w:p w:rsidR="00A2450D" w:rsidRPr="00581D14" w:rsidRDefault="00A2450D" w:rsidP="00581D14">
            <w:pPr>
              <w:ind w:firstLineChars="100" w:firstLine="200"/>
              <w:rPr>
                <w:rFonts w:ascii="Tahoma" w:hAnsi="Tahoma" w:cs="Tahoma"/>
                <w:sz w:val="20"/>
                <w:szCs w:val="20"/>
                <w:lang w:eastAsia="ru-RU"/>
              </w:rPr>
            </w:pPr>
            <w:r w:rsidRPr="00581D14">
              <w:rPr>
                <w:rFonts w:ascii="Tahoma" w:hAnsi="Tahoma" w:cs="Tahoma"/>
                <w:sz w:val="20"/>
                <w:szCs w:val="20"/>
                <w:lang w:eastAsia="ru-RU"/>
              </w:rPr>
              <w:t>2.2. Долгосрочные, всего</w:t>
            </w:r>
          </w:p>
        </w:tc>
        <w:tc>
          <w:tcPr>
            <w:tcW w:w="1240" w:type="dxa"/>
            <w:tcBorders>
              <w:top w:val="nil"/>
              <w:left w:val="single" w:sz="4" w:space="0" w:color="auto"/>
              <w:bottom w:val="nil"/>
              <w:right w:val="nil"/>
            </w:tcBorders>
            <w:shd w:val="clear" w:color="auto" w:fill="D9D9D9"/>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208 036</w:t>
            </w:r>
          </w:p>
        </w:tc>
        <w:tc>
          <w:tcPr>
            <w:tcW w:w="886"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25,60</w:t>
            </w:r>
          </w:p>
        </w:tc>
        <w:tc>
          <w:tcPr>
            <w:tcW w:w="1240"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351 791</w:t>
            </w:r>
          </w:p>
        </w:tc>
        <w:tc>
          <w:tcPr>
            <w:tcW w:w="887"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34,25</w:t>
            </w:r>
          </w:p>
        </w:tc>
        <w:tc>
          <w:tcPr>
            <w:tcW w:w="1417"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sz w:val="20"/>
                <w:szCs w:val="20"/>
                <w:lang w:eastAsia="ru-RU"/>
              </w:rPr>
            </w:pPr>
            <w:r w:rsidRPr="00581D14">
              <w:rPr>
                <w:rFonts w:ascii="Tahoma" w:hAnsi="Tahoma" w:cs="Tahoma"/>
                <w:sz w:val="20"/>
                <w:szCs w:val="20"/>
                <w:lang w:eastAsia="ru-RU"/>
              </w:rPr>
              <w:t>169,10</w:t>
            </w:r>
          </w:p>
        </w:tc>
      </w:tr>
      <w:tr w:rsidR="00A2450D" w:rsidRPr="00661AFA" w:rsidTr="00581D14">
        <w:trPr>
          <w:trHeight w:val="540"/>
          <w:jc w:val="center"/>
        </w:trPr>
        <w:tc>
          <w:tcPr>
            <w:tcW w:w="3623" w:type="dxa"/>
            <w:tcBorders>
              <w:top w:val="nil"/>
              <w:left w:val="nil"/>
              <w:bottom w:val="nil"/>
              <w:right w:val="nil"/>
            </w:tcBorders>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2.2.1. Долгосрочные кредиты и займы</w:t>
            </w:r>
          </w:p>
        </w:tc>
        <w:tc>
          <w:tcPr>
            <w:tcW w:w="1240" w:type="dxa"/>
            <w:tcBorders>
              <w:top w:val="nil"/>
              <w:left w:val="single" w:sz="4" w:space="0" w:color="auto"/>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208 036</w:t>
            </w:r>
          </w:p>
        </w:tc>
        <w:tc>
          <w:tcPr>
            <w:tcW w:w="886"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25,60</w:t>
            </w:r>
          </w:p>
        </w:tc>
        <w:tc>
          <w:tcPr>
            <w:tcW w:w="1240"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351 791</w:t>
            </w:r>
          </w:p>
        </w:tc>
        <w:tc>
          <w:tcPr>
            <w:tcW w:w="887" w:type="dxa"/>
            <w:tcBorders>
              <w:top w:val="nil"/>
              <w:left w:val="nil"/>
              <w:bottom w:val="nil"/>
              <w:right w:val="single" w:sz="4" w:space="0" w:color="auto"/>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34,25</w:t>
            </w:r>
          </w:p>
        </w:tc>
        <w:tc>
          <w:tcPr>
            <w:tcW w:w="1417" w:type="dxa"/>
            <w:tcBorders>
              <w:top w:val="nil"/>
              <w:left w:val="nil"/>
              <w:bottom w:val="nil"/>
              <w:right w:val="nil"/>
            </w:tcBorders>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169,10</w:t>
            </w:r>
          </w:p>
        </w:tc>
      </w:tr>
      <w:tr w:rsidR="00A2450D" w:rsidRPr="00661AFA" w:rsidTr="00581D14">
        <w:trPr>
          <w:trHeight w:val="540"/>
          <w:jc w:val="center"/>
        </w:trPr>
        <w:tc>
          <w:tcPr>
            <w:tcW w:w="3623" w:type="dxa"/>
            <w:tcBorders>
              <w:top w:val="nil"/>
              <w:left w:val="nil"/>
              <w:bottom w:val="nil"/>
              <w:right w:val="nil"/>
            </w:tcBorders>
            <w:shd w:val="clear" w:color="auto" w:fill="D9D9D9"/>
            <w:vAlign w:val="center"/>
          </w:tcPr>
          <w:p w:rsidR="00A2450D" w:rsidRPr="00581D14" w:rsidRDefault="00A2450D" w:rsidP="00581D14">
            <w:pPr>
              <w:ind w:firstLineChars="200" w:firstLine="400"/>
              <w:rPr>
                <w:rFonts w:ascii="Tahoma" w:hAnsi="Tahoma" w:cs="Tahoma"/>
                <w:i/>
                <w:iCs/>
                <w:sz w:val="20"/>
                <w:szCs w:val="20"/>
                <w:lang w:eastAsia="ru-RU"/>
              </w:rPr>
            </w:pPr>
            <w:r w:rsidRPr="00581D14">
              <w:rPr>
                <w:rFonts w:ascii="Tahoma" w:hAnsi="Tahoma" w:cs="Tahoma"/>
                <w:i/>
                <w:iCs/>
                <w:sz w:val="20"/>
                <w:szCs w:val="20"/>
                <w:lang w:eastAsia="ru-RU"/>
              </w:rPr>
              <w:t>2.2.2. Прочие долгосрочные обязательства</w:t>
            </w:r>
          </w:p>
        </w:tc>
        <w:tc>
          <w:tcPr>
            <w:tcW w:w="1240" w:type="dxa"/>
            <w:tcBorders>
              <w:top w:val="nil"/>
              <w:left w:val="single" w:sz="4" w:space="0" w:color="auto"/>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886"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1240"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887" w:type="dxa"/>
            <w:tcBorders>
              <w:top w:val="nil"/>
              <w:left w:val="nil"/>
              <w:bottom w:val="nil"/>
              <w:right w:val="single" w:sz="4" w:space="0" w:color="auto"/>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w:t>
            </w:r>
          </w:p>
        </w:tc>
        <w:tc>
          <w:tcPr>
            <w:tcW w:w="1417" w:type="dxa"/>
            <w:tcBorders>
              <w:top w:val="nil"/>
              <w:left w:val="nil"/>
              <w:bottom w:val="nil"/>
              <w:right w:val="nil"/>
            </w:tcBorders>
            <w:shd w:val="clear" w:color="auto" w:fill="D9D9D9"/>
            <w:noWrap/>
            <w:vAlign w:val="center"/>
          </w:tcPr>
          <w:p w:rsidR="00A2450D" w:rsidRPr="00581D14" w:rsidRDefault="00A2450D" w:rsidP="00581D14">
            <w:pPr>
              <w:jc w:val="center"/>
              <w:rPr>
                <w:rFonts w:ascii="Tahoma" w:hAnsi="Tahoma" w:cs="Tahoma"/>
                <w:i/>
                <w:iCs/>
                <w:sz w:val="20"/>
                <w:szCs w:val="20"/>
                <w:lang w:eastAsia="ru-RU"/>
              </w:rPr>
            </w:pPr>
            <w:r w:rsidRPr="00581D14">
              <w:rPr>
                <w:rFonts w:ascii="Tahoma" w:hAnsi="Tahoma" w:cs="Tahoma"/>
                <w:i/>
                <w:iCs/>
                <w:sz w:val="20"/>
                <w:szCs w:val="20"/>
                <w:lang w:eastAsia="ru-RU"/>
              </w:rPr>
              <w:t>100,00</w:t>
            </w:r>
          </w:p>
        </w:tc>
      </w:tr>
    </w:tbl>
    <w:p w:rsidR="00A2450D" w:rsidRDefault="00A2450D" w:rsidP="00581D14">
      <w:pPr>
        <w:spacing w:before="240" w:after="120" w:line="360" w:lineRule="auto"/>
        <w:ind w:firstLine="709"/>
        <w:jc w:val="both"/>
        <w:rPr>
          <w:sz w:val="28"/>
          <w:szCs w:val="28"/>
        </w:rPr>
      </w:pPr>
      <w:r>
        <w:rPr>
          <w:sz w:val="28"/>
          <w:szCs w:val="28"/>
        </w:rPr>
        <w:t xml:space="preserve">Дебиторская задолженность – важный компонент оборотного капитала, величина которой существенным образом влияет на показатели ликвидности организации. </w:t>
      </w:r>
      <w:r w:rsidRPr="00BE6C4C">
        <w:rPr>
          <w:sz w:val="28"/>
          <w:szCs w:val="28"/>
        </w:rPr>
        <w:t xml:space="preserve">На финансовое положение предприятия влияет не само наличие дебиторской задолженности, а её размер, движение и форма, т.е. то, чем вызвана эта задолженность. Дебиторская задолженность не всегда образуется в результате нарушения порядка расчетов и не всегда ухудшает финансовое положение. Поэтому её нельзя в полной сумме считать отвлечением собственных средств из оборота, т.к. она </w:t>
      </w:r>
      <w:r>
        <w:rPr>
          <w:sz w:val="28"/>
          <w:szCs w:val="28"/>
        </w:rPr>
        <w:t>так же влияет на показатели платежеспособности предприятия, при условии своевременного проведения расчётов с дебиторами. Наиболее ликвидной считается краткосрочная дебиторская задолженность и в отчётном году она продемонстрировала рост на 50,7% по всем статьям. Наиболее сильно выросли расчёты с покупателями и заказчиками. Это положительный момент, т.к. денежные средства должны поступить в относительно короткий промежуток времени, в отличие от долгосрочной ДЗ, где получение денег за продукцию и услуги может быть растянуто на годы, что не желательно, т.к. стоимость денег со временем падает. Долгосрочная дебиторская задолженность так же демонстрирует сильный рост, но её размер несоизмерим с краткосрочной и его доля колеблется на уровне 20% по отношению к общему объёму должников организации в обоих периодах. Темп роста ДЗ значительно опережает темп роста выручки (150,7% против 120,0%), что красноречиво говорит об ухудшении договорных отношений с клиентами.</w:t>
      </w:r>
    </w:p>
    <w:p w:rsidR="00A2450D" w:rsidRDefault="00A2450D" w:rsidP="00581D14">
      <w:pPr>
        <w:spacing w:before="240" w:after="120" w:line="360" w:lineRule="auto"/>
        <w:ind w:firstLine="709"/>
        <w:jc w:val="both"/>
        <w:rPr>
          <w:sz w:val="28"/>
          <w:szCs w:val="28"/>
        </w:rPr>
      </w:pPr>
      <w:r>
        <w:rPr>
          <w:sz w:val="28"/>
          <w:szCs w:val="28"/>
        </w:rPr>
        <w:t>Немаловажным аспектом в анализе ДЗ играет продолжительность оборота ДЗ, который измеряется в днях и рассчитывается как произведение количества рабочих дней в периоде на отношение суммы дебиторской задолженности к выручке. На начало и конец отчётного периода продолжительность оборота ДЗ составила:</w:t>
      </w:r>
    </w:p>
    <w:p w:rsidR="00A2450D" w:rsidRDefault="00A2450D" w:rsidP="009B29E9">
      <w:pPr>
        <w:jc w:val="center"/>
        <w:rPr>
          <w:sz w:val="28"/>
          <w:szCs w:val="28"/>
        </w:rPr>
      </w:pPr>
      <w:r w:rsidRPr="002C3926">
        <w:rPr>
          <w:position w:val="-24"/>
          <w:sz w:val="28"/>
          <w:szCs w:val="28"/>
        </w:rPr>
        <w:object w:dxaOrig="3220" w:dyaOrig="620">
          <v:shape id="_x0000_i1098" type="#_x0000_t75" style="width:210.75pt;height:36pt" o:ole="">
            <v:imagedata r:id="rId151" o:title=""/>
          </v:shape>
          <o:OLEObject Type="Embed" ProgID="Equation.3" ShapeID="_x0000_i1098" DrawAspect="Content" ObjectID="_1367305870" r:id="rId152"/>
        </w:object>
      </w:r>
      <w:r>
        <w:rPr>
          <w:sz w:val="28"/>
          <w:szCs w:val="28"/>
        </w:rPr>
        <w:t xml:space="preserve"> и </w:t>
      </w:r>
      <w:r w:rsidRPr="002C3926">
        <w:rPr>
          <w:position w:val="-24"/>
          <w:sz w:val="28"/>
          <w:szCs w:val="28"/>
        </w:rPr>
        <w:object w:dxaOrig="3200" w:dyaOrig="620">
          <v:shape id="_x0000_i1099" type="#_x0000_t75" style="width:211.5pt;height:36pt" o:ole="">
            <v:imagedata r:id="rId153" o:title=""/>
          </v:shape>
          <o:OLEObject Type="Embed" ProgID="Equation.3" ShapeID="_x0000_i1099" DrawAspect="Content" ObjectID="_1367305871" r:id="rId154"/>
        </w:object>
      </w:r>
    </w:p>
    <w:p w:rsidR="00A2450D" w:rsidRDefault="00A2450D" w:rsidP="009B29E9">
      <w:pPr>
        <w:spacing w:before="240" w:after="120" w:line="360" w:lineRule="auto"/>
        <w:ind w:firstLine="709"/>
        <w:jc w:val="both"/>
        <w:rPr>
          <w:sz w:val="28"/>
          <w:szCs w:val="28"/>
        </w:rPr>
      </w:pPr>
      <w:r>
        <w:rPr>
          <w:sz w:val="28"/>
          <w:szCs w:val="28"/>
        </w:rPr>
        <w:t>Продолжительность оборота ДЗ выросла на 4 дня или чуть меньше, чем на треть. Многовато.</w:t>
      </w:r>
    </w:p>
    <w:p w:rsidR="00A2450D" w:rsidRDefault="00A2450D" w:rsidP="009B29E9">
      <w:pPr>
        <w:spacing w:before="240" w:after="120" w:line="360" w:lineRule="auto"/>
        <w:ind w:firstLine="709"/>
        <w:jc w:val="both"/>
        <w:rPr>
          <w:sz w:val="28"/>
          <w:szCs w:val="28"/>
        </w:rPr>
      </w:pPr>
      <w:r>
        <w:rPr>
          <w:sz w:val="28"/>
          <w:szCs w:val="28"/>
        </w:rPr>
        <w:t>Совокупные обязательства так же выросли, но темп их роста в два раза уступает темпу роста ДЗ. Сильнее всего (почти 70%) возросли долгосрочные обязательства, полностью представленные кредитами, но их доля сравнительно не велика в общей сумме обязательств и составляет 25,6% в прошлом и 34,25% в текущем году. Краткосрочные обязательства выросли не так сильно (11,7%) и более половины из них составляют расчёты с поставщиками и подрядчиками (57,1% в прошлом и 50,8% в текущем году).</w:t>
      </w:r>
    </w:p>
    <w:p w:rsidR="00A2450D" w:rsidRDefault="00A2450D" w:rsidP="009B29E9">
      <w:pPr>
        <w:spacing w:before="240" w:after="120" w:line="360" w:lineRule="auto"/>
        <w:ind w:firstLine="709"/>
        <w:jc w:val="both"/>
        <w:rPr>
          <w:sz w:val="28"/>
          <w:szCs w:val="28"/>
        </w:rPr>
      </w:pPr>
      <w:r>
        <w:rPr>
          <w:sz w:val="28"/>
          <w:szCs w:val="28"/>
        </w:rPr>
        <w:t>Так же как и в случае с дебиторской задолженностью нам более интересна продолжительность оборота КЗ, которая исчисляется аналогично ДЗ за тем лишь исключением, что вместо выручки в знаменателе присутствует себестоимость.</w:t>
      </w:r>
    </w:p>
    <w:p w:rsidR="00A2450D" w:rsidRDefault="00A2450D" w:rsidP="00AD73F9">
      <w:pPr>
        <w:spacing w:before="240" w:after="120" w:line="360" w:lineRule="auto"/>
        <w:jc w:val="center"/>
        <w:rPr>
          <w:sz w:val="28"/>
          <w:szCs w:val="28"/>
        </w:rPr>
      </w:pPr>
      <w:r w:rsidRPr="002C3926">
        <w:rPr>
          <w:position w:val="-24"/>
          <w:sz w:val="28"/>
          <w:szCs w:val="28"/>
        </w:rPr>
        <w:object w:dxaOrig="3240" w:dyaOrig="620">
          <v:shape id="_x0000_i1100" type="#_x0000_t75" style="width:213.75pt;height:36pt" o:ole="">
            <v:imagedata r:id="rId155" o:title=""/>
          </v:shape>
          <o:OLEObject Type="Embed" ProgID="Equation.3" ShapeID="_x0000_i1100" DrawAspect="Content" ObjectID="_1367305872" r:id="rId156"/>
        </w:object>
      </w:r>
      <w:r>
        <w:rPr>
          <w:position w:val="-24"/>
          <w:sz w:val="28"/>
          <w:szCs w:val="28"/>
        </w:rPr>
        <w:t xml:space="preserve"> </w:t>
      </w:r>
      <w:r w:rsidRPr="002C3926">
        <w:rPr>
          <w:position w:val="-24"/>
          <w:sz w:val="28"/>
          <w:szCs w:val="28"/>
        </w:rPr>
        <w:object w:dxaOrig="3220" w:dyaOrig="620">
          <v:shape id="_x0000_i1101" type="#_x0000_t75" style="width:210.75pt;height:36pt" o:ole="">
            <v:imagedata r:id="rId157" o:title=""/>
          </v:shape>
          <o:OLEObject Type="Embed" ProgID="Equation.3" ShapeID="_x0000_i1101" DrawAspect="Content" ObjectID="_1367305873" r:id="rId158"/>
        </w:object>
      </w:r>
    </w:p>
    <w:p w:rsidR="00A2450D" w:rsidRDefault="00A2450D" w:rsidP="009B29E9">
      <w:pPr>
        <w:spacing w:before="240" w:after="120" w:line="360" w:lineRule="auto"/>
        <w:ind w:firstLine="709"/>
        <w:jc w:val="both"/>
        <w:rPr>
          <w:sz w:val="28"/>
          <w:szCs w:val="28"/>
        </w:rPr>
      </w:pPr>
      <w:r>
        <w:rPr>
          <w:sz w:val="28"/>
          <w:szCs w:val="28"/>
        </w:rPr>
        <w:t xml:space="preserve">С одной стороны, сокращение периода оборачиваемости КЗ говорит об отсутствии проблем у предприятия с оплатой счетов, т.е. с позиции поставщика оно выгодный клиент. С другой стороны, необходимо рассматривать совокупный показатель оборачиваемости как КЗ, так и ДЗ. Получается следующее: сокращение периода оборачиваемости ДЗ позволяет предприятию наиболее быстро аккумулировать денежные средства на счетах, увеличивать оборотный капитал. Увеличение же сроков оборачиваемости КЗ может говорить не только о проблемах с платежами, но и о грамотной и гибкой организации взаимодействия с поставщиками, обеспечивающей более выгодный, отложенный график платежей, позволяющий использовать КЗ как бесплатный источник оборотных средств. В нашем же случае период оборачиваемости ДЗ увеличивается (на четыре дня), а период оборачиваемости КЗ наоборот, сокращается (на два с небольшим дня). Соответственно, денежные средства от покупателей поступают реже, нежели наступают сроки обязательств перед поставщиками и если не принять должных мер, чтобы переломить угрожающую тенденцию, может возникнуть ситуация, когда у предприятия просто не будет средств, чтобы оплатить очередной счёт и необходимо будет обращаться к сторонним источникам финансирования оборотного капитала, в роли которых обычно выступают краткосрочные кредиты со всеми «вытекающими». Продолжительность оборота ДЗ и в прошлом и в текущем году короче продолжительности оборота КЗ (в 2,8 раза, и в 2,1 раза соответственно), а при </w:t>
      </w:r>
      <w:r w:rsidRPr="0060714A">
        <w:rPr>
          <w:sz w:val="28"/>
          <w:szCs w:val="28"/>
        </w:rPr>
        <w:t>значительных различиях в оборачиваемости дебиторской и кредиторской задолженности продолжительность финансового цикла может принимать отрицательное значение и означает финансирование его деятельности преимущественно за счет кредиторов. Однако при этом существенно возрастает риск потери ликвидности. В общем приближении считается, что размеры дебиторской и кредиторской задолженности должны быть сопоставимы, т.е. его значение должно быть приблизительно равным единице.</w:t>
      </w:r>
    </w:p>
    <w:p w:rsidR="00A2450D" w:rsidRDefault="00A2450D" w:rsidP="00E129DC">
      <w:pPr>
        <w:pStyle w:val="Subtitle"/>
      </w:pPr>
      <w:bookmarkStart w:id="30" w:name="_Toc247365925"/>
      <w:r>
        <w:t>Задание 25</w:t>
      </w:r>
      <w:bookmarkEnd w:id="30"/>
    </w:p>
    <w:p w:rsidR="00A2450D" w:rsidRDefault="00A2450D" w:rsidP="00E129DC">
      <w:pPr>
        <w:spacing w:before="240" w:after="120" w:line="360" w:lineRule="auto"/>
        <w:ind w:firstLine="709"/>
        <w:jc w:val="both"/>
        <w:rPr>
          <w:sz w:val="28"/>
          <w:szCs w:val="28"/>
        </w:rPr>
      </w:pPr>
      <w:r>
        <w:rPr>
          <w:sz w:val="28"/>
          <w:szCs w:val="28"/>
        </w:rPr>
        <w:t xml:space="preserve">Для комплексной оценки финансового состояния организации можно, во-первых, проанализировать состояние бухгалтерского баланса. В общих чертах признаками «хорошего» ББ являются </w:t>
      </w:r>
      <w:r w:rsidRPr="00EA4D39">
        <w:rPr>
          <w:sz w:val="28"/>
          <w:szCs w:val="28"/>
        </w:rPr>
        <w:t xml:space="preserve">[8, </w:t>
      </w:r>
      <w:r>
        <w:rPr>
          <w:sz w:val="28"/>
          <w:szCs w:val="28"/>
        </w:rPr>
        <w:t>с.97</w:t>
      </w:r>
      <w:r w:rsidRPr="00EA4D39">
        <w:rPr>
          <w:sz w:val="28"/>
          <w:szCs w:val="28"/>
        </w:rPr>
        <w:t>]:</w:t>
      </w:r>
    </w:p>
    <w:p w:rsidR="00A2450D" w:rsidRPr="009764C4" w:rsidRDefault="00A2450D" w:rsidP="009764C4">
      <w:pPr>
        <w:pStyle w:val="ListParagraph"/>
        <w:numPr>
          <w:ilvl w:val="0"/>
          <w:numId w:val="5"/>
        </w:numPr>
        <w:spacing w:before="240" w:after="120" w:line="360" w:lineRule="auto"/>
        <w:ind w:left="709" w:hanging="425"/>
        <w:jc w:val="both"/>
        <w:rPr>
          <w:sz w:val="28"/>
          <w:szCs w:val="28"/>
        </w:rPr>
      </w:pPr>
      <w:r w:rsidRPr="009764C4">
        <w:rPr>
          <w:sz w:val="28"/>
          <w:szCs w:val="28"/>
        </w:rPr>
        <w:t>валюта баланса в конце отчётного периода должна увеличиваться;</w:t>
      </w:r>
    </w:p>
    <w:p w:rsidR="00A2450D" w:rsidRPr="009764C4" w:rsidRDefault="00A2450D" w:rsidP="009764C4">
      <w:pPr>
        <w:pStyle w:val="ListParagraph"/>
        <w:numPr>
          <w:ilvl w:val="0"/>
          <w:numId w:val="5"/>
        </w:numPr>
        <w:spacing w:before="240" w:after="120" w:line="360" w:lineRule="auto"/>
        <w:ind w:left="709" w:hanging="425"/>
        <w:jc w:val="both"/>
        <w:rPr>
          <w:sz w:val="28"/>
          <w:szCs w:val="28"/>
        </w:rPr>
      </w:pPr>
      <w:r w:rsidRPr="009764C4">
        <w:rPr>
          <w:sz w:val="28"/>
          <w:szCs w:val="28"/>
        </w:rPr>
        <w:t>темпы прироста оборотных активов должны быть выше темпа прироста внеоборотных активов;</w:t>
      </w:r>
    </w:p>
    <w:p w:rsidR="00A2450D" w:rsidRPr="009764C4" w:rsidRDefault="00A2450D" w:rsidP="009764C4">
      <w:pPr>
        <w:pStyle w:val="ListParagraph"/>
        <w:numPr>
          <w:ilvl w:val="0"/>
          <w:numId w:val="5"/>
        </w:numPr>
        <w:spacing w:before="240" w:after="120" w:line="360" w:lineRule="auto"/>
        <w:ind w:left="709" w:hanging="425"/>
        <w:jc w:val="both"/>
        <w:rPr>
          <w:sz w:val="28"/>
          <w:szCs w:val="28"/>
        </w:rPr>
      </w:pPr>
      <w:r w:rsidRPr="009764C4">
        <w:rPr>
          <w:sz w:val="28"/>
          <w:szCs w:val="28"/>
        </w:rPr>
        <w:t>собственный капитал организации должен превышать заёмный и темпы роста СК должны быть выше темпов роста ЗК;</w:t>
      </w:r>
    </w:p>
    <w:p w:rsidR="00A2450D" w:rsidRPr="009764C4" w:rsidRDefault="00A2450D" w:rsidP="009764C4">
      <w:pPr>
        <w:pStyle w:val="ListParagraph"/>
        <w:numPr>
          <w:ilvl w:val="0"/>
          <w:numId w:val="5"/>
        </w:numPr>
        <w:spacing w:before="240" w:after="120" w:line="360" w:lineRule="auto"/>
        <w:ind w:left="709" w:hanging="425"/>
        <w:jc w:val="both"/>
        <w:rPr>
          <w:sz w:val="28"/>
          <w:szCs w:val="28"/>
        </w:rPr>
      </w:pPr>
      <w:r w:rsidRPr="009764C4">
        <w:rPr>
          <w:sz w:val="28"/>
          <w:szCs w:val="28"/>
        </w:rPr>
        <w:t>темпы прироста ДЗ и КЗ должны быть примерно одинаковые;</w:t>
      </w:r>
    </w:p>
    <w:p w:rsidR="00A2450D" w:rsidRPr="009764C4" w:rsidRDefault="00A2450D" w:rsidP="009764C4">
      <w:pPr>
        <w:pStyle w:val="ListParagraph"/>
        <w:numPr>
          <w:ilvl w:val="0"/>
          <w:numId w:val="5"/>
        </w:numPr>
        <w:spacing w:before="240" w:after="120" w:line="360" w:lineRule="auto"/>
        <w:ind w:left="709" w:hanging="425"/>
        <w:jc w:val="both"/>
        <w:rPr>
          <w:sz w:val="28"/>
          <w:szCs w:val="28"/>
        </w:rPr>
      </w:pPr>
      <w:r w:rsidRPr="009764C4">
        <w:rPr>
          <w:sz w:val="28"/>
          <w:szCs w:val="28"/>
        </w:rPr>
        <w:t>доля собственных средств в ОА должна быть более 10%;</w:t>
      </w:r>
    </w:p>
    <w:p w:rsidR="00A2450D" w:rsidRPr="009764C4" w:rsidRDefault="00A2450D" w:rsidP="009764C4">
      <w:pPr>
        <w:pStyle w:val="ListParagraph"/>
        <w:numPr>
          <w:ilvl w:val="0"/>
          <w:numId w:val="5"/>
        </w:numPr>
        <w:spacing w:before="240" w:after="120" w:line="360" w:lineRule="auto"/>
        <w:ind w:left="709" w:hanging="425"/>
        <w:jc w:val="both"/>
        <w:rPr>
          <w:sz w:val="28"/>
          <w:szCs w:val="28"/>
        </w:rPr>
      </w:pPr>
      <w:r w:rsidRPr="009764C4">
        <w:rPr>
          <w:sz w:val="28"/>
          <w:szCs w:val="28"/>
        </w:rPr>
        <w:t>в балансе должны отсутствовать статьи «Непокрытый убыток…»</w:t>
      </w:r>
    </w:p>
    <w:p w:rsidR="00A2450D" w:rsidRDefault="00A2450D" w:rsidP="00E129DC">
      <w:pPr>
        <w:spacing w:before="240" w:after="120" w:line="360" w:lineRule="auto"/>
        <w:ind w:firstLine="709"/>
        <w:jc w:val="both"/>
        <w:rPr>
          <w:sz w:val="28"/>
          <w:szCs w:val="28"/>
        </w:rPr>
      </w:pPr>
      <w:r>
        <w:rPr>
          <w:sz w:val="28"/>
          <w:szCs w:val="28"/>
        </w:rPr>
        <w:t>В соответствии с вышеизложенными признаками составим сводную табл. 23а, где отразим характеристику финансового состояния организации, опираясь на бухгалтерский баланс.</w:t>
      </w:r>
    </w:p>
    <w:p w:rsidR="00A2450D" w:rsidRPr="00027685" w:rsidRDefault="00A2450D" w:rsidP="00F77DCB">
      <w:pPr>
        <w:pStyle w:val="ListParagraph"/>
        <w:ind w:left="0"/>
        <w:jc w:val="right"/>
        <w:rPr>
          <w:sz w:val="28"/>
          <w:szCs w:val="28"/>
        </w:rPr>
      </w:pPr>
      <w:r w:rsidRPr="00027685">
        <w:rPr>
          <w:i/>
          <w:sz w:val="28"/>
          <w:szCs w:val="28"/>
        </w:rPr>
        <w:t>Таблица</w:t>
      </w:r>
      <w:r>
        <w:rPr>
          <w:i/>
          <w:sz w:val="28"/>
          <w:szCs w:val="28"/>
        </w:rPr>
        <w:t xml:space="preserve"> 23а</w:t>
      </w:r>
    </w:p>
    <w:p w:rsidR="00A2450D" w:rsidRDefault="00A2450D" w:rsidP="002E27A7">
      <w:pPr>
        <w:spacing w:after="120"/>
        <w:jc w:val="center"/>
        <w:rPr>
          <w:sz w:val="28"/>
          <w:szCs w:val="28"/>
        </w:rPr>
      </w:pPr>
      <w:r w:rsidRPr="009B34D6">
        <w:rPr>
          <w:b/>
          <w:sz w:val="28"/>
          <w:szCs w:val="28"/>
        </w:rPr>
        <w:t>Характеристика финансового состояния организации по виду и структуре бухгалтерского баланса</w:t>
      </w:r>
    </w:p>
    <w:tbl>
      <w:tblPr>
        <w:tblW w:w="9724" w:type="dxa"/>
        <w:jc w:val="center"/>
        <w:tblInd w:w="93" w:type="dxa"/>
        <w:tblLook w:val="00A0"/>
      </w:tblPr>
      <w:tblGrid>
        <w:gridCol w:w="4120"/>
        <w:gridCol w:w="1396"/>
        <w:gridCol w:w="1415"/>
        <w:gridCol w:w="1389"/>
        <w:gridCol w:w="1404"/>
      </w:tblGrid>
      <w:tr w:rsidR="00A2450D" w:rsidRPr="00661AFA" w:rsidTr="002E27A7">
        <w:trPr>
          <w:trHeight w:val="780"/>
          <w:jc w:val="center"/>
        </w:trPr>
        <w:tc>
          <w:tcPr>
            <w:tcW w:w="4120" w:type="dxa"/>
            <w:tcBorders>
              <w:top w:val="nil"/>
              <w:left w:val="nil"/>
              <w:bottom w:val="single" w:sz="8" w:space="0" w:color="auto"/>
              <w:right w:val="single" w:sz="4" w:space="0" w:color="auto"/>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Показатель</w:t>
            </w:r>
          </w:p>
        </w:tc>
        <w:tc>
          <w:tcPr>
            <w:tcW w:w="1396" w:type="dxa"/>
            <w:tcBorders>
              <w:top w:val="nil"/>
              <w:left w:val="nil"/>
              <w:bottom w:val="single" w:sz="8" w:space="0" w:color="auto"/>
              <w:right w:val="single" w:sz="4" w:space="0" w:color="auto"/>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На начало отчётного года</w:t>
            </w:r>
          </w:p>
        </w:tc>
        <w:tc>
          <w:tcPr>
            <w:tcW w:w="1415" w:type="dxa"/>
            <w:tcBorders>
              <w:top w:val="nil"/>
              <w:left w:val="nil"/>
              <w:bottom w:val="single" w:sz="8" w:space="0" w:color="auto"/>
              <w:right w:val="single" w:sz="4" w:space="0" w:color="auto"/>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На конец отчётного года</w:t>
            </w:r>
          </w:p>
        </w:tc>
        <w:tc>
          <w:tcPr>
            <w:tcW w:w="1389" w:type="dxa"/>
            <w:tcBorders>
              <w:top w:val="nil"/>
              <w:left w:val="nil"/>
              <w:bottom w:val="single" w:sz="8" w:space="0" w:color="auto"/>
              <w:right w:val="nil"/>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Темп роста, %</w:t>
            </w:r>
          </w:p>
        </w:tc>
        <w:tc>
          <w:tcPr>
            <w:tcW w:w="1404" w:type="dxa"/>
            <w:tcBorders>
              <w:top w:val="nil"/>
              <w:left w:val="single" w:sz="4" w:space="0" w:color="auto"/>
              <w:bottom w:val="single" w:sz="8" w:space="0" w:color="auto"/>
              <w:right w:val="nil"/>
            </w:tcBorders>
            <w:noWrap/>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Характе</w:t>
            </w:r>
            <w:r>
              <w:rPr>
                <w:rFonts w:ascii="Tahoma" w:hAnsi="Tahoma" w:cs="Tahoma"/>
                <w:b/>
                <w:bCs/>
                <w:color w:val="000000"/>
                <w:sz w:val="20"/>
                <w:szCs w:val="20"/>
                <w:lang w:eastAsia="ru-RU"/>
              </w:rPr>
              <w:t>-</w:t>
            </w:r>
            <w:r w:rsidRPr="002E27A7">
              <w:rPr>
                <w:rFonts w:ascii="Tahoma" w:hAnsi="Tahoma" w:cs="Tahoma"/>
                <w:b/>
                <w:bCs/>
                <w:color w:val="000000"/>
                <w:sz w:val="20"/>
                <w:szCs w:val="20"/>
                <w:lang w:eastAsia="ru-RU"/>
              </w:rPr>
              <w:t>ристика</w:t>
            </w:r>
          </w:p>
        </w:tc>
      </w:tr>
      <w:tr w:rsidR="00A2450D" w:rsidRPr="00661AFA" w:rsidTr="002E27A7">
        <w:trPr>
          <w:trHeight w:val="255"/>
          <w:jc w:val="center"/>
        </w:trPr>
        <w:tc>
          <w:tcPr>
            <w:tcW w:w="4120" w:type="dxa"/>
            <w:tcBorders>
              <w:top w:val="nil"/>
              <w:left w:val="nil"/>
              <w:bottom w:val="nil"/>
              <w:right w:val="single" w:sz="4" w:space="0" w:color="auto"/>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1</w:t>
            </w:r>
          </w:p>
        </w:tc>
        <w:tc>
          <w:tcPr>
            <w:tcW w:w="1396" w:type="dxa"/>
            <w:tcBorders>
              <w:top w:val="nil"/>
              <w:left w:val="nil"/>
              <w:bottom w:val="nil"/>
              <w:right w:val="single" w:sz="4" w:space="0" w:color="auto"/>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2</w:t>
            </w:r>
          </w:p>
        </w:tc>
        <w:tc>
          <w:tcPr>
            <w:tcW w:w="1415" w:type="dxa"/>
            <w:tcBorders>
              <w:top w:val="nil"/>
              <w:left w:val="nil"/>
              <w:bottom w:val="nil"/>
              <w:right w:val="single" w:sz="4" w:space="0" w:color="auto"/>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3</w:t>
            </w:r>
          </w:p>
        </w:tc>
        <w:tc>
          <w:tcPr>
            <w:tcW w:w="1389" w:type="dxa"/>
            <w:tcBorders>
              <w:top w:val="nil"/>
              <w:left w:val="nil"/>
              <w:bottom w:val="nil"/>
              <w:right w:val="nil"/>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 </w:t>
            </w:r>
          </w:p>
        </w:tc>
        <w:tc>
          <w:tcPr>
            <w:tcW w:w="1404" w:type="dxa"/>
            <w:tcBorders>
              <w:top w:val="nil"/>
              <w:left w:val="single" w:sz="4" w:space="0" w:color="auto"/>
              <w:bottom w:val="nil"/>
              <w:right w:val="nil"/>
            </w:tcBorders>
            <w:vAlign w:val="center"/>
          </w:tcPr>
          <w:p w:rsidR="00A2450D" w:rsidRPr="002E27A7" w:rsidRDefault="00A2450D" w:rsidP="002E27A7">
            <w:pPr>
              <w:jc w:val="center"/>
              <w:rPr>
                <w:rFonts w:ascii="Tahoma" w:hAnsi="Tahoma" w:cs="Tahoma"/>
                <w:b/>
                <w:bCs/>
                <w:color w:val="000000"/>
                <w:sz w:val="20"/>
                <w:szCs w:val="20"/>
                <w:lang w:eastAsia="ru-RU"/>
              </w:rPr>
            </w:pPr>
            <w:r w:rsidRPr="002E27A7">
              <w:rPr>
                <w:rFonts w:ascii="Tahoma" w:hAnsi="Tahoma" w:cs="Tahoma"/>
                <w:b/>
                <w:bCs/>
                <w:color w:val="000000"/>
                <w:sz w:val="20"/>
                <w:szCs w:val="20"/>
                <w:lang w:eastAsia="ru-RU"/>
              </w:rPr>
              <w:t>4</w:t>
            </w:r>
          </w:p>
        </w:tc>
      </w:tr>
      <w:tr w:rsidR="00A2450D" w:rsidRPr="00661AFA" w:rsidTr="002E27A7">
        <w:trPr>
          <w:trHeight w:val="105"/>
          <w:jc w:val="center"/>
        </w:trPr>
        <w:tc>
          <w:tcPr>
            <w:tcW w:w="4120" w:type="dxa"/>
            <w:tcBorders>
              <w:top w:val="nil"/>
              <w:left w:val="nil"/>
              <w:bottom w:val="nil"/>
              <w:right w:val="nil"/>
            </w:tcBorders>
            <w:noWrap/>
            <w:vAlign w:val="center"/>
          </w:tcPr>
          <w:p w:rsidR="00A2450D" w:rsidRPr="002E27A7" w:rsidRDefault="00A2450D" w:rsidP="002E27A7">
            <w:pPr>
              <w:rPr>
                <w:rFonts w:ascii="Tahoma" w:hAnsi="Tahoma" w:cs="Tahoma"/>
                <w:color w:val="000000"/>
                <w:sz w:val="20"/>
                <w:szCs w:val="20"/>
                <w:lang w:eastAsia="ru-RU"/>
              </w:rPr>
            </w:pPr>
          </w:p>
        </w:tc>
        <w:tc>
          <w:tcPr>
            <w:tcW w:w="1396" w:type="dxa"/>
            <w:tcBorders>
              <w:top w:val="nil"/>
              <w:left w:val="nil"/>
              <w:bottom w:val="nil"/>
              <w:right w:val="nil"/>
            </w:tcBorders>
            <w:noWrap/>
            <w:vAlign w:val="center"/>
          </w:tcPr>
          <w:p w:rsidR="00A2450D" w:rsidRPr="002E27A7" w:rsidRDefault="00A2450D" w:rsidP="002E27A7">
            <w:pPr>
              <w:rPr>
                <w:rFonts w:ascii="Tahoma" w:hAnsi="Tahoma" w:cs="Tahoma"/>
                <w:color w:val="000000"/>
                <w:sz w:val="20"/>
                <w:szCs w:val="20"/>
                <w:lang w:eastAsia="ru-RU"/>
              </w:rPr>
            </w:pPr>
          </w:p>
        </w:tc>
        <w:tc>
          <w:tcPr>
            <w:tcW w:w="1415" w:type="dxa"/>
            <w:tcBorders>
              <w:top w:val="nil"/>
              <w:left w:val="nil"/>
              <w:bottom w:val="nil"/>
              <w:right w:val="nil"/>
            </w:tcBorders>
            <w:noWrap/>
            <w:vAlign w:val="center"/>
          </w:tcPr>
          <w:p w:rsidR="00A2450D" w:rsidRPr="002E27A7" w:rsidRDefault="00A2450D" w:rsidP="002E27A7">
            <w:pPr>
              <w:rPr>
                <w:rFonts w:ascii="Tahoma" w:hAnsi="Tahoma" w:cs="Tahoma"/>
                <w:color w:val="000000"/>
                <w:sz w:val="20"/>
                <w:szCs w:val="20"/>
                <w:lang w:eastAsia="ru-RU"/>
              </w:rPr>
            </w:pPr>
          </w:p>
        </w:tc>
        <w:tc>
          <w:tcPr>
            <w:tcW w:w="1389" w:type="dxa"/>
            <w:tcBorders>
              <w:top w:val="nil"/>
              <w:left w:val="nil"/>
              <w:bottom w:val="nil"/>
              <w:right w:val="nil"/>
            </w:tcBorders>
            <w:noWrap/>
            <w:vAlign w:val="center"/>
          </w:tcPr>
          <w:p w:rsidR="00A2450D" w:rsidRPr="002E27A7" w:rsidRDefault="00A2450D" w:rsidP="002E27A7">
            <w:pPr>
              <w:rPr>
                <w:rFonts w:ascii="Tahoma" w:hAnsi="Tahoma" w:cs="Tahoma"/>
                <w:color w:val="000000"/>
                <w:sz w:val="20"/>
                <w:szCs w:val="20"/>
                <w:lang w:eastAsia="ru-RU"/>
              </w:rPr>
            </w:pPr>
          </w:p>
        </w:tc>
        <w:tc>
          <w:tcPr>
            <w:tcW w:w="1404" w:type="dxa"/>
            <w:tcBorders>
              <w:top w:val="nil"/>
              <w:left w:val="nil"/>
              <w:bottom w:val="nil"/>
              <w:right w:val="nil"/>
            </w:tcBorders>
            <w:noWrap/>
            <w:vAlign w:val="center"/>
          </w:tcPr>
          <w:p w:rsidR="00A2450D" w:rsidRPr="002E27A7" w:rsidRDefault="00A2450D" w:rsidP="002E27A7">
            <w:pPr>
              <w:rPr>
                <w:rFonts w:ascii="Tahoma" w:hAnsi="Tahoma" w:cs="Tahoma"/>
                <w:color w:val="000000"/>
                <w:sz w:val="20"/>
                <w:szCs w:val="20"/>
                <w:lang w:eastAsia="ru-RU"/>
              </w:rPr>
            </w:pPr>
          </w:p>
        </w:tc>
      </w:tr>
      <w:tr w:rsidR="00A2450D" w:rsidRPr="00661AFA" w:rsidTr="002E27A7">
        <w:trPr>
          <w:trHeight w:val="360"/>
          <w:jc w:val="center"/>
        </w:trPr>
        <w:tc>
          <w:tcPr>
            <w:tcW w:w="4120" w:type="dxa"/>
            <w:tcBorders>
              <w:top w:val="nil"/>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Валюта баланса, тыс. руб.</w:t>
            </w:r>
          </w:p>
        </w:tc>
        <w:tc>
          <w:tcPr>
            <w:tcW w:w="1396"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2 619 314</w:t>
            </w:r>
          </w:p>
        </w:tc>
        <w:tc>
          <w:tcPr>
            <w:tcW w:w="1415"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2 844 729</w:t>
            </w:r>
          </w:p>
        </w:tc>
        <w:tc>
          <w:tcPr>
            <w:tcW w:w="1389" w:type="dxa"/>
            <w:tcBorders>
              <w:top w:val="nil"/>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108,6%</w:t>
            </w:r>
          </w:p>
        </w:tc>
        <w:tc>
          <w:tcPr>
            <w:tcW w:w="1404"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Хорошо</w:t>
            </w:r>
          </w:p>
        </w:tc>
      </w:tr>
      <w:tr w:rsidR="00A2450D" w:rsidRPr="00661AFA" w:rsidTr="002E27A7">
        <w:trPr>
          <w:trHeight w:val="300"/>
          <w:jc w:val="center"/>
        </w:trPr>
        <w:tc>
          <w:tcPr>
            <w:tcW w:w="4120" w:type="dxa"/>
            <w:tcBorders>
              <w:top w:val="single" w:sz="4" w:space="0" w:color="auto"/>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Оборотные активы, тыс. руб.</w:t>
            </w:r>
          </w:p>
        </w:tc>
        <w:tc>
          <w:tcPr>
            <w:tcW w:w="1396" w:type="dxa"/>
            <w:tcBorders>
              <w:top w:val="single" w:sz="4" w:space="0" w:color="auto"/>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1 480 124</w:t>
            </w:r>
          </w:p>
        </w:tc>
        <w:tc>
          <w:tcPr>
            <w:tcW w:w="1415" w:type="dxa"/>
            <w:tcBorders>
              <w:top w:val="single" w:sz="4" w:space="0" w:color="auto"/>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1 574 710</w:t>
            </w:r>
          </w:p>
        </w:tc>
        <w:tc>
          <w:tcPr>
            <w:tcW w:w="1389" w:type="dxa"/>
            <w:tcBorders>
              <w:top w:val="single" w:sz="4" w:space="0" w:color="auto"/>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106,4%</w:t>
            </w:r>
          </w:p>
        </w:tc>
        <w:tc>
          <w:tcPr>
            <w:tcW w:w="1404" w:type="dxa"/>
            <w:vMerge w:val="restart"/>
            <w:tcBorders>
              <w:top w:val="single" w:sz="4" w:space="0" w:color="auto"/>
              <w:left w:val="nil"/>
              <w:bottom w:val="single" w:sz="4" w:space="0" w:color="000000"/>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Плохо</w:t>
            </w:r>
          </w:p>
        </w:tc>
      </w:tr>
      <w:tr w:rsidR="00A2450D" w:rsidRPr="00661AFA" w:rsidTr="002E27A7">
        <w:trPr>
          <w:trHeight w:val="300"/>
          <w:jc w:val="center"/>
        </w:trPr>
        <w:tc>
          <w:tcPr>
            <w:tcW w:w="4120" w:type="dxa"/>
            <w:tcBorders>
              <w:top w:val="nil"/>
              <w:left w:val="nil"/>
              <w:bottom w:val="single" w:sz="4" w:space="0" w:color="auto"/>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Внеоборотные активы, тыс. руб.</w:t>
            </w:r>
          </w:p>
        </w:tc>
        <w:tc>
          <w:tcPr>
            <w:tcW w:w="1396" w:type="dxa"/>
            <w:tcBorders>
              <w:top w:val="nil"/>
              <w:left w:val="nil"/>
              <w:bottom w:val="single" w:sz="4" w:space="0" w:color="auto"/>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1 139 190</w:t>
            </w:r>
          </w:p>
        </w:tc>
        <w:tc>
          <w:tcPr>
            <w:tcW w:w="1415" w:type="dxa"/>
            <w:tcBorders>
              <w:top w:val="nil"/>
              <w:left w:val="nil"/>
              <w:bottom w:val="single" w:sz="4" w:space="0" w:color="auto"/>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1 270 019</w:t>
            </w:r>
          </w:p>
        </w:tc>
        <w:tc>
          <w:tcPr>
            <w:tcW w:w="1389" w:type="dxa"/>
            <w:tcBorders>
              <w:top w:val="nil"/>
              <w:left w:val="single" w:sz="4" w:space="0" w:color="auto"/>
              <w:bottom w:val="single" w:sz="4" w:space="0" w:color="auto"/>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111,5%</w:t>
            </w:r>
          </w:p>
        </w:tc>
        <w:tc>
          <w:tcPr>
            <w:tcW w:w="1404" w:type="dxa"/>
            <w:vMerge/>
            <w:tcBorders>
              <w:top w:val="single" w:sz="4" w:space="0" w:color="auto"/>
              <w:left w:val="nil"/>
              <w:bottom w:val="single" w:sz="4" w:space="0" w:color="000000"/>
              <w:right w:val="nil"/>
            </w:tcBorders>
            <w:vAlign w:val="center"/>
          </w:tcPr>
          <w:p w:rsidR="00A2450D" w:rsidRPr="002E27A7" w:rsidRDefault="00A2450D" w:rsidP="002E27A7">
            <w:pPr>
              <w:rPr>
                <w:rFonts w:ascii="Tahoma" w:hAnsi="Tahoma" w:cs="Tahoma"/>
                <w:color w:val="000000"/>
                <w:sz w:val="20"/>
                <w:szCs w:val="20"/>
                <w:lang w:eastAsia="ru-RU"/>
              </w:rPr>
            </w:pPr>
          </w:p>
        </w:tc>
      </w:tr>
      <w:tr w:rsidR="00A2450D" w:rsidRPr="00661AFA" w:rsidTr="002E27A7">
        <w:trPr>
          <w:trHeight w:val="300"/>
          <w:jc w:val="center"/>
        </w:trPr>
        <w:tc>
          <w:tcPr>
            <w:tcW w:w="4120" w:type="dxa"/>
            <w:tcBorders>
              <w:top w:val="nil"/>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Собственный капитал, тыс. руб.</w:t>
            </w:r>
          </w:p>
        </w:tc>
        <w:tc>
          <w:tcPr>
            <w:tcW w:w="1396"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1 661 591</w:t>
            </w:r>
          </w:p>
        </w:tc>
        <w:tc>
          <w:tcPr>
            <w:tcW w:w="1415"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1 666 223</w:t>
            </w:r>
          </w:p>
        </w:tc>
        <w:tc>
          <w:tcPr>
            <w:tcW w:w="1389" w:type="dxa"/>
            <w:tcBorders>
              <w:top w:val="nil"/>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100,3%</w:t>
            </w:r>
          </w:p>
        </w:tc>
        <w:tc>
          <w:tcPr>
            <w:tcW w:w="1404" w:type="dxa"/>
            <w:vMerge w:val="restart"/>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Плохо</w:t>
            </w:r>
          </w:p>
        </w:tc>
      </w:tr>
      <w:tr w:rsidR="00A2450D" w:rsidRPr="00661AFA" w:rsidTr="002E27A7">
        <w:trPr>
          <w:trHeight w:val="300"/>
          <w:jc w:val="center"/>
        </w:trPr>
        <w:tc>
          <w:tcPr>
            <w:tcW w:w="4120" w:type="dxa"/>
            <w:tcBorders>
              <w:top w:val="nil"/>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Заёмный капитал, тыс. руб.</w:t>
            </w:r>
          </w:p>
        </w:tc>
        <w:tc>
          <w:tcPr>
            <w:tcW w:w="1396"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957 723</w:t>
            </w:r>
          </w:p>
        </w:tc>
        <w:tc>
          <w:tcPr>
            <w:tcW w:w="1415"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1 178 506</w:t>
            </w:r>
          </w:p>
        </w:tc>
        <w:tc>
          <w:tcPr>
            <w:tcW w:w="1389" w:type="dxa"/>
            <w:tcBorders>
              <w:top w:val="nil"/>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123,1%</w:t>
            </w:r>
          </w:p>
        </w:tc>
        <w:tc>
          <w:tcPr>
            <w:tcW w:w="1404" w:type="dxa"/>
            <w:vMerge/>
            <w:tcBorders>
              <w:top w:val="nil"/>
              <w:left w:val="nil"/>
              <w:bottom w:val="nil"/>
              <w:right w:val="nil"/>
            </w:tcBorders>
            <w:vAlign w:val="center"/>
          </w:tcPr>
          <w:p w:rsidR="00A2450D" w:rsidRPr="002E27A7" w:rsidRDefault="00A2450D" w:rsidP="002E27A7">
            <w:pPr>
              <w:rPr>
                <w:rFonts w:ascii="Tahoma" w:hAnsi="Tahoma" w:cs="Tahoma"/>
                <w:color w:val="000000"/>
                <w:sz w:val="20"/>
                <w:szCs w:val="20"/>
                <w:lang w:eastAsia="ru-RU"/>
              </w:rPr>
            </w:pPr>
          </w:p>
        </w:tc>
      </w:tr>
      <w:tr w:rsidR="00A2450D" w:rsidRPr="00661AFA" w:rsidTr="002E27A7">
        <w:trPr>
          <w:trHeight w:val="300"/>
          <w:jc w:val="center"/>
        </w:trPr>
        <w:tc>
          <w:tcPr>
            <w:tcW w:w="4120" w:type="dxa"/>
            <w:tcBorders>
              <w:top w:val="single" w:sz="4" w:space="0" w:color="auto"/>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Дебиторская задолженность, тыс. руб.</w:t>
            </w:r>
          </w:p>
        </w:tc>
        <w:tc>
          <w:tcPr>
            <w:tcW w:w="1396" w:type="dxa"/>
            <w:tcBorders>
              <w:top w:val="single" w:sz="4" w:space="0" w:color="auto"/>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317 482</w:t>
            </w:r>
          </w:p>
        </w:tc>
        <w:tc>
          <w:tcPr>
            <w:tcW w:w="1415" w:type="dxa"/>
            <w:tcBorders>
              <w:top w:val="single" w:sz="4" w:space="0" w:color="auto"/>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478 506</w:t>
            </w:r>
          </w:p>
        </w:tc>
        <w:tc>
          <w:tcPr>
            <w:tcW w:w="1389" w:type="dxa"/>
            <w:tcBorders>
              <w:top w:val="single" w:sz="4" w:space="0" w:color="auto"/>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150,7%</w:t>
            </w:r>
          </w:p>
        </w:tc>
        <w:tc>
          <w:tcPr>
            <w:tcW w:w="1404" w:type="dxa"/>
            <w:vMerge w:val="restart"/>
            <w:tcBorders>
              <w:top w:val="single" w:sz="4" w:space="0" w:color="auto"/>
              <w:left w:val="nil"/>
              <w:bottom w:val="single" w:sz="4" w:space="0" w:color="000000"/>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Плохо</w:t>
            </w:r>
          </w:p>
        </w:tc>
      </w:tr>
      <w:tr w:rsidR="00A2450D" w:rsidRPr="00661AFA" w:rsidTr="002E27A7">
        <w:trPr>
          <w:trHeight w:val="300"/>
          <w:jc w:val="center"/>
        </w:trPr>
        <w:tc>
          <w:tcPr>
            <w:tcW w:w="4120" w:type="dxa"/>
            <w:tcBorders>
              <w:top w:val="nil"/>
              <w:left w:val="nil"/>
              <w:bottom w:val="single" w:sz="4" w:space="0" w:color="auto"/>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Кредиторская задолженность, тыс. руб.</w:t>
            </w:r>
          </w:p>
        </w:tc>
        <w:tc>
          <w:tcPr>
            <w:tcW w:w="1396" w:type="dxa"/>
            <w:tcBorders>
              <w:top w:val="nil"/>
              <w:left w:val="nil"/>
              <w:bottom w:val="single" w:sz="4" w:space="0" w:color="auto"/>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604 556</w:t>
            </w:r>
          </w:p>
        </w:tc>
        <w:tc>
          <w:tcPr>
            <w:tcW w:w="1415" w:type="dxa"/>
            <w:tcBorders>
              <w:top w:val="nil"/>
              <w:left w:val="nil"/>
              <w:bottom w:val="single" w:sz="4" w:space="0" w:color="auto"/>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675 195</w:t>
            </w:r>
          </w:p>
        </w:tc>
        <w:tc>
          <w:tcPr>
            <w:tcW w:w="1389" w:type="dxa"/>
            <w:tcBorders>
              <w:top w:val="nil"/>
              <w:left w:val="single" w:sz="4" w:space="0" w:color="auto"/>
              <w:bottom w:val="single" w:sz="4" w:space="0" w:color="auto"/>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111,7%</w:t>
            </w:r>
          </w:p>
        </w:tc>
        <w:tc>
          <w:tcPr>
            <w:tcW w:w="1404" w:type="dxa"/>
            <w:vMerge/>
            <w:tcBorders>
              <w:top w:val="single" w:sz="4" w:space="0" w:color="auto"/>
              <w:left w:val="nil"/>
              <w:bottom w:val="single" w:sz="4" w:space="0" w:color="000000"/>
              <w:right w:val="nil"/>
            </w:tcBorders>
            <w:vAlign w:val="center"/>
          </w:tcPr>
          <w:p w:rsidR="00A2450D" w:rsidRPr="002E27A7" w:rsidRDefault="00A2450D" w:rsidP="002E27A7">
            <w:pPr>
              <w:rPr>
                <w:rFonts w:ascii="Tahoma" w:hAnsi="Tahoma" w:cs="Tahoma"/>
                <w:color w:val="000000"/>
                <w:sz w:val="20"/>
                <w:szCs w:val="20"/>
                <w:lang w:eastAsia="ru-RU"/>
              </w:rPr>
            </w:pPr>
          </w:p>
        </w:tc>
      </w:tr>
      <w:tr w:rsidR="00A2450D" w:rsidRPr="00661AFA" w:rsidTr="002E27A7">
        <w:trPr>
          <w:trHeight w:val="360"/>
          <w:jc w:val="center"/>
        </w:trPr>
        <w:tc>
          <w:tcPr>
            <w:tcW w:w="4120" w:type="dxa"/>
            <w:tcBorders>
              <w:top w:val="nil"/>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Доля собственных средств в оборотных активах</w:t>
            </w:r>
          </w:p>
        </w:tc>
        <w:tc>
          <w:tcPr>
            <w:tcW w:w="1396"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1,12</w:t>
            </w:r>
          </w:p>
        </w:tc>
        <w:tc>
          <w:tcPr>
            <w:tcW w:w="1415"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1,06</w:t>
            </w:r>
          </w:p>
        </w:tc>
        <w:tc>
          <w:tcPr>
            <w:tcW w:w="1389" w:type="dxa"/>
            <w:tcBorders>
              <w:top w:val="nil"/>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94,3%</w:t>
            </w:r>
          </w:p>
        </w:tc>
        <w:tc>
          <w:tcPr>
            <w:tcW w:w="1404"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Ухудшение</w:t>
            </w:r>
          </w:p>
        </w:tc>
      </w:tr>
      <w:tr w:rsidR="00A2450D" w:rsidRPr="00661AFA" w:rsidTr="002E27A7">
        <w:trPr>
          <w:trHeight w:val="360"/>
          <w:jc w:val="center"/>
        </w:trPr>
        <w:tc>
          <w:tcPr>
            <w:tcW w:w="4120" w:type="dxa"/>
            <w:tcBorders>
              <w:top w:val="nil"/>
              <w:left w:val="nil"/>
              <w:bottom w:val="nil"/>
              <w:right w:val="single" w:sz="4" w:space="0" w:color="auto"/>
            </w:tcBorders>
            <w:vAlign w:val="center"/>
          </w:tcPr>
          <w:p w:rsidR="00A2450D" w:rsidRPr="002E27A7" w:rsidRDefault="00A2450D" w:rsidP="002E27A7">
            <w:pPr>
              <w:rPr>
                <w:rFonts w:ascii="Tahoma" w:hAnsi="Tahoma" w:cs="Tahoma"/>
                <w:color w:val="000000"/>
                <w:sz w:val="20"/>
                <w:szCs w:val="20"/>
                <w:lang w:eastAsia="ru-RU"/>
              </w:rPr>
            </w:pPr>
            <w:r w:rsidRPr="002E27A7">
              <w:rPr>
                <w:rFonts w:ascii="Tahoma" w:hAnsi="Tahoma" w:cs="Tahoma"/>
                <w:color w:val="000000"/>
                <w:sz w:val="20"/>
                <w:szCs w:val="20"/>
                <w:lang w:eastAsia="ru-RU"/>
              </w:rPr>
              <w:t>Непокрытый убыток, тыс. руб.</w:t>
            </w:r>
          </w:p>
        </w:tc>
        <w:tc>
          <w:tcPr>
            <w:tcW w:w="1396"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нет</w:t>
            </w:r>
          </w:p>
        </w:tc>
        <w:tc>
          <w:tcPr>
            <w:tcW w:w="1415"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нет</w:t>
            </w:r>
          </w:p>
        </w:tc>
        <w:tc>
          <w:tcPr>
            <w:tcW w:w="1389" w:type="dxa"/>
            <w:tcBorders>
              <w:top w:val="nil"/>
              <w:left w:val="single" w:sz="4" w:space="0" w:color="auto"/>
              <w:bottom w:val="nil"/>
              <w:right w:val="single" w:sz="4" w:space="0" w:color="auto"/>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 </w:t>
            </w:r>
          </w:p>
        </w:tc>
        <w:tc>
          <w:tcPr>
            <w:tcW w:w="1404" w:type="dxa"/>
            <w:tcBorders>
              <w:top w:val="nil"/>
              <w:left w:val="nil"/>
              <w:bottom w:val="nil"/>
              <w:right w:val="nil"/>
            </w:tcBorders>
            <w:noWrap/>
            <w:vAlign w:val="center"/>
          </w:tcPr>
          <w:p w:rsidR="00A2450D" w:rsidRPr="002E27A7" w:rsidRDefault="00A2450D" w:rsidP="002E27A7">
            <w:pPr>
              <w:jc w:val="center"/>
              <w:rPr>
                <w:rFonts w:ascii="Tahoma" w:hAnsi="Tahoma" w:cs="Tahoma"/>
                <w:color w:val="000000"/>
                <w:sz w:val="20"/>
                <w:szCs w:val="20"/>
                <w:lang w:eastAsia="ru-RU"/>
              </w:rPr>
            </w:pPr>
            <w:r w:rsidRPr="002E27A7">
              <w:rPr>
                <w:rFonts w:ascii="Tahoma" w:hAnsi="Tahoma" w:cs="Tahoma"/>
                <w:color w:val="000000"/>
                <w:sz w:val="20"/>
                <w:szCs w:val="20"/>
                <w:lang w:eastAsia="ru-RU"/>
              </w:rPr>
              <w:t>Хорошо</w:t>
            </w:r>
          </w:p>
        </w:tc>
      </w:tr>
    </w:tbl>
    <w:p w:rsidR="00A2450D" w:rsidRDefault="00A2450D" w:rsidP="006E4A92">
      <w:pPr>
        <w:spacing w:before="240" w:after="120" w:line="360" w:lineRule="auto"/>
        <w:ind w:firstLine="709"/>
        <w:jc w:val="both"/>
        <w:rPr>
          <w:sz w:val="28"/>
          <w:szCs w:val="28"/>
        </w:rPr>
      </w:pPr>
      <w:r>
        <w:rPr>
          <w:sz w:val="28"/>
          <w:szCs w:val="28"/>
        </w:rPr>
        <w:t>Судя по табл. 23а, положительными моментами следует считать только лишь увеличение валюты баланса, да отсутствие убытков. Собственный капитал превышает заёмный (пока), но темп роста ЗК</w:t>
      </w:r>
      <w:r w:rsidRPr="006E4A92">
        <w:rPr>
          <w:sz w:val="28"/>
          <w:szCs w:val="28"/>
        </w:rPr>
        <w:t xml:space="preserve"> </w:t>
      </w:r>
      <w:r>
        <w:rPr>
          <w:sz w:val="28"/>
          <w:szCs w:val="28"/>
        </w:rPr>
        <w:t>на столько выше темпа роста СК, что топтание на месте последнего можно расценивать едва ли не шагом назад, а с его отвратительным качеством – тем паче.</w:t>
      </w:r>
    </w:p>
    <w:p w:rsidR="00A2450D" w:rsidRDefault="00A2450D" w:rsidP="006E4A92">
      <w:pPr>
        <w:spacing w:before="240" w:after="120" w:line="360" w:lineRule="auto"/>
        <w:ind w:firstLine="709"/>
        <w:jc w:val="both"/>
        <w:rPr>
          <w:sz w:val="28"/>
          <w:szCs w:val="28"/>
        </w:rPr>
      </w:pPr>
      <w:r>
        <w:rPr>
          <w:sz w:val="28"/>
          <w:szCs w:val="28"/>
        </w:rPr>
        <w:t xml:space="preserve">Финансовое состояние можно ещё проанализировать по типам финансовых ситуаций. Всего их четыре: абсолютная независимость, нормальная независимость, неустойчивое состояние и кризисное состояние. Данная методика </w:t>
      </w:r>
      <w:r w:rsidRPr="00667E52">
        <w:rPr>
          <w:sz w:val="28"/>
          <w:szCs w:val="28"/>
        </w:rPr>
        <w:t xml:space="preserve">[8, </w:t>
      </w:r>
      <w:r>
        <w:rPr>
          <w:sz w:val="28"/>
          <w:szCs w:val="28"/>
        </w:rPr>
        <w:t>с.130</w:t>
      </w:r>
      <w:r w:rsidRPr="00667E52">
        <w:rPr>
          <w:sz w:val="28"/>
          <w:szCs w:val="28"/>
        </w:rPr>
        <w:t>]</w:t>
      </w:r>
      <w:r>
        <w:rPr>
          <w:sz w:val="28"/>
          <w:szCs w:val="28"/>
        </w:rPr>
        <w:t xml:space="preserve"> основана на вычислении излишков или недостатков следующих показателей: собственных оборотных средств, собственных и долгосрочных заёмных источников формирования запасов и общей величины основных источников для формирования запасов.</w:t>
      </w:r>
    </w:p>
    <w:p w:rsidR="00A2450D" w:rsidRDefault="00A2450D" w:rsidP="00F0562C">
      <w:pPr>
        <w:spacing w:before="240" w:line="360" w:lineRule="auto"/>
        <w:ind w:firstLine="709"/>
        <w:jc w:val="both"/>
        <w:rPr>
          <w:sz w:val="28"/>
          <w:szCs w:val="28"/>
        </w:rPr>
      </w:pPr>
      <w:r>
        <w:rPr>
          <w:sz w:val="28"/>
          <w:szCs w:val="28"/>
        </w:rPr>
        <w:t>Излишек/недостаток собственных оборотных средств вычисляется следующим образом:</w:t>
      </w:r>
    </w:p>
    <w:p w:rsidR="00A2450D" w:rsidRDefault="00A2450D" w:rsidP="00F0562C">
      <w:pPr>
        <w:jc w:val="center"/>
        <w:rPr>
          <w:sz w:val="28"/>
          <w:szCs w:val="28"/>
        </w:rPr>
      </w:pPr>
      <w:r>
        <w:rPr>
          <w:sz w:val="28"/>
          <w:szCs w:val="28"/>
        </w:rPr>
        <w:t>Ф</w:t>
      </w:r>
      <w:r w:rsidRPr="002F7E9A">
        <w:rPr>
          <w:sz w:val="28"/>
          <w:szCs w:val="28"/>
          <w:vertAlign w:val="superscript"/>
        </w:rPr>
        <w:t>С</w:t>
      </w:r>
      <w:r>
        <w:rPr>
          <w:sz w:val="28"/>
          <w:szCs w:val="28"/>
        </w:rPr>
        <w:t xml:space="preserve"> = СОС – ЗП,</w:t>
      </w:r>
    </w:p>
    <w:p w:rsidR="00A2450D" w:rsidRDefault="00A2450D" w:rsidP="00F0562C">
      <w:pPr>
        <w:spacing w:before="120" w:after="120" w:line="360" w:lineRule="auto"/>
        <w:jc w:val="both"/>
        <w:rPr>
          <w:sz w:val="28"/>
          <w:szCs w:val="28"/>
        </w:rPr>
      </w:pPr>
      <w:r>
        <w:rPr>
          <w:sz w:val="28"/>
          <w:szCs w:val="28"/>
        </w:rPr>
        <w:t xml:space="preserve">где СОС – собственные оборотные средства (разница разделов </w:t>
      </w:r>
      <w:r>
        <w:rPr>
          <w:sz w:val="28"/>
          <w:szCs w:val="28"/>
          <w:lang w:val="en-US"/>
        </w:rPr>
        <w:t>III</w:t>
      </w:r>
      <w:r w:rsidRPr="002F7E9A">
        <w:rPr>
          <w:sz w:val="28"/>
          <w:szCs w:val="28"/>
        </w:rPr>
        <w:t xml:space="preserve"> </w:t>
      </w:r>
      <w:r>
        <w:rPr>
          <w:sz w:val="28"/>
          <w:szCs w:val="28"/>
        </w:rPr>
        <w:t xml:space="preserve">и </w:t>
      </w:r>
      <w:r>
        <w:rPr>
          <w:sz w:val="28"/>
          <w:szCs w:val="28"/>
          <w:lang w:val="en-US"/>
        </w:rPr>
        <w:t>I</w:t>
      </w:r>
      <w:r w:rsidRPr="002F7E9A">
        <w:rPr>
          <w:sz w:val="28"/>
          <w:szCs w:val="28"/>
        </w:rPr>
        <w:t xml:space="preserve"> </w:t>
      </w:r>
      <w:r>
        <w:rPr>
          <w:sz w:val="28"/>
          <w:szCs w:val="28"/>
        </w:rPr>
        <w:t>ББ), ЗП – общая величина запасов (стр.210).</w:t>
      </w:r>
    </w:p>
    <w:p w:rsidR="00A2450D" w:rsidRDefault="00A2450D" w:rsidP="00F0562C">
      <w:pPr>
        <w:spacing w:before="240" w:line="360" w:lineRule="auto"/>
        <w:ind w:firstLine="709"/>
        <w:jc w:val="both"/>
        <w:rPr>
          <w:sz w:val="28"/>
          <w:szCs w:val="28"/>
        </w:rPr>
      </w:pPr>
      <w:r>
        <w:rPr>
          <w:sz w:val="28"/>
          <w:szCs w:val="28"/>
        </w:rPr>
        <w:t>Излишек/недостаток собственных и долгосрочных заёмных источников формирования запасов:</w:t>
      </w:r>
    </w:p>
    <w:p w:rsidR="00A2450D" w:rsidRPr="002F7E9A" w:rsidRDefault="00A2450D" w:rsidP="00F0562C">
      <w:pPr>
        <w:jc w:val="center"/>
        <w:rPr>
          <w:sz w:val="28"/>
          <w:szCs w:val="28"/>
        </w:rPr>
      </w:pPr>
      <w:r>
        <w:rPr>
          <w:sz w:val="28"/>
          <w:szCs w:val="28"/>
        </w:rPr>
        <w:t>Ф</w:t>
      </w:r>
      <w:r>
        <w:rPr>
          <w:sz w:val="28"/>
          <w:szCs w:val="28"/>
          <w:vertAlign w:val="superscript"/>
        </w:rPr>
        <w:t>Т</w:t>
      </w:r>
      <w:r>
        <w:rPr>
          <w:sz w:val="28"/>
          <w:szCs w:val="28"/>
        </w:rPr>
        <w:t xml:space="preserve"> = КФ – ЗП,</w:t>
      </w:r>
    </w:p>
    <w:p w:rsidR="00A2450D" w:rsidRPr="00F0562C" w:rsidRDefault="00A2450D" w:rsidP="00F0562C">
      <w:pPr>
        <w:spacing w:before="120" w:after="120" w:line="360" w:lineRule="auto"/>
        <w:jc w:val="both"/>
        <w:rPr>
          <w:sz w:val="28"/>
          <w:szCs w:val="28"/>
        </w:rPr>
      </w:pPr>
      <w:r>
        <w:rPr>
          <w:sz w:val="28"/>
          <w:szCs w:val="28"/>
        </w:rPr>
        <w:t xml:space="preserve">где КФ – функционирующий капитал (сумма </w:t>
      </w:r>
      <w:r>
        <w:rPr>
          <w:sz w:val="28"/>
          <w:szCs w:val="28"/>
          <w:lang w:val="en-US"/>
        </w:rPr>
        <w:t>III</w:t>
      </w:r>
      <w:r w:rsidRPr="00F0562C">
        <w:rPr>
          <w:sz w:val="28"/>
          <w:szCs w:val="28"/>
        </w:rPr>
        <w:t xml:space="preserve"> </w:t>
      </w:r>
      <w:r>
        <w:rPr>
          <w:sz w:val="28"/>
          <w:szCs w:val="28"/>
        </w:rPr>
        <w:t xml:space="preserve">и </w:t>
      </w:r>
      <w:r>
        <w:rPr>
          <w:sz w:val="28"/>
          <w:szCs w:val="28"/>
          <w:lang w:val="en-US"/>
        </w:rPr>
        <w:t>IV</w:t>
      </w:r>
      <w:r w:rsidRPr="00F0562C">
        <w:rPr>
          <w:sz w:val="28"/>
          <w:szCs w:val="28"/>
        </w:rPr>
        <w:t xml:space="preserve"> </w:t>
      </w:r>
      <w:r>
        <w:rPr>
          <w:sz w:val="28"/>
          <w:szCs w:val="28"/>
        </w:rPr>
        <w:t xml:space="preserve">разделов за вычетом раздела </w:t>
      </w:r>
      <w:r>
        <w:rPr>
          <w:sz w:val="28"/>
          <w:szCs w:val="28"/>
          <w:lang w:val="en-US"/>
        </w:rPr>
        <w:t>I</w:t>
      </w:r>
      <w:r w:rsidRPr="00F0562C">
        <w:rPr>
          <w:sz w:val="28"/>
          <w:szCs w:val="28"/>
        </w:rPr>
        <w:t xml:space="preserve"> </w:t>
      </w:r>
      <w:r>
        <w:rPr>
          <w:sz w:val="28"/>
          <w:szCs w:val="28"/>
        </w:rPr>
        <w:t>ББ).</w:t>
      </w:r>
    </w:p>
    <w:p w:rsidR="00A2450D" w:rsidRDefault="00A2450D" w:rsidP="00F0562C">
      <w:pPr>
        <w:spacing w:before="240" w:line="360" w:lineRule="auto"/>
        <w:ind w:firstLine="709"/>
        <w:jc w:val="both"/>
        <w:rPr>
          <w:sz w:val="28"/>
          <w:szCs w:val="28"/>
        </w:rPr>
      </w:pPr>
      <w:r>
        <w:rPr>
          <w:sz w:val="28"/>
          <w:szCs w:val="28"/>
        </w:rPr>
        <w:t>Излишек/недостаток общей величины основных источников для формирования запасов:</w:t>
      </w:r>
    </w:p>
    <w:p w:rsidR="00A2450D" w:rsidRDefault="00A2450D" w:rsidP="00F0562C">
      <w:pPr>
        <w:jc w:val="center"/>
        <w:rPr>
          <w:sz w:val="28"/>
          <w:szCs w:val="28"/>
        </w:rPr>
      </w:pPr>
      <w:r>
        <w:rPr>
          <w:sz w:val="28"/>
          <w:szCs w:val="28"/>
        </w:rPr>
        <w:t>Ф</w:t>
      </w:r>
      <w:r>
        <w:rPr>
          <w:sz w:val="28"/>
          <w:szCs w:val="28"/>
          <w:vertAlign w:val="superscript"/>
        </w:rPr>
        <w:t>О</w:t>
      </w:r>
      <w:r>
        <w:rPr>
          <w:sz w:val="28"/>
          <w:szCs w:val="28"/>
        </w:rPr>
        <w:t xml:space="preserve"> = ВИ – ЗП,</w:t>
      </w:r>
    </w:p>
    <w:p w:rsidR="00A2450D" w:rsidRDefault="00A2450D" w:rsidP="00F0562C">
      <w:pPr>
        <w:spacing w:before="120" w:after="120" w:line="360" w:lineRule="auto"/>
        <w:jc w:val="both"/>
        <w:rPr>
          <w:sz w:val="28"/>
          <w:szCs w:val="28"/>
        </w:rPr>
      </w:pPr>
      <w:r>
        <w:rPr>
          <w:sz w:val="28"/>
          <w:szCs w:val="28"/>
        </w:rPr>
        <w:t xml:space="preserve">где ВИ – общая величина основных источников формирования запасов (сумма </w:t>
      </w:r>
      <w:r>
        <w:rPr>
          <w:sz w:val="28"/>
          <w:szCs w:val="28"/>
          <w:lang w:val="en-US"/>
        </w:rPr>
        <w:t>III</w:t>
      </w:r>
      <w:r w:rsidRPr="00F0562C">
        <w:rPr>
          <w:sz w:val="28"/>
          <w:szCs w:val="28"/>
        </w:rPr>
        <w:t xml:space="preserve">, </w:t>
      </w:r>
      <w:r>
        <w:rPr>
          <w:sz w:val="28"/>
          <w:szCs w:val="28"/>
          <w:lang w:val="en-US"/>
        </w:rPr>
        <w:t>IV</w:t>
      </w:r>
      <w:r w:rsidRPr="00F0562C">
        <w:rPr>
          <w:sz w:val="28"/>
          <w:szCs w:val="28"/>
        </w:rPr>
        <w:t xml:space="preserve"> </w:t>
      </w:r>
      <w:r>
        <w:rPr>
          <w:sz w:val="28"/>
          <w:szCs w:val="28"/>
        </w:rPr>
        <w:t xml:space="preserve">разделов ББ и краткосрочных кредитов и займов за вычетом раздела </w:t>
      </w:r>
      <w:r>
        <w:rPr>
          <w:sz w:val="28"/>
          <w:szCs w:val="28"/>
          <w:lang w:val="en-US"/>
        </w:rPr>
        <w:t>I</w:t>
      </w:r>
      <w:r w:rsidRPr="00F0562C">
        <w:rPr>
          <w:sz w:val="28"/>
          <w:szCs w:val="28"/>
        </w:rPr>
        <w:t xml:space="preserve"> </w:t>
      </w:r>
      <w:r>
        <w:rPr>
          <w:sz w:val="28"/>
          <w:szCs w:val="28"/>
        </w:rPr>
        <w:t>ББ).</w:t>
      </w:r>
    </w:p>
    <w:p w:rsidR="00A2450D" w:rsidRDefault="00A2450D" w:rsidP="00F0562C">
      <w:pPr>
        <w:spacing w:before="120" w:after="120" w:line="360" w:lineRule="auto"/>
        <w:ind w:firstLine="709"/>
        <w:jc w:val="both"/>
        <w:rPr>
          <w:sz w:val="28"/>
          <w:szCs w:val="28"/>
        </w:rPr>
      </w:pPr>
      <w:r>
        <w:rPr>
          <w:sz w:val="28"/>
          <w:szCs w:val="28"/>
        </w:rPr>
        <w:t>По результатам вычислений выясняется, к какому типу финансового состояния относится организация в соответствии с критериями:</w:t>
      </w:r>
    </w:p>
    <w:tbl>
      <w:tblPr>
        <w:tblW w:w="5740" w:type="dxa"/>
        <w:jc w:val="center"/>
        <w:tblInd w:w="93" w:type="dxa"/>
        <w:tblLook w:val="00A0"/>
      </w:tblPr>
      <w:tblGrid>
        <w:gridCol w:w="1575"/>
        <w:gridCol w:w="1575"/>
        <w:gridCol w:w="1503"/>
        <w:gridCol w:w="1440"/>
      </w:tblGrid>
      <w:tr w:rsidR="00A2450D" w:rsidRPr="00661AFA" w:rsidTr="002403CA">
        <w:trPr>
          <w:trHeight w:val="780"/>
          <w:jc w:val="center"/>
        </w:trPr>
        <w:tc>
          <w:tcPr>
            <w:tcW w:w="1420" w:type="dxa"/>
            <w:tcBorders>
              <w:top w:val="nil"/>
              <w:left w:val="nil"/>
              <w:bottom w:val="single" w:sz="12" w:space="0" w:color="auto"/>
              <w:right w:val="single" w:sz="4" w:space="0" w:color="auto"/>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Абсолютная независимость</w:t>
            </w:r>
          </w:p>
        </w:tc>
        <w:tc>
          <w:tcPr>
            <w:tcW w:w="1440" w:type="dxa"/>
            <w:tcBorders>
              <w:top w:val="nil"/>
              <w:left w:val="nil"/>
              <w:bottom w:val="single" w:sz="12" w:space="0" w:color="auto"/>
              <w:right w:val="single" w:sz="4" w:space="0" w:color="auto"/>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Нормальная независимость</w:t>
            </w:r>
          </w:p>
        </w:tc>
        <w:tc>
          <w:tcPr>
            <w:tcW w:w="1440" w:type="dxa"/>
            <w:tcBorders>
              <w:top w:val="nil"/>
              <w:left w:val="nil"/>
              <w:bottom w:val="single" w:sz="12" w:space="0" w:color="auto"/>
              <w:right w:val="single" w:sz="4" w:space="0" w:color="auto"/>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Неустойчивое состояние</w:t>
            </w:r>
          </w:p>
        </w:tc>
        <w:tc>
          <w:tcPr>
            <w:tcW w:w="1440" w:type="dxa"/>
            <w:tcBorders>
              <w:top w:val="nil"/>
              <w:left w:val="nil"/>
              <w:bottom w:val="single" w:sz="12" w:space="0" w:color="auto"/>
              <w:right w:val="nil"/>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Кризисное состояние</w:t>
            </w:r>
          </w:p>
        </w:tc>
      </w:tr>
      <w:tr w:rsidR="00A2450D" w:rsidRPr="00661AFA" w:rsidTr="002403CA">
        <w:trPr>
          <w:trHeight w:val="105"/>
          <w:jc w:val="center"/>
        </w:trPr>
        <w:tc>
          <w:tcPr>
            <w:tcW w:w="1420" w:type="dxa"/>
            <w:tcBorders>
              <w:top w:val="single" w:sz="12" w:space="0" w:color="auto"/>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c>
          <w:tcPr>
            <w:tcW w:w="1440" w:type="dxa"/>
            <w:tcBorders>
              <w:top w:val="single" w:sz="12" w:space="0" w:color="auto"/>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c>
          <w:tcPr>
            <w:tcW w:w="1440" w:type="dxa"/>
            <w:tcBorders>
              <w:top w:val="single" w:sz="12" w:space="0" w:color="auto"/>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c>
          <w:tcPr>
            <w:tcW w:w="1440" w:type="dxa"/>
            <w:tcBorders>
              <w:top w:val="single" w:sz="12" w:space="0" w:color="auto"/>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r>
      <w:tr w:rsidR="00A2450D" w:rsidRPr="00661AFA" w:rsidTr="002403CA">
        <w:trPr>
          <w:trHeight w:val="285"/>
          <w:jc w:val="center"/>
        </w:trPr>
        <w:tc>
          <w:tcPr>
            <w:tcW w:w="142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с</w:t>
            </w:r>
            <w:r w:rsidRPr="002403CA">
              <w:rPr>
                <w:rFonts w:ascii="Tahoma" w:hAnsi="Tahoma" w:cs="Tahoma"/>
                <w:color w:val="000000"/>
                <w:sz w:val="20"/>
                <w:szCs w:val="20"/>
                <w:lang w:eastAsia="ru-RU"/>
              </w:rPr>
              <w:t xml:space="preserve"> ≥ 0</w:t>
            </w:r>
          </w:p>
        </w:tc>
        <w:tc>
          <w:tcPr>
            <w:tcW w:w="144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с</w:t>
            </w:r>
            <w:r w:rsidRPr="002403CA">
              <w:rPr>
                <w:rFonts w:ascii="Tahoma" w:hAnsi="Tahoma" w:cs="Tahoma"/>
                <w:color w:val="000000"/>
                <w:sz w:val="20"/>
                <w:szCs w:val="20"/>
                <w:lang w:eastAsia="ru-RU"/>
              </w:rPr>
              <w:t xml:space="preserve"> &lt; 0</w:t>
            </w:r>
          </w:p>
        </w:tc>
        <w:tc>
          <w:tcPr>
            <w:tcW w:w="144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с</w:t>
            </w:r>
            <w:r w:rsidRPr="002403CA">
              <w:rPr>
                <w:rFonts w:ascii="Tahoma" w:hAnsi="Tahoma" w:cs="Tahoma"/>
                <w:color w:val="000000"/>
                <w:sz w:val="20"/>
                <w:szCs w:val="20"/>
                <w:lang w:eastAsia="ru-RU"/>
              </w:rPr>
              <w:t xml:space="preserve"> &lt; 0</w:t>
            </w:r>
          </w:p>
        </w:tc>
        <w:tc>
          <w:tcPr>
            <w:tcW w:w="144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с</w:t>
            </w:r>
            <w:r w:rsidRPr="002403CA">
              <w:rPr>
                <w:rFonts w:ascii="Tahoma" w:hAnsi="Tahoma" w:cs="Tahoma"/>
                <w:color w:val="000000"/>
                <w:sz w:val="20"/>
                <w:szCs w:val="20"/>
                <w:lang w:eastAsia="ru-RU"/>
              </w:rPr>
              <w:t xml:space="preserve"> &lt; 0</w:t>
            </w:r>
          </w:p>
        </w:tc>
      </w:tr>
      <w:tr w:rsidR="00A2450D" w:rsidRPr="00661AFA" w:rsidTr="002403CA">
        <w:trPr>
          <w:trHeight w:val="285"/>
          <w:jc w:val="center"/>
        </w:trPr>
        <w:tc>
          <w:tcPr>
            <w:tcW w:w="1420" w:type="dxa"/>
            <w:tcBorders>
              <w:top w:val="nil"/>
              <w:left w:val="nil"/>
              <w:bottom w:val="nil"/>
              <w:right w:val="nil"/>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т</w:t>
            </w:r>
            <w:r w:rsidRPr="002403CA">
              <w:rPr>
                <w:rFonts w:ascii="Tahoma" w:hAnsi="Tahoma" w:cs="Tahoma"/>
                <w:color w:val="000000"/>
                <w:sz w:val="20"/>
                <w:szCs w:val="20"/>
                <w:lang w:eastAsia="ru-RU"/>
              </w:rPr>
              <w:t xml:space="preserve"> ≥ 0</w:t>
            </w:r>
          </w:p>
        </w:tc>
        <w:tc>
          <w:tcPr>
            <w:tcW w:w="1440" w:type="dxa"/>
            <w:tcBorders>
              <w:top w:val="nil"/>
              <w:left w:val="nil"/>
              <w:bottom w:val="nil"/>
              <w:right w:val="nil"/>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т</w:t>
            </w:r>
            <w:r w:rsidRPr="002403CA">
              <w:rPr>
                <w:rFonts w:ascii="Tahoma" w:hAnsi="Tahoma" w:cs="Tahoma"/>
                <w:color w:val="000000"/>
                <w:sz w:val="20"/>
                <w:szCs w:val="20"/>
                <w:lang w:eastAsia="ru-RU"/>
              </w:rPr>
              <w:t xml:space="preserve"> ≥ 0</w:t>
            </w:r>
          </w:p>
        </w:tc>
        <w:tc>
          <w:tcPr>
            <w:tcW w:w="1440" w:type="dxa"/>
            <w:tcBorders>
              <w:top w:val="nil"/>
              <w:left w:val="nil"/>
              <w:bottom w:val="nil"/>
              <w:right w:val="nil"/>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т</w:t>
            </w:r>
            <w:r w:rsidRPr="002403CA">
              <w:rPr>
                <w:rFonts w:ascii="Tahoma" w:hAnsi="Tahoma" w:cs="Tahoma"/>
                <w:color w:val="000000"/>
                <w:sz w:val="20"/>
                <w:szCs w:val="20"/>
                <w:lang w:eastAsia="ru-RU"/>
              </w:rPr>
              <w:t xml:space="preserve"> &lt; 0</w:t>
            </w:r>
          </w:p>
        </w:tc>
        <w:tc>
          <w:tcPr>
            <w:tcW w:w="1440" w:type="dxa"/>
            <w:tcBorders>
              <w:top w:val="nil"/>
              <w:left w:val="nil"/>
              <w:bottom w:val="nil"/>
              <w:right w:val="nil"/>
            </w:tcBorders>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т</w:t>
            </w:r>
            <w:r w:rsidRPr="002403CA">
              <w:rPr>
                <w:rFonts w:ascii="Tahoma" w:hAnsi="Tahoma" w:cs="Tahoma"/>
                <w:color w:val="000000"/>
                <w:sz w:val="20"/>
                <w:szCs w:val="20"/>
                <w:lang w:eastAsia="ru-RU"/>
              </w:rPr>
              <w:t xml:space="preserve"> &lt; 0</w:t>
            </w:r>
          </w:p>
        </w:tc>
      </w:tr>
      <w:tr w:rsidR="00A2450D" w:rsidRPr="00661AFA" w:rsidTr="002403CA">
        <w:trPr>
          <w:trHeight w:val="285"/>
          <w:jc w:val="center"/>
        </w:trPr>
        <w:tc>
          <w:tcPr>
            <w:tcW w:w="142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о</w:t>
            </w:r>
            <w:r w:rsidRPr="002403CA">
              <w:rPr>
                <w:rFonts w:ascii="Tahoma" w:hAnsi="Tahoma" w:cs="Tahoma"/>
                <w:color w:val="000000"/>
                <w:sz w:val="20"/>
                <w:szCs w:val="20"/>
                <w:lang w:eastAsia="ru-RU"/>
              </w:rPr>
              <w:t xml:space="preserve"> ≥ 0</w:t>
            </w:r>
          </w:p>
        </w:tc>
        <w:tc>
          <w:tcPr>
            <w:tcW w:w="144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о</w:t>
            </w:r>
            <w:r w:rsidRPr="002403CA">
              <w:rPr>
                <w:rFonts w:ascii="Tahoma" w:hAnsi="Tahoma" w:cs="Tahoma"/>
                <w:color w:val="000000"/>
                <w:sz w:val="20"/>
                <w:szCs w:val="20"/>
                <w:lang w:eastAsia="ru-RU"/>
              </w:rPr>
              <w:t xml:space="preserve"> ≥ 0</w:t>
            </w:r>
          </w:p>
        </w:tc>
        <w:tc>
          <w:tcPr>
            <w:tcW w:w="144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о</w:t>
            </w:r>
            <w:r w:rsidRPr="002403CA">
              <w:rPr>
                <w:rFonts w:ascii="Tahoma" w:hAnsi="Tahoma" w:cs="Tahoma"/>
                <w:color w:val="000000"/>
                <w:sz w:val="20"/>
                <w:szCs w:val="20"/>
                <w:lang w:eastAsia="ru-RU"/>
              </w:rPr>
              <w:t xml:space="preserve"> ≥ 0</w:t>
            </w:r>
          </w:p>
        </w:tc>
        <w:tc>
          <w:tcPr>
            <w:tcW w:w="1440" w:type="dxa"/>
            <w:tcBorders>
              <w:top w:val="nil"/>
              <w:left w:val="nil"/>
              <w:bottom w:val="nil"/>
              <w:right w:val="nil"/>
            </w:tcBorders>
            <w:shd w:val="clear" w:color="000000" w:fill="D8D8D8"/>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о</w:t>
            </w:r>
            <w:r w:rsidRPr="002403CA">
              <w:rPr>
                <w:rFonts w:ascii="Tahoma" w:hAnsi="Tahoma" w:cs="Tahoma"/>
                <w:color w:val="000000"/>
                <w:sz w:val="20"/>
                <w:szCs w:val="20"/>
                <w:lang w:eastAsia="ru-RU"/>
              </w:rPr>
              <w:t xml:space="preserve"> &lt; 0</w:t>
            </w:r>
          </w:p>
        </w:tc>
      </w:tr>
    </w:tbl>
    <w:p w:rsidR="00A2450D" w:rsidRDefault="00A2450D" w:rsidP="002403CA">
      <w:pPr>
        <w:spacing w:before="240" w:after="120" w:line="360" w:lineRule="auto"/>
        <w:ind w:firstLine="709"/>
        <w:jc w:val="both"/>
        <w:rPr>
          <w:sz w:val="28"/>
          <w:szCs w:val="28"/>
        </w:rPr>
      </w:pPr>
      <w:r>
        <w:rPr>
          <w:sz w:val="28"/>
          <w:szCs w:val="28"/>
        </w:rPr>
        <w:t>Вычисленные показатели по исследуемой организации сведены в табл. 23б. Из неё можно сделать вывод, что кризисное состояние, в котором организация пребывала в прошлом году, плавно перекочевало в отчётный год, причём нет и малейшего намёка на улучшение. Предприятие полностью зависит от сторонних источников финансирования. Собственного капитала и заёмных средств не хватает для финансирования материальных оборотных средств и пополнение запасов идёт за счёт длительного оборота кредиторской задолженности, которая, как было вычислено раньше, за отчётный год и так сократилась на два дня.</w:t>
      </w:r>
    </w:p>
    <w:p w:rsidR="00A2450D" w:rsidRPr="00027685" w:rsidRDefault="00A2450D" w:rsidP="002403CA">
      <w:pPr>
        <w:pStyle w:val="ListParagraph"/>
        <w:ind w:left="0"/>
        <w:jc w:val="right"/>
        <w:rPr>
          <w:sz w:val="28"/>
          <w:szCs w:val="28"/>
        </w:rPr>
      </w:pPr>
      <w:r w:rsidRPr="00027685">
        <w:rPr>
          <w:i/>
          <w:sz w:val="28"/>
          <w:szCs w:val="28"/>
        </w:rPr>
        <w:t>Таблица</w:t>
      </w:r>
      <w:r>
        <w:rPr>
          <w:i/>
          <w:sz w:val="28"/>
          <w:szCs w:val="28"/>
        </w:rPr>
        <w:t xml:space="preserve"> 23б</w:t>
      </w:r>
    </w:p>
    <w:p w:rsidR="00A2450D" w:rsidRDefault="00A2450D" w:rsidP="002403CA">
      <w:pPr>
        <w:spacing w:after="120"/>
        <w:jc w:val="center"/>
        <w:rPr>
          <w:sz w:val="28"/>
          <w:szCs w:val="28"/>
        </w:rPr>
      </w:pPr>
      <w:r>
        <w:rPr>
          <w:b/>
          <w:sz w:val="28"/>
          <w:szCs w:val="28"/>
        </w:rPr>
        <w:t>Классификация типа финансового состояния организации</w:t>
      </w:r>
    </w:p>
    <w:tbl>
      <w:tblPr>
        <w:tblW w:w="7554" w:type="dxa"/>
        <w:jc w:val="center"/>
        <w:tblInd w:w="95" w:type="dxa"/>
        <w:tblLook w:val="00A0"/>
      </w:tblPr>
      <w:tblGrid>
        <w:gridCol w:w="4694"/>
        <w:gridCol w:w="1420"/>
        <w:gridCol w:w="1440"/>
      </w:tblGrid>
      <w:tr w:rsidR="00A2450D" w:rsidRPr="00661AFA" w:rsidTr="002403CA">
        <w:trPr>
          <w:trHeight w:val="780"/>
          <w:jc w:val="center"/>
        </w:trPr>
        <w:tc>
          <w:tcPr>
            <w:tcW w:w="4694" w:type="dxa"/>
            <w:tcBorders>
              <w:top w:val="nil"/>
              <w:left w:val="nil"/>
              <w:bottom w:val="single" w:sz="8" w:space="0" w:color="auto"/>
              <w:right w:val="single" w:sz="4" w:space="0" w:color="auto"/>
            </w:tcBorders>
            <w:vAlign w:val="center"/>
          </w:tcPr>
          <w:p w:rsidR="00A2450D" w:rsidRPr="002403CA" w:rsidRDefault="00A2450D" w:rsidP="002403CA">
            <w:pPr>
              <w:jc w:val="center"/>
              <w:rPr>
                <w:rFonts w:ascii="Tahoma" w:hAnsi="Tahoma" w:cs="Tahoma"/>
                <w:b/>
                <w:bCs/>
                <w:color w:val="000000"/>
                <w:sz w:val="20"/>
                <w:szCs w:val="20"/>
                <w:lang w:eastAsia="ru-RU"/>
              </w:rPr>
            </w:pPr>
            <w:r w:rsidRPr="002403CA">
              <w:rPr>
                <w:rFonts w:ascii="Tahoma" w:hAnsi="Tahoma" w:cs="Tahoma"/>
                <w:b/>
                <w:bCs/>
                <w:color w:val="000000"/>
                <w:sz w:val="20"/>
                <w:szCs w:val="20"/>
                <w:lang w:eastAsia="ru-RU"/>
              </w:rPr>
              <w:t>Показатель</w:t>
            </w:r>
          </w:p>
        </w:tc>
        <w:tc>
          <w:tcPr>
            <w:tcW w:w="1420" w:type="dxa"/>
            <w:tcBorders>
              <w:top w:val="nil"/>
              <w:left w:val="nil"/>
              <w:bottom w:val="single" w:sz="8" w:space="0" w:color="auto"/>
              <w:right w:val="single" w:sz="4" w:space="0" w:color="auto"/>
            </w:tcBorders>
            <w:vAlign w:val="center"/>
          </w:tcPr>
          <w:p w:rsidR="00A2450D" w:rsidRPr="002403CA" w:rsidRDefault="00A2450D" w:rsidP="002403CA">
            <w:pPr>
              <w:jc w:val="center"/>
              <w:rPr>
                <w:rFonts w:ascii="Tahoma" w:hAnsi="Tahoma" w:cs="Tahoma"/>
                <w:b/>
                <w:bCs/>
                <w:color w:val="000000"/>
                <w:sz w:val="20"/>
                <w:szCs w:val="20"/>
                <w:lang w:eastAsia="ru-RU"/>
              </w:rPr>
            </w:pPr>
            <w:r w:rsidRPr="002403CA">
              <w:rPr>
                <w:rFonts w:ascii="Tahoma" w:hAnsi="Tahoma" w:cs="Tahoma"/>
                <w:b/>
                <w:bCs/>
                <w:color w:val="000000"/>
                <w:sz w:val="20"/>
                <w:szCs w:val="20"/>
                <w:lang w:eastAsia="ru-RU"/>
              </w:rPr>
              <w:t>На начало отчётного года</w:t>
            </w:r>
          </w:p>
        </w:tc>
        <w:tc>
          <w:tcPr>
            <w:tcW w:w="1440" w:type="dxa"/>
            <w:tcBorders>
              <w:top w:val="nil"/>
              <w:left w:val="nil"/>
              <w:bottom w:val="single" w:sz="8" w:space="0" w:color="auto"/>
              <w:right w:val="nil"/>
            </w:tcBorders>
            <w:vAlign w:val="center"/>
          </w:tcPr>
          <w:p w:rsidR="00A2450D" w:rsidRPr="002403CA" w:rsidRDefault="00A2450D" w:rsidP="002403CA">
            <w:pPr>
              <w:jc w:val="center"/>
              <w:rPr>
                <w:rFonts w:ascii="Tahoma" w:hAnsi="Tahoma" w:cs="Tahoma"/>
                <w:b/>
                <w:bCs/>
                <w:color w:val="000000"/>
                <w:sz w:val="20"/>
                <w:szCs w:val="20"/>
                <w:lang w:eastAsia="ru-RU"/>
              </w:rPr>
            </w:pPr>
            <w:r w:rsidRPr="002403CA">
              <w:rPr>
                <w:rFonts w:ascii="Tahoma" w:hAnsi="Tahoma" w:cs="Tahoma"/>
                <w:b/>
                <w:bCs/>
                <w:color w:val="000000"/>
                <w:sz w:val="20"/>
                <w:szCs w:val="20"/>
                <w:lang w:eastAsia="ru-RU"/>
              </w:rPr>
              <w:t>На конец отчётного года</w:t>
            </w:r>
          </w:p>
        </w:tc>
      </w:tr>
      <w:tr w:rsidR="00A2450D" w:rsidRPr="00661AFA" w:rsidTr="002403CA">
        <w:trPr>
          <w:trHeight w:val="255"/>
          <w:jc w:val="center"/>
        </w:trPr>
        <w:tc>
          <w:tcPr>
            <w:tcW w:w="4694" w:type="dxa"/>
            <w:tcBorders>
              <w:top w:val="nil"/>
              <w:left w:val="nil"/>
              <w:bottom w:val="nil"/>
              <w:right w:val="single" w:sz="4" w:space="0" w:color="auto"/>
            </w:tcBorders>
            <w:vAlign w:val="center"/>
          </w:tcPr>
          <w:p w:rsidR="00A2450D" w:rsidRPr="002403CA" w:rsidRDefault="00A2450D" w:rsidP="002403CA">
            <w:pPr>
              <w:jc w:val="center"/>
              <w:rPr>
                <w:rFonts w:ascii="Tahoma" w:hAnsi="Tahoma" w:cs="Tahoma"/>
                <w:b/>
                <w:bCs/>
                <w:color w:val="000000"/>
                <w:sz w:val="20"/>
                <w:szCs w:val="20"/>
                <w:lang w:eastAsia="ru-RU"/>
              </w:rPr>
            </w:pPr>
            <w:r w:rsidRPr="002403CA">
              <w:rPr>
                <w:rFonts w:ascii="Tahoma" w:hAnsi="Tahoma" w:cs="Tahoma"/>
                <w:b/>
                <w:bCs/>
                <w:color w:val="000000"/>
                <w:sz w:val="20"/>
                <w:szCs w:val="20"/>
                <w:lang w:eastAsia="ru-RU"/>
              </w:rPr>
              <w:t>1</w:t>
            </w:r>
          </w:p>
        </w:tc>
        <w:tc>
          <w:tcPr>
            <w:tcW w:w="1420" w:type="dxa"/>
            <w:tcBorders>
              <w:top w:val="nil"/>
              <w:left w:val="nil"/>
              <w:bottom w:val="nil"/>
              <w:right w:val="single" w:sz="4" w:space="0" w:color="auto"/>
            </w:tcBorders>
            <w:vAlign w:val="center"/>
          </w:tcPr>
          <w:p w:rsidR="00A2450D" w:rsidRPr="002403CA" w:rsidRDefault="00A2450D" w:rsidP="002403CA">
            <w:pPr>
              <w:jc w:val="center"/>
              <w:rPr>
                <w:rFonts w:ascii="Tahoma" w:hAnsi="Tahoma" w:cs="Tahoma"/>
                <w:b/>
                <w:bCs/>
                <w:color w:val="000000"/>
                <w:sz w:val="20"/>
                <w:szCs w:val="20"/>
                <w:lang w:eastAsia="ru-RU"/>
              </w:rPr>
            </w:pPr>
            <w:r w:rsidRPr="002403CA">
              <w:rPr>
                <w:rFonts w:ascii="Tahoma" w:hAnsi="Tahoma" w:cs="Tahoma"/>
                <w:b/>
                <w:bCs/>
                <w:color w:val="000000"/>
                <w:sz w:val="20"/>
                <w:szCs w:val="20"/>
                <w:lang w:eastAsia="ru-RU"/>
              </w:rPr>
              <w:t>2</w:t>
            </w:r>
          </w:p>
        </w:tc>
        <w:tc>
          <w:tcPr>
            <w:tcW w:w="1440" w:type="dxa"/>
            <w:tcBorders>
              <w:top w:val="nil"/>
              <w:left w:val="nil"/>
              <w:bottom w:val="nil"/>
              <w:right w:val="nil"/>
            </w:tcBorders>
            <w:vAlign w:val="center"/>
          </w:tcPr>
          <w:p w:rsidR="00A2450D" w:rsidRPr="002403CA" w:rsidRDefault="00A2450D" w:rsidP="002403CA">
            <w:pPr>
              <w:jc w:val="center"/>
              <w:rPr>
                <w:rFonts w:ascii="Tahoma" w:hAnsi="Tahoma" w:cs="Tahoma"/>
                <w:b/>
                <w:bCs/>
                <w:color w:val="000000"/>
                <w:sz w:val="20"/>
                <w:szCs w:val="20"/>
                <w:lang w:eastAsia="ru-RU"/>
              </w:rPr>
            </w:pPr>
            <w:r w:rsidRPr="002403CA">
              <w:rPr>
                <w:rFonts w:ascii="Tahoma" w:hAnsi="Tahoma" w:cs="Tahoma"/>
                <w:b/>
                <w:bCs/>
                <w:color w:val="000000"/>
                <w:sz w:val="20"/>
                <w:szCs w:val="20"/>
                <w:lang w:eastAsia="ru-RU"/>
              </w:rPr>
              <w:t>3</w:t>
            </w:r>
          </w:p>
        </w:tc>
      </w:tr>
      <w:tr w:rsidR="00A2450D" w:rsidRPr="00661AFA" w:rsidTr="002403CA">
        <w:trPr>
          <w:trHeight w:val="105"/>
          <w:jc w:val="center"/>
        </w:trPr>
        <w:tc>
          <w:tcPr>
            <w:tcW w:w="4694" w:type="dxa"/>
            <w:tcBorders>
              <w:top w:val="nil"/>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c>
          <w:tcPr>
            <w:tcW w:w="1420" w:type="dxa"/>
            <w:tcBorders>
              <w:top w:val="nil"/>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c>
          <w:tcPr>
            <w:tcW w:w="1440" w:type="dxa"/>
            <w:tcBorders>
              <w:top w:val="nil"/>
              <w:left w:val="nil"/>
              <w:bottom w:val="nil"/>
              <w:right w:val="nil"/>
            </w:tcBorders>
            <w:noWrap/>
            <w:vAlign w:val="center"/>
          </w:tcPr>
          <w:p w:rsidR="00A2450D" w:rsidRPr="002403CA" w:rsidRDefault="00A2450D" w:rsidP="002403CA">
            <w:pPr>
              <w:rPr>
                <w:rFonts w:ascii="Tahoma" w:hAnsi="Tahoma" w:cs="Tahoma"/>
                <w:color w:val="000000"/>
                <w:sz w:val="20"/>
                <w:szCs w:val="20"/>
                <w:lang w:eastAsia="ru-RU"/>
              </w:rPr>
            </w:pPr>
          </w:p>
        </w:tc>
      </w:tr>
      <w:tr w:rsidR="00A2450D" w:rsidRPr="00661AFA" w:rsidTr="002403CA">
        <w:trPr>
          <w:trHeight w:val="360"/>
          <w:jc w:val="center"/>
        </w:trPr>
        <w:tc>
          <w:tcPr>
            <w:tcW w:w="4694" w:type="dxa"/>
            <w:tcBorders>
              <w:top w:val="nil"/>
              <w:left w:val="nil"/>
              <w:bottom w:val="nil"/>
              <w:right w:val="nil"/>
            </w:tcBorders>
            <w:shd w:val="clear" w:color="000000" w:fill="D8D8D8"/>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Общая величина запасов (ЗП)</w:t>
            </w:r>
          </w:p>
        </w:tc>
        <w:tc>
          <w:tcPr>
            <w:tcW w:w="1420" w:type="dxa"/>
            <w:tcBorders>
              <w:top w:val="nil"/>
              <w:left w:val="single" w:sz="4" w:space="0" w:color="auto"/>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907 559</w:t>
            </w:r>
          </w:p>
        </w:tc>
        <w:tc>
          <w:tcPr>
            <w:tcW w:w="1440" w:type="dxa"/>
            <w:tcBorders>
              <w:top w:val="nil"/>
              <w:left w:val="nil"/>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963 166</w:t>
            </w:r>
          </w:p>
        </w:tc>
      </w:tr>
      <w:tr w:rsidR="00A2450D" w:rsidRPr="00661AFA" w:rsidTr="002403CA">
        <w:trPr>
          <w:trHeight w:val="360"/>
          <w:jc w:val="center"/>
        </w:trPr>
        <w:tc>
          <w:tcPr>
            <w:tcW w:w="4694" w:type="dxa"/>
            <w:tcBorders>
              <w:top w:val="nil"/>
              <w:left w:val="nil"/>
              <w:bottom w:val="nil"/>
              <w:right w:val="nil"/>
            </w:tcBorders>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Наличие собственных оборотных средств (СОС)</w:t>
            </w:r>
          </w:p>
        </w:tc>
        <w:tc>
          <w:tcPr>
            <w:tcW w:w="1420" w:type="dxa"/>
            <w:tcBorders>
              <w:top w:val="nil"/>
              <w:left w:val="single" w:sz="4" w:space="0" w:color="auto"/>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522 348</w:t>
            </w:r>
          </w:p>
        </w:tc>
        <w:tc>
          <w:tcPr>
            <w:tcW w:w="1440" w:type="dxa"/>
            <w:tcBorders>
              <w:top w:val="nil"/>
              <w:left w:val="nil"/>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396 156</w:t>
            </w:r>
          </w:p>
        </w:tc>
      </w:tr>
      <w:tr w:rsidR="00A2450D" w:rsidRPr="00661AFA" w:rsidTr="002403CA">
        <w:trPr>
          <w:trHeight w:val="360"/>
          <w:jc w:val="center"/>
        </w:trPr>
        <w:tc>
          <w:tcPr>
            <w:tcW w:w="4694" w:type="dxa"/>
            <w:tcBorders>
              <w:top w:val="nil"/>
              <w:left w:val="nil"/>
              <w:bottom w:val="nil"/>
              <w:right w:val="nil"/>
            </w:tcBorders>
            <w:shd w:val="clear" w:color="000000" w:fill="D8D8D8"/>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Функционирующий капитал (КФ)</w:t>
            </w:r>
          </w:p>
        </w:tc>
        <w:tc>
          <w:tcPr>
            <w:tcW w:w="1420" w:type="dxa"/>
            <w:tcBorders>
              <w:top w:val="nil"/>
              <w:left w:val="single" w:sz="4" w:space="0" w:color="auto"/>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890</w:t>
            </w:r>
          </w:p>
        </w:tc>
        <w:tc>
          <w:tcPr>
            <w:tcW w:w="1440" w:type="dxa"/>
            <w:tcBorders>
              <w:top w:val="nil"/>
              <w:left w:val="nil"/>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730384</w:t>
            </w:r>
          </w:p>
        </w:tc>
      </w:tr>
      <w:tr w:rsidR="00A2450D" w:rsidRPr="00661AFA" w:rsidTr="002403CA">
        <w:trPr>
          <w:trHeight w:val="360"/>
          <w:jc w:val="center"/>
        </w:trPr>
        <w:tc>
          <w:tcPr>
            <w:tcW w:w="4694" w:type="dxa"/>
            <w:tcBorders>
              <w:top w:val="nil"/>
              <w:left w:val="nil"/>
              <w:bottom w:val="nil"/>
              <w:right w:val="nil"/>
            </w:tcBorders>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Общая величина источников (ВИ)</w:t>
            </w:r>
          </w:p>
        </w:tc>
        <w:tc>
          <w:tcPr>
            <w:tcW w:w="1420" w:type="dxa"/>
            <w:tcBorders>
              <w:top w:val="nil"/>
              <w:left w:val="single" w:sz="4" w:space="0" w:color="auto"/>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875 408</w:t>
            </w:r>
          </w:p>
        </w:tc>
        <w:tc>
          <w:tcPr>
            <w:tcW w:w="1440" w:type="dxa"/>
            <w:tcBorders>
              <w:top w:val="nil"/>
              <w:left w:val="nil"/>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899</w:t>
            </w:r>
            <w:r>
              <w:rPr>
                <w:rFonts w:ascii="Tahoma" w:hAnsi="Tahoma" w:cs="Tahoma"/>
                <w:color w:val="000000"/>
                <w:sz w:val="20"/>
                <w:szCs w:val="20"/>
                <w:lang w:eastAsia="ru-RU"/>
              </w:rPr>
              <w:t> </w:t>
            </w:r>
            <w:r w:rsidRPr="002403CA">
              <w:rPr>
                <w:rFonts w:ascii="Tahoma" w:hAnsi="Tahoma" w:cs="Tahoma"/>
                <w:color w:val="000000"/>
                <w:sz w:val="20"/>
                <w:szCs w:val="20"/>
                <w:lang w:eastAsia="ru-RU"/>
              </w:rPr>
              <w:t>357</w:t>
            </w:r>
          </w:p>
        </w:tc>
      </w:tr>
      <w:tr w:rsidR="00A2450D" w:rsidRPr="00661AFA" w:rsidTr="002403CA">
        <w:trPr>
          <w:trHeight w:val="75"/>
          <w:jc w:val="center"/>
        </w:trPr>
        <w:tc>
          <w:tcPr>
            <w:tcW w:w="4694" w:type="dxa"/>
            <w:tcBorders>
              <w:top w:val="nil"/>
              <w:left w:val="nil"/>
              <w:bottom w:val="nil"/>
              <w:right w:val="nil"/>
            </w:tcBorders>
            <w:vAlign w:val="center"/>
          </w:tcPr>
          <w:p w:rsidR="00A2450D" w:rsidRPr="002403CA" w:rsidRDefault="00A2450D" w:rsidP="002403CA">
            <w:pPr>
              <w:rPr>
                <w:rFonts w:ascii="Tahoma" w:hAnsi="Tahoma" w:cs="Tahoma"/>
                <w:color w:val="000000"/>
                <w:sz w:val="20"/>
                <w:szCs w:val="20"/>
                <w:lang w:eastAsia="ru-RU"/>
              </w:rPr>
            </w:pPr>
          </w:p>
        </w:tc>
        <w:tc>
          <w:tcPr>
            <w:tcW w:w="1420" w:type="dxa"/>
            <w:tcBorders>
              <w:top w:val="nil"/>
              <w:left w:val="nil"/>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p>
        </w:tc>
        <w:tc>
          <w:tcPr>
            <w:tcW w:w="1440" w:type="dxa"/>
            <w:tcBorders>
              <w:top w:val="nil"/>
              <w:left w:val="nil"/>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p>
        </w:tc>
      </w:tr>
      <w:tr w:rsidR="00A2450D" w:rsidRPr="00661AFA" w:rsidTr="002403CA">
        <w:trPr>
          <w:trHeight w:val="360"/>
          <w:jc w:val="center"/>
        </w:trPr>
        <w:tc>
          <w:tcPr>
            <w:tcW w:w="4694" w:type="dxa"/>
            <w:tcBorders>
              <w:top w:val="nil"/>
              <w:left w:val="nil"/>
              <w:bottom w:val="nil"/>
              <w:right w:val="nil"/>
            </w:tcBorders>
            <w:shd w:val="clear" w:color="000000" w:fill="D8D8D8"/>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с</w:t>
            </w:r>
            <w:r w:rsidRPr="002403CA">
              <w:rPr>
                <w:rFonts w:ascii="Tahoma" w:hAnsi="Tahoma" w:cs="Tahoma"/>
                <w:color w:val="000000"/>
                <w:sz w:val="20"/>
                <w:szCs w:val="20"/>
                <w:lang w:eastAsia="ru-RU"/>
              </w:rPr>
              <w:t xml:space="preserve"> = СОС </w:t>
            </w:r>
            <w:r>
              <w:rPr>
                <w:rFonts w:ascii="Tahoma" w:hAnsi="Tahoma" w:cs="Tahoma"/>
                <w:color w:val="000000"/>
                <w:sz w:val="20"/>
                <w:szCs w:val="20"/>
                <w:lang w:eastAsia="ru-RU"/>
              </w:rPr>
              <w:t>–</w:t>
            </w:r>
            <w:r w:rsidRPr="002403CA">
              <w:rPr>
                <w:rFonts w:ascii="Tahoma" w:hAnsi="Tahoma" w:cs="Tahoma"/>
                <w:color w:val="000000"/>
                <w:sz w:val="20"/>
                <w:szCs w:val="20"/>
                <w:lang w:eastAsia="ru-RU"/>
              </w:rPr>
              <w:t xml:space="preserve"> ЗП</w:t>
            </w:r>
          </w:p>
        </w:tc>
        <w:tc>
          <w:tcPr>
            <w:tcW w:w="1420" w:type="dxa"/>
            <w:tcBorders>
              <w:top w:val="nil"/>
              <w:left w:val="single" w:sz="4" w:space="0" w:color="auto"/>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(385 211)</w:t>
            </w:r>
          </w:p>
        </w:tc>
        <w:tc>
          <w:tcPr>
            <w:tcW w:w="1440" w:type="dxa"/>
            <w:tcBorders>
              <w:top w:val="nil"/>
              <w:left w:val="nil"/>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(567 010)</w:t>
            </w:r>
          </w:p>
        </w:tc>
      </w:tr>
      <w:tr w:rsidR="00A2450D" w:rsidRPr="00661AFA" w:rsidTr="002403CA">
        <w:trPr>
          <w:trHeight w:val="360"/>
          <w:jc w:val="center"/>
        </w:trPr>
        <w:tc>
          <w:tcPr>
            <w:tcW w:w="4694" w:type="dxa"/>
            <w:tcBorders>
              <w:top w:val="nil"/>
              <w:left w:val="nil"/>
              <w:bottom w:val="nil"/>
              <w:right w:val="nil"/>
            </w:tcBorders>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т</w:t>
            </w:r>
            <w:r w:rsidRPr="002403CA">
              <w:rPr>
                <w:rFonts w:ascii="Tahoma" w:hAnsi="Tahoma" w:cs="Tahoma"/>
                <w:color w:val="000000"/>
                <w:sz w:val="20"/>
                <w:szCs w:val="20"/>
                <w:lang w:eastAsia="ru-RU"/>
              </w:rPr>
              <w:t xml:space="preserve"> = КФ </w:t>
            </w:r>
            <w:r>
              <w:rPr>
                <w:rFonts w:ascii="Tahoma" w:hAnsi="Tahoma" w:cs="Tahoma"/>
                <w:color w:val="000000"/>
                <w:sz w:val="20"/>
                <w:szCs w:val="20"/>
                <w:lang w:eastAsia="ru-RU"/>
              </w:rPr>
              <w:t>–</w:t>
            </w:r>
            <w:r w:rsidRPr="002403CA">
              <w:rPr>
                <w:rFonts w:ascii="Tahoma" w:hAnsi="Tahoma" w:cs="Tahoma"/>
                <w:color w:val="000000"/>
                <w:sz w:val="20"/>
                <w:szCs w:val="20"/>
                <w:lang w:eastAsia="ru-RU"/>
              </w:rPr>
              <w:t xml:space="preserve"> ЗП</w:t>
            </w:r>
          </w:p>
        </w:tc>
        <w:tc>
          <w:tcPr>
            <w:tcW w:w="1420" w:type="dxa"/>
            <w:tcBorders>
              <w:top w:val="nil"/>
              <w:left w:val="single" w:sz="4" w:space="0" w:color="auto"/>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(906 669)</w:t>
            </w:r>
          </w:p>
        </w:tc>
        <w:tc>
          <w:tcPr>
            <w:tcW w:w="1440" w:type="dxa"/>
            <w:tcBorders>
              <w:top w:val="nil"/>
              <w:left w:val="nil"/>
              <w:bottom w:val="nil"/>
              <w:right w:val="nil"/>
            </w:tcBorders>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(232 782)</w:t>
            </w:r>
          </w:p>
        </w:tc>
      </w:tr>
      <w:tr w:rsidR="00A2450D" w:rsidRPr="00661AFA" w:rsidTr="002403CA">
        <w:trPr>
          <w:trHeight w:val="360"/>
          <w:jc w:val="center"/>
        </w:trPr>
        <w:tc>
          <w:tcPr>
            <w:tcW w:w="4694" w:type="dxa"/>
            <w:tcBorders>
              <w:top w:val="nil"/>
              <w:left w:val="nil"/>
              <w:bottom w:val="nil"/>
              <w:right w:val="nil"/>
            </w:tcBorders>
            <w:shd w:val="clear" w:color="000000" w:fill="D8D8D8"/>
            <w:vAlign w:val="center"/>
          </w:tcPr>
          <w:p w:rsidR="00A2450D" w:rsidRPr="002403CA" w:rsidRDefault="00A2450D" w:rsidP="002403CA">
            <w:pPr>
              <w:rPr>
                <w:rFonts w:ascii="Tahoma" w:hAnsi="Tahoma" w:cs="Tahoma"/>
                <w:color w:val="000000"/>
                <w:sz w:val="20"/>
                <w:szCs w:val="20"/>
                <w:lang w:eastAsia="ru-RU"/>
              </w:rPr>
            </w:pPr>
            <w:r w:rsidRPr="002403CA">
              <w:rPr>
                <w:rFonts w:ascii="Tahoma" w:hAnsi="Tahoma" w:cs="Tahoma"/>
                <w:color w:val="000000"/>
                <w:sz w:val="20"/>
                <w:szCs w:val="20"/>
                <w:lang w:eastAsia="ru-RU"/>
              </w:rPr>
              <w:t>Ф</w:t>
            </w:r>
            <w:r w:rsidRPr="002403CA">
              <w:rPr>
                <w:rFonts w:ascii="Tahoma" w:hAnsi="Tahoma" w:cs="Tahoma"/>
                <w:color w:val="000000"/>
                <w:sz w:val="20"/>
                <w:szCs w:val="20"/>
                <w:vertAlign w:val="superscript"/>
                <w:lang w:eastAsia="ru-RU"/>
              </w:rPr>
              <w:t>о</w:t>
            </w:r>
            <w:r w:rsidRPr="002403CA">
              <w:rPr>
                <w:rFonts w:ascii="Tahoma" w:hAnsi="Tahoma" w:cs="Tahoma"/>
                <w:color w:val="000000"/>
                <w:sz w:val="20"/>
                <w:szCs w:val="20"/>
                <w:lang w:eastAsia="ru-RU"/>
              </w:rPr>
              <w:t xml:space="preserve"> = ВИ </w:t>
            </w:r>
            <w:r>
              <w:rPr>
                <w:rFonts w:ascii="Tahoma" w:hAnsi="Tahoma" w:cs="Tahoma"/>
                <w:color w:val="000000"/>
                <w:sz w:val="20"/>
                <w:szCs w:val="20"/>
                <w:lang w:eastAsia="ru-RU"/>
              </w:rPr>
              <w:t>–</w:t>
            </w:r>
            <w:r w:rsidRPr="002403CA">
              <w:rPr>
                <w:rFonts w:ascii="Tahoma" w:hAnsi="Tahoma" w:cs="Tahoma"/>
                <w:color w:val="000000"/>
                <w:sz w:val="20"/>
                <w:szCs w:val="20"/>
                <w:lang w:eastAsia="ru-RU"/>
              </w:rPr>
              <w:t xml:space="preserve"> ЗП</w:t>
            </w:r>
          </w:p>
        </w:tc>
        <w:tc>
          <w:tcPr>
            <w:tcW w:w="1420" w:type="dxa"/>
            <w:tcBorders>
              <w:top w:val="nil"/>
              <w:left w:val="single" w:sz="4" w:space="0" w:color="auto"/>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(32 151)</w:t>
            </w:r>
          </w:p>
        </w:tc>
        <w:tc>
          <w:tcPr>
            <w:tcW w:w="1440" w:type="dxa"/>
            <w:tcBorders>
              <w:top w:val="nil"/>
              <w:left w:val="nil"/>
              <w:bottom w:val="nil"/>
              <w:right w:val="nil"/>
            </w:tcBorders>
            <w:shd w:val="clear" w:color="000000" w:fill="D8D8D8"/>
            <w:noWrap/>
            <w:vAlign w:val="center"/>
          </w:tcPr>
          <w:p w:rsidR="00A2450D" w:rsidRPr="002403CA" w:rsidRDefault="00A2450D" w:rsidP="002403CA">
            <w:pPr>
              <w:jc w:val="center"/>
              <w:rPr>
                <w:rFonts w:ascii="Tahoma" w:hAnsi="Tahoma" w:cs="Tahoma"/>
                <w:color w:val="000000"/>
                <w:sz w:val="20"/>
                <w:szCs w:val="20"/>
                <w:lang w:eastAsia="ru-RU"/>
              </w:rPr>
            </w:pPr>
            <w:r w:rsidRPr="002403CA">
              <w:rPr>
                <w:rFonts w:ascii="Tahoma" w:hAnsi="Tahoma" w:cs="Tahoma"/>
                <w:color w:val="000000"/>
                <w:sz w:val="20"/>
                <w:szCs w:val="20"/>
                <w:lang w:eastAsia="ru-RU"/>
              </w:rPr>
              <w:t>(63 809)</w:t>
            </w:r>
          </w:p>
        </w:tc>
      </w:tr>
    </w:tbl>
    <w:p w:rsidR="00A2450D" w:rsidRDefault="00A2450D" w:rsidP="00105132">
      <w:pPr>
        <w:spacing w:before="240" w:after="120" w:line="360" w:lineRule="auto"/>
        <w:ind w:firstLine="709"/>
        <w:jc w:val="both"/>
        <w:rPr>
          <w:sz w:val="28"/>
          <w:szCs w:val="28"/>
        </w:rPr>
      </w:pPr>
      <w:r>
        <w:rPr>
          <w:sz w:val="28"/>
          <w:szCs w:val="28"/>
        </w:rPr>
        <w:t xml:space="preserve">В </w:t>
      </w:r>
      <w:r w:rsidRPr="00105132">
        <w:rPr>
          <w:sz w:val="28"/>
          <w:szCs w:val="28"/>
        </w:rPr>
        <w:t xml:space="preserve">[8, </w:t>
      </w:r>
      <w:r>
        <w:rPr>
          <w:sz w:val="28"/>
          <w:szCs w:val="28"/>
        </w:rPr>
        <w:t>с.135</w:t>
      </w:r>
      <w:r w:rsidRPr="00105132">
        <w:rPr>
          <w:sz w:val="28"/>
          <w:szCs w:val="28"/>
        </w:rPr>
        <w:t>]</w:t>
      </w:r>
      <w:r>
        <w:rPr>
          <w:sz w:val="28"/>
          <w:szCs w:val="28"/>
        </w:rPr>
        <w:t xml:space="preserve"> предлагается производить ещё и балльную оценку финансового состояния на основе восьми финансовых коэффициентов. Сущность такой оценки заключается в классификации организаций по уровню финансового риска, т.е. любая анализируемая организация может быть отнесена к определённому классу в зависимости от набранного количества баллов, исходя из фактических значений финансовых коэффициентов. Всего предлагается пять классов:</w:t>
      </w:r>
    </w:p>
    <w:p w:rsidR="00A2450D" w:rsidRPr="00757F89" w:rsidRDefault="00A2450D" w:rsidP="00757F89">
      <w:pPr>
        <w:pStyle w:val="ListParagraph"/>
        <w:numPr>
          <w:ilvl w:val="0"/>
          <w:numId w:val="6"/>
        </w:numPr>
        <w:spacing w:before="240" w:after="120" w:line="360" w:lineRule="auto"/>
        <w:ind w:left="0" w:firstLine="709"/>
        <w:jc w:val="both"/>
        <w:rPr>
          <w:sz w:val="28"/>
          <w:szCs w:val="28"/>
        </w:rPr>
      </w:pPr>
      <w:r w:rsidRPr="00757F89">
        <w:rPr>
          <w:sz w:val="28"/>
          <w:szCs w:val="28"/>
        </w:rPr>
        <w:t>1 класс – организации с абсолютной финансовой устойчивостью, имеющие рациональную структуру имущества и его источников;</w:t>
      </w:r>
    </w:p>
    <w:p w:rsidR="00A2450D" w:rsidRPr="00757F89" w:rsidRDefault="00A2450D" w:rsidP="00757F89">
      <w:pPr>
        <w:pStyle w:val="ListParagraph"/>
        <w:numPr>
          <w:ilvl w:val="0"/>
          <w:numId w:val="6"/>
        </w:numPr>
        <w:spacing w:before="240" w:after="120" w:line="360" w:lineRule="auto"/>
        <w:ind w:left="0" w:firstLine="709"/>
        <w:jc w:val="both"/>
        <w:rPr>
          <w:sz w:val="28"/>
          <w:szCs w:val="28"/>
        </w:rPr>
      </w:pPr>
      <w:r w:rsidRPr="00757F89">
        <w:rPr>
          <w:sz w:val="28"/>
          <w:szCs w:val="28"/>
        </w:rPr>
        <w:t>2 класс – организации с нормальным финансовым состоянием, их финансовые показатели, как правило, находятся очень близко к оптимальным, но по отдельным коэффициентам допущено некоторое отставание. У этих организаций неоптимальное соотношение собственных и заёмных источников финансирования и наблюдается опережающий рост кредиторской задолженности;</w:t>
      </w:r>
    </w:p>
    <w:p w:rsidR="00A2450D" w:rsidRPr="00757F89" w:rsidRDefault="00A2450D" w:rsidP="00757F89">
      <w:pPr>
        <w:pStyle w:val="ListParagraph"/>
        <w:numPr>
          <w:ilvl w:val="0"/>
          <w:numId w:val="6"/>
        </w:numPr>
        <w:spacing w:before="240" w:after="120" w:line="360" w:lineRule="auto"/>
        <w:ind w:left="0" w:firstLine="709"/>
        <w:jc w:val="both"/>
        <w:rPr>
          <w:sz w:val="28"/>
          <w:szCs w:val="28"/>
        </w:rPr>
      </w:pPr>
      <w:r w:rsidRPr="00757F89">
        <w:rPr>
          <w:sz w:val="28"/>
          <w:szCs w:val="28"/>
        </w:rPr>
        <w:t>3 класс – организации, финансовое состояние которых можно оценить как среднее. У них либо платежеспособность находится на границе минимально допустимого уровня, а финансовая устойчивость нормальная, либо наоборот, преобладание заёмного капитала «подкашивает» финансовую устойчивость, зато сохраняется некоторая текущая платежеспособность;</w:t>
      </w:r>
    </w:p>
    <w:p w:rsidR="00A2450D" w:rsidRPr="00757F89" w:rsidRDefault="00A2450D" w:rsidP="00757F89">
      <w:pPr>
        <w:pStyle w:val="ListParagraph"/>
        <w:numPr>
          <w:ilvl w:val="0"/>
          <w:numId w:val="6"/>
        </w:numPr>
        <w:spacing w:before="240" w:after="120" w:line="360" w:lineRule="auto"/>
        <w:ind w:left="0" w:firstLine="709"/>
        <w:jc w:val="both"/>
        <w:rPr>
          <w:sz w:val="28"/>
          <w:szCs w:val="28"/>
        </w:rPr>
      </w:pPr>
      <w:r w:rsidRPr="00757F89">
        <w:rPr>
          <w:sz w:val="28"/>
          <w:szCs w:val="28"/>
        </w:rPr>
        <w:t>4 класс – организации с неустойчивым финансовым состоянием. У них неудовлетворительная структура капитала, а прибыли едва-едва хватает на обязательные платежи в бюджет;</w:t>
      </w:r>
    </w:p>
    <w:p w:rsidR="00A2450D" w:rsidRPr="00757F89" w:rsidRDefault="00A2450D" w:rsidP="00757F89">
      <w:pPr>
        <w:pStyle w:val="ListParagraph"/>
        <w:numPr>
          <w:ilvl w:val="0"/>
          <w:numId w:val="6"/>
        </w:numPr>
        <w:spacing w:before="240" w:after="120" w:line="360" w:lineRule="auto"/>
        <w:ind w:left="0" w:firstLine="709"/>
        <w:jc w:val="both"/>
        <w:rPr>
          <w:sz w:val="28"/>
          <w:szCs w:val="28"/>
        </w:rPr>
      </w:pPr>
      <w:r w:rsidRPr="00757F89">
        <w:rPr>
          <w:sz w:val="28"/>
          <w:szCs w:val="28"/>
        </w:rPr>
        <w:t>5 класс – организации с кризисным финансовым состоянием. Это убыточные организации.</w:t>
      </w:r>
    </w:p>
    <w:p w:rsidR="00A2450D" w:rsidRDefault="00A2450D" w:rsidP="00105132">
      <w:pPr>
        <w:spacing w:before="240" w:after="120" w:line="360" w:lineRule="auto"/>
        <w:ind w:firstLine="709"/>
        <w:jc w:val="both"/>
        <w:rPr>
          <w:sz w:val="28"/>
          <w:szCs w:val="28"/>
        </w:rPr>
      </w:pPr>
      <w:r>
        <w:rPr>
          <w:sz w:val="28"/>
          <w:szCs w:val="28"/>
        </w:rPr>
        <w:t xml:space="preserve">Более подробно с формулировкой и определением классов, а так же с критериями оценки можно ознакомиться в </w:t>
      </w:r>
      <w:r w:rsidRPr="00105132">
        <w:rPr>
          <w:sz w:val="28"/>
          <w:szCs w:val="28"/>
        </w:rPr>
        <w:t>[8]</w:t>
      </w:r>
      <w:r>
        <w:rPr>
          <w:sz w:val="28"/>
          <w:szCs w:val="28"/>
        </w:rPr>
        <w:t>, здесь же я себе позволю разместить итоговую табл. 23в, в которой отражены значения финансовых коэффициентов, а так же набранное соответствующее количество баллов.</w:t>
      </w:r>
    </w:p>
    <w:p w:rsidR="00A2450D" w:rsidRPr="00027685" w:rsidRDefault="00A2450D" w:rsidP="009A508B">
      <w:pPr>
        <w:pStyle w:val="ListParagraph"/>
        <w:ind w:left="0"/>
        <w:jc w:val="right"/>
        <w:rPr>
          <w:sz w:val="28"/>
          <w:szCs w:val="28"/>
        </w:rPr>
      </w:pPr>
      <w:r w:rsidRPr="00027685">
        <w:rPr>
          <w:i/>
          <w:sz w:val="28"/>
          <w:szCs w:val="28"/>
        </w:rPr>
        <w:t>Таблица</w:t>
      </w:r>
      <w:r>
        <w:rPr>
          <w:i/>
          <w:sz w:val="28"/>
          <w:szCs w:val="28"/>
        </w:rPr>
        <w:t xml:space="preserve"> 23б</w:t>
      </w:r>
    </w:p>
    <w:p w:rsidR="00A2450D" w:rsidRPr="00105132" w:rsidRDefault="00A2450D" w:rsidP="009A508B">
      <w:pPr>
        <w:spacing w:after="120"/>
        <w:jc w:val="center"/>
        <w:rPr>
          <w:sz w:val="28"/>
          <w:szCs w:val="28"/>
        </w:rPr>
      </w:pPr>
      <w:r>
        <w:rPr>
          <w:b/>
          <w:sz w:val="28"/>
          <w:szCs w:val="28"/>
        </w:rPr>
        <w:t>Классификация уровня финансового состояния организации по балльной системе</w:t>
      </w:r>
    </w:p>
    <w:tbl>
      <w:tblPr>
        <w:tblW w:w="9571" w:type="dxa"/>
        <w:tblInd w:w="93" w:type="dxa"/>
        <w:tblLayout w:type="fixed"/>
        <w:tblLook w:val="00A0"/>
      </w:tblPr>
      <w:tblGrid>
        <w:gridCol w:w="3843"/>
        <w:gridCol w:w="1134"/>
        <w:gridCol w:w="992"/>
        <w:gridCol w:w="851"/>
        <w:gridCol w:w="1049"/>
        <w:gridCol w:w="851"/>
        <w:gridCol w:w="851"/>
      </w:tblGrid>
      <w:tr w:rsidR="00A2450D" w:rsidRPr="00661AFA" w:rsidTr="005C1B04">
        <w:trPr>
          <w:trHeight w:val="255"/>
        </w:trPr>
        <w:tc>
          <w:tcPr>
            <w:tcW w:w="3843" w:type="dxa"/>
            <w:vMerge w:val="restart"/>
            <w:tcBorders>
              <w:top w:val="nil"/>
              <w:left w:val="nil"/>
              <w:bottom w:val="single" w:sz="8" w:space="0" w:color="000000"/>
              <w:right w:val="single" w:sz="4" w:space="0" w:color="auto"/>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Показатель</w:t>
            </w:r>
          </w:p>
        </w:tc>
        <w:tc>
          <w:tcPr>
            <w:tcW w:w="2977" w:type="dxa"/>
            <w:gridSpan w:val="3"/>
            <w:tcBorders>
              <w:top w:val="nil"/>
              <w:left w:val="single" w:sz="4" w:space="0" w:color="auto"/>
              <w:bottom w:val="single" w:sz="4" w:space="0" w:color="auto"/>
              <w:right w:val="single" w:sz="4" w:space="0" w:color="000000"/>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На начало отчётного года</w:t>
            </w:r>
          </w:p>
        </w:tc>
        <w:tc>
          <w:tcPr>
            <w:tcW w:w="2751" w:type="dxa"/>
            <w:gridSpan w:val="3"/>
            <w:tcBorders>
              <w:top w:val="nil"/>
              <w:left w:val="single" w:sz="4" w:space="0" w:color="auto"/>
              <w:bottom w:val="single" w:sz="4" w:space="0" w:color="auto"/>
              <w:right w:val="nil"/>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На конец отчётного года</w:t>
            </w:r>
          </w:p>
        </w:tc>
      </w:tr>
      <w:tr w:rsidR="00A2450D" w:rsidRPr="00661AFA" w:rsidTr="005C1B04">
        <w:trPr>
          <w:trHeight w:val="525"/>
        </w:trPr>
        <w:tc>
          <w:tcPr>
            <w:tcW w:w="3843" w:type="dxa"/>
            <w:vMerge/>
            <w:tcBorders>
              <w:top w:val="nil"/>
              <w:left w:val="nil"/>
              <w:bottom w:val="single" w:sz="8" w:space="0" w:color="000000"/>
              <w:right w:val="single" w:sz="4" w:space="0" w:color="auto"/>
            </w:tcBorders>
            <w:vAlign w:val="center"/>
          </w:tcPr>
          <w:p w:rsidR="00A2450D" w:rsidRPr="009A508B" w:rsidRDefault="00A2450D" w:rsidP="009A508B">
            <w:pPr>
              <w:rPr>
                <w:rFonts w:ascii="Tahoma" w:hAnsi="Tahoma" w:cs="Tahoma"/>
                <w:b/>
                <w:bCs/>
                <w:color w:val="000000"/>
                <w:sz w:val="16"/>
                <w:szCs w:val="16"/>
                <w:lang w:eastAsia="ru-RU"/>
              </w:rPr>
            </w:pPr>
          </w:p>
        </w:tc>
        <w:tc>
          <w:tcPr>
            <w:tcW w:w="1134" w:type="dxa"/>
            <w:tcBorders>
              <w:top w:val="nil"/>
              <w:left w:val="nil"/>
              <w:bottom w:val="single" w:sz="8" w:space="0" w:color="auto"/>
              <w:right w:val="single" w:sz="4" w:space="0" w:color="auto"/>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значение</w:t>
            </w:r>
          </w:p>
        </w:tc>
        <w:tc>
          <w:tcPr>
            <w:tcW w:w="992" w:type="dxa"/>
            <w:tcBorders>
              <w:top w:val="nil"/>
              <w:left w:val="nil"/>
              <w:bottom w:val="single" w:sz="8" w:space="0" w:color="auto"/>
              <w:right w:val="nil"/>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Кол-во баллов</w:t>
            </w:r>
          </w:p>
        </w:tc>
        <w:tc>
          <w:tcPr>
            <w:tcW w:w="851" w:type="dxa"/>
            <w:tcBorders>
              <w:top w:val="nil"/>
              <w:left w:val="single" w:sz="4" w:space="0" w:color="auto"/>
              <w:bottom w:val="single" w:sz="8" w:space="0" w:color="auto"/>
              <w:right w:val="nil"/>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Класс</w:t>
            </w:r>
          </w:p>
        </w:tc>
        <w:tc>
          <w:tcPr>
            <w:tcW w:w="1049" w:type="dxa"/>
            <w:tcBorders>
              <w:top w:val="nil"/>
              <w:left w:val="single" w:sz="4" w:space="0" w:color="auto"/>
              <w:bottom w:val="single" w:sz="8" w:space="0" w:color="auto"/>
              <w:right w:val="single" w:sz="4" w:space="0" w:color="auto"/>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значение</w:t>
            </w:r>
          </w:p>
        </w:tc>
        <w:tc>
          <w:tcPr>
            <w:tcW w:w="851" w:type="dxa"/>
            <w:tcBorders>
              <w:top w:val="nil"/>
              <w:left w:val="nil"/>
              <w:bottom w:val="single" w:sz="8" w:space="0" w:color="auto"/>
              <w:right w:val="nil"/>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Кол-во баллов</w:t>
            </w:r>
          </w:p>
        </w:tc>
        <w:tc>
          <w:tcPr>
            <w:tcW w:w="851" w:type="dxa"/>
            <w:tcBorders>
              <w:top w:val="nil"/>
              <w:left w:val="single" w:sz="4" w:space="0" w:color="auto"/>
              <w:bottom w:val="single" w:sz="8" w:space="0" w:color="auto"/>
              <w:right w:val="nil"/>
            </w:tcBorders>
            <w:vAlign w:val="center"/>
          </w:tcPr>
          <w:p w:rsidR="00A2450D" w:rsidRPr="009A508B" w:rsidRDefault="00A2450D" w:rsidP="009A508B">
            <w:pPr>
              <w:jc w:val="center"/>
              <w:rPr>
                <w:rFonts w:ascii="Tahoma" w:hAnsi="Tahoma" w:cs="Tahoma"/>
                <w:b/>
                <w:bCs/>
                <w:color w:val="000000"/>
                <w:sz w:val="16"/>
                <w:szCs w:val="16"/>
                <w:lang w:eastAsia="ru-RU"/>
              </w:rPr>
            </w:pPr>
            <w:r w:rsidRPr="009A508B">
              <w:rPr>
                <w:rFonts w:ascii="Tahoma" w:hAnsi="Tahoma" w:cs="Tahoma"/>
                <w:b/>
                <w:bCs/>
                <w:color w:val="000000"/>
                <w:sz w:val="16"/>
                <w:szCs w:val="16"/>
                <w:lang w:eastAsia="ru-RU"/>
              </w:rPr>
              <w:t>Класс</w:t>
            </w:r>
          </w:p>
        </w:tc>
      </w:tr>
      <w:tr w:rsidR="00A2450D" w:rsidRPr="00661AFA" w:rsidTr="005C1B04">
        <w:trPr>
          <w:trHeight w:val="255"/>
        </w:trPr>
        <w:tc>
          <w:tcPr>
            <w:tcW w:w="3843" w:type="dxa"/>
            <w:tcBorders>
              <w:top w:val="nil"/>
              <w:left w:val="nil"/>
              <w:bottom w:val="nil"/>
              <w:right w:val="single" w:sz="4" w:space="0" w:color="auto"/>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1</w:t>
            </w:r>
          </w:p>
        </w:tc>
        <w:tc>
          <w:tcPr>
            <w:tcW w:w="1134" w:type="dxa"/>
            <w:tcBorders>
              <w:top w:val="nil"/>
              <w:left w:val="nil"/>
              <w:bottom w:val="nil"/>
              <w:right w:val="single" w:sz="4" w:space="0" w:color="auto"/>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2</w:t>
            </w:r>
          </w:p>
        </w:tc>
        <w:tc>
          <w:tcPr>
            <w:tcW w:w="992" w:type="dxa"/>
            <w:tcBorders>
              <w:top w:val="nil"/>
              <w:left w:val="nil"/>
              <w:bottom w:val="nil"/>
              <w:right w:val="nil"/>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3</w:t>
            </w:r>
          </w:p>
        </w:tc>
        <w:tc>
          <w:tcPr>
            <w:tcW w:w="851" w:type="dxa"/>
            <w:tcBorders>
              <w:top w:val="nil"/>
              <w:left w:val="single" w:sz="4" w:space="0" w:color="auto"/>
              <w:bottom w:val="nil"/>
              <w:right w:val="nil"/>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4</w:t>
            </w:r>
          </w:p>
        </w:tc>
        <w:tc>
          <w:tcPr>
            <w:tcW w:w="1049" w:type="dxa"/>
            <w:tcBorders>
              <w:top w:val="nil"/>
              <w:left w:val="single" w:sz="4" w:space="0" w:color="auto"/>
              <w:bottom w:val="nil"/>
              <w:right w:val="single" w:sz="4" w:space="0" w:color="auto"/>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5</w:t>
            </w:r>
          </w:p>
        </w:tc>
        <w:tc>
          <w:tcPr>
            <w:tcW w:w="851" w:type="dxa"/>
            <w:tcBorders>
              <w:top w:val="nil"/>
              <w:left w:val="nil"/>
              <w:bottom w:val="nil"/>
              <w:right w:val="single" w:sz="4" w:space="0" w:color="auto"/>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6</w:t>
            </w:r>
          </w:p>
        </w:tc>
        <w:tc>
          <w:tcPr>
            <w:tcW w:w="851" w:type="dxa"/>
            <w:tcBorders>
              <w:top w:val="nil"/>
              <w:left w:val="nil"/>
              <w:bottom w:val="nil"/>
              <w:right w:val="nil"/>
            </w:tcBorders>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7</w:t>
            </w:r>
          </w:p>
        </w:tc>
      </w:tr>
      <w:tr w:rsidR="00A2450D" w:rsidRPr="00661AFA" w:rsidTr="005C1B04">
        <w:trPr>
          <w:trHeight w:val="90"/>
        </w:trPr>
        <w:tc>
          <w:tcPr>
            <w:tcW w:w="3843"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c>
          <w:tcPr>
            <w:tcW w:w="1134"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c>
          <w:tcPr>
            <w:tcW w:w="992"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c>
          <w:tcPr>
            <w:tcW w:w="851"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c>
          <w:tcPr>
            <w:tcW w:w="1049"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c>
          <w:tcPr>
            <w:tcW w:w="851"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c>
          <w:tcPr>
            <w:tcW w:w="851" w:type="dxa"/>
            <w:tcBorders>
              <w:top w:val="nil"/>
              <w:left w:val="nil"/>
              <w:bottom w:val="nil"/>
              <w:right w:val="nil"/>
            </w:tcBorders>
            <w:noWrap/>
            <w:vAlign w:val="center"/>
          </w:tcPr>
          <w:p w:rsidR="00A2450D" w:rsidRPr="009A508B" w:rsidRDefault="00A2450D" w:rsidP="009A508B">
            <w:pPr>
              <w:rPr>
                <w:rFonts w:ascii="Tahoma" w:hAnsi="Tahoma" w:cs="Tahoma"/>
                <w:color w:val="000000"/>
                <w:sz w:val="18"/>
                <w:szCs w:val="18"/>
                <w:lang w:eastAsia="ru-RU"/>
              </w:rPr>
            </w:pPr>
          </w:p>
        </w:tc>
      </w:tr>
      <w:tr w:rsidR="00A2450D" w:rsidRPr="00661AFA" w:rsidTr="005C1B04">
        <w:trPr>
          <w:trHeight w:val="284"/>
        </w:trPr>
        <w:tc>
          <w:tcPr>
            <w:tcW w:w="3843" w:type="dxa"/>
            <w:tcBorders>
              <w:top w:val="nil"/>
              <w:left w:val="nil"/>
              <w:bottom w:val="nil"/>
              <w:right w:val="single" w:sz="4" w:space="0" w:color="auto"/>
            </w:tcBorders>
            <w:shd w:val="clear" w:color="000000" w:fill="D8D8D8"/>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абсолютной ликвидности</w:t>
            </w:r>
          </w:p>
        </w:tc>
        <w:tc>
          <w:tcPr>
            <w:tcW w:w="1134"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0,34</w:t>
            </w:r>
          </w:p>
        </w:tc>
        <w:tc>
          <w:tcPr>
            <w:tcW w:w="992"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7,2</w:t>
            </w:r>
          </w:p>
        </w:tc>
        <w:tc>
          <w:tcPr>
            <w:tcW w:w="851" w:type="dxa"/>
            <w:tcBorders>
              <w:top w:val="nil"/>
              <w:left w:val="nil"/>
              <w:bottom w:val="nil"/>
              <w:right w:val="single" w:sz="4" w:space="0" w:color="auto"/>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III</w:t>
            </w:r>
          </w:p>
        </w:tc>
        <w:tc>
          <w:tcPr>
            <w:tcW w:w="1049"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0,16</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3,8</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IV</w:t>
            </w:r>
          </w:p>
        </w:tc>
      </w:tr>
      <w:tr w:rsidR="00A2450D" w:rsidRPr="00661AFA" w:rsidTr="005C1B04">
        <w:trPr>
          <w:trHeight w:val="284"/>
        </w:trPr>
        <w:tc>
          <w:tcPr>
            <w:tcW w:w="3843" w:type="dxa"/>
            <w:tcBorders>
              <w:top w:val="nil"/>
              <w:left w:val="nil"/>
              <w:bottom w:val="nil"/>
              <w:right w:val="single" w:sz="4" w:space="0" w:color="auto"/>
            </w:tcBorders>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критической ликвидности</w:t>
            </w:r>
          </w:p>
        </w:tc>
        <w:tc>
          <w:tcPr>
            <w:tcW w:w="1134"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0,68</w:t>
            </w:r>
          </w:p>
        </w:tc>
        <w:tc>
          <w:tcPr>
            <w:tcW w:w="992"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4,6</w:t>
            </w:r>
          </w:p>
        </w:tc>
        <w:tc>
          <w:tcPr>
            <w:tcW w:w="851" w:type="dxa"/>
            <w:tcBorders>
              <w:top w:val="nil"/>
              <w:left w:val="nil"/>
              <w:bottom w:val="nil"/>
              <w:right w:val="single" w:sz="4" w:space="0" w:color="auto"/>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IV</w:t>
            </w:r>
          </w:p>
        </w:tc>
        <w:tc>
          <w:tcPr>
            <w:tcW w:w="1049"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0,62</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3,4</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IV</w:t>
            </w:r>
          </w:p>
        </w:tc>
      </w:tr>
      <w:tr w:rsidR="00A2450D" w:rsidRPr="00661AFA" w:rsidTr="005C1B04">
        <w:trPr>
          <w:trHeight w:val="284"/>
        </w:trPr>
        <w:tc>
          <w:tcPr>
            <w:tcW w:w="3843" w:type="dxa"/>
            <w:tcBorders>
              <w:top w:val="nil"/>
              <w:left w:val="nil"/>
              <w:bottom w:val="nil"/>
              <w:right w:val="single" w:sz="4" w:space="0" w:color="auto"/>
            </w:tcBorders>
            <w:shd w:val="clear" w:color="000000" w:fill="D8D8D8"/>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текущей ликвидности</w:t>
            </w:r>
          </w:p>
        </w:tc>
        <w:tc>
          <w:tcPr>
            <w:tcW w:w="1134"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1,97</w:t>
            </w:r>
          </w:p>
        </w:tc>
        <w:tc>
          <w:tcPr>
            <w:tcW w:w="992"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18,1</w:t>
            </w:r>
          </w:p>
        </w:tc>
        <w:tc>
          <w:tcPr>
            <w:tcW w:w="851" w:type="dxa"/>
            <w:tcBorders>
              <w:top w:val="nil"/>
              <w:left w:val="nil"/>
              <w:bottom w:val="nil"/>
              <w:right w:val="single" w:sz="4" w:space="0" w:color="auto"/>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c>
          <w:tcPr>
            <w:tcW w:w="1049"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1,90</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16</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II</w:t>
            </w:r>
          </w:p>
        </w:tc>
      </w:tr>
      <w:tr w:rsidR="00A2450D" w:rsidRPr="00661AFA" w:rsidTr="005C1B04">
        <w:trPr>
          <w:trHeight w:val="284"/>
        </w:trPr>
        <w:tc>
          <w:tcPr>
            <w:tcW w:w="3843" w:type="dxa"/>
            <w:tcBorders>
              <w:top w:val="nil"/>
              <w:left w:val="nil"/>
              <w:bottom w:val="nil"/>
              <w:right w:val="single" w:sz="4" w:space="0" w:color="auto"/>
            </w:tcBorders>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Доля оборотных средств в активах</w:t>
            </w:r>
          </w:p>
        </w:tc>
        <w:tc>
          <w:tcPr>
            <w:tcW w:w="1134"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0,57</w:t>
            </w:r>
          </w:p>
        </w:tc>
        <w:tc>
          <w:tcPr>
            <w:tcW w:w="992"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10</w:t>
            </w:r>
          </w:p>
        </w:tc>
        <w:tc>
          <w:tcPr>
            <w:tcW w:w="851" w:type="dxa"/>
            <w:tcBorders>
              <w:top w:val="nil"/>
              <w:left w:val="nil"/>
              <w:bottom w:val="nil"/>
              <w:right w:val="single" w:sz="4" w:space="0" w:color="auto"/>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c>
          <w:tcPr>
            <w:tcW w:w="1049"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0,55</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10</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r>
      <w:tr w:rsidR="00A2450D" w:rsidRPr="00661AFA" w:rsidTr="005C1B04">
        <w:trPr>
          <w:trHeight w:val="284"/>
        </w:trPr>
        <w:tc>
          <w:tcPr>
            <w:tcW w:w="3843" w:type="dxa"/>
            <w:tcBorders>
              <w:top w:val="nil"/>
              <w:left w:val="nil"/>
              <w:bottom w:val="nil"/>
              <w:right w:val="single" w:sz="4" w:space="0" w:color="auto"/>
            </w:tcBorders>
            <w:shd w:val="clear" w:color="000000" w:fill="D8D8D8"/>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обеспеченности СОС</w:t>
            </w:r>
          </w:p>
        </w:tc>
        <w:tc>
          <w:tcPr>
            <w:tcW w:w="1134"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0,49</w:t>
            </w:r>
          </w:p>
        </w:tc>
        <w:tc>
          <w:tcPr>
            <w:tcW w:w="992"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12,2</w:t>
            </w:r>
          </w:p>
        </w:tc>
        <w:tc>
          <w:tcPr>
            <w:tcW w:w="851" w:type="dxa"/>
            <w:tcBorders>
              <w:top w:val="nil"/>
              <w:left w:val="nil"/>
              <w:bottom w:val="nil"/>
              <w:right w:val="single" w:sz="4" w:space="0" w:color="auto"/>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II</w:t>
            </w:r>
          </w:p>
        </w:tc>
        <w:tc>
          <w:tcPr>
            <w:tcW w:w="1049"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0,47</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11,6</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II</w:t>
            </w:r>
          </w:p>
        </w:tc>
      </w:tr>
      <w:tr w:rsidR="00A2450D" w:rsidRPr="00661AFA" w:rsidTr="005C1B04">
        <w:trPr>
          <w:trHeight w:val="284"/>
        </w:trPr>
        <w:tc>
          <w:tcPr>
            <w:tcW w:w="3843" w:type="dxa"/>
            <w:tcBorders>
              <w:top w:val="nil"/>
              <w:left w:val="nil"/>
              <w:bottom w:val="nil"/>
              <w:right w:val="single" w:sz="4" w:space="0" w:color="auto"/>
            </w:tcBorders>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капитализации</w:t>
            </w:r>
          </w:p>
        </w:tc>
        <w:tc>
          <w:tcPr>
            <w:tcW w:w="1134"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0,58</w:t>
            </w:r>
          </w:p>
        </w:tc>
        <w:tc>
          <w:tcPr>
            <w:tcW w:w="992"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17,5</w:t>
            </w:r>
          </w:p>
        </w:tc>
        <w:tc>
          <w:tcPr>
            <w:tcW w:w="851" w:type="dxa"/>
            <w:tcBorders>
              <w:top w:val="nil"/>
              <w:left w:val="nil"/>
              <w:bottom w:val="nil"/>
              <w:right w:val="single" w:sz="4" w:space="0" w:color="auto"/>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c>
          <w:tcPr>
            <w:tcW w:w="1049"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0,64</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17,5</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r>
      <w:tr w:rsidR="00A2450D" w:rsidRPr="00661AFA" w:rsidTr="005C1B04">
        <w:trPr>
          <w:trHeight w:val="284"/>
        </w:trPr>
        <w:tc>
          <w:tcPr>
            <w:tcW w:w="3843" w:type="dxa"/>
            <w:tcBorders>
              <w:top w:val="nil"/>
              <w:left w:val="nil"/>
              <w:bottom w:val="nil"/>
              <w:right w:val="single" w:sz="4" w:space="0" w:color="auto"/>
            </w:tcBorders>
            <w:shd w:val="clear" w:color="000000" w:fill="D8D8D8"/>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финансовой независимости</w:t>
            </w:r>
          </w:p>
        </w:tc>
        <w:tc>
          <w:tcPr>
            <w:tcW w:w="1134"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0,60</w:t>
            </w:r>
          </w:p>
        </w:tc>
        <w:tc>
          <w:tcPr>
            <w:tcW w:w="992"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10</w:t>
            </w:r>
          </w:p>
        </w:tc>
        <w:tc>
          <w:tcPr>
            <w:tcW w:w="851" w:type="dxa"/>
            <w:tcBorders>
              <w:top w:val="nil"/>
              <w:left w:val="nil"/>
              <w:bottom w:val="nil"/>
              <w:right w:val="single" w:sz="4" w:space="0" w:color="auto"/>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c>
          <w:tcPr>
            <w:tcW w:w="1049"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0,58</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9,2</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w:t>
            </w:r>
          </w:p>
        </w:tc>
      </w:tr>
      <w:tr w:rsidR="00A2450D" w:rsidRPr="00661AFA" w:rsidTr="005C1B04">
        <w:trPr>
          <w:trHeight w:val="284"/>
        </w:trPr>
        <w:tc>
          <w:tcPr>
            <w:tcW w:w="3843" w:type="dxa"/>
            <w:tcBorders>
              <w:top w:val="nil"/>
              <w:left w:val="nil"/>
              <w:bottom w:val="nil"/>
              <w:right w:val="single" w:sz="4" w:space="0" w:color="auto"/>
            </w:tcBorders>
            <w:vAlign w:val="center"/>
          </w:tcPr>
          <w:p w:rsidR="00A2450D" w:rsidRPr="009A508B" w:rsidRDefault="00A2450D" w:rsidP="009A508B">
            <w:pPr>
              <w:rPr>
                <w:rFonts w:ascii="Tahoma" w:hAnsi="Tahoma" w:cs="Tahoma"/>
                <w:color w:val="000000"/>
                <w:sz w:val="18"/>
                <w:szCs w:val="18"/>
                <w:lang w:eastAsia="ru-RU"/>
              </w:rPr>
            </w:pPr>
            <w:r w:rsidRPr="009A508B">
              <w:rPr>
                <w:rFonts w:ascii="Tahoma" w:hAnsi="Tahoma" w:cs="Tahoma"/>
                <w:color w:val="000000"/>
                <w:sz w:val="18"/>
                <w:szCs w:val="18"/>
                <w:lang w:eastAsia="ru-RU"/>
              </w:rPr>
              <w:t>Коэффициент финансовой устойчивости</w:t>
            </w:r>
          </w:p>
        </w:tc>
        <w:tc>
          <w:tcPr>
            <w:tcW w:w="1134"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0,71</w:t>
            </w:r>
          </w:p>
        </w:tc>
        <w:tc>
          <w:tcPr>
            <w:tcW w:w="992"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4</w:t>
            </w:r>
          </w:p>
        </w:tc>
        <w:tc>
          <w:tcPr>
            <w:tcW w:w="851" w:type="dxa"/>
            <w:tcBorders>
              <w:top w:val="nil"/>
              <w:left w:val="nil"/>
              <w:bottom w:val="nil"/>
              <w:right w:val="single" w:sz="4" w:space="0" w:color="auto"/>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II</w:t>
            </w:r>
          </w:p>
        </w:tc>
        <w:tc>
          <w:tcPr>
            <w:tcW w:w="1049"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0,71</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4</w:t>
            </w:r>
          </w:p>
        </w:tc>
        <w:tc>
          <w:tcPr>
            <w:tcW w:w="851" w:type="dxa"/>
            <w:tcBorders>
              <w:top w:val="nil"/>
              <w:left w:val="nil"/>
              <w:bottom w:val="nil"/>
              <w:right w:val="nil"/>
            </w:tcBorders>
            <w:noWrap/>
            <w:vAlign w:val="center"/>
          </w:tcPr>
          <w:p w:rsidR="00A2450D" w:rsidRPr="009A508B" w:rsidRDefault="00A2450D" w:rsidP="009A508B">
            <w:pPr>
              <w:jc w:val="center"/>
              <w:rPr>
                <w:rFonts w:ascii="Tahoma" w:hAnsi="Tahoma" w:cs="Tahoma"/>
                <w:color w:val="000000"/>
                <w:sz w:val="18"/>
                <w:szCs w:val="18"/>
                <w:lang w:eastAsia="ru-RU"/>
              </w:rPr>
            </w:pPr>
            <w:r w:rsidRPr="009A508B">
              <w:rPr>
                <w:rFonts w:ascii="Tahoma" w:hAnsi="Tahoma" w:cs="Tahoma"/>
                <w:color w:val="000000"/>
                <w:sz w:val="18"/>
                <w:szCs w:val="18"/>
                <w:lang w:eastAsia="ru-RU"/>
              </w:rPr>
              <w:t>II</w:t>
            </w:r>
          </w:p>
        </w:tc>
      </w:tr>
      <w:tr w:rsidR="00A2450D" w:rsidRPr="00661AFA" w:rsidTr="005C1B04">
        <w:trPr>
          <w:trHeight w:val="284"/>
        </w:trPr>
        <w:tc>
          <w:tcPr>
            <w:tcW w:w="3843" w:type="dxa"/>
            <w:tcBorders>
              <w:top w:val="nil"/>
              <w:left w:val="nil"/>
              <w:bottom w:val="nil"/>
              <w:right w:val="single" w:sz="4" w:space="0" w:color="auto"/>
            </w:tcBorders>
            <w:shd w:val="clear" w:color="000000" w:fill="D8D8D8"/>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ИТОГО</w:t>
            </w:r>
          </w:p>
        </w:tc>
        <w:tc>
          <w:tcPr>
            <w:tcW w:w="1134" w:type="dxa"/>
            <w:tcBorders>
              <w:top w:val="nil"/>
              <w:left w:val="nil"/>
              <w:bottom w:val="nil"/>
              <w:right w:val="nil"/>
            </w:tcBorders>
            <w:shd w:val="clear" w:color="000000" w:fill="D8D8D8"/>
            <w:noWrap/>
            <w:vAlign w:val="center"/>
          </w:tcPr>
          <w:p w:rsidR="00A2450D" w:rsidRPr="009A508B" w:rsidRDefault="00A2450D" w:rsidP="009A508B">
            <w:pPr>
              <w:rPr>
                <w:rFonts w:ascii="Tahoma" w:hAnsi="Tahoma" w:cs="Tahoma"/>
                <w:b/>
                <w:bCs/>
                <w:color w:val="000000"/>
                <w:sz w:val="18"/>
                <w:szCs w:val="18"/>
                <w:lang w:eastAsia="ru-RU"/>
              </w:rPr>
            </w:pPr>
            <w:r w:rsidRPr="009A508B">
              <w:rPr>
                <w:rFonts w:ascii="Tahoma" w:hAnsi="Tahoma" w:cs="Tahoma"/>
                <w:b/>
                <w:bCs/>
                <w:color w:val="000000"/>
                <w:sz w:val="18"/>
                <w:szCs w:val="18"/>
                <w:lang w:eastAsia="ru-RU"/>
              </w:rPr>
              <w:t> </w:t>
            </w:r>
          </w:p>
        </w:tc>
        <w:tc>
          <w:tcPr>
            <w:tcW w:w="992"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83,6</w:t>
            </w:r>
          </w:p>
        </w:tc>
        <w:tc>
          <w:tcPr>
            <w:tcW w:w="851" w:type="dxa"/>
            <w:tcBorders>
              <w:top w:val="nil"/>
              <w:left w:val="nil"/>
              <w:bottom w:val="nil"/>
              <w:right w:val="single" w:sz="4" w:space="0" w:color="auto"/>
            </w:tcBorders>
            <w:shd w:val="clear" w:color="000000" w:fill="D8D8D8"/>
            <w:noWrap/>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 </w:t>
            </w:r>
          </w:p>
        </w:tc>
        <w:tc>
          <w:tcPr>
            <w:tcW w:w="1049"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 </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75,5</w:t>
            </w:r>
          </w:p>
        </w:tc>
        <w:tc>
          <w:tcPr>
            <w:tcW w:w="851" w:type="dxa"/>
            <w:tcBorders>
              <w:top w:val="nil"/>
              <w:left w:val="nil"/>
              <w:bottom w:val="nil"/>
              <w:right w:val="nil"/>
            </w:tcBorders>
            <w:shd w:val="clear" w:color="000000" w:fill="D8D8D8"/>
            <w:noWrap/>
            <w:vAlign w:val="center"/>
          </w:tcPr>
          <w:p w:rsidR="00A2450D" w:rsidRPr="009A508B" w:rsidRDefault="00A2450D" w:rsidP="009A508B">
            <w:pPr>
              <w:jc w:val="center"/>
              <w:rPr>
                <w:rFonts w:ascii="Tahoma" w:hAnsi="Tahoma" w:cs="Tahoma"/>
                <w:b/>
                <w:bCs/>
                <w:color w:val="000000"/>
                <w:sz w:val="18"/>
                <w:szCs w:val="18"/>
                <w:lang w:eastAsia="ru-RU"/>
              </w:rPr>
            </w:pPr>
            <w:r w:rsidRPr="009A508B">
              <w:rPr>
                <w:rFonts w:ascii="Tahoma" w:hAnsi="Tahoma" w:cs="Tahoma"/>
                <w:b/>
                <w:bCs/>
                <w:color w:val="000000"/>
                <w:sz w:val="18"/>
                <w:szCs w:val="18"/>
                <w:lang w:eastAsia="ru-RU"/>
              </w:rPr>
              <w:t> </w:t>
            </w:r>
          </w:p>
        </w:tc>
      </w:tr>
    </w:tbl>
    <w:p w:rsidR="00A2450D" w:rsidRDefault="00A2450D" w:rsidP="00757F89">
      <w:pPr>
        <w:spacing w:before="240" w:after="120" w:line="360" w:lineRule="auto"/>
        <w:ind w:firstLine="709"/>
        <w:jc w:val="both"/>
        <w:rPr>
          <w:sz w:val="28"/>
          <w:szCs w:val="28"/>
        </w:rPr>
      </w:pPr>
      <w:r>
        <w:rPr>
          <w:sz w:val="28"/>
          <w:szCs w:val="28"/>
        </w:rPr>
        <w:t>Как ни странно, по этой методике наша организация выглядит вполне достойно, демонстрируя отношение к классу организаций с нормальным финансовым состоянием. Явный «провал» наблюдается по двум коэффициентам: абсолютной и критической ликвидности, что не удивительно, т.к. за отчётный год наиболее ликвидные активы (денежные средства и краткосрочные финвложения) существенно снизились, на фоне возросших краткосрочных обязательств. Благодаря внушительному оборотному капиталу (более половины от всех активов) у предприятия солидная текущая ликвидность, но чем обеспечена оборотка? Более 60% из неё – запасы и растущее затоваривание складов (темп роста готовой продукции 140,4%), полутораста процентный рост краткосрочной дебиторской задолженности и, как следствие,  увеличение сроков её оборачиваемости. «Дутый» собственный капитал организации обеспечивает хорошие коэффициенты капитализации, финансовой устойчивости и независимости, а если копнуть поглубже и провести рыночную оценку активов предприятия, но неизвестно ещё, к какому классу она «скатится». Да и без этого «копания» она и так за прошедший год потеряла очень много баллов.</w:t>
      </w:r>
    </w:p>
    <w:p w:rsidR="00A2450D" w:rsidRDefault="00A2450D" w:rsidP="00757F89">
      <w:pPr>
        <w:spacing w:before="240" w:after="120" w:line="360" w:lineRule="auto"/>
        <w:ind w:firstLine="709"/>
        <w:jc w:val="both"/>
        <w:rPr>
          <w:sz w:val="28"/>
          <w:szCs w:val="28"/>
        </w:rPr>
      </w:pPr>
    </w:p>
    <w:p w:rsidR="00A2450D" w:rsidRDefault="00A2450D">
      <w:pPr>
        <w:rPr>
          <w:sz w:val="28"/>
          <w:szCs w:val="28"/>
        </w:rPr>
      </w:pPr>
      <w:r>
        <w:rPr>
          <w:sz w:val="28"/>
          <w:szCs w:val="28"/>
        </w:rPr>
        <w:br w:type="page"/>
      </w:r>
    </w:p>
    <w:p w:rsidR="00A2450D" w:rsidRDefault="00A2450D" w:rsidP="00A57B71">
      <w:pPr>
        <w:pStyle w:val="Heading1"/>
      </w:pPr>
      <w:bookmarkStart w:id="31" w:name="_Toc247365926"/>
      <w:r>
        <w:t>Комплексная оценка деятельности организации</w:t>
      </w:r>
      <w:bookmarkEnd w:id="31"/>
    </w:p>
    <w:p w:rsidR="00A2450D" w:rsidRDefault="00A2450D" w:rsidP="00A57B71">
      <w:pPr>
        <w:pStyle w:val="Subtitle"/>
      </w:pPr>
      <w:bookmarkStart w:id="32" w:name="_Toc247365927"/>
      <w:r>
        <w:t>Задание 26</w:t>
      </w:r>
      <w:bookmarkEnd w:id="32"/>
    </w:p>
    <w:p w:rsidR="00A2450D" w:rsidRDefault="00A2450D" w:rsidP="005C1B04">
      <w:pPr>
        <w:spacing w:before="240" w:after="120" w:line="360" w:lineRule="auto"/>
        <w:ind w:firstLine="709"/>
        <w:jc w:val="both"/>
        <w:rPr>
          <w:sz w:val="28"/>
          <w:szCs w:val="28"/>
        </w:rPr>
      </w:pPr>
      <w:r>
        <w:rPr>
          <w:sz w:val="28"/>
          <w:szCs w:val="28"/>
        </w:rPr>
        <w:t>В заключение дадим комплексную оценку деятельности организации ООО «Агат» на фоне двух других конкурирующих фирм, имеющих схожую сферу деятельности. Необходимые финансовые показатели по исследуемому предприятию и конкурентам сведены в табл. 24а.</w:t>
      </w:r>
    </w:p>
    <w:p w:rsidR="00A2450D" w:rsidRPr="00027685" w:rsidRDefault="00A2450D" w:rsidP="005C1B04">
      <w:pPr>
        <w:pStyle w:val="ListParagraph"/>
        <w:ind w:left="0"/>
        <w:jc w:val="right"/>
        <w:rPr>
          <w:sz w:val="28"/>
          <w:szCs w:val="28"/>
        </w:rPr>
      </w:pPr>
      <w:r w:rsidRPr="00027685">
        <w:rPr>
          <w:i/>
          <w:sz w:val="28"/>
          <w:szCs w:val="28"/>
        </w:rPr>
        <w:t>Таблица</w:t>
      </w:r>
      <w:r>
        <w:rPr>
          <w:i/>
          <w:sz w:val="28"/>
          <w:szCs w:val="28"/>
        </w:rPr>
        <w:t xml:space="preserve"> 24а</w:t>
      </w:r>
    </w:p>
    <w:p w:rsidR="00A2450D" w:rsidRDefault="00A2450D" w:rsidP="005C1B04">
      <w:pPr>
        <w:spacing w:after="120"/>
        <w:jc w:val="center"/>
        <w:rPr>
          <w:sz w:val="28"/>
          <w:szCs w:val="28"/>
        </w:rPr>
      </w:pPr>
      <w:r w:rsidRPr="005C1B04">
        <w:rPr>
          <w:b/>
          <w:sz w:val="28"/>
          <w:szCs w:val="28"/>
        </w:rPr>
        <w:t>Подготовка стандартизированных показателей для комплексной оценки результатов деятельности ООО</w:t>
      </w:r>
    </w:p>
    <w:tbl>
      <w:tblPr>
        <w:tblW w:w="9851" w:type="dxa"/>
        <w:tblInd w:w="95" w:type="dxa"/>
        <w:tblLook w:val="00A0"/>
      </w:tblPr>
      <w:tblGrid>
        <w:gridCol w:w="591"/>
        <w:gridCol w:w="3980"/>
        <w:gridCol w:w="1141"/>
        <w:gridCol w:w="1130"/>
        <w:gridCol w:w="1109"/>
        <w:gridCol w:w="1900"/>
      </w:tblGrid>
      <w:tr w:rsidR="00A2450D" w:rsidRPr="00661AFA" w:rsidTr="001D756C">
        <w:trPr>
          <w:trHeight w:val="255"/>
        </w:trPr>
        <w:tc>
          <w:tcPr>
            <w:tcW w:w="591" w:type="dxa"/>
            <w:vMerge w:val="restart"/>
            <w:tcBorders>
              <w:top w:val="nil"/>
              <w:left w:val="nil"/>
              <w:bottom w:val="single" w:sz="8" w:space="0" w:color="000000"/>
              <w:right w:val="single" w:sz="4" w:space="0" w:color="auto"/>
            </w:tcBorders>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 п/п</w:t>
            </w:r>
          </w:p>
        </w:tc>
        <w:tc>
          <w:tcPr>
            <w:tcW w:w="3980" w:type="dxa"/>
            <w:vMerge w:val="restart"/>
            <w:tcBorders>
              <w:top w:val="nil"/>
              <w:left w:val="single" w:sz="4" w:space="0" w:color="auto"/>
              <w:bottom w:val="single" w:sz="8" w:space="0" w:color="000000"/>
              <w:right w:val="single" w:sz="4" w:space="0" w:color="auto"/>
            </w:tcBorders>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Стандартизированный комплексный показатель</w:t>
            </w:r>
          </w:p>
        </w:tc>
        <w:tc>
          <w:tcPr>
            <w:tcW w:w="3380" w:type="dxa"/>
            <w:gridSpan w:val="3"/>
            <w:tcBorders>
              <w:top w:val="nil"/>
              <w:left w:val="nil"/>
              <w:bottom w:val="single" w:sz="4" w:space="0" w:color="auto"/>
              <w:right w:val="single" w:sz="4" w:space="0" w:color="auto"/>
            </w:tcBorders>
            <w:vAlign w:val="center"/>
          </w:tcPr>
          <w:p w:rsidR="00A2450D" w:rsidRPr="005C1B04" w:rsidRDefault="00A2450D" w:rsidP="00B448E6">
            <w:pPr>
              <w:jc w:val="center"/>
              <w:rPr>
                <w:rFonts w:ascii="Tahoma" w:hAnsi="Tahoma" w:cs="Tahoma"/>
                <w:b/>
                <w:bCs/>
                <w:sz w:val="20"/>
                <w:szCs w:val="20"/>
                <w:lang w:eastAsia="ru-RU"/>
              </w:rPr>
            </w:pPr>
            <w:r w:rsidRPr="005C1B04">
              <w:rPr>
                <w:rFonts w:ascii="Tahoma" w:hAnsi="Tahoma" w:cs="Tahoma"/>
                <w:b/>
                <w:bCs/>
                <w:sz w:val="20"/>
                <w:szCs w:val="20"/>
                <w:lang w:eastAsia="ru-RU"/>
              </w:rPr>
              <w:t>ООО</w:t>
            </w:r>
          </w:p>
        </w:tc>
        <w:tc>
          <w:tcPr>
            <w:tcW w:w="1900" w:type="dxa"/>
            <w:vMerge w:val="restart"/>
            <w:tcBorders>
              <w:top w:val="nil"/>
              <w:left w:val="single" w:sz="4" w:space="0" w:color="auto"/>
              <w:bottom w:val="single" w:sz="8" w:space="0" w:color="000000"/>
              <w:right w:val="nil"/>
            </w:tcBorders>
            <w:vAlign w:val="center"/>
          </w:tcPr>
          <w:p w:rsidR="00A2450D" w:rsidRPr="005C1B04" w:rsidRDefault="00A2450D" w:rsidP="005C1B04">
            <w:pPr>
              <w:jc w:val="center"/>
              <w:rPr>
                <w:rFonts w:ascii="Tahoma" w:hAnsi="Tahoma" w:cs="Tahoma"/>
                <w:b/>
                <w:bCs/>
                <w:sz w:val="16"/>
                <w:szCs w:val="16"/>
                <w:lang w:eastAsia="ru-RU"/>
              </w:rPr>
            </w:pPr>
            <w:r w:rsidRPr="005C1B04">
              <w:rPr>
                <w:rFonts w:ascii="Tahoma" w:hAnsi="Tahoma" w:cs="Tahoma"/>
                <w:b/>
                <w:bCs/>
                <w:sz w:val="16"/>
                <w:szCs w:val="16"/>
                <w:lang w:eastAsia="ru-RU"/>
              </w:rPr>
              <w:t>Наибольшее значение показателя (эталон)</w:t>
            </w:r>
          </w:p>
        </w:tc>
      </w:tr>
      <w:tr w:rsidR="00A2450D" w:rsidRPr="00661AFA" w:rsidTr="005C1B04">
        <w:trPr>
          <w:trHeight w:val="270"/>
        </w:trPr>
        <w:tc>
          <w:tcPr>
            <w:tcW w:w="591" w:type="dxa"/>
            <w:vMerge/>
            <w:tcBorders>
              <w:top w:val="nil"/>
              <w:left w:val="nil"/>
              <w:bottom w:val="single" w:sz="8" w:space="0" w:color="000000"/>
              <w:right w:val="single" w:sz="4" w:space="0" w:color="auto"/>
            </w:tcBorders>
            <w:vAlign w:val="center"/>
          </w:tcPr>
          <w:p w:rsidR="00A2450D" w:rsidRPr="005C1B04" w:rsidRDefault="00A2450D" w:rsidP="005C1B04">
            <w:pPr>
              <w:rPr>
                <w:rFonts w:ascii="Tahoma" w:hAnsi="Tahoma" w:cs="Tahoma"/>
                <w:b/>
                <w:bCs/>
                <w:sz w:val="20"/>
                <w:szCs w:val="20"/>
                <w:lang w:eastAsia="ru-RU"/>
              </w:rPr>
            </w:pPr>
          </w:p>
        </w:tc>
        <w:tc>
          <w:tcPr>
            <w:tcW w:w="3980" w:type="dxa"/>
            <w:vMerge/>
            <w:tcBorders>
              <w:top w:val="nil"/>
              <w:left w:val="single" w:sz="4" w:space="0" w:color="auto"/>
              <w:bottom w:val="single" w:sz="8" w:space="0" w:color="000000"/>
              <w:right w:val="single" w:sz="4" w:space="0" w:color="auto"/>
            </w:tcBorders>
            <w:vAlign w:val="center"/>
          </w:tcPr>
          <w:p w:rsidR="00A2450D" w:rsidRPr="005C1B04" w:rsidRDefault="00A2450D" w:rsidP="005C1B04">
            <w:pPr>
              <w:rPr>
                <w:rFonts w:ascii="Tahoma" w:hAnsi="Tahoma" w:cs="Tahoma"/>
                <w:b/>
                <w:bCs/>
                <w:sz w:val="20"/>
                <w:szCs w:val="20"/>
                <w:lang w:eastAsia="ru-RU"/>
              </w:rPr>
            </w:pPr>
          </w:p>
        </w:tc>
        <w:tc>
          <w:tcPr>
            <w:tcW w:w="1141" w:type="dxa"/>
            <w:tcBorders>
              <w:top w:val="nil"/>
              <w:left w:val="nil"/>
              <w:bottom w:val="single" w:sz="8" w:space="0" w:color="auto"/>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«Алмаз»</w:t>
            </w:r>
          </w:p>
        </w:tc>
        <w:tc>
          <w:tcPr>
            <w:tcW w:w="1130" w:type="dxa"/>
            <w:tcBorders>
              <w:top w:val="nil"/>
              <w:left w:val="nil"/>
              <w:bottom w:val="single" w:sz="8" w:space="0" w:color="auto"/>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«Рубин»</w:t>
            </w:r>
          </w:p>
        </w:tc>
        <w:tc>
          <w:tcPr>
            <w:tcW w:w="1109" w:type="dxa"/>
            <w:tcBorders>
              <w:top w:val="nil"/>
              <w:left w:val="nil"/>
              <w:bottom w:val="single" w:sz="8" w:space="0" w:color="auto"/>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«Агат»</w:t>
            </w:r>
          </w:p>
        </w:tc>
        <w:tc>
          <w:tcPr>
            <w:tcW w:w="1900" w:type="dxa"/>
            <w:vMerge/>
            <w:tcBorders>
              <w:top w:val="nil"/>
              <w:left w:val="single" w:sz="4" w:space="0" w:color="auto"/>
              <w:bottom w:val="single" w:sz="8" w:space="0" w:color="000000"/>
              <w:right w:val="nil"/>
            </w:tcBorders>
            <w:vAlign w:val="center"/>
          </w:tcPr>
          <w:p w:rsidR="00A2450D" w:rsidRPr="005C1B04" w:rsidRDefault="00A2450D" w:rsidP="005C1B04">
            <w:pPr>
              <w:rPr>
                <w:rFonts w:ascii="Tahoma" w:hAnsi="Tahoma" w:cs="Tahoma"/>
                <w:b/>
                <w:bCs/>
                <w:sz w:val="20"/>
                <w:szCs w:val="20"/>
                <w:lang w:eastAsia="ru-RU"/>
              </w:rPr>
            </w:pPr>
          </w:p>
        </w:tc>
      </w:tr>
      <w:tr w:rsidR="00A2450D" w:rsidRPr="00661AFA" w:rsidTr="005C1B04">
        <w:trPr>
          <w:trHeight w:val="255"/>
        </w:trPr>
        <w:tc>
          <w:tcPr>
            <w:tcW w:w="591" w:type="dxa"/>
            <w:tcBorders>
              <w:top w:val="nil"/>
              <w:left w:val="nil"/>
              <w:bottom w:val="nil"/>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1</w:t>
            </w:r>
          </w:p>
        </w:tc>
        <w:tc>
          <w:tcPr>
            <w:tcW w:w="3980" w:type="dxa"/>
            <w:tcBorders>
              <w:top w:val="nil"/>
              <w:left w:val="nil"/>
              <w:bottom w:val="nil"/>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2</w:t>
            </w:r>
          </w:p>
        </w:tc>
        <w:tc>
          <w:tcPr>
            <w:tcW w:w="1141" w:type="dxa"/>
            <w:tcBorders>
              <w:top w:val="nil"/>
              <w:left w:val="nil"/>
              <w:bottom w:val="nil"/>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3</w:t>
            </w:r>
          </w:p>
        </w:tc>
        <w:tc>
          <w:tcPr>
            <w:tcW w:w="1130" w:type="dxa"/>
            <w:tcBorders>
              <w:top w:val="nil"/>
              <w:left w:val="nil"/>
              <w:bottom w:val="nil"/>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4</w:t>
            </w:r>
          </w:p>
        </w:tc>
        <w:tc>
          <w:tcPr>
            <w:tcW w:w="1109" w:type="dxa"/>
            <w:tcBorders>
              <w:top w:val="nil"/>
              <w:left w:val="nil"/>
              <w:bottom w:val="nil"/>
              <w:right w:val="single" w:sz="4" w:space="0" w:color="auto"/>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5</w:t>
            </w:r>
          </w:p>
        </w:tc>
        <w:tc>
          <w:tcPr>
            <w:tcW w:w="1900"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r w:rsidRPr="005C1B04">
              <w:rPr>
                <w:rFonts w:ascii="Tahoma" w:hAnsi="Tahoma" w:cs="Tahoma"/>
                <w:b/>
                <w:bCs/>
                <w:sz w:val="20"/>
                <w:szCs w:val="20"/>
                <w:lang w:eastAsia="ru-RU"/>
              </w:rPr>
              <w:t>6</w:t>
            </w:r>
          </w:p>
        </w:tc>
      </w:tr>
      <w:tr w:rsidR="00A2450D" w:rsidRPr="00661AFA" w:rsidTr="005C1B04">
        <w:trPr>
          <w:trHeight w:val="75"/>
        </w:trPr>
        <w:tc>
          <w:tcPr>
            <w:tcW w:w="591"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p>
        </w:tc>
        <w:tc>
          <w:tcPr>
            <w:tcW w:w="3980"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p>
        </w:tc>
        <w:tc>
          <w:tcPr>
            <w:tcW w:w="1141"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p>
        </w:tc>
        <w:tc>
          <w:tcPr>
            <w:tcW w:w="1130"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p>
        </w:tc>
        <w:tc>
          <w:tcPr>
            <w:tcW w:w="1109"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p>
        </w:tc>
        <w:tc>
          <w:tcPr>
            <w:tcW w:w="1900" w:type="dxa"/>
            <w:tcBorders>
              <w:top w:val="nil"/>
              <w:left w:val="nil"/>
              <w:bottom w:val="nil"/>
              <w:right w:val="nil"/>
            </w:tcBorders>
            <w:noWrap/>
            <w:vAlign w:val="center"/>
          </w:tcPr>
          <w:p w:rsidR="00A2450D" w:rsidRPr="005C1B04" w:rsidRDefault="00A2450D" w:rsidP="005C1B04">
            <w:pPr>
              <w:jc w:val="center"/>
              <w:rPr>
                <w:rFonts w:ascii="Tahoma" w:hAnsi="Tahoma" w:cs="Tahoma"/>
                <w:b/>
                <w:bCs/>
                <w:sz w:val="20"/>
                <w:szCs w:val="20"/>
                <w:lang w:eastAsia="ru-RU"/>
              </w:rPr>
            </w:pPr>
          </w:p>
        </w:tc>
      </w:tr>
      <w:tr w:rsidR="00A2450D" w:rsidRPr="00661AFA" w:rsidTr="005C1B04">
        <w:trPr>
          <w:trHeight w:val="360"/>
        </w:trPr>
        <w:tc>
          <w:tcPr>
            <w:tcW w:w="591"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1</w:t>
            </w:r>
          </w:p>
        </w:tc>
        <w:tc>
          <w:tcPr>
            <w:tcW w:w="3980" w:type="dxa"/>
            <w:tcBorders>
              <w:top w:val="nil"/>
              <w:left w:val="single" w:sz="4" w:space="0" w:color="auto"/>
              <w:bottom w:val="nil"/>
              <w:right w:val="single" w:sz="4" w:space="0" w:color="auto"/>
            </w:tcBorders>
            <w:shd w:val="clear" w:color="000000" w:fill="D8D8D8"/>
            <w:vAlign w:val="center"/>
          </w:tcPr>
          <w:p w:rsidR="00A2450D" w:rsidRPr="005C1B04" w:rsidRDefault="00A2450D" w:rsidP="005C1B04">
            <w:pPr>
              <w:rPr>
                <w:rFonts w:ascii="Tahoma" w:hAnsi="Tahoma" w:cs="Tahoma"/>
                <w:sz w:val="20"/>
                <w:szCs w:val="20"/>
                <w:lang w:eastAsia="ru-RU"/>
              </w:rPr>
            </w:pPr>
            <w:r w:rsidRPr="005C1B04">
              <w:rPr>
                <w:rFonts w:ascii="Tahoma" w:hAnsi="Tahoma" w:cs="Tahoma"/>
                <w:sz w:val="20"/>
                <w:szCs w:val="20"/>
                <w:lang w:eastAsia="ru-RU"/>
              </w:rPr>
              <w:t>Рентабельность продаж</w:t>
            </w:r>
          </w:p>
        </w:tc>
        <w:tc>
          <w:tcPr>
            <w:tcW w:w="1141"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0,089</w:t>
            </w:r>
          </w:p>
        </w:tc>
        <w:tc>
          <w:tcPr>
            <w:tcW w:w="1130"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0,086</w:t>
            </w:r>
          </w:p>
        </w:tc>
        <w:tc>
          <w:tcPr>
            <w:tcW w:w="1109"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0,035</w:t>
            </w:r>
          </w:p>
        </w:tc>
        <w:tc>
          <w:tcPr>
            <w:tcW w:w="1900" w:type="dxa"/>
            <w:tcBorders>
              <w:top w:val="nil"/>
              <w:left w:val="single" w:sz="4" w:space="0" w:color="auto"/>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0,089 («Алмаз»)</w:t>
            </w:r>
          </w:p>
        </w:tc>
      </w:tr>
      <w:tr w:rsidR="00A2450D" w:rsidRPr="00661AFA" w:rsidTr="005C1B04">
        <w:trPr>
          <w:trHeight w:val="360"/>
        </w:trPr>
        <w:tc>
          <w:tcPr>
            <w:tcW w:w="591"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2</w:t>
            </w:r>
          </w:p>
        </w:tc>
        <w:tc>
          <w:tcPr>
            <w:tcW w:w="3980" w:type="dxa"/>
            <w:tcBorders>
              <w:top w:val="nil"/>
              <w:left w:val="single" w:sz="4" w:space="0" w:color="auto"/>
              <w:bottom w:val="nil"/>
              <w:right w:val="single" w:sz="4" w:space="0" w:color="auto"/>
            </w:tcBorders>
            <w:vAlign w:val="center"/>
          </w:tcPr>
          <w:p w:rsidR="00A2450D" w:rsidRPr="005C1B04" w:rsidRDefault="00A2450D" w:rsidP="005C1B04">
            <w:pPr>
              <w:rPr>
                <w:rFonts w:ascii="Tahoma" w:hAnsi="Tahoma" w:cs="Tahoma"/>
                <w:sz w:val="20"/>
                <w:szCs w:val="20"/>
                <w:lang w:eastAsia="ru-RU"/>
              </w:rPr>
            </w:pPr>
            <w:r w:rsidRPr="005C1B04">
              <w:rPr>
                <w:rFonts w:ascii="Tahoma" w:hAnsi="Tahoma" w:cs="Tahoma"/>
                <w:sz w:val="20"/>
                <w:szCs w:val="20"/>
                <w:lang w:eastAsia="ru-RU"/>
              </w:rPr>
              <w:t>Рентабельность активов</w:t>
            </w:r>
          </w:p>
        </w:tc>
        <w:tc>
          <w:tcPr>
            <w:tcW w:w="1141"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0,092</w:t>
            </w:r>
          </w:p>
        </w:tc>
        <w:tc>
          <w:tcPr>
            <w:tcW w:w="1130"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0,096</w:t>
            </w:r>
          </w:p>
        </w:tc>
        <w:tc>
          <w:tcPr>
            <w:tcW w:w="1109"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0,080</w:t>
            </w:r>
          </w:p>
        </w:tc>
        <w:tc>
          <w:tcPr>
            <w:tcW w:w="1900" w:type="dxa"/>
            <w:tcBorders>
              <w:top w:val="nil"/>
              <w:left w:val="single" w:sz="4" w:space="0" w:color="auto"/>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0,096 («Рубин»)</w:t>
            </w:r>
          </w:p>
        </w:tc>
      </w:tr>
      <w:tr w:rsidR="00A2450D" w:rsidRPr="00661AFA" w:rsidTr="005C1B04">
        <w:trPr>
          <w:trHeight w:val="360"/>
        </w:trPr>
        <w:tc>
          <w:tcPr>
            <w:tcW w:w="591"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3</w:t>
            </w:r>
          </w:p>
        </w:tc>
        <w:tc>
          <w:tcPr>
            <w:tcW w:w="3980" w:type="dxa"/>
            <w:tcBorders>
              <w:top w:val="nil"/>
              <w:left w:val="single" w:sz="4" w:space="0" w:color="auto"/>
              <w:bottom w:val="nil"/>
              <w:right w:val="single" w:sz="4" w:space="0" w:color="auto"/>
            </w:tcBorders>
            <w:shd w:val="clear" w:color="000000" w:fill="D8D8D8"/>
            <w:vAlign w:val="center"/>
          </w:tcPr>
          <w:p w:rsidR="00A2450D" w:rsidRPr="005C1B04" w:rsidRDefault="00A2450D" w:rsidP="005C1B04">
            <w:pPr>
              <w:rPr>
                <w:rFonts w:ascii="Tahoma" w:hAnsi="Tahoma" w:cs="Tahoma"/>
                <w:sz w:val="20"/>
                <w:szCs w:val="20"/>
                <w:lang w:eastAsia="ru-RU"/>
              </w:rPr>
            </w:pPr>
            <w:r w:rsidRPr="005C1B04">
              <w:rPr>
                <w:rFonts w:ascii="Tahoma" w:hAnsi="Tahoma" w:cs="Tahoma"/>
                <w:sz w:val="20"/>
                <w:szCs w:val="20"/>
                <w:lang w:eastAsia="ru-RU"/>
              </w:rPr>
              <w:t>Рентабельность собственного капитала</w:t>
            </w:r>
          </w:p>
        </w:tc>
        <w:tc>
          <w:tcPr>
            <w:tcW w:w="1141"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0,135</w:t>
            </w:r>
          </w:p>
        </w:tc>
        <w:tc>
          <w:tcPr>
            <w:tcW w:w="1130"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0,130</w:t>
            </w:r>
          </w:p>
        </w:tc>
        <w:tc>
          <w:tcPr>
            <w:tcW w:w="1109"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0,131</w:t>
            </w:r>
          </w:p>
        </w:tc>
        <w:tc>
          <w:tcPr>
            <w:tcW w:w="1900" w:type="dxa"/>
            <w:tcBorders>
              <w:top w:val="nil"/>
              <w:left w:val="single" w:sz="4" w:space="0" w:color="auto"/>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0,135 («Алмаз»)</w:t>
            </w:r>
          </w:p>
        </w:tc>
      </w:tr>
      <w:tr w:rsidR="00A2450D" w:rsidRPr="00661AFA" w:rsidTr="005C1B04">
        <w:trPr>
          <w:trHeight w:val="360"/>
        </w:trPr>
        <w:tc>
          <w:tcPr>
            <w:tcW w:w="591"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4</w:t>
            </w:r>
          </w:p>
        </w:tc>
        <w:tc>
          <w:tcPr>
            <w:tcW w:w="3980" w:type="dxa"/>
            <w:tcBorders>
              <w:top w:val="nil"/>
              <w:left w:val="single" w:sz="4" w:space="0" w:color="auto"/>
              <w:bottom w:val="nil"/>
              <w:right w:val="single" w:sz="4" w:space="0" w:color="auto"/>
            </w:tcBorders>
            <w:vAlign w:val="center"/>
          </w:tcPr>
          <w:p w:rsidR="00A2450D" w:rsidRPr="005C1B04" w:rsidRDefault="00A2450D" w:rsidP="005C1B04">
            <w:pPr>
              <w:rPr>
                <w:rFonts w:ascii="Tahoma" w:hAnsi="Tahoma" w:cs="Tahoma"/>
                <w:sz w:val="20"/>
                <w:szCs w:val="20"/>
                <w:lang w:eastAsia="ru-RU"/>
              </w:rPr>
            </w:pPr>
            <w:r w:rsidRPr="005C1B04">
              <w:rPr>
                <w:rFonts w:ascii="Tahoma" w:hAnsi="Tahoma" w:cs="Tahoma"/>
                <w:sz w:val="20"/>
                <w:szCs w:val="20"/>
                <w:lang w:eastAsia="ru-RU"/>
              </w:rPr>
              <w:t>Рентабельность доходов</w:t>
            </w:r>
          </w:p>
        </w:tc>
        <w:tc>
          <w:tcPr>
            <w:tcW w:w="1141"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0,028</w:t>
            </w:r>
          </w:p>
        </w:tc>
        <w:tc>
          <w:tcPr>
            <w:tcW w:w="1130"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0,032</w:t>
            </w:r>
          </w:p>
        </w:tc>
        <w:tc>
          <w:tcPr>
            <w:tcW w:w="1109"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0,035</w:t>
            </w:r>
          </w:p>
        </w:tc>
        <w:tc>
          <w:tcPr>
            <w:tcW w:w="1900" w:type="dxa"/>
            <w:tcBorders>
              <w:top w:val="nil"/>
              <w:left w:val="single" w:sz="4" w:space="0" w:color="auto"/>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0,035 («Агат»)</w:t>
            </w:r>
          </w:p>
        </w:tc>
      </w:tr>
      <w:tr w:rsidR="00A2450D" w:rsidRPr="00661AFA" w:rsidTr="005C1B04">
        <w:trPr>
          <w:trHeight w:val="360"/>
        </w:trPr>
        <w:tc>
          <w:tcPr>
            <w:tcW w:w="591"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5</w:t>
            </w:r>
          </w:p>
        </w:tc>
        <w:tc>
          <w:tcPr>
            <w:tcW w:w="3980" w:type="dxa"/>
            <w:tcBorders>
              <w:top w:val="nil"/>
              <w:left w:val="single" w:sz="4" w:space="0" w:color="auto"/>
              <w:bottom w:val="nil"/>
              <w:right w:val="single" w:sz="4" w:space="0" w:color="auto"/>
            </w:tcBorders>
            <w:shd w:val="clear" w:color="000000" w:fill="D8D8D8"/>
            <w:vAlign w:val="center"/>
          </w:tcPr>
          <w:p w:rsidR="00A2450D" w:rsidRPr="005C1B04" w:rsidRDefault="00A2450D" w:rsidP="005C1B04">
            <w:pPr>
              <w:rPr>
                <w:rFonts w:ascii="Tahoma" w:hAnsi="Tahoma" w:cs="Tahoma"/>
                <w:sz w:val="20"/>
                <w:szCs w:val="20"/>
                <w:lang w:eastAsia="ru-RU"/>
              </w:rPr>
            </w:pPr>
            <w:r w:rsidRPr="005C1B04">
              <w:rPr>
                <w:rFonts w:ascii="Tahoma" w:hAnsi="Tahoma" w:cs="Tahoma"/>
                <w:sz w:val="20"/>
                <w:szCs w:val="20"/>
                <w:lang w:eastAsia="ru-RU"/>
              </w:rPr>
              <w:t>Рентабельность расходов</w:t>
            </w:r>
          </w:p>
        </w:tc>
        <w:tc>
          <w:tcPr>
            <w:tcW w:w="1141"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0,045</w:t>
            </w:r>
          </w:p>
        </w:tc>
        <w:tc>
          <w:tcPr>
            <w:tcW w:w="1130"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0,047</w:t>
            </w:r>
          </w:p>
        </w:tc>
        <w:tc>
          <w:tcPr>
            <w:tcW w:w="1109" w:type="dxa"/>
            <w:tcBorders>
              <w:top w:val="nil"/>
              <w:left w:val="nil"/>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0,036</w:t>
            </w:r>
          </w:p>
        </w:tc>
        <w:tc>
          <w:tcPr>
            <w:tcW w:w="1900" w:type="dxa"/>
            <w:tcBorders>
              <w:top w:val="nil"/>
              <w:left w:val="single" w:sz="4" w:space="0" w:color="auto"/>
              <w:bottom w:val="nil"/>
              <w:right w:val="nil"/>
            </w:tcBorders>
            <w:shd w:val="clear" w:color="000000" w:fill="D8D8D8"/>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0,047 («Рубин»)</w:t>
            </w:r>
          </w:p>
        </w:tc>
      </w:tr>
      <w:tr w:rsidR="00A2450D" w:rsidRPr="00661AFA" w:rsidTr="005C1B04">
        <w:trPr>
          <w:trHeight w:val="360"/>
        </w:trPr>
        <w:tc>
          <w:tcPr>
            <w:tcW w:w="591"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6</w:t>
            </w:r>
          </w:p>
        </w:tc>
        <w:tc>
          <w:tcPr>
            <w:tcW w:w="3980" w:type="dxa"/>
            <w:tcBorders>
              <w:top w:val="nil"/>
              <w:left w:val="single" w:sz="4" w:space="0" w:color="auto"/>
              <w:bottom w:val="nil"/>
              <w:right w:val="single" w:sz="4" w:space="0" w:color="auto"/>
            </w:tcBorders>
            <w:vAlign w:val="center"/>
          </w:tcPr>
          <w:p w:rsidR="00A2450D" w:rsidRPr="005C1B04" w:rsidRDefault="00A2450D" w:rsidP="005C1B04">
            <w:pPr>
              <w:rPr>
                <w:rFonts w:ascii="Tahoma" w:hAnsi="Tahoma" w:cs="Tahoma"/>
                <w:sz w:val="20"/>
                <w:szCs w:val="20"/>
                <w:lang w:eastAsia="ru-RU"/>
              </w:rPr>
            </w:pPr>
            <w:r w:rsidRPr="005C1B04">
              <w:rPr>
                <w:rFonts w:ascii="Tahoma" w:hAnsi="Tahoma" w:cs="Tahoma"/>
                <w:sz w:val="20"/>
                <w:szCs w:val="20"/>
                <w:lang w:eastAsia="ru-RU"/>
              </w:rPr>
              <w:t>Коэффициент финансовой независимости</w:t>
            </w:r>
          </w:p>
        </w:tc>
        <w:tc>
          <w:tcPr>
            <w:tcW w:w="1141"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0,572</w:t>
            </w:r>
          </w:p>
        </w:tc>
        <w:tc>
          <w:tcPr>
            <w:tcW w:w="1130"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0,578</w:t>
            </w:r>
          </w:p>
        </w:tc>
        <w:tc>
          <w:tcPr>
            <w:tcW w:w="1109" w:type="dxa"/>
            <w:tcBorders>
              <w:top w:val="nil"/>
              <w:left w:val="nil"/>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0,585</w:t>
            </w:r>
          </w:p>
        </w:tc>
        <w:tc>
          <w:tcPr>
            <w:tcW w:w="1900" w:type="dxa"/>
            <w:tcBorders>
              <w:top w:val="nil"/>
              <w:left w:val="single" w:sz="4" w:space="0" w:color="auto"/>
              <w:bottom w:val="nil"/>
              <w:right w:val="nil"/>
            </w:tcBorders>
            <w:noWrap/>
            <w:vAlign w:val="center"/>
          </w:tcPr>
          <w:p w:rsidR="00A2450D" w:rsidRPr="005C1B04" w:rsidRDefault="00A2450D" w:rsidP="005C1B04">
            <w:pPr>
              <w:jc w:val="center"/>
              <w:rPr>
                <w:rFonts w:ascii="Tahoma" w:hAnsi="Tahoma" w:cs="Tahoma"/>
                <w:sz w:val="20"/>
                <w:szCs w:val="20"/>
                <w:lang w:eastAsia="ru-RU"/>
              </w:rPr>
            </w:pPr>
            <w:r w:rsidRPr="005C1B04">
              <w:rPr>
                <w:rFonts w:ascii="Tahoma" w:hAnsi="Tahoma" w:cs="Tahoma"/>
                <w:sz w:val="20"/>
                <w:szCs w:val="20"/>
                <w:lang w:eastAsia="ru-RU"/>
              </w:rPr>
              <w:t>0,585 («Агат»)</w:t>
            </w:r>
          </w:p>
        </w:tc>
      </w:tr>
    </w:tbl>
    <w:p w:rsidR="00A2450D" w:rsidRDefault="00A2450D" w:rsidP="005C1B04">
      <w:pPr>
        <w:spacing w:before="240" w:after="120" w:line="360" w:lineRule="auto"/>
        <w:ind w:firstLine="709"/>
        <w:jc w:val="both"/>
        <w:rPr>
          <w:sz w:val="28"/>
          <w:szCs w:val="28"/>
        </w:rPr>
      </w:pPr>
      <w:r>
        <w:rPr>
          <w:sz w:val="28"/>
          <w:szCs w:val="28"/>
        </w:rPr>
        <w:t>Рентабельность доходов и расходов вычисляется как отношение чистой прибыли к показателям «Всего доходов» и «Всего расходов» соответственно (см. табл. 13).</w:t>
      </w:r>
    </w:p>
    <w:p w:rsidR="00A2450D" w:rsidRDefault="00A2450D" w:rsidP="005C1B04">
      <w:pPr>
        <w:spacing w:before="240" w:after="120" w:line="360" w:lineRule="auto"/>
        <w:ind w:firstLine="709"/>
        <w:jc w:val="both"/>
        <w:rPr>
          <w:sz w:val="28"/>
          <w:szCs w:val="28"/>
        </w:rPr>
      </w:pPr>
      <w:r>
        <w:rPr>
          <w:sz w:val="28"/>
          <w:szCs w:val="28"/>
        </w:rPr>
        <w:t xml:space="preserve">Для ранжирования мест предприятий воспользуемся методом расстояний </w:t>
      </w:r>
      <w:r w:rsidRPr="004445E4">
        <w:rPr>
          <w:sz w:val="28"/>
          <w:szCs w:val="28"/>
        </w:rPr>
        <w:t xml:space="preserve">[11, </w:t>
      </w:r>
      <w:r>
        <w:rPr>
          <w:sz w:val="28"/>
          <w:szCs w:val="28"/>
        </w:rPr>
        <w:t>с.402</w:t>
      </w:r>
      <w:r w:rsidRPr="004445E4">
        <w:rPr>
          <w:sz w:val="28"/>
          <w:szCs w:val="28"/>
        </w:rPr>
        <w:t>]</w:t>
      </w:r>
      <w:r>
        <w:rPr>
          <w:sz w:val="28"/>
          <w:szCs w:val="28"/>
        </w:rPr>
        <w:t>. Итоговый показатель рейтинговой оценки рассчитывается путём сравнения каждого показателя организации с такими же показателями условной эталонной организации, имеющей наилучшие результаты по всем сравниваемым параметрам. Условный алгоритм можно описать следующим образом:</w:t>
      </w:r>
    </w:p>
    <w:p w:rsidR="00A2450D" w:rsidRDefault="00A2450D" w:rsidP="001D756C">
      <w:pPr>
        <w:pStyle w:val="ListParagraph"/>
        <w:numPr>
          <w:ilvl w:val="0"/>
          <w:numId w:val="7"/>
        </w:numPr>
        <w:spacing w:before="240" w:after="120" w:line="360" w:lineRule="auto"/>
        <w:ind w:left="0" w:firstLine="709"/>
        <w:jc w:val="both"/>
        <w:rPr>
          <w:sz w:val="28"/>
          <w:szCs w:val="28"/>
        </w:rPr>
      </w:pPr>
      <w:r>
        <w:rPr>
          <w:sz w:val="28"/>
          <w:szCs w:val="28"/>
        </w:rPr>
        <w:t>выделим лучший из показателей трёх организаций и занесём его в отдельный столбец (эталонное значение);</w:t>
      </w:r>
    </w:p>
    <w:p w:rsidR="00A2450D" w:rsidRDefault="00A2450D" w:rsidP="001D756C">
      <w:pPr>
        <w:pStyle w:val="ListParagraph"/>
        <w:numPr>
          <w:ilvl w:val="0"/>
          <w:numId w:val="7"/>
        </w:numPr>
        <w:spacing w:before="240" w:after="120" w:line="360" w:lineRule="auto"/>
        <w:ind w:left="0" w:firstLine="709"/>
        <w:jc w:val="both"/>
        <w:rPr>
          <w:sz w:val="28"/>
          <w:szCs w:val="28"/>
        </w:rPr>
      </w:pPr>
      <w:r>
        <w:rPr>
          <w:sz w:val="28"/>
          <w:szCs w:val="28"/>
        </w:rPr>
        <w:t>стандартизуем показатель путём деления каждого показателя на лучший;</w:t>
      </w:r>
    </w:p>
    <w:p w:rsidR="00A2450D" w:rsidRDefault="00A2450D" w:rsidP="001D756C">
      <w:pPr>
        <w:pStyle w:val="ListParagraph"/>
        <w:numPr>
          <w:ilvl w:val="0"/>
          <w:numId w:val="7"/>
        </w:numPr>
        <w:spacing w:before="240" w:after="120" w:line="360" w:lineRule="auto"/>
        <w:ind w:left="0" w:firstLine="709"/>
        <w:jc w:val="both"/>
        <w:rPr>
          <w:sz w:val="28"/>
          <w:szCs w:val="28"/>
        </w:rPr>
      </w:pPr>
      <w:r>
        <w:rPr>
          <w:sz w:val="28"/>
          <w:szCs w:val="28"/>
        </w:rPr>
        <w:t>для каждой организации определим значение её рейтинговой оценки по формуле</w:t>
      </w:r>
    </w:p>
    <w:p w:rsidR="00A2450D" w:rsidRDefault="00A2450D" w:rsidP="001D756C">
      <w:pPr>
        <w:ind w:firstLine="709"/>
        <w:jc w:val="center"/>
        <w:rPr>
          <w:sz w:val="28"/>
          <w:szCs w:val="28"/>
        </w:rPr>
      </w:pPr>
      <w:r w:rsidRPr="00603F83">
        <w:rPr>
          <w:position w:val="-28"/>
          <w:sz w:val="28"/>
          <w:szCs w:val="28"/>
        </w:rPr>
        <w:object w:dxaOrig="2220" w:dyaOrig="680">
          <v:shape id="_x0000_i1102" type="#_x0000_t75" style="width:143.25pt;height:43.5pt" o:ole="">
            <v:imagedata r:id="rId159" o:title=""/>
          </v:shape>
          <o:OLEObject Type="Embed" ProgID="Equation.3" ShapeID="_x0000_i1102" DrawAspect="Content" ObjectID="_1367305874" r:id="rId160"/>
        </w:object>
      </w:r>
      <w:r>
        <w:rPr>
          <w:sz w:val="28"/>
          <w:szCs w:val="28"/>
        </w:rPr>
        <w:t>,</w:t>
      </w:r>
    </w:p>
    <w:p w:rsidR="00A2450D" w:rsidRPr="00603F83" w:rsidRDefault="00A2450D" w:rsidP="001D756C">
      <w:pPr>
        <w:spacing w:before="240" w:after="120" w:line="360" w:lineRule="auto"/>
        <w:ind w:firstLine="709"/>
        <w:jc w:val="both"/>
        <w:rPr>
          <w:sz w:val="28"/>
          <w:szCs w:val="28"/>
        </w:rPr>
      </w:pPr>
      <w:r>
        <w:rPr>
          <w:sz w:val="28"/>
          <w:szCs w:val="28"/>
        </w:rPr>
        <w:t xml:space="preserve">где </w:t>
      </w:r>
      <w:r w:rsidRPr="00603F83">
        <w:rPr>
          <w:i/>
          <w:sz w:val="28"/>
          <w:szCs w:val="28"/>
        </w:rPr>
        <w:t>ρ</w:t>
      </w:r>
      <w:r w:rsidRPr="00603F83">
        <w:rPr>
          <w:i/>
          <w:sz w:val="28"/>
          <w:szCs w:val="28"/>
          <w:vertAlign w:val="subscript"/>
          <w:lang w:val="en-US"/>
        </w:rPr>
        <w:t>j</w:t>
      </w:r>
      <w:r w:rsidRPr="00603F83">
        <w:rPr>
          <w:sz w:val="28"/>
          <w:szCs w:val="28"/>
        </w:rPr>
        <w:t xml:space="preserve"> – </w:t>
      </w:r>
      <w:r>
        <w:rPr>
          <w:sz w:val="28"/>
          <w:szCs w:val="28"/>
        </w:rPr>
        <w:t xml:space="preserve">суммарная рейтинговая оценка </w:t>
      </w:r>
      <w:r w:rsidRPr="00603F83">
        <w:rPr>
          <w:i/>
          <w:sz w:val="28"/>
          <w:szCs w:val="28"/>
          <w:lang w:val="en-US"/>
        </w:rPr>
        <w:t>j</w:t>
      </w:r>
      <w:r w:rsidRPr="00603F83">
        <w:rPr>
          <w:sz w:val="28"/>
          <w:szCs w:val="28"/>
        </w:rPr>
        <w:t>-</w:t>
      </w:r>
      <w:r>
        <w:rPr>
          <w:sz w:val="28"/>
          <w:szCs w:val="28"/>
        </w:rPr>
        <w:t xml:space="preserve">й организации, </w:t>
      </w:r>
      <w:r w:rsidRPr="00603F83">
        <w:rPr>
          <w:i/>
          <w:sz w:val="28"/>
          <w:szCs w:val="28"/>
          <w:lang w:val="en-US"/>
        </w:rPr>
        <w:t>K</w:t>
      </w:r>
      <w:r w:rsidRPr="00603F83">
        <w:rPr>
          <w:i/>
          <w:sz w:val="28"/>
          <w:szCs w:val="28"/>
          <w:vertAlign w:val="subscript"/>
          <w:lang w:val="en-US"/>
        </w:rPr>
        <w:t>i</w:t>
      </w:r>
      <w:r w:rsidRPr="00603F83">
        <w:rPr>
          <w:sz w:val="28"/>
          <w:szCs w:val="28"/>
        </w:rPr>
        <w:t xml:space="preserve"> </w:t>
      </w:r>
      <w:r>
        <w:rPr>
          <w:sz w:val="28"/>
          <w:szCs w:val="28"/>
        </w:rPr>
        <w:t>–</w:t>
      </w:r>
      <w:r w:rsidRPr="00603F83">
        <w:rPr>
          <w:sz w:val="28"/>
          <w:szCs w:val="28"/>
        </w:rPr>
        <w:t xml:space="preserve"> </w:t>
      </w:r>
      <w:r>
        <w:rPr>
          <w:sz w:val="28"/>
          <w:szCs w:val="28"/>
        </w:rPr>
        <w:t xml:space="preserve">коэффициент значимости </w:t>
      </w:r>
      <w:r w:rsidRPr="00603F83">
        <w:rPr>
          <w:i/>
          <w:sz w:val="28"/>
          <w:szCs w:val="28"/>
          <w:lang w:val="en-US"/>
        </w:rPr>
        <w:t>i</w:t>
      </w:r>
      <w:r w:rsidRPr="00603F83">
        <w:rPr>
          <w:sz w:val="28"/>
          <w:szCs w:val="28"/>
        </w:rPr>
        <w:t>-</w:t>
      </w:r>
      <w:r>
        <w:rPr>
          <w:sz w:val="28"/>
          <w:szCs w:val="28"/>
        </w:rPr>
        <w:t xml:space="preserve">го показателя, </w:t>
      </w:r>
      <w:r w:rsidRPr="00603F83">
        <w:rPr>
          <w:i/>
          <w:sz w:val="28"/>
          <w:szCs w:val="28"/>
          <w:lang w:val="en-US"/>
        </w:rPr>
        <w:t>x</w:t>
      </w:r>
      <w:r w:rsidRPr="00603F83">
        <w:rPr>
          <w:i/>
          <w:sz w:val="28"/>
          <w:szCs w:val="28"/>
          <w:vertAlign w:val="subscript"/>
          <w:lang w:val="en-US"/>
        </w:rPr>
        <w:t>i</w:t>
      </w:r>
      <w:r w:rsidRPr="00603F83">
        <w:rPr>
          <w:sz w:val="28"/>
          <w:szCs w:val="28"/>
        </w:rPr>
        <w:t xml:space="preserve"> </w:t>
      </w:r>
      <w:r>
        <w:rPr>
          <w:sz w:val="28"/>
          <w:szCs w:val="28"/>
        </w:rPr>
        <w:t>–</w:t>
      </w:r>
      <w:r w:rsidRPr="00603F83">
        <w:rPr>
          <w:sz w:val="28"/>
          <w:szCs w:val="28"/>
        </w:rPr>
        <w:t xml:space="preserve"> </w:t>
      </w:r>
      <w:r w:rsidRPr="00603F83">
        <w:rPr>
          <w:i/>
          <w:sz w:val="28"/>
          <w:szCs w:val="28"/>
          <w:lang w:val="en-US"/>
        </w:rPr>
        <w:t>i</w:t>
      </w:r>
      <w:r w:rsidRPr="00603F83">
        <w:rPr>
          <w:sz w:val="28"/>
          <w:szCs w:val="28"/>
        </w:rPr>
        <w:t>-</w:t>
      </w:r>
      <w:r>
        <w:rPr>
          <w:sz w:val="28"/>
          <w:szCs w:val="28"/>
        </w:rPr>
        <w:t>й стандартизованный показатель, т.е. находим дополнение до единицы по каждому показателю, возводим его в квадрат, умножаем на коэффициент значимости, извлекаем квадратный корень и складываем результаты всех показателей по организациям;</w:t>
      </w:r>
    </w:p>
    <w:p w:rsidR="00A2450D" w:rsidRDefault="00A2450D" w:rsidP="001D756C">
      <w:pPr>
        <w:pStyle w:val="ListParagraph"/>
        <w:numPr>
          <w:ilvl w:val="0"/>
          <w:numId w:val="7"/>
        </w:numPr>
        <w:spacing w:before="240" w:after="120" w:line="360" w:lineRule="auto"/>
        <w:ind w:left="0" w:firstLine="709"/>
        <w:jc w:val="both"/>
        <w:rPr>
          <w:sz w:val="28"/>
          <w:szCs w:val="28"/>
        </w:rPr>
      </w:pPr>
      <w:r>
        <w:rPr>
          <w:sz w:val="28"/>
          <w:szCs w:val="28"/>
        </w:rPr>
        <w:t>ранжируем организации по местам в порядке убывания рейтинговой оценки.</w:t>
      </w:r>
    </w:p>
    <w:p w:rsidR="00A2450D" w:rsidRPr="001D756C" w:rsidRDefault="00A2450D" w:rsidP="001D756C">
      <w:pPr>
        <w:spacing w:before="240" w:after="120" w:line="360" w:lineRule="auto"/>
        <w:ind w:firstLine="709"/>
        <w:jc w:val="both"/>
        <w:rPr>
          <w:sz w:val="28"/>
          <w:szCs w:val="28"/>
        </w:rPr>
      </w:pPr>
      <w:r>
        <w:rPr>
          <w:sz w:val="28"/>
          <w:szCs w:val="28"/>
        </w:rPr>
        <w:t>Результаты вычислений сведены в табл. 24б.</w:t>
      </w:r>
    </w:p>
    <w:p w:rsidR="00A2450D" w:rsidRPr="00027685" w:rsidRDefault="00A2450D" w:rsidP="001D756C">
      <w:pPr>
        <w:pStyle w:val="ListParagraph"/>
        <w:ind w:left="0"/>
        <w:jc w:val="right"/>
        <w:rPr>
          <w:sz w:val="28"/>
          <w:szCs w:val="28"/>
        </w:rPr>
      </w:pPr>
      <w:r w:rsidRPr="00027685">
        <w:rPr>
          <w:i/>
          <w:sz w:val="28"/>
          <w:szCs w:val="28"/>
        </w:rPr>
        <w:t>Таблица</w:t>
      </w:r>
      <w:r>
        <w:rPr>
          <w:i/>
          <w:sz w:val="28"/>
          <w:szCs w:val="28"/>
        </w:rPr>
        <w:t xml:space="preserve"> 24б</w:t>
      </w:r>
    </w:p>
    <w:p w:rsidR="00A2450D" w:rsidRPr="001D756C" w:rsidRDefault="00A2450D" w:rsidP="001D756C">
      <w:pPr>
        <w:pStyle w:val="ListParagraph"/>
        <w:spacing w:after="120"/>
        <w:ind w:left="0"/>
        <w:jc w:val="center"/>
        <w:rPr>
          <w:sz w:val="28"/>
          <w:szCs w:val="28"/>
        </w:rPr>
      </w:pPr>
      <w:r w:rsidRPr="001D756C">
        <w:rPr>
          <w:b/>
          <w:sz w:val="28"/>
          <w:szCs w:val="28"/>
        </w:rPr>
        <w:t>Матрица стандартизированных показателей для комплексной оценки результатов деятельности ООО</w:t>
      </w:r>
    </w:p>
    <w:tbl>
      <w:tblPr>
        <w:tblW w:w="9734" w:type="dxa"/>
        <w:tblInd w:w="91" w:type="dxa"/>
        <w:tblLook w:val="00A0"/>
      </w:tblPr>
      <w:tblGrid>
        <w:gridCol w:w="591"/>
        <w:gridCol w:w="4246"/>
        <w:gridCol w:w="1180"/>
        <w:gridCol w:w="1130"/>
        <w:gridCol w:w="1042"/>
        <w:gridCol w:w="1545"/>
      </w:tblGrid>
      <w:tr w:rsidR="00A2450D" w:rsidRPr="00661AFA" w:rsidTr="001D756C">
        <w:trPr>
          <w:trHeight w:val="255"/>
        </w:trPr>
        <w:tc>
          <w:tcPr>
            <w:tcW w:w="591" w:type="dxa"/>
            <w:vMerge w:val="restart"/>
            <w:tcBorders>
              <w:top w:val="nil"/>
              <w:left w:val="nil"/>
              <w:bottom w:val="single" w:sz="8" w:space="0" w:color="000000"/>
              <w:right w:val="single" w:sz="4" w:space="0" w:color="auto"/>
            </w:tcBorders>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 п/п</w:t>
            </w:r>
          </w:p>
        </w:tc>
        <w:tc>
          <w:tcPr>
            <w:tcW w:w="4246" w:type="dxa"/>
            <w:vMerge w:val="restart"/>
            <w:tcBorders>
              <w:top w:val="nil"/>
              <w:left w:val="single" w:sz="4" w:space="0" w:color="auto"/>
              <w:bottom w:val="single" w:sz="8" w:space="0" w:color="000000"/>
              <w:right w:val="single" w:sz="4" w:space="0" w:color="auto"/>
            </w:tcBorders>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Стандартизированный комплексный показатель</w:t>
            </w:r>
          </w:p>
        </w:tc>
        <w:tc>
          <w:tcPr>
            <w:tcW w:w="3352" w:type="dxa"/>
            <w:gridSpan w:val="3"/>
            <w:tcBorders>
              <w:top w:val="nil"/>
              <w:left w:val="nil"/>
              <w:bottom w:val="single" w:sz="4" w:space="0" w:color="auto"/>
              <w:right w:val="single" w:sz="4" w:space="0" w:color="auto"/>
            </w:tcBorders>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ООО</w:t>
            </w:r>
          </w:p>
        </w:tc>
        <w:tc>
          <w:tcPr>
            <w:tcW w:w="1545" w:type="dxa"/>
            <w:vMerge w:val="restart"/>
            <w:tcBorders>
              <w:top w:val="nil"/>
              <w:left w:val="single" w:sz="4" w:space="0" w:color="auto"/>
              <w:bottom w:val="single" w:sz="8" w:space="0" w:color="000000"/>
              <w:right w:val="nil"/>
            </w:tcBorders>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Значимость показателя</w:t>
            </w:r>
          </w:p>
        </w:tc>
      </w:tr>
      <w:tr w:rsidR="00A2450D" w:rsidRPr="00661AFA" w:rsidTr="001D756C">
        <w:trPr>
          <w:trHeight w:val="270"/>
        </w:trPr>
        <w:tc>
          <w:tcPr>
            <w:tcW w:w="591" w:type="dxa"/>
            <w:vMerge/>
            <w:tcBorders>
              <w:top w:val="nil"/>
              <w:left w:val="nil"/>
              <w:bottom w:val="single" w:sz="8" w:space="0" w:color="000000"/>
              <w:right w:val="single" w:sz="4" w:space="0" w:color="auto"/>
            </w:tcBorders>
            <w:vAlign w:val="center"/>
          </w:tcPr>
          <w:p w:rsidR="00A2450D" w:rsidRPr="001D756C" w:rsidRDefault="00A2450D" w:rsidP="001D756C">
            <w:pPr>
              <w:rPr>
                <w:rFonts w:ascii="Tahoma" w:hAnsi="Tahoma" w:cs="Tahoma"/>
                <w:b/>
                <w:bCs/>
                <w:sz w:val="20"/>
                <w:szCs w:val="20"/>
                <w:lang w:eastAsia="ru-RU"/>
              </w:rPr>
            </w:pPr>
          </w:p>
        </w:tc>
        <w:tc>
          <w:tcPr>
            <w:tcW w:w="4246" w:type="dxa"/>
            <w:vMerge/>
            <w:tcBorders>
              <w:top w:val="nil"/>
              <w:left w:val="single" w:sz="4" w:space="0" w:color="auto"/>
              <w:bottom w:val="single" w:sz="8" w:space="0" w:color="000000"/>
              <w:right w:val="single" w:sz="4" w:space="0" w:color="auto"/>
            </w:tcBorders>
            <w:vAlign w:val="center"/>
          </w:tcPr>
          <w:p w:rsidR="00A2450D" w:rsidRPr="001D756C" w:rsidRDefault="00A2450D" w:rsidP="001D756C">
            <w:pPr>
              <w:rPr>
                <w:rFonts w:ascii="Tahoma" w:hAnsi="Tahoma" w:cs="Tahoma"/>
                <w:b/>
                <w:bCs/>
                <w:sz w:val="20"/>
                <w:szCs w:val="20"/>
                <w:lang w:eastAsia="ru-RU"/>
              </w:rPr>
            </w:pPr>
          </w:p>
        </w:tc>
        <w:tc>
          <w:tcPr>
            <w:tcW w:w="1180" w:type="dxa"/>
            <w:tcBorders>
              <w:top w:val="nil"/>
              <w:left w:val="nil"/>
              <w:bottom w:val="single" w:sz="8" w:space="0" w:color="auto"/>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«Алмаз»</w:t>
            </w:r>
          </w:p>
        </w:tc>
        <w:tc>
          <w:tcPr>
            <w:tcW w:w="1130" w:type="dxa"/>
            <w:tcBorders>
              <w:top w:val="nil"/>
              <w:left w:val="nil"/>
              <w:bottom w:val="single" w:sz="8" w:space="0" w:color="auto"/>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«Рубин»</w:t>
            </w:r>
          </w:p>
        </w:tc>
        <w:tc>
          <w:tcPr>
            <w:tcW w:w="1042" w:type="dxa"/>
            <w:tcBorders>
              <w:top w:val="nil"/>
              <w:left w:val="nil"/>
              <w:bottom w:val="single" w:sz="8" w:space="0" w:color="auto"/>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«Агат»</w:t>
            </w:r>
          </w:p>
        </w:tc>
        <w:tc>
          <w:tcPr>
            <w:tcW w:w="1545" w:type="dxa"/>
            <w:vMerge/>
            <w:tcBorders>
              <w:top w:val="nil"/>
              <w:left w:val="single" w:sz="4" w:space="0" w:color="auto"/>
              <w:bottom w:val="single" w:sz="8" w:space="0" w:color="000000"/>
              <w:right w:val="nil"/>
            </w:tcBorders>
            <w:vAlign w:val="center"/>
          </w:tcPr>
          <w:p w:rsidR="00A2450D" w:rsidRPr="001D756C" w:rsidRDefault="00A2450D" w:rsidP="001D756C">
            <w:pPr>
              <w:rPr>
                <w:rFonts w:ascii="Tahoma" w:hAnsi="Tahoma" w:cs="Tahoma"/>
                <w:b/>
                <w:bCs/>
                <w:sz w:val="20"/>
                <w:szCs w:val="20"/>
                <w:lang w:eastAsia="ru-RU"/>
              </w:rPr>
            </w:pPr>
          </w:p>
        </w:tc>
      </w:tr>
      <w:tr w:rsidR="00A2450D" w:rsidRPr="00661AFA" w:rsidTr="001D756C">
        <w:trPr>
          <w:trHeight w:val="255"/>
        </w:trPr>
        <w:tc>
          <w:tcPr>
            <w:tcW w:w="591" w:type="dxa"/>
            <w:tcBorders>
              <w:top w:val="nil"/>
              <w:left w:val="nil"/>
              <w:bottom w:val="nil"/>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1</w:t>
            </w:r>
          </w:p>
        </w:tc>
        <w:tc>
          <w:tcPr>
            <w:tcW w:w="4246" w:type="dxa"/>
            <w:tcBorders>
              <w:top w:val="nil"/>
              <w:left w:val="nil"/>
              <w:bottom w:val="nil"/>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2</w:t>
            </w:r>
          </w:p>
        </w:tc>
        <w:tc>
          <w:tcPr>
            <w:tcW w:w="1180" w:type="dxa"/>
            <w:tcBorders>
              <w:top w:val="nil"/>
              <w:left w:val="nil"/>
              <w:bottom w:val="nil"/>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3</w:t>
            </w:r>
          </w:p>
        </w:tc>
        <w:tc>
          <w:tcPr>
            <w:tcW w:w="1130" w:type="dxa"/>
            <w:tcBorders>
              <w:top w:val="nil"/>
              <w:left w:val="nil"/>
              <w:bottom w:val="nil"/>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4</w:t>
            </w:r>
          </w:p>
        </w:tc>
        <w:tc>
          <w:tcPr>
            <w:tcW w:w="1042" w:type="dxa"/>
            <w:tcBorders>
              <w:top w:val="nil"/>
              <w:left w:val="nil"/>
              <w:bottom w:val="nil"/>
              <w:right w:val="single" w:sz="4" w:space="0" w:color="auto"/>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5</w:t>
            </w:r>
          </w:p>
        </w:tc>
        <w:tc>
          <w:tcPr>
            <w:tcW w:w="1545" w:type="dxa"/>
            <w:tcBorders>
              <w:top w:val="nil"/>
              <w:left w:val="nil"/>
              <w:bottom w:val="nil"/>
              <w:right w:val="nil"/>
            </w:tcBorders>
            <w:noWrap/>
            <w:vAlign w:val="center"/>
          </w:tcPr>
          <w:p w:rsidR="00A2450D" w:rsidRPr="001D756C" w:rsidRDefault="00A2450D" w:rsidP="001D756C">
            <w:pPr>
              <w:jc w:val="center"/>
              <w:rPr>
                <w:rFonts w:ascii="Tahoma" w:hAnsi="Tahoma" w:cs="Tahoma"/>
                <w:b/>
                <w:bCs/>
                <w:sz w:val="20"/>
                <w:szCs w:val="20"/>
                <w:lang w:eastAsia="ru-RU"/>
              </w:rPr>
            </w:pPr>
            <w:r w:rsidRPr="001D756C">
              <w:rPr>
                <w:rFonts w:ascii="Tahoma" w:hAnsi="Tahoma" w:cs="Tahoma"/>
                <w:b/>
                <w:bCs/>
                <w:sz w:val="20"/>
                <w:szCs w:val="20"/>
                <w:lang w:eastAsia="ru-RU"/>
              </w:rPr>
              <w:t>6</w:t>
            </w:r>
          </w:p>
        </w:tc>
      </w:tr>
      <w:tr w:rsidR="00A2450D" w:rsidRPr="00661AFA" w:rsidTr="001D756C">
        <w:trPr>
          <w:trHeight w:val="75"/>
        </w:trPr>
        <w:tc>
          <w:tcPr>
            <w:tcW w:w="591" w:type="dxa"/>
            <w:tcBorders>
              <w:top w:val="nil"/>
              <w:left w:val="nil"/>
              <w:bottom w:val="nil"/>
              <w:right w:val="nil"/>
            </w:tcBorders>
            <w:vAlign w:val="center"/>
          </w:tcPr>
          <w:p w:rsidR="00A2450D" w:rsidRPr="001D756C" w:rsidRDefault="00A2450D" w:rsidP="001D756C">
            <w:pPr>
              <w:jc w:val="center"/>
              <w:rPr>
                <w:rFonts w:ascii="Tahoma" w:hAnsi="Tahoma" w:cs="Tahoma"/>
                <w:b/>
                <w:bCs/>
                <w:sz w:val="20"/>
                <w:szCs w:val="20"/>
                <w:lang w:eastAsia="ru-RU"/>
              </w:rPr>
            </w:pPr>
          </w:p>
        </w:tc>
        <w:tc>
          <w:tcPr>
            <w:tcW w:w="4246" w:type="dxa"/>
            <w:tcBorders>
              <w:top w:val="nil"/>
              <w:left w:val="nil"/>
              <w:bottom w:val="nil"/>
              <w:right w:val="nil"/>
            </w:tcBorders>
            <w:vAlign w:val="center"/>
          </w:tcPr>
          <w:p w:rsidR="00A2450D" w:rsidRPr="001D756C" w:rsidRDefault="00A2450D" w:rsidP="001D756C">
            <w:pPr>
              <w:jc w:val="center"/>
              <w:rPr>
                <w:rFonts w:ascii="Tahoma" w:hAnsi="Tahoma" w:cs="Tahoma"/>
                <w:b/>
                <w:bCs/>
                <w:sz w:val="20"/>
                <w:szCs w:val="20"/>
                <w:lang w:eastAsia="ru-RU"/>
              </w:rPr>
            </w:pPr>
          </w:p>
        </w:tc>
        <w:tc>
          <w:tcPr>
            <w:tcW w:w="1180" w:type="dxa"/>
            <w:tcBorders>
              <w:top w:val="nil"/>
              <w:left w:val="nil"/>
              <w:bottom w:val="nil"/>
              <w:right w:val="nil"/>
            </w:tcBorders>
            <w:vAlign w:val="center"/>
          </w:tcPr>
          <w:p w:rsidR="00A2450D" w:rsidRPr="001D756C" w:rsidRDefault="00A2450D" w:rsidP="001D756C">
            <w:pPr>
              <w:jc w:val="center"/>
              <w:rPr>
                <w:rFonts w:ascii="Tahoma" w:hAnsi="Tahoma" w:cs="Tahoma"/>
                <w:b/>
                <w:bCs/>
                <w:sz w:val="20"/>
                <w:szCs w:val="20"/>
                <w:lang w:eastAsia="ru-RU"/>
              </w:rPr>
            </w:pPr>
          </w:p>
        </w:tc>
        <w:tc>
          <w:tcPr>
            <w:tcW w:w="1130" w:type="dxa"/>
            <w:tcBorders>
              <w:top w:val="nil"/>
              <w:left w:val="nil"/>
              <w:bottom w:val="nil"/>
              <w:right w:val="nil"/>
            </w:tcBorders>
            <w:vAlign w:val="center"/>
          </w:tcPr>
          <w:p w:rsidR="00A2450D" w:rsidRPr="001D756C" w:rsidRDefault="00A2450D" w:rsidP="001D756C">
            <w:pPr>
              <w:jc w:val="center"/>
              <w:rPr>
                <w:rFonts w:ascii="Tahoma" w:hAnsi="Tahoma" w:cs="Tahoma"/>
                <w:b/>
                <w:bCs/>
                <w:sz w:val="20"/>
                <w:szCs w:val="20"/>
                <w:lang w:eastAsia="ru-RU"/>
              </w:rPr>
            </w:pPr>
          </w:p>
        </w:tc>
        <w:tc>
          <w:tcPr>
            <w:tcW w:w="1042" w:type="dxa"/>
            <w:tcBorders>
              <w:top w:val="nil"/>
              <w:left w:val="nil"/>
              <w:bottom w:val="nil"/>
              <w:right w:val="nil"/>
            </w:tcBorders>
            <w:vAlign w:val="center"/>
          </w:tcPr>
          <w:p w:rsidR="00A2450D" w:rsidRPr="001D756C" w:rsidRDefault="00A2450D" w:rsidP="001D756C">
            <w:pPr>
              <w:jc w:val="center"/>
              <w:rPr>
                <w:rFonts w:ascii="Tahoma" w:hAnsi="Tahoma" w:cs="Tahoma"/>
                <w:b/>
                <w:bCs/>
                <w:sz w:val="20"/>
                <w:szCs w:val="20"/>
                <w:lang w:eastAsia="ru-RU"/>
              </w:rPr>
            </w:pPr>
          </w:p>
        </w:tc>
        <w:tc>
          <w:tcPr>
            <w:tcW w:w="1545" w:type="dxa"/>
            <w:tcBorders>
              <w:top w:val="nil"/>
              <w:left w:val="nil"/>
              <w:bottom w:val="nil"/>
              <w:right w:val="nil"/>
            </w:tcBorders>
            <w:vAlign w:val="center"/>
          </w:tcPr>
          <w:p w:rsidR="00A2450D" w:rsidRPr="001D756C" w:rsidRDefault="00A2450D" w:rsidP="001D756C">
            <w:pPr>
              <w:jc w:val="center"/>
              <w:rPr>
                <w:rFonts w:ascii="Tahoma" w:hAnsi="Tahoma" w:cs="Tahoma"/>
                <w:b/>
                <w:bCs/>
                <w:sz w:val="20"/>
                <w:szCs w:val="20"/>
                <w:lang w:eastAsia="ru-RU"/>
              </w:rPr>
            </w:pPr>
          </w:p>
        </w:tc>
      </w:tr>
      <w:tr w:rsidR="00A2450D" w:rsidRPr="00661AFA" w:rsidTr="001D756C">
        <w:trPr>
          <w:trHeight w:val="360"/>
        </w:trPr>
        <w:tc>
          <w:tcPr>
            <w:tcW w:w="591"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w:t>
            </w:r>
          </w:p>
        </w:tc>
        <w:tc>
          <w:tcPr>
            <w:tcW w:w="4246" w:type="dxa"/>
            <w:tcBorders>
              <w:top w:val="nil"/>
              <w:left w:val="single" w:sz="4" w:space="0" w:color="auto"/>
              <w:bottom w:val="nil"/>
              <w:right w:val="single" w:sz="4" w:space="0" w:color="auto"/>
            </w:tcBorders>
            <w:shd w:val="clear" w:color="000000" w:fill="D8D8D8"/>
            <w:vAlign w:val="center"/>
          </w:tcPr>
          <w:p w:rsidR="00A2450D" w:rsidRPr="001D756C" w:rsidRDefault="00A2450D" w:rsidP="001D756C">
            <w:pPr>
              <w:rPr>
                <w:rFonts w:ascii="Tahoma" w:hAnsi="Tahoma" w:cs="Tahoma"/>
                <w:sz w:val="20"/>
                <w:szCs w:val="20"/>
                <w:lang w:eastAsia="ru-RU"/>
              </w:rPr>
            </w:pPr>
            <w:r w:rsidRPr="001D756C">
              <w:rPr>
                <w:rFonts w:ascii="Tahoma" w:hAnsi="Tahoma" w:cs="Tahoma"/>
                <w:sz w:val="20"/>
                <w:szCs w:val="20"/>
                <w:lang w:eastAsia="ru-RU"/>
              </w:rPr>
              <w:t>Рентабельность продаж</w:t>
            </w:r>
          </w:p>
        </w:tc>
        <w:tc>
          <w:tcPr>
            <w:tcW w:w="1180"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1,000</w:t>
            </w:r>
          </w:p>
        </w:tc>
        <w:tc>
          <w:tcPr>
            <w:tcW w:w="1130"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0,934</w:t>
            </w:r>
          </w:p>
        </w:tc>
        <w:tc>
          <w:tcPr>
            <w:tcW w:w="1042"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0,154</w:t>
            </w:r>
          </w:p>
        </w:tc>
        <w:tc>
          <w:tcPr>
            <w:tcW w:w="1545" w:type="dxa"/>
            <w:tcBorders>
              <w:top w:val="nil"/>
              <w:left w:val="single" w:sz="4" w:space="0" w:color="auto"/>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1,8</w:t>
            </w:r>
          </w:p>
        </w:tc>
      </w:tr>
      <w:tr w:rsidR="00A2450D" w:rsidRPr="00661AFA" w:rsidTr="001D756C">
        <w:trPr>
          <w:trHeight w:val="360"/>
        </w:trPr>
        <w:tc>
          <w:tcPr>
            <w:tcW w:w="591"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2</w:t>
            </w:r>
          </w:p>
        </w:tc>
        <w:tc>
          <w:tcPr>
            <w:tcW w:w="4246" w:type="dxa"/>
            <w:tcBorders>
              <w:top w:val="nil"/>
              <w:left w:val="single" w:sz="4" w:space="0" w:color="auto"/>
              <w:bottom w:val="nil"/>
              <w:right w:val="single" w:sz="4" w:space="0" w:color="auto"/>
            </w:tcBorders>
            <w:vAlign w:val="center"/>
          </w:tcPr>
          <w:p w:rsidR="00A2450D" w:rsidRPr="001D756C" w:rsidRDefault="00A2450D" w:rsidP="001D756C">
            <w:pPr>
              <w:rPr>
                <w:rFonts w:ascii="Tahoma" w:hAnsi="Tahoma" w:cs="Tahoma"/>
                <w:sz w:val="20"/>
                <w:szCs w:val="20"/>
                <w:lang w:eastAsia="ru-RU"/>
              </w:rPr>
            </w:pPr>
            <w:r w:rsidRPr="001D756C">
              <w:rPr>
                <w:rFonts w:ascii="Tahoma" w:hAnsi="Tahoma" w:cs="Tahoma"/>
                <w:sz w:val="20"/>
                <w:szCs w:val="20"/>
                <w:lang w:eastAsia="ru-RU"/>
              </w:rPr>
              <w:t>Рентабельность активов</w:t>
            </w:r>
          </w:p>
        </w:tc>
        <w:tc>
          <w:tcPr>
            <w:tcW w:w="1180"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0,918</w:t>
            </w:r>
          </w:p>
        </w:tc>
        <w:tc>
          <w:tcPr>
            <w:tcW w:w="1130"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1,000</w:t>
            </w:r>
          </w:p>
        </w:tc>
        <w:tc>
          <w:tcPr>
            <w:tcW w:w="1042"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0,693</w:t>
            </w:r>
          </w:p>
        </w:tc>
        <w:tc>
          <w:tcPr>
            <w:tcW w:w="1545" w:type="dxa"/>
            <w:tcBorders>
              <w:top w:val="nil"/>
              <w:left w:val="single" w:sz="4" w:space="0" w:color="auto"/>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1,4</w:t>
            </w:r>
          </w:p>
        </w:tc>
      </w:tr>
      <w:tr w:rsidR="00A2450D" w:rsidRPr="00661AFA" w:rsidTr="001D756C">
        <w:trPr>
          <w:trHeight w:val="360"/>
        </w:trPr>
        <w:tc>
          <w:tcPr>
            <w:tcW w:w="591"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3</w:t>
            </w:r>
          </w:p>
        </w:tc>
        <w:tc>
          <w:tcPr>
            <w:tcW w:w="4246" w:type="dxa"/>
            <w:tcBorders>
              <w:top w:val="nil"/>
              <w:left w:val="single" w:sz="4" w:space="0" w:color="auto"/>
              <w:bottom w:val="nil"/>
              <w:right w:val="single" w:sz="4" w:space="0" w:color="auto"/>
            </w:tcBorders>
            <w:shd w:val="clear" w:color="000000" w:fill="D8D8D8"/>
            <w:vAlign w:val="center"/>
          </w:tcPr>
          <w:p w:rsidR="00A2450D" w:rsidRPr="001D756C" w:rsidRDefault="00A2450D" w:rsidP="001D756C">
            <w:pPr>
              <w:rPr>
                <w:rFonts w:ascii="Tahoma" w:hAnsi="Tahoma" w:cs="Tahoma"/>
                <w:sz w:val="20"/>
                <w:szCs w:val="20"/>
                <w:lang w:eastAsia="ru-RU"/>
              </w:rPr>
            </w:pPr>
            <w:r w:rsidRPr="001D756C">
              <w:rPr>
                <w:rFonts w:ascii="Tahoma" w:hAnsi="Tahoma" w:cs="Tahoma"/>
                <w:sz w:val="20"/>
                <w:szCs w:val="20"/>
                <w:lang w:eastAsia="ru-RU"/>
              </w:rPr>
              <w:t>Рентабельность собственного капитала</w:t>
            </w:r>
          </w:p>
        </w:tc>
        <w:tc>
          <w:tcPr>
            <w:tcW w:w="1180"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1,000</w:t>
            </w:r>
          </w:p>
        </w:tc>
        <w:tc>
          <w:tcPr>
            <w:tcW w:w="1130"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0,927</w:t>
            </w:r>
          </w:p>
        </w:tc>
        <w:tc>
          <w:tcPr>
            <w:tcW w:w="1042"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0,944</w:t>
            </w:r>
          </w:p>
        </w:tc>
        <w:tc>
          <w:tcPr>
            <w:tcW w:w="1545" w:type="dxa"/>
            <w:tcBorders>
              <w:top w:val="nil"/>
              <w:left w:val="single" w:sz="4" w:space="0" w:color="auto"/>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2,0</w:t>
            </w:r>
          </w:p>
        </w:tc>
      </w:tr>
      <w:tr w:rsidR="00A2450D" w:rsidRPr="00661AFA" w:rsidTr="001D756C">
        <w:trPr>
          <w:trHeight w:val="360"/>
        </w:trPr>
        <w:tc>
          <w:tcPr>
            <w:tcW w:w="591"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4</w:t>
            </w:r>
          </w:p>
        </w:tc>
        <w:tc>
          <w:tcPr>
            <w:tcW w:w="4246" w:type="dxa"/>
            <w:tcBorders>
              <w:top w:val="nil"/>
              <w:left w:val="single" w:sz="4" w:space="0" w:color="auto"/>
              <w:bottom w:val="nil"/>
              <w:right w:val="single" w:sz="4" w:space="0" w:color="auto"/>
            </w:tcBorders>
            <w:vAlign w:val="center"/>
          </w:tcPr>
          <w:p w:rsidR="00A2450D" w:rsidRPr="001D756C" w:rsidRDefault="00A2450D" w:rsidP="001D756C">
            <w:pPr>
              <w:rPr>
                <w:rFonts w:ascii="Tahoma" w:hAnsi="Tahoma" w:cs="Tahoma"/>
                <w:sz w:val="20"/>
                <w:szCs w:val="20"/>
                <w:lang w:eastAsia="ru-RU"/>
              </w:rPr>
            </w:pPr>
            <w:r w:rsidRPr="001D756C">
              <w:rPr>
                <w:rFonts w:ascii="Tahoma" w:hAnsi="Tahoma" w:cs="Tahoma"/>
                <w:sz w:val="20"/>
                <w:szCs w:val="20"/>
                <w:lang w:eastAsia="ru-RU"/>
              </w:rPr>
              <w:t>Рентабельность доходов</w:t>
            </w:r>
          </w:p>
        </w:tc>
        <w:tc>
          <w:tcPr>
            <w:tcW w:w="1180"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0,648</w:t>
            </w:r>
          </w:p>
        </w:tc>
        <w:tc>
          <w:tcPr>
            <w:tcW w:w="1130"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0,847</w:t>
            </w:r>
          </w:p>
        </w:tc>
        <w:tc>
          <w:tcPr>
            <w:tcW w:w="1042"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1,000</w:t>
            </w:r>
          </w:p>
        </w:tc>
        <w:tc>
          <w:tcPr>
            <w:tcW w:w="1545" w:type="dxa"/>
            <w:tcBorders>
              <w:top w:val="nil"/>
              <w:left w:val="single" w:sz="4" w:space="0" w:color="auto"/>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1,6</w:t>
            </w:r>
          </w:p>
        </w:tc>
      </w:tr>
      <w:tr w:rsidR="00A2450D" w:rsidRPr="00661AFA" w:rsidTr="001D756C">
        <w:trPr>
          <w:trHeight w:val="360"/>
        </w:trPr>
        <w:tc>
          <w:tcPr>
            <w:tcW w:w="591"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5</w:t>
            </w:r>
          </w:p>
        </w:tc>
        <w:tc>
          <w:tcPr>
            <w:tcW w:w="4246" w:type="dxa"/>
            <w:tcBorders>
              <w:top w:val="nil"/>
              <w:left w:val="single" w:sz="4" w:space="0" w:color="auto"/>
              <w:bottom w:val="nil"/>
              <w:right w:val="single" w:sz="4" w:space="0" w:color="auto"/>
            </w:tcBorders>
            <w:shd w:val="clear" w:color="000000" w:fill="D8D8D8"/>
            <w:vAlign w:val="center"/>
          </w:tcPr>
          <w:p w:rsidR="00A2450D" w:rsidRPr="001D756C" w:rsidRDefault="00A2450D" w:rsidP="001D756C">
            <w:pPr>
              <w:rPr>
                <w:rFonts w:ascii="Tahoma" w:hAnsi="Tahoma" w:cs="Tahoma"/>
                <w:sz w:val="20"/>
                <w:szCs w:val="20"/>
                <w:lang w:eastAsia="ru-RU"/>
              </w:rPr>
            </w:pPr>
            <w:r w:rsidRPr="001D756C">
              <w:rPr>
                <w:rFonts w:ascii="Tahoma" w:hAnsi="Tahoma" w:cs="Tahoma"/>
                <w:sz w:val="20"/>
                <w:szCs w:val="20"/>
                <w:lang w:eastAsia="ru-RU"/>
              </w:rPr>
              <w:t>Рентабельность расходов</w:t>
            </w:r>
          </w:p>
        </w:tc>
        <w:tc>
          <w:tcPr>
            <w:tcW w:w="1180"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0,917</w:t>
            </w:r>
          </w:p>
        </w:tc>
        <w:tc>
          <w:tcPr>
            <w:tcW w:w="1130"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1,000</w:t>
            </w:r>
          </w:p>
        </w:tc>
        <w:tc>
          <w:tcPr>
            <w:tcW w:w="1042" w:type="dxa"/>
            <w:tcBorders>
              <w:top w:val="nil"/>
              <w:left w:val="nil"/>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0,592</w:t>
            </w:r>
          </w:p>
        </w:tc>
        <w:tc>
          <w:tcPr>
            <w:tcW w:w="1545" w:type="dxa"/>
            <w:tcBorders>
              <w:top w:val="nil"/>
              <w:left w:val="single" w:sz="4" w:space="0" w:color="auto"/>
              <w:bottom w:val="nil"/>
              <w:right w:val="nil"/>
            </w:tcBorders>
            <w:shd w:val="clear" w:color="000000" w:fill="D8D8D8"/>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1,5</w:t>
            </w:r>
          </w:p>
        </w:tc>
      </w:tr>
      <w:tr w:rsidR="00A2450D" w:rsidRPr="00661AFA" w:rsidTr="001D756C">
        <w:trPr>
          <w:trHeight w:val="360"/>
        </w:trPr>
        <w:tc>
          <w:tcPr>
            <w:tcW w:w="591"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6</w:t>
            </w:r>
          </w:p>
        </w:tc>
        <w:tc>
          <w:tcPr>
            <w:tcW w:w="4246" w:type="dxa"/>
            <w:tcBorders>
              <w:top w:val="nil"/>
              <w:left w:val="single" w:sz="4" w:space="0" w:color="auto"/>
              <w:bottom w:val="nil"/>
              <w:right w:val="single" w:sz="4" w:space="0" w:color="auto"/>
            </w:tcBorders>
            <w:vAlign w:val="center"/>
          </w:tcPr>
          <w:p w:rsidR="00A2450D" w:rsidRPr="001D756C" w:rsidRDefault="00A2450D" w:rsidP="001D756C">
            <w:pPr>
              <w:rPr>
                <w:rFonts w:ascii="Tahoma" w:hAnsi="Tahoma" w:cs="Tahoma"/>
                <w:sz w:val="20"/>
                <w:szCs w:val="20"/>
                <w:lang w:eastAsia="ru-RU"/>
              </w:rPr>
            </w:pPr>
            <w:r w:rsidRPr="001D756C">
              <w:rPr>
                <w:rFonts w:ascii="Tahoma" w:hAnsi="Tahoma" w:cs="Tahoma"/>
                <w:sz w:val="20"/>
                <w:szCs w:val="20"/>
                <w:lang w:eastAsia="ru-RU"/>
              </w:rPr>
              <w:t>Коэффициент финансовой независимости</w:t>
            </w:r>
          </w:p>
        </w:tc>
        <w:tc>
          <w:tcPr>
            <w:tcW w:w="1180"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0,956</w:t>
            </w:r>
          </w:p>
        </w:tc>
        <w:tc>
          <w:tcPr>
            <w:tcW w:w="1130"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0,977</w:t>
            </w:r>
          </w:p>
        </w:tc>
        <w:tc>
          <w:tcPr>
            <w:tcW w:w="1042" w:type="dxa"/>
            <w:tcBorders>
              <w:top w:val="nil"/>
              <w:left w:val="nil"/>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1,000</w:t>
            </w:r>
          </w:p>
        </w:tc>
        <w:tc>
          <w:tcPr>
            <w:tcW w:w="1545" w:type="dxa"/>
            <w:tcBorders>
              <w:top w:val="nil"/>
              <w:left w:val="single" w:sz="4" w:space="0" w:color="auto"/>
              <w:bottom w:val="nil"/>
              <w:right w:val="nil"/>
            </w:tcBorders>
            <w:noWrap/>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1,7</w:t>
            </w:r>
          </w:p>
        </w:tc>
      </w:tr>
      <w:tr w:rsidR="00A2450D" w:rsidRPr="00661AFA" w:rsidTr="001D756C">
        <w:trPr>
          <w:trHeight w:val="90"/>
        </w:trPr>
        <w:tc>
          <w:tcPr>
            <w:tcW w:w="591"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4246" w:type="dxa"/>
            <w:tcBorders>
              <w:top w:val="nil"/>
              <w:left w:val="nil"/>
              <w:bottom w:val="nil"/>
              <w:right w:val="nil"/>
            </w:tcBorders>
            <w:vAlign w:val="center"/>
          </w:tcPr>
          <w:p w:rsidR="00A2450D" w:rsidRPr="001D756C" w:rsidRDefault="00A2450D" w:rsidP="001D756C">
            <w:pPr>
              <w:rPr>
                <w:rFonts w:ascii="Tahoma" w:hAnsi="Tahoma" w:cs="Tahoma"/>
                <w:sz w:val="20"/>
                <w:szCs w:val="20"/>
                <w:lang w:eastAsia="ru-RU"/>
              </w:rPr>
            </w:pPr>
          </w:p>
        </w:tc>
        <w:tc>
          <w:tcPr>
            <w:tcW w:w="1180"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1130"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1042"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1545"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r>
      <w:tr w:rsidR="00A2450D" w:rsidRPr="00661AFA" w:rsidTr="001D756C">
        <w:trPr>
          <w:trHeight w:val="600"/>
        </w:trPr>
        <w:tc>
          <w:tcPr>
            <w:tcW w:w="4837" w:type="dxa"/>
            <w:gridSpan w:val="2"/>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Рейтинговая оценка с учетом степени значимости показателя</w:t>
            </w:r>
          </w:p>
        </w:tc>
        <w:tc>
          <w:tcPr>
            <w:tcW w:w="1180"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0,700</w:t>
            </w:r>
          </w:p>
        </w:tc>
        <w:tc>
          <w:tcPr>
            <w:tcW w:w="1130"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0,416</w:t>
            </w:r>
          </w:p>
        </w:tc>
        <w:tc>
          <w:tcPr>
            <w:tcW w:w="1042"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2,076</w:t>
            </w:r>
          </w:p>
        </w:tc>
        <w:tc>
          <w:tcPr>
            <w:tcW w:w="1545"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w:t>
            </w:r>
          </w:p>
        </w:tc>
      </w:tr>
      <w:tr w:rsidR="00A2450D" w:rsidRPr="00661AFA" w:rsidTr="001D756C">
        <w:trPr>
          <w:trHeight w:val="105"/>
        </w:trPr>
        <w:tc>
          <w:tcPr>
            <w:tcW w:w="591"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4246" w:type="dxa"/>
            <w:tcBorders>
              <w:top w:val="nil"/>
              <w:left w:val="nil"/>
              <w:bottom w:val="nil"/>
              <w:right w:val="nil"/>
            </w:tcBorders>
            <w:vAlign w:val="center"/>
          </w:tcPr>
          <w:p w:rsidR="00A2450D" w:rsidRPr="001D756C" w:rsidRDefault="00A2450D" w:rsidP="001D756C">
            <w:pPr>
              <w:rPr>
                <w:rFonts w:ascii="Tahoma" w:hAnsi="Tahoma" w:cs="Tahoma"/>
                <w:sz w:val="20"/>
                <w:szCs w:val="20"/>
                <w:lang w:eastAsia="ru-RU"/>
              </w:rPr>
            </w:pPr>
          </w:p>
        </w:tc>
        <w:tc>
          <w:tcPr>
            <w:tcW w:w="1180"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1130"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1042"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c>
          <w:tcPr>
            <w:tcW w:w="1545" w:type="dxa"/>
            <w:tcBorders>
              <w:top w:val="nil"/>
              <w:left w:val="nil"/>
              <w:bottom w:val="nil"/>
              <w:right w:val="nil"/>
            </w:tcBorders>
            <w:vAlign w:val="center"/>
          </w:tcPr>
          <w:p w:rsidR="00A2450D" w:rsidRPr="001D756C" w:rsidRDefault="00A2450D" w:rsidP="001D756C">
            <w:pPr>
              <w:jc w:val="center"/>
              <w:rPr>
                <w:rFonts w:ascii="Tahoma" w:hAnsi="Tahoma" w:cs="Tahoma"/>
                <w:sz w:val="20"/>
                <w:szCs w:val="20"/>
                <w:lang w:eastAsia="ru-RU"/>
              </w:rPr>
            </w:pPr>
          </w:p>
        </w:tc>
      </w:tr>
      <w:tr w:rsidR="00A2450D" w:rsidRPr="00661AFA" w:rsidTr="001D756C">
        <w:trPr>
          <w:trHeight w:val="600"/>
        </w:trPr>
        <w:tc>
          <w:tcPr>
            <w:tcW w:w="4837" w:type="dxa"/>
            <w:gridSpan w:val="2"/>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Ранжирование мест ООО</w:t>
            </w:r>
          </w:p>
        </w:tc>
        <w:tc>
          <w:tcPr>
            <w:tcW w:w="1180"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2</w:t>
            </w:r>
          </w:p>
        </w:tc>
        <w:tc>
          <w:tcPr>
            <w:tcW w:w="1130"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1</w:t>
            </w:r>
          </w:p>
        </w:tc>
        <w:tc>
          <w:tcPr>
            <w:tcW w:w="1042"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3</w:t>
            </w:r>
          </w:p>
        </w:tc>
        <w:tc>
          <w:tcPr>
            <w:tcW w:w="1545" w:type="dxa"/>
            <w:tcBorders>
              <w:top w:val="single" w:sz="4" w:space="0" w:color="auto"/>
              <w:left w:val="nil"/>
              <w:bottom w:val="single" w:sz="4" w:space="0" w:color="auto"/>
              <w:right w:val="nil"/>
            </w:tcBorders>
            <w:vAlign w:val="center"/>
          </w:tcPr>
          <w:p w:rsidR="00A2450D" w:rsidRPr="001D756C" w:rsidRDefault="00A2450D" w:rsidP="001D756C">
            <w:pPr>
              <w:jc w:val="center"/>
              <w:rPr>
                <w:rFonts w:ascii="Tahoma" w:hAnsi="Tahoma" w:cs="Tahoma"/>
                <w:sz w:val="20"/>
                <w:szCs w:val="20"/>
                <w:lang w:eastAsia="ru-RU"/>
              </w:rPr>
            </w:pPr>
            <w:r w:rsidRPr="001D756C">
              <w:rPr>
                <w:rFonts w:ascii="Tahoma" w:hAnsi="Tahoma" w:cs="Tahoma"/>
                <w:sz w:val="20"/>
                <w:szCs w:val="20"/>
                <w:lang w:eastAsia="ru-RU"/>
              </w:rPr>
              <w:t>-</w:t>
            </w:r>
          </w:p>
        </w:tc>
      </w:tr>
    </w:tbl>
    <w:p w:rsidR="00A2450D" w:rsidRDefault="00A2450D" w:rsidP="001D756C">
      <w:pPr>
        <w:spacing w:before="240" w:after="120" w:line="360" w:lineRule="auto"/>
        <w:ind w:firstLine="709"/>
        <w:jc w:val="both"/>
        <w:rPr>
          <w:sz w:val="28"/>
          <w:szCs w:val="28"/>
        </w:rPr>
      </w:pPr>
      <w:r>
        <w:rPr>
          <w:sz w:val="28"/>
          <w:szCs w:val="28"/>
        </w:rPr>
        <w:t>Предприятие с наименьшей рейтинговой оценкой (наименьшее «расстояние» до эталона) признаётся лучшим, с максимальной оценкой – худшим. Что ж, и здесь исследуемая организация («Агат») не блеснула успехом. Мало того, судя по отставанию в рейтинговой оценке от организаций, имеющих схожий вид деятельности, у последних появляется хороший шанс поглотить ненужного конкурента.</w:t>
      </w:r>
    </w:p>
    <w:p w:rsidR="00A2450D" w:rsidRDefault="00A2450D" w:rsidP="00F0562C">
      <w:pPr>
        <w:spacing w:before="240" w:after="120" w:line="360" w:lineRule="auto"/>
        <w:ind w:firstLine="709"/>
        <w:jc w:val="both"/>
        <w:rPr>
          <w:sz w:val="28"/>
          <w:szCs w:val="28"/>
        </w:rPr>
      </w:pPr>
    </w:p>
    <w:p w:rsidR="00A2450D" w:rsidRDefault="00A2450D">
      <w:pPr>
        <w:rPr>
          <w:sz w:val="28"/>
          <w:szCs w:val="28"/>
        </w:rPr>
      </w:pPr>
      <w:r>
        <w:rPr>
          <w:sz w:val="28"/>
          <w:szCs w:val="28"/>
        </w:rPr>
        <w:br w:type="page"/>
      </w:r>
    </w:p>
    <w:p w:rsidR="00A2450D" w:rsidRDefault="00A2450D" w:rsidP="00992A68">
      <w:pPr>
        <w:pStyle w:val="Heading1"/>
      </w:pPr>
      <w:bookmarkStart w:id="33" w:name="_Toc247365928"/>
      <w:r>
        <w:t>Заключение</w:t>
      </w:r>
      <w:bookmarkEnd w:id="33"/>
    </w:p>
    <w:p w:rsidR="00A2450D" w:rsidRDefault="00A2450D" w:rsidP="00B00CC8">
      <w:pPr>
        <w:spacing w:line="360" w:lineRule="auto"/>
        <w:ind w:firstLine="720"/>
        <w:jc w:val="both"/>
        <w:rPr>
          <w:sz w:val="28"/>
          <w:szCs w:val="28"/>
        </w:rPr>
      </w:pPr>
      <w:r w:rsidRPr="0060714A">
        <w:rPr>
          <w:sz w:val="28"/>
          <w:szCs w:val="28"/>
        </w:rPr>
        <w:t>На основе результатов  анализа бухгалтерской отчетности О</w:t>
      </w:r>
      <w:r>
        <w:rPr>
          <w:sz w:val="28"/>
          <w:szCs w:val="28"/>
        </w:rPr>
        <w:t>О</w:t>
      </w:r>
      <w:r w:rsidRPr="0060714A">
        <w:rPr>
          <w:sz w:val="28"/>
          <w:szCs w:val="28"/>
        </w:rPr>
        <w:t>О «Агат» и рейтинговой оценки можно  сделать вывод, что О</w:t>
      </w:r>
      <w:r>
        <w:rPr>
          <w:sz w:val="28"/>
          <w:szCs w:val="28"/>
        </w:rPr>
        <w:t>О</w:t>
      </w:r>
      <w:r w:rsidRPr="0060714A">
        <w:rPr>
          <w:sz w:val="28"/>
          <w:szCs w:val="28"/>
        </w:rPr>
        <w:t xml:space="preserve">О «Агат» занимает последнее место среди конкурирующих </w:t>
      </w:r>
      <w:r>
        <w:rPr>
          <w:sz w:val="28"/>
          <w:szCs w:val="28"/>
        </w:rPr>
        <w:t>предприятий</w:t>
      </w:r>
      <w:r w:rsidRPr="0060714A">
        <w:rPr>
          <w:sz w:val="28"/>
          <w:szCs w:val="28"/>
        </w:rPr>
        <w:t xml:space="preserve">. В целом результаты деятельности предприятия </w:t>
      </w:r>
      <w:r>
        <w:rPr>
          <w:sz w:val="28"/>
          <w:szCs w:val="28"/>
        </w:rPr>
        <w:t>сложно охарактеризовать однозначно. С одной стороны,</w:t>
      </w:r>
      <w:r w:rsidRPr="0060714A">
        <w:rPr>
          <w:sz w:val="28"/>
          <w:szCs w:val="28"/>
        </w:rPr>
        <w:t xml:space="preserve"> </w:t>
      </w:r>
      <w:r>
        <w:rPr>
          <w:sz w:val="28"/>
          <w:szCs w:val="28"/>
        </w:rPr>
        <w:t>в</w:t>
      </w:r>
      <w:r w:rsidRPr="0060714A">
        <w:rPr>
          <w:sz w:val="28"/>
          <w:szCs w:val="28"/>
        </w:rPr>
        <w:t xml:space="preserve">ыручка от продаж возросла по сравнению с предыдущим годом на </w:t>
      </w:r>
      <w:r>
        <w:rPr>
          <w:sz w:val="28"/>
          <w:szCs w:val="28"/>
        </w:rPr>
        <w:t>1 040 млн. руб.</w:t>
      </w:r>
      <w:r w:rsidRPr="0060714A">
        <w:rPr>
          <w:sz w:val="28"/>
          <w:szCs w:val="28"/>
        </w:rPr>
        <w:t xml:space="preserve"> или на </w:t>
      </w:r>
      <w:r>
        <w:rPr>
          <w:sz w:val="28"/>
          <w:szCs w:val="28"/>
        </w:rPr>
        <w:t>20</w:t>
      </w:r>
      <w:r w:rsidRPr="0060714A">
        <w:rPr>
          <w:sz w:val="28"/>
          <w:szCs w:val="28"/>
        </w:rPr>
        <w:t xml:space="preserve">%, </w:t>
      </w:r>
      <w:r>
        <w:rPr>
          <w:sz w:val="28"/>
          <w:szCs w:val="28"/>
        </w:rPr>
        <w:t>и прирост выручки опережает прирост себестоимости продукции (+18,7%). С другой стороны, наблюдается снижение практически всех финансовых коэффициентов.</w:t>
      </w:r>
    </w:p>
    <w:p w:rsidR="00A2450D" w:rsidRDefault="00A2450D" w:rsidP="00B00CC8">
      <w:pPr>
        <w:spacing w:line="360" w:lineRule="auto"/>
        <w:ind w:firstLine="720"/>
        <w:jc w:val="both"/>
        <w:rPr>
          <w:sz w:val="28"/>
          <w:szCs w:val="28"/>
        </w:rPr>
      </w:pPr>
      <w:r w:rsidRPr="00E1213B">
        <w:rPr>
          <w:sz w:val="28"/>
          <w:szCs w:val="28"/>
        </w:rPr>
        <w:t xml:space="preserve">Резерв увеличения объема продаж за счет лучшего использования трудовых ресурсов составил </w:t>
      </w:r>
      <w:r>
        <w:rPr>
          <w:sz w:val="28"/>
          <w:szCs w:val="28"/>
        </w:rPr>
        <w:t>393,6 млн. руб. (по более точному логарифмическому методу факторного анализа), т.е. за счет  интенсификации труда можно увеличить объем продаж на 37,8%.</w:t>
      </w:r>
    </w:p>
    <w:p w:rsidR="00A2450D" w:rsidRDefault="00A2450D" w:rsidP="00B00CC8">
      <w:pPr>
        <w:spacing w:line="360" w:lineRule="auto"/>
        <w:ind w:firstLine="720"/>
        <w:jc w:val="both"/>
        <w:rPr>
          <w:sz w:val="28"/>
          <w:szCs w:val="28"/>
        </w:rPr>
      </w:pPr>
      <w:r w:rsidRPr="00E1213B">
        <w:rPr>
          <w:sz w:val="28"/>
          <w:szCs w:val="28"/>
        </w:rPr>
        <w:t xml:space="preserve">Резерв увеличения объема продаж за счет лучшего использования </w:t>
      </w:r>
      <w:r>
        <w:rPr>
          <w:sz w:val="28"/>
          <w:szCs w:val="28"/>
        </w:rPr>
        <w:t>материальных</w:t>
      </w:r>
      <w:r w:rsidRPr="00E1213B">
        <w:rPr>
          <w:sz w:val="28"/>
          <w:szCs w:val="28"/>
        </w:rPr>
        <w:t xml:space="preserve"> ресурсов составил </w:t>
      </w:r>
      <w:r>
        <w:rPr>
          <w:sz w:val="28"/>
          <w:szCs w:val="28"/>
        </w:rPr>
        <w:t>203,1 млн. руб.</w:t>
      </w:r>
    </w:p>
    <w:p w:rsidR="00A2450D" w:rsidRDefault="00A2450D" w:rsidP="00B00CC8">
      <w:pPr>
        <w:spacing w:line="360" w:lineRule="auto"/>
        <w:ind w:firstLine="720"/>
        <w:jc w:val="both"/>
        <w:rPr>
          <w:sz w:val="28"/>
          <w:szCs w:val="28"/>
        </w:rPr>
      </w:pPr>
      <w:r>
        <w:rPr>
          <w:sz w:val="28"/>
          <w:szCs w:val="28"/>
        </w:rPr>
        <w:t xml:space="preserve">Судя по отношению темпа прироста ресурса к 1% прироста выручки от продаж, организация интенсивно использует такие ресурсы, как среднегодовая численность рабочих и активную часть основных средств, а вот материалы, используемые при производстве готовой продукции используются экстенсивно. </w:t>
      </w:r>
      <w:r w:rsidRPr="00CA6FF0">
        <w:rPr>
          <w:sz w:val="28"/>
          <w:szCs w:val="28"/>
        </w:rPr>
        <w:t xml:space="preserve">Комплексная оценка использования всех ресурсов говорит </w:t>
      </w:r>
      <w:r>
        <w:rPr>
          <w:sz w:val="28"/>
          <w:szCs w:val="28"/>
        </w:rPr>
        <w:t>о</w:t>
      </w:r>
      <w:r w:rsidRPr="00CA6FF0">
        <w:rPr>
          <w:sz w:val="28"/>
          <w:szCs w:val="28"/>
        </w:rPr>
        <w:t xml:space="preserve"> преимуществе </w:t>
      </w:r>
      <w:r>
        <w:rPr>
          <w:sz w:val="28"/>
          <w:szCs w:val="28"/>
        </w:rPr>
        <w:t>интенсивного</w:t>
      </w:r>
      <w:r w:rsidRPr="00CA6FF0">
        <w:rPr>
          <w:sz w:val="28"/>
          <w:szCs w:val="28"/>
        </w:rPr>
        <w:t xml:space="preserve"> их использования</w:t>
      </w:r>
      <w:r>
        <w:rPr>
          <w:sz w:val="28"/>
          <w:szCs w:val="28"/>
        </w:rPr>
        <w:t xml:space="preserve"> – 53,5</w:t>
      </w:r>
      <w:r w:rsidRPr="00CA6FF0">
        <w:rPr>
          <w:sz w:val="28"/>
          <w:szCs w:val="28"/>
        </w:rPr>
        <w:t>%</w:t>
      </w:r>
      <w:r w:rsidRPr="0041247E">
        <w:rPr>
          <w:sz w:val="28"/>
          <w:szCs w:val="28"/>
        </w:rPr>
        <w:t>.</w:t>
      </w:r>
    </w:p>
    <w:p w:rsidR="00A2450D" w:rsidRPr="0060714A" w:rsidRDefault="00A2450D" w:rsidP="00B00CC8">
      <w:pPr>
        <w:spacing w:line="360" w:lineRule="auto"/>
        <w:ind w:firstLine="720"/>
        <w:jc w:val="both"/>
        <w:rPr>
          <w:sz w:val="28"/>
          <w:szCs w:val="28"/>
        </w:rPr>
      </w:pPr>
      <w:r>
        <w:rPr>
          <w:sz w:val="28"/>
          <w:szCs w:val="28"/>
        </w:rPr>
        <w:t>Т</w:t>
      </w:r>
      <w:r w:rsidRPr="0060714A">
        <w:rPr>
          <w:sz w:val="28"/>
          <w:szCs w:val="28"/>
        </w:rPr>
        <w:t>очка безубыточности на предприятии О</w:t>
      </w:r>
      <w:r>
        <w:rPr>
          <w:sz w:val="28"/>
          <w:szCs w:val="28"/>
        </w:rPr>
        <w:t>О</w:t>
      </w:r>
      <w:r w:rsidRPr="0060714A">
        <w:rPr>
          <w:sz w:val="28"/>
          <w:szCs w:val="28"/>
        </w:rPr>
        <w:t xml:space="preserve">О </w:t>
      </w:r>
      <w:r>
        <w:rPr>
          <w:sz w:val="28"/>
          <w:szCs w:val="28"/>
        </w:rPr>
        <w:t>«</w:t>
      </w:r>
      <w:r w:rsidRPr="0060714A">
        <w:rPr>
          <w:sz w:val="28"/>
          <w:szCs w:val="28"/>
        </w:rPr>
        <w:t>Агат</w:t>
      </w:r>
      <w:r>
        <w:rPr>
          <w:sz w:val="28"/>
          <w:szCs w:val="28"/>
        </w:rPr>
        <w:t>»</w:t>
      </w:r>
      <w:r w:rsidRPr="0060714A">
        <w:rPr>
          <w:sz w:val="28"/>
          <w:szCs w:val="28"/>
        </w:rPr>
        <w:t xml:space="preserve"> в отчетном году составила </w:t>
      </w:r>
      <w:r>
        <w:rPr>
          <w:sz w:val="28"/>
          <w:szCs w:val="28"/>
        </w:rPr>
        <w:t>4 785,1</w:t>
      </w:r>
      <w:r w:rsidRPr="0060714A">
        <w:rPr>
          <w:sz w:val="28"/>
          <w:szCs w:val="28"/>
        </w:rPr>
        <w:t xml:space="preserve"> </w:t>
      </w:r>
      <w:r>
        <w:rPr>
          <w:sz w:val="28"/>
          <w:szCs w:val="28"/>
        </w:rPr>
        <w:t>млн. руб.</w:t>
      </w:r>
      <w:r w:rsidRPr="0060714A">
        <w:rPr>
          <w:sz w:val="28"/>
          <w:szCs w:val="28"/>
        </w:rPr>
        <w:t xml:space="preserve">, что свидетельствует о том, что фактический объем продаж в отчетном году был безубыточным и рентабельным. Запас финансовой прочности в отчетном году составил </w:t>
      </w:r>
      <w:r w:rsidRPr="004D68C6">
        <w:rPr>
          <w:sz w:val="28"/>
          <w:szCs w:val="28"/>
        </w:rPr>
        <w:t>1</w:t>
      </w:r>
      <w:r>
        <w:rPr>
          <w:sz w:val="28"/>
          <w:szCs w:val="28"/>
        </w:rPr>
        <w:t> 454,9</w:t>
      </w:r>
      <w:r w:rsidRPr="0060714A">
        <w:rPr>
          <w:sz w:val="28"/>
          <w:szCs w:val="28"/>
        </w:rPr>
        <w:t xml:space="preserve"> </w:t>
      </w:r>
      <w:r>
        <w:rPr>
          <w:sz w:val="28"/>
          <w:szCs w:val="28"/>
        </w:rPr>
        <w:t>млн. руб</w:t>
      </w:r>
      <w:r w:rsidRPr="0060714A">
        <w:rPr>
          <w:sz w:val="28"/>
          <w:szCs w:val="28"/>
        </w:rPr>
        <w:t xml:space="preserve">. </w:t>
      </w:r>
    </w:p>
    <w:p w:rsidR="00A2450D" w:rsidRPr="0060714A" w:rsidRDefault="00A2450D" w:rsidP="00B00CC8">
      <w:pPr>
        <w:spacing w:line="360" w:lineRule="auto"/>
        <w:ind w:firstLine="720"/>
        <w:jc w:val="both"/>
        <w:rPr>
          <w:sz w:val="28"/>
          <w:szCs w:val="28"/>
        </w:rPr>
      </w:pPr>
      <w:r w:rsidRPr="0060714A">
        <w:rPr>
          <w:sz w:val="28"/>
          <w:szCs w:val="28"/>
        </w:rPr>
        <w:t xml:space="preserve">Запас финансовой прочности следует поддерживать на нормативном уровне (60–70%) на случай хозяйственных затруднений и ухудшения конъюнктуры рынка. </w:t>
      </w:r>
      <w:r>
        <w:rPr>
          <w:sz w:val="28"/>
          <w:szCs w:val="28"/>
        </w:rPr>
        <w:t>У анализируемого</w:t>
      </w:r>
      <w:r w:rsidRPr="0060714A">
        <w:rPr>
          <w:sz w:val="28"/>
          <w:szCs w:val="28"/>
        </w:rPr>
        <w:t xml:space="preserve"> предприяти</w:t>
      </w:r>
      <w:r>
        <w:rPr>
          <w:sz w:val="28"/>
          <w:szCs w:val="28"/>
        </w:rPr>
        <w:t>я</w:t>
      </w:r>
      <w:r w:rsidRPr="0060714A">
        <w:rPr>
          <w:sz w:val="28"/>
          <w:szCs w:val="28"/>
        </w:rPr>
        <w:t xml:space="preserve"> данный уровень</w:t>
      </w:r>
      <w:r>
        <w:rPr>
          <w:sz w:val="28"/>
          <w:szCs w:val="28"/>
        </w:rPr>
        <w:t xml:space="preserve"> равен 23,3%, а в планируемом году он прогнозируется на ещё меньшем уровне (21,2%) что</w:t>
      </w:r>
      <w:r w:rsidRPr="0060714A">
        <w:rPr>
          <w:sz w:val="28"/>
          <w:szCs w:val="28"/>
        </w:rPr>
        <w:t xml:space="preserve"> значительно ниже нормативного показателя. Это позволяет сделать вывод о том, что необходимо наиболее полно использовать резервы </w:t>
      </w:r>
      <w:r>
        <w:rPr>
          <w:sz w:val="28"/>
          <w:szCs w:val="28"/>
        </w:rPr>
        <w:t>роста</w:t>
      </w:r>
      <w:r w:rsidRPr="0060714A">
        <w:rPr>
          <w:sz w:val="28"/>
          <w:szCs w:val="28"/>
        </w:rPr>
        <w:t xml:space="preserve"> объема продаж и снижения себестоимости продукции.</w:t>
      </w:r>
      <w:r>
        <w:rPr>
          <w:sz w:val="28"/>
          <w:szCs w:val="28"/>
        </w:rPr>
        <w:t xml:space="preserve"> </w:t>
      </w:r>
    </w:p>
    <w:p w:rsidR="00A2450D" w:rsidRPr="00115345" w:rsidRDefault="00A2450D" w:rsidP="00B00CC8">
      <w:pPr>
        <w:spacing w:line="360" w:lineRule="auto"/>
        <w:ind w:firstLine="720"/>
        <w:jc w:val="both"/>
        <w:rPr>
          <w:sz w:val="28"/>
          <w:szCs w:val="28"/>
        </w:rPr>
      </w:pPr>
      <w:r w:rsidRPr="00115345">
        <w:rPr>
          <w:sz w:val="28"/>
          <w:szCs w:val="28"/>
        </w:rPr>
        <w:t>Преобладающим источником доходов ООО «АГАТ» остается выручка от продаж, у</w:t>
      </w:r>
      <w:r>
        <w:rPr>
          <w:sz w:val="28"/>
          <w:szCs w:val="28"/>
        </w:rPr>
        <w:t xml:space="preserve">дельный вес которой составляет </w:t>
      </w:r>
      <w:r w:rsidRPr="00115345">
        <w:rPr>
          <w:sz w:val="28"/>
          <w:szCs w:val="28"/>
        </w:rPr>
        <w:t>99</w:t>
      </w:r>
      <w:r>
        <w:rPr>
          <w:sz w:val="28"/>
          <w:szCs w:val="28"/>
        </w:rPr>
        <w:t>,4</w:t>
      </w:r>
      <w:r w:rsidRPr="00115345">
        <w:rPr>
          <w:sz w:val="28"/>
          <w:szCs w:val="28"/>
        </w:rPr>
        <w:t>%</w:t>
      </w:r>
      <w:r>
        <w:rPr>
          <w:sz w:val="28"/>
          <w:szCs w:val="28"/>
        </w:rPr>
        <w:t xml:space="preserve">. </w:t>
      </w:r>
      <w:r w:rsidRPr="00115345">
        <w:rPr>
          <w:sz w:val="28"/>
          <w:szCs w:val="28"/>
        </w:rPr>
        <w:t>Т</w:t>
      </w:r>
      <w:r>
        <w:rPr>
          <w:sz w:val="28"/>
          <w:szCs w:val="28"/>
        </w:rPr>
        <w:t xml:space="preserve">аким </w:t>
      </w:r>
      <w:r w:rsidRPr="00115345">
        <w:rPr>
          <w:sz w:val="28"/>
          <w:szCs w:val="28"/>
        </w:rPr>
        <w:t>о</w:t>
      </w:r>
      <w:r>
        <w:rPr>
          <w:sz w:val="28"/>
          <w:szCs w:val="28"/>
        </w:rPr>
        <w:t>бразом,</w:t>
      </w:r>
      <w:r w:rsidRPr="00115345">
        <w:rPr>
          <w:sz w:val="28"/>
          <w:szCs w:val="28"/>
        </w:rPr>
        <w:t xml:space="preserve"> удельный вес доходов более высокого «качества», т.е. доходов полученных в рамках осуществления обычных видов деятельности </w:t>
      </w:r>
      <w:r>
        <w:rPr>
          <w:sz w:val="28"/>
          <w:szCs w:val="28"/>
        </w:rPr>
        <w:t>очень высок, а д</w:t>
      </w:r>
      <w:r w:rsidRPr="00115345">
        <w:rPr>
          <w:sz w:val="28"/>
          <w:szCs w:val="28"/>
        </w:rPr>
        <w:t>оля остальных видов доходов в их общей сумме не значительна</w:t>
      </w:r>
      <w:r>
        <w:rPr>
          <w:sz w:val="28"/>
          <w:szCs w:val="28"/>
        </w:rPr>
        <w:t>.</w:t>
      </w:r>
    </w:p>
    <w:p w:rsidR="00A2450D" w:rsidRPr="00C27D04" w:rsidRDefault="00A2450D" w:rsidP="00B00CC8">
      <w:pPr>
        <w:spacing w:line="360" w:lineRule="auto"/>
        <w:ind w:firstLine="720"/>
        <w:jc w:val="both"/>
        <w:rPr>
          <w:sz w:val="28"/>
          <w:szCs w:val="28"/>
        </w:rPr>
      </w:pPr>
      <w:r w:rsidRPr="00C27D04">
        <w:rPr>
          <w:sz w:val="28"/>
          <w:szCs w:val="28"/>
        </w:rPr>
        <w:t xml:space="preserve">В отчетном году </w:t>
      </w:r>
      <w:r>
        <w:rPr>
          <w:sz w:val="28"/>
          <w:szCs w:val="28"/>
        </w:rPr>
        <w:t>себестоимость продукции росла медленнее, чем выручка, однако в результате суммарный уровень доходов практически равен суммарному уровню расходов, благодаря значительному увеличению процентных платежей</w:t>
      </w:r>
      <w:r w:rsidRPr="00C27D04">
        <w:rPr>
          <w:sz w:val="28"/>
          <w:szCs w:val="28"/>
        </w:rPr>
        <w:t>.</w:t>
      </w:r>
    </w:p>
    <w:p w:rsidR="00A2450D" w:rsidRPr="00C27D04" w:rsidRDefault="00A2450D" w:rsidP="00B00CC8">
      <w:pPr>
        <w:tabs>
          <w:tab w:val="left" w:pos="720"/>
        </w:tabs>
        <w:spacing w:line="360" w:lineRule="auto"/>
        <w:ind w:firstLine="720"/>
        <w:jc w:val="both"/>
        <w:rPr>
          <w:sz w:val="28"/>
          <w:szCs w:val="28"/>
        </w:rPr>
      </w:pPr>
      <w:r>
        <w:rPr>
          <w:sz w:val="28"/>
          <w:szCs w:val="28"/>
        </w:rPr>
        <w:t>Р</w:t>
      </w:r>
      <w:r w:rsidRPr="00E72ADC">
        <w:rPr>
          <w:sz w:val="28"/>
          <w:szCs w:val="28"/>
        </w:rPr>
        <w:t xml:space="preserve">ентабельность активов </w:t>
      </w:r>
      <w:r>
        <w:rPr>
          <w:sz w:val="28"/>
          <w:szCs w:val="28"/>
        </w:rPr>
        <w:t>снизилась на 0,7</w:t>
      </w:r>
      <w:r w:rsidRPr="00E72ADC">
        <w:rPr>
          <w:sz w:val="28"/>
          <w:szCs w:val="28"/>
        </w:rPr>
        <w:t>% по сравнению с прошлым</w:t>
      </w:r>
      <w:r>
        <w:rPr>
          <w:sz w:val="28"/>
          <w:szCs w:val="28"/>
        </w:rPr>
        <w:t xml:space="preserve"> годом из-за незначительного роста чистой прибыли.</w:t>
      </w:r>
    </w:p>
    <w:p w:rsidR="00A2450D" w:rsidRDefault="00A2450D" w:rsidP="00B00CC8">
      <w:pPr>
        <w:spacing w:before="240" w:after="120" w:line="360" w:lineRule="auto"/>
        <w:ind w:firstLine="709"/>
        <w:jc w:val="both"/>
        <w:rPr>
          <w:sz w:val="28"/>
          <w:szCs w:val="28"/>
        </w:rPr>
      </w:pPr>
      <w:r>
        <w:rPr>
          <w:sz w:val="28"/>
          <w:szCs w:val="28"/>
        </w:rPr>
        <w:t xml:space="preserve">Медленный рост чистой прибыли так же стал виновником снижения рентабельности собственного капитала </w:t>
      </w:r>
      <w:r w:rsidRPr="00E72ADC">
        <w:rPr>
          <w:sz w:val="28"/>
          <w:szCs w:val="28"/>
        </w:rPr>
        <w:t xml:space="preserve">на </w:t>
      </w:r>
      <w:r>
        <w:rPr>
          <w:sz w:val="28"/>
          <w:szCs w:val="28"/>
        </w:rPr>
        <w:t>0</w:t>
      </w:r>
      <w:r w:rsidRPr="00E72ADC">
        <w:rPr>
          <w:sz w:val="28"/>
          <w:szCs w:val="28"/>
        </w:rPr>
        <w:t>,</w:t>
      </w:r>
      <w:r>
        <w:rPr>
          <w:sz w:val="28"/>
          <w:szCs w:val="28"/>
        </w:rPr>
        <w:t>6</w:t>
      </w:r>
      <w:r w:rsidRPr="00E72ADC">
        <w:rPr>
          <w:sz w:val="28"/>
          <w:szCs w:val="28"/>
        </w:rPr>
        <w:t>%.</w:t>
      </w:r>
      <w:r>
        <w:rPr>
          <w:sz w:val="28"/>
          <w:szCs w:val="28"/>
        </w:rPr>
        <w:t xml:space="preserve"> Как уже отмечалось выше, структура собственного капитала предприятия оставляет желать много лучшего</w:t>
      </w:r>
      <w:r w:rsidRPr="00E72ADC">
        <w:rPr>
          <w:sz w:val="28"/>
          <w:szCs w:val="28"/>
        </w:rPr>
        <w:t>.</w:t>
      </w:r>
    </w:p>
    <w:p w:rsidR="00A2450D" w:rsidRDefault="00A2450D" w:rsidP="00B00CC8">
      <w:pPr>
        <w:spacing w:before="240" w:after="120" w:line="360" w:lineRule="auto"/>
        <w:ind w:firstLine="709"/>
        <w:jc w:val="both"/>
        <w:rPr>
          <w:sz w:val="28"/>
          <w:szCs w:val="28"/>
        </w:rPr>
      </w:pPr>
      <w:r>
        <w:rPr>
          <w:sz w:val="28"/>
          <w:szCs w:val="28"/>
        </w:rPr>
        <w:t>Продолжительность оборачиваемости дебиторской задолженности значительно короче продолжительности оборачиваемости кредиторской задолженности, однако к концу года продолжительность оборачиваемости ДЗ увеличивается, а КЗ наоборот, сокращается, причём рост продолжительности оборачиваемости ДЗ идёт более высокими темпами.</w:t>
      </w:r>
    </w:p>
    <w:p w:rsidR="00A2450D" w:rsidRDefault="00A2450D" w:rsidP="00F0562C">
      <w:pPr>
        <w:spacing w:before="240" w:after="120" w:line="360" w:lineRule="auto"/>
        <w:ind w:firstLine="709"/>
        <w:jc w:val="both"/>
        <w:rPr>
          <w:sz w:val="28"/>
          <w:szCs w:val="28"/>
        </w:rPr>
      </w:pPr>
      <w:r>
        <w:rPr>
          <w:sz w:val="28"/>
          <w:szCs w:val="28"/>
        </w:rPr>
        <w:t>Резюмируя всё вышесказанное, напрашивается вывод, что в деятельности организации ООО «Агат» было больше негативных моментов, чем позитивных.</w:t>
      </w:r>
    </w:p>
    <w:p w:rsidR="00A2450D" w:rsidRDefault="00A2450D" w:rsidP="00F0562C">
      <w:pPr>
        <w:spacing w:before="240" w:after="120" w:line="360" w:lineRule="auto"/>
        <w:ind w:firstLine="709"/>
        <w:jc w:val="both"/>
        <w:rPr>
          <w:sz w:val="28"/>
          <w:szCs w:val="28"/>
        </w:rPr>
      </w:pPr>
    </w:p>
    <w:p w:rsidR="00A2450D" w:rsidRDefault="00A2450D">
      <w:pPr>
        <w:rPr>
          <w:sz w:val="28"/>
          <w:szCs w:val="28"/>
        </w:rPr>
      </w:pPr>
      <w:r>
        <w:rPr>
          <w:sz w:val="28"/>
          <w:szCs w:val="28"/>
        </w:rPr>
        <w:br w:type="page"/>
      </w:r>
    </w:p>
    <w:p w:rsidR="00A2450D" w:rsidRDefault="00A2450D" w:rsidP="002019AB">
      <w:pPr>
        <w:pStyle w:val="Heading1"/>
      </w:pPr>
      <w:bookmarkStart w:id="34" w:name="_Toc247365929"/>
      <w:r>
        <w:t>Список использованной литературы</w:t>
      </w:r>
      <w:bookmarkEnd w:id="34"/>
    </w:p>
    <w:p w:rsidR="00A2450D" w:rsidRPr="0030342C" w:rsidRDefault="00A2450D" w:rsidP="002019AB">
      <w:pPr>
        <w:pStyle w:val="ListParagraph"/>
        <w:numPr>
          <w:ilvl w:val="0"/>
          <w:numId w:val="8"/>
        </w:numPr>
        <w:spacing w:line="360" w:lineRule="auto"/>
        <w:ind w:left="0" w:firstLine="426"/>
        <w:rPr>
          <w:sz w:val="28"/>
          <w:szCs w:val="28"/>
        </w:rPr>
      </w:pPr>
      <w:r w:rsidRPr="0030342C">
        <w:rPr>
          <w:sz w:val="28"/>
          <w:szCs w:val="28"/>
        </w:rPr>
        <w:t>Комплексный экономический анализ хозяйственной деятельности: Учебное пособие / Под ред. д.э.н., проф. М.А. Вахрушиной. – М.: Вузовский учебник, 2008. – 463 с.</w:t>
      </w:r>
    </w:p>
    <w:p w:rsidR="00A2450D" w:rsidRPr="0030342C" w:rsidRDefault="00A2450D" w:rsidP="002019AB">
      <w:pPr>
        <w:pStyle w:val="ListParagraph"/>
        <w:numPr>
          <w:ilvl w:val="0"/>
          <w:numId w:val="8"/>
        </w:numPr>
        <w:spacing w:line="360" w:lineRule="auto"/>
        <w:ind w:left="0" w:firstLine="426"/>
        <w:rPr>
          <w:sz w:val="28"/>
          <w:szCs w:val="28"/>
        </w:rPr>
      </w:pPr>
      <w:r w:rsidRPr="0030342C">
        <w:rPr>
          <w:sz w:val="28"/>
          <w:szCs w:val="28"/>
        </w:rPr>
        <w:t>Комплексный экономический анализ хозяйственной деятельности: Учебное пособие /</w:t>
      </w:r>
      <w:r w:rsidRPr="0030342C">
        <w:rPr>
          <w:b/>
          <w:sz w:val="28"/>
          <w:szCs w:val="28"/>
        </w:rPr>
        <w:t xml:space="preserve"> </w:t>
      </w:r>
      <w:r w:rsidRPr="0030342C">
        <w:rPr>
          <w:sz w:val="28"/>
          <w:szCs w:val="28"/>
        </w:rPr>
        <w:t>А.И.Алексеева, Ю.В.Васильев, А.В., Малеева, Л.И.Ушвицкий. - М.: Финансы и статистика, 2006. -  672с.</w:t>
      </w:r>
    </w:p>
    <w:p w:rsidR="00A2450D" w:rsidRPr="0030342C" w:rsidRDefault="00A2450D" w:rsidP="002019AB">
      <w:pPr>
        <w:pStyle w:val="ListParagraph"/>
        <w:numPr>
          <w:ilvl w:val="0"/>
          <w:numId w:val="8"/>
        </w:numPr>
        <w:spacing w:line="360" w:lineRule="auto"/>
        <w:ind w:left="0" w:firstLine="426"/>
        <w:rPr>
          <w:sz w:val="28"/>
          <w:szCs w:val="28"/>
        </w:rPr>
      </w:pPr>
      <w:r w:rsidRPr="0030342C">
        <w:rPr>
          <w:rFonts w:eastAsia="TimesNewRoman"/>
          <w:sz w:val="28"/>
          <w:szCs w:val="28"/>
          <w:lang w:eastAsia="en-US"/>
        </w:rPr>
        <w:t>Экономический анализ: учебное пособие. В 2 ч. / Б.И. Герасимов, Т.М. Коновалова, С.П. Спиридонов. – 2-е изд., стер. – Тамбов : Изд-во Тамб. гос. техн. ун-та, 2006. – Ч. 1. – 64 с.</w:t>
      </w:r>
    </w:p>
    <w:p w:rsidR="00A2450D" w:rsidRPr="00FC6D42" w:rsidRDefault="00A2450D" w:rsidP="002019AB">
      <w:pPr>
        <w:pStyle w:val="ListParagraph"/>
        <w:numPr>
          <w:ilvl w:val="0"/>
          <w:numId w:val="8"/>
        </w:numPr>
        <w:spacing w:line="360" w:lineRule="auto"/>
        <w:ind w:left="0" w:firstLine="426"/>
        <w:rPr>
          <w:sz w:val="28"/>
          <w:szCs w:val="28"/>
        </w:rPr>
      </w:pPr>
      <w:r w:rsidRPr="0030342C">
        <w:rPr>
          <w:rFonts w:eastAsia="TimesNewRoman"/>
          <w:sz w:val="28"/>
          <w:szCs w:val="28"/>
          <w:lang w:eastAsia="en-US"/>
        </w:rPr>
        <w:t xml:space="preserve">Блюмин С.Л., Суханов В.Ф., Чеботарёв С.В. Экономический факторный </w:t>
      </w:r>
      <w:r w:rsidRPr="00FC6D42">
        <w:rPr>
          <w:rFonts w:eastAsia="TimesNewRoman"/>
          <w:sz w:val="28"/>
          <w:szCs w:val="28"/>
          <w:lang w:eastAsia="en-US"/>
        </w:rPr>
        <w:t>анализ: Монография. – Липецк: ЛЭГИ, 2004. – 148 с.</w:t>
      </w:r>
    </w:p>
    <w:p w:rsidR="00A2450D" w:rsidRPr="00FC6D42" w:rsidRDefault="00A2450D" w:rsidP="002019AB">
      <w:pPr>
        <w:pStyle w:val="ListParagraph"/>
        <w:numPr>
          <w:ilvl w:val="0"/>
          <w:numId w:val="8"/>
        </w:numPr>
        <w:spacing w:line="360" w:lineRule="auto"/>
        <w:ind w:left="0" w:firstLine="426"/>
        <w:rPr>
          <w:sz w:val="28"/>
          <w:szCs w:val="28"/>
        </w:rPr>
      </w:pPr>
      <w:r w:rsidRPr="00FC6D42">
        <w:rPr>
          <w:bCs/>
          <w:color w:val="231F20"/>
          <w:sz w:val="28"/>
          <w:szCs w:val="28"/>
          <w:lang w:eastAsia="en-US"/>
        </w:rPr>
        <w:t>Комплексный экономический анализ хозяйственной деятельности.</w:t>
      </w:r>
      <w:r>
        <w:rPr>
          <w:bCs/>
          <w:color w:val="231F20"/>
          <w:sz w:val="28"/>
          <w:szCs w:val="28"/>
          <w:lang w:eastAsia="en-US"/>
        </w:rPr>
        <w:t xml:space="preserve"> </w:t>
      </w:r>
      <w:r w:rsidRPr="00FC6D42">
        <w:rPr>
          <w:color w:val="231F20"/>
          <w:sz w:val="28"/>
          <w:szCs w:val="28"/>
          <w:lang w:eastAsia="en-US"/>
        </w:rPr>
        <w:t>Методические указания по выполнению курсовой работы для самостоятельной работы студентов V курса специальности 080109 «Бухгалтерский учет, анализ и аудит» (первое и второе высшее образование). — М.: ВЗФЭИ, 2009.</w:t>
      </w:r>
    </w:p>
    <w:p w:rsidR="00A2450D" w:rsidRDefault="00A2450D" w:rsidP="002019AB">
      <w:pPr>
        <w:pStyle w:val="ListParagraph"/>
        <w:numPr>
          <w:ilvl w:val="0"/>
          <w:numId w:val="8"/>
        </w:numPr>
        <w:spacing w:line="360" w:lineRule="auto"/>
        <w:ind w:left="0" w:firstLine="426"/>
        <w:rPr>
          <w:sz w:val="28"/>
          <w:szCs w:val="28"/>
        </w:rPr>
      </w:pPr>
      <w:r w:rsidRPr="00FC6D42">
        <w:rPr>
          <w:sz w:val="28"/>
          <w:szCs w:val="28"/>
        </w:rPr>
        <w:t xml:space="preserve">Сущность интегральных методов детерминированного факторного анализа. – </w:t>
      </w:r>
      <w:hyperlink r:id="rId161" w:history="1">
        <w:r w:rsidRPr="00FC6D42">
          <w:rPr>
            <w:rStyle w:val="Hyperlink"/>
            <w:sz w:val="28"/>
            <w:szCs w:val="28"/>
          </w:rPr>
          <w:t>http://www.dea-analysis.ru/factoring-2.htm</w:t>
        </w:r>
      </w:hyperlink>
    </w:p>
    <w:p w:rsidR="00A2450D" w:rsidRDefault="00A2450D" w:rsidP="002019AB">
      <w:pPr>
        <w:pStyle w:val="ListParagraph"/>
        <w:numPr>
          <w:ilvl w:val="0"/>
          <w:numId w:val="8"/>
        </w:numPr>
        <w:spacing w:line="360" w:lineRule="auto"/>
        <w:ind w:left="0" w:firstLine="426"/>
        <w:rPr>
          <w:sz w:val="28"/>
          <w:szCs w:val="28"/>
        </w:rPr>
      </w:pPr>
      <w:r>
        <w:rPr>
          <w:sz w:val="28"/>
          <w:szCs w:val="28"/>
        </w:rPr>
        <w:t>Вахрушина Мария Арамовна. Бухгалтерский управленческий учёт: учеб. для студентов вузов, обучающихся по экон. специальностям. – 6-е изд., испр. – Москва: ОМЕГА-Л, 2007. – 570 с.</w:t>
      </w:r>
    </w:p>
    <w:p w:rsidR="00A2450D" w:rsidRPr="00D74168" w:rsidRDefault="00A2450D" w:rsidP="002019AB">
      <w:pPr>
        <w:pStyle w:val="ListParagraph"/>
        <w:numPr>
          <w:ilvl w:val="0"/>
          <w:numId w:val="8"/>
        </w:numPr>
        <w:spacing w:line="360" w:lineRule="auto"/>
        <w:ind w:left="0" w:firstLine="426"/>
        <w:rPr>
          <w:sz w:val="28"/>
          <w:szCs w:val="28"/>
        </w:rPr>
      </w:pPr>
      <w:r>
        <w:rPr>
          <w:sz w:val="28"/>
          <w:szCs w:val="28"/>
        </w:rPr>
        <w:t>Донцова Л.В., Никифорова Н.А. Анализ финансовой отчётности: Учебное пособие. – 2-е изд. – М.: Издательство «Дело и сервис», 2004. – 336 с.</w:t>
      </w:r>
    </w:p>
    <w:p w:rsidR="00A2450D" w:rsidRPr="005044CD" w:rsidRDefault="00A2450D" w:rsidP="002019AB">
      <w:pPr>
        <w:pStyle w:val="ListParagraph"/>
        <w:numPr>
          <w:ilvl w:val="0"/>
          <w:numId w:val="8"/>
        </w:numPr>
        <w:spacing w:line="360" w:lineRule="auto"/>
        <w:ind w:left="0" w:firstLine="426"/>
        <w:rPr>
          <w:sz w:val="28"/>
          <w:szCs w:val="28"/>
        </w:rPr>
      </w:pPr>
      <w:r>
        <w:rPr>
          <w:sz w:val="28"/>
          <w:szCs w:val="28"/>
        </w:rPr>
        <w:t>Анализ финансовой отчётности: Учебник / Под ред. М.А. Вахрушиной, Н.С. Пласковой. – М.: Вузовский учебник, 2007. – 367 с.</w:t>
      </w:r>
    </w:p>
    <w:p w:rsidR="00A2450D" w:rsidRPr="002019AB" w:rsidRDefault="00A2450D" w:rsidP="00060D11">
      <w:pPr>
        <w:pStyle w:val="ListParagraph"/>
        <w:numPr>
          <w:ilvl w:val="0"/>
          <w:numId w:val="8"/>
        </w:numPr>
        <w:spacing w:line="360" w:lineRule="auto"/>
        <w:ind w:left="0" w:firstLine="360"/>
        <w:rPr>
          <w:sz w:val="28"/>
          <w:szCs w:val="28"/>
        </w:rPr>
      </w:pPr>
      <w:r>
        <w:rPr>
          <w:sz w:val="28"/>
          <w:szCs w:val="28"/>
        </w:rPr>
        <w:t xml:space="preserve">Добавочный и резервный капитал – </w:t>
      </w:r>
      <w:hyperlink r:id="rId162" w:history="1">
        <w:r w:rsidRPr="002019AB">
          <w:rPr>
            <w:rStyle w:val="Hyperlink"/>
            <w:sz w:val="28"/>
            <w:szCs w:val="28"/>
          </w:rPr>
          <w:t>http://www.spb-mb.ru/index.php?page=188</w:t>
        </w:r>
      </w:hyperlink>
      <w:r w:rsidRPr="002019AB">
        <w:rPr>
          <w:sz w:val="28"/>
          <w:szCs w:val="28"/>
        </w:rPr>
        <w:t xml:space="preserve"> </w:t>
      </w:r>
    </w:p>
    <w:p w:rsidR="00A2450D" w:rsidRDefault="00A2450D" w:rsidP="00060D11">
      <w:pPr>
        <w:pStyle w:val="ListParagraph"/>
        <w:numPr>
          <w:ilvl w:val="0"/>
          <w:numId w:val="8"/>
        </w:numPr>
        <w:spacing w:line="360" w:lineRule="auto"/>
        <w:ind w:left="0" w:firstLine="360"/>
        <w:rPr>
          <w:sz w:val="28"/>
          <w:szCs w:val="28"/>
        </w:rPr>
      </w:pPr>
      <w:r>
        <w:rPr>
          <w:sz w:val="28"/>
          <w:szCs w:val="28"/>
        </w:rPr>
        <w:t>Шеремет А.Д. Комплексный анализ хозяйственной деятельности. – М.: ИНФРА-М, 2006. – 415 с. – (Высшее образование).</w:t>
      </w:r>
    </w:p>
    <w:p w:rsidR="00A2450D" w:rsidRPr="00A13D92" w:rsidRDefault="00A2450D" w:rsidP="00A13D92">
      <w:pPr>
        <w:pStyle w:val="ListParagraph"/>
        <w:spacing w:line="360" w:lineRule="auto"/>
        <w:ind w:left="0"/>
        <w:jc w:val="center"/>
        <w:rPr>
          <w:color w:val="FFFFFF"/>
          <w:sz w:val="18"/>
          <w:szCs w:val="18"/>
        </w:rPr>
      </w:pPr>
      <w:r w:rsidRPr="00A13D92">
        <w:rPr>
          <w:color w:val="FFFFFF"/>
          <w:sz w:val="18"/>
          <w:szCs w:val="18"/>
        </w:rPr>
        <w:t>Данная работа скачена с сайта Банк рефератов http://www.vzfeiinfo.ru ID работы:13972</w:t>
      </w:r>
    </w:p>
    <w:p w:rsidR="00A2450D" w:rsidRDefault="00A2450D">
      <w:pPr>
        <w:rPr>
          <w:sz w:val="28"/>
          <w:szCs w:val="28"/>
        </w:rPr>
      </w:pPr>
      <w:r>
        <w:rPr>
          <w:sz w:val="28"/>
          <w:szCs w:val="28"/>
        </w:rPr>
        <w:br w:type="page"/>
      </w:r>
    </w:p>
    <w:p w:rsidR="00A2450D" w:rsidRDefault="00A2450D" w:rsidP="002019AB">
      <w:pPr>
        <w:pStyle w:val="Heading1"/>
      </w:pPr>
      <w:bookmarkStart w:id="35" w:name="_Toc247365930"/>
      <w:r>
        <w:t>ПРИЛОЖЕНИЯ</w:t>
      </w:r>
      <w:bookmarkEnd w:id="35"/>
    </w:p>
    <w:p w:rsidR="00A2450D" w:rsidRDefault="00A2450D" w:rsidP="000D61CD">
      <w:pPr>
        <w:spacing w:after="120" w:line="360" w:lineRule="auto"/>
        <w:jc w:val="center"/>
        <w:rPr>
          <w:sz w:val="28"/>
          <w:szCs w:val="28"/>
        </w:rPr>
      </w:pPr>
      <w:r w:rsidRPr="00540FA6">
        <w:rPr>
          <w:sz w:val="28"/>
          <w:szCs w:val="28"/>
        </w:rPr>
        <w:t>Выписка из бухгалтерского баланса ООО «Агат»</w:t>
      </w:r>
    </w:p>
    <w:tbl>
      <w:tblPr>
        <w:tblW w:w="9004" w:type="dxa"/>
        <w:jc w:val="center"/>
        <w:tblInd w:w="94" w:type="dxa"/>
        <w:tblLook w:val="00A0"/>
      </w:tblPr>
      <w:tblGrid>
        <w:gridCol w:w="4540"/>
        <w:gridCol w:w="1420"/>
        <w:gridCol w:w="1604"/>
        <w:gridCol w:w="1440"/>
      </w:tblGrid>
      <w:tr w:rsidR="00A2450D" w:rsidRPr="00661AFA" w:rsidTr="000D61CD">
        <w:trPr>
          <w:trHeight w:val="510"/>
          <w:jc w:val="center"/>
        </w:trPr>
        <w:tc>
          <w:tcPr>
            <w:tcW w:w="4540" w:type="dxa"/>
            <w:tcBorders>
              <w:top w:val="single" w:sz="4" w:space="0" w:color="auto"/>
              <w:left w:val="single" w:sz="4" w:space="0" w:color="auto"/>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АКТИВ</w:t>
            </w:r>
          </w:p>
        </w:tc>
        <w:tc>
          <w:tcPr>
            <w:tcW w:w="1420" w:type="dxa"/>
            <w:tcBorders>
              <w:top w:val="single" w:sz="4" w:space="0" w:color="auto"/>
              <w:left w:val="nil"/>
              <w:bottom w:val="single" w:sz="4" w:space="0" w:color="auto"/>
              <w:right w:val="single" w:sz="4" w:space="0" w:color="auto"/>
            </w:tcBorders>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Код показателя</w:t>
            </w:r>
          </w:p>
        </w:tc>
        <w:tc>
          <w:tcPr>
            <w:tcW w:w="1604" w:type="dxa"/>
            <w:tcBorders>
              <w:top w:val="single" w:sz="4" w:space="0" w:color="auto"/>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Pr>
                <w:rFonts w:ascii="Tahoma" w:hAnsi="Tahoma" w:cs="Tahoma"/>
                <w:b/>
                <w:bCs/>
                <w:sz w:val="20"/>
                <w:szCs w:val="20"/>
                <w:lang w:eastAsia="ru-RU"/>
              </w:rPr>
              <w:t>Предыдущий год</w:t>
            </w:r>
          </w:p>
        </w:tc>
        <w:tc>
          <w:tcPr>
            <w:tcW w:w="1440" w:type="dxa"/>
            <w:tcBorders>
              <w:top w:val="single" w:sz="4" w:space="0" w:color="auto"/>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Pr>
                <w:rFonts w:ascii="Tahoma" w:hAnsi="Tahoma" w:cs="Tahoma"/>
                <w:b/>
                <w:bCs/>
                <w:sz w:val="20"/>
                <w:szCs w:val="20"/>
                <w:lang w:eastAsia="ru-RU"/>
              </w:rPr>
              <w:t>Отчётный год</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1</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2</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3</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4</w:t>
            </w:r>
          </w:p>
        </w:tc>
      </w:tr>
      <w:tr w:rsidR="00A2450D" w:rsidRPr="00661AFA" w:rsidTr="000D61CD">
        <w:trPr>
          <w:trHeight w:val="255"/>
          <w:jc w:val="center"/>
        </w:trPr>
        <w:tc>
          <w:tcPr>
            <w:tcW w:w="4540"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I. ВНЕОБОРОТНЫЕ АКТИВЫ</w:t>
            </w:r>
          </w:p>
        </w:tc>
        <w:tc>
          <w:tcPr>
            <w:tcW w:w="1420"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 </w:t>
            </w:r>
          </w:p>
        </w:tc>
        <w:tc>
          <w:tcPr>
            <w:tcW w:w="1604"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 </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Нематериальные активы</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110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Основные средства</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120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1 113 230</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1 124 452</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Незавершенное строительство</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130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25 960</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145 567</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Доходные вложения в материальные активы</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135</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Долгосрочные финансовые вложения</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140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Итого по разделу I</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190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b/>
                <w:bCs/>
                <w:sz w:val="20"/>
                <w:szCs w:val="20"/>
                <w:lang w:eastAsia="ru-RU"/>
              </w:rPr>
            </w:pPr>
            <w:r w:rsidRPr="00540FA6">
              <w:rPr>
                <w:rFonts w:ascii="Tahoma" w:hAnsi="Tahoma" w:cs="Tahoma"/>
                <w:b/>
                <w:bCs/>
                <w:sz w:val="20"/>
                <w:szCs w:val="20"/>
                <w:lang w:eastAsia="ru-RU"/>
              </w:rPr>
              <w:t>1 139 190</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b/>
                <w:bCs/>
                <w:sz w:val="20"/>
                <w:szCs w:val="20"/>
                <w:lang w:eastAsia="ru-RU"/>
              </w:rPr>
            </w:pPr>
            <w:r w:rsidRPr="00540FA6">
              <w:rPr>
                <w:rFonts w:ascii="Tahoma" w:hAnsi="Tahoma" w:cs="Tahoma"/>
                <w:b/>
                <w:bCs/>
                <w:sz w:val="20"/>
                <w:szCs w:val="20"/>
                <w:lang w:eastAsia="ru-RU"/>
              </w:rPr>
              <w:t>1 270 019</w:t>
            </w:r>
          </w:p>
        </w:tc>
      </w:tr>
      <w:tr w:rsidR="00A2450D" w:rsidRPr="00661AFA" w:rsidTr="000D61CD">
        <w:trPr>
          <w:trHeight w:val="255"/>
          <w:jc w:val="center"/>
        </w:trPr>
        <w:tc>
          <w:tcPr>
            <w:tcW w:w="4540"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II. ОБОРОТНЫЕ АКТИВЫ</w:t>
            </w:r>
          </w:p>
        </w:tc>
        <w:tc>
          <w:tcPr>
            <w:tcW w:w="1420"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 </w:t>
            </w:r>
          </w:p>
        </w:tc>
        <w:tc>
          <w:tcPr>
            <w:tcW w:w="1604"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 </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Запасы</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210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907 559</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963 166</w:t>
            </w:r>
          </w:p>
        </w:tc>
      </w:tr>
      <w:tr w:rsidR="00A2450D" w:rsidRPr="00661AFA" w:rsidTr="000D61CD">
        <w:trPr>
          <w:trHeight w:val="255"/>
          <w:jc w:val="center"/>
        </w:trPr>
        <w:tc>
          <w:tcPr>
            <w:tcW w:w="4540" w:type="dxa"/>
            <w:tcBorders>
              <w:top w:val="nil"/>
              <w:left w:val="single" w:sz="4" w:space="0" w:color="auto"/>
              <w:bottom w:val="nil"/>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В том числе:</w:t>
            </w:r>
          </w:p>
        </w:tc>
        <w:tc>
          <w:tcPr>
            <w:tcW w:w="1420" w:type="dxa"/>
            <w:tcBorders>
              <w:top w:val="nil"/>
              <w:left w:val="nil"/>
              <w:bottom w:val="nil"/>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nil"/>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c>
          <w:tcPr>
            <w:tcW w:w="1440" w:type="dxa"/>
            <w:tcBorders>
              <w:top w:val="nil"/>
              <w:left w:val="nil"/>
              <w:bottom w:val="nil"/>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ind w:firstLineChars="100" w:firstLine="200"/>
              <w:rPr>
                <w:rFonts w:ascii="Tahoma" w:hAnsi="Tahoma" w:cs="Tahoma"/>
                <w:sz w:val="20"/>
                <w:szCs w:val="20"/>
                <w:lang w:eastAsia="ru-RU"/>
              </w:rPr>
            </w:pPr>
            <w:r w:rsidRPr="00540FA6">
              <w:rPr>
                <w:rFonts w:ascii="Tahoma" w:hAnsi="Tahoma" w:cs="Tahoma"/>
                <w:sz w:val="20"/>
                <w:szCs w:val="20"/>
                <w:lang w:eastAsia="ru-RU"/>
              </w:rPr>
              <w:t>сырье, материалы и другие материальные ценности</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386 207</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341 624</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ind w:firstLineChars="100" w:firstLine="200"/>
              <w:rPr>
                <w:rFonts w:ascii="Tahoma" w:hAnsi="Tahoma" w:cs="Tahoma"/>
                <w:sz w:val="20"/>
                <w:szCs w:val="20"/>
                <w:lang w:eastAsia="ru-RU"/>
              </w:rPr>
            </w:pPr>
            <w:r w:rsidRPr="00540FA6">
              <w:rPr>
                <w:rFonts w:ascii="Tahoma" w:hAnsi="Tahoma" w:cs="Tahoma"/>
                <w:sz w:val="20"/>
                <w:szCs w:val="20"/>
                <w:lang w:eastAsia="ru-RU"/>
              </w:rPr>
              <w:t>затраты в незавершенном производстве</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272 383</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272 535</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ind w:firstLineChars="100" w:firstLine="200"/>
              <w:rPr>
                <w:rFonts w:ascii="Tahoma" w:hAnsi="Tahoma" w:cs="Tahoma"/>
                <w:sz w:val="20"/>
                <w:szCs w:val="20"/>
                <w:lang w:eastAsia="ru-RU"/>
              </w:rPr>
            </w:pPr>
            <w:r w:rsidRPr="00540FA6">
              <w:rPr>
                <w:rFonts w:ascii="Tahoma" w:hAnsi="Tahoma" w:cs="Tahoma"/>
                <w:sz w:val="20"/>
                <w:szCs w:val="20"/>
                <w:lang w:eastAsia="ru-RU"/>
              </w:rPr>
              <w:t>готовая продукция и товары для перепродажи</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247 751</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347 811</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ind w:firstLineChars="100" w:firstLine="200"/>
              <w:rPr>
                <w:rFonts w:ascii="Tahoma" w:hAnsi="Tahoma" w:cs="Tahoma"/>
                <w:sz w:val="20"/>
                <w:szCs w:val="20"/>
                <w:lang w:eastAsia="ru-RU"/>
              </w:rPr>
            </w:pPr>
            <w:r w:rsidRPr="00540FA6">
              <w:rPr>
                <w:rFonts w:ascii="Tahoma" w:hAnsi="Tahoma" w:cs="Tahoma"/>
                <w:sz w:val="20"/>
                <w:szCs w:val="20"/>
                <w:lang w:eastAsia="ru-RU"/>
              </w:rPr>
              <w:t>расходы будущих периодов</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1 218</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1 196</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Налог на добавленную стоимость по приобретенным ценностям</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220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125</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127</w:t>
            </w:r>
          </w:p>
        </w:tc>
      </w:tr>
      <w:tr w:rsidR="00A2450D" w:rsidRPr="00661AFA" w:rsidTr="000D61CD">
        <w:trPr>
          <w:trHeight w:val="76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Дебиторская задолженность (платежи по которой ожидаются более чем через 12 месяцев после отчетной даты)</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230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62 828</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94 829</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ind w:firstLineChars="100" w:firstLine="200"/>
              <w:rPr>
                <w:rFonts w:ascii="Tahoma" w:hAnsi="Tahoma" w:cs="Tahoma"/>
                <w:sz w:val="20"/>
                <w:szCs w:val="20"/>
                <w:lang w:eastAsia="ru-RU"/>
              </w:rPr>
            </w:pPr>
            <w:r w:rsidRPr="00540FA6">
              <w:rPr>
                <w:rFonts w:ascii="Tahoma" w:hAnsi="Tahoma" w:cs="Tahoma"/>
                <w:sz w:val="20"/>
                <w:szCs w:val="20"/>
                <w:lang w:eastAsia="ru-RU"/>
              </w:rPr>
              <w:t>в том числе покупатели и заказчики</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57 897</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76 839</w:t>
            </w:r>
          </w:p>
        </w:tc>
      </w:tr>
      <w:tr w:rsidR="00A2450D" w:rsidRPr="00661AFA" w:rsidTr="000D61CD">
        <w:trPr>
          <w:trHeight w:val="76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Дебиторская задолженность (платежи по которой ожидаются в течение 12 месяцев после отчетной даты)</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240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254 654</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383 677</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ind w:firstLineChars="100" w:firstLine="200"/>
              <w:rPr>
                <w:rFonts w:ascii="Tahoma" w:hAnsi="Tahoma" w:cs="Tahoma"/>
                <w:sz w:val="20"/>
                <w:szCs w:val="20"/>
                <w:lang w:eastAsia="ru-RU"/>
              </w:rPr>
            </w:pPr>
            <w:r w:rsidRPr="00540FA6">
              <w:rPr>
                <w:rFonts w:ascii="Tahoma" w:hAnsi="Tahoma" w:cs="Tahoma"/>
                <w:sz w:val="20"/>
                <w:szCs w:val="20"/>
                <w:lang w:eastAsia="ru-RU"/>
              </w:rPr>
              <w:t>в том числе покупатели и заказчики</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 </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206 063</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324 204</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Краткосрочные финансовые вложения</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250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155 969</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59 739</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Денежные средства</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260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98 989</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73 172</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sz w:val="20"/>
                <w:szCs w:val="20"/>
                <w:lang w:eastAsia="ru-RU"/>
              </w:rPr>
            </w:pPr>
            <w:r w:rsidRPr="00540FA6">
              <w:rPr>
                <w:rFonts w:ascii="Tahoma" w:hAnsi="Tahoma" w:cs="Tahoma"/>
                <w:sz w:val="20"/>
                <w:szCs w:val="20"/>
                <w:lang w:eastAsia="ru-RU"/>
              </w:rPr>
              <w:t>Прочие оборотные активы</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sz w:val="20"/>
                <w:szCs w:val="20"/>
                <w:lang w:eastAsia="ru-RU"/>
              </w:rPr>
            </w:pPr>
            <w:r w:rsidRPr="00540FA6">
              <w:rPr>
                <w:rFonts w:ascii="Tahoma" w:hAnsi="Tahoma" w:cs="Tahoma"/>
                <w:sz w:val="20"/>
                <w:szCs w:val="20"/>
                <w:lang w:eastAsia="ru-RU"/>
              </w:rPr>
              <w:t>270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sz w:val="20"/>
                <w:szCs w:val="20"/>
                <w:lang w:eastAsia="ru-RU"/>
              </w:rPr>
            </w:pPr>
            <w:r w:rsidRPr="00540F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b/>
                <w:bCs/>
                <w:sz w:val="20"/>
                <w:szCs w:val="20"/>
                <w:lang w:eastAsia="ru-RU"/>
              </w:rPr>
            </w:pPr>
            <w:r w:rsidRPr="00540FA6">
              <w:rPr>
                <w:rFonts w:ascii="Tahoma" w:hAnsi="Tahoma" w:cs="Tahoma"/>
                <w:b/>
                <w:bCs/>
                <w:sz w:val="20"/>
                <w:szCs w:val="20"/>
                <w:lang w:eastAsia="ru-RU"/>
              </w:rPr>
              <w:t>Итого по разделу ll</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0"/>
                <w:szCs w:val="20"/>
                <w:lang w:eastAsia="ru-RU"/>
              </w:rPr>
            </w:pPr>
            <w:r w:rsidRPr="00540FA6">
              <w:rPr>
                <w:rFonts w:ascii="Tahoma" w:hAnsi="Tahoma" w:cs="Tahoma"/>
                <w:b/>
                <w:bCs/>
                <w:sz w:val="20"/>
                <w:szCs w:val="20"/>
                <w:lang w:eastAsia="ru-RU"/>
              </w:rPr>
              <w:t>290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b/>
                <w:bCs/>
                <w:sz w:val="20"/>
                <w:szCs w:val="20"/>
                <w:lang w:eastAsia="ru-RU"/>
              </w:rPr>
            </w:pPr>
            <w:r w:rsidRPr="00540FA6">
              <w:rPr>
                <w:rFonts w:ascii="Tahoma" w:hAnsi="Tahoma" w:cs="Tahoma"/>
                <w:b/>
                <w:bCs/>
                <w:sz w:val="20"/>
                <w:szCs w:val="20"/>
                <w:lang w:eastAsia="ru-RU"/>
              </w:rPr>
              <w:t>1 480 124</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b/>
                <w:bCs/>
                <w:sz w:val="20"/>
                <w:szCs w:val="20"/>
                <w:lang w:eastAsia="ru-RU"/>
              </w:rPr>
            </w:pPr>
            <w:r w:rsidRPr="00540FA6">
              <w:rPr>
                <w:rFonts w:ascii="Tahoma" w:hAnsi="Tahoma" w:cs="Tahoma"/>
                <w:b/>
                <w:bCs/>
                <w:sz w:val="20"/>
                <w:szCs w:val="20"/>
                <w:lang w:eastAsia="ru-RU"/>
              </w:rPr>
              <w:t>1 574 710</w:t>
            </w:r>
          </w:p>
        </w:tc>
      </w:tr>
      <w:tr w:rsidR="00A2450D" w:rsidRPr="00661AFA" w:rsidTr="000D61CD">
        <w:trPr>
          <w:trHeight w:val="285"/>
          <w:jc w:val="center"/>
        </w:trPr>
        <w:tc>
          <w:tcPr>
            <w:tcW w:w="4540" w:type="dxa"/>
            <w:tcBorders>
              <w:top w:val="nil"/>
              <w:left w:val="single" w:sz="4" w:space="0" w:color="auto"/>
              <w:bottom w:val="single" w:sz="4" w:space="0" w:color="auto"/>
              <w:right w:val="single" w:sz="4" w:space="0" w:color="auto"/>
            </w:tcBorders>
            <w:vAlign w:val="center"/>
          </w:tcPr>
          <w:p w:rsidR="00A2450D" w:rsidRPr="00540FA6" w:rsidRDefault="00A2450D" w:rsidP="00540FA6">
            <w:pPr>
              <w:rPr>
                <w:rFonts w:ascii="Tahoma" w:hAnsi="Tahoma" w:cs="Tahoma"/>
                <w:b/>
                <w:bCs/>
                <w:sz w:val="22"/>
                <w:szCs w:val="22"/>
                <w:lang w:eastAsia="ru-RU"/>
              </w:rPr>
            </w:pPr>
            <w:r w:rsidRPr="00540FA6">
              <w:rPr>
                <w:rFonts w:ascii="Tahoma" w:hAnsi="Tahoma" w:cs="Tahoma"/>
                <w:b/>
                <w:bCs/>
                <w:sz w:val="22"/>
                <w:szCs w:val="22"/>
                <w:lang w:eastAsia="ru-RU"/>
              </w:rPr>
              <w:t>БАЛАНС</w:t>
            </w:r>
          </w:p>
        </w:tc>
        <w:tc>
          <w:tcPr>
            <w:tcW w:w="1420" w:type="dxa"/>
            <w:tcBorders>
              <w:top w:val="nil"/>
              <w:left w:val="nil"/>
              <w:bottom w:val="single" w:sz="4" w:space="0" w:color="auto"/>
              <w:right w:val="single" w:sz="4" w:space="0" w:color="auto"/>
            </w:tcBorders>
            <w:noWrap/>
            <w:vAlign w:val="center"/>
          </w:tcPr>
          <w:p w:rsidR="00A2450D" w:rsidRPr="00540FA6" w:rsidRDefault="00A2450D" w:rsidP="00540FA6">
            <w:pPr>
              <w:jc w:val="center"/>
              <w:rPr>
                <w:rFonts w:ascii="Tahoma" w:hAnsi="Tahoma" w:cs="Tahoma"/>
                <w:b/>
                <w:bCs/>
                <w:sz w:val="22"/>
                <w:szCs w:val="22"/>
                <w:lang w:eastAsia="ru-RU"/>
              </w:rPr>
            </w:pPr>
            <w:r w:rsidRPr="00540FA6">
              <w:rPr>
                <w:rFonts w:ascii="Tahoma" w:hAnsi="Tahoma" w:cs="Tahoma"/>
                <w:b/>
                <w:bCs/>
                <w:sz w:val="22"/>
                <w:szCs w:val="22"/>
                <w:lang w:eastAsia="ru-RU"/>
              </w:rPr>
              <w:t>300</w:t>
            </w:r>
          </w:p>
        </w:tc>
        <w:tc>
          <w:tcPr>
            <w:tcW w:w="1604"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b/>
                <w:bCs/>
                <w:sz w:val="22"/>
                <w:szCs w:val="22"/>
                <w:lang w:eastAsia="ru-RU"/>
              </w:rPr>
            </w:pPr>
            <w:r w:rsidRPr="00540FA6">
              <w:rPr>
                <w:rFonts w:ascii="Tahoma" w:hAnsi="Tahoma" w:cs="Tahoma"/>
                <w:b/>
                <w:bCs/>
                <w:sz w:val="22"/>
                <w:szCs w:val="22"/>
                <w:lang w:eastAsia="ru-RU"/>
              </w:rPr>
              <w:t>2 619 314</w:t>
            </w:r>
          </w:p>
        </w:tc>
        <w:tc>
          <w:tcPr>
            <w:tcW w:w="1440" w:type="dxa"/>
            <w:tcBorders>
              <w:top w:val="nil"/>
              <w:left w:val="nil"/>
              <w:bottom w:val="single" w:sz="4" w:space="0" w:color="auto"/>
              <w:right w:val="single" w:sz="4" w:space="0" w:color="auto"/>
            </w:tcBorders>
            <w:noWrap/>
            <w:vAlign w:val="center"/>
          </w:tcPr>
          <w:p w:rsidR="00A2450D" w:rsidRPr="00540FA6" w:rsidRDefault="00A2450D" w:rsidP="00540FA6">
            <w:pPr>
              <w:jc w:val="right"/>
              <w:rPr>
                <w:rFonts w:ascii="Tahoma" w:hAnsi="Tahoma" w:cs="Tahoma"/>
                <w:b/>
                <w:bCs/>
                <w:sz w:val="22"/>
                <w:szCs w:val="22"/>
                <w:lang w:eastAsia="ru-RU"/>
              </w:rPr>
            </w:pPr>
            <w:r w:rsidRPr="00540FA6">
              <w:rPr>
                <w:rFonts w:ascii="Tahoma" w:hAnsi="Tahoma" w:cs="Tahoma"/>
                <w:b/>
                <w:bCs/>
                <w:sz w:val="22"/>
                <w:szCs w:val="22"/>
                <w:lang w:eastAsia="ru-RU"/>
              </w:rPr>
              <w:t>2 844 729</w:t>
            </w:r>
          </w:p>
        </w:tc>
      </w:tr>
    </w:tbl>
    <w:p w:rsidR="00A2450D" w:rsidRDefault="00A2450D" w:rsidP="002019AB">
      <w:pPr>
        <w:spacing w:before="240" w:after="120" w:line="360" w:lineRule="auto"/>
        <w:jc w:val="both"/>
        <w:rPr>
          <w:sz w:val="28"/>
          <w:szCs w:val="28"/>
        </w:rPr>
      </w:pPr>
    </w:p>
    <w:p w:rsidR="00A2450D" w:rsidRDefault="00A2450D">
      <w:pPr>
        <w:rPr>
          <w:sz w:val="28"/>
          <w:szCs w:val="28"/>
        </w:rPr>
      </w:pPr>
      <w:r>
        <w:rPr>
          <w:sz w:val="28"/>
          <w:szCs w:val="28"/>
        </w:rPr>
        <w:br w:type="page"/>
      </w:r>
    </w:p>
    <w:tbl>
      <w:tblPr>
        <w:tblW w:w="8840" w:type="dxa"/>
        <w:jc w:val="center"/>
        <w:tblInd w:w="94" w:type="dxa"/>
        <w:tblLook w:val="00A0"/>
      </w:tblPr>
      <w:tblGrid>
        <w:gridCol w:w="4540"/>
        <w:gridCol w:w="1420"/>
        <w:gridCol w:w="1604"/>
        <w:gridCol w:w="1440"/>
      </w:tblGrid>
      <w:tr w:rsidR="00A2450D" w:rsidRPr="00661AFA" w:rsidTr="000D61CD">
        <w:trPr>
          <w:trHeight w:val="510"/>
          <w:jc w:val="center"/>
        </w:trPr>
        <w:tc>
          <w:tcPr>
            <w:tcW w:w="4540" w:type="dxa"/>
            <w:tcBorders>
              <w:top w:val="single" w:sz="4" w:space="0" w:color="auto"/>
              <w:left w:val="single" w:sz="4" w:space="0" w:color="auto"/>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Pr>
                <w:rFonts w:ascii="Tahoma" w:hAnsi="Tahoma" w:cs="Tahoma"/>
                <w:b/>
                <w:bCs/>
                <w:sz w:val="20"/>
                <w:szCs w:val="20"/>
                <w:lang w:eastAsia="ru-RU"/>
              </w:rPr>
              <w:t>ПАССИВ</w:t>
            </w:r>
          </w:p>
        </w:tc>
        <w:tc>
          <w:tcPr>
            <w:tcW w:w="1420" w:type="dxa"/>
            <w:tcBorders>
              <w:top w:val="single" w:sz="4" w:space="0" w:color="auto"/>
              <w:left w:val="nil"/>
              <w:bottom w:val="single" w:sz="4" w:space="0" w:color="auto"/>
              <w:right w:val="single" w:sz="4" w:space="0" w:color="auto"/>
            </w:tcBorders>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Код показателя</w:t>
            </w:r>
          </w:p>
        </w:tc>
        <w:tc>
          <w:tcPr>
            <w:tcW w:w="1440" w:type="dxa"/>
            <w:tcBorders>
              <w:top w:val="single" w:sz="4" w:space="0" w:color="auto"/>
              <w:left w:val="nil"/>
              <w:bottom w:val="single" w:sz="4" w:space="0" w:color="auto"/>
              <w:right w:val="single" w:sz="4" w:space="0" w:color="auto"/>
            </w:tcBorders>
            <w:noWrap/>
            <w:vAlign w:val="center"/>
          </w:tcPr>
          <w:p w:rsidR="00A2450D" w:rsidRPr="00540FA6" w:rsidRDefault="00A2450D" w:rsidP="00D279CE">
            <w:pPr>
              <w:jc w:val="center"/>
              <w:rPr>
                <w:rFonts w:ascii="Tahoma" w:hAnsi="Tahoma" w:cs="Tahoma"/>
                <w:b/>
                <w:bCs/>
                <w:sz w:val="20"/>
                <w:szCs w:val="20"/>
                <w:lang w:eastAsia="ru-RU"/>
              </w:rPr>
            </w:pPr>
            <w:r>
              <w:rPr>
                <w:rFonts w:ascii="Tahoma" w:hAnsi="Tahoma" w:cs="Tahoma"/>
                <w:b/>
                <w:bCs/>
                <w:sz w:val="20"/>
                <w:szCs w:val="20"/>
                <w:lang w:eastAsia="ru-RU"/>
              </w:rPr>
              <w:t>Предыдущий год</w:t>
            </w:r>
          </w:p>
        </w:tc>
        <w:tc>
          <w:tcPr>
            <w:tcW w:w="1440" w:type="dxa"/>
            <w:tcBorders>
              <w:top w:val="single" w:sz="4" w:space="0" w:color="auto"/>
              <w:left w:val="nil"/>
              <w:bottom w:val="single" w:sz="4" w:space="0" w:color="auto"/>
              <w:right w:val="single" w:sz="4" w:space="0" w:color="auto"/>
            </w:tcBorders>
            <w:noWrap/>
            <w:vAlign w:val="center"/>
          </w:tcPr>
          <w:p w:rsidR="00A2450D" w:rsidRPr="00540FA6" w:rsidRDefault="00A2450D" w:rsidP="00D279CE">
            <w:pPr>
              <w:jc w:val="center"/>
              <w:rPr>
                <w:rFonts w:ascii="Tahoma" w:hAnsi="Tahoma" w:cs="Tahoma"/>
                <w:b/>
                <w:bCs/>
                <w:sz w:val="20"/>
                <w:szCs w:val="20"/>
                <w:lang w:eastAsia="ru-RU"/>
              </w:rPr>
            </w:pPr>
            <w:r>
              <w:rPr>
                <w:rFonts w:ascii="Tahoma" w:hAnsi="Tahoma" w:cs="Tahoma"/>
                <w:b/>
                <w:bCs/>
                <w:sz w:val="20"/>
                <w:szCs w:val="20"/>
                <w:lang w:eastAsia="ru-RU"/>
              </w:rPr>
              <w:t>Отчётный год</w:t>
            </w:r>
          </w:p>
        </w:tc>
      </w:tr>
      <w:tr w:rsidR="00A2450D" w:rsidRPr="00661AFA" w:rsidTr="000D61CD">
        <w:trPr>
          <w:trHeight w:val="285"/>
          <w:jc w:val="center"/>
        </w:trPr>
        <w:tc>
          <w:tcPr>
            <w:tcW w:w="4540" w:type="dxa"/>
            <w:tcBorders>
              <w:top w:val="nil"/>
              <w:left w:val="single" w:sz="4" w:space="0" w:color="auto"/>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1</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2</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3</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4</w:t>
            </w:r>
          </w:p>
        </w:tc>
      </w:tr>
      <w:tr w:rsidR="00A2450D" w:rsidRPr="00661AFA" w:rsidTr="000D61CD">
        <w:trPr>
          <w:trHeight w:val="255"/>
          <w:jc w:val="center"/>
        </w:trPr>
        <w:tc>
          <w:tcPr>
            <w:tcW w:w="45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III. КАПИТАЛ И РЕЗЕРВЫ</w:t>
            </w:r>
          </w:p>
        </w:tc>
        <w:tc>
          <w:tcPr>
            <w:tcW w:w="142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Уставный капитал</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410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110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110</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Собственные акции, выкупленные у акционеров</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Добавочный капитал</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420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1 445 338</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1 447 743</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Резервный капитал</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430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90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53</w:t>
            </w:r>
          </w:p>
        </w:tc>
      </w:tr>
      <w:tr w:rsidR="00A2450D" w:rsidRPr="00661AFA" w:rsidTr="000D61CD">
        <w:trPr>
          <w:trHeight w:val="255"/>
          <w:jc w:val="center"/>
        </w:trPr>
        <w:tc>
          <w:tcPr>
            <w:tcW w:w="4540" w:type="dxa"/>
            <w:tcBorders>
              <w:top w:val="nil"/>
              <w:left w:val="single" w:sz="4" w:space="0" w:color="auto"/>
              <w:bottom w:val="nil"/>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В том числе:</w:t>
            </w:r>
          </w:p>
        </w:tc>
        <w:tc>
          <w:tcPr>
            <w:tcW w:w="1420" w:type="dxa"/>
            <w:tcBorders>
              <w:top w:val="nil"/>
              <w:left w:val="nil"/>
              <w:bottom w:val="nil"/>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nil"/>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nil"/>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ind w:firstLineChars="100" w:firstLine="200"/>
              <w:rPr>
                <w:rFonts w:ascii="Tahoma" w:hAnsi="Tahoma" w:cs="Tahoma"/>
                <w:sz w:val="20"/>
                <w:szCs w:val="20"/>
                <w:lang w:eastAsia="ru-RU"/>
              </w:rPr>
            </w:pPr>
            <w:r w:rsidRPr="00FA47A6">
              <w:rPr>
                <w:rFonts w:ascii="Tahoma" w:hAnsi="Tahoma" w:cs="Tahoma"/>
                <w:sz w:val="20"/>
                <w:szCs w:val="20"/>
                <w:lang w:eastAsia="ru-RU"/>
              </w:rPr>
              <w:t>резервы, образованные в соответствии с законодательством</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ind w:firstLineChars="100" w:firstLine="200"/>
              <w:rPr>
                <w:rFonts w:ascii="Tahoma" w:hAnsi="Tahoma" w:cs="Tahoma"/>
                <w:sz w:val="20"/>
                <w:szCs w:val="20"/>
                <w:lang w:eastAsia="ru-RU"/>
              </w:rPr>
            </w:pPr>
            <w:r w:rsidRPr="00FA47A6">
              <w:rPr>
                <w:rFonts w:ascii="Tahoma" w:hAnsi="Tahoma" w:cs="Tahoma"/>
                <w:sz w:val="20"/>
                <w:szCs w:val="20"/>
                <w:lang w:eastAsia="ru-RU"/>
              </w:rPr>
              <w:t>резервы, образованные в соответствии с учредительными документами</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90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53</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Нераспределенная прибыль</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470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216 000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218 269</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Итого по разделу III</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490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0"/>
                <w:szCs w:val="20"/>
                <w:lang w:eastAsia="ru-RU"/>
              </w:rPr>
            </w:pPr>
            <w:r w:rsidRPr="00FA47A6">
              <w:rPr>
                <w:rFonts w:ascii="Tahoma" w:hAnsi="Tahoma" w:cs="Tahoma"/>
                <w:b/>
                <w:bCs/>
                <w:sz w:val="20"/>
                <w:szCs w:val="20"/>
                <w:lang w:eastAsia="ru-RU"/>
              </w:rPr>
              <w:t>1 661 538</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0"/>
                <w:szCs w:val="20"/>
                <w:lang w:eastAsia="ru-RU"/>
              </w:rPr>
            </w:pPr>
            <w:r w:rsidRPr="00FA47A6">
              <w:rPr>
                <w:rFonts w:ascii="Tahoma" w:hAnsi="Tahoma" w:cs="Tahoma"/>
                <w:b/>
                <w:bCs/>
                <w:sz w:val="20"/>
                <w:szCs w:val="20"/>
                <w:lang w:eastAsia="ru-RU"/>
              </w:rPr>
              <w:t>1 666 175</w:t>
            </w:r>
          </w:p>
        </w:tc>
      </w:tr>
      <w:tr w:rsidR="00A2450D" w:rsidRPr="00661AFA" w:rsidTr="000D61CD">
        <w:trPr>
          <w:trHeight w:val="255"/>
          <w:jc w:val="center"/>
        </w:trPr>
        <w:tc>
          <w:tcPr>
            <w:tcW w:w="45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IV. ДОЛГОСРОЧНЫЕ ОБЯЗАТЕЛЬСТВА</w:t>
            </w:r>
          </w:p>
        </w:tc>
        <w:tc>
          <w:tcPr>
            <w:tcW w:w="142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Займы и кредиты</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510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208 036</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351 791</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Прочие долгосрочные обязательства</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520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Итого по разделу IV</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590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0"/>
                <w:szCs w:val="20"/>
                <w:lang w:eastAsia="ru-RU"/>
              </w:rPr>
            </w:pPr>
            <w:r w:rsidRPr="00FA47A6">
              <w:rPr>
                <w:rFonts w:ascii="Tahoma" w:hAnsi="Tahoma" w:cs="Tahoma"/>
                <w:b/>
                <w:bCs/>
                <w:sz w:val="20"/>
                <w:szCs w:val="20"/>
                <w:lang w:eastAsia="ru-RU"/>
              </w:rPr>
              <w:t>208 036</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0"/>
                <w:szCs w:val="20"/>
                <w:lang w:eastAsia="ru-RU"/>
              </w:rPr>
            </w:pPr>
            <w:r w:rsidRPr="00FA47A6">
              <w:rPr>
                <w:rFonts w:ascii="Tahoma" w:hAnsi="Tahoma" w:cs="Tahoma"/>
                <w:b/>
                <w:bCs/>
                <w:sz w:val="20"/>
                <w:szCs w:val="20"/>
                <w:lang w:eastAsia="ru-RU"/>
              </w:rPr>
              <w:t>351 791</w:t>
            </w:r>
          </w:p>
        </w:tc>
      </w:tr>
      <w:tr w:rsidR="00A2450D" w:rsidRPr="00661AFA" w:rsidTr="000D61CD">
        <w:trPr>
          <w:trHeight w:val="255"/>
          <w:jc w:val="center"/>
        </w:trPr>
        <w:tc>
          <w:tcPr>
            <w:tcW w:w="45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V. КРАТКОСРОЧНЫЕ ОБЯЗАТЕЛЬСТВА</w:t>
            </w:r>
          </w:p>
        </w:tc>
        <w:tc>
          <w:tcPr>
            <w:tcW w:w="142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c>
          <w:tcPr>
            <w:tcW w:w="1440" w:type="dxa"/>
            <w:tcBorders>
              <w:top w:val="nil"/>
              <w:left w:val="nil"/>
              <w:bottom w:val="single" w:sz="4" w:space="0" w:color="auto"/>
              <w:right w:val="nil"/>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 </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Займы и кредиты</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610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145 024</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151 410</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Кредиторская задолженность</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620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604 556</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675 195</w:t>
            </w:r>
          </w:p>
        </w:tc>
      </w:tr>
      <w:tr w:rsidR="00A2450D" w:rsidRPr="00661AFA" w:rsidTr="000D61CD">
        <w:trPr>
          <w:trHeight w:val="255"/>
          <w:jc w:val="center"/>
        </w:trPr>
        <w:tc>
          <w:tcPr>
            <w:tcW w:w="4540" w:type="dxa"/>
            <w:tcBorders>
              <w:top w:val="nil"/>
              <w:left w:val="single" w:sz="4" w:space="0" w:color="auto"/>
              <w:bottom w:val="nil"/>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В том числе:</w:t>
            </w:r>
          </w:p>
        </w:tc>
        <w:tc>
          <w:tcPr>
            <w:tcW w:w="1420" w:type="dxa"/>
            <w:tcBorders>
              <w:top w:val="nil"/>
              <w:left w:val="nil"/>
              <w:bottom w:val="nil"/>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nil"/>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nil"/>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ind w:firstLineChars="100" w:firstLine="200"/>
              <w:rPr>
                <w:rFonts w:ascii="Tahoma" w:hAnsi="Tahoma" w:cs="Tahoma"/>
                <w:sz w:val="20"/>
                <w:szCs w:val="20"/>
                <w:lang w:eastAsia="ru-RU"/>
              </w:rPr>
            </w:pPr>
            <w:r w:rsidRPr="00FA47A6">
              <w:rPr>
                <w:rFonts w:ascii="Tahoma" w:hAnsi="Tahoma" w:cs="Tahoma"/>
                <w:sz w:val="20"/>
                <w:szCs w:val="20"/>
                <w:lang w:eastAsia="ru-RU"/>
              </w:rPr>
              <w:t>поставщики и подрядчики</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464 107</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521 760</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ind w:firstLineChars="100" w:firstLine="200"/>
              <w:rPr>
                <w:rFonts w:ascii="Tahoma" w:hAnsi="Tahoma" w:cs="Tahoma"/>
                <w:sz w:val="20"/>
                <w:szCs w:val="20"/>
                <w:lang w:eastAsia="ru-RU"/>
              </w:rPr>
            </w:pPr>
            <w:r w:rsidRPr="00FA47A6">
              <w:rPr>
                <w:rFonts w:ascii="Tahoma" w:hAnsi="Tahoma" w:cs="Tahoma"/>
                <w:sz w:val="20"/>
                <w:szCs w:val="20"/>
                <w:lang w:eastAsia="ru-RU"/>
              </w:rPr>
              <w:t>задолженность перед персоналом организации</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79 948</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89 496</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Задолженность перед государственными внебюджетными фондами</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20 486</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21 139</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Задолженность по налогам и сборам</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40 015</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42 800</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ind w:firstLineChars="100" w:firstLine="200"/>
              <w:rPr>
                <w:rFonts w:ascii="Tahoma" w:hAnsi="Tahoma" w:cs="Tahoma"/>
                <w:sz w:val="20"/>
                <w:szCs w:val="20"/>
                <w:lang w:eastAsia="ru-RU"/>
              </w:rPr>
            </w:pPr>
            <w:r w:rsidRPr="00FA47A6">
              <w:rPr>
                <w:rFonts w:ascii="Tahoma" w:hAnsi="Tahoma" w:cs="Tahoma"/>
                <w:sz w:val="20"/>
                <w:szCs w:val="20"/>
                <w:lang w:eastAsia="ru-RU"/>
              </w:rPr>
              <w:t>прочие кредиторы</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 </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510"/>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Задолженность перед участниками (учредителями) по выплате доходов</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630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107</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110</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Доходы будущих периодов</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640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Резервы предстоящих расходов</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650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53</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48</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sz w:val="20"/>
                <w:szCs w:val="20"/>
                <w:lang w:eastAsia="ru-RU"/>
              </w:rPr>
            </w:pPr>
            <w:r w:rsidRPr="00FA47A6">
              <w:rPr>
                <w:rFonts w:ascii="Tahoma" w:hAnsi="Tahoma" w:cs="Tahoma"/>
                <w:sz w:val="20"/>
                <w:szCs w:val="20"/>
                <w:lang w:eastAsia="ru-RU"/>
              </w:rPr>
              <w:t>Прочие краткосрочные обязательства</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sz w:val="20"/>
                <w:szCs w:val="20"/>
                <w:lang w:eastAsia="ru-RU"/>
              </w:rPr>
            </w:pPr>
            <w:r w:rsidRPr="00FA47A6">
              <w:rPr>
                <w:rFonts w:ascii="Tahoma" w:hAnsi="Tahoma" w:cs="Tahoma"/>
                <w:sz w:val="20"/>
                <w:szCs w:val="20"/>
                <w:lang w:eastAsia="ru-RU"/>
              </w:rPr>
              <w:t>660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sz w:val="20"/>
                <w:szCs w:val="20"/>
                <w:lang w:eastAsia="ru-RU"/>
              </w:rPr>
            </w:pPr>
            <w:r w:rsidRPr="00FA47A6">
              <w:rPr>
                <w:rFonts w:ascii="Tahoma" w:hAnsi="Tahoma" w:cs="Tahoma"/>
                <w:sz w:val="20"/>
                <w:szCs w:val="20"/>
                <w:lang w:eastAsia="ru-RU"/>
              </w:rPr>
              <w:t>-</w:t>
            </w:r>
          </w:p>
        </w:tc>
      </w:tr>
      <w:tr w:rsidR="00A2450D" w:rsidRPr="00661AFA" w:rsidTr="000D61CD">
        <w:trPr>
          <w:trHeight w:val="25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b/>
                <w:bCs/>
                <w:sz w:val="20"/>
                <w:szCs w:val="20"/>
                <w:lang w:eastAsia="ru-RU"/>
              </w:rPr>
            </w:pPr>
            <w:r w:rsidRPr="00FA47A6">
              <w:rPr>
                <w:rFonts w:ascii="Tahoma" w:hAnsi="Tahoma" w:cs="Tahoma"/>
                <w:b/>
                <w:bCs/>
                <w:sz w:val="20"/>
                <w:szCs w:val="20"/>
                <w:lang w:eastAsia="ru-RU"/>
              </w:rPr>
              <w:t>Итого по разделу V</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0"/>
                <w:szCs w:val="20"/>
                <w:lang w:eastAsia="ru-RU"/>
              </w:rPr>
            </w:pPr>
            <w:r w:rsidRPr="00FA47A6">
              <w:rPr>
                <w:rFonts w:ascii="Tahoma" w:hAnsi="Tahoma" w:cs="Tahoma"/>
                <w:b/>
                <w:bCs/>
                <w:sz w:val="20"/>
                <w:szCs w:val="20"/>
                <w:lang w:eastAsia="ru-RU"/>
              </w:rPr>
              <w:t>690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0"/>
                <w:szCs w:val="20"/>
                <w:lang w:eastAsia="ru-RU"/>
              </w:rPr>
            </w:pPr>
            <w:r w:rsidRPr="00FA47A6">
              <w:rPr>
                <w:rFonts w:ascii="Tahoma" w:hAnsi="Tahoma" w:cs="Tahoma"/>
                <w:b/>
                <w:bCs/>
                <w:sz w:val="20"/>
                <w:szCs w:val="20"/>
                <w:lang w:eastAsia="ru-RU"/>
              </w:rPr>
              <w:t>749 740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0"/>
                <w:szCs w:val="20"/>
                <w:lang w:eastAsia="ru-RU"/>
              </w:rPr>
            </w:pPr>
            <w:r w:rsidRPr="00FA47A6">
              <w:rPr>
                <w:rFonts w:ascii="Tahoma" w:hAnsi="Tahoma" w:cs="Tahoma"/>
                <w:b/>
                <w:bCs/>
                <w:sz w:val="20"/>
                <w:szCs w:val="20"/>
                <w:lang w:eastAsia="ru-RU"/>
              </w:rPr>
              <w:t>826 763</w:t>
            </w:r>
          </w:p>
        </w:tc>
      </w:tr>
      <w:tr w:rsidR="00A2450D" w:rsidRPr="00661AFA" w:rsidTr="000D61CD">
        <w:trPr>
          <w:trHeight w:val="285"/>
          <w:jc w:val="center"/>
        </w:trPr>
        <w:tc>
          <w:tcPr>
            <w:tcW w:w="4540" w:type="dxa"/>
            <w:tcBorders>
              <w:top w:val="nil"/>
              <w:left w:val="single" w:sz="4" w:space="0" w:color="auto"/>
              <w:bottom w:val="single" w:sz="4" w:space="0" w:color="auto"/>
              <w:right w:val="single" w:sz="4" w:space="0" w:color="auto"/>
            </w:tcBorders>
            <w:vAlign w:val="center"/>
          </w:tcPr>
          <w:p w:rsidR="00A2450D" w:rsidRPr="00FA47A6" w:rsidRDefault="00A2450D" w:rsidP="00FA47A6">
            <w:pPr>
              <w:rPr>
                <w:rFonts w:ascii="Tahoma" w:hAnsi="Tahoma" w:cs="Tahoma"/>
                <w:b/>
                <w:bCs/>
                <w:sz w:val="22"/>
                <w:szCs w:val="22"/>
                <w:lang w:eastAsia="ru-RU"/>
              </w:rPr>
            </w:pPr>
            <w:r w:rsidRPr="00FA47A6">
              <w:rPr>
                <w:rFonts w:ascii="Tahoma" w:hAnsi="Tahoma" w:cs="Tahoma"/>
                <w:b/>
                <w:bCs/>
                <w:sz w:val="22"/>
                <w:szCs w:val="22"/>
                <w:lang w:eastAsia="ru-RU"/>
              </w:rPr>
              <w:t>БАЛАНС</w:t>
            </w:r>
          </w:p>
        </w:tc>
        <w:tc>
          <w:tcPr>
            <w:tcW w:w="1420" w:type="dxa"/>
            <w:tcBorders>
              <w:top w:val="nil"/>
              <w:left w:val="nil"/>
              <w:bottom w:val="single" w:sz="4" w:space="0" w:color="auto"/>
              <w:right w:val="single" w:sz="4" w:space="0" w:color="auto"/>
            </w:tcBorders>
            <w:noWrap/>
            <w:vAlign w:val="center"/>
          </w:tcPr>
          <w:p w:rsidR="00A2450D" w:rsidRPr="00FA47A6" w:rsidRDefault="00A2450D" w:rsidP="00FA47A6">
            <w:pPr>
              <w:jc w:val="center"/>
              <w:rPr>
                <w:rFonts w:ascii="Tahoma" w:hAnsi="Tahoma" w:cs="Tahoma"/>
                <w:b/>
                <w:bCs/>
                <w:sz w:val="22"/>
                <w:szCs w:val="22"/>
                <w:lang w:eastAsia="ru-RU"/>
              </w:rPr>
            </w:pPr>
            <w:r w:rsidRPr="00FA47A6">
              <w:rPr>
                <w:rFonts w:ascii="Tahoma" w:hAnsi="Tahoma" w:cs="Tahoma"/>
                <w:b/>
                <w:bCs/>
                <w:sz w:val="22"/>
                <w:szCs w:val="22"/>
                <w:lang w:eastAsia="ru-RU"/>
              </w:rPr>
              <w:t>700</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2"/>
                <w:szCs w:val="22"/>
                <w:lang w:eastAsia="ru-RU"/>
              </w:rPr>
            </w:pPr>
            <w:r w:rsidRPr="00FA47A6">
              <w:rPr>
                <w:rFonts w:ascii="Tahoma" w:hAnsi="Tahoma" w:cs="Tahoma"/>
                <w:b/>
                <w:bCs/>
                <w:sz w:val="22"/>
                <w:szCs w:val="22"/>
                <w:lang w:eastAsia="ru-RU"/>
              </w:rPr>
              <w:t>2 619 314</w:t>
            </w:r>
          </w:p>
        </w:tc>
        <w:tc>
          <w:tcPr>
            <w:tcW w:w="1440" w:type="dxa"/>
            <w:tcBorders>
              <w:top w:val="nil"/>
              <w:left w:val="nil"/>
              <w:bottom w:val="single" w:sz="4" w:space="0" w:color="auto"/>
              <w:right w:val="single" w:sz="4" w:space="0" w:color="auto"/>
            </w:tcBorders>
            <w:noWrap/>
            <w:vAlign w:val="center"/>
          </w:tcPr>
          <w:p w:rsidR="00A2450D" w:rsidRPr="00FA47A6" w:rsidRDefault="00A2450D" w:rsidP="00FA47A6">
            <w:pPr>
              <w:jc w:val="right"/>
              <w:rPr>
                <w:rFonts w:ascii="Tahoma" w:hAnsi="Tahoma" w:cs="Tahoma"/>
                <w:b/>
                <w:bCs/>
                <w:sz w:val="22"/>
                <w:szCs w:val="22"/>
                <w:lang w:eastAsia="ru-RU"/>
              </w:rPr>
            </w:pPr>
            <w:r w:rsidRPr="00FA47A6">
              <w:rPr>
                <w:rFonts w:ascii="Tahoma" w:hAnsi="Tahoma" w:cs="Tahoma"/>
                <w:b/>
                <w:bCs/>
                <w:sz w:val="22"/>
                <w:szCs w:val="22"/>
                <w:lang w:eastAsia="ru-RU"/>
              </w:rPr>
              <w:t>2 844 729</w:t>
            </w:r>
          </w:p>
        </w:tc>
      </w:tr>
    </w:tbl>
    <w:p w:rsidR="00A2450D" w:rsidRDefault="00A2450D" w:rsidP="002019AB">
      <w:pPr>
        <w:spacing w:before="240" w:after="120" w:line="360" w:lineRule="auto"/>
        <w:jc w:val="both"/>
        <w:rPr>
          <w:sz w:val="28"/>
          <w:szCs w:val="28"/>
        </w:rPr>
      </w:pPr>
    </w:p>
    <w:p w:rsidR="00A2450D" w:rsidRDefault="00A2450D">
      <w:pPr>
        <w:rPr>
          <w:sz w:val="28"/>
          <w:szCs w:val="28"/>
        </w:rPr>
      </w:pPr>
      <w:r>
        <w:rPr>
          <w:sz w:val="28"/>
          <w:szCs w:val="28"/>
        </w:rPr>
        <w:br w:type="page"/>
      </w:r>
    </w:p>
    <w:p w:rsidR="00A2450D" w:rsidRDefault="00A2450D" w:rsidP="000D61CD">
      <w:pPr>
        <w:spacing w:before="240" w:after="120" w:line="360" w:lineRule="auto"/>
        <w:jc w:val="center"/>
        <w:rPr>
          <w:sz w:val="28"/>
          <w:szCs w:val="28"/>
        </w:rPr>
      </w:pPr>
      <w:r w:rsidRPr="000D61CD">
        <w:rPr>
          <w:sz w:val="28"/>
          <w:szCs w:val="28"/>
        </w:rPr>
        <w:t>Выписка</w:t>
      </w:r>
      <w:r>
        <w:rPr>
          <w:sz w:val="28"/>
          <w:szCs w:val="28"/>
        </w:rPr>
        <w:t xml:space="preserve"> из Отчета о прибылях и убытках</w:t>
      </w:r>
    </w:p>
    <w:p w:rsidR="00A2450D" w:rsidRPr="00D279CE" w:rsidRDefault="00A2450D" w:rsidP="00D279CE">
      <w:pPr>
        <w:jc w:val="right"/>
        <w:rPr>
          <w:i/>
          <w:sz w:val="28"/>
          <w:szCs w:val="28"/>
        </w:rPr>
      </w:pPr>
      <w:r w:rsidRPr="00D279CE">
        <w:rPr>
          <w:i/>
          <w:sz w:val="28"/>
          <w:szCs w:val="28"/>
        </w:rPr>
        <w:t>тыс. руб.</w:t>
      </w:r>
    </w:p>
    <w:tbl>
      <w:tblPr>
        <w:tblW w:w="7180" w:type="dxa"/>
        <w:jc w:val="center"/>
        <w:tblInd w:w="94" w:type="dxa"/>
        <w:tblLook w:val="00A0"/>
      </w:tblPr>
      <w:tblGrid>
        <w:gridCol w:w="4380"/>
        <w:gridCol w:w="1604"/>
        <w:gridCol w:w="1400"/>
      </w:tblGrid>
      <w:tr w:rsidR="00A2450D" w:rsidRPr="00661AFA" w:rsidTr="000D61CD">
        <w:trPr>
          <w:trHeight w:val="255"/>
          <w:jc w:val="center"/>
        </w:trPr>
        <w:tc>
          <w:tcPr>
            <w:tcW w:w="4380" w:type="dxa"/>
            <w:tcBorders>
              <w:top w:val="single" w:sz="4" w:space="0" w:color="auto"/>
              <w:left w:val="single" w:sz="4" w:space="0" w:color="auto"/>
              <w:bottom w:val="single" w:sz="4" w:space="0" w:color="auto"/>
              <w:right w:val="single" w:sz="4" w:space="0" w:color="auto"/>
            </w:tcBorders>
            <w:noWrap/>
            <w:vAlign w:val="center"/>
          </w:tcPr>
          <w:p w:rsidR="00A2450D" w:rsidRPr="000D61CD" w:rsidRDefault="00A2450D" w:rsidP="000D61CD">
            <w:pPr>
              <w:jc w:val="center"/>
              <w:rPr>
                <w:rFonts w:ascii="Tahoma" w:hAnsi="Tahoma" w:cs="Tahoma"/>
                <w:b/>
                <w:bCs/>
                <w:sz w:val="20"/>
                <w:szCs w:val="20"/>
                <w:lang w:eastAsia="ru-RU"/>
              </w:rPr>
            </w:pPr>
            <w:r w:rsidRPr="000D61CD">
              <w:rPr>
                <w:rFonts w:ascii="Tahoma" w:hAnsi="Tahoma" w:cs="Tahoma"/>
                <w:b/>
                <w:bCs/>
                <w:sz w:val="20"/>
                <w:szCs w:val="20"/>
                <w:lang w:eastAsia="ru-RU"/>
              </w:rPr>
              <w:t>Показатели</w:t>
            </w:r>
          </w:p>
        </w:tc>
        <w:tc>
          <w:tcPr>
            <w:tcW w:w="1400" w:type="dxa"/>
            <w:tcBorders>
              <w:top w:val="single" w:sz="4" w:space="0" w:color="auto"/>
              <w:left w:val="nil"/>
              <w:bottom w:val="single" w:sz="4" w:space="0" w:color="auto"/>
              <w:right w:val="single" w:sz="4" w:space="0" w:color="auto"/>
            </w:tcBorders>
            <w:noWrap/>
            <w:vAlign w:val="center"/>
          </w:tcPr>
          <w:p w:rsidR="00A2450D" w:rsidRPr="00540FA6" w:rsidRDefault="00A2450D" w:rsidP="00D279CE">
            <w:pPr>
              <w:jc w:val="center"/>
              <w:rPr>
                <w:rFonts w:ascii="Tahoma" w:hAnsi="Tahoma" w:cs="Tahoma"/>
                <w:b/>
                <w:bCs/>
                <w:sz w:val="20"/>
                <w:szCs w:val="20"/>
                <w:lang w:eastAsia="ru-RU"/>
              </w:rPr>
            </w:pPr>
            <w:r>
              <w:rPr>
                <w:rFonts w:ascii="Tahoma" w:hAnsi="Tahoma" w:cs="Tahoma"/>
                <w:b/>
                <w:bCs/>
                <w:sz w:val="20"/>
                <w:szCs w:val="20"/>
                <w:lang w:eastAsia="ru-RU"/>
              </w:rPr>
              <w:t>Предыдущий год</w:t>
            </w:r>
          </w:p>
        </w:tc>
        <w:tc>
          <w:tcPr>
            <w:tcW w:w="1400" w:type="dxa"/>
            <w:tcBorders>
              <w:top w:val="single" w:sz="4" w:space="0" w:color="auto"/>
              <w:left w:val="nil"/>
              <w:bottom w:val="single" w:sz="4" w:space="0" w:color="auto"/>
              <w:right w:val="single" w:sz="4" w:space="0" w:color="auto"/>
            </w:tcBorders>
            <w:noWrap/>
            <w:vAlign w:val="center"/>
          </w:tcPr>
          <w:p w:rsidR="00A2450D" w:rsidRPr="00540FA6" w:rsidRDefault="00A2450D" w:rsidP="00D279CE">
            <w:pPr>
              <w:jc w:val="center"/>
              <w:rPr>
                <w:rFonts w:ascii="Tahoma" w:hAnsi="Tahoma" w:cs="Tahoma"/>
                <w:b/>
                <w:bCs/>
                <w:sz w:val="20"/>
                <w:szCs w:val="20"/>
                <w:lang w:eastAsia="ru-RU"/>
              </w:rPr>
            </w:pPr>
            <w:r>
              <w:rPr>
                <w:rFonts w:ascii="Tahoma" w:hAnsi="Tahoma" w:cs="Tahoma"/>
                <w:b/>
                <w:bCs/>
                <w:sz w:val="20"/>
                <w:szCs w:val="20"/>
                <w:lang w:eastAsia="ru-RU"/>
              </w:rPr>
              <w:t>Отчётный год</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noWrap/>
            <w:vAlign w:val="center"/>
          </w:tcPr>
          <w:p w:rsidR="00A2450D" w:rsidRPr="000D61CD" w:rsidRDefault="00A2450D" w:rsidP="000D61CD">
            <w:pPr>
              <w:jc w:val="center"/>
              <w:rPr>
                <w:rFonts w:ascii="Tahoma" w:hAnsi="Tahoma" w:cs="Tahoma"/>
                <w:b/>
                <w:bCs/>
                <w:sz w:val="20"/>
                <w:szCs w:val="20"/>
                <w:lang w:eastAsia="ru-RU"/>
              </w:rPr>
            </w:pPr>
            <w:r w:rsidRPr="000D61CD">
              <w:rPr>
                <w:rFonts w:ascii="Tahoma" w:hAnsi="Tahoma" w:cs="Tahoma"/>
                <w:b/>
                <w:bCs/>
                <w:sz w:val="20"/>
                <w:szCs w:val="20"/>
                <w:lang w:eastAsia="ru-RU"/>
              </w:rPr>
              <w:t>1</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center"/>
              <w:rPr>
                <w:rFonts w:ascii="Tahoma" w:hAnsi="Tahoma" w:cs="Tahoma"/>
                <w:b/>
                <w:bCs/>
                <w:sz w:val="20"/>
                <w:szCs w:val="20"/>
                <w:lang w:eastAsia="ru-RU"/>
              </w:rPr>
            </w:pPr>
            <w:r w:rsidRPr="000D61CD">
              <w:rPr>
                <w:rFonts w:ascii="Tahoma" w:hAnsi="Tahoma" w:cs="Tahoma"/>
                <w:b/>
                <w:bCs/>
                <w:sz w:val="20"/>
                <w:szCs w:val="20"/>
                <w:lang w:eastAsia="ru-RU"/>
              </w:rPr>
              <w:t>2</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center"/>
              <w:rPr>
                <w:rFonts w:ascii="Tahoma" w:hAnsi="Tahoma" w:cs="Tahoma"/>
                <w:b/>
                <w:bCs/>
                <w:sz w:val="20"/>
                <w:szCs w:val="20"/>
                <w:lang w:eastAsia="ru-RU"/>
              </w:rPr>
            </w:pPr>
            <w:r w:rsidRPr="000D61CD">
              <w:rPr>
                <w:rFonts w:ascii="Tahoma" w:hAnsi="Tahoma" w:cs="Tahoma"/>
                <w:b/>
                <w:bCs/>
                <w:sz w:val="20"/>
                <w:szCs w:val="20"/>
                <w:lang w:eastAsia="ru-RU"/>
              </w:rPr>
              <w:t>3</w:t>
            </w:r>
          </w:p>
        </w:tc>
      </w:tr>
      <w:tr w:rsidR="00A2450D" w:rsidRPr="00661AFA" w:rsidTr="000D61CD">
        <w:trPr>
          <w:trHeight w:val="255"/>
          <w:jc w:val="center"/>
        </w:trPr>
        <w:tc>
          <w:tcPr>
            <w:tcW w:w="5780" w:type="dxa"/>
            <w:gridSpan w:val="2"/>
            <w:tcBorders>
              <w:top w:val="single" w:sz="4" w:space="0" w:color="auto"/>
              <w:left w:val="single" w:sz="4" w:space="0" w:color="auto"/>
              <w:bottom w:val="single" w:sz="4" w:space="0" w:color="auto"/>
              <w:right w:val="nil"/>
            </w:tcBorders>
            <w:noWrap/>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Доходы и расходы по обычным видам деятельности</w:t>
            </w:r>
          </w:p>
        </w:tc>
        <w:tc>
          <w:tcPr>
            <w:tcW w:w="1400" w:type="dxa"/>
            <w:tcBorders>
              <w:top w:val="nil"/>
              <w:left w:val="nil"/>
              <w:bottom w:val="single" w:sz="4" w:space="0" w:color="auto"/>
              <w:right w:val="nil"/>
            </w:tcBorders>
            <w:noWrap/>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 </w:t>
            </w:r>
          </w:p>
        </w:tc>
      </w:tr>
      <w:tr w:rsidR="00A2450D" w:rsidRPr="00661AFA" w:rsidTr="000D61CD">
        <w:trPr>
          <w:trHeight w:val="76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Выручка (нетто) от продажи товаров, работ, услуг (за вычетом налога на добавленную стоимость)</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5 200 000</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6 240 000</w:t>
            </w:r>
          </w:p>
        </w:tc>
      </w:tr>
      <w:tr w:rsidR="00A2450D" w:rsidRPr="00661AFA" w:rsidTr="000D61CD">
        <w:trPr>
          <w:trHeight w:val="510"/>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Себестоимость проданных товаров, работ, услуг</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(3 523 617)</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(4 182 379)</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Валовая прибыль</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1 676 383</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2 057 621</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Коммерческие расходы</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(494 943)</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(587 477)</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Управленческие расходы</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(765 440)</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(908 544)</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Прибыль (убыток) от продаж</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416 000</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561 600</w:t>
            </w:r>
          </w:p>
        </w:tc>
      </w:tr>
      <w:tr w:rsidR="00A2450D" w:rsidRPr="00661AFA" w:rsidTr="000D61CD">
        <w:trPr>
          <w:trHeight w:val="255"/>
          <w:jc w:val="center"/>
        </w:trPr>
        <w:tc>
          <w:tcPr>
            <w:tcW w:w="4380" w:type="dxa"/>
            <w:tcBorders>
              <w:top w:val="nil"/>
              <w:left w:val="single" w:sz="4" w:space="0" w:color="auto"/>
              <w:bottom w:val="single" w:sz="4" w:space="0" w:color="auto"/>
              <w:right w:val="nil"/>
            </w:tcBorders>
            <w:noWrap/>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Прочие доходы и расходы</w:t>
            </w:r>
          </w:p>
        </w:tc>
        <w:tc>
          <w:tcPr>
            <w:tcW w:w="1400" w:type="dxa"/>
            <w:tcBorders>
              <w:top w:val="nil"/>
              <w:left w:val="nil"/>
              <w:bottom w:val="single" w:sz="4" w:space="0" w:color="auto"/>
              <w:right w:val="nil"/>
            </w:tcBorders>
            <w:noWrap/>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 </w:t>
            </w:r>
          </w:p>
        </w:tc>
        <w:tc>
          <w:tcPr>
            <w:tcW w:w="1400" w:type="dxa"/>
            <w:tcBorders>
              <w:top w:val="nil"/>
              <w:left w:val="nil"/>
              <w:bottom w:val="single" w:sz="4" w:space="0" w:color="auto"/>
              <w:right w:val="nil"/>
            </w:tcBorders>
            <w:noWrap/>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 </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Проценты к получению</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18 084</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18 513</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Проценты к уплате</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(64 520)</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(203 145)</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Прочие доходы</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15 685</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17 904</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Прочие расходы</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(152 130)</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(153 070)</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Прибыль (убыток) до налогообложения</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233 119</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241 802</w:t>
            </w:r>
          </w:p>
        </w:tc>
      </w:tr>
      <w:tr w:rsidR="00A2450D" w:rsidRPr="00661AFA" w:rsidTr="000D61CD">
        <w:trPr>
          <w:trHeight w:val="255"/>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sz w:val="20"/>
                <w:szCs w:val="20"/>
                <w:lang w:eastAsia="ru-RU"/>
              </w:rPr>
            </w:pPr>
            <w:r w:rsidRPr="000D61CD">
              <w:rPr>
                <w:rFonts w:ascii="Tahoma" w:hAnsi="Tahoma" w:cs="Tahoma"/>
                <w:sz w:val="20"/>
                <w:szCs w:val="20"/>
                <w:lang w:eastAsia="ru-RU"/>
              </w:rPr>
              <w:t>Текущий налог на прибыль</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(17 119)</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(23 533)</w:t>
            </w:r>
          </w:p>
        </w:tc>
      </w:tr>
      <w:tr w:rsidR="00A2450D" w:rsidRPr="00661AFA" w:rsidTr="000D61CD">
        <w:trPr>
          <w:trHeight w:val="510"/>
          <w:jc w:val="center"/>
        </w:trPr>
        <w:tc>
          <w:tcPr>
            <w:tcW w:w="4380" w:type="dxa"/>
            <w:tcBorders>
              <w:top w:val="nil"/>
              <w:left w:val="single" w:sz="4" w:space="0" w:color="auto"/>
              <w:bottom w:val="single" w:sz="4" w:space="0" w:color="auto"/>
              <w:right w:val="single" w:sz="4" w:space="0" w:color="auto"/>
            </w:tcBorders>
            <w:vAlign w:val="center"/>
          </w:tcPr>
          <w:p w:rsidR="00A2450D" w:rsidRPr="000D61CD" w:rsidRDefault="00A2450D" w:rsidP="000D61CD">
            <w:pPr>
              <w:rPr>
                <w:rFonts w:ascii="Tahoma" w:hAnsi="Tahoma" w:cs="Tahoma"/>
                <w:b/>
                <w:bCs/>
                <w:sz w:val="20"/>
                <w:szCs w:val="20"/>
                <w:lang w:eastAsia="ru-RU"/>
              </w:rPr>
            </w:pPr>
            <w:r w:rsidRPr="000D61CD">
              <w:rPr>
                <w:rFonts w:ascii="Tahoma" w:hAnsi="Tahoma" w:cs="Tahoma"/>
                <w:b/>
                <w:bCs/>
                <w:sz w:val="20"/>
                <w:szCs w:val="20"/>
                <w:lang w:eastAsia="ru-RU"/>
              </w:rPr>
              <w:t>Чистая прибыль (убыток) отчетного периода</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216 000</w:t>
            </w:r>
          </w:p>
        </w:tc>
        <w:tc>
          <w:tcPr>
            <w:tcW w:w="1400" w:type="dxa"/>
            <w:tcBorders>
              <w:top w:val="nil"/>
              <w:left w:val="nil"/>
              <w:bottom w:val="single" w:sz="4" w:space="0" w:color="auto"/>
              <w:right w:val="single" w:sz="4" w:space="0" w:color="auto"/>
            </w:tcBorders>
            <w:noWrap/>
            <w:vAlign w:val="center"/>
          </w:tcPr>
          <w:p w:rsidR="00A2450D" w:rsidRPr="000D61CD" w:rsidRDefault="00A2450D" w:rsidP="000D61CD">
            <w:pPr>
              <w:jc w:val="right"/>
              <w:rPr>
                <w:rFonts w:ascii="Tahoma" w:hAnsi="Tahoma" w:cs="Tahoma"/>
                <w:sz w:val="20"/>
                <w:szCs w:val="20"/>
                <w:lang w:eastAsia="ru-RU"/>
              </w:rPr>
            </w:pPr>
            <w:r w:rsidRPr="000D61CD">
              <w:rPr>
                <w:rFonts w:ascii="Tahoma" w:hAnsi="Tahoma" w:cs="Tahoma"/>
                <w:sz w:val="20"/>
                <w:szCs w:val="20"/>
                <w:lang w:eastAsia="ru-RU"/>
              </w:rPr>
              <w:t>218 269</w:t>
            </w:r>
          </w:p>
        </w:tc>
      </w:tr>
    </w:tbl>
    <w:p w:rsidR="00A2450D" w:rsidRDefault="00A2450D" w:rsidP="002019AB">
      <w:pPr>
        <w:spacing w:before="240" w:after="120" w:line="360" w:lineRule="auto"/>
        <w:jc w:val="both"/>
        <w:rPr>
          <w:sz w:val="28"/>
          <w:szCs w:val="28"/>
        </w:rPr>
      </w:pPr>
    </w:p>
    <w:p w:rsidR="00A2450D" w:rsidRDefault="00A2450D">
      <w:pPr>
        <w:rPr>
          <w:sz w:val="28"/>
          <w:szCs w:val="28"/>
        </w:rPr>
      </w:pPr>
      <w:r>
        <w:rPr>
          <w:sz w:val="28"/>
          <w:szCs w:val="28"/>
        </w:rPr>
        <w:br w:type="page"/>
      </w:r>
    </w:p>
    <w:p w:rsidR="00A2450D" w:rsidRDefault="00A2450D" w:rsidP="002019AB">
      <w:pPr>
        <w:spacing w:before="240" w:after="120" w:line="360" w:lineRule="auto"/>
        <w:jc w:val="both"/>
        <w:rPr>
          <w:sz w:val="28"/>
          <w:szCs w:val="28"/>
        </w:rPr>
      </w:pPr>
      <w:r w:rsidRPr="00D279CE">
        <w:rPr>
          <w:sz w:val="28"/>
          <w:szCs w:val="28"/>
        </w:rPr>
        <w:t>Выписка из приложения к бухгалтерскому балансу</w:t>
      </w:r>
    </w:p>
    <w:tbl>
      <w:tblPr>
        <w:tblW w:w="9515" w:type="dxa"/>
        <w:tblInd w:w="91" w:type="dxa"/>
        <w:tblLook w:val="00A0"/>
      </w:tblPr>
      <w:tblGrid>
        <w:gridCol w:w="2427"/>
        <w:gridCol w:w="573"/>
        <w:gridCol w:w="1553"/>
        <w:gridCol w:w="1843"/>
        <w:gridCol w:w="1276"/>
        <w:gridCol w:w="1843"/>
      </w:tblGrid>
      <w:tr w:rsidR="00A2450D" w:rsidRPr="00661AFA" w:rsidTr="00D279CE">
        <w:trPr>
          <w:trHeight w:val="255"/>
        </w:trPr>
        <w:tc>
          <w:tcPr>
            <w:tcW w:w="7672" w:type="dxa"/>
            <w:gridSpan w:val="5"/>
            <w:tcBorders>
              <w:top w:val="nil"/>
              <w:left w:val="nil"/>
              <w:bottom w:val="single" w:sz="4" w:space="0" w:color="auto"/>
              <w:right w:val="nil"/>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Основные средства</w:t>
            </w:r>
          </w:p>
        </w:tc>
        <w:tc>
          <w:tcPr>
            <w:tcW w:w="1843" w:type="dxa"/>
            <w:tcBorders>
              <w:top w:val="nil"/>
              <w:left w:val="nil"/>
              <w:bottom w:val="nil"/>
              <w:right w:val="nil"/>
            </w:tcBorders>
            <w:noWrap/>
            <w:vAlign w:val="center"/>
          </w:tcPr>
          <w:p w:rsidR="00A2450D" w:rsidRPr="00D279CE" w:rsidRDefault="00A2450D" w:rsidP="00D279CE">
            <w:pPr>
              <w:rPr>
                <w:color w:val="000000"/>
                <w:sz w:val="16"/>
                <w:szCs w:val="16"/>
                <w:lang w:eastAsia="ru-RU"/>
              </w:rPr>
            </w:pPr>
          </w:p>
        </w:tc>
      </w:tr>
      <w:tr w:rsidR="00A2450D" w:rsidRPr="00661AFA" w:rsidTr="00D279CE">
        <w:trPr>
          <w:trHeight w:val="510"/>
        </w:trPr>
        <w:tc>
          <w:tcPr>
            <w:tcW w:w="3000" w:type="dxa"/>
            <w:gridSpan w:val="2"/>
            <w:tcBorders>
              <w:top w:val="single" w:sz="4" w:space="0" w:color="auto"/>
              <w:left w:val="single" w:sz="4" w:space="0" w:color="auto"/>
              <w:bottom w:val="single" w:sz="4" w:space="0" w:color="auto"/>
              <w:right w:val="single" w:sz="4" w:space="0" w:color="000000"/>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Показатель</w:t>
            </w:r>
          </w:p>
        </w:tc>
        <w:tc>
          <w:tcPr>
            <w:tcW w:w="1553" w:type="dxa"/>
            <w:tcBorders>
              <w:top w:val="nil"/>
              <w:left w:val="nil"/>
              <w:bottom w:val="nil"/>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Наличие на начало отчетного года</w:t>
            </w:r>
          </w:p>
        </w:tc>
        <w:tc>
          <w:tcPr>
            <w:tcW w:w="1843" w:type="dxa"/>
            <w:tcBorders>
              <w:top w:val="nil"/>
              <w:left w:val="nil"/>
              <w:bottom w:val="nil"/>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Поступило</w:t>
            </w:r>
          </w:p>
        </w:tc>
        <w:tc>
          <w:tcPr>
            <w:tcW w:w="1276" w:type="dxa"/>
            <w:tcBorders>
              <w:top w:val="nil"/>
              <w:left w:val="nil"/>
              <w:bottom w:val="nil"/>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Выбыло</w:t>
            </w:r>
          </w:p>
        </w:tc>
        <w:tc>
          <w:tcPr>
            <w:tcW w:w="1843" w:type="dxa"/>
            <w:tcBorders>
              <w:top w:val="nil"/>
              <w:left w:val="nil"/>
              <w:bottom w:val="nil"/>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Наличие на конец отчетного периода</w:t>
            </w: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Наименование</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Код</w:t>
            </w:r>
          </w:p>
        </w:tc>
        <w:tc>
          <w:tcPr>
            <w:tcW w:w="1553" w:type="dxa"/>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 </w:t>
            </w:r>
          </w:p>
        </w:tc>
        <w:tc>
          <w:tcPr>
            <w:tcW w:w="1843" w:type="dxa"/>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 </w:t>
            </w:r>
          </w:p>
        </w:tc>
        <w:tc>
          <w:tcPr>
            <w:tcW w:w="1276" w:type="dxa"/>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 </w:t>
            </w:r>
          </w:p>
        </w:tc>
        <w:tc>
          <w:tcPr>
            <w:tcW w:w="1843" w:type="dxa"/>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 </w:t>
            </w: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1</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2</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3</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4</w:t>
            </w:r>
          </w:p>
        </w:tc>
        <w:tc>
          <w:tcPr>
            <w:tcW w:w="1276"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5</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6</w:t>
            </w: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Здания</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405 216</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276"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405 216</w:t>
            </w: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Машины и оборудование</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732 505</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220 345</w:t>
            </w:r>
          </w:p>
        </w:tc>
        <w:tc>
          <w:tcPr>
            <w:tcW w:w="1276"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167 834</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785 016</w:t>
            </w: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Транспортные средства</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357 290</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68 500</w:t>
            </w:r>
          </w:p>
        </w:tc>
        <w:tc>
          <w:tcPr>
            <w:tcW w:w="1276"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83 394</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342 396</w:t>
            </w:r>
          </w:p>
        </w:tc>
      </w:tr>
      <w:tr w:rsidR="00A2450D" w:rsidRPr="00661AFA" w:rsidTr="00D279CE">
        <w:trPr>
          <w:trHeight w:val="510"/>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Производственный и хозяйственный инвентарь</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93 511</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4 316</w:t>
            </w:r>
          </w:p>
        </w:tc>
        <w:tc>
          <w:tcPr>
            <w:tcW w:w="1276"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97 827</w:t>
            </w: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Итого</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16"/>
                <w:szCs w:val="16"/>
                <w:lang w:eastAsia="ru-RU"/>
              </w:rPr>
            </w:pPr>
            <w:r w:rsidRPr="00D279CE">
              <w:rPr>
                <w:rFonts w:ascii="Tahoma" w:hAnsi="Tahoma" w:cs="Tahoma"/>
                <w:b/>
                <w:bCs/>
                <w:sz w:val="16"/>
                <w:szCs w:val="16"/>
                <w:lang w:eastAsia="ru-RU"/>
              </w:rPr>
              <w:t>1 588 522</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16"/>
                <w:szCs w:val="16"/>
                <w:lang w:eastAsia="ru-RU"/>
              </w:rPr>
            </w:pPr>
            <w:r w:rsidRPr="00D279CE">
              <w:rPr>
                <w:rFonts w:ascii="Tahoma" w:hAnsi="Tahoma" w:cs="Tahoma"/>
                <w:b/>
                <w:bCs/>
                <w:sz w:val="16"/>
                <w:szCs w:val="16"/>
                <w:lang w:eastAsia="ru-RU"/>
              </w:rPr>
              <w:t>293 161</w:t>
            </w:r>
          </w:p>
        </w:tc>
        <w:tc>
          <w:tcPr>
            <w:tcW w:w="1276"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16"/>
                <w:szCs w:val="16"/>
                <w:lang w:eastAsia="ru-RU"/>
              </w:rPr>
            </w:pPr>
            <w:r w:rsidRPr="00D279CE">
              <w:rPr>
                <w:rFonts w:ascii="Tahoma" w:hAnsi="Tahoma" w:cs="Tahoma"/>
                <w:b/>
                <w:bCs/>
                <w:sz w:val="16"/>
                <w:szCs w:val="16"/>
                <w:lang w:eastAsia="ru-RU"/>
              </w:rPr>
              <w:t>251 228</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16"/>
                <w:szCs w:val="16"/>
                <w:lang w:eastAsia="ru-RU"/>
              </w:rPr>
            </w:pPr>
            <w:r w:rsidRPr="00D279CE">
              <w:rPr>
                <w:rFonts w:ascii="Tahoma" w:hAnsi="Tahoma" w:cs="Tahoma"/>
                <w:b/>
                <w:bCs/>
                <w:sz w:val="16"/>
                <w:szCs w:val="16"/>
                <w:lang w:eastAsia="ru-RU"/>
              </w:rPr>
              <w:t>1 630 455</w:t>
            </w:r>
          </w:p>
        </w:tc>
      </w:tr>
      <w:tr w:rsidR="00A2450D" w:rsidRPr="00661AFA" w:rsidTr="00D279CE">
        <w:trPr>
          <w:trHeight w:val="255"/>
        </w:trPr>
        <w:tc>
          <w:tcPr>
            <w:tcW w:w="2427"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57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55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255"/>
        </w:trPr>
        <w:tc>
          <w:tcPr>
            <w:tcW w:w="3000" w:type="dxa"/>
            <w:gridSpan w:val="2"/>
            <w:tcBorders>
              <w:top w:val="single" w:sz="4" w:space="0" w:color="auto"/>
              <w:left w:val="single" w:sz="4" w:space="0" w:color="auto"/>
              <w:bottom w:val="single" w:sz="4" w:space="0" w:color="auto"/>
              <w:right w:val="single" w:sz="4" w:space="0" w:color="000000"/>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Показатель</w:t>
            </w:r>
          </w:p>
        </w:tc>
        <w:tc>
          <w:tcPr>
            <w:tcW w:w="1553" w:type="dxa"/>
            <w:vMerge w:val="restart"/>
            <w:tcBorders>
              <w:top w:val="single" w:sz="4" w:space="0" w:color="auto"/>
              <w:left w:val="single" w:sz="4" w:space="0" w:color="auto"/>
              <w:bottom w:val="single" w:sz="4" w:space="0" w:color="000000"/>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 начало отчетного года</w:t>
            </w:r>
          </w:p>
        </w:tc>
        <w:tc>
          <w:tcPr>
            <w:tcW w:w="1843" w:type="dxa"/>
            <w:vMerge w:val="restart"/>
            <w:tcBorders>
              <w:top w:val="single" w:sz="4" w:space="0" w:color="auto"/>
              <w:left w:val="single" w:sz="4" w:space="0" w:color="auto"/>
              <w:bottom w:val="single" w:sz="4" w:space="0" w:color="000000"/>
              <w:right w:val="single" w:sz="4" w:space="0" w:color="auto"/>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 конец отчетного периода</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Наименование</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Код</w:t>
            </w:r>
          </w:p>
        </w:tc>
        <w:tc>
          <w:tcPr>
            <w:tcW w:w="1553" w:type="dxa"/>
            <w:vMerge/>
            <w:tcBorders>
              <w:top w:val="single" w:sz="4" w:space="0" w:color="auto"/>
              <w:left w:val="single" w:sz="4" w:space="0" w:color="auto"/>
              <w:bottom w:val="single" w:sz="4" w:space="0" w:color="000000"/>
              <w:right w:val="single" w:sz="4" w:space="0" w:color="auto"/>
            </w:tcBorders>
            <w:vAlign w:val="center"/>
          </w:tcPr>
          <w:p w:rsidR="00A2450D" w:rsidRPr="00D279CE" w:rsidRDefault="00A2450D" w:rsidP="00D279CE">
            <w:pPr>
              <w:rPr>
                <w:rFonts w:ascii="Tahoma" w:hAnsi="Tahoma" w:cs="Tahoma"/>
                <w:b/>
                <w:bCs/>
                <w:sz w:val="16"/>
                <w:szCs w:val="16"/>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tcPr>
          <w:p w:rsidR="00A2450D" w:rsidRPr="00D279CE" w:rsidRDefault="00A2450D" w:rsidP="00D279CE">
            <w:pPr>
              <w:rPr>
                <w:rFonts w:ascii="Tahoma" w:hAnsi="Tahoma" w:cs="Tahoma"/>
                <w:b/>
                <w:bCs/>
                <w:sz w:val="16"/>
                <w:szCs w:val="16"/>
                <w:lang w:eastAsia="ru-RU"/>
              </w:rPr>
            </w:pP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1</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2</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3</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4</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510"/>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Амортизация основных средств — всего</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445 292</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506 003</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255"/>
        </w:trPr>
        <w:tc>
          <w:tcPr>
            <w:tcW w:w="2427" w:type="dxa"/>
            <w:tcBorders>
              <w:top w:val="nil"/>
              <w:left w:val="single" w:sz="4" w:space="0" w:color="auto"/>
              <w:bottom w:val="nil"/>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в том числе:</w:t>
            </w:r>
          </w:p>
        </w:tc>
        <w:tc>
          <w:tcPr>
            <w:tcW w:w="573" w:type="dxa"/>
            <w:tcBorders>
              <w:top w:val="nil"/>
              <w:left w:val="nil"/>
              <w:bottom w:val="nil"/>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843" w:type="dxa"/>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160"/>
              <w:rPr>
                <w:rFonts w:ascii="Tahoma" w:hAnsi="Tahoma" w:cs="Tahoma"/>
                <w:sz w:val="16"/>
                <w:szCs w:val="16"/>
                <w:lang w:eastAsia="ru-RU"/>
              </w:rPr>
            </w:pPr>
            <w:r w:rsidRPr="00D279CE">
              <w:rPr>
                <w:rFonts w:ascii="Tahoma" w:hAnsi="Tahoma" w:cs="Tahoma"/>
                <w:sz w:val="16"/>
                <w:szCs w:val="16"/>
                <w:lang w:eastAsia="ru-RU"/>
              </w:rPr>
              <w:t>зданий и сооружений</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190 450</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194 260</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510"/>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160"/>
              <w:rPr>
                <w:rFonts w:ascii="Tahoma" w:hAnsi="Tahoma" w:cs="Tahoma"/>
                <w:sz w:val="16"/>
                <w:szCs w:val="16"/>
                <w:lang w:eastAsia="ru-RU"/>
              </w:rPr>
            </w:pPr>
            <w:r w:rsidRPr="00D279CE">
              <w:rPr>
                <w:rFonts w:ascii="Tahoma" w:hAnsi="Tahoma" w:cs="Tahoma"/>
                <w:sz w:val="16"/>
                <w:szCs w:val="16"/>
                <w:lang w:eastAsia="ru-RU"/>
              </w:rPr>
              <w:t>машин, оборудования, транспортных средств</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219 751</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227 076</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r w:rsidR="00A2450D" w:rsidRPr="00661AFA" w:rsidTr="00D279CE">
        <w:trPr>
          <w:trHeight w:val="255"/>
        </w:trPr>
        <w:tc>
          <w:tcPr>
            <w:tcW w:w="2427"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160"/>
              <w:rPr>
                <w:rFonts w:ascii="Tahoma" w:hAnsi="Tahoma" w:cs="Tahoma"/>
                <w:sz w:val="16"/>
                <w:szCs w:val="16"/>
                <w:lang w:eastAsia="ru-RU"/>
              </w:rPr>
            </w:pPr>
            <w:r w:rsidRPr="00D279CE">
              <w:rPr>
                <w:rFonts w:ascii="Tahoma" w:hAnsi="Tahoma" w:cs="Tahoma"/>
                <w:sz w:val="16"/>
                <w:szCs w:val="16"/>
                <w:lang w:eastAsia="ru-RU"/>
              </w:rPr>
              <w:t>других</w:t>
            </w:r>
          </w:p>
        </w:tc>
        <w:tc>
          <w:tcPr>
            <w:tcW w:w="573"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 </w:t>
            </w:r>
          </w:p>
        </w:tc>
        <w:tc>
          <w:tcPr>
            <w:tcW w:w="155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35 091</w:t>
            </w:r>
          </w:p>
        </w:tc>
        <w:tc>
          <w:tcPr>
            <w:tcW w:w="1843"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84 667</w:t>
            </w:r>
          </w:p>
        </w:tc>
        <w:tc>
          <w:tcPr>
            <w:tcW w:w="1276"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c>
          <w:tcPr>
            <w:tcW w:w="1843" w:type="dxa"/>
            <w:tcBorders>
              <w:top w:val="nil"/>
              <w:left w:val="nil"/>
              <w:bottom w:val="nil"/>
              <w:right w:val="nil"/>
            </w:tcBorders>
            <w:noWrap/>
            <w:vAlign w:val="center"/>
          </w:tcPr>
          <w:p w:rsidR="00A2450D" w:rsidRPr="00D279CE" w:rsidRDefault="00A2450D" w:rsidP="00D279CE">
            <w:pPr>
              <w:rPr>
                <w:rFonts w:ascii="Tahoma" w:hAnsi="Tahoma" w:cs="Tahoma"/>
                <w:sz w:val="16"/>
                <w:szCs w:val="16"/>
                <w:lang w:eastAsia="ru-RU"/>
              </w:rPr>
            </w:pPr>
          </w:p>
        </w:tc>
      </w:tr>
    </w:tbl>
    <w:p w:rsidR="00A2450D" w:rsidRPr="00D279CE" w:rsidRDefault="00A2450D" w:rsidP="00D279CE">
      <w:pPr>
        <w:spacing w:after="120"/>
        <w:jc w:val="both"/>
        <w:rPr>
          <w:sz w:val="20"/>
          <w:szCs w:val="20"/>
        </w:rPr>
      </w:pPr>
      <w:r w:rsidRPr="00D279CE">
        <w:rPr>
          <w:sz w:val="20"/>
          <w:szCs w:val="20"/>
        </w:rPr>
        <w:t>Стоимость активной части основных средств на начало прошлого года считать равной 1 062 400 тыс. руб.</w:t>
      </w:r>
    </w:p>
    <w:tbl>
      <w:tblPr>
        <w:tblW w:w="10007" w:type="dxa"/>
        <w:tblInd w:w="91" w:type="dxa"/>
        <w:tblLook w:val="00A0"/>
      </w:tblPr>
      <w:tblGrid>
        <w:gridCol w:w="2545"/>
        <w:gridCol w:w="588"/>
        <w:gridCol w:w="353"/>
        <w:gridCol w:w="500"/>
        <w:gridCol w:w="1239"/>
        <w:gridCol w:w="910"/>
        <w:gridCol w:w="779"/>
        <w:gridCol w:w="1371"/>
        <w:gridCol w:w="35"/>
        <w:gridCol w:w="1687"/>
      </w:tblGrid>
      <w:tr w:rsidR="00A2450D" w:rsidRPr="00661AFA" w:rsidTr="00D279CE">
        <w:trPr>
          <w:trHeight w:val="255"/>
        </w:trPr>
        <w:tc>
          <w:tcPr>
            <w:tcW w:w="10007" w:type="dxa"/>
            <w:gridSpan w:val="10"/>
            <w:tcBorders>
              <w:top w:val="nil"/>
              <w:left w:val="nil"/>
              <w:bottom w:val="single" w:sz="4" w:space="0" w:color="auto"/>
              <w:right w:val="nil"/>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Финансовые вложения</w:t>
            </w:r>
          </w:p>
        </w:tc>
      </w:tr>
      <w:tr w:rsidR="00A2450D" w:rsidRPr="00661AFA" w:rsidTr="00D279CE">
        <w:trPr>
          <w:trHeight w:val="255"/>
        </w:trPr>
        <w:tc>
          <w:tcPr>
            <w:tcW w:w="3486" w:type="dxa"/>
            <w:gridSpan w:val="3"/>
            <w:tcBorders>
              <w:top w:val="single" w:sz="4" w:space="0" w:color="auto"/>
              <w:left w:val="single" w:sz="4" w:space="0" w:color="auto"/>
              <w:bottom w:val="single" w:sz="4" w:space="0" w:color="auto"/>
              <w:right w:val="single" w:sz="4" w:space="0" w:color="000000"/>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Показатель</w:t>
            </w:r>
          </w:p>
        </w:tc>
        <w:tc>
          <w:tcPr>
            <w:tcW w:w="3428" w:type="dxa"/>
            <w:gridSpan w:val="4"/>
            <w:tcBorders>
              <w:top w:val="single" w:sz="4" w:space="0" w:color="auto"/>
              <w:left w:val="single" w:sz="4" w:space="0" w:color="auto"/>
              <w:bottom w:val="single" w:sz="4" w:space="0" w:color="auto"/>
              <w:right w:val="single" w:sz="4" w:space="0" w:color="000000"/>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Долгосрочные</w:t>
            </w:r>
          </w:p>
        </w:tc>
        <w:tc>
          <w:tcPr>
            <w:tcW w:w="3093" w:type="dxa"/>
            <w:gridSpan w:val="3"/>
            <w:tcBorders>
              <w:top w:val="single" w:sz="4" w:space="0" w:color="auto"/>
              <w:left w:val="single" w:sz="4" w:space="0" w:color="auto"/>
              <w:bottom w:val="single" w:sz="4" w:space="0" w:color="auto"/>
              <w:right w:val="single" w:sz="4" w:space="0" w:color="000000"/>
            </w:tcBorders>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Краткосрочные</w:t>
            </w:r>
          </w:p>
        </w:tc>
      </w:tr>
      <w:tr w:rsidR="00A2450D" w:rsidRPr="00661AFA" w:rsidTr="00D279CE">
        <w:trPr>
          <w:trHeight w:val="420"/>
        </w:trPr>
        <w:tc>
          <w:tcPr>
            <w:tcW w:w="2545" w:type="dxa"/>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Наименование</w:t>
            </w:r>
          </w:p>
        </w:tc>
        <w:tc>
          <w:tcPr>
            <w:tcW w:w="941"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16"/>
                <w:szCs w:val="16"/>
                <w:lang w:eastAsia="ru-RU"/>
              </w:rPr>
            </w:pPr>
            <w:r w:rsidRPr="00D279CE">
              <w:rPr>
                <w:rFonts w:ascii="Tahoma" w:hAnsi="Tahoma" w:cs="Tahoma"/>
                <w:b/>
                <w:bCs/>
                <w:sz w:val="16"/>
                <w:szCs w:val="16"/>
                <w:lang w:eastAsia="ru-RU"/>
              </w:rPr>
              <w:t>Код</w:t>
            </w:r>
          </w:p>
        </w:tc>
        <w:tc>
          <w:tcPr>
            <w:tcW w:w="1739" w:type="dxa"/>
            <w:gridSpan w:val="2"/>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4"/>
                <w:szCs w:val="14"/>
                <w:lang w:eastAsia="ru-RU"/>
              </w:rPr>
            </w:pPr>
            <w:r w:rsidRPr="00D279CE">
              <w:rPr>
                <w:rFonts w:ascii="Tahoma" w:hAnsi="Tahoma" w:cs="Tahoma"/>
                <w:b/>
                <w:bCs/>
                <w:sz w:val="14"/>
                <w:szCs w:val="14"/>
                <w:lang w:eastAsia="ru-RU"/>
              </w:rPr>
              <w:t>На начало отчетного года</w:t>
            </w:r>
          </w:p>
        </w:tc>
        <w:tc>
          <w:tcPr>
            <w:tcW w:w="1689" w:type="dxa"/>
            <w:gridSpan w:val="2"/>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4"/>
                <w:szCs w:val="14"/>
                <w:lang w:eastAsia="ru-RU"/>
              </w:rPr>
            </w:pPr>
            <w:r w:rsidRPr="00D279CE">
              <w:rPr>
                <w:rFonts w:ascii="Tahoma" w:hAnsi="Tahoma" w:cs="Tahoma"/>
                <w:b/>
                <w:bCs/>
                <w:sz w:val="14"/>
                <w:szCs w:val="14"/>
                <w:lang w:eastAsia="ru-RU"/>
              </w:rPr>
              <w:t>На конец отчетного периода</w:t>
            </w:r>
          </w:p>
        </w:tc>
        <w:tc>
          <w:tcPr>
            <w:tcW w:w="1406" w:type="dxa"/>
            <w:gridSpan w:val="2"/>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4"/>
                <w:szCs w:val="14"/>
                <w:lang w:eastAsia="ru-RU"/>
              </w:rPr>
            </w:pPr>
            <w:r w:rsidRPr="00D279CE">
              <w:rPr>
                <w:rFonts w:ascii="Tahoma" w:hAnsi="Tahoma" w:cs="Tahoma"/>
                <w:b/>
                <w:bCs/>
                <w:sz w:val="14"/>
                <w:szCs w:val="14"/>
                <w:lang w:eastAsia="ru-RU"/>
              </w:rPr>
              <w:t>На начало отчетного года</w:t>
            </w:r>
          </w:p>
        </w:tc>
        <w:tc>
          <w:tcPr>
            <w:tcW w:w="1687" w:type="dxa"/>
            <w:tcBorders>
              <w:top w:val="nil"/>
              <w:left w:val="nil"/>
              <w:bottom w:val="single" w:sz="4" w:space="0" w:color="auto"/>
              <w:right w:val="single" w:sz="4" w:space="0" w:color="auto"/>
            </w:tcBorders>
            <w:vAlign w:val="center"/>
          </w:tcPr>
          <w:p w:rsidR="00A2450D" w:rsidRPr="00D279CE" w:rsidRDefault="00A2450D" w:rsidP="00D279CE">
            <w:pPr>
              <w:jc w:val="center"/>
              <w:rPr>
                <w:rFonts w:ascii="Tahoma" w:hAnsi="Tahoma" w:cs="Tahoma"/>
                <w:b/>
                <w:bCs/>
                <w:sz w:val="14"/>
                <w:szCs w:val="14"/>
                <w:lang w:eastAsia="ru-RU"/>
              </w:rPr>
            </w:pPr>
            <w:r w:rsidRPr="00D279CE">
              <w:rPr>
                <w:rFonts w:ascii="Tahoma" w:hAnsi="Tahoma" w:cs="Tahoma"/>
                <w:b/>
                <w:bCs/>
                <w:sz w:val="14"/>
                <w:szCs w:val="14"/>
                <w:lang w:eastAsia="ru-RU"/>
              </w:rPr>
              <w:t>На конец отчетного периода</w:t>
            </w:r>
          </w:p>
        </w:tc>
      </w:tr>
      <w:tr w:rsidR="00A2450D" w:rsidRPr="00661AFA" w:rsidTr="00D279CE">
        <w:trPr>
          <w:trHeight w:val="255"/>
        </w:trPr>
        <w:tc>
          <w:tcPr>
            <w:tcW w:w="2545" w:type="dxa"/>
            <w:tcBorders>
              <w:top w:val="nil"/>
              <w:left w:val="single" w:sz="4" w:space="0" w:color="auto"/>
              <w:bottom w:val="single" w:sz="4" w:space="0" w:color="auto"/>
              <w:right w:val="nil"/>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Вариант 1</w:t>
            </w:r>
          </w:p>
        </w:tc>
        <w:tc>
          <w:tcPr>
            <w:tcW w:w="941"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 </w:t>
            </w:r>
          </w:p>
        </w:tc>
        <w:tc>
          <w:tcPr>
            <w:tcW w:w="1739"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 </w:t>
            </w:r>
          </w:p>
        </w:tc>
        <w:tc>
          <w:tcPr>
            <w:tcW w:w="1689"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 </w:t>
            </w:r>
          </w:p>
        </w:tc>
        <w:tc>
          <w:tcPr>
            <w:tcW w:w="1406"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 </w:t>
            </w:r>
          </w:p>
        </w:tc>
        <w:tc>
          <w:tcPr>
            <w:tcW w:w="1687" w:type="dxa"/>
            <w:tcBorders>
              <w:top w:val="nil"/>
              <w:left w:val="nil"/>
              <w:bottom w:val="single" w:sz="4" w:space="0" w:color="auto"/>
              <w:right w:val="single" w:sz="4" w:space="0" w:color="auto"/>
            </w:tcBorders>
            <w:noWrap/>
            <w:vAlign w:val="center"/>
          </w:tcPr>
          <w:p w:rsidR="00A2450D" w:rsidRPr="00D279CE" w:rsidRDefault="00A2450D" w:rsidP="00D279CE">
            <w:pPr>
              <w:rPr>
                <w:rFonts w:ascii="Tahoma" w:hAnsi="Tahoma" w:cs="Tahoma"/>
                <w:b/>
                <w:bCs/>
                <w:sz w:val="16"/>
                <w:szCs w:val="16"/>
                <w:lang w:eastAsia="ru-RU"/>
              </w:rPr>
            </w:pPr>
            <w:r w:rsidRPr="00D279CE">
              <w:rPr>
                <w:rFonts w:ascii="Tahoma" w:hAnsi="Tahoma" w:cs="Tahoma"/>
                <w:b/>
                <w:bCs/>
                <w:sz w:val="16"/>
                <w:szCs w:val="16"/>
                <w:lang w:eastAsia="ru-RU"/>
              </w:rPr>
              <w:t> </w:t>
            </w:r>
          </w:p>
        </w:tc>
      </w:tr>
      <w:tr w:rsidR="00A2450D" w:rsidRPr="00661AFA" w:rsidTr="00D279CE">
        <w:trPr>
          <w:trHeight w:val="420"/>
        </w:trPr>
        <w:tc>
          <w:tcPr>
            <w:tcW w:w="2545"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Ценные бумаги других организаций — всего</w:t>
            </w:r>
          </w:p>
        </w:tc>
        <w:tc>
          <w:tcPr>
            <w:tcW w:w="941"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16"/>
                <w:szCs w:val="16"/>
                <w:lang w:eastAsia="ru-RU"/>
              </w:rPr>
            </w:pPr>
            <w:r w:rsidRPr="00D279CE">
              <w:rPr>
                <w:rFonts w:ascii="Tahoma" w:hAnsi="Tahoma" w:cs="Tahoma"/>
                <w:sz w:val="16"/>
                <w:szCs w:val="16"/>
                <w:lang w:eastAsia="ru-RU"/>
              </w:rPr>
              <w:t> </w:t>
            </w:r>
          </w:p>
        </w:tc>
        <w:tc>
          <w:tcPr>
            <w:tcW w:w="173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16"/>
                <w:szCs w:val="16"/>
                <w:lang w:eastAsia="ru-RU"/>
              </w:rPr>
            </w:pPr>
            <w:r w:rsidRPr="00D279CE">
              <w:rPr>
                <w:rFonts w:ascii="Tahoma" w:hAnsi="Tahoma" w:cs="Tahoma"/>
                <w:b/>
                <w:bCs/>
                <w:sz w:val="16"/>
                <w:szCs w:val="16"/>
                <w:lang w:eastAsia="ru-RU"/>
              </w:rPr>
              <w:t>-</w:t>
            </w:r>
          </w:p>
        </w:tc>
        <w:tc>
          <w:tcPr>
            <w:tcW w:w="168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16"/>
                <w:szCs w:val="16"/>
                <w:lang w:eastAsia="ru-RU"/>
              </w:rPr>
            </w:pPr>
            <w:r w:rsidRPr="00D279CE">
              <w:rPr>
                <w:rFonts w:ascii="Tahoma" w:hAnsi="Tahoma" w:cs="Tahoma"/>
                <w:b/>
                <w:bCs/>
                <w:sz w:val="16"/>
                <w:szCs w:val="16"/>
                <w:lang w:eastAsia="ru-RU"/>
              </w:rPr>
              <w:t>-</w:t>
            </w:r>
          </w:p>
        </w:tc>
        <w:tc>
          <w:tcPr>
            <w:tcW w:w="1406"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155 969</w:t>
            </w:r>
          </w:p>
        </w:tc>
        <w:tc>
          <w:tcPr>
            <w:tcW w:w="1687"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59 739</w:t>
            </w:r>
          </w:p>
        </w:tc>
      </w:tr>
      <w:tr w:rsidR="00A2450D" w:rsidRPr="00661AFA" w:rsidTr="00D279CE">
        <w:trPr>
          <w:trHeight w:val="420"/>
        </w:trPr>
        <w:tc>
          <w:tcPr>
            <w:tcW w:w="2545"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в том числе долговые ценные бумаги (облигации, векселя)</w:t>
            </w:r>
          </w:p>
        </w:tc>
        <w:tc>
          <w:tcPr>
            <w:tcW w:w="941"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16"/>
                <w:szCs w:val="16"/>
                <w:lang w:eastAsia="ru-RU"/>
              </w:rPr>
            </w:pPr>
            <w:r w:rsidRPr="00D279CE">
              <w:rPr>
                <w:rFonts w:ascii="Tahoma" w:hAnsi="Tahoma" w:cs="Tahoma"/>
                <w:sz w:val="16"/>
                <w:szCs w:val="16"/>
                <w:lang w:eastAsia="ru-RU"/>
              </w:rPr>
              <w:t> </w:t>
            </w:r>
          </w:p>
        </w:tc>
        <w:tc>
          <w:tcPr>
            <w:tcW w:w="173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68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406"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687"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r>
      <w:tr w:rsidR="00A2450D" w:rsidRPr="00661AFA" w:rsidTr="00D279CE">
        <w:trPr>
          <w:trHeight w:val="255"/>
        </w:trPr>
        <w:tc>
          <w:tcPr>
            <w:tcW w:w="2545"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sz w:val="16"/>
                <w:szCs w:val="16"/>
                <w:lang w:eastAsia="ru-RU"/>
              </w:rPr>
            </w:pPr>
            <w:r w:rsidRPr="00D279CE">
              <w:rPr>
                <w:rFonts w:ascii="Tahoma" w:hAnsi="Tahoma" w:cs="Tahoma"/>
                <w:sz w:val="16"/>
                <w:szCs w:val="16"/>
                <w:lang w:eastAsia="ru-RU"/>
              </w:rPr>
              <w:t>Итого</w:t>
            </w:r>
          </w:p>
        </w:tc>
        <w:tc>
          <w:tcPr>
            <w:tcW w:w="941"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16"/>
                <w:szCs w:val="16"/>
                <w:lang w:eastAsia="ru-RU"/>
              </w:rPr>
            </w:pPr>
            <w:r w:rsidRPr="00D279CE">
              <w:rPr>
                <w:rFonts w:ascii="Tahoma" w:hAnsi="Tahoma" w:cs="Tahoma"/>
                <w:sz w:val="16"/>
                <w:szCs w:val="16"/>
                <w:lang w:eastAsia="ru-RU"/>
              </w:rPr>
              <w:t> </w:t>
            </w:r>
          </w:p>
        </w:tc>
        <w:tc>
          <w:tcPr>
            <w:tcW w:w="1739" w:type="dxa"/>
            <w:gridSpan w:val="2"/>
            <w:tcBorders>
              <w:top w:val="nil"/>
              <w:left w:val="nil"/>
              <w:bottom w:val="single" w:sz="4" w:space="0" w:color="auto"/>
              <w:right w:val="nil"/>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68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w:t>
            </w:r>
          </w:p>
        </w:tc>
        <w:tc>
          <w:tcPr>
            <w:tcW w:w="1406"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155 969</w:t>
            </w:r>
          </w:p>
        </w:tc>
        <w:tc>
          <w:tcPr>
            <w:tcW w:w="1687"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16"/>
                <w:szCs w:val="16"/>
                <w:lang w:eastAsia="ru-RU"/>
              </w:rPr>
            </w:pPr>
            <w:r w:rsidRPr="00D279CE">
              <w:rPr>
                <w:rFonts w:ascii="Tahoma" w:hAnsi="Tahoma" w:cs="Tahoma"/>
                <w:sz w:val="16"/>
                <w:szCs w:val="16"/>
                <w:lang w:eastAsia="ru-RU"/>
              </w:rPr>
              <w:t>59 739</w:t>
            </w:r>
          </w:p>
        </w:tc>
      </w:tr>
      <w:tr w:rsidR="00A2450D" w:rsidRPr="00661AFA" w:rsidTr="00D279CE">
        <w:trPr>
          <w:gridAfter w:val="2"/>
          <w:wAfter w:w="1722" w:type="dxa"/>
          <w:trHeight w:val="255"/>
        </w:trPr>
        <w:tc>
          <w:tcPr>
            <w:tcW w:w="8285" w:type="dxa"/>
            <w:gridSpan w:val="8"/>
            <w:tcBorders>
              <w:top w:val="nil"/>
              <w:left w:val="nil"/>
              <w:bottom w:val="nil"/>
              <w:right w:val="nil"/>
            </w:tcBorders>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Дебиторская и кредиторская задолженность</w:t>
            </w:r>
          </w:p>
        </w:tc>
      </w:tr>
      <w:tr w:rsidR="00A2450D" w:rsidRPr="00661AFA" w:rsidTr="00D279CE">
        <w:trPr>
          <w:gridAfter w:val="2"/>
          <w:wAfter w:w="1722" w:type="dxa"/>
          <w:trHeight w:val="255"/>
        </w:trPr>
        <w:tc>
          <w:tcPr>
            <w:tcW w:w="3133"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 </w:t>
            </w:r>
          </w:p>
        </w:tc>
        <w:tc>
          <w:tcPr>
            <w:tcW w:w="853"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 </w:t>
            </w:r>
          </w:p>
        </w:tc>
        <w:tc>
          <w:tcPr>
            <w:tcW w:w="2149"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 </w:t>
            </w:r>
          </w:p>
        </w:tc>
        <w:tc>
          <w:tcPr>
            <w:tcW w:w="2150" w:type="dxa"/>
            <w:gridSpan w:val="2"/>
            <w:tcBorders>
              <w:top w:val="nil"/>
              <w:left w:val="nil"/>
              <w:bottom w:val="single" w:sz="4" w:space="0" w:color="auto"/>
              <w:right w:val="nil"/>
            </w:tcBorders>
            <w:noWrap/>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 </w:t>
            </w:r>
          </w:p>
        </w:tc>
      </w:tr>
      <w:tr w:rsidR="00A2450D" w:rsidRPr="00661AFA" w:rsidTr="00D279CE">
        <w:trPr>
          <w:gridAfter w:val="2"/>
          <w:wAfter w:w="1722" w:type="dxa"/>
          <w:trHeight w:val="255"/>
        </w:trPr>
        <w:tc>
          <w:tcPr>
            <w:tcW w:w="3986" w:type="dxa"/>
            <w:gridSpan w:val="4"/>
            <w:tcBorders>
              <w:top w:val="single" w:sz="4" w:space="0" w:color="auto"/>
              <w:left w:val="single" w:sz="4" w:space="0" w:color="auto"/>
              <w:bottom w:val="single" w:sz="4" w:space="0" w:color="auto"/>
              <w:right w:val="single" w:sz="4" w:space="0" w:color="000000"/>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Показатель</w:t>
            </w:r>
          </w:p>
        </w:tc>
        <w:tc>
          <w:tcPr>
            <w:tcW w:w="2149" w:type="dxa"/>
            <w:gridSpan w:val="2"/>
            <w:vMerge w:val="restart"/>
            <w:tcBorders>
              <w:top w:val="nil"/>
              <w:left w:val="single" w:sz="4" w:space="0" w:color="auto"/>
              <w:bottom w:val="single" w:sz="4" w:space="0" w:color="000000"/>
              <w:right w:val="single" w:sz="4" w:space="0" w:color="auto"/>
            </w:tcBorders>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Остаток на начало отчетного периода</w:t>
            </w:r>
          </w:p>
        </w:tc>
        <w:tc>
          <w:tcPr>
            <w:tcW w:w="2150" w:type="dxa"/>
            <w:gridSpan w:val="2"/>
            <w:vMerge w:val="restart"/>
            <w:tcBorders>
              <w:top w:val="nil"/>
              <w:left w:val="single" w:sz="4" w:space="0" w:color="auto"/>
              <w:bottom w:val="single" w:sz="4" w:space="0" w:color="000000"/>
              <w:right w:val="single" w:sz="4" w:space="0" w:color="auto"/>
            </w:tcBorders>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Остаток на конец отчетного периода</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Наименование</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Код</w:t>
            </w:r>
          </w:p>
        </w:tc>
        <w:tc>
          <w:tcPr>
            <w:tcW w:w="2149" w:type="dxa"/>
            <w:gridSpan w:val="2"/>
            <w:vMerge/>
            <w:tcBorders>
              <w:top w:val="nil"/>
              <w:left w:val="single" w:sz="4" w:space="0" w:color="auto"/>
              <w:bottom w:val="single" w:sz="4" w:space="0" w:color="000000"/>
              <w:right w:val="single" w:sz="4" w:space="0" w:color="auto"/>
            </w:tcBorders>
            <w:vAlign w:val="center"/>
          </w:tcPr>
          <w:p w:rsidR="00A2450D" w:rsidRPr="00D279CE" w:rsidRDefault="00A2450D" w:rsidP="00D279CE">
            <w:pPr>
              <w:rPr>
                <w:rFonts w:ascii="Tahoma" w:hAnsi="Tahoma" w:cs="Tahoma"/>
                <w:b/>
                <w:bCs/>
                <w:sz w:val="20"/>
                <w:szCs w:val="20"/>
                <w:lang w:eastAsia="ru-RU"/>
              </w:rPr>
            </w:pPr>
          </w:p>
        </w:tc>
        <w:tc>
          <w:tcPr>
            <w:tcW w:w="2150" w:type="dxa"/>
            <w:gridSpan w:val="2"/>
            <w:vMerge/>
            <w:tcBorders>
              <w:top w:val="nil"/>
              <w:left w:val="single" w:sz="4" w:space="0" w:color="auto"/>
              <w:bottom w:val="single" w:sz="4" w:space="0" w:color="000000"/>
              <w:right w:val="single" w:sz="4" w:space="0" w:color="auto"/>
            </w:tcBorders>
            <w:vAlign w:val="center"/>
          </w:tcPr>
          <w:p w:rsidR="00A2450D" w:rsidRPr="00D279CE" w:rsidRDefault="00A2450D" w:rsidP="00D279CE">
            <w:pPr>
              <w:rPr>
                <w:rFonts w:ascii="Tahoma" w:hAnsi="Tahoma" w:cs="Tahoma"/>
                <w:b/>
                <w:bCs/>
                <w:sz w:val="20"/>
                <w:szCs w:val="20"/>
                <w:lang w:eastAsia="ru-RU"/>
              </w:rPr>
            </w:pP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1</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2</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3</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4</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noWrap/>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Дебиторская задолженность:</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 </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 </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 </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200"/>
              <w:rPr>
                <w:rFonts w:ascii="Tahoma" w:hAnsi="Tahoma" w:cs="Tahoma"/>
                <w:sz w:val="20"/>
                <w:szCs w:val="20"/>
                <w:lang w:eastAsia="ru-RU"/>
              </w:rPr>
            </w:pPr>
            <w:r w:rsidRPr="00D279CE">
              <w:rPr>
                <w:rFonts w:ascii="Tahoma" w:hAnsi="Tahoma" w:cs="Tahoma"/>
                <w:sz w:val="20"/>
                <w:szCs w:val="20"/>
                <w:lang w:eastAsia="ru-RU"/>
              </w:rPr>
              <w:t>краткосрочная — всего</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610</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254 654</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383 677</w:t>
            </w:r>
          </w:p>
        </w:tc>
      </w:tr>
      <w:tr w:rsidR="00A2450D" w:rsidRPr="00661AFA" w:rsidTr="00D279CE">
        <w:trPr>
          <w:gridAfter w:val="2"/>
          <w:wAfter w:w="1722" w:type="dxa"/>
          <w:trHeight w:val="255"/>
        </w:trPr>
        <w:tc>
          <w:tcPr>
            <w:tcW w:w="3133" w:type="dxa"/>
            <w:gridSpan w:val="2"/>
            <w:tcBorders>
              <w:top w:val="nil"/>
              <w:left w:val="single" w:sz="4" w:space="0" w:color="auto"/>
              <w:bottom w:val="nil"/>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в том числе:</w:t>
            </w:r>
          </w:p>
        </w:tc>
        <w:tc>
          <w:tcPr>
            <w:tcW w:w="853" w:type="dxa"/>
            <w:gridSpan w:val="2"/>
            <w:tcBorders>
              <w:top w:val="nil"/>
              <w:left w:val="nil"/>
              <w:bottom w:val="nil"/>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 </w:t>
            </w:r>
          </w:p>
        </w:tc>
        <w:tc>
          <w:tcPr>
            <w:tcW w:w="2149" w:type="dxa"/>
            <w:gridSpan w:val="2"/>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50" w:type="dxa"/>
            <w:gridSpan w:val="2"/>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gridAfter w:val="2"/>
          <w:wAfter w:w="1722" w:type="dxa"/>
          <w:trHeight w:val="510"/>
        </w:trPr>
        <w:tc>
          <w:tcPr>
            <w:tcW w:w="3133" w:type="dxa"/>
            <w:gridSpan w:val="2"/>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расчеты с покупателями и заказчиками</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611</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206 063</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324 204</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авансы выданные</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612</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прочая</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613</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48 591</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59 473</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200"/>
              <w:rPr>
                <w:rFonts w:ascii="Tahoma" w:hAnsi="Tahoma" w:cs="Tahoma"/>
                <w:sz w:val="20"/>
                <w:szCs w:val="20"/>
                <w:lang w:eastAsia="ru-RU"/>
              </w:rPr>
            </w:pPr>
            <w:r w:rsidRPr="00D279CE">
              <w:rPr>
                <w:rFonts w:ascii="Tahoma" w:hAnsi="Tahoma" w:cs="Tahoma"/>
                <w:sz w:val="20"/>
                <w:szCs w:val="20"/>
                <w:lang w:eastAsia="ru-RU"/>
              </w:rPr>
              <w:t>долгосрочная — всего</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620</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62 828</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94 829</w:t>
            </w:r>
          </w:p>
        </w:tc>
      </w:tr>
      <w:tr w:rsidR="00A2450D" w:rsidRPr="00661AFA" w:rsidTr="00D279CE">
        <w:trPr>
          <w:gridAfter w:val="2"/>
          <w:wAfter w:w="1722" w:type="dxa"/>
          <w:trHeight w:val="255"/>
        </w:trPr>
        <w:tc>
          <w:tcPr>
            <w:tcW w:w="3133" w:type="dxa"/>
            <w:gridSpan w:val="2"/>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Итого</w:t>
            </w:r>
          </w:p>
        </w:tc>
        <w:tc>
          <w:tcPr>
            <w:tcW w:w="853" w:type="dxa"/>
            <w:gridSpan w:val="2"/>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 </w:t>
            </w:r>
          </w:p>
        </w:tc>
        <w:tc>
          <w:tcPr>
            <w:tcW w:w="2149"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20"/>
                <w:szCs w:val="20"/>
                <w:lang w:eastAsia="ru-RU"/>
              </w:rPr>
            </w:pPr>
            <w:r w:rsidRPr="00D279CE">
              <w:rPr>
                <w:rFonts w:ascii="Tahoma" w:hAnsi="Tahoma" w:cs="Tahoma"/>
                <w:b/>
                <w:bCs/>
                <w:sz w:val="20"/>
                <w:szCs w:val="20"/>
                <w:lang w:eastAsia="ru-RU"/>
              </w:rPr>
              <w:t>317 482</w:t>
            </w:r>
          </w:p>
        </w:tc>
        <w:tc>
          <w:tcPr>
            <w:tcW w:w="2150" w:type="dxa"/>
            <w:gridSpan w:val="2"/>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20"/>
                <w:szCs w:val="20"/>
                <w:lang w:eastAsia="ru-RU"/>
              </w:rPr>
            </w:pPr>
            <w:r w:rsidRPr="00D279CE">
              <w:rPr>
                <w:rFonts w:ascii="Tahoma" w:hAnsi="Tahoma" w:cs="Tahoma"/>
                <w:b/>
                <w:bCs/>
                <w:sz w:val="20"/>
                <w:szCs w:val="20"/>
                <w:lang w:eastAsia="ru-RU"/>
              </w:rPr>
              <w:t>478 506</w:t>
            </w:r>
          </w:p>
        </w:tc>
      </w:tr>
    </w:tbl>
    <w:p w:rsidR="00A2450D" w:rsidRDefault="00A2450D" w:rsidP="002019AB">
      <w:pPr>
        <w:spacing w:before="240" w:after="120" w:line="360" w:lineRule="auto"/>
        <w:jc w:val="both"/>
        <w:rPr>
          <w:sz w:val="28"/>
          <w:szCs w:val="28"/>
        </w:rPr>
      </w:pPr>
    </w:p>
    <w:p w:rsidR="00A2450D" w:rsidRDefault="00A2450D">
      <w:pPr>
        <w:rPr>
          <w:sz w:val="28"/>
          <w:szCs w:val="28"/>
        </w:rPr>
      </w:pPr>
      <w:r>
        <w:rPr>
          <w:sz w:val="28"/>
          <w:szCs w:val="28"/>
        </w:rPr>
        <w:br w:type="page"/>
      </w:r>
    </w:p>
    <w:tbl>
      <w:tblPr>
        <w:tblW w:w="7920" w:type="dxa"/>
        <w:tblInd w:w="91" w:type="dxa"/>
        <w:tblLook w:val="00A0"/>
      </w:tblPr>
      <w:tblGrid>
        <w:gridCol w:w="2800"/>
        <w:gridCol w:w="840"/>
        <w:gridCol w:w="2140"/>
        <w:gridCol w:w="2140"/>
      </w:tblGrid>
      <w:tr w:rsidR="00A2450D" w:rsidRPr="00661AFA" w:rsidTr="00D279CE">
        <w:trPr>
          <w:trHeight w:val="255"/>
        </w:trPr>
        <w:tc>
          <w:tcPr>
            <w:tcW w:w="2800" w:type="dxa"/>
            <w:tcBorders>
              <w:top w:val="single" w:sz="4" w:space="0" w:color="auto"/>
              <w:left w:val="single" w:sz="4" w:space="0" w:color="auto"/>
              <w:bottom w:val="single" w:sz="4" w:space="0" w:color="auto"/>
              <w:right w:val="single" w:sz="4" w:space="0" w:color="auto"/>
            </w:tcBorders>
            <w:noWrap/>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Кредиторская задолженность</w:t>
            </w:r>
          </w:p>
        </w:tc>
        <w:tc>
          <w:tcPr>
            <w:tcW w:w="840" w:type="dxa"/>
            <w:tcBorders>
              <w:top w:val="single" w:sz="4" w:space="0" w:color="auto"/>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 </w:t>
            </w:r>
          </w:p>
        </w:tc>
        <w:tc>
          <w:tcPr>
            <w:tcW w:w="2140" w:type="dxa"/>
            <w:tcBorders>
              <w:top w:val="single" w:sz="4" w:space="0" w:color="auto"/>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 </w:t>
            </w:r>
          </w:p>
        </w:tc>
        <w:tc>
          <w:tcPr>
            <w:tcW w:w="2140" w:type="dxa"/>
            <w:tcBorders>
              <w:top w:val="single" w:sz="4" w:space="0" w:color="auto"/>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 </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200"/>
              <w:rPr>
                <w:rFonts w:ascii="Tahoma" w:hAnsi="Tahoma" w:cs="Tahoma"/>
                <w:sz w:val="20"/>
                <w:szCs w:val="20"/>
                <w:lang w:eastAsia="ru-RU"/>
              </w:rPr>
            </w:pPr>
            <w:r w:rsidRPr="00D279CE">
              <w:rPr>
                <w:rFonts w:ascii="Tahoma" w:hAnsi="Tahoma" w:cs="Tahoma"/>
                <w:sz w:val="20"/>
                <w:szCs w:val="20"/>
                <w:lang w:eastAsia="ru-RU"/>
              </w:rPr>
              <w:t>краткосрочная — всего</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640</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604 556</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675 195</w:t>
            </w:r>
          </w:p>
        </w:tc>
      </w:tr>
      <w:tr w:rsidR="00A2450D" w:rsidRPr="00661AFA" w:rsidTr="00D279CE">
        <w:trPr>
          <w:trHeight w:val="255"/>
        </w:trPr>
        <w:tc>
          <w:tcPr>
            <w:tcW w:w="2800" w:type="dxa"/>
            <w:tcBorders>
              <w:top w:val="nil"/>
              <w:left w:val="single" w:sz="4" w:space="0" w:color="auto"/>
              <w:bottom w:val="nil"/>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в том числе:</w:t>
            </w:r>
          </w:p>
        </w:tc>
        <w:tc>
          <w:tcPr>
            <w:tcW w:w="840" w:type="dxa"/>
            <w:tcBorders>
              <w:top w:val="nil"/>
              <w:left w:val="nil"/>
              <w:bottom w:val="nil"/>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 </w:t>
            </w:r>
          </w:p>
        </w:tc>
        <w:tc>
          <w:tcPr>
            <w:tcW w:w="2140" w:type="dxa"/>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40" w:type="dxa"/>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trHeight w:val="510"/>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расчеты с поставщиками и подрядчиками</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641</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464 107</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521 760</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авансы полученные</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642</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trHeight w:val="510"/>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расчеты по налогам и сборам</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643</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60 501</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63 939</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кредиты</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644</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займы</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645</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прочая</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646</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79 948</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89 496</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100" w:firstLine="200"/>
              <w:rPr>
                <w:rFonts w:ascii="Tahoma" w:hAnsi="Tahoma" w:cs="Tahoma"/>
                <w:sz w:val="20"/>
                <w:szCs w:val="20"/>
                <w:lang w:eastAsia="ru-RU"/>
              </w:rPr>
            </w:pPr>
            <w:r w:rsidRPr="00D279CE">
              <w:rPr>
                <w:rFonts w:ascii="Tahoma" w:hAnsi="Tahoma" w:cs="Tahoma"/>
                <w:sz w:val="20"/>
                <w:szCs w:val="20"/>
                <w:lang w:eastAsia="ru-RU"/>
              </w:rPr>
              <w:t>долгосрочная — всего</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650</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208 036</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351 791</w:t>
            </w:r>
          </w:p>
        </w:tc>
      </w:tr>
      <w:tr w:rsidR="00A2450D" w:rsidRPr="00661AFA" w:rsidTr="00D279CE">
        <w:trPr>
          <w:trHeight w:val="255"/>
        </w:trPr>
        <w:tc>
          <w:tcPr>
            <w:tcW w:w="2800" w:type="dxa"/>
            <w:tcBorders>
              <w:top w:val="nil"/>
              <w:left w:val="single" w:sz="4" w:space="0" w:color="auto"/>
              <w:bottom w:val="nil"/>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в том числе:</w:t>
            </w:r>
          </w:p>
        </w:tc>
        <w:tc>
          <w:tcPr>
            <w:tcW w:w="840" w:type="dxa"/>
            <w:tcBorders>
              <w:top w:val="nil"/>
              <w:left w:val="nil"/>
              <w:bottom w:val="nil"/>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 </w:t>
            </w:r>
          </w:p>
        </w:tc>
        <w:tc>
          <w:tcPr>
            <w:tcW w:w="2140" w:type="dxa"/>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40" w:type="dxa"/>
            <w:tcBorders>
              <w:top w:val="nil"/>
              <w:left w:val="nil"/>
              <w:bottom w:val="nil"/>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кредиты</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651</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208 036</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351 791</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ind w:firstLineChars="200" w:firstLine="400"/>
              <w:rPr>
                <w:rFonts w:ascii="Tahoma" w:hAnsi="Tahoma" w:cs="Tahoma"/>
                <w:sz w:val="20"/>
                <w:szCs w:val="20"/>
                <w:lang w:eastAsia="ru-RU"/>
              </w:rPr>
            </w:pPr>
            <w:r w:rsidRPr="00D279CE">
              <w:rPr>
                <w:rFonts w:ascii="Tahoma" w:hAnsi="Tahoma" w:cs="Tahoma"/>
                <w:sz w:val="20"/>
                <w:szCs w:val="20"/>
                <w:lang w:eastAsia="ru-RU"/>
              </w:rPr>
              <w:t>займы</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sz w:val="20"/>
                <w:szCs w:val="20"/>
                <w:lang w:eastAsia="ru-RU"/>
              </w:rPr>
            </w:pPr>
            <w:r w:rsidRPr="00D279CE">
              <w:rPr>
                <w:rFonts w:ascii="Tahoma" w:hAnsi="Tahoma" w:cs="Tahoma"/>
                <w:sz w:val="20"/>
                <w:szCs w:val="20"/>
                <w:lang w:eastAsia="ru-RU"/>
              </w:rPr>
              <w:t>652</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sz w:val="20"/>
                <w:szCs w:val="20"/>
                <w:lang w:eastAsia="ru-RU"/>
              </w:rPr>
            </w:pPr>
            <w:r w:rsidRPr="00D279CE">
              <w:rPr>
                <w:rFonts w:ascii="Tahoma" w:hAnsi="Tahoma" w:cs="Tahoma"/>
                <w:sz w:val="20"/>
                <w:szCs w:val="20"/>
                <w:lang w:eastAsia="ru-RU"/>
              </w:rPr>
              <w:t>-</w:t>
            </w:r>
          </w:p>
        </w:tc>
      </w:tr>
      <w:tr w:rsidR="00A2450D" w:rsidRPr="00661AFA" w:rsidTr="00D279CE">
        <w:trPr>
          <w:trHeight w:val="255"/>
        </w:trPr>
        <w:tc>
          <w:tcPr>
            <w:tcW w:w="2800" w:type="dxa"/>
            <w:tcBorders>
              <w:top w:val="nil"/>
              <w:left w:val="single" w:sz="4" w:space="0" w:color="auto"/>
              <w:bottom w:val="single" w:sz="4" w:space="0" w:color="auto"/>
              <w:right w:val="single" w:sz="4" w:space="0" w:color="auto"/>
            </w:tcBorders>
            <w:vAlign w:val="center"/>
          </w:tcPr>
          <w:p w:rsidR="00A2450D" w:rsidRPr="00D279CE" w:rsidRDefault="00A2450D" w:rsidP="00D279CE">
            <w:pPr>
              <w:rPr>
                <w:rFonts w:ascii="Tahoma" w:hAnsi="Tahoma" w:cs="Tahoma"/>
                <w:b/>
                <w:bCs/>
                <w:sz w:val="20"/>
                <w:szCs w:val="20"/>
                <w:lang w:eastAsia="ru-RU"/>
              </w:rPr>
            </w:pPr>
            <w:r w:rsidRPr="00D279CE">
              <w:rPr>
                <w:rFonts w:ascii="Tahoma" w:hAnsi="Tahoma" w:cs="Tahoma"/>
                <w:b/>
                <w:bCs/>
                <w:sz w:val="20"/>
                <w:szCs w:val="20"/>
                <w:lang w:eastAsia="ru-RU"/>
              </w:rPr>
              <w:t>Итого</w:t>
            </w:r>
          </w:p>
        </w:tc>
        <w:tc>
          <w:tcPr>
            <w:tcW w:w="840" w:type="dxa"/>
            <w:tcBorders>
              <w:top w:val="nil"/>
              <w:left w:val="nil"/>
              <w:bottom w:val="single" w:sz="4" w:space="0" w:color="auto"/>
              <w:right w:val="single" w:sz="4" w:space="0" w:color="auto"/>
            </w:tcBorders>
            <w:noWrap/>
            <w:vAlign w:val="center"/>
          </w:tcPr>
          <w:p w:rsidR="00A2450D" w:rsidRPr="00D279CE" w:rsidRDefault="00A2450D" w:rsidP="00D279CE">
            <w:pPr>
              <w:jc w:val="center"/>
              <w:rPr>
                <w:rFonts w:ascii="Tahoma" w:hAnsi="Tahoma" w:cs="Tahoma"/>
                <w:b/>
                <w:bCs/>
                <w:sz w:val="20"/>
                <w:szCs w:val="20"/>
                <w:lang w:eastAsia="ru-RU"/>
              </w:rPr>
            </w:pPr>
            <w:r w:rsidRPr="00D279CE">
              <w:rPr>
                <w:rFonts w:ascii="Tahoma" w:hAnsi="Tahoma" w:cs="Tahoma"/>
                <w:b/>
                <w:bCs/>
                <w:sz w:val="20"/>
                <w:szCs w:val="20"/>
                <w:lang w:eastAsia="ru-RU"/>
              </w:rPr>
              <w:t>660</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20"/>
                <w:szCs w:val="20"/>
                <w:lang w:eastAsia="ru-RU"/>
              </w:rPr>
            </w:pPr>
            <w:r w:rsidRPr="00D279CE">
              <w:rPr>
                <w:rFonts w:ascii="Tahoma" w:hAnsi="Tahoma" w:cs="Tahoma"/>
                <w:b/>
                <w:bCs/>
                <w:sz w:val="20"/>
                <w:szCs w:val="20"/>
                <w:lang w:eastAsia="ru-RU"/>
              </w:rPr>
              <w:t>812 592</w:t>
            </w:r>
          </w:p>
        </w:tc>
        <w:tc>
          <w:tcPr>
            <w:tcW w:w="2140" w:type="dxa"/>
            <w:tcBorders>
              <w:top w:val="nil"/>
              <w:left w:val="nil"/>
              <w:bottom w:val="single" w:sz="4" w:space="0" w:color="auto"/>
              <w:right w:val="single" w:sz="4" w:space="0" w:color="auto"/>
            </w:tcBorders>
            <w:noWrap/>
            <w:vAlign w:val="center"/>
          </w:tcPr>
          <w:p w:rsidR="00A2450D" w:rsidRPr="00D279CE" w:rsidRDefault="00A2450D" w:rsidP="00D279CE">
            <w:pPr>
              <w:jc w:val="right"/>
              <w:rPr>
                <w:rFonts w:ascii="Tahoma" w:hAnsi="Tahoma" w:cs="Tahoma"/>
                <w:b/>
                <w:bCs/>
                <w:sz w:val="20"/>
                <w:szCs w:val="20"/>
                <w:lang w:eastAsia="ru-RU"/>
              </w:rPr>
            </w:pPr>
            <w:r w:rsidRPr="00D279CE">
              <w:rPr>
                <w:rFonts w:ascii="Tahoma" w:hAnsi="Tahoma" w:cs="Tahoma"/>
                <w:b/>
                <w:bCs/>
                <w:sz w:val="20"/>
                <w:szCs w:val="20"/>
                <w:lang w:eastAsia="ru-RU"/>
              </w:rPr>
              <w:t>1 026 986</w:t>
            </w:r>
          </w:p>
        </w:tc>
      </w:tr>
    </w:tbl>
    <w:p w:rsidR="00A2450D" w:rsidRDefault="00A2450D" w:rsidP="00060D11">
      <w:pPr>
        <w:spacing w:before="240" w:after="120" w:line="360" w:lineRule="auto"/>
        <w:jc w:val="both"/>
        <w:rPr>
          <w:sz w:val="28"/>
          <w:szCs w:val="28"/>
        </w:rPr>
      </w:pPr>
      <w:r w:rsidRPr="00060D11">
        <w:rPr>
          <w:sz w:val="28"/>
          <w:szCs w:val="28"/>
        </w:rPr>
        <w:t>Расходы по обычным видам деятельности (по элементам затрат)</w:t>
      </w:r>
    </w:p>
    <w:tbl>
      <w:tblPr>
        <w:tblW w:w="8256" w:type="dxa"/>
        <w:tblInd w:w="91" w:type="dxa"/>
        <w:tblLook w:val="00A0"/>
      </w:tblPr>
      <w:tblGrid>
        <w:gridCol w:w="3136"/>
        <w:gridCol w:w="840"/>
        <w:gridCol w:w="2140"/>
        <w:gridCol w:w="2140"/>
      </w:tblGrid>
      <w:tr w:rsidR="00A2450D" w:rsidRPr="00661AFA" w:rsidTr="00060D11">
        <w:trPr>
          <w:trHeight w:val="255"/>
        </w:trPr>
        <w:tc>
          <w:tcPr>
            <w:tcW w:w="3976" w:type="dxa"/>
            <w:gridSpan w:val="2"/>
            <w:tcBorders>
              <w:top w:val="single" w:sz="4" w:space="0" w:color="auto"/>
              <w:left w:val="single" w:sz="4" w:space="0" w:color="auto"/>
              <w:bottom w:val="single" w:sz="4" w:space="0" w:color="auto"/>
              <w:right w:val="single" w:sz="4" w:space="0" w:color="000000"/>
            </w:tcBorders>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Показатель</w:t>
            </w:r>
          </w:p>
        </w:tc>
        <w:tc>
          <w:tcPr>
            <w:tcW w:w="2140" w:type="dxa"/>
            <w:vMerge w:val="restart"/>
            <w:tcBorders>
              <w:top w:val="single" w:sz="4" w:space="0" w:color="auto"/>
              <w:left w:val="single" w:sz="4" w:space="0" w:color="auto"/>
              <w:bottom w:val="single" w:sz="4" w:space="0" w:color="000000"/>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Pr>
                <w:rFonts w:ascii="Tahoma" w:hAnsi="Tahoma" w:cs="Tahoma"/>
                <w:b/>
                <w:bCs/>
                <w:sz w:val="20"/>
                <w:szCs w:val="20"/>
                <w:lang w:eastAsia="ru-RU"/>
              </w:rPr>
              <w:t>За прошлый год</w:t>
            </w:r>
          </w:p>
        </w:tc>
        <w:tc>
          <w:tcPr>
            <w:tcW w:w="2140" w:type="dxa"/>
            <w:vMerge w:val="restart"/>
            <w:tcBorders>
              <w:top w:val="single" w:sz="4" w:space="0" w:color="auto"/>
              <w:left w:val="single" w:sz="4" w:space="0" w:color="auto"/>
              <w:bottom w:val="single" w:sz="4" w:space="0" w:color="000000"/>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Pr>
                <w:rFonts w:ascii="Tahoma" w:hAnsi="Tahoma" w:cs="Tahoma"/>
                <w:b/>
                <w:bCs/>
                <w:sz w:val="20"/>
                <w:szCs w:val="20"/>
                <w:lang w:eastAsia="ru-RU"/>
              </w:rPr>
              <w:t>За отчётный год</w:t>
            </w: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Наименование</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код</w:t>
            </w:r>
          </w:p>
        </w:tc>
        <w:tc>
          <w:tcPr>
            <w:tcW w:w="2140" w:type="dxa"/>
            <w:vMerge/>
            <w:tcBorders>
              <w:top w:val="single" w:sz="4" w:space="0" w:color="auto"/>
              <w:left w:val="single" w:sz="4" w:space="0" w:color="auto"/>
              <w:bottom w:val="single" w:sz="4" w:space="0" w:color="000000"/>
              <w:right w:val="single" w:sz="4" w:space="0" w:color="auto"/>
            </w:tcBorders>
            <w:vAlign w:val="center"/>
          </w:tcPr>
          <w:p w:rsidR="00A2450D" w:rsidRPr="00060D11" w:rsidRDefault="00A2450D" w:rsidP="00060D11">
            <w:pPr>
              <w:rPr>
                <w:rFonts w:ascii="Tahoma" w:hAnsi="Tahoma" w:cs="Tahoma"/>
                <w:b/>
                <w:bCs/>
                <w:sz w:val="20"/>
                <w:szCs w:val="20"/>
                <w:lang w:eastAsia="ru-RU"/>
              </w:rPr>
            </w:pPr>
          </w:p>
        </w:tc>
        <w:tc>
          <w:tcPr>
            <w:tcW w:w="2140" w:type="dxa"/>
            <w:vMerge/>
            <w:tcBorders>
              <w:top w:val="single" w:sz="4" w:space="0" w:color="auto"/>
              <w:left w:val="single" w:sz="4" w:space="0" w:color="auto"/>
              <w:bottom w:val="single" w:sz="4" w:space="0" w:color="000000"/>
              <w:right w:val="single" w:sz="4" w:space="0" w:color="auto"/>
            </w:tcBorders>
            <w:vAlign w:val="center"/>
          </w:tcPr>
          <w:p w:rsidR="00A2450D" w:rsidRPr="00060D11" w:rsidRDefault="00A2450D" w:rsidP="00060D11">
            <w:pPr>
              <w:rPr>
                <w:rFonts w:ascii="Tahoma" w:hAnsi="Tahoma" w:cs="Tahoma"/>
                <w:b/>
                <w:bCs/>
                <w:sz w:val="20"/>
                <w:szCs w:val="20"/>
                <w:lang w:eastAsia="ru-RU"/>
              </w:rPr>
            </w:pP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1</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2</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3</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b/>
                <w:bCs/>
                <w:sz w:val="20"/>
                <w:szCs w:val="20"/>
                <w:lang w:eastAsia="ru-RU"/>
              </w:rPr>
            </w:pPr>
            <w:r w:rsidRPr="00060D11">
              <w:rPr>
                <w:rFonts w:ascii="Tahoma" w:hAnsi="Tahoma" w:cs="Tahoma"/>
                <w:b/>
                <w:bCs/>
                <w:sz w:val="20"/>
                <w:szCs w:val="20"/>
                <w:lang w:eastAsia="ru-RU"/>
              </w:rPr>
              <w:t>4</w:t>
            </w: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Материальные затраты</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2 878 150</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3 566 212</w:t>
            </w: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Затраты на оплату труда</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1 027 800</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1 135 680</w:t>
            </w:r>
          </w:p>
        </w:tc>
      </w:tr>
      <w:tr w:rsidR="00A2450D" w:rsidRPr="00661AFA" w:rsidTr="00060D11">
        <w:trPr>
          <w:trHeight w:val="510"/>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Отчисления на социальные нужды</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259 048</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295 277</w:t>
            </w: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Амортизация</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445 292</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506 003</w:t>
            </w: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Прочие затраты</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173 710</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175 228</w:t>
            </w:r>
          </w:p>
        </w:tc>
      </w:tr>
      <w:tr w:rsidR="00A2450D" w:rsidRPr="00661AFA" w:rsidTr="00060D11">
        <w:trPr>
          <w:trHeight w:val="255"/>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Итого по элементам затрат</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4 784 000</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5 678 400</w:t>
            </w:r>
          </w:p>
        </w:tc>
      </w:tr>
      <w:tr w:rsidR="00A2450D" w:rsidRPr="00661AFA" w:rsidTr="00060D11">
        <w:trPr>
          <w:trHeight w:val="765"/>
        </w:trPr>
        <w:tc>
          <w:tcPr>
            <w:tcW w:w="3136" w:type="dxa"/>
            <w:tcBorders>
              <w:top w:val="nil"/>
              <w:left w:val="single" w:sz="4" w:space="0" w:color="auto"/>
              <w:bottom w:val="nil"/>
              <w:right w:val="single" w:sz="4" w:space="0" w:color="auto"/>
            </w:tcBorders>
            <w:vAlign w:val="center"/>
          </w:tcPr>
          <w:p w:rsidR="00A2450D" w:rsidRPr="00060D11" w:rsidRDefault="00A2450D" w:rsidP="00060D11">
            <w:pPr>
              <w:rPr>
                <w:rFonts w:ascii="Tahoma" w:hAnsi="Tahoma" w:cs="Tahoma"/>
                <w:sz w:val="20"/>
                <w:szCs w:val="20"/>
                <w:lang w:eastAsia="ru-RU"/>
              </w:rPr>
            </w:pPr>
            <w:r w:rsidRPr="00060D11">
              <w:rPr>
                <w:rFonts w:ascii="Tahoma" w:hAnsi="Tahoma" w:cs="Tahoma"/>
                <w:sz w:val="20"/>
                <w:szCs w:val="20"/>
                <w:lang w:eastAsia="ru-RU"/>
              </w:rPr>
              <w:t>Изменения остатков (прирост [+], уменьшение [–])</w:t>
            </w:r>
          </w:p>
        </w:tc>
        <w:tc>
          <w:tcPr>
            <w:tcW w:w="840" w:type="dxa"/>
            <w:tcBorders>
              <w:top w:val="nil"/>
              <w:left w:val="nil"/>
              <w:bottom w:val="nil"/>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nil"/>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w:t>
            </w:r>
          </w:p>
        </w:tc>
        <w:tc>
          <w:tcPr>
            <w:tcW w:w="2140" w:type="dxa"/>
            <w:tcBorders>
              <w:top w:val="nil"/>
              <w:left w:val="nil"/>
              <w:bottom w:val="nil"/>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w:t>
            </w:r>
          </w:p>
        </w:tc>
      </w:tr>
      <w:tr w:rsidR="00A2450D" w:rsidRPr="00661AFA" w:rsidTr="00060D11">
        <w:trPr>
          <w:trHeight w:val="510"/>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ind w:firstLineChars="100" w:firstLine="200"/>
              <w:rPr>
                <w:rFonts w:ascii="Tahoma" w:hAnsi="Tahoma" w:cs="Tahoma"/>
                <w:sz w:val="20"/>
                <w:szCs w:val="20"/>
                <w:lang w:eastAsia="ru-RU"/>
              </w:rPr>
            </w:pPr>
            <w:r w:rsidRPr="00060D11">
              <w:rPr>
                <w:rFonts w:ascii="Tahoma" w:hAnsi="Tahoma" w:cs="Tahoma"/>
                <w:sz w:val="20"/>
                <w:szCs w:val="20"/>
                <w:lang w:eastAsia="ru-RU"/>
              </w:rPr>
              <w:t>незавершенного производства</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31</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152</w:t>
            </w:r>
          </w:p>
        </w:tc>
      </w:tr>
      <w:tr w:rsidR="00A2450D" w:rsidRPr="00661AFA" w:rsidTr="00060D11">
        <w:trPr>
          <w:trHeight w:val="510"/>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ind w:firstLineChars="100" w:firstLine="200"/>
              <w:rPr>
                <w:rFonts w:ascii="Tahoma" w:hAnsi="Tahoma" w:cs="Tahoma"/>
                <w:sz w:val="20"/>
                <w:szCs w:val="20"/>
                <w:lang w:eastAsia="ru-RU"/>
              </w:rPr>
            </w:pPr>
            <w:r w:rsidRPr="00060D11">
              <w:rPr>
                <w:rFonts w:ascii="Tahoma" w:hAnsi="Tahoma" w:cs="Tahoma"/>
                <w:sz w:val="20"/>
                <w:szCs w:val="20"/>
                <w:lang w:eastAsia="ru-RU"/>
              </w:rPr>
              <w:t>расходов будущих периодов</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b/>
                <w:bCs/>
                <w:sz w:val="20"/>
                <w:szCs w:val="20"/>
                <w:lang w:eastAsia="ru-RU"/>
              </w:rPr>
            </w:pPr>
            <w:r w:rsidRPr="00060D11">
              <w:rPr>
                <w:rFonts w:ascii="Tahoma" w:hAnsi="Tahoma" w:cs="Tahoma"/>
                <w:b/>
                <w:bCs/>
                <w:sz w:val="20"/>
                <w:szCs w:val="20"/>
                <w:lang w:eastAsia="ru-RU"/>
              </w:rPr>
              <w:t>-</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b/>
                <w:bCs/>
                <w:sz w:val="20"/>
                <w:szCs w:val="20"/>
                <w:lang w:eastAsia="ru-RU"/>
              </w:rPr>
            </w:pPr>
            <w:r w:rsidRPr="00060D11">
              <w:rPr>
                <w:rFonts w:ascii="Tahoma" w:hAnsi="Tahoma" w:cs="Tahoma"/>
                <w:b/>
                <w:bCs/>
                <w:sz w:val="20"/>
                <w:szCs w:val="20"/>
                <w:lang w:eastAsia="ru-RU"/>
              </w:rPr>
              <w:t>-</w:t>
            </w:r>
          </w:p>
        </w:tc>
      </w:tr>
      <w:tr w:rsidR="00A2450D" w:rsidRPr="00661AFA" w:rsidTr="00060D11">
        <w:trPr>
          <w:trHeight w:val="510"/>
        </w:trPr>
        <w:tc>
          <w:tcPr>
            <w:tcW w:w="3136" w:type="dxa"/>
            <w:tcBorders>
              <w:top w:val="nil"/>
              <w:left w:val="single" w:sz="4" w:space="0" w:color="auto"/>
              <w:bottom w:val="single" w:sz="4" w:space="0" w:color="auto"/>
              <w:right w:val="single" w:sz="4" w:space="0" w:color="auto"/>
            </w:tcBorders>
            <w:vAlign w:val="center"/>
          </w:tcPr>
          <w:p w:rsidR="00A2450D" w:rsidRPr="00060D11" w:rsidRDefault="00A2450D" w:rsidP="00060D11">
            <w:pPr>
              <w:ind w:firstLineChars="100" w:firstLine="200"/>
              <w:rPr>
                <w:rFonts w:ascii="Tahoma" w:hAnsi="Tahoma" w:cs="Tahoma"/>
                <w:sz w:val="20"/>
                <w:szCs w:val="20"/>
                <w:lang w:eastAsia="ru-RU"/>
              </w:rPr>
            </w:pPr>
            <w:r w:rsidRPr="00060D11">
              <w:rPr>
                <w:rFonts w:ascii="Tahoma" w:hAnsi="Tahoma" w:cs="Tahoma"/>
                <w:sz w:val="20"/>
                <w:szCs w:val="20"/>
                <w:lang w:eastAsia="ru-RU"/>
              </w:rPr>
              <w:t>резервов предстоящих расходов</w:t>
            </w:r>
          </w:p>
        </w:tc>
        <w:tc>
          <w:tcPr>
            <w:tcW w:w="840" w:type="dxa"/>
            <w:tcBorders>
              <w:top w:val="nil"/>
              <w:left w:val="nil"/>
              <w:bottom w:val="single" w:sz="4" w:space="0" w:color="auto"/>
              <w:right w:val="single" w:sz="4" w:space="0" w:color="auto"/>
            </w:tcBorders>
            <w:noWrap/>
            <w:vAlign w:val="center"/>
          </w:tcPr>
          <w:p w:rsidR="00A2450D" w:rsidRPr="00060D11" w:rsidRDefault="00A2450D" w:rsidP="00060D11">
            <w:pPr>
              <w:jc w:val="center"/>
              <w:rPr>
                <w:rFonts w:ascii="Tahoma" w:hAnsi="Tahoma" w:cs="Tahoma"/>
                <w:sz w:val="20"/>
                <w:szCs w:val="20"/>
                <w:lang w:eastAsia="ru-RU"/>
              </w:rPr>
            </w:pPr>
            <w:r w:rsidRPr="00060D11">
              <w:rPr>
                <w:rFonts w:ascii="Tahoma" w:hAnsi="Tahoma" w:cs="Tahoma"/>
                <w:sz w:val="20"/>
                <w:szCs w:val="20"/>
                <w:lang w:eastAsia="ru-RU"/>
              </w:rPr>
              <w:t> </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(2)</w:t>
            </w:r>
          </w:p>
        </w:tc>
        <w:tc>
          <w:tcPr>
            <w:tcW w:w="2140" w:type="dxa"/>
            <w:tcBorders>
              <w:top w:val="nil"/>
              <w:left w:val="nil"/>
              <w:bottom w:val="single" w:sz="4" w:space="0" w:color="auto"/>
              <w:right w:val="single" w:sz="4" w:space="0" w:color="auto"/>
            </w:tcBorders>
            <w:noWrap/>
            <w:vAlign w:val="center"/>
          </w:tcPr>
          <w:p w:rsidR="00A2450D" w:rsidRPr="00060D11" w:rsidRDefault="00A2450D" w:rsidP="00060D11">
            <w:pPr>
              <w:jc w:val="right"/>
              <w:rPr>
                <w:rFonts w:ascii="Tahoma" w:hAnsi="Tahoma" w:cs="Tahoma"/>
                <w:sz w:val="20"/>
                <w:szCs w:val="20"/>
                <w:lang w:eastAsia="ru-RU"/>
              </w:rPr>
            </w:pPr>
            <w:r w:rsidRPr="00060D11">
              <w:rPr>
                <w:rFonts w:ascii="Tahoma" w:hAnsi="Tahoma" w:cs="Tahoma"/>
                <w:sz w:val="20"/>
                <w:szCs w:val="20"/>
                <w:lang w:eastAsia="ru-RU"/>
              </w:rPr>
              <w:t>(5)</w:t>
            </w:r>
          </w:p>
        </w:tc>
      </w:tr>
    </w:tbl>
    <w:p w:rsidR="00A2450D" w:rsidRDefault="00A2450D" w:rsidP="00A13D92">
      <w:pPr>
        <w:spacing w:before="240" w:after="120" w:line="360" w:lineRule="auto"/>
        <w:jc w:val="both"/>
        <w:rPr>
          <w:sz w:val="28"/>
          <w:szCs w:val="28"/>
        </w:rPr>
      </w:pPr>
    </w:p>
    <w:p w:rsidR="00A2450D" w:rsidRDefault="00A2450D" w:rsidP="00F0562C">
      <w:pPr>
        <w:spacing w:before="240" w:after="120" w:line="360" w:lineRule="auto"/>
        <w:ind w:firstLine="709"/>
        <w:jc w:val="both"/>
        <w:rPr>
          <w:sz w:val="28"/>
          <w:szCs w:val="28"/>
        </w:rPr>
      </w:pPr>
    </w:p>
    <w:p w:rsidR="00A2450D" w:rsidRDefault="00A2450D" w:rsidP="00F0562C">
      <w:pPr>
        <w:spacing w:before="240" w:after="120" w:line="360" w:lineRule="auto"/>
        <w:ind w:firstLine="709"/>
        <w:jc w:val="both"/>
        <w:rPr>
          <w:sz w:val="28"/>
          <w:szCs w:val="28"/>
        </w:rPr>
      </w:pPr>
    </w:p>
    <w:p w:rsidR="00A2450D" w:rsidRDefault="00A2450D" w:rsidP="00F0562C">
      <w:pPr>
        <w:spacing w:before="240" w:after="120" w:line="360" w:lineRule="auto"/>
        <w:ind w:firstLine="709"/>
        <w:jc w:val="both"/>
        <w:rPr>
          <w:sz w:val="28"/>
          <w:szCs w:val="28"/>
        </w:rPr>
      </w:pPr>
    </w:p>
    <w:p w:rsidR="00A2450D" w:rsidRPr="00A13D92" w:rsidRDefault="00A2450D" w:rsidP="00A13D92">
      <w:pPr>
        <w:spacing w:before="240" w:after="120" w:line="360" w:lineRule="auto"/>
        <w:ind w:firstLine="709"/>
        <w:jc w:val="center"/>
        <w:rPr>
          <w:sz w:val="20"/>
          <w:szCs w:val="20"/>
        </w:rPr>
      </w:pPr>
      <w:r w:rsidRPr="00A13D92">
        <w:rPr>
          <w:sz w:val="20"/>
          <w:szCs w:val="20"/>
        </w:rPr>
        <w:t>Данная работа скачена с сайта Банк рефератов http://www.vzfeiinfo.ru ID работы:13972</w:t>
      </w:r>
    </w:p>
    <w:sectPr w:rsidR="00A2450D" w:rsidRPr="00A13D92" w:rsidSect="00513508">
      <w:headerReference w:type="even" r:id="rId163"/>
      <w:headerReference w:type="default" r:id="rId164"/>
      <w:footerReference w:type="default" r:id="rId165"/>
      <w:headerReference w:type="first" r:id="rId166"/>
      <w:pgSz w:w="11906" w:h="16838" w:code="9"/>
      <w:pgMar w:top="1134" w:right="851" w:bottom="1134" w:left="1418"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50D" w:rsidRDefault="00A2450D" w:rsidP="00513508">
      <w:r>
        <w:separator/>
      </w:r>
    </w:p>
  </w:endnote>
  <w:endnote w:type="continuationSeparator" w:id="0">
    <w:p w:rsidR="00A2450D" w:rsidRDefault="00A2450D" w:rsidP="005135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50D" w:rsidRDefault="00A2450D">
    <w:pPr>
      <w:pStyle w:val="Footer"/>
      <w:jc w:val="right"/>
    </w:pPr>
    <w:fldSimple w:instr=" PAGE   \* MERGEFORMAT ">
      <w:r>
        <w:rPr>
          <w:noProof/>
        </w:rPr>
        <w:t>86</w:t>
      </w:r>
    </w:fldSimple>
  </w:p>
  <w:p w:rsidR="00A2450D" w:rsidRDefault="00A245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50D" w:rsidRDefault="00A2450D" w:rsidP="00513508">
      <w:r>
        <w:separator/>
      </w:r>
    </w:p>
  </w:footnote>
  <w:footnote w:type="continuationSeparator" w:id="0">
    <w:p w:rsidR="00A2450D" w:rsidRDefault="00A2450D" w:rsidP="00513508">
      <w:r>
        <w:continuationSeparator/>
      </w:r>
    </w:p>
  </w:footnote>
  <w:footnote w:id="1">
    <w:p w:rsidR="00A2450D" w:rsidRDefault="00A2450D">
      <w:pPr>
        <w:pStyle w:val="FootnoteText"/>
      </w:pPr>
      <w:r>
        <w:rPr>
          <w:rStyle w:val="FootnoteReference"/>
        </w:rPr>
        <w:footnoteRef/>
      </w:r>
      <w:r>
        <w:t xml:space="preserve"> </w:t>
      </w:r>
      <w:r w:rsidRPr="00877BA8">
        <w:t xml:space="preserve">Так как данный вид исследований выходит за рамки курсовой работы, я позволил себе опустить подробное описание вычислений, тем более, </w:t>
      </w:r>
      <w:r>
        <w:t xml:space="preserve">что </w:t>
      </w:r>
      <w:r w:rsidRPr="00877BA8">
        <w:t xml:space="preserve">все они есть в соответствующем файле </w:t>
      </w:r>
      <w:r w:rsidRPr="00877BA8">
        <w:rPr>
          <w:lang w:val="en-US"/>
        </w:rPr>
        <w:t>Excel</w:t>
      </w:r>
      <w:r w:rsidRPr="00877BA8">
        <w:t xml:space="preserve"> на прилагаемом </w:t>
      </w:r>
      <w:r w:rsidRPr="00877BA8">
        <w:rPr>
          <w:lang w:val="en-US"/>
        </w:rPr>
        <w:t>CD</w:t>
      </w:r>
    </w:p>
  </w:footnote>
  <w:footnote w:id="2">
    <w:p w:rsidR="00A2450D" w:rsidRDefault="00A2450D">
      <w:pPr>
        <w:pStyle w:val="FootnoteText"/>
      </w:pPr>
      <w:r>
        <w:rPr>
          <w:rStyle w:val="FootnoteReference"/>
        </w:rPr>
        <w:footnoteRef/>
      </w:r>
      <w:r>
        <w:t xml:space="preserve"> Подробно данные вычисления можно видеть в соответствующем </w:t>
      </w:r>
      <w:r>
        <w:rPr>
          <w:lang w:val="en-US"/>
        </w:rPr>
        <w:t>Excel</w:t>
      </w:r>
      <w:r w:rsidRPr="003939D0">
        <w:t>-</w:t>
      </w:r>
      <w:r>
        <w:t xml:space="preserve">файле на прилагаемом </w:t>
      </w:r>
      <w:r>
        <w:rPr>
          <w:lang w:val="en-US"/>
        </w:rPr>
        <w:t>CD</w:t>
      </w:r>
    </w:p>
  </w:footnote>
  <w:footnote w:id="3">
    <w:p w:rsidR="00A2450D" w:rsidRDefault="00A2450D">
      <w:pPr>
        <w:pStyle w:val="FootnoteText"/>
      </w:pPr>
      <w:r>
        <w:rPr>
          <w:rStyle w:val="FootnoteReference"/>
        </w:rPr>
        <w:footnoteRef/>
      </w:r>
      <w:r>
        <w:t xml:space="preserve"> </w:t>
      </w:r>
      <w:r w:rsidRPr="00176D23">
        <w:t>Таблицы 6а и 6б являются как бы логическим продолжением таблицы 6, поэтому в них применена сквозная нумерация столбцов.</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50D" w:rsidRDefault="00A2450D">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635.5pt;height:43.8pt;rotation:315;z-index:-251658752;mso-position-horizontal:center;mso-position-horizontal-relative:margin;mso-position-vertical:center;mso-position-vertical-relative:margin" o:allowincell="f" stroked="f">
          <v:fill opacity=".5"/>
          <v:textpath style="font-family:&quot;Times New Roman&quot;;font-size:1pt" string="Vzfeiinfo.Ru ID работы: 13972"/>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50D" w:rsidRDefault="00A2450D">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635.5pt;height:43.8pt;rotation:315;z-index:-251657728;mso-position-horizontal:center;mso-position-horizontal-relative:margin;mso-position-vertical:center;mso-position-vertical-relative:margin" o:allowincell="f" stroked="f">
          <v:fill opacity=".5"/>
          <v:textpath style="font-family:&quot;Times New Roman&quot;;font-size:1pt" string="Vzfeiinfo.Ru ID работы: 13972"/>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50D" w:rsidRDefault="00A2450D">
    <w:pPr>
      <w:pStyle w:val="Heade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margin-left:0;margin-top:0;width:635.5pt;height:43.8pt;rotation:315;z-index:-251659776;mso-position-horizontal:center;mso-position-horizontal-relative:margin;mso-position-vertical:center;mso-position-vertical-relative:margin" o:allowincell="f" stroked="f">
          <v:fill opacity=".5"/>
          <v:textpath style="font-family:&quot;Times New Roman&quot;;font-size:1pt" string="Vzfeiinfo.Ru ID работы: 13972"/>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916"/>
    <w:multiLevelType w:val="hybridMultilevel"/>
    <w:tmpl w:val="284406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62229EE"/>
    <w:multiLevelType w:val="hybridMultilevel"/>
    <w:tmpl w:val="3F645DA6"/>
    <w:lvl w:ilvl="0" w:tplc="04190001">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
    <w:nsid w:val="29084FA4"/>
    <w:multiLevelType w:val="hybridMultilevel"/>
    <w:tmpl w:val="BC64E4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25F4A43"/>
    <w:multiLevelType w:val="hybridMultilevel"/>
    <w:tmpl w:val="1482FF0E"/>
    <w:lvl w:ilvl="0" w:tplc="ABE4B6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25F556B"/>
    <w:multiLevelType w:val="hybridMultilevel"/>
    <w:tmpl w:val="470E68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5F2F4A5B"/>
    <w:multiLevelType w:val="hybridMultilevel"/>
    <w:tmpl w:val="4A3A2B5A"/>
    <w:lvl w:ilvl="0" w:tplc="7646BA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B110081"/>
    <w:multiLevelType w:val="hybridMultilevel"/>
    <w:tmpl w:val="FFF4E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DE16A10"/>
    <w:multiLevelType w:val="hybridMultilevel"/>
    <w:tmpl w:val="8448675C"/>
    <w:lvl w:ilvl="0" w:tplc="E23A6CE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7"/>
  </w:num>
  <w:num w:numId="3">
    <w:abstractNumId w:val="1"/>
  </w:num>
  <w:num w:numId="4">
    <w:abstractNumId w:val="4"/>
  </w:num>
  <w:num w:numId="5">
    <w:abstractNumId w:val="0"/>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4C6"/>
    <w:rsid w:val="00002D1B"/>
    <w:rsid w:val="00002FD2"/>
    <w:rsid w:val="00006523"/>
    <w:rsid w:val="00013837"/>
    <w:rsid w:val="0001488E"/>
    <w:rsid w:val="000227FC"/>
    <w:rsid w:val="00025FA7"/>
    <w:rsid w:val="00027685"/>
    <w:rsid w:val="00035D62"/>
    <w:rsid w:val="00050ACC"/>
    <w:rsid w:val="00050FF6"/>
    <w:rsid w:val="00060D11"/>
    <w:rsid w:val="00066898"/>
    <w:rsid w:val="00074D7A"/>
    <w:rsid w:val="0009578D"/>
    <w:rsid w:val="000A14EB"/>
    <w:rsid w:val="000A204D"/>
    <w:rsid w:val="000A236B"/>
    <w:rsid w:val="000C07A4"/>
    <w:rsid w:val="000C76AD"/>
    <w:rsid w:val="000D61CD"/>
    <w:rsid w:val="000E761C"/>
    <w:rsid w:val="000F0BE9"/>
    <w:rsid w:val="000F2854"/>
    <w:rsid w:val="000F2BE3"/>
    <w:rsid w:val="000F7346"/>
    <w:rsid w:val="00103331"/>
    <w:rsid w:val="00103EC7"/>
    <w:rsid w:val="00105132"/>
    <w:rsid w:val="00115345"/>
    <w:rsid w:val="00117535"/>
    <w:rsid w:val="00132DB0"/>
    <w:rsid w:val="00140467"/>
    <w:rsid w:val="00161C52"/>
    <w:rsid w:val="00162529"/>
    <w:rsid w:val="00166C56"/>
    <w:rsid w:val="00173093"/>
    <w:rsid w:val="00176B79"/>
    <w:rsid w:val="00176D23"/>
    <w:rsid w:val="00183813"/>
    <w:rsid w:val="00183927"/>
    <w:rsid w:val="00190012"/>
    <w:rsid w:val="0019316D"/>
    <w:rsid w:val="00195F6C"/>
    <w:rsid w:val="001A2FBD"/>
    <w:rsid w:val="001A45D0"/>
    <w:rsid w:val="001A5EE5"/>
    <w:rsid w:val="001B6A3F"/>
    <w:rsid w:val="001D27D2"/>
    <w:rsid w:val="001D756C"/>
    <w:rsid w:val="001E23AE"/>
    <w:rsid w:val="001E7A92"/>
    <w:rsid w:val="001F1E5C"/>
    <w:rsid w:val="00200105"/>
    <w:rsid w:val="002019AB"/>
    <w:rsid w:val="00206129"/>
    <w:rsid w:val="00207119"/>
    <w:rsid w:val="00211855"/>
    <w:rsid w:val="0021219A"/>
    <w:rsid w:val="00212687"/>
    <w:rsid w:val="002172B6"/>
    <w:rsid w:val="00217544"/>
    <w:rsid w:val="0022418E"/>
    <w:rsid w:val="00225808"/>
    <w:rsid w:val="002279ED"/>
    <w:rsid w:val="00231E23"/>
    <w:rsid w:val="002403CA"/>
    <w:rsid w:val="00244890"/>
    <w:rsid w:val="0025717A"/>
    <w:rsid w:val="00263E43"/>
    <w:rsid w:val="00264F86"/>
    <w:rsid w:val="00266345"/>
    <w:rsid w:val="00280516"/>
    <w:rsid w:val="00283265"/>
    <w:rsid w:val="00286777"/>
    <w:rsid w:val="00292AAA"/>
    <w:rsid w:val="00293B1B"/>
    <w:rsid w:val="002A25C0"/>
    <w:rsid w:val="002A4448"/>
    <w:rsid w:val="002B02E1"/>
    <w:rsid w:val="002C3926"/>
    <w:rsid w:val="002C44AC"/>
    <w:rsid w:val="002D12E0"/>
    <w:rsid w:val="002D4AF5"/>
    <w:rsid w:val="002E27A7"/>
    <w:rsid w:val="002E69F4"/>
    <w:rsid w:val="002F0CD0"/>
    <w:rsid w:val="002F31EC"/>
    <w:rsid w:val="002F7E9A"/>
    <w:rsid w:val="00301AB8"/>
    <w:rsid w:val="0030342C"/>
    <w:rsid w:val="0031004F"/>
    <w:rsid w:val="003147DF"/>
    <w:rsid w:val="0031496E"/>
    <w:rsid w:val="003178D3"/>
    <w:rsid w:val="00320FAA"/>
    <w:rsid w:val="00324CA6"/>
    <w:rsid w:val="00327349"/>
    <w:rsid w:val="00344BD2"/>
    <w:rsid w:val="00352CEB"/>
    <w:rsid w:val="00352E6D"/>
    <w:rsid w:val="0036150E"/>
    <w:rsid w:val="003651C7"/>
    <w:rsid w:val="0037547B"/>
    <w:rsid w:val="00382A6C"/>
    <w:rsid w:val="00384128"/>
    <w:rsid w:val="00384344"/>
    <w:rsid w:val="00384FBC"/>
    <w:rsid w:val="0039048E"/>
    <w:rsid w:val="00391C1A"/>
    <w:rsid w:val="003939D0"/>
    <w:rsid w:val="003A114A"/>
    <w:rsid w:val="003A5C20"/>
    <w:rsid w:val="003B06E3"/>
    <w:rsid w:val="003B0720"/>
    <w:rsid w:val="003B15BC"/>
    <w:rsid w:val="003B5A1F"/>
    <w:rsid w:val="003D2A22"/>
    <w:rsid w:val="003D2E7C"/>
    <w:rsid w:val="003D3444"/>
    <w:rsid w:val="003D5D8C"/>
    <w:rsid w:val="003E4D5A"/>
    <w:rsid w:val="00400D39"/>
    <w:rsid w:val="0040382E"/>
    <w:rsid w:val="0041247E"/>
    <w:rsid w:val="00421F1D"/>
    <w:rsid w:val="004271AE"/>
    <w:rsid w:val="00427B36"/>
    <w:rsid w:val="00433C41"/>
    <w:rsid w:val="0043612B"/>
    <w:rsid w:val="00443C1A"/>
    <w:rsid w:val="004445E4"/>
    <w:rsid w:val="0044673D"/>
    <w:rsid w:val="004470F6"/>
    <w:rsid w:val="00447F8D"/>
    <w:rsid w:val="00451D11"/>
    <w:rsid w:val="004561CA"/>
    <w:rsid w:val="004571FD"/>
    <w:rsid w:val="00457944"/>
    <w:rsid w:val="00462876"/>
    <w:rsid w:val="004703F6"/>
    <w:rsid w:val="00474BCA"/>
    <w:rsid w:val="00476B35"/>
    <w:rsid w:val="004816BF"/>
    <w:rsid w:val="00484CD6"/>
    <w:rsid w:val="004901CF"/>
    <w:rsid w:val="00494240"/>
    <w:rsid w:val="004A3F74"/>
    <w:rsid w:val="004A7E2D"/>
    <w:rsid w:val="004B13F3"/>
    <w:rsid w:val="004C0B24"/>
    <w:rsid w:val="004C24DE"/>
    <w:rsid w:val="004C45AF"/>
    <w:rsid w:val="004D586C"/>
    <w:rsid w:val="004D68C6"/>
    <w:rsid w:val="004F07F4"/>
    <w:rsid w:val="004F2225"/>
    <w:rsid w:val="004F7944"/>
    <w:rsid w:val="005044CD"/>
    <w:rsid w:val="00513508"/>
    <w:rsid w:val="00514A1D"/>
    <w:rsid w:val="005168E1"/>
    <w:rsid w:val="005232FD"/>
    <w:rsid w:val="00532592"/>
    <w:rsid w:val="00540643"/>
    <w:rsid w:val="00540FA6"/>
    <w:rsid w:val="005425EB"/>
    <w:rsid w:val="0056369E"/>
    <w:rsid w:val="00563BC7"/>
    <w:rsid w:val="0056791D"/>
    <w:rsid w:val="00574766"/>
    <w:rsid w:val="00575C36"/>
    <w:rsid w:val="00575DB7"/>
    <w:rsid w:val="005805A6"/>
    <w:rsid w:val="00581D14"/>
    <w:rsid w:val="00594D95"/>
    <w:rsid w:val="00596EFA"/>
    <w:rsid w:val="005B0404"/>
    <w:rsid w:val="005C1B04"/>
    <w:rsid w:val="005C3285"/>
    <w:rsid w:val="005C6BB2"/>
    <w:rsid w:val="005C73B2"/>
    <w:rsid w:val="005E5AD9"/>
    <w:rsid w:val="005F366D"/>
    <w:rsid w:val="005F5933"/>
    <w:rsid w:val="005F65D4"/>
    <w:rsid w:val="00603F83"/>
    <w:rsid w:val="00604A69"/>
    <w:rsid w:val="0060714A"/>
    <w:rsid w:val="0061588B"/>
    <w:rsid w:val="00616057"/>
    <w:rsid w:val="0061608F"/>
    <w:rsid w:val="00622A50"/>
    <w:rsid w:val="00623C18"/>
    <w:rsid w:val="0062645D"/>
    <w:rsid w:val="00635B2D"/>
    <w:rsid w:val="00644A17"/>
    <w:rsid w:val="00645219"/>
    <w:rsid w:val="00654059"/>
    <w:rsid w:val="00655AC4"/>
    <w:rsid w:val="00657A53"/>
    <w:rsid w:val="006617C1"/>
    <w:rsid w:val="00661988"/>
    <w:rsid w:val="00661AFA"/>
    <w:rsid w:val="00667070"/>
    <w:rsid w:val="00667E52"/>
    <w:rsid w:val="006702B5"/>
    <w:rsid w:val="006718B5"/>
    <w:rsid w:val="006758D7"/>
    <w:rsid w:val="00677E24"/>
    <w:rsid w:val="006973D2"/>
    <w:rsid w:val="006A0F03"/>
    <w:rsid w:val="006A646D"/>
    <w:rsid w:val="006C127D"/>
    <w:rsid w:val="006C54FD"/>
    <w:rsid w:val="006D18F5"/>
    <w:rsid w:val="006E4A92"/>
    <w:rsid w:val="006E7B51"/>
    <w:rsid w:val="006F0000"/>
    <w:rsid w:val="00703D7D"/>
    <w:rsid w:val="0071790D"/>
    <w:rsid w:val="00737630"/>
    <w:rsid w:val="00757F89"/>
    <w:rsid w:val="00761721"/>
    <w:rsid w:val="00763712"/>
    <w:rsid w:val="00764C6E"/>
    <w:rsid w:val="00772ADC"/>
    <w:rsid w:val="00775D46"/>
    <w:rsid w:val="0078065A"/>
    <w:rsid w:val="00780EA2"/>
    <w:rsid w:val="00786C05"/>
    <w:rsid w:val="00787680"/>
    <w:rsid w:val="00787888"/>
    <w:rsid w:val="00791D34"/>
    <w:rsid w:val="007A01DC"/>
    <w:rsid w:val="007A4429"/>
    <w:rsid w:val="007B1506"/>
    <w:rsid w:val="007B5DDD"/>
    <w:rsid w:val="007D058C"/>
    <w:rsid w:val="007D2356"/>
    <w:rsid w:val="007D27B2"/>
    <w:rsid w:val="007D2BC5"/>
    <w:rsid w:val="007E7D5B"/>
    <w:rsid w:val="007F5B66"/>
    <w:rsid w:val="007F666E"/>
    <w:rsid w:val="007F742B"/>
    <w:rsid w:val="008067AD"/>
    <w:rsid w:val="00814F72"/>
    <w:rsid w:val="00820F4D"/>
    <w:rsid w:val="00824973"/>
    <w:rsid w:val="008258F8"/>
    <w:rsid w:val="00830535"/>
    <w:rsid w:val="008420F6"/>
    <w:rsid w:val="00843A33"/>
    <w:rsid w:val="008512E6"/>
    <w:rsid w:val="00852287"/>
    <w:rsid w:val="008549F7"/>
    <w:rsid w:val="00856772"/>
    <w:rsid w:val="00856F5D"/>
    <w:rsid w:val="008571D9"/>
    <w:rsid w:val="008575A0"/>
    <w:rsid w:val="00877BA8"/>
    <w:rsid w:val="00881FAC"/>
    <w:rsid w:val="008930E0"/>
    <w:rsid w:val="008A02B3"/>
    <w:rsid w:val="008A04C4"/>
    <w:rsid w:val="008A0853"/>
    <w:rsid w:val="008A10FD"/>
    <w:rsid w:val="008A59E4"/>
    <w:rsid w:val="008A5B64"/>
    <w:rsid w:val="008B1D85"/>
    <w:rsid w:val="008C179F"/>
    <w:rsid w:val="008D1A1D"/>
    <w:rsid w:val="008F780E"/>
    <w:rsid w:val="00901F7B"/>
    <w:rsid w:val="00904DCF"/>
    <w:rsid w:val="00912F87"/>
    <w:rsid w:val="00917D40"/>
    <w:rsid w:val="00920520"/>
    <w:rsid w:val="00940293"/>
    <w:rsid w:val="00942CCF"/>
    <w:rsid w:val="009442DF"/>
    <w:rsid w:val="00952C4A"/>
    <w:rsid w:val="00952F95"/>
    <w:rsid w:val="009618AE"/>
    <w:rsid w:val="009764C4"/>
    <w:rsid w:val="00977A5A"/>
    <w:rsid w:val="00992A68"/>
    <w:rsid w:val="009A03DD"/>
    <w:rsid w:val="009A0C12"/>
    <w:rsid w:val="009A328C"/>
    <w:rsid w:val="009A4C12"/>
    <w:rsid w:val="009A508B"/>
    <w:rsid w:val="009B0D45"/>
    <w:rsid w:val="009B29E9"/>
    <w:rsid w:val="009B34D6"/>
    <w:rsid w:val="009B5FCB"/>
    <w:rsid w:val="009B7C8E"/>
    <w:rsid w:val="009D03B7"/>
    <w:rsid w:val="009D0711"/>
    <w:rsid w:val="009D1432"/>
    <w:rsid w:val="009E6E2F"/>
    <w:rsid w:val="009F0A34"/>
    <w:rsid w:val="009F7CA5"/>
    <w:rsid w:val="009F7D9F"/>
    <w:rsid w:val="00A00D87"/>
    <w:rsid w:val="00A01041"/>
    <w:rsid w:val="00A02219"/>
    <w:rsid w:val="00A02E58"/>
    <w:rsid w:val="00A10C5A"/>
    <w:rsid w:val="00A12FA2"/>
    <w:rsid w:val="00A1399A"/>
    <w:rsid w:val="00A13D92"/>
    <w:rsid w:val="00A2450D"/>
    <w:rsid w:val="00A2626B"/>
    <w:rsid w:val="00A34162"/>
    <w:rsid w:val="00A41E1F"/>
    <w:rsid w:val="00A55E56"/>
    <w:rsid w:val="00A569C8"/>
    <w:rsid w:val="00A57363"/>
    <w:rsid w:val="00A57B71"/>
    <w:rsid w:val="00A633AB"/>
    <w:rsid w:val="00A63B0C"/>
    <w:rsid w:val="00A70B6A"/>
    <w:rsid w:val="00A82B82"/>
    <w:rsid w:val="00AA5CEF"/>
    <w:rsid w:val="00AC033C"/>
    <w:rsid w:val="00AC4B49"/>
    <w:rsid w:val="00AC53D5"/>
    <w:rsid w:val="00AD6B13"/>
    <w:rsid w:val="00AD73F9"/>
    <w:rsid w:val="00AE0738"/>
    <w:rsid w:val="00AE753B"/>
    <w:rsid w:val="00B00CC8"/>
    <w:rsid w:val="00B04D68"/>
    <w:rsid w:val="00B07422"/>
    <w:rsid w:val="00B07DDC"/>
    <w:rsid w:val="00B1708D"/>
    <w:rsid w:val="00B22FAC"/>
    <w:rsid w:val="00B42135"/>
    <w:rsid w:val="00B4455A"/>
    <w:rsid w:val="00B448E6"/>
    <w:rsid w:val="00B47433"/>
    <w:rsid w:val="00B477C1"/>
    <w:rsid w:val="00B605B3"/>
    <w:rsid w:val="00B62D04"/>
    <w:rsid w:val="00B73E82"/>
    <w:rsid w:val="00B80613"/>
    <w:rsid w:val="00BA3ED2"/>
    <w:rsid w:val="00BA4903"/>
    <w:rsid w:val="00BA5D97"/>
    <w:rsid w:val="00BA7665"/>
    <w:rsid w:val="00BC0B2F"/>
    <w:rsid w:val="00BD6F85"/>
    <w:rsid w:val="00BE0D30"/>
    <w:rsid w:val="00BE32CB"/>
    <w:rsid w:val="00BE6C4C"/>
    <w:rsid w:val="00BF3EC2"/>
    <w:rsid w:val="00BF6704"/>
    <w:rsid w:val="00C229B4"/>
    <w:rsid w:val="00C27D04"/>
    <w:rsid w:val="00C411D8"/>
    <w:rsid w:val="00C460F4"/>
    <w:rsid w:val="00C461D5"/>
    <w:rsid w:val="00C60FD1"/>
    <w:rsid w:val="00C805AD"/>
    <w:rsid w:val="00C86BD8"/>
    <w:rsid w:val="00C92FE3"/>
    <w:rsid w:val="00C93CD6"/>
    <w:rsid w:val="00CA0B6A"/>
    <w:rsid w:val="00CA0EF2"/>
    <w:rsid w:val="00CA24D2"/>
    <w:rsid w:val="00CA319A"/>
    <w:rsid w:val="00CA6FF0"/>
    <w:rsid w:val="00CC0096"/>
    <w:rsid w:val="00CD395D"/>
    <w:rsid w:val="00CD5C99"/>
    <w:rsid w:val="00CE172C"/>
    <w:rsid w:val="00CE7178"/>
    <w:rsid w:val="00CE742D"/>
    <w:rsid w:val="00D144C6"/>
    <w:rsid w:val="00D21AD5"/>
    <w:rsid w:val="00D2383B"/>
    <w:rsid w:val="00D279CE"/>
    <w:rsid w:val="00D36B07"/>
    <w:rsid w:val="00D405C2"/>
    <w:rsid w:val="00D40FF8"/>
    <w:rsid w:val="00D4648E"/>
    <w:rsid w:val="00D52F8A"/>
    <w:rsid w:val="00D614C4"/>
    <w:rsid w:val="00D63033"/>
    <w:rsid w:val="00D63F84"/>
    <w:rsid w:val="00D65503"/>
    <w:rsid w:val="00D65D31"/>
    <w:rsid w:val="00D67614"/>
    <w:rsid w:val="00D72E9A"/>
    <w:rsid w:val="00D74168"/>
    <w:rsid w:val="00D76420"/>
    <w:rsid w:val="00D779D6"/>
    <w:rsid w:val="00D91486"/>
    <w:rsid w:val="00D92285"/>
    <w:rsid w:val="00DA408B"/>
    <w:rsid w:val="00DB2568"/>
    <w:rsid w:val="00DC0B40"/>
    <w:rsid w:val="00DC1A13"/>
    <w:rsid w:val="00DC1E6F"/>
    <w:rsid w:val="00DC2938"/>
    <w:rsid w:val="00DC35CC"/>
    <w:rsid w:val="00DD5B1D"/>
    <w:rsid w:val="00DE2F4B"/>
    <w:rsid w:val="00DF0D18"/>
    <w:rsid w:val="00DF3D86"/>
    <w:rsid w:val="00E03516"/>
    <w:rsid w:val="00E1213B"/>
    <w:rsid w:val="00E129DC"/>
    <w:rsid w:val="00E17B4E"/>
    <w:rsid w:val="00E2082F"/>
    <w:rsid w:val="00E20D70"/>
    <w:rsid w:val="00E22112"/>
    <w:rsid w:val="00E22AFC"/>
    <w:rsid w:val="00E31110"/>
    <w:rsid w:val="00E43E1A"/>
    <w:rsid w:val="00E4476D"/>
    <w:rsid w:val="00E469A2"/>
    <w:rsid w:val="00E47E1D"/>
    <w:rsid w:val="00E51D2F"/>
    <w:rsid w:val="00E65E82"/>
    <w:rsid w:val="00E660BB"/>
    <w:rsid w:val="00E70BE4"/>
    <w:rsid w:val="00E72694"/>
    <w:rsid w:val="00E72ADC"/>
    <w:rsid w:val="00E91002"/>
    <w:rsid w:val="00E96144"/>
    <w:rsid w:val="00EA2D01"/>
    <w:rsid w:val="00EA48AB"/>
    <w:rsid w:val="00EA48EC"/>
    <w:rsid w:val="00EA4D39"/>
    <w:rsid w:val="00EA7DC7"/>
    <w:rsid w:val="00EB601E"/>
    <w:rsid w:val="00EC5E09"/>
    <w:rsid w:val="00EC7D0C"/>
    <w:rsid w:val="00ED15A8"/>
    <w:rsid w:val="00ED2422"/>
    <w:rsid w:val="00ED2460"/>
    <w:rsid w:val="00ED3BFB"/>
    <w:rsid w:val="00ED70DA"/>
    <w:rsid w:val="00EE43E6"/>
    <w:rsid w:val="00EF08BB"/>
    <w:rsid w:val="00EF1C63"/>
    <w:rsid w:val="00EF20CF"/>
    <w:rsid w:val="00F0004B"/>
    <w:rsid w:val="00F0280A"/>
    <w:rsid w:val="00F0562C"/>
    <w:rsid w:val="00F06974"/>
    <w:rsid w:val="00F1349A"/>
    <w:rsid w:val="00F169AE"/>
    <w:rsid w:val="00F26CC0"/>
    <w:rsid w:val="00F30600"/>
    <w:rsid w:val="00F350DA"/>
    <w:rsid w:val="00F44021"/>
    <w:rsid w:val="00F57A69"/>
    <w:rsid w:val="00F6641A"/>
    <w:rsid w:val="00F67471"/>
    <w:rsid w:val="00F705E8"/>
    <w:rsid w:val="00F70F84"/>
    <w:rsid w:val="00F73508"/>
    <w:rsid w:val="00F74633"/>
    <w:rsid w:val="00F77DCB"/>
    <w:rsid w:val="00F82534"/>
    <w:rsid w:val="00F863FB"/>
    <w:rsid w:val="00FA47A6"/>
    <w:rsid w:val="00FB319D"/>
    <w:rsid w:val="00FB41AF"/>
    <w:rsid w:val="00FC3E39"/>
    <w:rsid w:val="00FC6D42"/>
    <w:rsid w:val="00FC762B"/>
    <w:rsid w:val="00FC7C7E"/>
    <w:rsid w:val="00FD1369"/>
    <w:rsid w:val="00FD18D6"/>
    <w:rsid w:val="00FD7476"/>
    <w:rsid w:val="00FF0141"/>
    <w:rsid w:val="00FF051F"/>
    <w:rsid w:val="00FF14CF"/>
    <w:rsid w:val="00FF27D5"/>
    <w:rsid w:val="00FF43D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23C18"/>
    <w:rPr>
      <w:sz w:val="24"/>
      <w:szCs w:val="24"/>
      <w:lang w:eastAsia="ko-KR"/>
    </w:rPr>
  </w:style>
  <w:style w:type="paragraph" w:styleId="Heading1">
    <w:name w:val="heading 1"/>
    <w:basedOn w:val="Normal"/>
    <w:next w:val="Normal"/>
    <w:link w:val="Heading1Char"/>
    <w:uiPriority w:val="99"/>
    <w:qFormat/>
    <w:rsid w:val="00D144C6"/>
    <w:pPr>
      <w:keepNext/>
      <w:keepLines/>
      <w:spacing w:before="240" w:after="120" w:line="360" w:lineRule="auto"/>
      <w:jc w:val="center"/>
      <w:outlineLvl w:val="0"/>
    </w:pPr>
    <w:rPr>
      <w:rFonts w:ascii="Cambria" w:eastAsia="Times New Roman" w:hAnsi="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44C6"/>
    <w:rPr>
      <w:rFonts w:ascii="Cambria" w:hAnsi="Cambria" w:cs="Times New Roman"/>
      <w:b/>
      <w:bCs/>
      <w:sz w:val="28"/>
      <w:szCs w:val="28"/>
      <w:lang w:eastAsia="ko-KR"/>
    </w:rPr>
  </w:style>
  <w:style w:type="paragraph" w:styleId="Subtitle">
    <w:name w:val="Subtitle"/>
    <w:basedOn w:val="Normal"/>
    <w:next w:val="Normal"/>
    <w:link w:val="SubtitleChar"/>
    <w:uiPriority w:val="99"/>
    <w:qFormat/>
    <w:rsid w:val="00D144C6"/>
    <w:pPr>
      <w:numPr>
        <w:ilvl w:val="1"/>
      </w:numPr>
      <w:spacing w:before="240" w:after="120" w:line="360" w:lineRule="auto"/>
      <w:jc w:val="center"/>
      <w:outlineLvl w:val="1"/>
    </w:pPr>
    <w:rPr>
      <w:rFonts w:eastAsia="Times New Roman"/>
      <w:b/>
      <w:i/>
      <w:iCs/>
      <w:spacing w:val="15"/>
      <w:sz w:val="28"/>
    </w:rPr>
  </w:style>
  <w:style w:type="character" w:customStyle="1" w:styleId="SubtitleChar">
    <w:name w:val="Subtitle Char"/>
    <w:basedOn w:val="DefaultParagraphFont"/>
    <w:link w:val="Subtitle"/>
    <w:uiPriority w:val="99"/>
    <w:locked/>
    <w:rsid w:val="00D144C6"/>
    <w:rPr>
      <w:rFonts w:eastAsia="Times New Roman" w:cs="Times New Roman"/>
      <w:b/>
      <w:i/>
      <w:iCs/>
      <w:spacing w:val="15"/>
      <w:sz w:val="24"/>
      <w:szCs w:val="24"/>
      <w:lang w:eastAsia="ko-KR"/>
    </w:rPr>
  </w:style>
  <w:style w:type="paragraph" w:styleId="ListParagraph">
    <w:name w:val="List Paragraph"/>
    <w:basedOn w:val="Normal"/>
    <w:uiPriority w:val="99"/>
    <w:qFormat/>
    <w:rsid w:val="00E22112"/>
    <w:pPr>
      <w:ind w:left="720"/>
      <w:contextualSpacing/>
    </w:pPr>
    <w:rPr>
      <w:rFonts w:eastAsia="Times New Roman"/>
      <w:lang w:eastAsia="ru-RU"/>
    </w:rPr>
  </w:style>
  <w:style w:type="paragraph" w:styleId="Header">
    <w:name w:val="header"/>
    <w:basedOn w:val="Normal"/>
    <w:link w:val="HeaderChar"/>
    <w:uiPriority w:val="99"/>
    <w:rsid w:val="00513508"/>
    <w:pPr>
      <w:tabs>
        <w:tab w:val="center" w:pos="4677"/>
        <w:tab w:val="right" w:pos="9355"/>
      </w:tabs>
    </w:pPr>
  </w:style>
  <w:style w:type="character" w:customStyle="1" w:styleId="HeaderChar">
    <w:name w:val="Header Char"/>
    <w:basedOn w:val="DefaultParagraphFont"/>
    <w:link w:val="Header"/>
    <w:uiPriority w:val="99"/>
    <w:locked/>
    <w:rsid w:val="00513508"/>
    <w:rPr>
      <w:rFonts w:cs="Times New Roman"/>
      <w:sz w:val="24"/>
      <w:szCs w:val="24"/>
      <w:lang w:eastAsia="ko-KR"/>
    </w:rPr>
  </w:style>
  <w:style w:type="paragraph" w:styleId="Footer">
    <w:name w:val="footer"/>
    <w:basedOn w:val="Normal"/>
    <w:link w:val="FooterChar"/>
    <w:uiPriority w:val="99"/>
    <w:rsid w:val="00513508"/>
    <w:pPr>
      <w:tabs>
        <w:tab w:val="center" w:pos="4677"/>
        <w:tab w:val="right" w:pos="9355"/>
      </w:tabs>
    </w:pPr>
  </w:style>
  <w:style w:type="character" w:customStyle="1" w:styleId="FooterChar">
    <w:name w:val="Footer Char"/>
    <w:basedOn w:val="DefaultParagraphFont"/>
    <w:link w:val="Footer"/>
    <w:uiPriority w:val="99"/>
    <w:locked/>
    <w:rsid w:val="00513508"/>
    <w:rPr>
      <w:rFonts w:cs="Times New Roman"/>
      <w:sz w:val="24"/>
      <w:szCs w:val="24"/>
      <w:lang w:eastAsia="ko-KR"/>
    </w:rPr>
  </w:style>
  <w:style w:type="paragraph" w:styleId="FootnoteText">
    <w:name w:val="footnote text"/>
    <w:basedOn w:val="Normal"/>
    <w:link w:val="FootnoteTextChar"/>
    <w:uiPriority w:val="99"/>
    <w:rsid w:val="00877BA8"/>
    <w:rPr>
      <w:sz w:val="20"/>
      <w:szCs w:val="20"/>
    </w:rPr>
  </w:style>
  <w:style w:type="character" w:customStyle="1" w:styleId="FootnoteTextChar">
    <w:name w:val="Footnote Text Char"/>
    <w:basedOn w:val="DefaultParagraphFont"/>
    <w:link w:val="FootnoteText"/>
    <w:uiPriority w:val="99"/>
    <w:locked/>
    <w:rsid w:val="00877BA8"/>
    <w:rPr>
      <w:rFonts w:cs="Times New Roman"/>
      <w:lang w:eastAsia="ko-KR"/>
    </w:rPr>
  </w:style>
  <w:style w:type="character" w:styleId="FootnoteReference">
    <w:name w:val="footnote reference"/>
    <w:basedOn w:val="DefaultParagraphFont"/>
    <w:uiPriority w:val="99"/>
    <w:rsid w:val="00877BA8"/>
    <w:rPr>
      <w:rFonts w:cs="Times New Roman"/>
      <w:vertAlign w:val="superscript"/>
    </w:rPr>
  </w:style>
  <w:style w:type="paragraph" w:styleId="BodyTextIndent">
    <w:name w:val="Body Text Indent"/>
    <w:basedOn w:val="Normal"/>
    <w:link w:val="BodyTextIndentChar"/>
    <w:uiPriority w:val="99"/>
    <w:rsid w:val="00574766"/>
    <w:pPr>
      <w:widowControl w:val="0"/>
      <w:autoSpaceDE w:val="0"/>
      <w:autoSpaceDN w:val="0"/>
      <w:adjustRightInd w:val="0"/>
      <w:ind w:right="1" w:firstLine="220"/>
      <w:jc w:val="both"/>
    </w:pPr>
    <w:rPr>
      <w:rFonts w:eastAsia="Times New Roman"/>
      <w:i/>
      <w:iCs/>
      <w:sz w:val="28"/>
      <w:szCs w:val="20"/>
      <w:lang w:eastAsia="ru-RU"/>
    </w:rPr>
  </w:style>
  <w:style w:type="character" w:customStyle="1" w:styleId="BodyTextIndentChar">
    <w:name w:val="Body Text Indent Char"/>
    <w:basedOn w:val="DefaultParagraphFont"/>
    <w:link w:val="BodyTextIndent"/>
    <w:uiPriority w:val="99"/>
    <w:locked/>
    <w:rsid w:val="00574766"/>
    <w:rPr>
      <w:rFonts w:eastAsia="Times New Roman" w:cs="Times New Roman"/>
      <w:i/>
      <w:iCs/>
      <w:sz w:val="28"/>
      <w:lang w:eastAsia="ru-RU"/>
    </w:rPr>
  </w:style>
  <w:style w:type="character" w:styleId="Hyperlink">
    <w:name w:val="Hyperlink"/>
    <w:basedOn w:val="DefaultParagraphFont"/>
    <w:uiPriority w:val="99"/>
    <w:rsid w:val="002019AB"/>
    <w:rPr>
      <w:rFonts w:cs="Times New Roman"/>
      <w:color w:val="0000FF"/>
      <w:u w:val="single"/>
    </w:rPr>
  </w:style>
  <w:style w:type="paragraph" w:styleId="BodyText">
    <w:name w:val="Body Text"/>
    <w:basedOn w:val="Normal"/>
    <w:link w:val="BodyTextChar"/>
    <w:uiPriority w:val="99"/>
    <w:rsid w:val="005C6BB2"/>
    <w:pPr>
      <w:spacing w:after="120"/>
    </w:pPr>
  </w:style>
  <w:style w:type="character" w:customStyle="1" w:styleId="BodyTextChar">
    <w:name w:val="Body Text Char"/>
    <w:basedOn w:val="DefaultParagraphFont"/>
    <w:link w:val="BodyText"/>
    <w:uiPriority w:val="99"/>
    <w:locked/>
    <w:rsid w:val="005C6BB2"/>
    <w:rPr>
      <w:rFonts w:cs="Times New Roman"/>
      <w:sz w:val="24"/>
      <w:szCs w:val="24"/>
      <w:lang w:eastAsia="ko-KR"/>
    </w:rPr>
  </w:style>
  <w:style w:type="paragraph" w:styleId="TOCHeading">
    <w:name w:val="TOC Heading"/>
    <w:basedOn w:val="Heading1"/>
    <w:next w:val="Normal"/>
    <w:uiPriority w:val="99"/>
    <w:qFormat/>
    <w:rsid w:val="00761721"/>
    <w:pPr>
      <w:spacing w:before="480" w:after="0" w:line="276" w:lineRule="auto"/>
      <w:jc w:val="left"/>
      <w:outlineLvl w:val="9"/>
    </w:pPr>
    <w:rPr>
      <w:color w:val="365F91"/>
      <w:lang w:eastAsia="en-US"/>
    </w:rPr>
  </w:style>
  <w:style w:type="paragraph" w:styleId="TOC1">
    <w:name w:val="toc 1"/>
    <w:basedOn w:val="Normal"/>
    <w:next w:val="Normal"/>
    <w:autoRedefine/>
    <w:uiPriority w:val="99"/>
    <w:rsid w:val="00761721"/>
    <w:pPr>
      <w:spacing w:after="100"/>
    </w:pPr>
  </w:style>
  <w:style w:type="paragraph" w:styleId="TOC2">
    <w:name w:val="toc 2"/>
    <w:basedOn w:val="Normal"/>
    <w:next w:val="Normal"/>
    <w:autoRedefine/>
    <w:uiPriority w:val="99"/>
    <w:rsid w:val="00761721"/>
    <w:pPr>
      <w:spacing w:after="100"/>
      <w:ind w:left="240"/>
    </w:pPr>
  </w:style>
  <w:style w:type="paragraph" w:styleId="BalloonText">
    <w:name w:val="Balloon Text"/>
    <w:basedOn w:val="Normal"/>
    <w:link w:val="BalloonTextChar"/>
    <w:uiPriority w:val="99"/>
    <w:rsid w:val="00761721"/>
    <w:rPr>
      <w:rFonts w:ascii="Tahoma" w:hAnsi="Tahoma" w:cs="Tahoma"/>
      <w:sz w:val="16"/>
      <w:szCs w:val="16"/>
    </w:rPr>
  </w:style>
  <w:style w:type="character" w:customStyle="1" w:styleId="BalloonTextChar">
    <w:name w:val="Balloon Text Char"/>
    <w:basedOn w:val="DefaultParagraphFont"/>
    <w:link w:val="BalloonText"/>
    <w:uiPriority w:val="99"/>
    <w:locked/>
    <w:rsid w:val="00761721"/>
    <w:rPr>
      <w:rFonts w:ascii="Tahoma" w:hAnsi="Tahoma" w:cs="Tahoma"/>
      <w:sz w:val="16"/>
      <w:szCs w:val="16"/>
      <w:lang w:eastAsia="ko-KR"/>
    </w:rPr>
  </w:style>
</w:styles>
</file>

<file path=word/webSettings.xml><?xml version="1.0" encoding="utf-8"?>
<w:webSettings xmlns:r="http://schemas.openxmlformats.org/officeDocument/2006/relationships" xmlns:w="http://schemas.openxmlformats.org/wordprocessingml/2006/main">
  <w:divs>
    <w:div w:id="1589383257">
      <w:marLeft w:val="0"/>
      <w:marRight w:val="0"/>
      <w:marTop w:val="0"/>
      <w:marBottom w:val="0"/>
      <w:divBdr>
        <w:top w:val="none" w:sz="0" w:space="0" w:color="auto"/>
        <w:left w:val="none" w:sz="0" w:space="0" w:color="auto"/>
        <w:bottom w:val="none" w:sz="0" w:space="0" w:color="auto"/>
        <w:right w:val="none" w:sz="0" w:space="0" w:color="auto"/>
      </w:divBdr>
    </w:div>
    <w:div w:id="1589383258">
      <w:marLeft w:val="0"/>
      <w:marRight w:val="0"/>
      <w:marTop w:val="0"/>
      <w:marBottom w:val="0"/>
      <w:divBdr>
        <w:top w:val="none" w:sz="0" w:space="0" w:color="auto"/>
        <w:left w:val="none" w:sz="0" w:space="0" w:color="auto"/>
        <w:bottom w:val="none" w:sz="0" w:space="0" w:color="auto"/>
        <w:right w:val="none" w:sz="0" w:space="0" w:color="auto"/>
      </w:divBdr>
    </w:div>
    <w:div w:id="1589383259">
      <w:marLeft w:val="0"/>
      <w:marRight w:val="0"/>
      <w:marTop w:val="0"/>
      <w:marBottom w:val="0"/>
      <w:divBdr>
        <w:top w:val="none" w:sz="0" w:space="0" w:color="auto"/>
        <w:left w:val="none" w:sz="0" w:space="0" w:color="auto"/>
        <w:bottom w:val="none" w:sz="0" w:space="0" w:color="auto"/>
        <w:right w:val="none" w:sz="0" w:space="0" w:color="auto"/>
      </w:divBdr>
    </w:div>
    <w:div w:id="1589383260">
      <w:marLeft w:val="0"/>
      <w:marRight w:val="0"/>
      <w:marTop w:val="0"/>
      <w:marBottom w:val="0"/>
      <w:divBdr>
        <w:top w:val="none" w:sz="0" w:space="0" w:color="auto"/>
        <w:left w:val="none" w:sz="0" w:space="0" w:color="auto"/>
        <w:bottom w:val="none" w:sz="0" w:space="0" w:color="auto"/>
        <w:right w:val="none" w:sz="0" w:space="0" w:color="auto"/>
      </w:divBdr>
    </w:div>
    <w:div w:id="1589383261">
      <w:marLeft w:val="0"/>
      <w:marRight w:val="0"/>
      <w:marTop w:val="0"/>
      <w:marBottom w:val="0"/>
      <w:divBdr>
        <w:top w:val="none" w:sz="0" w:space="0" w:color="auto"/>
        <w:left w:val="none" w:sz="0" w:space="0" w:color="auto"/>
        <w:bottom w:val="none" w:sz="0" w:space="0" w:color="auto"/>
        <w:right w:val="none" w:sz="0" w:space="0" w:color="auto"/>
      </w:divBdr>
    </w:div>
    <w:div w:id="1589383262">
      <w:marLeft w:val="0"/>
      <w:marRight w:val="0"/>
      <w:marTop w:val="0"/>
      <w:marBottom w:val="0"/>
      <w:divBdr>
        <w:top w:val="none" w:sz="0" w:space="0" w:color="auto"/>
        <w:left w:val="none" w:sz="0" w:space="0" w:color="auto"/>
        <w:bottom w:val="none" w:sz="0" w:space="0" w:color="auto"/>
        <w:right w:val="none" w:sz="0" w:space="0" w:color="auto"/>
      </w:divBdr>
    </w:div>
    <w:div w:id="1589383263">
      <w:marLeft w:val="0"/>
      <w:marRight w:val="0"/>
      <w:marTop w:val="0"/>
      <w:marBottom w:val="0"/>
      <w:divBdr>
        <w:top w:val="none" w:sz="0" w:space="0" w:color="auto"/>
        <w:left w:val="none" w:sz="0" w:space="0" w:color="auto"/>
        <w:bottom w:val="none" w:sz="0" w:space="0" w:color="auto"/>
        <w:right w:val="none" w:sz="0" w:space="0" w:color="auto"/>
      </w:divBdr>
    </w:div>
    <w:div w:id="1589383264">
      <w:marLeft w:val="0"/>
      <w:marRight w:val="0"/>
      <w:marTop w:val="0"/>
      <w:marBottom w:val="0"/>
      <w:divBdr>
        <w:top w:val="none" w:sz="0" w:space="0" w:color="auto"/>
        <w:left w:val="none" w:sz="0" w:space="0" w:color="auto"/>
        <w:bottom w:val="none" w:sz="0" w:space="0" w:color="auto"/>
        <w:right w:val="none" w:sz="0" w:space="0" w:color="auto"/>
      </w:divBdr>
    </w:div>
    <w:div w:id="1589383265">
      <w:marLeft w:val="0"/>
      <w:marRight w:val="0"/>
      <w:marTop w:val="0"/>
      <w:marBottom w:val="0"/>
      <w:divBdr>
        <w:top w:val="none" w:sz="0" w:space="0" w:color="auto"/>
        <w:left w:val="none" w:sz="0" w:space="0" w:color="auto"/>
        <w:bottom w:val="none" w:sz="0" w:space="0" w:color="auto"/>
        <w:right w:val="none" w:sz="0" w:space="0" w:color="auto"/>
      </w:divBdr>
    </w:div>
    <w:div w:id="1589383266">
      <w:marLeft w:val="0"/>
      <w:marRight w:val="0"/>
      <w:marTop w:val="0"/>
      <w:marBottom w:val="0"/>
      <w:divBdr>
        <w:top w:val="none" w:sz="0" w:space="0" w:color="auto"/>
        <w:left w:val="none" w:sz="0" w:space="0" w:color="auto"/>
        <w:bottom w:val="none" w:sz="0" w:space="0" w:color="auto"/>
        <w:right w:val="none" w:sz="0" w:space="0" w:color="auto"/>
      </w:divBdr>
    </w:div>
    <w:div w:id="1589383267">
      <w:marLeft w:val="0"/>
      <w:marRight w:val="0"/>
      <w:marTop w:val="0"/>
      <w:marBottom w:val="0"/>
      <w:divBdr>
        <w:top w:val="none" w:sz="0" w:space="0" w:color="auto"/>
        <w:left w:val="none" w:sz="0" w:space="0" w:color="auto"/>
        <w:bottom w:val="none" w:sz="0" w:space="0" w:color="auto"/>
        <w:right w:val="none" w:sz="0" w:space="0" w:color="auto"/>
      </w:divBdr>
    </w:div>
    <w:div w:id="1589383268">
      <w:marLeft w:val="0"/>
      <w:marRight w:val="0"/>
      <w:marTop w:val="0"/>
      <w:marBottom w:val="0"/>
      <w:divBdr>
        <w:top w:val="none" w:sz="0" w:space="0" w:color="auto"/>
        <w:left w:val="none" w:sz="0" w:space="0" w:color="auto"/>
        <w:bottom w:val="none" w:sz="0" w:space="0" w:color="auto"/>
        <w:right w:val="none" w:sz="0" w:space="0" w:color="auto"/>
      </w:divBdr>
    </w:div>
    <w:div w:id="1589383269">
      <w:marLeft w:val="0"/>
      <w:marRight w:val="0"/>
      <w:marTop w:val="0"/>
      <w:marBottom w:val="0"/>
      <w:divBdr>
        <w:top w:val="none" w:sz="0" w:space="0" w:color="auto"/>
        <w:left w:val="none" w:sz="0" w:space="0" w:color="auto"/>
        <w:bottom w:val="none" w:sz="0" w:space="0" w:color="auto"/>
        <w:right w:val="none" w:sz="0" w:space="0" w:color="auto"/>
      </w:divBdr>
    </w:div>
    <w:div w:id="1589383270">
      <w:marLeft w:val="0"/>
      <w:marRight w:val="0"/>
      <w:marTop w:val="0"/>
      <w:marBottom w:val="0"/>
      <w:divBdr>
        <w:top w:val="none" w:sz="0" w:space="0" w:color="auto"/>
        <w:left w:val="none" w:sz="0" w:space="0" w:color="auto"/>
        <w:bottom w:val="none" w:sz="0" w:space="0" w:color="auto"/>
        <w:right w:val="none" w:sz="0" w:space="0" w:color="auto"/>
      </w:divBdr>
    </w:div>
    <w:div w:id="1589383271">
      <w:marLeft w:val="0"/>
      <w:marRight w:val="0"/>
      <w:marTop w:val="0"/>
      <w:marBottom w:val="0"/>
      <w:divBdr>
        <w:top w:val="none" w:sz="0" w:space="0" w:color="auto"/>
        <w:left w:val="none" w:sz="0" w:space="0" w:color="auto"/>
        <w:bottom w:val="none" w:sz="0" w:space="0" w:color="auto"/>
        <w:right w:val="none" w:sz="0" w:space="0" w:color="auto"/>
      </w:divBdr>
    </w:div>
    <w:div w:id="1589383272">
      <w:marLeft w:val="0"/>
      <w:marRight w:val="0"/>
      <w:marTop w:val="0"/>
      <w:marBottom w:val="0"/>
      <w:divBdr>
        <w:top w:val="none" w:sz="0" w:space="0" w:color="auto"/>
        <w:left w:val="none" w:sz="0" w:space="0" w:color="auto"/>
        <w:bottom w:val="none" w:sz="0" w:space="0" w:color="auto"/>
        <w:right w:val="none" w:sz="0" w:space="0" w:color="auto"/>
      </w:divBdr>
    </w:div>
    <w:div w:id="1589383273">
      <w:marLeft w:val="0"/>
      <w:marRight w:val="0"/>
      <w:marTop w:val="0"/>
      <w:marBottom w:val="0"/>
      <w:divBdr>
        <w:top w:val="none" w:sz="0" w:space="0" w:color="auto"/>
        <w:left w:val="none" w:sz="0" w:space="0" w:color="auto"/>
        <w:bottom w:val="none" w:sz="0" w:space="0" w:color="auto"/>
        <w:right w:val="none" w:sz="0" w:space="0" w:color="auto"/>
      </w:divBdr>
    </w:div>
    <w:div w:id="1589383274">
      <w:marLeft w:val="0"/>
      <w:marRight w:val="0"/>
      <w:marTop w:val="0"/>
      <w:marBottom w:val="0"/>
      <w:divBdr>
        <w:top w:val="none" w:sz="0" w:space="0" w:color="auto"/>
        <w:left w:val="none" w:sz="0" w:space="0" w:color="auto"/>
        <w:bottom w:val="none" w:sz="0" w:space="0" w:color="auto"/>
        <w:right w:val="none" w:sz="0" w:space="0" w:color="auto"/>
      </w:divBdr>
    </w:div>
    <w:div w:id="1589383275">
      <w:marLeft w:val="0"/>
      <w:marRight w:val="0"/>
      <w:marTop w:val="0"/>
      <w:marBottom w:val="0"/>
      <w:divBdr>
        <w:top w:val="none" w:sz="0" w:space="0" w:color="auto"/>
        <w:left w:val="none" w:sz="0" w:space="0" w:color="auto"/>
        <w:bottom w:val="none" w:sz="0" w:space="0" w:color="auto"/>
        <w:right w:val="none" w:sz="0" w:space="0" w:color="auto"/>
      </w:divBdr>
    </w:div>
    <w:div w:id="1589383276">
      <w:marLeft w:val="0"/>
      <w:marRight w:val="0"/>
      <w:marTop w:val="0"/>
      <w:marBottom w:val="0"/>
      <w:divBdr>
        <w:top w:val="none" w:sz="0" w:space="0" w:color="auto"/>
        <w:left w:val="none" w:sz="0" w:space="0" w:color="auto"/>
        <w:bottom w:val="none" w:sz="0" w:space="0" w:color="auto"/>
        <w:right w:val="none" w:sz="0" w:space="0" w:color="auto"/>
      </w:divBdr>
    </w:div>
    <w:div w:id="1589383277">
      <w:marLeft w:val="0"/>
      <w:marRight w:val="0"/>
      <w:marTop w:val="0"/>
      <w:marBottom w:val="0"/>
      <w:divBdr>
        <w:top w:val="none" w:sz="0" w:space="0" w:color="auto"/>
        <w:left w:val="none" w:sz="0" w:space="0" w:color="auto"/>
        <w:bottom w:val="none" w:sz="0" w:space="0" w:color="auto"/>
        <w:right w:val="none" w:sz="0" w:space="0" w:color="auto"/>
      </w:divBdr>
    </w:div>
    <w:div w:id="1589383278">
      <w:marLeft w:val="0"/>
      <w:marRight w:val="0"/>
      <w:marTop w:val="0"/>
      <w:marBottom w:val="0"/>
      <w:divBdr>
        <w:top w:val="none" w:sz="0" w:space="0" w:color="auto"/>
        <w:left w:val="none" w:sz="0" w:space="0" w:color="auto"/>
        <w:bottom w:val="none" w:sz="0" w:space="0" w:color="auto"/>
        <w:right w:val="none" w:sz="0" w:space="0" w:color="auto"/>
      </w:divBdr>
    </w:div>
    <w:div w:id="1589383279">
      <w:marLeft w:val="0"/>
      <w:marRight w:val="0"/>
      <w:marTop w:val="0"/>
      <w:marBottom w:val="0"/>
      <w:divBdr>
        <w:top w:val="none" w:sz="0" w:space="0" w:color="auto"/>
        <w:left w:val="none" w:sz="0" w:space="0" w:color="auto"/>
        <w:bottom w:val="none" w:sz="0" w:space="0" w:color="auto"/>
        <w:right w:val="none" w:sz="0" w:space="0" w:color="auto"/>
      </w:divBdr>
    </w:div>
    <w:div w:id="1589383280">
      <w:marLeft w:val="0"/>
      <w:marRight w:val="0"/>
      <w:marTop w:val="0"/>
      <w:marBottom w:val="0"/>
      <w:divBdr>
        <w:top w:val="none" w:sz="0" w:space="0" w:color="auto"/>
        <w:left w:val="none" w:sz="0" w:space="0" w:color="auto"/>
        <w:bottom w:val="none" w:sz="0" w:space="0" w:color="auto"/>
        <w:right w:val="none" w:sz="0" w:space="0" w:color="auto"/>
      </w:divBdr>
    </w:div>
    <w:div w:id="1589383281">
      <w:marLeft w:val="0"/>
      <w:marRight w:val="0"/>
      <w:marTop w:val="0"/>
      <w:marBottom w:val="0"/>
      <w:divBdr>
        <w:top w:val="none" w:sz="0" w:space="0" w:color="auto"/>
        <w:left w:val="none" w:sz="0" w:space="0" w:color="auto"/>
        <w:bottom w:val="none" w:sz="0" w:space="0" w:color="auto"/>
        <w:right w:val="none" w:sz="0" w:space="0" w:color="auto"/>
      </w:divBdr>
    </w:div>
    <w:div w:id="1589383282">
      <w:marLeft w:val="0"/>
      <w:marRight w:val="0"/>
      <w:marTop w:val="0"/>
      <w:marBottom w:val="0"/>
      <w:divBdr>
        <w:top w:val="none" w:sz="0" w:space="0" w:color="auto"/>
        <w:left w:val="none" w:sz="0" w:space="0" w:color="auto"/>
        <w:bottom w:val="none" w:sz="0" w:space="0" w:color="auto"/>
        <w:right w:val="none" w:sz="0" w:space="0" w:color="auto"/>
      </w:divBdr>
    </w:div>
    <w:div w:id="1589383283">
      <w:marLeft w:val="0"/>
      <w:marRight w:val="0"/>
      <w:marTop w:val="0"/>
      <w:marBottom w:val="0"/>
      <w:divBdr>
        <w:top w:val="none" w:sz="0" w:space="0" w:color="auto"/>
        <w:left w:val="none" w:sz="0" w:space="0" w:color="auto"/>
        <w:bottom w:val="none" w:sz="0" w:space="0" w:color="auto"/>
        <w:right w:val="none" w:sz="0" w:space="0" w:color="auto"/>
      </w:divBdr>
    </w:div>
    <w:div w:id="1589383284">
      <w:marLeft w:val="0"/>
      <w:marRight w:val="0"/>
      <w:marTop w:val="0"/>
      <w:marBottom w:val="0"/>
      <w:divBdr>
        <w:top w:val="none" w:sz="0" w:space="0" w:color="auto"/>
        <w:left w:val="none" w:sz="0" w:space="0" w:color="auto"/>
        <w:bottom w:val="none" w:sz="0" w:space="0" w:color="auto"/>
        <w:right w:val="none" w:sz="0" w:space="0" w:color="auto"/>
      </w:divBdr>
    </w:div>
    <w:div w:id="1589383285">
      <w:marLeft w:val="0"/>
      <w:marRight w:val="0"/>
      <w:marTop w:val="0"/>
      <w:marBottom w:val="0"/>
      <w:divBdr>
        <w:top w:val="none" w:sz="0" w:space="0" w:color="auto"/>
        <w:left w:val="none" w:sz="0" w:space="0" w:color="auto"/>
        <w:bottom w:val="none" w:sz="0" w:space="0" w:color="auto"/>
        <w:right w:val="none" w:sz="0" w:space="0" w:color="auto"/>
      </w:divBdr>
    </w:div>
    <w:div w:id="1589383286">
      <w:marLeft w:val="0"/>
      <w:marRight w:val="0"/>
      <w:marTop w:val="0"/>
      <w:marBottom w:val="0"/>
      <w:divBdr>
        <w:top w:val="none" w:sz="0" w:space="0" w:color="auto"/>
        <w:left w:val="none" w:sz="0" w:space="0" w:color="auto"/>
        <w:bottom w:val="none" w:sz="0" w:space="0" w:color="auto"/>
        <w:right w:val="none" w:sz="0" w:space="0" w:color="auto"/>
      </w:divBdr>
    </w:div>
    <w:div w:id="1589383287">
      <w:marLeft w:val="0"/>
      <w:marRight w:val="0"/>
      <w:marTop w:val="0"/>
      <w:marBottom w:val="0"/>
      <w:divBdr>
        <w:top w:val="none" w:sz="0" w:space="0" w:color="auto"/>
        <w:left w:val="none" w:sz="0" w:space="0" w:color="auto"/>
        <w:bottom w:val="none" w:sz="0" w:space="0" w:color="auto"/>
        <w:right w:val="none" w:sz="0" w:space="0" w:color="auto"/>
      </w:divBdr>
    </w:div>
    <w:div w:id="1589383288">
      <w:marLeft w:val="0"/>
      <w:marRight w:val="0"/>
      <w:marTop w:val="0"/>
      <w:marBottom w:val="0"/>
      <w:divBdr>
        <w:top w:val="none" w:sz="0" w:space="0" w:color="auto"/>
        <w:left w:val="none" w:sz="0" w:space="0" w:color="auto"/>
        <w:bottom w:val="none" w:sz="0" w:space="0" w:color="auto"/>
        <w:right w:val="none" w:sz="0" w:space="0" w:color="auto"/>
      </w:divBdr>
    </w:div>
    <w:div w:id="1589383289">
      <w:marLeft w:val="0"/>
      <w:marRight w:val="0"/>
      <w:marTop w:val="0"/>
      <w:marBottom w:val="0"/>
      <w:divBdr>
        <w:top w:val="none" w:sz="0" w:space="0" w:color="auto"/>
        <w:left w:val="none" w:sz="0" w:space="0" w:color="auto"/>
        <w:bottom w:val="none" w:sz="0" w:space="0" w:color="auto"/>
        <w:right w:val="none" w:sz="0" w:space="0" w:color="auto"/>
      </w:divBdr>
    </w:div>
    <w:div w:id="1589383290">
      <w:marLeft w:val="0"/>
      <w:marRight w:val="0"/>
      <w:marTop w:val="0"/>
      <w:marBottom w:val="0"/>
      <w:divBdr>
        <w:top w:val="none" w:sz="0" w:space="0" w:color="auto"/>
        <w:left w:val="none" w:sz="0" w:space="0" w:color="auto"/>
        <w:bottom w:val="none" w:sz="0" w:space="0" w:color="auto"/>
        <w:right w:val="none" w:sz="0" w:space="0" w:color="auto"/>
      </w:divBdr>
    </w:div>
    <w:div w:id="1589383291">
      <w:marLeft w:val="0"/>
      <w:marRight w:val="0"/>
      <w:marTop w:val="0"/>
      <w:marBottom w:val="0"/>
      <w:divBdr>
        <w:top w:val="none" w:sz="0" w:space="0" w:color="auto"/>
        <w:left w:val="none" w:sz="0" w:space="0" w:color="auto"/>
        <w:bottom w:val="none" w:sz="0" w:space="0" w:color="auto"/>
        <w:right w:val="none" w:sz="0" w:space="0" w:color="auto"/>
      </w:divBdr>
    </w:div>
    <w:div w:id="1589383292">
      <w:marLeft w:val="0"/>
      <w:marRight w:val="0"/>
      <w:marTop w:val="0"/>
      <w:marBottom w:val="0"/>
      <w:divBdr>
        <w:top w:val="none" w:sz="0" w:space="0" w:color="auto"/>
        <w:left w:val="none" w:sz="0" w:space="0" w:color="auto"/>
        <w:bottom w:val="none" w:sz="0" w:space="0" w:color="auto"/>
        <w:right w:val="none" w:sz="0" w:space="0" w:color="auto"/>
      </w:divBdr>
    </w:div>
    <w:div w:id="1589383293">
      <w:marLeft w:val="0"/>
      <w:marRight w:val="0"/>
      <w:marTop w:val="0"/>
      <w:marBottom w:val="0"/>
      <w:divBdr>
        <w:top w:val="none" w:sz="0" w:space="0" w:color="auto"/>
        <w:left w:val="none" w:sz="0" w:space="0" w:color="auto"/>
        <w:bottom w:val="none" w:sz="0" w:space="0" w:color="auto"/>
        <w:right w:val="none" w:sz="0" w:space="0" w:color="auto"/>
      </w:divBdr>
    </w:div>
    <w:div w:id="1589383294">
      <w:marLeft w:val="0"/>
      <w:marRight w:val="0"/>
      <w:marTop w:val="0"/>
      <w:marBottom w:val="0"/>
      <w:divBdr>
        <w:top w:val="none" w:sz="0" w:space="0" w:color="auto"/>
        <w:left w:val="none" w:sz="0" w:space="0" w:color="auto"/>
        <w:bottom w:val="none" w:sz="0" w:space="0" w:color="auto"/>
        <w:right w:val="none" w:sz="0" w:space="0" w:color="auto"/>
      </w:divBdr>
    </w:div>
    <w:div w:id="1589383295">
      <w:marLeft w:val="0"/>
      <w:marRight w:val="0"/>
      <w:marTop w:val="0"/>
      <w:marBottom w:val="0"/>
      <w:divBdr>
        <w:top w:val="none" w:sz="0" w:space="0" w:color="auto"/>
        <w:left w:val="none" w:sz="0" w:space="0" w:color="auto"/>
        <w:bottom w:val="none" w:sz="0" w:space="0" w:color="auto"/>
        <w:right w:val="none" w:sz="0" w:space="0" w:color="auto"/>
      </w:divBdr>
    </w:div>
    <w:div w:id="1589383296">
      <w:marLeft w:val="0"/>
      <w:marRight w:val="0"/>
      <w:marTop w:val="0"/>
      <w:marBottom w:val="0"/>
      <w:divBdr>
        <w:top w:val="none" w:sz="0" w:space="0" w:color="auto"/>
        <w:left w:val="none" w:sz="0" w:space="0" w:color="auto"/>
        <w:bottom w:val="none" w:sz="0" w:space="0" w:color="auto"/>
        <w:right w:val="none" w:sz="0" w:space="0" w:color="auto"/>
      </w:divBdr>
    </w:div>
    <w:div w:id="1589383297">
      <w:marLeft w:val="0"/>
      <w:marRight w:val="0"/>
      <w:marTop w:val="0"/>
      <w:marBottom w:val="0"/>
      <w:divBdr>
        <w:top w:val="none" w:sz="0" w:space="0" w:color="auto"/>
        <w:left w:val="none" w:sz="0" w:space="0" w:color="auto"/>
        <w:bottom w:val="none" w:sz="0" w:space="0" w:color="auto"/>
        <w:right w:val="none" w:sz="0" w:space="0" w:color="auto"/>
      </w:divBdr>
    </w:div>
    <w:div w:id="1589383298">
      <w:marLeft w:val="0"/>
      <w:marRight w:val="0"/>
      <w:marTop w:val="0"/>
      <w:marBottom w:val="0"/>
      <w:divBdr>
        <w:top w:val="none" w:sz="0" w:space="0" w:color="auto"/>
        <w:left w:val="none" w:sz="0" w:space="0" w:color="auto"/>
        <w:bottom w:val="none" w:sz="0" w:space="0" w:color="auto"/>
        <w:right w:val="none" w:sz="0" w:space="0" w:color="auto"/>
      </w:divBdr>
    </w:div>
    <w:div w:id="1589383299">
      <w:marLeft w:val="0"/>
      <w:marRight w:val="0"/>
      <w:marTop w:val="0"/>
      <w:marBottom w:val="0"/>
      <w:divBdr>
        <w:top w:val="none" w:sz="0" w:space="0" w:color="auto"/>
        <w:left w:val="none" w:sz="0" w:space="0" w:color="auto"/>
        <w:bottom w:val="none" w:sz="0" w:space="0" w:color="auto"/>
        <w:right w:val="none" w:sz="0" w:space="0" w:color="auto"/>
      </w:divBdr>
    </w:div>
    <w:div w:id="1589383300">
      <w:marLeft w:val="0"/>
      <w:marRight w:val="0"/>
      <w:marTop w:val="0"/>
      <w:marBottom w:val="0"/>
      <w:divBdr>
        <w:top w:val="none" w:sz="0" w:space="0" w:color="auto"/>
        <w:left w:val="none" w:sz="0" w:space="0" w:color="auto"/>
        <w:bottom w:val="none" w:sz="0" w:space="0" w:color="auto"/>
        <w:right w:val="none" w:sz="0" w:space="0" w:color="auto"/>
      </w:divBdr>
    </w:div>
    <w:div w:id="1589383301">
      <w:marLeft w:val="0"/>
      <w:marRight w:val="0"/>
      <w:marTop w:val="0"/>
      <w:marBottom w:val="0"/>
      <w:divBdr>
        <w:top w:val="none" w:sz="0" w:space="0" w:color="auto"/>
        <w:left w:val="none" w:sz="0" w:space="0" w:color="auto"/>
        <w:bottom w:val="none" w:sz="0" w:space="0" w:color="auto"/>
        <w:right w:val="none" w:sz="0" w:space="0" w:color="auto"/>
      </w:divBdr>
    </w:div>
    <w:div w:id="1589383302">
      <w:marLeft w:val="0"/>
      <w:marRight w:val="0"/>
      <w:marTop w:val="0"/>
      <w:marBottom w:val="0"/>
      <w:divBdr>
        <w:top w:val="none" w:sz="0" w:space="0" w:color="auto"/>
        <w:left w:val="none" w:sz="0" w:space="0" w:color="auto"/>
        <w:bottom w:val="none" w:sz="0" w:space="0" w:color="auto"/>
        <w:right w:val="none" w:sz="0" w:space="0" w:color="auto"/>
      </w:divBdr>
    </w:div>
    <w:div w:id="1589383303">
      <w:marLeft w:val="0"/>
      <w:marRight w:val="0"/>
      <w:marTop w:val="0"/>
      <w:marBottom w:val="0"/>
      <w:divBdr>
        <w:top w:val="none" w:sz="0" w:space="0" w:color="auto"/>
        <w:left w:val="none" w:sz="0" w:space="0" w:color="auto"/>
        <w:bottom w:val="none" w:sz="0" w:space="0" w:color="auto"/>
        <w:right w:val="none" w:sz="0" w:space="0" w:color="auto"/>
      </w:divBdr>
    </w:div>
    <w:div w:id="1589383304">
      <w:marLeft w:val="0"/>
      <w:marRight w:val="0"/>
      <w:marTop w:val="0"/>
      <w:marBottom w:val="0"/>
      <w:divBdr>
        <w:top w:val="none" w:sz="0" w:space="0" w:color="auto"/>
        <w:left w:val="none" w:sz="0" w:space="0" w:color="auto"/>
        <w:bottom w:val="none" w:sz="0" w:space="0" w:color="auto"/>
        <w:right w:val="none" w:sz="0" w:space="0" w:color="auto"/>
      </w:divBdr>
    </w:div>
    <w:div w:id="1589383305">
      <w:marLeft w:val="0"/>
      <w:marRight w:val="0"/>
      <w:marTop w:val="0"/>
      <w:marBottom w:val="0"/>
      <w:divBdr>
        <w:top w:val="none" w:sz="0" w:space="0" w:color="auto"/>
        <w:left w:val="none" w:sz="0" w:space="0" w:color="auto"/>
        <w:bottom w:val="none" w:sz="0" w:space="0" w:color="auto"/>
        <w:right w:val="none" w:sz="0" w:space="0" w:color="auto"/>
      </w:divBdr>
    </w:div>
    <w:div w:id="1589383306">
      <w:marLeft w:val="0"/>
      <w:marRight w:val="0"/>
      <w:marTop w:val="0"/>
      <w:marBottom w:val="0"/>
      <w:divBdr>
        <w:top w:val="none" w:sz="0" w:space="0" w:color="auto"/>
        <w:left w:val="none" w:sz="0" w:space="0" w:color="auto"/>
        <w:bottom w:val="none" w:sz="0" w:space="0" w:color="auto"/>
        <w:right w:val="none" w:sz="0" w:space="0" w:color="auto"/>
      </w:divBdr>
    </w:div>
    <w:div w:id="1589383307">
      <w:marLeft w:val="0"/>
      <w:marRight w:val="0"/>
      <w:marTop w:val="0"/>
      <w:marBottom w:val="0"/>
      <w:divBdr>
        <w:top w:val="none" w:sz="0" w:space="0" w:color="auto"/>
        <w:left w:val="none" w:sz="0" w:space="0" w:color="auto"/>
        <w:bottom w:val="none" w:sz="0" w:space="0" w:color="auto"/>
        <w:right w:val="none" w:sz="0" w:space="0" w:color="auto"/>
      </w:divBdr>
    </w:div>
    <w:div w:id="1589383308">
      <w:marLeft w:val="0"/>
      <w:marRight w:val="0"/>
      <w:marTop w:val="0"/>
      <w:marBottom w:val="0"/>
      <w:divBdr>
        <w:top w:val="none" w:sz="0" w:space="0" w:color="auto"/>
        <w:left w:val="none" w:sz="0" w:space="0" w:color="auto"/>
        <w:bottom w:val="none" w:sz="0" w:space="0" w:color="auto"/>
        <w:right w:val="none" w:sz="0" w:space="0" w:color="auto"/>
      </w:divBdr>
    </w:div>
    <w:div w:id="1589383309">
      <w:marLeft w:val="0"/>
      <w:marRight w:val="0"/>
      <w:marTop w:val="0"/>
      <w:marBottom w:val="0"/>
      <w:divBdr>
        <w:top w:val="none" w:sz="0" w:space="0" w:color="auto"/>
        <w:left w:val="none" w:sz="0" w:space="0" w:color="auto"/>
        <w:bottom w:val="none" w:sz="0" w:space="0" w:color="auto"/>
        <w:right w:val="none" w:sz="0" w:space="0" w:color="auto"/>
      </w:divBdr>
    </w:div>
    <w:div w:id="15893833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38" Type="http://schemas.openxmlformats.org/officeDocument/2006/relationships/oleObject" Target="embeddings/oleObject66.bin"/><Relationship Id="rId154" Type="http://schemas.openxmlformats.org/officeDocument/2006/relationships/oleObject" Target="embeddings/oleObject74.bin"/><Relationship Id="rId159" Type="http://schemas.openxmlformats.org/officeDocument/2006/relationships/image" Target="media/image77.wmf"/><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oleObject" Target="embeddings/oleObject77.bin"/><Relationship Id="rId165"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image" Target="media/image75.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61" Type="http://schemas.openxmlformats.org/officeDocument/2006/relationships/hyperlink" Target="http://www.dea-analysis.ru/factoring-2.htm" TargetMode="External"/><Relationship Id="rId16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oleObject" Target="embeddings/oleObject71.bin"/><Relationship Id="rId151" Type="http://schemas.openxmlformats.org/officeDocument/2006/relationships/image" Target="media/image73.wmf"/><Relationship Id="rId156" Type="http://schemas.openxmlformats.org/officeDocument/2006/relationships/oleObject" Target="embeddings/oleObject75.bin"/><Relationship Id="rId16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hyperlink" Target="http://www.spb-mb.ru/index.php?page=188" TargetMode="Externa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9111</TotalTime>
  <Pages>86</Pages>
  <Words>18756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Курсовые работы, дипломы, рефераты, лекции, шпаргалки на сайте Банк рефератов Vzfeiinfo.Ru</dc:title>
  <dc:subject/>
  <dc:creator/>
  <cp:keywords>13972</cp:keywords>
  <dc:description/>
  <cp:lastModifiedBy>Саня</cp:lastModifiedBy>
  <cp:revision>111</cp:revision>
  <cp:lastPrinted>2009-11-10T13:59:00Z</cp:lastPrinted>
  <dcterms:created xsi:type="dcterms:W3CDTF">2009-11-13T07:43:00Z</dcterms:created>
  <dcterms:modified xsi:type="dcterms:W3CDTF">2011-05-19T06:22:00Z</dcterms:modified>
</cp:coreProperties>
</file>