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D88" w:rsidRDefault="001C1D88" w:rsidP="001E4279">
      <w:pPr>
        <w:spacing w:after="120"/>
        <w:jc w:val="center"/>
        <w:rPr>
          <w:rFonts w:ascii="Times New Roman" w:hAnsi="Times New Roman"/>
          <w:kern w:val="2"/>
          <w:sz w:val="28"/>
          <w:szCs w:val="24"/>
          <w:lang w:eastAsia="ru-RU"/>
        </w:rPr>
      </w:pPr>
      <w:r>
        <w:rPr>
          <w:rFonts w:ascii="Times New Roman" w:hAnsi="Times New Roman"/>
          <w:kern w:val="2"/>
          <w:sz w:val="28"/>
          <w:szCs w:val="24"/>
          <w:lang w:eastAsia="ru-RU"/>
        </w:rPr>
        <w:t xml:space="preserve">Федеральное государственное образовательное бюджетное учреждение </w:t>
      </w:r>
    </w:p>
    <w:p w:rsidR="001C1D88" w:rsidRDefault="001C1D88" w:rsidP="001E4279">
      <w:pPr>
        <w:spacing w:after="120"/>
        <w:jc w:val="center"/>
        <w:rPr>
          <w:rFonts w:ascii="Times New Roman" w:hAnsi="Times New Roman"/>
          <w:kern w:val="2"/>
          <w:sz w:val="28"/>
          <w:szCs w:val="24"/>
          <w:lang w:eastAsia="ru-RU"/>
        </w:rPr>
      </w:pPr>
      <w:r>
        <w:rPr>
          <w:rFonts w:ascii="Times New Roman" w:hAnsi="Times New Roman"/>
          <w:kern w:val="2"/>
          <w:sz w:val="28"/>
          <w:szCs w:val="24"/>
          <w:lang w:eastAsia="ru-RU"/>
        </w:rPr>
        <w:t>высшего образования</w:t>
      </w:r>
    </w:p>
    <w:p w:rsidR="001C1D88" w:rsidRDefault="001C1D88" w:rsidP="001E4279">
      <w:pPr>
        <w:spacing w:after="0"/>
        <w:jc w:val="center"/>
        <w:rPr>
          <w:rFonts w:ascii="Times New Roman" w:hAnsi="Times New Roman"/>
          <w:b/>
          <w:kern w:val="2"/>
          <w:sz w:val="28"/>
          <w:szCs w:val="24"/>
          <w:lang w:eastAsia="ru-RU"/>
        </w:rPr>
      </w:pPr>
      <w:r>
        <w:rPr>
          <w:rFonts w:ascii="Times New Roman" w:hAnsi="Times New Roman"/>
          <w:b/>
          <w:kern w:val="2"/>
          <w:sz w:val="28"/>
          <w:szCs w:val="24"/>
          <w:lang w:eastAsia="ru-RU"/>
        </w:rPr>
        <w:t>«ФИНАНСОВЫЙ УНИВЕРСИТЕТ ПРИ ПРАВИТЕЛЬСТВЕ РОССИЙСКОЙ ФЕДЕРАЦИИ»</w:t>
      </w:r>
    </w:p>
    <w:p w:rsidR="001C1D88" w:rsidRDefault="001C1D88" w:rsidP="001E4279">
      <w:pPr>
        <w:spacing w:after="0" w:line="360" w:lineRule="auto"/>
        <w:jc w:val="center"/>
        <w:rPr>
          <w:rFonts w:ascii="Times New Roman" w:hAnsi="Times New Roman"/>
          <w:b/>
          <w:kern w:val="2"/>
          <w:sz w:val="24"/>
          <w:szCs w:val="24"/>
          <w:lang w:eastAsia="ru-RU"/>
        </w:rPr>
      </w:pPr>
      <w:r>
        <w:rPr>
          <w:rFonts w:ascii="Times New Roman" w:hAnsi="Times New Roman"/>
          <w:b/>
          <w:kern w:val="2"/>
          <w:sz w:val="24"/>
          <w:szCs w:val="24"/>
          <w:lang w:eastAsia="ru-RU"/>
        </w:rPr>
        <w:t>Владимирский филиал Финуниверситета</w:t>
      </w:r>
    </w:p>
    <w:p w:rsidR="001C1D88" w:rsidRDefault="001C1D88" w:rsidP="001E4279">
      <w:pPr>
        <w:spacing w:after="0"/>
        <w:jc w:val="center"/>
        <w:rPr>
          <w:rFonts w:ascii="Times New Roman" w:hAnsi="Times New Roman"/>
          <w:b/>
          <w:kern w:val="2"/>
          <w:sz w:val="28"/>
          <w:szCs w:val="24"/>
          <w:lang w:eastAsia="ru-RU"/>
        </w:rPr>
      </w:pPr>
      <w:r>
        <w:rPr>
          <w:rFonts w:ascii="Times New Roman" w:hAnsi="Times New Roman"/>
          <w:b/>
          <w:kern w:val="2"/>
          <w:sz w:val="28"/>
          <w:szCs w:val="24"/>
          <w:lang w:eastAsia="ru-RU"/>
        </w:rPr>
        <w:t xml:space="preserve">Кафедра </w:t>
      </w:r>
      <w:r w:rsidRPr="00747CCB">
        <w:rPr>
          <w:rFonts w:ascii="Times New Roman" w:hAnsi="Times New Roman"/>
          <w:b/>
          <w:kern w:val="2"/>
          <w:sz w:val="28"/>
          <w:szCs w:val="24"/>
          <w:lang w:eastAsia="ru-RU"/>
        </w:rPr>
        <w:t>«Менеджмент и бизнес-информатика»</w:t>
      </w:r>
    </w:p>
    <w:p w:rsidR="001C1D88" w:rsidRDefault="001C1D88" w:rsidP="001E4279">
      <w:pPr>
        <w:spacing w:after="0"/>
        <w:rPr>
          <w:rFonts w:ascii="Times New Roman" w:hAnsi="Times New Roman"/>
          <w:kern w:val="2"/>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Pr="005E1514" w:rsidRDefault="001C1D88" w:rsidP="001E4279">
      <w:pPr>
        <w:widowControl w:val="0"/>
        <w:tabs>
          <w:tab w:val="left" w:pos="709"/>
          <w:tab w:val="left" w:pos="900"/>
        </w:tabs>
        <w:suppressAutoHyphens/>
        <w:spacing w:after="0" w:line="360" w:lineRule="auto"/>
        <w:ind w:right="-1"/>
        <w:jc w:val="center"/>
        <w:rPr>
          <w:rFonts w:ascii="Times New Roman" w:hAnsi="Times New Roman"/>
          <w:b/>
          <w:kern w:val="1"/>
          <w:sz w:val="28"/>
          <w:szCs w:val="28"/>
        </w:rPr>
      </w:pPr>
      <w:r w:rsidRPr="005E1514">
        <w:rPr>
          <w:rFonts w:ascii="Times New Roman" w:hAnsi="Times New Roman"/>
          <w:b/>
          <w:kern w:val="1"/>
          <w:sz w:val="28"/>
          <w:szCs w:val="28"/>
        </w:rPr>
        <w:t>РАСЧЕТНО-АНАЛИТИЧЕСКАЯ РАБОТА</w:t>
      </w:r>
    </w:p>
    <w:p w:rsidR="001C1D88" w:rsidRDefault="001C1D88" w:rsidP="001E4279">
      <w:pPr>
        <w:spacing w:after="0" w:line="360" w:lineRule="auto"/>
        <w:jc w:val="center"/>
        <w:rPr>
          <w:rFonts w:ascii="Times New Roman" w:hAnsi="Times New Roman"/>
          <w:sz w:val="28"/>
          <w:szCs w:val="24"/>
          <w:lang w:eastAsia="ru-RU"/>
        </w:rPr>
      </w:pPr>
      <w:r>
        <w:rPr>
          <w:rFonts w:ascii="Times New Roman" w:hAnsi="Times New Roman"/>
          <w:sz w:val="28"/>
          <w:szCs w:val="24"/>
          <w:lang w:eastAsia="ru-RU"/>
        </w:rPr>
        <w:t>по дисциплине</w:t>
      </w:r>
    </w:p>
    <w:p w:rsidR="001C1D88" w:rsidRDefault="001C1D88" w:rsidP="001E4279">
      <w:pPr>
        <w:spacing w:after="0" w:line="360" w:lineRule="auto"/>
        <w:jc w:val="center"/>
        <w:rPr>
          <w:rFonts w:ascii="Times New Roman" w:hAnsi="Times New Roman"/>
          <w:b/>
          <w:sz w:val="32"/>
          <w:szCs w:val="24"/>
          <w:lang w:eastAsia="ru-RU"/>
        </w:rPr>
      </w:pPr>
      <w:r>
        <w:rPr>
          <w:rFonts w:ascii="Times New Roman" w:hAnsi="Times New Roman"/>
          <w:b/>
          <w:sz w:val="32"/>
          <w:szCs w:val="24"/>
          <w:lang w:eastAsia="ru-RU"/>
        </w:rPr>
        <w:t>Управление денежными потоками</w:t>
      </w:r>
    </w:p>
    <w:p w:rsidR="001C1D88" w:rsidRDefault="001C1D88" w:rsidP="001E4279">
      <w:pPr>
        <w:spacing w:after="0" w:line="360" w:lineRule="auto"/>
        <w:jc w:val="center"/>
        <w:rPr>
          <w:rFonts w:ascii="Times New Roman" w:hAnsi="Times New Roman"/>
          <w:sz w:val="28"/>
          <w:szCs w:val="24"/>
          <w:lang w:eastAsia="ru-RU"/>
        </w:rPr>
      </w:pPr>
      <w:r>
        <w:rPr>
          <w:rFonts w:ascii="Times New Roman" w:hAnsi="Times New Roman"/>
          <w:sz w:val="28"/>
          <w:szCs w:val="24"/>
          <w:lang w:eastAsia="ru-RU"/>
        </w:rPr>
        <w:t>на тему:</w:t>
      </w:r>
    </w:p>
    <w:p w:rsidR="001C1D88" w:rsidRDefault="001C1D88" w:rsidP="001E4279">
      <w:pPr>
        <w:spacing w:after="0" w:line="360" w:lineRule="auto"/>
        <w:jc w:val="center"/>
        <w:rPr>
          <w:rFonts w:ascii="Times New Roman" w:hAnsi="Times New Roman"/>
          <w:sz w:val="32"/>
          <w:szCs w:val="24"/>
          <w:lang w:eastAsia="ru-RU"/>
        </w:rPr>
      </w:pPr>
      <w:r>
        <w:rPr>
          <w:rFonts w:ascii="Times New Roman" w:hAnsi="Times New Roman"/>
          <w:sz w:val="28"/>
          <w:szCs w:val="24"/>
          <w:lang w:eastAsia="ru-RU"/>
        </w:rPr>
        <w:t>«</w:t>
      </w:r>
      <w:r w:rsidRPr="001E4279">
        <w:rPr>
          <w:rFonts w:ascii="Times New Roman" w:hAnsi="Times New Roman"/>
          <w:sz w:val="28"/>
          <w:szCs w:val="24"/>
          <w:lang w:eastAsia="ru-RU"/>
        </w:rPr>
        <w:t xml:space="preserve">Исследование денежных потоков, финансовой политики и условий устойчивого развития компании </w:t>
      </w:r>
      <w:r w:rsidR="00467736">
        <w:rPr>
          <w:rFonts w:ascii="Times New Roman" w:hAnsi="Times New Roman"/>
          <w:sz w:val="28"/>
          <w:szCs w:val="24"/>
          <w:lang w:eastAsia="ru-RU"/>
        </w:rPr>
        <w:t>……….</w:t>
      </w:r>
      <w:r>
        <w:rPr>
          <w:rFonts w:ascii="Times New Roman" w:hAnsi="Times New Roman"/>
          <w:sz w:val="28"/>
          <w:szCs w:val="24"/>
          <w:lang w:eastAsia="ru-RU"/>
        </w:rPr>
        <w:t>»</w:t>
      </w: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tbl>
      <w:tblPr>
        <w:tblW w:w="5273" w:type="dxa"/>
        <w:jc w:val="right"/>
        <w:tblLook w:val="00A0" w:firstRow="1" w:lastRow="0" w:firstColumn="1" w:lastColumn="0" w:noHBand="0" w:noVBand="0"/>
      </w:tblPr>
      <w:tblGrid>
        <w:gridCol w:w="809"/>
        <w:gridCol w:w="674"/>
        <w:gridCol w:w="250"/>
        <w:gridCol w:w="284"/>
        <w:gridCol w:w="3256"/>
      </w:tblGrid>
      <w:tr w:rsidR="001C1D88" w:rsidTr="001E4279">
        <w:trPr>
          <w:trHeight w:val="283"/>
          <w:jc w:val="right"/>
        </w:trPr>
        <w:tc>
          <w:tcPr>
            <w:tcW w:w="1733" w:type="dxa"/>
            <w:gridSpan w:val="3"/>
            <w:tcMar>
              <w:top w:w="0" w:type="dxa"/>
              <w:left w:w="85" w:type="dxa"/>
              <w:bottom w:w="0" w:type="dxa"/>
              <w:right w:w="0" w:type="dxa"/>
            </w:tcMar>
            <w:vAlign w:val="center"/>
          </w:tcPr>
          <w:p w:rsidR="001C1D88" w:rsidRDefault="001C1D88" w:rsidP="001E4279">
            <w:pPr>
              <w:spacing w:after="0" w:line="240" w:lineRule="auto"/>
              <w:rPr>
                <w:rFonts w:ascii="Times New Roman" w:hAnsi="Times New Roman"/>
                <w:sz w:val="28"/>
                <w:szCs w:val="24"/>
                <w:lang w:eastAsia="ru-RU"/>
              </w:rPr>
            </w:pPr>
            <w:r>
              <w:rPr>
                <w:rFonts w:ascii="Times New Roman" w:hAnsi="Times New Roman"/>
                <w:sz w:val="28"/>
                <w:szCs w:val="24"/>
                <w:lang w:eastAsia="ru-RU"/>
              </w:rPr>
              <w:t>Студентка</w:t>
            </w:r>
          </w:p>
        </w:tc>
        <w:tc>
          <w:tcPr>
            <w:tcW w:w="3540" w:type="dxa"/>
            <w:gridSpan w:val="2"/>
            <w:tcBorders>
              <w:top w:val="nil"/>
              <w:left w:val="nil"/>
              <w:bottom w:val="single" w:sz="4" w:space="0" w:color="auto"/>
              <w:right w:val="nil"/>
            </w:tcBorders>
            <w:tcMar>
              <w:top w:w="0" w:type="dxa"/>
              <w:left w:w="85" w:type="dxa"/>
              <w:bottom w:w="0" w:type="dxa"/>
              <w:right w:w="0" w:type="dxa"/>
            </w:tcMar>
            <w:vAlign w:val="center"/>
          </w:tcPr>
          <w:p w:rsidR="001C1D88" w:rsidRDefault="001C1D88" w:rsidP="001E4279">
            <w:pPr>
              <w:spacing w:after="0" w:line="240" w:lineRule="auto"/>
              <w:rPr>
                <w:rFonts w:ascii="Times New Roman" w:hAnsi="Times New Roman"/>
                <w:sz w:val="28"/>
                <w:szCs w:val="24"/>
                <w:lang w:eastAsia="ru-RU"/>
              </w:rPr>
            </w:pPr>
          </w:p>
        </w:tc>
      </w:tr>
      <w:tr w:rsidR="001C1D88" w:rsidTr="001E4279">
        <w:trPr>
          <w:trHeight w:val="283"/>
          <w:jc w:val="right"/>
        </w:trPr>
        <w:tc>
          <w:tcPr>
            <w:tcW w:w="1733" w:type="dxa"/>
            <w:gridSpan w:val="3"/>
            <w:tcMar>
              <w:top w:w="0" w:type="dxa"/>
              <w:left w:w="85" w:type="dxa"/>
              <w:bottom w:w="0" w:type="dxa"/>
              <w:right w:w="0" w:type="dxa"/>
            </w:tcMar>
            <w:vAlign w:val="center"/>
          </w:tcPr>
          <w:p w:rsidR="001C1D88" w:rsidRDefault="001C1D88" w:rsidP="001E4279">
            <w:pPr>
              <w:spacing w:after="0" w:line="240" w:lineRule="auto"/>
              <w:jc w:val="right"/>
              <w:rPr>
                <w:rFonts w:ascii="Times New Roman" w:hAnsi="Times New Roman"/>
                <w:sz w:val="28"/>
                <w:szCs w:val="24"/>
                <w:lang w:eastAsia="ru-RU"/>
              </w:rPr>
            </w:pPr>
          </w:p>
          <w:p w:rsidR="001C1D88" w:rsidRDefault="001C1D88" w:rsidP="001E4279">
            <w:pPr>
              <w:spacing w:after="0" w:line="240" w:lineRule="auto"/>
              <w:rPr>
                <w:rFonts w:ascii="Times New Roman" w:hAnsi="Times New Roman"/>
                <w:sz w:val="28"/>
                <w:szCs w:val="24"/>
                <w:lang w:eastAsia="ru-RU"/>
              </w:rPr>
            </w:pPr>
            <w:r>
              <w:rPr>
                <w:rFonts w:ascii="Times New Roman" w:hAnsi="Times New Roman"/>
                <w:sz w:val="28"/>
                <w:szCs w:val="24"/>
                <w:lang w:eastAsia="ru-RU"/>
              </w:rPr>
              <w:t>Личное дело</w:t>
            </w:r>
          </w:p>
        </w:tc>
        <w:tc>
          <w:tcPr>
            <w:tcW w:w="3540" w:type="dxa"/>
            <w:gridSpan w:val="2"/>
            <w:tcBorders>
              <w:top w:val="nil"/>
              <w:left w:val="nil"/>
              <w:bottom w:val="single" w:sz="4" w:space="0" w:color="auto"/>
              <w:right w:val="nil"/>
            </w:tcBorders>
            <w:tcMar>
              <w:top w:w="0" w:type="dxa"/>
              <w:left w:w="85" w:type="dxa"/>
              <w:bottom w:w="0" w:type="dxa"/>
              <w:right w:w="0" w:type="dxa"/>
            </w:tcMar>
            <w:vAlign w:val="center"/>
          </w:tcPr>
          <w:p w:rsidR="001C1D88" w:rsidRDefault="001C1D88" w:rsidP="001E4279">
            <w:pPr>
              <w:spacing w:after="0" w:line="240" w:lineRule="auto"/>
              <w:rPr>
                <w:rFonts w:ascii="Times New Roman" w:hAnsi="Times New Roman"/>
                <w:sz w:val="28"/>
                <w:szCs w:val="24"/>
                <w:lang w:eastAsia="ru-RU"/>
              </w:rPr>
            </w:pPr>
            <w:bookmarkStart w:id="0" w:name="_GoBack"/>
            <w:bookmarkEnd w:id="0"/>
          </w:p>
        </w:tc>
      </w:tr>
      <w:tr w:rsidR="001C1D88" w:rsidTr="001E4279">
        <w:trPr>
          <w:trHeight w:val="227"/>
          <w:jc w:val="right"/>
        </w:trPr>
        <w:tc>
          <w:tcPr>
            <w:tcW w:w="1733" w:type="dxa"/>
            <w:gridSpan w:val="3"/>
            <w:tcMar>
              <w:top w:w="0" w:type="dxa"/>
              <w:left w:w="85" w:type="dxa"/>
              <w:bottom w:w="0" w:type="dxa"/>
              <w:right w:w="0" w:type="dxa"/>
            </w:tcMar>
          </w:tcPr>
          <w:p w:rsidR="001C1D88" w:rsidRDefault="001C1D88" w:rsidP="001E4279">
            <w:pPr>
              <w:spacing w:after="0" w:line="240" w:lineRule="auto"/>
              <w:jc w:val="right"/>
              <w:rPr>
                <w:rFonts w:ascii="Times New Roman" w:hAnsi="Times New Roman"/>
                <w:sz w:val="16"/>
                <w:szCs w:val="16"/>
                <w:lang w:eastAsia="ru-RU"/>
              </w:rPr>
            </w:pPr>
          </w:p>
        </w:tc>
        <w:tc>
          <w:tcPr>
            <w:tcW w:w="3540" w:type="dxa"/>
            <w:gridSpan w:val="2"/>
            <w:tcBorders>
              <w:top w:val="single" w:sz="4" w:space="0" w:color="auto"/>
              <w:left w:val="nil"/>
              <w:bottom w:val="nil"/>
              <w:right w:val="nil"/>
            </w:tcBorders>
            <w:tcMar>
              <w:top w:w="0" w:type="dxa"/>
              <w:left w:w="85" w:type="dxa"/>
              <w:bottom w:w="0" w:type="dxa"/>
              <w:right w:w="0" w:type="dxa"/>
            </w:tcMar>
          </w:tcPr>
          <w:p w:rsidR="001C1D88" w:rsidRDefault="001C1D88" w:rsidP="001E4279">
            <w:pPr>
              <w:spacing w:after="0" w:line="240" w:lineRule="auto"/>
              <w:jc w:val="right"/>
              <w:rPr>
                <w:rFonts w:ascii="Times New Roman" w:hAnsi="Times New Roman"/>
                <w:sz w:val="16"/>
                <w:szCs w:val="16"/>
                <w:lang w:eastAsia="ru-RU"/>
              </w:rPr>
            </w:pPr>
          </w:p>
        </w:tc>
      </w:tr>
      <w:tr w:rsidR="001C1D88" w:rsidTr="001E4279">
        <w:trPr>
          <w:trHeight w:val="283"/>
          <w:jc w:val="right"/>
        </w:trPr>
        <w:tc>
          <w:tcPr>
            <w:tcW w:w="2017" w:type="dxa"/>
            <w:gridSpan w:val="4"/>
            <w:tcMar>
              <w:top w:w="0" w:type="dxa"/>
              <w:left w:w="85" w:type="dxa"/>
              <w:bottom w:w="0" w:type="dxa"/>
              <w:right w:w="0" w:type="dxa"/>
            </w:tcMar>
          </w:tcPr>
          <w:p w:rsidR="001C1D88" w:rsidRDefault="001C1D88" w:rsidP="001E4279">
            <w:pPr>
              <w:spacing w:after="0" w:line="240" w:lineRule="auto"/>
              <w:rPr>
                <w:rFonts w:ascii="Times New Roman" w:hAnsi="Times New Roman"/>
                <w:sz w:val="28"/>
                <w:szCs w:val="24"/>
                <w:lang w:eastAsia="ru-RU"/>
              </w:rPr>
            </w:pPr>
            <w:r>
              <w:rPr>
                <w:rFonts w:ascii="Times New Roman" w:hAnsi="Times New Roman"/>
                <w:sz w:val="28"/>
                <w:szCs w:val="24"/>
                <w:lang w:eastAsia="ru-RU"/>
              </w:rPr>
              <w:t>Направление</w:t>
            </w:r>
          </w:p>
        </w:tc>
        <w:tc>
          <w:tcPr>
            <w:tcW w:w="3256" w:type="dxa"/>
            <w:tcBorders>
              <w:top w:val="nil"/>
              <w:left w:val="nil"/>
              <w:bottom w:val="single" w:sz="4" w:space="0" w:color="auto"/>
              <w:right w:val="nil"/>
            </w:tcBorders>
            <w:tcMar>
              <w:top w:w="0" w:type="dxa"/>
              <w:left w:w="85" w:type="dxa"/>
              <w:bottom w:w="0" w:type="dxa"/>
              <w:right w:w="0" w:type="dxa"/>
            </w:tcMar>
            <w:vAlign w:val="center"/>
          </w:tcPr>
          <w:p w:rsidR="001C1D88" w:rsidRDefault="001C1D88" w:rsidP="001E4279">
            <w:pPr>
              <w:spacing w:after="0" w:line="240" w:lineRule="auto"/>
              <w:jc w:val="right"/>
              <w:rPr>
                <w:rFonts w:ascii="Times New Roman" w:hAnsi="Times New Roman"/>
                <w:sz w:val="24"/>
                <w:szCs w:val="24"/>
                <w:lang w:eastAsia="ru-RU"/>
              </w:rPr>
            </w:pPr>
            <w:r>
              <w:rPr>
                <w:rFonts w:ascii="Times New Roman" w:hAnsi="Times New Roman"/>
                <w:sz w:val="28"/>
                <w:szCs w:val="24"/>
                <w:lang w:eastAsia="ru-RU"/>
              </w:rPr>
              <w:t xml:space="preserve">Финансовый Менеджмент </w:t>
            </w:r>
          </w:p>
        </w:tc>
      </w:tr>
      <w:tr w:rsidR="001C1D88" w:rsidTr="001E4279">
        <w:trPr>
          <w:trHeight w:val="227"/>
          <w:jc w:val="right"/>
        </w:trPr>
        <w:tc>
          <w:tcPr>
            <w:tcW w:w="5273" w:type="dxa"/>
            <w:gridSpan w:val="5"/>
            <w:tcMar>
              <w:top w:w="0" w:type="dxa"/>
              <w:left w:w="85" w:type="dxa"/>
              <w:bottom w:w="0" w:type="dxa"/>
              <w:right w:w="0" w:type="dxa"/>
            </w:tcMar>
          </w:tcPr>
          <w:p w:rsidR="001C1D88" w:rsidRDefault="001C1D88" w:rsidP="001E4279">
            <w:pPr>
              <w:spacing w:after="0" w:line="240" w:lineRule="auto"/>
              <w:jc w:val="right"/>
              <w:rPr>
                <w:rFonts w:ascii="Times New Roman" w:hAnsi="Times New Roman"/>
                <w:sz w:val="16"/>
                <w:szCs w:val="24"/>
                <w:lang w:eastAsia="ru-RU"/>
              </w:rPr>
            </w:pPr>
          </w:p>
        </w:tc>
      </w:tr>
      <w:tr w:rsidR="001C1D88" w:rsidTr="001E4279">
        <w:trPr>
          <w:gridAfter w:val="3"/>
          <w:wAfter w:w="3790" w:type="dxa"/>
          <w:trHeight w:val="283"/>
          <w:jc w:val="right"/>
        </w:trPr>
        <w:tc>
          <w:tcPr>
            <w:tcW w:w="809" w:type="dxa"/>
          </w:tcPr>
          <w:p w:rsidR="001C1D88" w:rsidRDefault="001C1D88" w:rsidP="001E4279">
            <w:pPr>
              <w:spacing w:after="0" w:line="240" w:lineRule="auto"/>
              <w:rPr>
                <w:rFonts w:ascii="Times New Roman" w:hAnsi="Times New Roman"/>
                <w:sz w:val="28"/>
                <w:szCs w:val="24"/>
                <w:lang w:eastAsia="ru-RU"/>
              </w:rPr>
            </w:pPr>
            <w:r>
              <w:rPr>
                <w:rFonts w:ascii="Times New Roman" w:hAnsi="Times New Roman"/>
                <w:sz w:val="28"/>
                <w:szCs w:val="24"/>
                <w:lang w:eastAsia="ru-RU"/>
              </w:rPr>
              <w:t>Курс</w:t>
            </w:r>
          </w:p>
        </w:tc>
        <w:tc>
          <w:tcPr>
            <w:tcW w:w="674" w:type="dxa"/>
            <w:tcBorders>
              <w:top w:val="nil"/>
              <w:left w:val="nil"/>
              <w:bottom w:val="single" w:sz="4" w:space="0" w:color="auto"/>
              <w:right w:val="nil"/>
            </w:tcBorders>
          </w:tcPr>
          <w:p w:rsidR="001C1D88" w:rsidRDefault="001C1D88" w:rsidP="001E4279">
            <w:pPr>
              <w:spacing w:after="0" w:line="240" w:lineRule="auto"/>
              <w:jc w:val="center"/>
              <w:rPr>
                <w:rFonts w:ascii="Times New Roman" w:hAnsi="Times New Roman"/>
                <w:sz w:val="28"/>
                <w:szCs w:val="24"/>
                <w:lang w:eastAsia="ru-RU"/>
              </w:rPr>
            </w:pPr>
            <w:r>
              <w:rPr>
                <w:rFonts w:ascii="Times New Roman" w:hAnsi="Times New Roman"/>
                <w:sz w:val="28"/>
                <w:szCs w:val="24"/>
                <w:lang w:eastAsia="ru-RU"/>
              </w:rPr>
              <w:t>4</w:t>
            </w:r>
          </w:p>
        </w:tc>
      </w:tr>
      <w:tr w:rsidR="001C1D88" w:rsidTr="001E4279">
        <w:trPr>
          <w:trHeight w:val="283"/>
          <w:jc w:val="right"/>
        </w:trPr>
        <w:tc>
          <w:tcPr>
            <w:tcW w:w="2017" w:type="dxa"/>
            <w:gridSpan w:val="4"/>
            <w:tcMar>
              <w:top w:w="0" w:type="dxa"/>
              <w:left w:w="85" w:type="dxa"/>
              <w:bottom w:w="0" w:type="dxa"/>
              <w:right w:w="0" w:type="dxa"/>
            </w:tcMar>
          </w:tcPr>
          <w:p w:rsidR="001C1D88" w:rsidRDefault="001C1D88" w:rsidP="001E4279">
            <w:pPr>
              <w:spacing w:after="0" w:line="240" w:lineRule="auto"/>
              <w:rPr>
                <w:rFonts w:ascii="Times New Roman" w:hAnsi="Times New Roman"/>
                <w:sz w:val="28"/>
                <w:szCs w:val="24"/>
                <w:lang w:eastAsia="ru-RU"/>
              </w:rPr>
            </w:pPr>
            <w:r>
              <w:rPr>
                <w:rFonts w:ascii="Times New Roman" w:hAnsi="Times New Roman"/>
                <w:sz w:val="28"/>
                <w:szCs w:val="24"/>
                <w:lang w:eastAsia="ru-RU"/>
              </w:rPr>
              <w:t>Преподаватель</w:t>
            </w:r>
          </w:p>
        </w:tc>
        <w:tc>
          <w:tcPr>
            <w:tcW w:w="3256" w:type="dxa"/>
            <w:tcBorders>
              <w:top w:val="nil"/>
              <w:left w:val="nil"/>
              <w:bottom w:val="single" w:sz="4" w:space="0" w:color="auto"/>
              <w:right w:val="nil"/>
            </w:tcBorders>
            <w:tcMar>
              <w:top w:w="0" w:type="dxa"/>
              <w:left w:w="85" w:type="dxa"/>
              <w:bottom w:w="0" w:type="dxa"/>
              <w:right w:w="0" w:type="dxa"/>
            </w:tcMar>
          </w:tcPr>
          <w:p w:rsidR="001C1D88" w:rsidRDefault="001C1D88" w:rsidP="001E4279">
            <w:pPr>
              <w:spacing w:after="0" w:line="240" w:lineRule="auto"/>
              <w:rPr>
                <w:rFonts w:ascii="Times New Roman" w:hAnsi="Times New Roman"/>
                <w:sz w:val="28"/>
                <w:szCs w:val="24"/>
                <w:lang w:eastAsia="ru-RU"/>
              </w:rPr>
            </w:pPr>
            <w:r>
              <w:rPr>
                <w:rFonts w:ascii="Times New Roman" w:hAnsi="Times New Roman"/>
                <w:sz w:val="28"/>
                <w:szCs w:val="24"/>
                <w:lang w:eastAsia="ru-RU"/>
              </w:rPr>
              <w:t>Новокупова И.Н.</w:t>
            </w:r>
          </w:p>
        </w:tc>
      </w:tr>
      <w:tr w:rsidR="001C1D88" w:rsidTr="001E4279">
        <w:trPr>
          <w:trHeight w:val="227"/>
          <w:jc w:val="right"/>
        </w:trPr>
        <w:tc>
          <w:tcPr>
            <w:tcW w:w="2017" w:type="dxa"/>
            <w:gridSpan w:val="4"/>
            <w:tcMar>
              <w:top w:w="0" w:type="dxa"/>
              <w:left w:w="85" w:type="dxa"/>
              <w:bottom w:w="0" w:type="dxa"/>
              <w:right w:w="0" w:type="dxa"/>
            </w:tcMar>
          </w:tcPr>
          <w:p w:rsidR="001C1D88" w:rsidRDefault="001C1D88" w:rsidP="001E4279">
            <w:pPr>
              <w:spacing w:after="0" w:line="240" w:lineRule="auto"/>
              <w:jc w:val="right"/>
              <w:rPr>
                <w:rFonts w:ascii="Times New Roman" w:hAnsi="Times New Roman"/>
                <w:sz w:val="16"/>
                <w:szCs w:val="16"/>
                <w:lang w:eastAsia="ru-RU"/>
              </w:rPr>
            </w:pPr>
          </w:p>
        </w:tc>
        <w:tc>
          <w:tcPr>
            <w:tcW w:w="3256" w:type="dxa"/>
            <w:tcMar>
              <w:top w:w="0" w:type="dxa"/>
              <w:left w:w="85" w:type="dxa"/>
              <w:bottom w:w="0" w:type="dxa"/>
              <w:right w:w="0" w:type="dxa"/>
            </w:tcMar>
          </w:tcPr>
          <w:p w:rsidR="001C1D88" w:rsidRDefault="001C1D88" w:rsidP="001E4279">
            <w:pPr>
              <w:spacing w:after="0" w:line="240" w:lineRule="auto"/>
              <w:jc w:val="right"/>
              <w:rPr>
                <w:rFonts w:ascii="Times New Roman" w:hAnsi="Times New Roman"/>
                <w:sz w:val="16"/>
                <w:szCs w:val="16"/>
                <w:lang w:eastAsia="ru-RU"/>
              </w:rPr>
            </w:pPr>
          </w:p>
        </w:tc>
      </w:tr>
    </w:tbl>
    <w:p w:rsidR="001C1D88" w:rsidRDefault="001C1D88" w:rsidP="001E4279">
      <w:pPr>
        <w:spacing w:after="0"/>
        <w:jc w:val="right"/>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Default="001C1D88" w:rsidP="001E4279">
      <w:pPr>
        <w:spacing w:after="0"/>
        <w:rPr>
          <w:rFonts w:ascii="Times New Roman" w:hAnsi="Times New Roman"/>
          <w:sz w:val="28"/>
          <w:szCs w:val="24"/>
          <w:lang w:eastAsia="ru-RU"/>
        </w:rPr>
      </w:pPr>
    </w:p>
    <w:p w:rsidR="001C1D88" w:rsidRPr="00E77765" w:rsidRDefault="001C1D88" w:rsidP="00E77765">
      <w:pPr>
        <w:spacing w:after="0"/>
        <w:jc w:val="center"/>
        <w:rPr>
          <w:rFonts w:ascii="Times New Roman" w:hAnsi="Times New Roman"/>
          <w:sz w:val="28"/>
          <w:szCs w:val="24"/>
          <w:lang w:eastAsia="ru-RU"/>
        </w:rPr>
      </w:pPr>
      <w:r>
        <w:rPr>
          <w:rFonts w:ascii="Times New Roman" w:hAnsi="Times New Roman"/>
          <w:sz w:val="28"/>
          <w:szCs w:val="24"/>
          <w:lang w:eastAsia="ru-RU"/>
        </w:rPr>
        <w:t>Владимир 2017</w:t>
      </w:r>
    </w:p>
    <w:p w:rsidR="001C1D88" w:rsidRDefault="001C1D88" w:rsidP="00726C28">
      <w:pPr>
        <w:pStyle w:val="af0"/>
        <w:jc w:val="center"/>
        <w:rPr>
          <w:rFonts w:ascii="Times New Roman" w:hAnsi="Times New Roman"/>
          <w:b/>
          <w:color w:val="auto"/>
          <w:sz w:val="28"/>
        </w:rPr>
      </w:pPr>
      <w:r w:rsidRPr="00726C28">
        <w:rPr>
          <w:rFonts w:ascii="Times New Roman" w:hAnsi="Times New Roman"/>
          <w:b/>
          <w:color w:val="auto"/>
          <w:sz w:val="28"/>
        </w:rPr>
        <w:lastRenderedPageBreak/>
        <w:t>Содержание</w:t>
      </w:r>
    </w:p>
    <w:p w:rsidR="001C1D88" w:rsidRPr="00E77765" w:rsidRDefault="001C1D88" w:rsidP="00E77765">
      <w:pPr>
        <w:rPr>
          <w:lang w:eastAsia="ru-RU"/>
        </w:rPr>
      </w:pPr>
    </w:p>
    <w:p w:rsidR="001C1D88" w:rsidRPr="00726C28" w:rsidRDefault="001C1D88">
      <w:pPr>
        <w:pStyle w:val="11"/>
        <w:tabs>
          <w:tab w:val="right" w:leader="dot" w:pos="9345"/>
        </w:tabs>
        <w:rPr>
          <w:rFonts w:ascii="Times New Roman" w:hAnsi="Times New Roman"/>
          <w:noProof/>
          <w:sz w:val="28"/>
          <w:szCs w:val="28"/>
        </w:rPr>
      </w:pPr>
      <w:r>
        <w:fldChar w:fldCharType="begin"/>
      </w:r>
      <w:r>
        <w:instrText xml:space="preserve"> TOC \o "1-3" \h \z \u </w:instrText>
      </w:r>
      <w:r>
        <w:fldChar w:fldCharType="separate"/>
      </w:r>
      <w:hyperlink w:anchor="_Toc500415810" w:history="1">
        <w:r w:rsidRPr="00726C28">
          <w:rPr>
            <w:rStyle w:val="ab"/>
            <w:rFonts w:ascii="Times New Roman" w:hAnsi="Times New Roman"/>
            <w:noProof/>
            <w:sz w:val="28"/>
            <w:szCs w:val="28"/>
          </w:rPr>
          <w:t>Введение</w:t>
        </w:r>
        <w:r w:rsidRPr="00726C28">
          <w:rPr>
            <w:rFonts w:ascii="Times New Roman" w:hAnsi="Times New Roman"/>
            <w:noProof/>
            <w:webHidden/>
            <w:sz w:val="28"/>
            <w:szCs w:val="28"/>
          </w:rPr>
          <w:tab/>
        </w:r>
        <w:r w:rsidRPr="00726C28">
          <w:rPr>
            <w:rFonts w:ascii="Times New Roman" w:hAnsi="Times New Roman"/>
            <w:noProof/>
            <w:webHidden/>
            <w:sz w:val="28"/>
            <w:szCs w:val="28"/>
          </w:rPr>
          <w:fldChar w:fldCharType="begin"/>
        </w:r>
        <w:r w:rsidRPr="00726C28">
          <w:rPr>
            <w:rFonts w:ascii="Times New Roman" w:hAnsi="Times New Roman"/>
            <w:noProof/>
            <w:webHidden/>
            <w:sz w:val="28"/>
            <w:szCs w:val="28"/>
          </w:rPr>
          <w:instrText xml:space="preserve"> PAGEREF _Toc500415810 \h </w:instrText>
        </w:r>
        <w:r w:rsidRPr="00726C28">
          <w:rPr>
            <w:rFonts w:ascii="Times New Roman" w:hAnsi="Times New Roman"/>
            <w:noProof/>
            <w:webHidden/>
            <w:sz w:val="28"/>
            <w:szCs w:val="28"/>
          </w:rPr>
        </w:r>
        <w:r w:rsidRPr="00726C28">
          <w:rPr>
            <w:rFonts w:ascii="Times New Roman" w:hAnsi="Times New Roman"/>
            <w:noProof/>
            <w:webHidden/>
            <w:sz w:val="28"/>
            <w:szCs w:val="28"/>
          </w:rPr>
          <w:fldChar w:fldCharType="separate"/>
        </w:r>
        <w:r w:rsidRPr="00726C28">
          <w:rPr>
            <w:rFonts w:ascii="Times New Roman" w:hAnsi="Times New Roman"/>
            <w:noProof/>
            <w:webHidden/>
            <w:sz w:val="28"/>
            <w:szCs w:val="28"/>
          </w:rPr>
          <w:t>3</w:t>
        </w:r>
        <w:r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1" w:history="1">
        <w:r w:rsidR="001C1D88" w:rsidRPr="00726C28">
          <w:rPr>
            <w:rStyle w:val="ab"/>
            <w:rFonts w:ascii="Times New Roman" w:hAnsi="Times New Roman"/>
            <w:noProof/>
            <w:sz w:val="28"/>
            <w:szCs w:val="28"/>
          </w:rPr>
          <w:t>1. Исследование бизнеса, конкурентных позиций и финансового положения компании.</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_Toc500415811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5</w:t>
        </w:r>
        <w:r w:rsidR="001C1D88"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2" w:history="1">
        <w:r w:rsidR="001C1D88" w:rsidRPr="00726C28">
          <w:rPr>
            <w:rStyle w:val="ab"/>
            <w:rFonts w:ascii="Times New Roman" w:hAnsi="Times New Roman"/>
            <w:noProof/>
            <w:sz w:val="28"/>
            <w:szCs w:val="28"/>
          </w:rPr>
          <w:t>2. Исследование денежных потоков компании по текущей деятельности, в сопоставлении с показателями прибыли.</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_Toc500415812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14</w:t>
        </w:r>
        <w:r w:rsidR="001C1D88"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3" w:history="1">
        <w:r w:rsidR="001C1D88" w:rsidRPr="00726C28">
          <w:rPr>
            <w:rStyle w:val="ab"/>
            <w:rFonts w:ascii="Times New Roman" w:hAnsi="Times New Roman"/>
            <w:noProof/>
            <w:sz w:val="28"/>
            <w:szCs w:val="28"/>
          </w:rPr>
          <w:t>3. Исследование инвестиционной политики компании и денежных потоков по инвестиционной деятельности.</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_Toc500415813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21</w:t>
        </w:r>
        <w:r w:rsidR="001C1D88"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4" w:history="1">
        <w:r w:rsidR="001C1D88" w:rsidRPr="00726C28">
          <w:rPr>
            <w:rStyle w:val="ab"/>
            <w:rFonts w:ascii="Times New Roman" w:hAnsi="Times New Roman"/>
            <w:noProof/>
            <w:sz w:val="28"/>
            <w:szCs w:val="28"/>
          </w:rPr>
          <w:t>4. Исследование денежных потоков по финансовой деятельности и финансовой политики компании.</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_Toc500415814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25</w:t>
        </w:r>
        <w:r w:rsidR="001C1D88"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5" w:history="1">
        <w:r w:rsidR="001C1D88" w:rsidRPr="00726C28">
          <w:rPr>
            <w:rStyle w:val="ab"/>
            <w:rFonts w:ascii="Times New Roman" w:hAnsi="Times New Roman"/>
            <w:noProof/>
            <w:sz w:val="28"/>
            <w:szCs w:val="28"/>
          </w:rPr>
          <w:t>5. Исследование основных финансовых рисков и справедливой стоимости компании.</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_Toc500415815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32</w:t>
        </w:r>
        <w:r w:rsidR="001C1D88"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6" w:history="1">
        <w:r w:rsidR="001C1D88" w:rsidRPr="00726C28">
          <w:rPr>
            <w:rStyle w:val="ab"/>
            <w:rFonts w:ascii="Times New Roman" w:hAnsi="Times New Roman"/>
            <w:noProof/>
            <w:sz w:val="28"/>
            <w:szCs w:val="28"/>
          </w:rPr>
          <w:t>Заключение</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_Toc500415816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41</w:t>
        </w:r>
        <w:r w:rsidR="001C1D88"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7" w:history="1">
        <w:r w:rsidR="001C1D88" w:rsidRPr="00726C28">
          <w:rPr>
            <w:rStyle w:val="ab"/>
            <w:rFonts w:ascii="Times New Roman" w:hAnsi="Times New Roman"/>
            <w:noProof/>
            <w:sz w:val="28"/>
            <w:szCs w:val="28"/>
          </w:rPr>
          <w:t>Библиографический список</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_Toc500415817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42</w:t>
        </w:r>
        <w:r w:rsidR="001C1D88" w:rsidRPr="00726C28">
          <w:rPr>
            <w:rFonts w:ascii="Times New Roman" w:hAnsi="Times New Roman"/>
            <w:noProof/>
            <w:webHidden/>
            <w:sz w:val="28"/>
            <w:szCs w:val="28"/>
          </w:rPr>
          <w:fldChar w:fldCharType="end"/>
        </w:r>
      </w:hyperlink>
    </w:p>
    <w:p w:rsidR="001C1D88" w:rsidRPr="00726C28" w:rsidRDefault="00467736">
      <w:pPr>
        <w:pStyle w:val="11"/>
        <w:tabs>
          <w:tab w:val="right" w:leader="dot" w:pos="9345"/>
        </w:tabs>
        <w:rPr>
          <w:rFonts w:ascii="Times New Roman" w:hAnsi="Times New Roman"/>
          <w:noProof/>
          <w:sz w:val="28"/>
          <w:szCs w:val="28"/>
        </w:rPr>
      </w:pPr>
      <w:hyperlink w:anchor="_Toc500415818" w:history="1">
        <w:r w:rsidR="001C1D88" w:rsidRPr="00726C28">
          <w:rPr>
            <w:rStyle w:val="ab"/>
            <w:rFonts w:ascii="Times New Roman" w:hAnsi="Times New Roman"/>
            <w:noProof/>
            <w:sz w:val="28"/>
            <w:szCs w:val="28"/>
          </w:rPr>
          <w:t>Приложения</w:t>
        </w:r>
        <w:r w:rsidR="001C1D88" w:rsidRPr="00726C28">
          <w:rPr>
            <w:rFonts w:ascii="Times New Roman" w:hAnsi="Times New Roman"/>
            <w:noProof/>
            <w:webHidden/>
            <w:sz w:val="28"/>
            <w:szCs w:val="28"/>
          </w:rPr>
          <w:tab/>
        </w:r>
        <w:r w:rsidR="001C1D88" w:rsidRPr="00726C28">
          <w:rPr>
            <w:rFonts w:ascii="Times New Roman" w:hAnsi="Times New Roman"/>
            <w:noProof/>
            <w:webHidden/>
            <w:sz w:val="28"/>
            <w:szCs w:val="28"/>
          </w:rPr>
          <w:fldChar w:fldCharType="begin"/>
        </w:r>
        <w:r w:rsidR="001C1D88" w:rsidRPr="00726C28">
          <w:rPr>
            <w:rFonts w:ascii="Times New Roman" w:hAnsi="Times New Roman"/>
            <w:noProof/>
            <w:webHidden/>
            <w:sz w:val="28"/>
            <w:szCs w:val="28"/>
          </w:rPr>
          <w:instrText xml:space="preserve"> PAGEREF _Toc500415818 \h </w:instrText>
        </w:r>
        <w:r w:rsidR="001C1D88" w:rsidRPr="00726C28">
          <w:rPr>
            <w:rFonts w:ascii="Times New Roman" w:hAnsi="Times New Roman"/>
            <w:noProof/>
            <w:webHidden/>
            <w:sz w:val="28"/>
            <w:szCs w:val="28"/>
          </w:rPr>
        </w:r>
        <w:r w:rsidR="001C1D88" w:rsidRPr="00726C28">
          <w:rPr>
            <w:rFonts w:ascii="Times New Roman" w:hAnsi="Times New Roman"/>
            <w:noProof/>
            <w:webHidden/>
            <w:sz w:val="28"/>
            <w:szCs w:val="28"/>
          </w:rPr>
          <w:fldChar w:fldCharType="separate"/>
        </w:r>
        <w:r w:rsidR="001C1D88" w:rsidRPr="00726C28">
          <w:rPr>
            <w:rFonts w:ascii="Times New Roman" w:hAnsi="Times New Roman"/>
            <w:noProof/>
            <w:webHidden/>
            <w:sz w:val="28"/>
            <w:szCs w:val="28"/>
          </w:rPr>
          <w:t>43</w:t>
        </w:r>
        <w:r w:rsidR="001C1D88" w:rsidRPr="00726C28">
          <w:rPr>
            <w:rFonts w:ascii="Times New Roman" w:hAnsi="Times New Roman"/>
            <w:noProof/>
            <w:webHidden/>
            <w:sz w:val="28"/>
            <w:szCs w:val="28"/>
          </w:rPr>
          <w:fldChar w:fldCharType="end"/>
        </w:r>
      </w:hyperlink>
    </w:p>
    <w:p w:rsidR="001C1D88" w:rsidRDefault="001C1D88">
      <w:r>
        <w:fldChar w:fldCharType="end"/>
      </w:r>
    </w:p>
    <w:p w:rsidR="001C1D88" w:rsidRPr="00726C28" w:rsidRDefault="001C1D88" w:rsidP="00726C28">
      <w:pPr>
        <w:pStyle w:val="1"/>
        <w:jc w:val="center"/>
        <w:rPr>
          <w:rFonts w:ascii="Times New Roman" w:hAnsi="Times New Roman"/>
          <w:sz w:val="28"/>
        </w:rPr>
      </w:pPr>
      <w:r>
        <w:rPr>
          <w:rFonts w:ascii="Times New Roman" w:hAnsi="Times New Roman"/>
          <w:b w:val="0"/>
          <w:sz w:val="28"/>
        </w:rPr>
        <w:br w:type="page"/>
      </w:r>
      <w:bookmarkStart w:id="1" w:name="_Toc500415810"/>
      <w:r w:rsidRPr="00726C28">
        <w:rPr>
          <w:rFonts w:ascii="Times New Roman" w:hAnsi="Times New Roman"/>
          <w:sz w:val="28"/>
        </w:rPr>
        <w:lastRenderedPageBreak/>
        <w:t>Введение</w:t>
      </w:r>
      <w:bookmarkEnd w:id="1"/>
    </w:p>
    <w:p w:rsidR="001C1D88" w:rsidRDefault="001C1D88" w:rsidP="008475F3">
      <w:pPr>
        <w:spacing w:after="0" w:line="360" w:lineRule="auto"/>
        <w:ind w:firstLine="709"/>
        <w:contextualSpacing/>
        <w:jc w:val="both"/>
        <w:rPr>
          <w:rFonts w:ascii="Times New Roman" w:hAnsi="Times New Roman"/>
          <w:sz w:val="28"/>
        </w:rPr>
      </w:pPr>
      <w:r w:rsidRPr="008D7D17">
        <w:rPr>
          <w:rFonts w:ascii="Times New Roman" w:hAnsi="Times New Roman"/>
          <w:sz w:val="28"/>
        </w:rPr>
        <w:t>Газовая промышленность - единственная отрасль в стране, которая за последние годы практически сохранила объёмы своего производства. Сохранены также значительные потенциальные возможности наращивания объёмов добычи газа при увеличении спроса как внутри страны, т.к. и за рубежом.</w:t>
      </w:r>
    </w:p>
    <w:p w:rsidR="001C1D88" w:rsidRPr="004A6EC8" w:rsidRDefault="001C1D88" w:rsidP="008475F3">
      <w:pPr>
        <w:spacing w:after="0" w:line="360" w:lineRule="auto"/>
        <w:ind w:firstLine="709"/>
        <w:contextualSpacing/>
        <w:jc w:val="both"/>
        <w:rPr>
          <w:rFonts w:ascii="Times New Roman" w:hAnsi="Times New Roman"/>
          <w:sz w:val="28"/>
        </w:rPr>
      </w:pPr>
      <w:r w:rsidRPr="004A6EC8">
        <w:rPr>
          <w:rFonts w:ascii="Times New Roman" w:hAnsi="Times New Roman"/>
          <w:sz w:val="28"/>
        </w:rPr>
        <w:t xml:space="preserve">ПАО «Газпром» — глобальная энергетическая компания. Основные направления деятельности — геологоразведка, добыча, транспортировка, хранение, переработка и реализация газа, газового конденсата и нефти, реализация газа в качестве моторного топлива, а также производство </w:t>
      </w:r>
      <w:r>
        <w:rPr>
          <w:rFonts w:ascii="Times New Roman" w:hAnsi="Times New Roman"/>
          <w:sz w:val="28"/>
        </w:rPr>
        <w:t>и сбыт тепло- и электроэнергии.</w:t>
      </w:r>
    </w:p>
    <w:p w:rsidR="001C1D88" w:rsidRDefault="001C1D88" w:rsidP="008475F3">
      <w:pPr>
        <w:spacing w:after="0" w:line="360" w:lineRule="auto"/>
        <w:ind w:firstLine="709"/>
        <w:contextualSpacing/>
        <w:jc w:val="both"/>
        <w:rPr>
          <w:rFonts w:ascii="Times New Roman" w:hAnsi="Times New Roman"/>
          <w:sz w:val="28"/>
        </w:rPr>
      </w:pPr>
      <w:r w:rsidRPr="004A6EC8">
        <w:rPr>
          <w:rFonts w:ascii="Times New Roman" w:hAnsi="Times New Roman"/>
          <w:sz w:val="28"/>
        </w:rPr>
        <w:t>«Газпром» видит свою миссию в надежном, эффективном и сбалансированном обеспечении потребителей природным газом, другими видами энергоресурсов и продуктами их переработки.</w:t>
      </w:r>
    </w:p>
    <w:p w:rsidR="001C1D88" w:rsidRDefault="001C1D88" w:rsidP="008475F3">
      <w:pPr>
        <w:spacing w:after="0" w:line="360" w:lineRule="auto"/>
        <w:ind w:firstLine="709"/>
        <w:contextualSpacing/>
        <w:jc w:val="both"/>
        <w:rPr>
          <w:rFonts w:ascii="Times New Roman" w:hAnsi="Times New Roman"/>
          <w:sz w:val="28"/>
        </w:rPr>
      </w:pPr>
      <w:r>
        <w:rPr>
          <w:rFonts w:ascii="Times New Roman" w:hAnsi="Times New Roman"/>
          <w:sz w:val="28"/>
        </w:rPr>
        <w:t>Для исследования денежных потоков, финансовой политики и условий устойчивого развития компании было выбрано предприятие, деятельность которого связано с газовой промышленностью – ПАО «Газпром». Ведь оно,</w:t>
      </w:r>
      <w:r w:rsidRPr="008D7D17">
        <w:rPr>
          <w:rFonts w:ascii="Times New Roman" w:hAnsi="Times New Roman"/>
          <w:sz w:val="28"/>
        </w:rPr>
        <w:t xml:space="preserve"> сохраняя своё организационно-производственное единство, является стабильно развивающейся компанией и работает как в интересах своих акционеров, так и в интересах экономики России.</w:t>
      </w:r>
    </w:p>
    <w:p w:rsidR="001C1D88" w:rsidRDefault="001C1D88" w:rsidP="008475F3">
      <w:pPr>
        <w:spacing w:after="0" w:line="360" w:lineRule="auto"/>
        <w:ind w:firstLine="709"/>
        <w:contextualSpacing/>
        <w:jc w:val="both"/>
        <w:rPr>
          <w:rFonts w:ascii="Times New Roman" w:hAnsi="Times New Roman"/>
          <w:sz w:val="28"/>
        </w:rPr>
      </w:pPr>
      <w:r>
        <w:rPr>
          <w:rFonts w:ascii="Times New Roman" w:hAnsi="Times New Roman"/>
          <w:sz w:val="28"/>
        </w:rPr>
        <w:t>Целью расчетно-аналитической работы является анализ финансовой политики, выявление основных целей и проблем компании путем анализа денежных поток, а также дальнейшее их сопоставление с прибылью, структурой капитала и т.д.</w:t>
      </w:r>
    </w:p>
    <w:p w:rsidR="001C1D88" w:rsidRDefault="001C1D88" w:rsidP="008475F3">
      <w:pPr>
        <w:spacing w:after="0" w:line="360" w:lineRule="auto"/>
        <w:ind w:firstLine="709"/>
        <w:contextualSpacing/>
        <w:jc w:val="both"/>
        <w:rPr>
          <w:rFonts w:ascii="Times New Roman" w:hAnsi="Times New Roman"/>
          <w:sz w:val="28"/>
        </w:rPr>
      </w:pPr>
      <w:r>
        <w:rPr>
          <w:rFonts w:ascii="Times New Roman" w:hAnsi="Times New Roman"/>
          <w:sz w:val="28"/>
        </w:rPr>
        <w:t>Для реализации поставленной цели были сформулированы следующие задачи:</w:t>
      </w:r>
    </w:p>
    <w:p w:rsidR="001C1D88" w:rsidRPr="008475F3" w:rsidRDefault="001C1D88" w:rsidP="008475F3">
      <w:pPr>
        <w:numPr>
          <w:ilvl w:val="0"/>
          <w:numId w:val="19"/>
        </w:numPr>
        <w:spacing w:after="0" w:line="360" w:lineRule="auto"/>
        <w:contextualSpacing/>
        <w:jc w:val="both"/>
        <w:rPr>
          <w:rFonts w:ascii="Times New Roman" w:hAnsi="Times New Roman"/>
          <w:sz w:val="28"/>
        </w:rPr>
      </w:pPr>
      <w:r>
        <w:rPr>
          <w:rFonts w:ascii="Times New Roman" w:hAnsi="Times New Roman"/>
          <w:sz w:val="28"/>
        </w:rPr>
        <w:t>и</w:t>
      </w:r>
      <w:r w:rsidRPr="008475F3">
        <w:rPr>
          <w:rFonts w:ascii="Times New Roman" w:hAnsi="Times New Roman"/>
          <w:sz w:val="28"/>
        </w:rPr>
        <w:t>сследование бизнеса, конкурентных позиций и финансового положения компании.</w:t>
      </w:r>
    </w:p>
    <w:p w:rsidR="001C1D88" w:rsidRPr="008475F3" w:rsidRDefault="001C1D88" w:rsidP="008475F3">
      <w:pPr>
        <w:numPr>
          <w:ilvl w:val="0"/>
          <w:numId w:val="19"/>
        </w:numPr>
        <w:spacing w:after="0" w:line="360" w:lineRule="auto"/>
        <w:contextualSpacing/>
        <w:jc w:val="both"/>
        <w:rPr>
          <w:rFonts w:ascii="Times New Roman" w:hAnsi="Times New Roman"/>
          <w:sz w:val="28"/>
        </w:rPr>
      </w:pPr>
      <w:r>
        <w:rPr>
          <w:rFonts w:ascii="Times New Roman" w:hAnsi="Times New Roman"/>
          <w:sz w:val="28"/>
        </w:rPr>
        <w:lastRenderedPageBreak/>
        <w:t>изучение</w:t>
      </w:r>
      <w:r w:rsidRPr="008475F3">
        <w:rPr>
          <w:rFonts w:ascii="Times New Roman" w:hAnsi="Times New Roman"/>
          <w:sz w:val="28"/>
        </w:rPr>
        <w:t xml:space="preserve"> денежных потоков компании по текущей деятельности, в сопоставлении с показателями прибыли.</w:t>
      </w:r>
    </w:p>
    <w:p w:rsidR="001C1D88" w:rsidRPr="008475F3" w:rsidRDefault="001C1D88" w:rsidP="008475F3">
      <w:pPr>
        <w:numPr>
          <w:ilvl w:val="0"/>
          <w:numId w:val="19"/>
        </w:numPr>
        <w:spacing w:after="0" w:line="360" w:lineRule="auto"/>
        <w:contextualSpacing/>
        <w:jc w:val="both"/>
        <w:rPr>
          <w:rFonts w:ascii="Times New Roman" w:hAnsi="Times New Roman"/>
          <w:sz w:val="28"/>
        </w:rPr>
      </w:pPr>
      <w:r>
        <w:rPr>
          <w:rFonts w:ascii="Times New Roman" w:hAnsi="Times New Roman"/>
          <w:sz w:val="28"/>
        </w:rPr>
        <w:t>анализ</w:t>
      </w:r>
      <w:r w:rsidRPr="008475F3">
        <w:rPr>
          <w:rFonts w:ascii="Times New Roman" w:hAnsi="Times New Roman"/>
          <w:sz w:val="28"/>
        </w:rPr>
        <w:t xml:space="preserve"> инвестиционной политики компании и денежных потоков по инвестиционной деятельности.</w:t>
      </w:r>
    </w:p>
    <w:p w:rsidR="001C1D88" w:rsidRDefault="001C1D88" w:rsidP="008475F3">
      <w:pPr>
        <w:numPr>
          <w:ilvl w:val="0"/>
          <w:numId w:val="19"/>
        </w:numPr>
        <w:spacing w:after="0" w:line="360" w:lineRule="auto"/>
        <w:contextualSpacing/>
        <w:jc w:val="both"/>
        <w:rPr>
          <w:rFonts w:ascii="Times New Roman" w:hAnsi="Times New Roman"/>
          <w:sz w:val="28"/>
        </w:rPr>
      </w:pPr>
      <w:r>
        <w:rPr>
          <w:rFonts w:ascii="Times New Roman" w:hAnsi="Times New Roman"/>
          <w:sz w:val="28"/>
        </w:rPr>
        <w:t>и</w:t>
      </w:r>
      <w:r w:rsidRPr="008475F3">
        <w:rPr>
          <w:rFonts w:ascii="Times New Roman" w:hAnsi="Times New Roman"/>
          <w:sz w:val="28"/>
        </w:rPr>
        <w:t xml:space="preserve">сследование денежных потоков по финансовой деятельности и финансовой политики компании. </w:t>
      </w:r>
    </w:p>
    <w:p w:rsidR="001C1D88" w:rsidRDefault="001C1D88" w:rsidP="008475F3">
      <w:pPr>
        <w:numPr>
          <w:ilvl w:val="0"/>
          <w:numId w:val="19"/>
        </w:numPr>
        <w:spacing w:after="0" w:line="360" w:lineRule="auto"/>
        <w:contextualSpacing/>
        <w:jc w:val="both"/>
        <w:rPr>
          <w:rFonts w:ascii="Times New Roman" w:hAnsi="Times New Roman"/>
          <w:sz w:val="28"/>
        </w:rPr>
      </w:pPr>
      <w:r>
        <w:rPr>
          <w:rFonts w:ascii="Times New Roman" w:hAnsi="Times New Roman"/>
          <w:sz w:val="28"/>
        </w:rPr>
        <w:t>выявление</w:t>
      </w:r>
      <w:r w:rsidRPr="008475F3">
        <w:rPr>
          <w:rFonts w:ascii="Times New Roman" w:hAnsi="Times New Roman"/>
          <w:sz w:val="28"/>
        </w:rPr>
        <w:t xml:space="preserve"> основных финансовых рисков и справедливой стоимости компании.</w:t>
      </w:r>
    </w:p>
    <w:p w:rsidR="001C1D88" w:rsidRPr="008475F3" w:rsidRDefault="001C1D88" w:rsidP="008475F3">
      <w:pPr>
        <w:spacing w:after="0" w:line="360" w:lineRule="auto"/>
        <w:ind w:firstLine="709"/>
        <w:contextualSpacing/>
        <w:jc w:val="both"/>
        <w:rPr>
          <w:rFonts w:ascii="Times New Roman" w:hAnsi="Times New Roman"/>
          <w:sz w:val="28"/>
        </w:rPr>
      </w:pPr>
      <w:r>
        <w:rPr>
          <w:rFonts w:ascii="Times New Roman" w:hAnsi="Times New Roman"/>
          <w:sz w:val="28"/>
        </w:rPr>
        <w:t>Предмет исследования: денежные потоки, финансовая политика и условия устойчивого развития компании</w:t>
      </w:r>
    </w:p>
    <w:p w:rsidR="001C1D88" w:rsidRDefault="001C1D88" w:rsidP="008475F3">
      <w:pPr>
        <w:spacing w:after="0" w:line="360" w:lineRule="auto"/>
        <w:ind w:firstLine="709"/>
        <w:contextualSpacing/>
        <w:jc w:val="both"/>
        <w:rPr>
          <w:rFonts w:ascii="Times New Roman" w:hAnsi="Times New Roman"/>
          <w:sz w:val="28"/>
        </w:rPr>
      </w:pPr>
      <w:r>
        <w:rPr>
          <w:rFonts w:ascii="Times New Roman" w:hAnsi="Times New Roman"/>
          <w:sz w:val="28"/>
        </w:rPr>
        <w:t>Объект исследования: ПАО «Газпром»</w:t>
      </w:r>
    </w:p>
    <w:p w:rsidR="001C1D88" w:rsidRPr="00726C28" w:rsidRDefault="001C1D88" w:rsidP="00726C28">
      <w:pPr>
        <w:pStyle w:val="1"/>
        <w:spacing w:before="0" w:after="100" w:afterAutospacing="1" w:line="360" w:lineRule="auto"/>
        <w:contextualSpacing/>
        <w:jc w:val="center"/>
        <w:rPr>
          <w:rFonts w:ascii="Times New Roman" w:hAnsi="Times New Roman"/>
          <w:sz w:val="28"/>
        </w:rPr>
      </w:pPr>
      <w:r w:rsidRPr="004A6EC8">
        <w:rPr>
          <w:rFonts w:ascii="Times New Roman" w:hAnsi="Times New Roman"/>
          <w:sz w:val="28"/>
        </w:rPr>
        <w:br w:type="page"/>
      </w:r>
      <w:bookmarkStart w:id="2" w:name="_Toc500415811"/>
      <w:r w:rsidRPr="00726C28">
        <w:rPr>
          <w:rFonts w:ascii="Times New Roman" w:hAnsi="Times New Roman"/>
          <w:sz w:val="28"/>
        </w:rPr>
        <w:lastRenderedPageBreak/>
        <w:t>1. Исследование бизнеса, конкурентных позиций и финансового положения компании.</w:t>
      </w:r>
      <w:bookmarkEnd w:id="2"/>
    </w:p>
    <w:p w:rsidR="001C1D88" w:rsidRPr="00376EC2" w:rsidRDefault="001C1D88" w:rsidP="00726C28">
      <w:pPr>
        <w:spacing w:after="0" w:line="360" w:lineRule="auto"/>
        <w:ind w:firstLine="709"/>
        <w:contextualSpacing/>
        <w:jc w:val="both"/>
        <w:rPr>
          <w:rFonts w:ascii="Times New Roman" w:hAnsi="Times New Roman"/>
          <w:sz w:val="28"/>
        </w:rPr>
      </w:pPr>
      <w:r w:rsidRPr="00376EC2">
        <w:rPr>
          <w:rFonts w:ascii="Times New Roman" w:hAnsi="Times New Roman"/>
          <w:sz w:val="28"/>
        </w:rPr>
        <w:t>ПАО «Газпром» — глобальная энергетическая компания. Основные направления деятельности — геологоразведка, добыча, транспортировка, хранение, переработка и реализация газа, газового конденсата и нефти, реализация газа в качестве моторного топлива, а также производство и сбыт тепло- и электроэнергии.</w:t>
      </w:r>
    </w:p>
    <w:p w:rsidR="001C1D88"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Стратегической целью является становление ПАО «Газпром» как лидера среди глобальных энергетических компаний посредством диверсификации рынков сбыта, обеспечения надежности поставок, роста эффективности деятельности, использования научно-технического потенциала.</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«Газпром» располагает самыми богатыми в мире запасами природного газа. Его доля в мировых запасах газа составляет 17%, в российских — 72%. На «Газпром» приходится 11% мировой и 66% российской добычи газа. В настоящее время компания активно реализует масштабные проекты по освоению газовых ресурсов полуострова Ямал, арктического шельфа, Восточной Сибири и Дальнего Востока, а также ряд проектов по разведке и добыче углеводородов за рубежом.</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«Газпром» — надежный поставщик газа российским и зарубежным потребителям. Компании принадлежит крупнейшая в мире газотранспортная система, протяженность которой составляет 171,2 тыс. км. На внутреннем рынке «Газпром» реализует свыше половины продаваемого газа. Кроме того, компания поставляет газ в более чем 30 стран ближнего и дальнего зарубежья</w:t>
      </w:r>
      <w:r w:rsidRPr="00AA18DF">
        <w:rPr>
          <w:rFonts w:ascii="Times New Roman" w:hAnsi="Times New Roman"/>
          <w:sz w:val="28"/>
        </w:rPr>
        <w:t xml:space="preserve"> [6]</w:t>
      </w:r>
      <w:r w:rsidRPr="00376EC2">
        <w:rPr>
          <w:rFonts w:ascii="Times New Roman" w:hAnsi="Times New Roman"/>
          <w:sz w:val="28"/>
        </w:rPr>
        <w:t>.</w:t>
      </w:r>
    </w:p>
    <w:p w:rsidR="001C1D88"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 xml:space="preserve">«Газпром» является единственным в России производителем и экспортером сжиженного природного газа (СПГ). Компания успешно развивает торговлю СПГ в рамках действующего проекта «Сахалин-2», а </w:t>
      </w:r>
      <w:r w:rsidRPr="00376EC2">
        <w:rPr>
          <w:rFonts w:ascii="Times New Roman" w:hAnsi="Times New Roman"/>
          <w:sz w:val="28"/>
        </w:rPr>
        <w:lastRenderedPageBreak/>
        <w:t>также реализует новые проекты, которые позволят «Газпрому» значительно усилить свои позиции на быстрорастущем мировом рынке СПГ.</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Компания входит в четверку крупнейших производителей нефти в РФ. «Газпром» также владеет крупными генерирующими активами на территории России. Их суммарная установленная мощность составляет порядка 17% от общей установленной мощности российской энергосистемы. Кроме того, «Газпром» занимает первое место в мире по производству тепловой энергии.</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 xml:space="preserve">По состоянию на 31 декабря </w:t>
      </w:r>
      <w:smartTag w:uri="urn:schemas-microsoft-com:office:smarttags" w:element="metricconverter">
        <w:smartTagPr>
          <w:attr w:name="ProductID" w:val="2016 г"/>
        </w:smartTagPr>
        <w:r w:rsidRPr="00376EC2">
          <w:rPr>
            <w:rFonts w:ascii="Times New Roman" w:hAnsi="Times New Roman"/>
            <w:sz w:val="28"/>
          </w:rPr>
          <w:t>2016 г</w:t>
        </w:r>
      </w:smartTag>
      <w:r w:rsidRPr="00376EC2">
        <w:rPr>
          <w:rFonts w:ascii="Times New Roman" w:hAnsi="Times New Roman"/>
          <w:sz w:val="28"/>
        </w:rPr>
        <w:t>. на территории России запасы углеводородов Группы «Газпром» по категориям А+В1+С1 (по российской классификации) составили 36 443,9 млрд куб. м природного газа, 1 534,9 млн т газового конденсата и 2 078,5 млн т нефти.</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 xml:space="preserve">По объемам добычи газа Группа «Газпром», на долю которой приходится 11% мировой добычи, находится в числе лидеров среди нефтегазовых компаний мира. В </w:t>
      </w:r>
      <w:smartTag w:uri="urn:schemas-microsoft-com:office:smarttags" w:element="metricconverter">
        <w:smartTagPr>
          <w:attr w:name="ProductID" w:val="2016 г"/>
        </w:smartTagPr>
        <w:r w:rsidRPr="00376EC2">
          <w:rPr>
            <w:rFonts w:ascii="Times New Roman" w:hAnsi="Times New Roman"/>
            <w:sz w:val="28"/>
          </w:rPr>
          <w:t>2016 г</w:t>
        </w:r>
      </w:smartTag>
      <w:r w:rsidRPr="00376EC2">
        <w:rPr>
          <w:rFonts w:ascii="Times New Roman" w:hAnsi="Times New Roman"/>
          <w:sz w:val="28"/>
        </w:rPr>
        <w:t>. Группой добыто 419,1 млрд куб. м природного и попутного газа, 15,9 млн т газового конденсата и 39,3 млн т нефти.</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ПАО «Газпром» владеет крупнейшей в мире газотранспортной системой, способной бесперебойно транспортировать газ на дальние расстояния потребителям Российской Федерации и за рубеж. Протяженность магистральных газопроводов «Газпрома» в России составляет 171,4 тыс. км.</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Новым значимым направлением деятельности компаний Группы «Газпром» является формирование в Российской Федерации рынка газомоторного топлива. Единым оператором по расширению использования природного газа в качестве моторного топлива определено ООО «Газпром газомоторное топливо».</w:t>
      </w:r>
    </w:p>
    <w:p w:rsidR="001C1D88"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 xml:space="preserve">«Газпром» нацелен на расширение производства продуктов газохимии, повышение извлечения ценных компонентов из газа и увеличение производства продуктов более глубокой степени переработки. В </w:t>
      </w:r>
      <w:smartTag w:uri="urn:schemas-microsoft-com:office:smarttags" w:element="metricconverter">
        <w:smartTagPr>
          <w:attr w:name="ProductID" w:val="2016 г"/>
        </w:smartTagPr>
        <w:r w:rsidRPr="00376EC2">
          <w:rPr>
            <w:rFonts w:ascii="Times New Roman" w:hAnsi="Times New Roman"/>
            <w:sz w:val="28"/>
          </w:rPr>
          <w:t>2016 г</w:t>
        </w:r>
      </w:smartTag>
      <w:r w:rsidRPr="00376EC2">
        <w:rPr>
          <w:rFonts w:ascii="Times New Roman" w:hAnsi="Times New Roman"/>
          <w:sz w:val="28"/>
        </w:rPr>
        <w:t xml:space="preserve">. </w:t>
      </w:r>
      <w:r w:rsidRPr="00376EC2">
        <w:rPr>
          <w:rFonts w:ascii="Times New Roman" w:hAnsi="Times New Roman"/>
          <w:sz w:val="28"/>
        </w:rPr>
        <w:lastRenderedPageBreak/>
        <w:t>Группой переработано 31 млрд куб. м попутного газа и 65,9 млн т нефти и газового конденсата.</w:t>
      </w:r>
    </w:p>
    <w:p w:rsidR="001C1D88" w:rsidRPr="00376EC2"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Группа «Газпром» является крупнейшим владельцем генерирующих активов на территории России. Мощности основных генерирующих активов Группы (ПАО «Мосэнерго», ПАО «ТГК-1», ПАО «МОЭК» и ПАО «ОГК-2») составляют 39,1 ГВт, или около 17% от общей установленной мощности российской энергосистемы.</w:t>
      </w:r>
    </w:p>
    <w:p w:rsidR="001C1D88" w:rsidRDefault="001C1D88" w:rsidP="00F22DD8">
      <w:pPr>
        <w:spacing w:after="0" w:line="360" w:lineRule="auto"/>
        <w:ind w:firstLine="709"/>
        <w:contextualSpacing/>
        <w:jc w:val="both"/>
        <w:rPr>
          <w:rFonts w:ascii="Times New Roman" w:hAnsi="Times New Roman"/>
          <w:sz w:val="28"/>
        </w:rPr>
      </w:pPr>
      <w:r w:rsidRPr="00376EC2">
        <w:rPr>
          <w:rFonts w:ascii="Times New Roman" w:hAnsi="Times New Roman"/>
          <w:sz w:val="28"/>
        </w:rPr>
        <w:t xml:space="preserve">В Российской Федерации «Газпром» занимает лидирующее место в распределении газа. Поэтому газификация регионов России является одной из главных задач Группы. Уровень газификации регионов на начало 2017 года составил в среднем по России 67,2%, в том числе в городах — 70,9%, в сельской местности — 57,1%. С </w:t>
      </w:r>
      <w:smartTag w:uri="urn:schemas-microsoft-com:office:smarttags" w:element="metricconverter">
        <w:smartTagPr>
          <w:attr w:name="ProductID" w:val="2013 г"/>
        </w:smartTagPr>
        <w:r w:rsidRPr="00376EC2">
          <w:rPr>
            <w:rFonts w:ascii="Times New Roman" w:hAnsi="Times New Roman"/>
            <w:sz w:val="28"/>
          </w:rPr>
          <w:t>2013 г</w:t>
        </w:r>
      </w:smartTag>
      <w:r w:rsidRPr="00376EC2">
        <w:rPr>
          <w:rFonts w:ascii="Times New Roman" w:hAnsi="Times New Roman"/>
          <w:sz w:val="28"/>
        </w:rPr>
        <w:t>. «Газпром» включает в Программу газификации проекты строительства АГНКС и газификации автотранспорта.</w:t>
      </w:r>
    </w:p>
    <w:p w:rsidR="001C1D88" w:rsidRPr="006A411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Доля рынка «Газпрома» на российском рынке, вопреки ожиданиям, выросла в 2016 гола после более чем пятилетнего сжатия. Также выросла доля Газпрома как продавца газа, несмотря на «более высокой конкурентоспособности прочих производителей газа, которые продают газ Газпрома и перепродают газ независимых.</w:t>
      </w:r>
    </w:p>
    <w:p w:rsidR="001C1D88" w:rsidRDefault="001C1D88" w:rsidP="00F22DD8">
      <w:pPr>
        <w:spacing w:after="0" w:line="360" w:lineRule="auto"/>
        <w:ind w:firstLine="709"/>
        <w:contextualSpacing/>
        <w:jc w:val="both"/>
        <w:rPr>
          <w:rFonts w:ascii="Times New Roman" w:hAnsi="Times New Roman"/>
          <w:sz w:val="28"/>
        </w:rPr>
      </w:pPr>
      <w:r w:rsidRPr="003D3B1E">
        <w:rPr>
          <w:rFonts w:ascii="Times New Roman" w:hAnsi="Times New Roman"/>
          <w:sz w:val="28"/>
        </w:rPr>
        <w:t>Доля газа, добываемого самим Г</w:t>
      </w:r>
      <w:r>
        <w:rPr>
          <w:rFonts w:ascii="Times New Roman" w:hAnsi="Times New Roman"/>
          <w:sz w:val="28"/>
        </w:rPr>
        <w:t>азпромом, по-прежнему снизилась (рис.1)</w:t>
      </w:r>
    </w:p>
    <w:p w:rsidR="001C1D88" w:rsidRDefault="00467736" w:rsidP="00F22DD8">
      <w:pPr>
        <w:jc w:val="center"/>
        <w:rPr>
          <w:rFonts w:ascii="Times New Roman" w:hAnsi="Times New Roman"/>
          <w:sz w:val="28"/>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Доля рынка - копия" style="width:445.75pt;height:136.7pt;visibility:visible">
            <v:imagedata r:id="rId7" o:title="" croptop="15252f" cropbottom="6911f"/>
          </v:shape>
        </w:pict>
      </w:r>
    </w:p>
    <w:p w:rsidR="001C1D88" w:rsidRPr="0017119D" w:rsidRDefault="001C1D88" w:rsidP="00F22DD8">
      <w:pPr>
        <w:jc w:val="center"/>
        <w:rPr>
          <w:rFonts w:ascii="Times New Roman" w:hAnsi="Times New Roman"/>
          <w:i/>
          <w:sz w:val="28"/>
        </w:rPr>
      </w:pPr>
      <w:r w:rsidRPr="0017119D">
        <w:rPr>
          <w:rFonts w:ascii="Times New Roman" w:hAnsi="Times New Roman"/>
          <w:i/>
          <w:sz w:val="28"/>
        </w:rPr>
        <w:t>Рисунок 1. «Доля Газпрома на российском рынке»</w:t>
      </w:r>
    </w:p>
    <w:p w:rsidR="001C1D88" w:rsidRDefault="001C1D88" w:rsidP="004B7A91">
      <w:pPr>
        <w:spacing w:after="0" w:line="360" w:lineRule="auto"/>
        <w:ind w:firstLine="709"/>
        <w:contextualSpacing/>
        <w:jc w:val="both"/>
        <w:rPr>
          <w:rFonts w:ascii="Times New Roman" w:hAnsi="Times New Roman"/>
          <w:sz w:val="28"/>
        </w:rPr>
      </w:pPr>
      <w:r w:rsidRPr="00F22DD8">
        <w:rPr>
          <w:rFonts w:ascii="Times New Roman" w:hAnsi="Times New Roman"/>
          <w:sz w:val="28"/>
        </w:rPr>
        <w:t>Доля газа «Газпрома» в балансе стран дальнего зарубежья, которые получают российский газ, в 2016 г. достигла 33,5% против 31%</w:t>
      </w:r>
      <w:r>
        <w:rPr>
          <w:rFonts w:ascii="Times New Roman" w:hAnsi="Times New Roman"/>
          <w:sz w:val="28"/>
        </w:rPr>
        <w:t xml:space="preserve"> в 2015 г. </w:t>
      </w:r>
      <w:r>
        <w:rPr>
          <w:rFonts w:ascii="Times New Roman" w:hAnsi="Times New Roman"/>
          <w:sz w:val="28"/>
        </w:rPr>
        <w:lastRenderedPageBreak/>
        <w:t>Доля газа «Газпрома»</w:t>
      </w:r>
      <w:r w:rsidRPr="00F22DD8">
        <w:rPr>
          <w:rFonts w:ascii="Times New Roman" w:hAnsi="Times New Roman"/>
          <w:sz w:val="28"/>
        </w:rPr>
        <w:t xml:space="preserve"> неуклонно растет и почти достигла примерно </w:t>
      </w:r>
      <w:r>
        <w:rPr>
          <w:rFonts w:ascii="Times New Roman" w:hAnsi="Times New Roman"/>
          <w:sz w:val="28"/>
        </w:rPr>
        <w:t>1/3 в потреблении газа в Европе».</w:t>
      </w:r>
      <w:r w:rsidRPr="00F22DD8">
        <w:rPr>
          <w:rFonts w:ascii="Times New Roman" w:hAnsi="Times New Roman"/>
          <w:sz w:val="28"/>
        </w:rPr>
        <w:t xml:space="preserve"> </w:t>
      </w:r>
    </w:p>
    <w:p w:rsidR="001C1D88" w:rsidRPr="003D3B1E" w:rsidRDefault="001C1D88" w:rsidP="004B7A91">
      <w:pPr>
        <w:spacing w:after="0" w:line="360" w:lineRule="auto"/>
        <w:ind w:firstLine="709"/>
        <w:contextualSpacing/>
        <w:jc w:val="both"/>
        <w:rPr>
          <w:rFonts w:ascii="Times New Roman" w:hAnsi="Times New Roman"/>
          <w:sz w:val="28"/>
        </w:rPr>
      </w:pPr>
      <w:r>
        <w:rPr>
          <w:rFonts w:ascii="Times New Roman" w:hAnsi="Times New Roman"/>
          <w:sz w:val="28"/>
        </w:rPr>
        <w:t>В 2016 г. «Газпром» поставил</w:t>
      </w:r>
      <w:r w:rsidRPr="00F22DD8">
        <w:rPr>
          <w:rFonts w:ascii="Times New Roman" w:hAnsi="Times New Roman"/>
          <w:sz w:val="28"/>
        </w:rPr>
        <w:t xml:space="preserve"> в дальнее зарубежье около 179 млрд куб. м газа, в 2015 г. показатель составил 159,4 млрд куб. м. По оценкам аналитиков Interfax</w:t>
      </w:r>
      <w:r w:rsidRPr="003D3B1E">
        <w:rPr>
          <w:rFonts w:ascii="Times New Roman" w:hAnsi="Times New Roman"/>
          <w:sz w:val="28"/>
        </w:rPr>
        <w:t xml:space="preserve"> Global Energy, в 2016 г. потребление газа в Европе вырастет с 469 млрд до 488 млрд куб. м, а в Турции – снизится с 47,8 млрд до 45,1 млрд куб. м. При росте европейского рынка на 4–5% поставки газа «Газпрома» на него выросли на 13%.</w:t>
      </w:r>
    </w:p>
    <w:p w:rsidR="001C1D88" w:rsidRDefault="001C1D88" w:rsidP="009846A9">
      <w:pPr>
        <w:spacing w:after="0" w:line="360" w:lineRule="auto"/>
        <w:ind w:firstLine="709"/>
        <w:contextualSpacing/>
        <w:jc w:val="both"/>
        <w:rPr>
          <w:rFonts w:ascii="Times New Roman" w:hAnsi="Times New Roman"/>
          <w:sz w:val="28"/>
        </w:rPr>
      </w:pPr>
      <w:r w:rsidRPr="003D3B1E">
        <w:rPr>
          <w:rFonts w:ascii="Times New Roman" w:hAnsi="Times New Roman"/>
          <w:sz w:val="28"/>
        </w:rPr>
        <w:t>Периметр европейского баланса газа за последние годы также претерпел изменения: с него порядка 10 млрд куб. м в год уходит на Украину, отмечает агентство. Но даже если «очистить» европейский баланс и поставки газа в дальнее зарубежье от украинского десятка миллиардов, порядок цифр существенно не меняется: 29% в 2015 г. и 32% в 2016 г</w:t>
      </w:r>
      <w:r w:rsidRPr="00AA18DF">
        <w:rPr>
          <w:rFonts w:ascii="Times New Roman" w:hAnsi="Times New Roman"/>
          <w:sz w:val="28"/>
        </w:rPr>
        <w:t xml:space="preserve"> [6]</w:t>
      </w:r>
      <w:r w:rsidRPr="003D3B1E">
        <w:rPr>
          <w:rFonts w:ascii="Times New Roman" w:hAnsi="Times New Roman"/>
          <w:sz w:val="28"/>
        </w:rPr>
        <w:t>.</w:t>
      </w:r>
    </w:p>
    <w:p w:rsidR="001C1D88" w:rsidRDefault="001C1D88" w:rsidP="00726C28">
      <w:pPr>
        <w:spacing w:after="0" w:line="360" w:lineRule="auto"/>
        <w:ind w:firstLine="709"/>
        <w:contextualSpacing/>
        <w:jc w:val="right"/>
        <w:rPr>
          <w:rFonts w:ascii="Times New Roman" w:hAnsi="Times New Roman"/>
          <w:sz w:val="28"/>
        </w:rPr>
      </w:pPr>
      <w:r>
        <w:rPr>
          <w:rFonts w:ascii="Times New Roman" w:hAnsi="Times New Roman"/>
          <w:sz w:val="28"/>
        </w:rPr>
        <w:t>Таблица 1 «</w:t>
      </w:r>
      <w:r>
        <w:rPr>
          <w:rFonts w:ascii="Times New Roman" w:hAnsi="Times New Roman"/>
          <w:sz w:val="28"/>
          <w:lang w:val="en-US"/>
        </w:rPr>
        <w:t xml:space="preserve">PEST- </w:t>
      </w:r>
      <w:r>
        <w:rPr>
          <w:rFonts w:ascii="Times New Roman" w:hAnsi="Times New Roman"/>
          <w:sz w:val="28"/>
        </w:rPr>
        <w:t>анализ»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5"/>
        <w:gridCol w:w="4786"/>
      </w:tblGrid>
      <w:tr w:rsidR="001C1D88" w:rsidRPr="00726C28" w:rsidTr="00726C28">
        <w:tc>
          <w:tcPr>
            <w:tcW w:w="4785" w:type="dxa"/>
          </w:tcPr>
          <w:p w:rsidR="001C1D88" w:rsidRPr="00726C28" w:rsidRDefault="001C1D88" w:rsidP="00726C28">
            <w:pPr>
              <w:spacing w:after="0" w:line="360" w:lineRule="auto"/>
              <w:contextualSpacing/>
              <w:jc w:val="both"/>
              <w:rPr>
                <w:rFonts w:ascii="Times New Roman" w:hAnsi="Times New Roman"/>
                <w:b/>
                <w:sz w:val="24"/>
                <w:szCs w:val="24"/>
              </w:rPr>
            </w:pPr>
            <w:r w:rsidRPr="00726C28">
              <w:rPr>
                <w:rFonts w:ascii="Times New Roman" w:hAnsi="Times New Roman"/>
                <w:b/>
                <w:sz w:val="24"/>
                <w:szCs w:val="24"/>
              </w:rPr>
              <w:t>Политические факторы:</w:t>
            </w:r>
          </w:p>
        </w:tc>
        <w:tc>
          <w:tcPr>
            <w:tcW w:w="4786" w:type="dxa"/>
          </w:tcPr>
          <w:p w:rsidR="001C1D88" w:rsidRPr="00726C28" w:rsidRDefault="001C1D88" w:rsidP="00726C28">
            <w:pPr>
              <w:spacing w:after="0" w:line="360" w:lineRule="auto"/>
              <w:contextualSpacing/>
              <w:jc w:val="both"/>
              <w:rPr>
                <w:rFonts w:ascii="Times New Roman" w:hAnsi="Times New Roman"/>
                <w:b/>
                <w:sz w:val="24"/>
                <w:szCs w:val="24"/>
              </w:rPr>
            </w:pPr>
            <w:r w:rsidRPr="00726C28">
              <w:rPr>
                <w:rFonts w:ascii="Times New Roman" w:hAnsi="Times New Roman"/>
                <w:b/>
                <w:sz w:val="24"/>
                <w:szCs w:val="24"/>
              </w:rPr>
              <w:t>Экономические факторы:</w:t>
            </w:r>
          </w:p>
        </w:tc>
      </w:tr>
      <w:tr w:rsidR="001C1D88" w:rsidRPr="00726C28" w:rsidTr="00726C28">
        <w:tc>
          <w:tcPr>
            <w:tcW w:w="4785" w:type="dxa"/>
          </w:tcPr>
          <w:p w:rsidR="001C1D88" w:rsidRPr="00726C28" w:rsidRDefault="001C1D88" w:rsidP="00726C28">
            <w:pPr>
              <w:spacing w:after="0" w:line="240" w:lineRule="auto"/>
              <w:contextualSpacing/>
              <w:jc w:val="both"/>
              <w:rPr>
                <w:rFonts w:ascii="Times New Roman" w:hAnsi="Times New Roman"/>
                <w:sz w:val="24"/>
                <w:szCs w:val="24"/>
              </w:rPr>
            </w:pPr>
            <w:r w:rsidRPr="00726C28">
              <w:rPr>
                <w:rFonts w:ascii="Times New Roman" w:hAnsi="Times New Roman"/>
                <w:sz w:val="24"/>
                <w:szCs w:val="24"/>
              </w:rPr>
              <w:t>1.взаимоотношения с другими странами;</w:t>
            </w:r>
          </w:p>
          <w:p w:rsidR="001C1D88" w:rsidRPr="00726C28" w:rsidRDefault="001C1D88" w:rsidP="00726C28">
            <w:pPr>
              <w:spacing w:after="0" w:line="240" w:lineRule="auto"/>
              <w:contextualSpacing/>
              <w:jc w:val="both"/>
              <w:rPr>
                <w:rFonts w:ascii="Times New Roman" w:hAnsi="Times New Roman"/>
                <w:sz w:val="24"/>
                <w:szCs w:val="24"/>
              </w:rPr>
            </w:pPr>
            <w:r w:rsidRPr="00726C28">
              <w:rPr>
                <w:rFonts w:ascii="Times New Roman" w:hAnsi="Times New Roman"/>
                <w:sz w:val="24"/>
                <w:szCs w:val="24"/>
              </w:rPr>
              <w:t>2. политические риски в регионах,</w:t>
            </w:r>
          </w:p>
          <w:p w:rsidR="001C1D88" w:rsidRPr="00726C28" w:rsidRDefault="001C1D88" w:rsidP="00726C28">
            <w:pPr>
              <w:spacing w:after="0" w:line="240" w:lineRule="auto"/>
              <w:contextualSpacing/>
              <w:jc w:val="both"/>
              <w:rPr>
                <w:rFonts w:ascii="Times New Roman" w:hAnsi="Times New Roman"/>
                <w:sz w:val="24"/>
                <w:szCs w:val="24"/>
              </w:rPr>
            </w:pPr>
            <w:r w:rsidRPr="00726C28">
              <w:rPr>
                <w:rFonts w:ascii="Times New Roman" w:hAnsi="Times New Roman"/>
                <w:sz w:val="24"/>
                <w:szCs w:val="24"/>
              </w:rPr>
              <w:t>богатых углеводородом</w:t>
            </w:r>
          </w:p>
          <w:p w:rsidR="001C1D88" w:rsidRPr="00726C28" w:rsidRDefault="001C1D88" w:rsidP="00726C28">
            <w:pPr>
              <w:spacing w:after="0" w:line="240" w:lineRule="auto"/>
              <w:contextualSpacing/>
              <w:jc w:val="both"/>
              <w:rPr>
                <w:rFonts w:ascii="Times New Roman" w:hAnsi="Times New Roman"/>
                <w:sz w:val="24"/>
                <w:szCs w:val="24"/>
              </w:rPr>
            </w:pPr>
            <w:r w:rsidRPr="00726C28">
              <w:rPr>
                <w:rFonts w:ascii="Times New Roman" w:hAnsi="Times New Roman"/>
                <w:sz w:val="24"/>
                <w:szCs w:val="24"/>
              </w:rPr>
              <w:t>3. налоговая система РФ</w:t>
            </w:r>
          </w:p>
          <w:p w:rsidR="001C1D88" w:rsidRPr="00726C28" w:rsidRDefault="001C1D88" w:rsidP="00726C28">
            <w:pPr>
              <w:spacing w:after="0" w:line="240" w:lineRule="auto"/>
              <w:contextualSpacing/>
              <w:jc w:val="both"/>
              <w:rPr>
                <w:rFonts w:ascii="Times New Roman" w:hAnsi="Times New Roman"/>
                <w:sz w:val="24"/>
                <w:szCs w:val="24"/>
              </w:rPr>
            </w:pPr>
            <w:r w:rsidRPr="00726C28">
              <w:rPr>
                <w:rFonts w:ascii="Times New Roman" w:hAnsi="Times New Roman"/>
                <w:sz w:val="24"/>
                <w:szCs w:val="24"/>
              </w:rPr>
              <w:t>4.запрет на вход в отрасль иностранных компаний</w:t>
            </w:r>
          </w:p>
        </w:tc>
        <w:tc>
          <w:tcPr>
            <w:tcW w:w="4786" w:type="dxa"/>
          </w:tcPr>
          <w:p w:rsidR="001C1D88" w:rsidRPr="00726C28" w:rsidRDefault="001C1D88" w:rsidP="00726C28">
            <w:pPr>
              <w:spacing w:after="0" w:line="240" w:lineRule="auto"/>
              <w:contextualSpacing/>
              <w:rPr>
                <w:rFonts w:ascii="Times New Roman" w:hAnsi="Times New Roman"/>
                <w:sz w:val="24"/>
                <w:szCs w:val="24"/>
              </w:rPr>
            </w:pPr>
            <w:r w:rsidRPr="00726C28">
              <w:rPr>
                <w:rFonts w:ascii="Times New Roman" w:hAnsi="Times New Roman"/>
                <w:sz w:val="24"/>
                <w:szCs w:val="24"/>
              </w:rPr>
              <w:t>1. рост потребления углеводородов в России;</w:t>
            </w:r>
          </w:p>
          <w:p w:rsidR="001C1D88" w:rsidRPr="00726C28" w:rsidRDefault="001C1D88" w:rsidP="00726C28">
            <w:pPr>
              <w:spacing w:after="0" w:line="240" w:lineRule="auto"/>
              <w:contextualSpacing/>
              <w:rPr>
                <w:rFonts w:ascii="Times New Roman" w:hAnsi="Times New Roman"/>
                <w:sz w:val="24"/>
                <w:szCs w:val="24"/>
              </w:rPr>
            </w:pPr>
            <w:r w:rsidRPr="00726C28">
              <w:rPr>
                <w:rFonts w:ascii="Times New Roman" w:hAnsi="Times New Roman"/>
                <w:sz w:val="24"/>
                <w:szCs w:val="24"/>
              </w:rPr>
              <w:t>2. разрыв между производством и потреблением газа в странах Западной Европы;</w:t>
            </w:r>
          </w:p>
          <w:p w:rsidR="001C1D88" w:rsidRPr="00726C28" w:rsidRDefault="001C1D88" w:rsidP="00726C28">
            <w:pPr>
              <w:spacing w:after="0" w:line="360" w:lineRule="auto"/>
              <w:contextualSpacing/>
              <w:jc w:val="both"/>
              <w:rPr>
                <w:rFonts w:ascii="Times New Roman" w:hAnsi="Times New Roman"/>
                <w:sz w:val="24"/>
                <w:szCs w:val="24"/>
              </w:rPr>
            </w:pPr>
            <w:r w:rsidRPr="00726C28">
              <w:rPr>
                <w:rFonts w:ascii="Times New Roman" w:hAnsi="Times New Roman"/>
                <w:sz w:val="24"/>
                <w:szCs w:val="24"/>
              </w:rPr>
              <w:t>3. инвестиционная привлекательность.</w:t>
            </w:r>
          </w:p>
        </w:tc>
      </w:tr>
      <w:tr w:rsidR="001C1D88" w:rsidRPr="00726C28" w:rsidTr="00726C28">
        <w:tc>
          <w:tcPr>
            <w:tcW w:w="4785" w:type="dxa"/>
          </w:tcPr>
          <w:p w:rsidR="001C1D88" w:rsidRPr="00726C28" w:rsidRDefault="001C1D88" w:rsidP="00726C28">
            <w:pPr>
              <w:spacing w:after="0" w:line="360" w:lineRule="auto"/>
              <w:contextualSpacing/>
              <w:jc w:val="both"/>
              <w:rPr>
                <w:rFonts w:ascii="Times New Roman" w:hAnsi="Times New Roman"/>
                <w:b/>
                <w:sz w:val="24"/>
                <w:szCs w:val="24"/>
              </w:rPr>
            </w:pPr>
            <w:r w:rsidRPr="00726C28">
              <w:rPr>
                <w:rFonts w:ascii="Times New Roman" w:hAnsi="Times New Roman"/>
                <w:b/>
                <w:sz w:val="24"/>
                <w:szCs w:val="24"/>
              </w:rPr>
              <w:t>Социокультурные факторы:</w:t>
            </w:r>
          </w:p>
        </w:tc>
        <w:tc>
          <w:tcPr>
            <w:tcW w:w="4786" w:type="dxa"/>
          </w:tcPr>
          <w:p w:rsidR="001C1D88" w:rsidRPr="00726C28" w:rsidRDefault="001C1D88" w:rsidP="00726C28">
            <w:pPr>
              <w:spacing w:after="0" w:line="360" w:lineRule="auto"/>
              <w:contextualSpacing/>
              <w:jc w:val="both"/>
              <w:rPr>
                <w:rFonts w:ascii="Times New Roman" w:hAnsi="Times New Roman"/>
                <w:b/>
                <w:sz w:val="24"/>
                <w:szCs w:val="24"/>
              </w:rPr>
            </w:pPr>
            <w:r w:rsidRPr="00726C28">
              <w:rPr>
                <w:rFonts w:ascii="Times New Roman" w:hAnsi="Times New Roman"/>
                <w:b/>
                <w:sz w:val="24"/>
                <w:szCs w:val="24"/>
              </w:rPr>
              <w:t>Технологические факторы:</w:t>
            </w:r>
          </w:p>
        </w:tc>
      </w:tr>
      <w:tr w:rsidR="001C1D88" w:rsidRPr="00726C28" w:rsidTr="00726C28">
        <w:tc>
          <w:tcPr>
            <w:tcW w:w="4785" w:type="dxa"/>
          </w:tcPr>
          <w:p w:rsidR="001C1D88" w:rsidRPr="00726C28" w:rsidRDefault="001C1D88" w:rsidP="00726C28">
            <w:pPr>
              <w:spacing w:after="0" w:line="240" w:lineRule="auto"/>
              <w:contextualSpacing/>
              <w:jc w:val="both"/>
              <w:rPr>
                <w:rFonts w:ascii="Times New Roman" w:hAnsi="Times New Roman"/>
                <w:sz w:val="24"/>
                <w:szCs w:val="24"/>
              </w:rPr>
            </w:pPr>
            <w:r w:rsidRPr="00726C28">
              <w:rPr>
                <w:rFonts w:ascii="Times New Roman" w:hAnsi="Times New Roman"/>
                <w:sz w:val="24"/>
                <w:szCs w:val="24"/>
              </w:rPr>
              <w:t>1.уровень образования населения страны;</w:t>
            </w:r>
          </w:p>
          <w:p w:rsidR="001C1D88" w:rsidRPr="00726C28" w:rsidRDefault="001C1D88" w:rsidP="00726C28">
            <w:pPr>
              <w:spacing w:after="0" w:line="360" w:lineRule="auto"/>
              <w:contextualSpacing/>
              <w:jc w:val="both"/>
              <w:rPr>
                <w:rFonts w:ascii="Times New Roman" w:hAnsi="Times New Roman"/>
                <w:sz w:val="24"/>
                <w:szCs w:val="24"/>
              </w:rPr>
            </w:pPr>
            <w:r w:rsidRPr="00726C28">
              <w:rPr>
                <w:rFonts w:ascii="Times New Roman" w:hAnsi="Times New Roman"/>
                <w:sz w:val="24"/>
                <w:szCs w:val="24"/>
              </w:rPr>
              <w:t>2.предпочтения конечных потребителей услуг</w:t>
            </w:r>
          </w:p>
        </w:tc>
        <w:tc>
          <w:tcPr>
            <w:tcW w:w="4786" w:type="dxa"/>
          </w:tcPr>
          <w:p w:rsidR="001C1D88" w:rsidRPr="00726C28" w:rsidRDefault="001C1D88" w:rsidP="00726C28">
            <w:pPr>
              <w:spacing w:after="0" w:line="240" w:lineRule="auto"/>
              <w:contextualSpacing/>
              <w:jc w:val="both"/>
              <w:rPr>
                <w:rFonts w:ascii="Times New Roman" w:hAnsi="Times New Roman"/>
                <w:sz w:val="24"/>
                <w:szCs w:val="24"/>
              </w:rPr>
            </w:pPr>
            <w:r w:rsidRPr="00726C28">
              <w:rPr>
                <w:rFonts w:ascii="Times New Roman" w:hAnsi="Times New Roman"/>
                <w:sz w:val="24"/>
                <w:szCs w:val="24"/>
              </w:rPr>
              <w:t>1.использование в практике добычи нефтегазовой продукции новой техники и технологий</w:t>
            </w:r>
          </w:p>
          <w:p w:rsidR="001C1D88" w:rsidRPr="00726C28" w:rsidRDefault="001C1D88" w:rsidP="00726C28">
            <w:pPr>
              <w:spacing w:after="0" w:line="360" w:lineRule="auto"/>
              <w:contextualSpacing/>
              <w:jc w:val="both"/>
              <w:rPr>
                <w:rFonts w:ascii="Times New Roman" w:hAnsi="Times New Roman"/>
                <w:sz w:val="24"/>
                <w:szCs w:val="24"/>
              </w:rPr>
            </w:pPr>
            <w:r w:rsidRPr="00726C28">
              <w:rPr>
                <w:rFonts w:ascii="Times New Roman" w:hAnsi="Times New Roman"/>
                <w:sz w:val="24"/>
                <w:szCs w:val="24"/>
              </w:rPr>
              <w:t>2. сжиженный природный газ</w:t>
            </w:r>
          </w:p>
        </w:tc>
      </w:tr>
    </w:tbl>
    <w:p w:rsidR="001C1D88" w:rsidRDefault="001C1D88" w:rsidP="009846A9">
      <w:pPr>
        <w:spacing w:after="0" w:line="360" w:lineRule="auto"/>
        <w:ind w:firstLine="709"/>
        <w:contextualSpacing/>
        <w:jc w:val="both"/>
        <w:rPr>
          <w:rFonts w:ascii="Times New Roman" w:hAnsi="Times New Roman"/>
          <w:sz w:val="28"/>
        </w:rPr>
      </w:pPr>
    </w:p>
    <w:p w:rsidR="001C1D88" w:rsidRDefault="001C1D88" w:rsidP="009846A9">
      <w:pPr>
        <w:spacing w:after="0" w:line="360" w:lineRule="auto"/>
        <w:ind w:firstLine="709"/>
        <w:contextualSpacing/>
        <w:jc w:val="both"/>
        <w:rPr>
          <w:rFonts w:ascii="Times New Roman" w:hAnsi="Times New Roman"/>
          <w:sz w:val="28"/>
        </w:rPr>
      </w:pPr>
      <w:r>
        <w:rPr>
          <w:rFonts w:ascii="Times New Roman" w:hAnsi="Times New Roman"/>
          <w:sz w:val="28"/>
        </w:rPr>
        <w:t xml:space="preserve">Для анализа внешней среды организации и оценки ключевых рыночных тенденций в данной сфере был проведен </w:t>
      </w:r>
      <w:r>
        <w:rPr>
          <w:rFonts w:ascii="Times New Roman" w:hAnsi="Times New Roman"/>
          <w:sz w:val="28"/>
          <w:lang w:val="en-US"/>
        </w:rPr>
        <w:t>PEST</w:t>
      </w:r>
      <w:r w:rsidRPr="00DA0991">
        <w:rPr>
          <w:rFonts w:ascii="Times New Roman" w:hAnsi="Times New Roman"/>
          <w:sz w:val="28"/>
        </w:rPr>
        <w:t xml:space="preserve"> </w:t>
      </w:r>
      <w:r>
        <w:rPr>
          <w:rFonts w:ascii="Times New Roman" w:hAnsi="Times New Roman"/>
          <w:sz w:val="28"/>
        </w:rPr>
        <w:t xml:space="preserve">– анализ. </w:t>
      </w:r>
    </w:p>
    <w:p w:rsidR="001C1D88" w:rsidRPr="004B7A91" w:rsidRDefault="001C1D88" w:rsidP="004B7A91">
      <w:pPr>
        <w:spacing w:after="0" w:line="360" w:lineRule="auto"/>
        <w:ind w:firstLine="709"/>
        <w:contextualSpacing/>
        <w:jc w:val="both"/>
        <w:rPr>
          <w:rFonts w:ascii="Times New Roman" w:hAnsi="Times New Roman"/>
          <w:sz w:val="28"/>
        </w:rPr>
      </w:pPr>
      <w:r w:rsidRPr="004B7A91">
        <w:rPr>
          <w:rFonts w:ascii="Times New Roman" w:hAnsi="Times New Roman"/>
          <w:sz w:val="28"/>
        </w:rPr>
        <w:t>Политические факторы оказывают непосредственное влияние на деятельность организации, об этом свидетельствуют следующие выводы:</w:t>
      </w:r>
    </w:p>
    <w:p w:rsidR="001C1D88" w:rsidRPr="00B3068E" w:rsidRDefault="001C1D88" w:rsidP="004B7A91">
      <w:pPr>
        <w:pStyle w:val="a4"/>
        <w:numPr>
          <w:ilvl w:val="0"/>
          <w:numId w:val="12"/>
        </w:numPr>
        <w:spacing w:line="360" w:lineRule="auto"/>
        <w:ind w:firstLine="709"/>
        <w:jc w:val="both"/>
        <w:rPr>
          <w:rFonts w:ascii="Times New Roman" w:hAnsi="Times New Roman"/>
          <w:sz w:val="28"/>
        </w:rPr>
      </w:pPr>
      <w:r>
        <w:rPr>
          <w:rFonts w:ascii="Times New Roman" w:hAnsi="Times New Roman"/>
          <w:sz w:val="28"/>
        </w:rPr>
        <w:t>у</w:t>
      </w:r>
      <w:r w:rsidRPr="00B3068E">
        <w:rPr>
          <w:rFonts w:ascii="Times New Roman" w:hAnsi="Times New Roman"/>
          <w:sz w:val="28"/>
        </w:rPr>
        <w:t>худшение отношений с Европейскими странами. Усиление блоков БРИКС и ЕврАзЭС</w:t>
      </w:r>
    </w:p>
    <w:p w:rsidR="001C1D88" w:rsidRDefault="001C1D88" w:rsidP="004B7A91">
      <w:pPr>
        <w:pStyle w:val="a4"/>
        <w:numPr>
          <w:ilvl w:val="0"/>
          <w:numId w:val="12"/>
        </w:numPr>
        <w:spacing w:line="360" w:lineRule="auto"/>
        <w:ind w:firstLine="709"/>
        <w:jc w:val="both"/>
        <w:rPr>
          <w:rFonts w:ascii="Times New Roman" w:hAnsi="Times New Roman"/>
          <w:sz w:val="28"/>
        </w:rPr>
      </w:pPr>
      <w:r>
        <w:rPr>
          <w:rFonts w:ascii="Times New Roman" w:hAnsi="Times New Roman"/>
          <w:sz w:val="28"/>
        </w:rPr>
        <w:lastRenderedPageBreak/>
        <w:t>у</w:t>
      </w:r>
      <w:r w:rsidRPr="00B3068E">
        <w:rPr>
          <w:rFonts w:ascii="Times New Roman" w:hAnsi="Times New Roman"/>
          <w:sz w:val="28"/>
        </w:rPr>
        <w:t xml:space="preserve">величение спроса на </w:t>
      </w:r>
      <w:r>
        <w:rPr>
          <w:rFonts w:ascii="Times New Roman" w:hAnsi="Times New Roman"/>
          <w:sz w:val="28"/>
        </w:rPr>
        <w:t>российский газ</w:t>
      </w:r>
    </w:p>
    <w:p w:rsidR="001C1D88" w:rsidRPr="00B3068E" w:rsidRDefault="001C1D88" w:rsidP="004B7A91">
      <w:pPr>
        <w:pStyle w:val="a4"/>
        <w:numPr>
          <w:ilvl w:val="0"/>
          <w:numId w:val="12"/>
        </w:numPr>
        <w:spacing w:line="360" w:lineRule="auto"/>
        <w:ind w:firstLine="709"/>
        <w:jc w:val="both"/>
        <w:rPr>
          <w:rFonts w:ascii="Times New Roman" w:hAnsi="Times New Roman"/>
          <w:sz w:val="28"/>
        </w:rPr>
      </w:pPr>
      <w:r>
        <w:rPr>
          <w:rFonts w:ascii="Times New Roman" w:hAnsi="Times New Roman"/>
          <w:sz w:val="28"/>
        </w:rPr>
        <w:t>п</w:t>
      </w:r>
      <w:r w:rsidRPr="00B3068E">
        <w:rPr>
          <w:rFonts w:ascii="Times New Roman" w:hAnsi="Times New Roman"/>
          <w:sz w:val="28"/>
        </w:rPr>
        <w:t>овышенный налог для монополистов приводит к повышению издержек предприятий</w:t>
      </w:r>
    </w:p>
    <w:p w:rsidR="001C1D88" w:rsidRPr="004B7A91" w:rsidRDefault="001C1D88" w:rsidP="004B7A91">
      <w:pPr>
        <w:pStyle w:val="a4"/>
        <w:numPr>
          <w:ilvl w:val="0"/>
          <w:numId w:val="12"/>
        </w:numPr>
        <w:spacing w:line="360" w:lineRule="auto"/>
        <w:ind w:firstLine="709"/>
        <w:jc w:val="both"/>
        <w:rPr>
          <w:rFonts w:ascii="Times New Roman" w:hAnsi="Times New Roman"/>
          <w:sz w:val="28"/>
        </w:rPr>
      </w:pPr>
      <w:r>
        <w:rPr>
          <w:rFonts w:ascii="Times New Roman" w:hAnsi="Times New Roman"/>
          <w:sz w:val="28"/>
        </w:rPr>
        <w:t>м</w:t>
      </w:r>
      <w:r w:rsidRPr="00B3068E">
        <w:rPr>
          <w:rFonts w:ascii="Times New Roman" w:hAnsi="Times New Roman"/>
          <w:sz w:val="28"/>
        </w:rPr>
        <w:t>онополия «Газпром» на добычу газа и его экспорт</w:t>
      </w:r>
    </w:p>
    <w:p w:rsidR="001C1D88" w:rsidRPr="004B7A91" w:rsidRDefault="001C1D88" w:rsidP="004B7A91">
      <w:pPr>
        <w:spacing w:line="360" w:lineRule="auto"/>
        <w:ind w:firstLine="709"/>
        <w:contextualSpacing/>
        <w:jc w:val="both"/>
        <w:rPr>
          <w:rFonts w:ascii="Times New Roman" w:hAnsi="Times New Roman"/>
          <w:sz w:val="28"/>
        </w:rPr>
      </w:pPr>
      <w:r>
        <w:rPr>
          <w:rFonts w:ascii="Times New Roman" w:hAnsi="Times New Roman"/>
          <w:sz w:val="28"/>
        </w:rPr>
        <w:t>Э</w:t>
      </w:r>
      <w:r w:rsidRPr="004B7A91">
        <w:rPr>
          <w:rFonts w:ascii="Times New Roman" w:hAnsi="Times New Roman"/>
          <w:sz w:val="28"/>
        </w:rPr>
        <w:t>кономич</w:t>
      </w:r>
      <w:r>
        <w:rPr>
          <w:rFonts w:ascii="Times New Roman" w:hAnsi="Times New Roman"/>
          <w:sz w:val="28"/>
        </w:rPr>
        <w:t>еские</w:t>
      </w:r>
      <w:r w:rsidRPr="004B7A91">
        <w:rPr>
          <w:rFonts w:ascii="Times New Roman" w:hAnsi="Times New Roman"/>
          <w:sz w:val="28"/>
        </w:rPr>
        <w:t xml:space="preserve"> факт</w:t>
      </w:r>
      <w:r>
        <w:rPr>
          <w:rFonts w:ascii="Times New Roman" w:hAnsi="Times New Roman"/>
          <w:sz w:val="28"/>
        </w:rPr>
        <w:t>оры:</w:t>
      </w:r>
    </w:p>
    <w:p w:rsidR="001C1D88" w:rsidRPr="00B3068E" w:rsidRDefault="001C1D88" w:rsidP="004B7A91">
      <w:pPr>
        <w:pStyle w:val="a4"/>
        <w:numPr>
          <w:ilvl w:val="0"/>
          <w:numId w:val="10"/>
        </w:numPr>
        <w:spacing w:line="360" w:lineRule="auto"/>
        <w:ind w:firstLine="709"/>
        <w:jc w:val="both"/>
        <w:rPr>
          <w:rFonts w:ascii="Times New Roman" w:hAnsi="Times New Roman"/>
          <w:sz w:val="28"/>
        </w:rPr>
      </w:pPr>
      <w:r>
        <w:rPr>
          <w:rFonts w:ascii="Times New Roman" w:hAnsi="Times New Roman"/>
          <w:sz w:val="28"/>
        </w:rPr>
        <w:t>у</w:t>
      </w:r>
      <w:r w:rsidRPr="00B3068E">
        <w:rPr>
          <w:rFonts w:ascii="Times New Roman" w:hAnsi="Times New Roman"/>
          <w:sz w:val="28"/>
        </w:rPr>
        <w:t>величение поставок в российские компании</w:t>
      </w:r>
    </w:p>
    <w:p w:rsidR="001C1D88" w:rsidRDefault="001C1D88" w:rsidP="004B7A91">
      <w:pPr>
        <w:pStyle w:val="a4"/>
        <w:numPr>
          <w:ilvl w:val="0"/>
          <w:numId w:val="10"/>
        </w:numPr>
        <w:spacing w:line="360" w:lineRule="auto"/>
        <w:ind w:firstLine="709"/>
        <w:jc w:val="both"/>
        <w:rPr>
          <w:rFonts w:ascii="Times New Roman" w:hAnsi="Times New Roman"/>
          <w:sz w:val="28"/>
        </w:rPr>
      </w:pPr>
      <w:r>
        <w:rPr>
          <w:rFonts w:ascii="Times New Roman" w:hAnsi="Times New Roman"/>
          <w:sz w:val="28"/>
        </w:rPr>
        <w:t>у</w:t>
      </w:r>
      <w:r w:rsidRPr="00B3068E">
        <w:rPr>
          <w:rFonts w:ascii="Times New Roman" w:hAnsi="Times New Roman"/>
          <w:sz w:val="28"/>
        </w:rPr>
        <w:t>вел</w:t>
      </w:r>
      <w:r>
        <w:rPr>
          <w:rFonts w:ascii="Times New Roman" w:hAnsi="Times New Roman"/>
          <w:sz w:val="28"/>
        </w:rPr>
        <w:t>ичение спроса на российский газ</w:t>
      </w:r>
    </w:p>
    <w:p w:rsidR="001C1D88" w:rsidRPr="004B7A91" w:rsidRDefault="001C1D88" w:rsidP="004B7A91">
      <w:pPr>
        <w:pStyle w:val="a4"/>
        <w:numPr>
          <w:ilvl w:val="0"/>
          <w:numId w:val="10"/>
        </w:numPr>
        <w:spacing w:line="360" w:lineRule="auto"/>
        <w:ind w:firstLine="709"/>
        <w:jc w:val="both"/>
        <w:rPr>
          <w:rFonts w:ascii="Times New Roman" w:hAnsi="Times New Roman"/>
          <w:sz w:val="28"/>
        </w:rPr>
      </w:pPr>
      <w:r>
        <w:rPr>
          <w:rFonts w:ascii="Times New Roman" w:hAnsi="Times New Roman"/>
          <w:sz w:val="28"/>
        </w:rPr>
        <w:t>с</w:t>
      </w:r>
      <w:r w:rsidRPr="00B3068E">
        <w:rPr>
          <w:rFonts w:ascii="Times New Roman" w:hAnsi="Times New Roman"/>
          <w:sz w:val="28"/>
        </w:rPr>
        <w:t>нижается, что влечет за собой упадок отрасли</w:t>
      </w:r>
    </w:p>
    <w:p w:rsidR="001C1D88" w:rsidRPr="004B7A91" w:rsidRDefault="001C1D88" w:rsidP="004B7A91">
      <w:pPr>
        <w:spacing w:line="360" w:lineRule="auto"/>
        <w:ind w:firstLine="709"/>
        <w:contextualSpacing/>
        <w:jc w:val="both"/>
        <w:rPr>
          <w:rFonts w:ascii="Times New Roman" w:hAnsi="Times New Roman"/>
          <w:sz w:val="28"/>
        </w:rPr>
      </w:pPr>
      <w:r w:rsidRPr="004B7A91">
        <w:rPr>
          <w:rFonts w:ascii="Times New Roman" w:hAnsi="Times New Roman"/>
          <w:sz w:val="28"/>
        </w:rPr>
        <w:t>Социокультурные факторы:</w:t>
      </w:r>
    </w:p>
    <w:p w:rsidR="001C1D88" w:rsidRPr="00B3068E" w:rsidRDefault="001C1D88" w:rsidP="004B7A91">
      <w:pPr>
        <w:pStyle w:val="a4"/>
        <w:numPr>
          <w:ilvl w:val="0"/>
          <w:numId w:val="8"/>
        </w:numPr>
        <w:spacing w:line="360" w:lineRule="auto"/>
        <w:ind w:firstLine="709"/>
        <w:jc w:val="both"/>
        <w:rPr>
          <w:rFonts w:ascii="Times New Roman" w:hAnsi="Times New Roman"/>
          <w:sz w:val="28"/>
        </w:rPr>
      </w:pPr>
      <w:r w:rsidRPr="00B3068E">
        <w:rPr>
          <w:rFonts w:ascii="Times New Roman" w:hAnsi="Times New Roman"/>
          <w:sz w:val="28"/>
        </w:rPr>
        <w:t>на предприятии «Газпром» работает высококвалифицированный персонал, руководство не затрачивает много времени на обучение кадров;</w:t>
      </w:r>
    </w:p>
    <w:p w:rsidR="001C1D88" w:rsidRPr="00B3068E" w:rsidRDefault="001C1D88" w:rsidP="004B7A91">
      <w:pPr>
        <w:pStyle w:val="a4"/>
        <w:numPr>
          <w:ilvl w:val="0"/>
          <w:numId w:val="8"/>
        </w:numPr>
        <w:spacing w:line="360" w:lineRule="auto"/>
        <w:ind w:firstLine="709"/>
        <w:jc w:val="both"/>
        <w:rPr>
          <w:rFonts w:ascii="Times New Roman" w:hAnsi="Times New Roman"/>
          <w:sz w:val="28"/>
        </w:rPr>
      </w:pPr>
      <w:r w:rsidRPr="00B3068E">
        <w:rPr>
          <w:rFonts w:ascii="Times New Roman" w:hAnsi="Times New Roman"/>
          <w:sz w:val="28"/>
        </w:rPr>
        <w:t>изменение подхода «Газпром» к конечному потребителю. Необходимо вносить изменения, касающиеся предлагаемых услуг по качеству, сервису, цене.</w:t>
      </w:r>
    </w:p>
    <w:p w:rsidR="001C1D88" w:rsidRPr="006B2B5A" w:rsidRDefault="001C1D88" w:rsidP="004B7A91">
      <w:pPr>
        <w:spacing w:line="360" w:lineRule="auto"/>
        <w:ind w:firstLine="709"/>
        <w:contextualSpacing/>
        <w:jc w:val="both"/>
        <w:rPr>
          <w:rFonts w:ascii="Times New Roman" w:hAnsi="Times New Roman"/>
          <w:sz w:val="28"/>
        </w:rPr>
      </w:pPr>
      <w:r>
        <w:rPr>
          <w:rFonts w:ascii="Times New Roman" w:hAnsi="Times New Roman"/>
          <w:sz w:val="28"/>
        </w:rPr>
        <w:t>Технологические факторы</w:t>
      </w:r>
      <w:r w:rsidRPr="006B2B5A">
        <w:rPr>
          <w:rFonts w:ascii="Times New Roman" w:hAnsi="Times New Roman"/>
          <w:sz w:val="28"/>
        </w:rPr>
        <w:t>:</w:t>
      </w:r>
    </w:p>
    <w:p w:rsidR="001C1D88" w:rsidRDefault="001C1D88" w:rsidP="004B7A91">
      <w:pPr>
        <w:pStyle w:val="a4"/>
        <w:numPr>
          <w:ilvl w:val="0"/>
          <w:numId w:val="6"/>
        </w:numPr>
        <w:spacing w:line="360" w:lineRule="auto"/>
        <w:ind w:firstLine="709"/>
        <w:jc w:val="both"/>
        <w:rPr>
          <w:rFonts w:ascii="Times New Roman" w:hAnsi="Times New Roman"/>
          <w:sz w:val="28"/>
        </w:rPr>
      </w:pPr>
      <w:r w:rsidRPr="00B3068E">
        <w:rPr>
          <w:rFonts w:ascii="Times New Roman" w:hAnsi="Times New Roman"/>
          <w:sz w:val="28"/>
        </w:rPr>
        <w:t>«Газпром» нуждается в более моделированном оборудовании, с целью уменьшения издержек. Для достижения данной цели происходит привлечение капитала в развитие науки и техники организации.</w:t>
      </w:r>
    </w:p>
    <w:p w:rsidR="001C1D88" w:rsidRPr="004B7A91" w:rsidRDefault="001C1D88" w:rsidP="004B7A91">
      <w:pPr>
        <w:pStyle w:val="a4"/>
        <w:numPr>
          <w:ilvl w:val="0"/>
          <w:numId w:val="6"/>
        </w:numPr>
        <w:spacing w:line="360" w:lineRule="auto"/>
        <w:ind w:firstLine="709"/>
        <w:jc w:val="both"/>
        <w:rPr>
          <w:rFonts w:ascii="Times New Roman" w:hAnsi="Times New Roman"/>
          <w:sz w:val="28"/>
        </w:rPr>
      </w:pPr>
      <w:r w:rsidRPr="004B7A91">
        <w:rPr>
          <w:rFonts w:ascii="Times New Roman" w:hAnsi="Times New Roman"/>
          <w:sz w:val="28"/>
        </w:rPr>
        <w:t>Увеличивает географию импортеров (в перспективе). Уменьшает спрос на российский газ (поставки в Европу из США – в перспективе).</w:t>
      </w:r>
    </w:p>
    <w:p w:rsidR="001C1D88" w:rsidRDefault="001C1D88" w:rsidP="00726C28">
      <w:pPr>
        <w:spacing w:after="0" w:line="360" w:lineRule="auto"/>
        <w:ind w:firstLine="709"/>
        <w:jc w:val="both"/>
        <w:rPr>
          <w:rFonts w:ascii="Times New Roman" w:hAnsi="Times New Roman"/>
          <w:sz w:val="28"/>
        </w:rPr>
      </w:pPr>
      <w:r w:rsidRPr="004B7A91">
        <w:rPr>
          <w:rFonts w:ascii="Times New Roman" w:hAnsi="Times New Roman"/>
          <w:sz w:val="28"/>
        </w:rPr>
        <w:t>Для того чтобы дать структурированное описание ситуации предприятия на основе результатов PEST – анализа, составляем расширенный SWOT- анализ.</w:t>
      </w:r>
    </w:p>
    <w:p w:rsidR="001C1D88" w:rsidRDefault="001C1D88" w:rsidP="009846A9">
      <w:pPr>
        <w:spacing w:after="0" w:line="360" w:lineRule="auto"/>
        <w:ind w:firstLine="709"/>
        <w:jc w:val="right"/>
        <w:rPr>
          <w:rFonts w:ascii="Times New Roman" w:hAnsi="Times New Roman"/>
          <w:sz w:val="28"/>
        </w:rPr>
      </w:pPr>
    </w:p>
    <w:p w:rsidR="001C1D88" w:rsidRPr="009846A9" w:rsidRDefault="001C1D88" w:rsidP="009846A9">
      <w:pPr>
        <w:spacing w:after="0" w:line="360" w:lineRule="auto"/>
        <w:ind w:firstLine="709"/>
        <w:jc w:val="right"/>
        <w:rPr>
          <w:rFonts w:ascii="Times New Roman" w:hAnsi="Times New Roman"/>
          <w:sz w:val="28"/>
        </w:rPr>
      </w:pPr>
      <w:r>
        <w:rPr>
          <w:rFonts w:ascii="Times New Roman" w:hAnsi="Times New Roman"/>
          <w:sz w:val="28"/>
        </w:rPr>
        <w:lastRenderedPageBreak/>
        <w:t>Таблица 2 «</w:t>
      </w:r>
      <w:r>
        <w:rPr>
          <w:rFonts w:ascii="Times New Roman" w:hAnsi="Times New Roman"/>
          <w:sz w:val="28"/>
          <w:lang w:val="en-US"/>
        </w:rPr>
        <w:t>SWOT-</w:t>
      </w:r>
      <w:r>
        <w:rPr>
          <w:rFonts w:ascii="Times New Roman" w:hAnsi="Times New Roman"/>
          <w:sz w:val="28"/>
        </w:rPr>
        <w:t xml:space="preserve"> анализ»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72"/>
        <w:gridCol w:w="4673"/>
      </w:tblGrid>
      <w:tr w:rsidR="001C1D88" w:rsidRPr="009D3B46" w:rsidTr="009D3B46">
        <w:tc>
          <w:tcPr>
            <w:tcW w:w="4672" w:type="dxa"/>
          </w:tcPr>
          <w:p w:rsidR="001C1D88" w:rsidRPr="00B9048E" w:rsidRDefault="001C1D88" w:rsidP="009D3B46">
            <w:pPr>
              <w:spacing w:after="0" w:line="240" w:lineRule="auto"/>
              <w:rPr>
                <w:rFonts w:ascii="Times New Roman" w:hAnsi="Times New Roman"/>
                <w:b/>
                <w:sz w:val="24"/>
                <w:szCs w:val="24"/>
              </w:rPr>
            </w:pPr>
            <w:r w:rsidRPr="00B9048E">
              <w:rPr>
                <w:rFonts w:ascii="Times New Roman" w:hAnsi="Times New Roman"/>
                <w:b/>
                <w:sz w:val="24"/>
                <w:szCs w:val="24"/>
              </w:rPr>
              <w:t>Сильные стороны</w:t>
            </w:r>
          </w:p>
        </w:tc>
        <w:tc>
          <w:tcPr>
            <w:tcW w:w="4673" w:type="dxa"/>
          </w:tcPr>
          <w:p w:rsidR="001C1D88" w:rsidRPr="00B9048E" w:rsidRDefault="001C1D88" w:rsidP="009D3B46">
            <w:pPr>
              <w:spacing w:after="0" w:line="240" w:lineRule="auto"/>
              <w:rPr>
                <w:rFonts w:ascii="Times New Roman" w:hAnsi="Times New Roman"/>
                <w:b/>
                <w:sz w:val="24"/>
                <w:szCs w:val="24"/>
              </w:rPr>
            </w:pPr>
            <w:r w:rsidRPr="00B9048E">
              <w:rPr>
                <w:rFonts w:ascii="Times New Roman" w:hAnsi="Times New Roman"/>
                <w:b/>
                <w:sz w:val="24"/>
                <w:szCs w:val="24"/>
              </w:rPr>
              <w:t>Слабые стороны</w:t>
            </w:r>
          </w:p>
        </w:tc>
      </w:tr>
      <w:tr w:rsidR="001C1D88" w:rsidRPr="009D3B46" w:rsidTr="009D3B46">
        <w:tc>
          <w:tcPr>
            <w:tcW w:w="4672" w:type="dxa"/>
          </w:tcPr>
          <w:p w:rsidR="001C1D88" w:rsidRPr="009D3B46" w:rsidRDefault="001C1D88" w:rsidP="009D3B46">
            <w:pPr>
              <w:pStyle w:val="a4"/>
              <w:numPr>
                <w:ilvl w:val="0"/>
                <w:numId w:val="1"/>
              </w:numPr>
              <w:spacing w:after="0" w:line="240" w:lineRule="auto"/>
              <w:rPr>
                <w:rFonts w:ascii="Times New Roman" w:hAnsi="Times New Roman"/>
                <w:sz w:val="24"/>
                <w:szCs w:val="24"/>
              </w:rPr>
            </w:pPr>
            <w:r w:rsidRPr="009D3B46">
              <w:rPr>
                <w:rFonts w:ascii="Times New Roman" w:hAnsi="Times New Roman"/>
                <w:sz w:val="24"/>
                <w:szCs w:val="24"/>
              </w:rPr>
              <w:t>Мировой лидер по запасам газа.</w:t>
            </w:r>
          </w:p>
          <w:p w:rsidR="001C1D88" w:rsidRPr="009D3B46" w:rsidRDefault="001C1D88" w:rsidP="009D3B46">
            <w:pPr>
              <w:pStyle w:val="a4"/>
              <w:numPr>
                <w:ilvl w:val="0"/>
                <w:numId w:val="1"/>
              </w:numPr>
              <w:spacing w:after="0" w:line="240" w:lineRule="auto"/>
              <w:rPr>
                <w:rFonts w:ascii="Times New Roman" w:hAnsi="Times New Roman"/>
                <w:sz w:val="24"/>
                <w:szCs w:val="24"/>
              </w:rPr>
            </w:pPr>
            <w:r w:rsidRPr="009D3B46">
              <w:rPr>
                <w:rFonts w:ascii="Times New Roman" w:hAnsi="Times New Roman"/>
                <w:sz w:val="24"/>
                <w:szCs w:val="24"/>
              </w:rPr>
              <w:t>Доминирующее положение Газпрома в отрасли позволяет компании определять правила игры для остальных участников рынка.</w:t>
            </w:r>
          </w:p>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Государство лоббирует интересы компании на международном уровне.</w:t>
            </w:r>
          </w:p>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Налоговая нагрузка на Газпром ниже, чем на нефтяные компании, а ставки НДПИ и экспортных пошлин фиксированы.</w:t>
            </w:r>
          </w:p>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Контроль над газотранспортной системой позволит Газпрому получить доступ к среднеазииатскому газу и газу независимых производителей.</w:t>
            </w:r>
          </w:p>
        </w:tc>
        <w:tc>
          <w:tcPr>
            <w:tcW w:w="4673" w:type="dxa"/>
          </w:tcPr>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Низкие темпы роста добычи газа, а крупнейшие месторождения компании в Надым-Пур-Тазовском регионе находятся в стадии падающей добычи.</w:t>
            </w:r>
          </w:p>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Высокая степень государственного контроля и ориентация менеджмента на решение государственных задач.</w:t>
            </w:r>
          </w:p>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Компания не отличается высоким уровнем эффективности и контролем над затратами.</w:t>
            </w:r>
          </w:p>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Ряд непрофильных активов Газпрома практически не приносит ему дохода.</w:t>
            </w:r>
          </w:p>
          <w:p w:rsidR="001C1D88" w:rsidRPr="009D3B46" w:rsidRDefault="001C1D88" w:rsidP="009D3B46">
            <w:pPr>
              <w:pStyle w:val="a4"/>
              <w:numPr>
                <w:ilvl w:val="0"/>
                <w:numId w:val="2"/>
              </w:numPr>
              <w:spacing w:after="0" w:line="240" w:lineRule="auto"/>
              <w:rPr>
                <w:rFonts w:ascii="Times New Roman" w:hAnsi="Times New Roman"/>
                <w:sz w:val="24"/>
                <w:szCs w:val="24"/>
              </w:rPr>
            </w:pPr>
            <w:r w:rsidRPr="009D3B46">
              <w:rPr>
                <w:rFonts w:ascii="Times New Roman" w:hAnsi="Times New Roman"/>
                <w:sz w:val="24"/>
                <w:szCs w:val="24"/>
              </w:rPr>
              <w:t>Разработка новых месторождений будет сопряжена с большими издержками в связи со сложными природно-климатическими условиями и удаленностью от основных рынков сбыта.</w:t>
            </w:r>
          </w:p>
        </w:tc>
      </w:tr>
      <w:tr w:rsidR="001C1D88" w:rsidRPr="009D3B46" w:rsidTr="009D3B46">
        <w:tc>
          <w:tcPr>
            <w:tcW w:w="4672" w:type="dxa"/>
          </w:tcPr>
          <w:p w:rsidR="001C1D88" w:rsidRPr="00B9048E" w:rsidRDefault="001C1D88" w:rsidP="009D3B46">
            <w:pPr>
              <w:spacing w:after="0" w:line="240" w:lineRule="auto"/>
              <w:rPr>
                <w:rFonts w:ascii="Times New Roman" w:hAnsi="Times New Roman"/>
                <w:b/>
                <w:sz w:val="24"/>
                <w:szCs w:val="24"/>
              </w:rPr>
            </w:pPr>
            <w:r w:rsidRPr="00B9048E">
              <w:rPr>
                <w:rFonts w:ascii="Times New Roman" w:hAnsi="Times New Roman"/>
                <w:b/>
                <w:sz w:val="24"/>
                <w:szCs w:val="24"/>
              </w:rPr>
              <w:t>Возможности</w:t>
            </w:r>
          </w:p>
        </w:tc>
        <w:tc>
          <w:tcPr>
            <w:tcW w:w="4673" w:type="dxa"/>
          </w:tcPr>
          <w:p w:rsidR="001C1D88" w:rsidRPr="00B9048E" w:rsidRDefault="001C1D88" w:rsidP="009D3B46">
            <w:pPr>
              <w:spacing w:after="0" w:line="240" w:lineRule="auto"/>
              <w:rPr>
                <w:rFonts w:ascii="Times New Roman" w:hAnsi="Times New Roman"/>
                <w:b/>
                <w:sz w:val="24"/>
                <w:szCs w:val="24"/>
              </w:rPr>
            </w:pPr>
            <w:r w:rsidRPr="00B9048E">
              <w:rPr>
                <w:rFonts w:ascii="Times New Roman" w:hAnsi="Times New Roman"/>
                <w:b/>
                <w:sz w:val="24"/>
                <w:szCs w:val="24"/>
              </w:rPr>
              <w:t>Угрозы</w:t>
            </w:r>
          </w:p>
        </w:tc>
      </w:tr>
      <w:tr w:rsidR="001C1D88" w:rsidRPr="009D3B46" w:rsidTr="009D3B46">
        <w:tc>
          <w:tcPr>
            <w:tcW w:w="4672" w:type="dxa"/>
          </w:tcPr>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Рост регулируемых цен на газ позитивным образом отразится на доходах компании.</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Активизация Газпромом геологоразведочных работ и приобретение новых лицензий могут привести к расширению ресурсной базы и росту добычи газа.</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Различные формы партнерства с крупнейшими западными компаниями позволяют Газпрому привлекать инвестиции и более активно осуществлять разработку месторождений.</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Приобретение активов в сегменте распределения и сбыта позволит компании повысить рентабельность бизнеса.</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Рост спроса на газ в Европе при падении собственной добычи будет способствовать укреплению позиций Газпрома на европейском рынке.</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 xml:space="preserve">Выход на рынок СПГ и </w:t>
            </w:r>
            <w:r w:rsidRPr="009D3B46">
              <w:rPr>
                <w:rFonts w:ascii="Times New Roman" w:hAnsi="Times New Roman"/>
                <w:sz w:val="24"/>
                <w:szCs w:val="24"/>
              </w:rPr>
              <w:lastRenderedPageBreak/>
              <w:t>строительство новых трубопроводов расширят экспортные возможности Газпрома.</w:t>
            </w:r>
          </w:p>
        </w:tc>
        <w:tc>
          <w:tcPr>
            <w:tcW w:w="4673" w:type="dxa"/>
          </w:tcPr>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lastRenderedPageBreak/>
              <w:t>Ухудшение конъюнктуры на мировом рынке углеводородов может привести к падению экспортных доходов Газпрома.</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Изменение политической ситуации, налогообложения.</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Утрата контроля над издержками.</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Риски, связанные со странами -транзитерами (Украина, Белоруссия), через территорию которых Газпром экспортирует большую часть газа.</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Долговая нагрузка может увеличиться из-за высоких инвестиционных потребностей компании.</w:t>
            </w:r>
          </w:p>
          <w:p w:rsidR="001C1D88" w:rsidRPr="009D3B46" w:rsidRDefault="001C1D88" w:rsidP="009D3B46">
            <w:pPr>
              <w:pStyle w:val="a4"/>
              <w:numPr>
                <w:ilvl w:val="0"/>
                <w:numId w:val="3"/>
              </w:numPr>
              <w:spacing w:after="0" w:line="240" w:lineRule="auto"/>
              <w:rPr>
                <w:rFonts w:ascii="Times New Roman" w:hAnsi="Times New Roman"/>
                <w:sz w:val="24"/>
                <w:szCs w:val="24"/>
              </w:rPr>
            </w:pPr>
            <w:r w:rsidRPr="009D3B46">
              <w:rPr>
                <w:rFonts w:ascii="Times New Roman" w:hAnsi="Times New Roman"/>
                <w:sz w:val="24"/>
                <w:szCs w:val="24"/>
              </w:rPr>
              <w:t>Реформирование газового рынка в Европе может привести к пересмотру долгосрочных контрактов Газпрома.</w:t>
            </w:r>
          </w:p>
        </w:tc>
      </w:tr>
    </w:tbl>
    <w:p w:rsidR="001C1D88" w:rsidRDefault="001C1D88" w:rsidP="004B7A91">
      <w:pPr>
        <w:spacing w:after="0" w:line="360" w:lineRule="auto"/>
        <w:jc w:val="both"/>
        <w:rPr>
          <w:rFonts w:ascii="Times New Roman" w:hAnsi="Times New Roman"/>
          <w:sz w:val="28"/>
        </w:rPr>
      </w:pPr>
    </w:p>
    <w:p w:rsidR="001C1D88" w:rsidRPr="00DA0991" w:rsidRDefault="001C1D88" w:rsidP="004B7A91">
      <w:pPr>
        <w:spacing w:after="0" w:line="360" w:lineRule="auto"/>
        <w:ind w:firstLine="709"/>
        <w:contextualSpacing/>
        <w:jc w:val="both"/>
        <w:rPr>
          <w:rFonts w:ascii="Times New Roman" w:hAnsi="Times New Roman"/>
          <w:sz w:val="28"/>
        </w:rPr>
      </w:pPr>
      <w:r w:rsidRPr="00EC3864">
        <w:rPr>
          <w:rFonts w:ascii="Times New Roman" w:hAnsi="Times New Roman"/>
          <w:color w:val="000000"/>
          <w:kern w:val="36"/>
          <w:sz w:val="28"/>
          <w:szCs w:val="24"/>
          <w:lang w:eastAsia="ru-RU"/>
        </w:rPr>
        <w:t>Таким образом, анализ силы и слабости организации позволяет установить связь между потенциалом и проблемами организации, с одной стороны, а с другой - установить связи между ее сильными и слабыми сторонами, что позволяет определить варианты успешного существования и перспектив развития организации</w:t>
      </w:r>
    </w:p>
    <w:p w:rsidR="001C1D8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 xml:space="preserve">Для оценки финансовой позиции предприятия, рассчитаем следующие показатели: общая задолженность, текущая ликвидность, быстрая ликвидность </w:t>
      </w:r>
      <w:r w:rsidRPr="00726C28">
        <w:rPr>
          <w:rFonts w:ascii="Times New Roman" w:hAnsi="Times New Roman"/>
          <w:sz w:val="28"/>
        </w:rPr>
        <w:t>[2]</w:t>
      </w:r>
      <w:r>
        <w:rPr>
          <w:rFonts w:ascii="Times New Roman" w:hAnsi="Times New Roman"/>
          <w:sz w:val="28"/>
        </w:rPr>
        <w:t>.</w:t>
      </w:r>
    </w:p>
    <w:p w:rsidR="001C1D8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 xml:space="preserve">Коэффициент общей задолженности = (ДЗ+КЗ) /Активы = (1 760 887 954+755 889 069) / 13 852 945 759 = </w:t>
      </w:r>
      <w:r w:rsidRPr="00084F27">
        <w:rPr>
          <w:rFonts w:ascii="Times New Roman" w:hAnsi="Times New Roman"/>
          <w:b/>
          <w:sz w:val="28"/>
        </w:rPr>
        <w:t>0,18</w:t>
      </w:r>
      <w:r>
        <w:rPr>
          <w:rFonts w:ascii="Times New Roman" w:hAnsi="Times New Roman"/>
          <w:sz w:val="28"/>
        </w:rPr>
        <w:t xml:space="preserve"> </w:t>
      </w:r>
    </w:p>
    <w:p w:rsidR="001C1D88" w:rsidRDefault="001C1D88" w:rsidP="00F22DD8">
      <w:pPr>
        <w:spacing w:after="0" w:line="360" w:lineRule="auto"/>
        <w:ind w:firstLine="709"/>
        <w:contextualSpacing/>
        <w:jc w:val="both"/>
        <w:rPr>
          <w:rFonts w:ascii="Times New Roman" w:hAnsi="Times New Roman"/>
          <w:sz w:val="28"/>
        </w:rPr>
      </w:pPr>
      <w:r w:rsidRPr="004F33CD">
        <w:rPr>
          <w:rFonts w:ascii="Times New Roman" w:hAnsi="Times New Roman"/>
          <w:sz w:val="28"/>
        </w:rPr>
        <w:t xml:space="preserve">Вывод: </w:t>
      </w:r>
      <w:r>
        <w:rPr>
          <w:rFonts w:ascii="Times New Roman" w:hAnsi="Times New Roman"/>
          <w:sz w:val="28"/>
        </w:rPr>
        <w:t>в результате проведенного расчета, коэффициент общей задолженности равен 0,18. Это свидетельствует о наличии у компании незначительный долговых обязательств в сравнении с ее собственным капиталом. Таким образом, он показывает финансовую устойчивость предприятия.</w:t>
      </w:r>
    </w:p>
    <w:p w:rsidR="001C1D8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 xml:space="preserve">Текущая ликвидность = Величина оборотного капитала/ Краткосрочные обязательства = 3 050 365 090 / 1508678462 = </w:t>
      </w:r>
      <w:r>
        <w:rPr>
          <w:rFonts w:ascii="Times New Roman" w:hAnsi="Times New Roman"/>
          <w:b/>
          <w:sz w:val="28"/>
        </w:rPr>
        <w:t>2,02</w:t>
      </w:r>
    </w:p>
    <w:p w:rsidR="001C1D8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 xml:space="preserve">Вывод: данный показатель соответствует рекомендованным нормам. </w:t>
      </w:r>
      <w:r w:rsidRPr="004F33CD">
        <w:rPr>
          <w:rFonts w:ascii="Times New Roman" w:hAnsi="Times New Roman"/>
          <w:sz w:val="28"/>
        </w:rPr>
        <w:t>Это свидетельствует о том, что</w:t>
      </w:r>
      <w:r>
        <w:rPr>
          <w:rFonts w:ascii="Times New Roman" w:hAnsi="Times New Roman"/>
          <w:sz w:val="28"/>
        </w:rPr>
        <w:t xml:space="preserve"> у предприятия высокая платежеспособность. Оно может погашать текущие обязательства за счет только оборотных активов.</w:t>
      </w:r>
    </w:p>
    <w:p w:rsidR="001C1D88" w:rsidRPr="007C0FDA"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 xml:space="preserve">Быстрая ликвидность = Денежные средства+ Краткосрочные финансовые вложения+ Краткосрочная ДЗ/ Текущие обязательства = </w:t>
      </w:r>
      <w:r w:rsidRPr="007C0FDA">
        <w:rPr>
          <w:rFonts w:ascii="Times New Roman" w:hAnsi="Times New Roman"/>
          <w:sz w:val="28"/>
        </w:rPr>
        <w:t>275335693+451992484+310</w:t>
      </w:r>
      <w:r>
        <w:rPr>
          <w:rFonts w:ascii="Times New Roman" w:hAnsi="Times New Roman"/>
          <w:sz w:val="28"/>
        </w:rPr>
        <w:t>3408/ 1508678762- 90428731 = 0,52</w:t>
      </w:r>
    </w:p>
    <w:p w:rsidR="001C1D88" w:rsidRDefault="001C1D88" w:rsidP="00C6517B">
      <w:pPr>
        <w:spacing w:after="0" w:line="360" w:lineRule="auto"/>
        <w:ind w:firstLine="709"/>
        <w:contextualSpacing/>
        <w:jc w:val="both"/>
        <w:rPr>
          <w:rFonts w:ascii="Times New Roman" w:hAnsi="Times New Roman"/>
          <w:sz w:val="28"/>
        </w:rPr>
      </w:pPr>
      <w:r>
        <w:rPr>
          <w:rFonts w:ascii="Times New Roman" w:hAnsi="Times New Roman"/>
          <w:sz w:val="28"/>
        </w:rPr>
        <w:lastRenderedPageBreak/>
        <w:t>Вывод: данный показатель ниже требуемых нормативов, это свидетельствует о том, что денежные средства и предстоящие поступления от текущей деятельности не покрывают текущие долги организации.</w:t>
      </w:r>
    </w:p>
    <w:p w:rsidR="001C1D8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 xml:space="preserve">Таким образом, у предприятия «Газпром» достаточно устойчивые финансовые позиции с точки зрения уровня данных показателей. </w:t>
      </w:r>
    </w:p>
    <w:p w:rsidR="001C1D8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При выявлении перспектив развития были выявлены следующие направления деятельности организации:</w:t>
      </w:r>
    </w:p>
    <w:p w:rsidR="001C1D88" w:rsidRDefault="001C1D88" w:rsidP="00F22DD8">
      <w:pPr>
        <w:spacing w:after="0" w:line="360" w:lineRule="auto"/>
        <w:ind w:firstLine="709"/>
        <w:contextualSpacing/>
        <w:jc w:val="both"/>
        <w:rPr>
          <w:rFonts w:ascii="Times New Roman" w:hAnsi="Times New Roman"/>
          <w:sz w:val="28"/>
        </w:rPr>
      </w:pPr>
      <w:r>
        <w:rPr>
          <w:rFonts w:ascii="Times New Roman" w:hAnsi="Times New Roman"/>
          <w:sz w:val="28"/>
        </w:rPr>
        <w:t xml:space="preserve">1. </w:t>
      </w:r>
      <w:r w:rsidRPr="0028634A">
        <w:rPr>
          <w:rFonts w:ascii="Times New Roman" w:hAnsi="Times New Roman"/>
          <w:sz w:val="28"/>
        </w:rPr>
        <w:t>Компания не собирается значительно увеличивать добычу, но сократит затраты и повысит производительность.</w:t>
      </w:r>
      <w:r>
        <w:rPr>
          <w:rFonts w:ascii="Times New Roman" w:hAnsi="Times New Roman"/>
          <w:sz w:val="28"/>
        </w:rPr>
        <w:t xml:space="preserve"> Т.е после 2019 г. «Газпром</w:t>
      </w:r>
      <w:r w:rsidRPr="0028634A">
        <w:rPr>
          <w:rFonts w:ascii="Times New Roman" w:hAnsi="Times New Roman"/>
          <w:sz w:val="28"/>
        </w:rPr>
        <w:t>» не будет наращивать добычу теми темпами, которые демонстрировала последние 10 лет, а сосредоточится на эффективности и технологиях</w:t>
      </w:r>
      <w:r>
        <w:rPr>
          <w:rFonts w:ascii="Times New Roman" w:hAnsi="Times New Roman"/>
          <w:sz w:val="28"/>
        </w:rPr>
        <w:t xml:space="preserve">. </w:t>
      </w:r>
    </w:p>
    <w:p w:rsidR="001C1D88" w:rsidRDefault="00467736" w:rsidP="0028634A">
      <w:pPr>
        <w:spacing w:after="0" w:line="360" w:lineRule="auto"/>
        <w:ind w:firstLine="709"/>
        <w:contextualSpacing/>
        <w:jc w:val="center"/>
        <w:rPr>
          <w:rFonts w:ascii="Times New Roman" w:hAnsi="Times New Roman"/>
          <w:sz w:val="28"/>
        </w:rPr>
      </w:pPr>
      <w:r>
        <w:rPr>
          <w:noProof/>
          <w:lang w:eastAsia="ru-RU"/>
        </w:rPr>
        <w:pict>
          <v:shape id="Рисунок 2" o:spid="_x0000_i1026" type="#_x0000_t75" alt="https://cdn2-img.pressreader.com/pressdisplay/docserver/getimage.aspx?regionKey=4nDom6s6a7Y%2bTzMiskREEA%3d%3d" style="width:214.4pt;height:144.8pt;visibility:visible">
            <v:imagedata r:id="rId8" o:title=""/>
          </v:shape>
        </w:pict>
      </w:r>
    </w:p>
    <w:p w:rsidR="001C1D88" w:rsidRPr="0017119D" w:rsidRDefault="001C1D88" w:rsidP="0028634A">
      <w:pPr>
        <w:spacing w:after="0" w:line="360" w:lineRule="auto"/>
        <w:ind w:firstLine="709"/>
        <w:contextualSpacing/>
        <w:jc w:val="center"/>
        <w:rPr>
          <w:rFonts w:ascii="Times New Roman" w:hAnsi="Times New Roman"/>
          <w:i/>
          <w:sz w:val="28"/>
        </w:rPr>
      </w:pPr>
      <w:r w:rsidRPr="0017119D">
        <w:rPr>
          <w:rFonts w:ascii="Times New Roman" w:hAnsi="Times New Roman"/>
          <w:i/>
          <w:sz w:val="28"/>
        </w:rPr>
        <w:t>Рисунок 2 «Анализ добычи углеводородов группы «Газпром»</w:t>
      </w:r>
    </w:p>
    <w:p w:rsidR="001C1D88" w:rsidRDefault="001C1D88" w:rsidP="0028634A">
      <w:pPr>
        <w:spacing w:after="0" w:line="360" w:lineRule="auto"/>
        <w:ind w:firstLine="709"/>
        <w:contextualSpacing/>
        <w:jc w:val="both"/>
        <w:rPr>
          <w:rFonts w:ascii="Times New Roman" w:hAnsi="Times New Roman"/>
          <w:sz w:val="28"/>
        </w:rPr>
      </w:pPr>
      <w:r>
        <w:rPr>
          <w:rFonts w:ascii="Times New Roman" w:hAnsi="Times New Roman"/>
          <w:sz w:val="28"/>
        </w:rPr>
        <w:t>Р</w:t>
      </w:r>
      <w:r w:rsidRPr="0028634A">
        <w:rPr>
          <w:rFonts w:ascii="Times New Roman" w:hAnsi="Times New Roman"/>
          <w:sz w:val="28"/>
        </w:rPr>
        <w:t xml:space="preserve">оссийские нефтяники столкнулись с проблемой – осталось мало </w:t>
      </w:r>
      <w:r>
        <w:rPr>
          <w:rFonts w:ascii="Times New Roman" w:hAnsi="Times New Roman"/>
          <w:sz w:val="28"/>
        </w:rPr>
        <w:t>крупных открытых месторождений. По</w:t>
      </w:r>
      <w:r w:rsidRPr="0028634A">
        <w:rPr>
          <w:rFonts w:ascii="Times New Roman" w:hAnsi="Times New Roman"/>
          <w:sz w:val="28"/>
        </w:rPr>
        <w:t>следнее крупное месторождение, которое было в нераспределенном фон</w:t>
      </w:r>
      <w:r>
        <w:rPr>
          <w:rFonts w:ascii="Times New Roman" w:hAnsi="Times New Roman"/>
          <w:sz w:val="28"/>
        </w:rPr>
        <w:t>де, – Эргинское было разыграно и</w:t>
      </w:r>
      <w:r w:rsidRPr="0028634A">
        <w:rPr>
          <w:rFonts w:ascii="Times New Roman" w:hAnsi="Times New Roman"/>
          <w:sz w:val="28"/>
        </w:rPr>
        <w:t xml:space="preserve"> его получила «Роснефть»</w:t>
      </w:r>
      <w:r>
        <w:rPr>
          <w:rFonts w:ascii="Times New Roman" w:hAnsi="Times New Roman"/>
          <w:sz w:val="28"/>
        </w:rPr>
        <w:t>.</w:t>
      </w:r>
    </w:p>
    <w:p w:rsidR="001C1D88" w:rsidRDefault="001C1D88" w:rsidP="0028634A">
      <w:pPr>
        <w:spacing w:after="0" w:line="360" w:lineRule="auto"/>
        <w:ind w:firstLine="709"/>
        <w:contextualSpacing/>
        <w:jc w:val="both"/>
        <w:rPr>
          <w:rFonts w:ascii="Times New Roman" w:hAnsi="Times New Roman"/>
          <w:sz w:val="28"/>
        </w:rPr>
      </w:pPr>
      <w:r>
        <w:rPr>
          <w:rFonts w:ascii="Times New Roman" w:hAnsi="Times New Roman"/>
          <w:sz w:val="28"/>
        </w:rPr>
        <w:t>«Газпром</w:t>
      </w:r>
      <w:r w:rsidRPr="0028634A">
        <w:rPr>
          <w:rFonts w:ascii="Times New Roman" w:hAnsi="Times New Roman"/>
          <w:sz w:val="28"/>
        </w:rPr>
        <w:t>» будет трудно добиться сохранения темпов роста</w:t>
      </w:r>
      <w:r>
        <w:rPr>
          <w:rFonts w:ascii="Times New Roman" w:hAnsi="Times New Roman"/>
          <w:sz w:val="28"/>
        </w:rPr>
        <w:t>. О</w:t>
      </w:r>
      <w:r w:rsidRPr="0028634A">
        <w:rPr>
          <w:rFonts w:ascii="Times New Roman" w:hAnsi="Times New Roman"/>
          <w:sz w:val="28"/>
        </w:rPr>
        <w:t>на будет искать новые направления развития, но в основном нужно будет работать над поддержанием достигнутого уровня добычи</w:t>
      </w:r>
      <w:r>
        <w:rPr>
          <w:rFonts w:ascii="Times New Roman" w:hAnsi="Times New Roman"/>
          <w:sz w:val="28"/>
        </w:rPr>
        <w:t xml:space="preserve">. </w:t>
      </w:r>
      <w:r w:rsidRPr="0028634A">
        <w:rPr>
          <w:rFonts w:ascii="Times New Roman" w:hAnsi="Times New Roman"/>
          <w:sz w:val="28"/>
        </w:rPr>
        <w:t>В долгосрочной перспективе компания сконцентрируется на эффективности и технологиях добычи</w:t>
      </w:r>
      <w:r>
        <w:rPr>
          <w:rFonts w:ascii="Times New Roman" w:hAnsi="Times New Roman"/>
          <w:sz w:val="28"/>
        </w:rPr>
        <w:t xml:space="preserve">. </w:t>
      </w:r>
      <w:r w:rsidRPr="0028634A">
        <w:rPr>
          <w:rFonts w:ascii="Times New Roman" w:hAnsi="Times New Roman"/>
          <w:sz w:val="28"/>
        </w:rPr>
        <w:t xml:space="preserve">Это даст возможность сократить операционные затраты к 2018 г. с $3,6 до $3,2 за 1 барр. н. э. «Газпром» будет работать над повышением коэффициента </w:t>
      </w:r>
      <w:r w:rsidRPr="0028634A">
        <w:rPr>
          <w:rFonts w:ascii="Times New Roman" w:hAnsi="Times New Roman"/>
          <w:sz w:val="28"/>
        </w:rPr>
        <w:lastRenderedPageBreak/>
        <w:t>извлечения, увеличением глубины переработки и внедрением продуктов с высокой добавленной стоимостью</w:t>
      </w:r>
      <w:r>
        <w:rPr>
          <w:rFonts w:ascii="Times New Roman" w:hAnsi="Times New Roman"/>
          <w:sz w:val="28"/>
        </w:rPr>
        <w:t xml:space="preserve">. </w:t>
      </w:r>
    </w:p>
    <w:p w:rsidR="001C1D88" w:rsidRDefault="001C1D88" w:rsidP="009C3290">
      <w:pPr>
        <w:spacing w:line="360" w:lineRule="auto"/>
        <w:ind w:firstLine="709"/>
        <w:contextualSpacing/>
        <w:jc w:val="both"/>
        <w:rPr>
          <w:rFonts w:ascii="Times New Roman" w:hAnsi="Times New Roman"/>
          <w:sz w:val="28"/>
          <w:szCs w:val="28"/>
        </w:rPr>
      </w:pPr>
      <w:r w:rsidRPr="009C3290">
        <w:rPr>
          <w:rFonts w:ascii="Times New Roman" w:hAnsi="Times New Roman"/>
          <w:sz w:val="28"/>
          <w:szCs w:val="28"/>
        </w:rPr>
        <w:t>2. Актуализация программы инновационного развития. По стратегии «Газпром нефть» должна увеличить переработку нефти до 40 млн т в год и увеличить ее глубину до 95% (сейчас – 81,8%).</w:t>
      </w:r>
    </w:p>
    <w:p w:rsidR="001C1D88" w:rsidRPr="009C3290" w:rsidRDefault="001C1D88" w:rsidP="009C3290">
      <w:pPr>
        <w:spacing w:line="360" w:lineRule="auto"/>
        <w:ind w:firstLine="709"/>
        <w:contextualSpacing/>
        <w:jc w:val="both"/>
        <w:rPr>
          <w:rFonts w:ascii="Times New Roman" w:hAnsi="Times New Roman"/>
          <w:sz w:val="28"/>
          <w:szCs w:val="28"/>
        </w:rPr>
      </w:pPr>
      <w:r w:rsidRPr="009C3290">
        <w:rPr>
          <w:rFonts w:ascii="Times New Roman" w:hAnsi="Times New Roman"/>
          <w:sz w:val="28"/>
          <w:szCs w:val="28"/>
        </w:rPr>
        <w:t>По стратегии «Газпром нефть» должна увеличить переработку нефти до 40 млн т в год и увеличить ее глубину до 95% (сейчас – 81,8%).</w:t>
      </w:r>
    </w:p>
    <w:p w:rsidR="001C1D88" w:rsidRPr="009C3290" w:rsidRDefault="001C1D88" w:rsidP="009C3290">
      <w:pPr>
        <w:spacing w:line="360" w:lineRule="auto"/>
        <w:ind w:firstLine="709"/>
        <w:contextualSpacing/>
        <w:jc w:val="both"/>
        <w:rPr>
          <w:rFonts w:ascii="Times New Roman" w:hAnsi="Times New Roman"/>
          <w:sz w:val="28"/>
          <w:szCs w:val="28"/>
        </w:rPr>
      </w:pPr>
      <w:r w:rsidRPr="009C3290">
        <w:rPr>
          <w:rFonts w:ascii="Times New Roman" w:hAnsi="Times New Roman"/>
          <w:sz w:val="28"/>
          <w:szCs w:val="28"/>
        </w:rPr>
        <w:t>Актуализированная программа инновационного развития ПАО «Газпром» до 2025 года будет одним из действенных инструментов обеспечения достижения стратегической цели Компании – становление ПАО «Газпром» как лидера среди глобальных энергетических компаний посредством диверсификации рынков сбыта, обеспечения надежности поставок, роста эффективности деятельности, использования научно-технического потенциала.</w:t>
      </w:r>
    </w:p>
    <w:p w:rsidR="001C1D88" w:rsidRPr="0028634A" w:rsidRDefault="001C1D88" w:rsidP="0028634A">
      <w:pPr>
        <w:spacing w:after="100" w:afterAutospacing="1" w:line="360" w:lineRule="auto"/>
        <w:ind w:firstLine="709"/>
        <w:contextualSpacing/>
        <w:jc w:val="both"/>
        <w:rPr>
          <w:rFonts w:ascii="Times New Roman" w:hAnsi="Times New Roman"/>
          <w:sz w:val="28"/>
        </w:rPr>
      </w:pPr>
    </w:p>
    <w:p w:rsidR="001C1D88" w:rsidRPr="00726C28" w:rsidRDefault="001C1D88" w:rsidP="00726C28">
      <w:pPr>
        <w:pStyle w:val="1"/>
        <w:spacing w:line="360" w:lineRule="auto"/>
        <w:ind w:firstLine="709"/>
        <w:contextualSpacing/>
        <w:jc w:val="center"/>
        <w:rPr>
          <w:rFonts w:ascii="Times New Roman" w:hAnsi="Times New Roman"/>
          <w:sz w:val="28"/>
        </w:rPr>
      </w:pPr>
      <w:r>
        <w:rPr>
          <w:rFonts w:ascii="Times New Roman" w:hAnsi="Times New Roman"/>
          <w:sz w:val="28"/>
        </w:rPr>
        <w:br w:type="page"/>
      </w:r>
      <w:bookmarkStart w:id="3" w:name="_Toc500415812"/>
      <w:r w:rsidRPr="00726C28">
        <w:rPr>
          <w:rFonts w:ascii="Times New Roman" w:hAnsi="Times New Roman"/>
          <w:sz w:val="28"/>
        </w:rPr>
        <w:lastRenderedPageBreak/>
        <w:t>2. Исследование денежных потоков компании по текущей деятельности, в сопоставлении с показателями прибыли.</w:t>
      </w:r>
      <w:bookmarkEnd w:id="3"/>
    </w:p>
    <w:p w:rsidR="001C1D88" w:rsidRDefault="001C1D88" w:rsidP="00726C28">
      <w:pPr>
        <w:spacing w:after="0" w:line="360" w:lineRule="auto"/>
        <w:ind w:firstLine="709"/>
        <w:contextualSpacing/>
        <w:jc w:val="both"/>
        <w:rPr>
          <w:rFonts w:ascii="Times New Roman" w:hAnsi="Times New Roman"/>
          <w:sz w:val="28"/>
        </w:rPr>
      </w:pPr>
      <w:r>
        <w:rPr>
          <w:rFonts w:ascii="Times New Roman" w:hAnsi="Times New Roman"/>
          <w:sz w:val="28"/>
        </w:rPr>
        <w:t xml:space="preserve">Денежный поток организации </w:t>
      </w:r>
      <w:r w:rsidRPr="00DC50DC">
        <w:rPr>
          <w:rFonts w:ascii="Times New Roman" w:hAnsi="Times New Roman"/>
          <w:sz w:val="28"/>
        </w:rPr>
        <w:t>совокупность распределенных во времени поступлений и выплат денежных средств, генерируемых его хозяйственной деятельностью.</w:t>
      </w:r>
      <w:r>
        <w:rPr>
          <w:rFonts w:ascii="Times New Roman" w:hAnsi="Times New Roman"/>
          <w:sz w:val="28"/>
        </w:rPr>
        <w:t xml:space="preserve"> </w:t>
      </w:r>
    </w:p>
    <w:p w:rsidR="001C1D88" w:rsidRDefault="001C1D88" w:rsidP="00DC50DC">
      <w:pPr>
        <w:spacing w:after="0" w:line="360" w:lineRule="auto"/>
        <w:ind w:firstLine="709"/>
        <w:contextualSpacing/>
        <w:jc w:val="both"/>
        <w:rPr>
          <w:rFonts w:ascii="Times New Roman" w:hAnsi="Times New Roman"/>
          <w:sz w:val="28"/>
        </w:rPr>
      </w:pPr>
      <w:r w:rsidRPr="00DC50DC">
        <w:rPr>
          <w:rFonts w:ascii="Times New Roman" w:hAnsi="Times New Roman"/>
          <w:sz w:val="28"/>
        </w:rPr>
        <w:t>Эффективное управление денежными потоками обеспечивает финансовое равновесие предприятия в процессе его стратегического развития. Темпы этого развития, финансовая устойчивость предприятия в значительной мере определяются тем, насколько различные виды потоков денежных средств синхронизированы между собой по объемам и во времени.</w:t>
      </w:r>
    </w:p>
    <w:p w:rsidR="001C1D88" w:rsidRDefault="001C1D88" w:rsidP="00DC50DC">
      <w:pPr>
        <w:spacing w:after="0" w:line="360" w:lineRule="auto"/>
        <w:ind w:firstLine="709"/>
        <w:contextualSpacing/>
        <w:jc w:val="both"/>
        <w:rPr>
          <w:rFonts w:ascii="Times New Roman" w:hAnsi="Times New Roman"/>
          <w:sz w:val="28"/>
        </w:rPr>
      </w:pPr>
      <w:r>
        <w:rPr>
          <w:rFonts w:ascii="Times New Roman" w:hAnsi="Times New Roman"/>
          <w:sz w:val="28"/>
        </w:rPr>
        <w:t>Для выявления сильных и слабых сторон организации, проведем анализ денежных поток.</w:t>
      </w:r>
    </w:p>
    <w:p w:rsidR="001C1D88" w:rsidRDefault="001C1D88" w:rsidP="00DC50DC">
      <w:pPr>
        <w:spacing w:after="0" w:line="360" w:lineRule="auto"/>
        <w:ind w:firstLine="709"/>
        <w:contextualSpacing/>
        <w:jc w:val="both"/>
        <w:rPr>
          <w:rFonts w:ascii="Times New Roman" w:hAnsi="Times New Roman"/>
          <w:sz w:val="28"/>
        </w:rPr>
      </w:pPr>
      <w:r>
        <w:rPr>
          <w:rFonts w:ascii="Times New Roman" w:hAnsi="Times New Roman"/>
          <w:sz w:val="28"/>
        </w:rPr>
        <w:t>Основным источником денежных средств должна быть операционная деятельность. Проанализируем формирование денежных потоков по текущей деятельности от расходов и доходов.</w:t>
      </w:r>
    </w:p>
    <w:p w:rsidR="001C1D88" w:rsidRDefault="001C1D88" w:rsidP="00E718B4">
      <w:pPr>
        <w:spacing w:after="0" w:line="360" w:lineRule="auto"/>
        <w:ind w:firstLine="709"/>
        <w:contextualSpacing/>
        <w:jc w:val="right"/>
        <w:rPr>
          <w:rFonts w:ascii="Times New Roman" w:hAnsi="Times New Roman"/>
          <w:sz w:val="28"/>
        </w:rPr>
      </w:pPr>
      <w:r>
        <w:rPr>
          <w:rFonts w:ascii="Times New Roman" w:hAnsi="Times New Roman"/>
          <w:sz w:val="28"/>
        </w:rPr>
        <w:t>Таблица 3 «Анализ движения денежных средств по текущей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1139"/>
        <w:gridCol w:w="910"/>
        <w:gridCol w:w="891"/>
        <w:gridCol w:w="910"/>
        <w:gridCol w:w="824"/>
        <w:gridCol w:w="910"/>
        <w:gridCol w:w="1066"/>
        <w:gridCol w:w="1140"/>
      </w:tblGrid>
      <w:tr w:rsidR="001C1D88" w:rsidRPr="009D3B46" w:rsidTr="009D3B46">
        <w:trPr>
          <w:trHeight w:val="300"/>
        </w:trPr>
        <w:tc>
          <w:tcPr>
            <w:tcW w:w="1555" w:type="dxa"/>
            <w:vMerge w:val="restart"/>
            <w:noWrap/>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Поток</w:t>
            </w:r>
          </w:p>
        </w:tc>
        <w:tc>
          <w:tcPr>
            <w:tcW w:w="2049" w:type="dxa"/>
            <w:gridSpan w:val="2"/>
            <w:noWrap/>
          </w:tcPr>
          <w:p w:rsidR="001C1D88" w:rsidRPr="009D3B46" w:rsidRDefault="001C1D88" w:rsidP="009D3B46">
            <w:pPr>
              <w:spacing w:after="0" w:line="360" w:lineRule="auto"/>
              <w:ind w:firstLine="709"/>
              <w:contextualSpacing/>
              <w:rPr>
                <w:rFonts w:ascii="Times New Roman" w:hAnsi="Times New Roman"/>
                <w:b/>
                <w:bCs/>
                <w:sz w:val="24"/>
                <w:szCs w:val="24"/>
              </w:rPr>
            </w:pPr>
            <w:r w:rsidRPr="009D3B46">
              <w:rPr>
                <w:rFonts w:ascii="Times New Roman" w:hAnsi="Times New Roman"/>
                <w:b/>
                <w:bCs/>
                <w:sz w:val="24"/>
                <w:szCs w:val="24"/>
              </w:rPr>
              <w:t>2015</w:t>
            </w:r>
          </w:p>
        </w:tc>
        <w:tc>
          <w:tcPr>
            <w:tcW w:w="1801" w:type="dxa"/>
            <w:gridSpan w:val="2"/>
            <w:noWrap/>
          </w:tcPr>
          <w:p w:rsidR="001C1D88" w:rsidRPr="009D3B46" w:rsidRDefault="001C1D88" w:rsidP="009D3B46">
            <w:pPr>
              <w:spacing w:after="0" w:line="360" w:lineRule="auto"/>
              <w:ind w:firstLine="709"/>
              <w:contextualSpacing/>
              <w:rPr>
                <w:rFonts w:ascii="Times New Roman" w:hAnsi="Times New Roman"/>
                <w:b/>
                <w:bCs/>
                <w:sz w:val="24"/>
                <w:szCs w:val="24"/>
              </w:rPr>
            </w:pPr>
            <w:r w:rsidRPr="009D3B46">
              <w:rPr>
                <w:rFonts w:ascii="Times New Roman" w:hAnsi="Times New Roman"/>
                <w:b/>
                <w:bCs/>
                <w:sz w:val="24"/>
                <w:szCs w:val="24"/>
              </w:rPr>
              <w:t>2016</w:t>
            </w:r>
          </w:p>
        </w:tc>
        <w:tc>
          <w:tcPr>
            <w:tcW w:w="1734" w:type="dxa"/>
            <w:gridSpan w:val="2"/>
            <w:noWrap/>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 xml:space="preserve">Изменение </w:t>
            </w:r>
          </w:p>
        </w:tc>
        <w:tc>
          <w:tcPr>
            <w:tcW w:w="1066" w:type="dxa"/>
            <w:vMerge w:val="restart"/>
            <w:noWrap/>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Темп роста, %</w:t>
            </w:r>
          </w:p>
        </w:tc>
        <w:tc>
          <w:tcPr>
            <w:tcW w:w="1140" w:type="dxa"/>
            <w:vMerge w:val="restart"/>
            <w:noWrap/>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Темп прироста,%</w:t>
            </w:r>
          </w:p>
        </w:tc>
      </w:tr>
      <w:tr w:rsidR="001C1D88" w:rsidRPr="009D3B46" w:rsidTr="009D3B46">
        <w:trPr>
          <w:trHeight w:val="600"/>
        </w:trPr>
        <w:tc>
          <w:tcPr>
            <w:tcW w:w="1555" w:type="dxa"/>
            <w:vMerge/>
          </w:tcPr>
          <w:p w:rsidR="001C1D88" w:rsidRPr="009D3B46" w:rsidRDefault="001C1D88" w:rsidP="009D3B46">
            <w:pPr>
              <w:spacing w:after="0" w:line="360" w:lineRule="auto"/>
              <w:ind w:firstLine="709"/>
              <w:contextualSpacing/>
              <w:jc w:val="center"/>
              <w:rPr>
                <w:rFonts w:ascii="Times New Roman" w:hAnsi="Times New Roman"/>
                <w:b/>
                <w:bCs/>
                <w:sz w:val="24"/>
                <w:szCs w:val="24"/>
              </w:rPr>
            </w:pPr>
          </w:p>
        </w:tc>
        <w:tc>
          <w:tcPr>
            <w:tcW w:w="1139" w:type="dxa"/>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Сумма, тыс.руб</w:t>
            </w:r>
          </w:p>
        </w:tc>
        <w:tc>
          <w:tcPr>
            <w:tcW w:w="910" w:type="dxa"/>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Удельный вес, %</w:t>
            </w:r>
          </w:p>
        </w:tc>
        <w:tc>
          <w:tcPr>
            <w:tcW w:w="891" w:type="dxa"/>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Сумма, тыс.руб</w:t>
            </w:r>
          </w:p>
        </w:tc>
        <w:tc>
          <w:tcPr>
            <w:tcW w:w="910" w:type="dxa"/>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Удельный вес, %</w:t>
            </w:r>
          </w:p>
        </w:tc>
        <w:tc>
          <w:tcPr>
            <w:tcW w:w="824" w:type="dxa"/>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Сумма, тыс.руб</w:t>
            </w:r>
          </w:p>
        </w:tc>
        <w:tc>
          <w:tcPr>
            <w:tcW w:w="910" w:type="dxa"/>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Удельный вес, %</w:t>
            </w:r>
          </w:p>
        </w:tc>
        <w:tc>
          <w:tcPr>
            <w:tcW w:w="1066" w:type="dxa"/>
            <w:vMerge/>
          </w:tcPr>
          <w:p w:rsidR="001C1D88" w:rsidRPr="009D3B46" w:rsidRDefault="001C1D88" w:rsidP="009D3B46">
            <w:pPr>
              <w:spacing w:after="0" w:line="360" w:lineRule="auto"/>
              <w:ind w:firstLine="709"/>
              <w:contextualSpacing/>
              <w:jc w:val="center"/>
              <w:rPr>
                <w:rFonts w:ascii="Times New Roman" w:hAnsi="Times New Roman"/>
                <w:b/>
                <w:bCs/>
                <w:sz w:val="24"/>
                <w:szCs w:val="24"/>
              </w:rPr>
            </w:pPr>
          </w:p>
        </w:tc>
        <w:tc>
          <w:tcPr>
            <w:tcW w:w="1140" w:type="dxa"/>
            <w:vMerge/>
          </w:tcPr>
          <w:p w:rsidR="001C1D88" w:rsidRPr="009D3B46" w:rsidRDefault="001C1D88" w:rsidP="009D3B46">
            <w:pPr>
              <w:spacing w:after="0" w:line="360" w:lineRule="auto"/>
              <w:ind w:firstLine="709"/>
              <w:contextualSpacing/>
              <w:jc w:val="center"/>
              <w:rPr>
                <w:rFonts w:ascii="Times New Roman" w:hAnsi="Times New Roman"/>
                <w:b/>
                <w:bCs/>
                <w:sz w:val="24"/>
                <w:szCs w:val="24"/>
              </w:rPr>
            </w:pP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Поступления всего:</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4728851572</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100,00</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5188167787</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100,00</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459316215</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 </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109,71</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9,71</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*от продажи продукции</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4440537307</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93,90</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4706944240</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1,00</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266406933</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-92,91</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106,00</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6,00</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*арендных платежей</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0,00</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0,00</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0,00</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0,00</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0,00</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*прочие поступления</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288314265</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6,10</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481223547</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0,09</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192909282</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-6,00</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166,91</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66,91</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 xml:space="preserve">Платежи </w:t>
            </w:r>
            <w:r w:rsidRPr="009D3B46">
              <w:rPr>
                <w:rFonts w:ascii="Times New Roman" w:hAnsi="Times New Roman"/>
                <w:b/>
                <w:bCs/>
                <w:sz w:val="24"/>
                <w:szCs w:val="24"/>
              </w:rPr>
              <w:lastRenderedPageBreak/>
              <w:t>всего:</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lastRenderedPageBreak/>
              <w:t>-</w:t>
            </w:r>
            <w:r w:rsidRPr="009D3B46">
              <w:rPr>
                <w:rFonts w:ascii="Times New Roman" w:hAnsi="Times New Roman"/>
                <w:sz w:val="24"/>
                <w:szCs w:val="24"/>
              </w:rPr>
              <w:lastRenderedPageBreak/>
              <w:t>4049555002</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lastRenderedPageBreak/>
              <w:t>100,00</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w:t>
            </w:r>
            <w:r w:rsidRPr="009D3B46">
              <w:rPr>
                <w:rFonts w:ascii="Times New Roman" w:hAnsi="Times New Roman"/>
                <w:sz w:val="24"/>
                <w:szCs w:val="24"/>
              </w:rPr>
              <w:lastRenderedPageBreak/>
              <w:t>4183927855</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lastRenderedPageBreak/>
              <w:t>100,00</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w:t>
            </w:r>
            <w:r w:rsidRPr="009D3B46">
              <w:rPr>
                <w:rFonts w:ascii="Times New Roman" w:hAnsi="Times New Roman"/>
                <w:sz w:val="24"/>
                <w:szCs w:val="24"/>
              </w:rPr>
              <w:lastRenderedPageBreak/>
              <w:t>134372853</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lastRenderedPageBreak/>
              <w:t> </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103,32</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3,32</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lastRenderedPageBreak/>
              <w:t>*поставщикам за сырье</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-2793760058</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68,99</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-2782542330</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66,51</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11217728</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-2,48</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99,60</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-0,40</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*оплата труда работников</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-36603750</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0,90</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-40124474</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0,96</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-3520724</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0,06</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109,62</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9,62</w:t>
            </w:r>
          </w:p>
        </w:tc>
      </w:tr>
      <w:tr w:rsidR="001C1D88" w:rsidRPr="009D3B46" w:rsidTr="009D3B46">
        <w:trPr>
          <w:trHeight w:val="900"/>
        </w:trPr>
        <w:tc>
          <w:tcPr>
            <w:tcW w:w="1555" w:type="dxa"/>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*проценты по долгосрочным обязательствам</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-111994733</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2,77</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-113223285</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2,71</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-1228552</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-0,06</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101,10</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1,10</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*налог на прибыль</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-56588662</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1,40</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-56064328</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1,34</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524334</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-0,06</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99,07</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-0,93</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*прочие платежи</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-1051132133</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25,96</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-1191449104</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28,48</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-140316971</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2,52</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113,35</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13,35</w:t>
            </w:r>
          </w:p>
        </w:tc>
      </w:tr>
      <w:tr w:rsidR="001C1D88" w:rsidRPr="009D3B46" w:rsidTr="009D3B46">
        <w:trPr>
          <w:trHeight w:val="300"/>
        </w:trPr>
        <w:tc>
          <w:tcPr>
            <w:tcW w:w="1555" w:type="dxa"/>
            <w:noWrap/>
          </w:tcPr>
          <w:p w:rsidR="001C1D88" w:rsidRPr="009D3B46" w:rsidRDefault="001C1D88" w:rsidP="009D3B46">
            <w:pPr>
              <w:spacing w:after="0" w:line="360" w:lineRule="auto"/>
              <w:contextualSpacing/>
              <w:rPr>
                <w:rFonts w:ascii="Times New Roman" w:hAnsi="Times New Roman"/>
                <w:b/>
                <w:bCs/>
                <w:sz w:val="24"/>
                <w:szCs w:val="24"/>
              </w:rPr>
            </w:pPr>
            <w:r w:rsidRPr="009D3B46">
              <w:rPr>
                <w:rFonts w:ascii="Times New Roman" w:hAnsi="Times New Roman"/>
                <w:b/>
                <w:bCs/>
                <w:sz w:val="24"/>
                <w:szCs w:val="24"/>
              </w:rPr>
              <w:t>ЧДП тек</w:t>
            </w:r>
          </w:p>
        </w:tc>
        <w:tc>
          <w:tcPr>
            <w:tcW w:w="1139"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679296570</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 </w:t>
            </w:r>
          </w:p>
        </w:tc>
        <w:tc>
          <w:tcPr>
            <w:tcW w:w="891"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1004239932</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 </w:t>
            </w:r>
          </w:p>
        </w:tc>
        <w:tc>
          <w:tcPr>
            <w:tcW w:w="824"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324943362</w:t>
            </w:r>
          </w:p>
        </w:tc>
        <w:tc>
          <w:tcPr>
            <w:tcW w:w="91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 </w:t>
            </w:r>
          </w:p>
        </w:tc>
        <w:tc>
          <w:tcPr>
            <w:tcW w:w="1066"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147,84</w:t>
            </w:r>
          </w:p>
        </w:tc>
        <w:tc>
          <w:tcPr>
            <w:tcW w:w="1140" w:type="dxa"/>
            <w:noWrap/>
          </w:tcPr>
          <w:p w:rsidR="001C1D88" w:rsidRPr="009D3B46" w:rsidRDefault="001C1D88" w:rsidP="009D3B46">
            <w:pPr>
              <w:spacing w:after="0" w:line="360" w:lineRule="auto"/>
              <w:contextualSpacing/>
              <w:rPr>
                <w:rFonts w:ascii="Times New Roman" w:hAnsi="Times New Roman"/>
                <w:sz w:val="24"/>
                <w:szCs w:val="24"/>
              </w:rPr>
            </w:pPr>
            <w:r w:rsidRPr="009D3B46">
              <w:rPr>
                <w:rFonts w:ascii="Times New Roman" w:hAnsi="Times New Roman"/>
                <w:sz w:val="24"/>
                <w:szCs w:val="24"/>
              </w:rPr>
              <w:t>47,84</w:t>
            </w:r>
          </w:p>
        </w:tc>
      </w:tr>
    </w:tbl>
    <w:p w:rsidR="001C1D88" w:rsidRPr="00F76975" w:rsidRDefault="001C1D88" w:rsidP="00E718B4">
      <w:pPr>
        <w:pStyle w:val="a5"/>
        <w:shd w:val="clear" w:color="auto" w:fill="FFFFFF"/>
        <w:spacing w:line="360" w:lineRule="auto"/>
        <w:ind w:firstLine="709"/>
        <w:contextualSpacing/>
        <w:jc w:val="both"/>
        <w:rPr>
          <w:sz w:val="28"/>
        </w:rPr>
      </w:pPr>
      <w:r w:rsidRPr="00F76975">
        <w:rPr>
          <w:sz w:val="28"/>
        </w:rPr>
        <w:t>Увеличение суммарного денежного притока от текущей деятельности на 459316215 тыс. рублей, или на 9,71%, связано с ростом поступлений денежных средств от продажи продукции, товаров, работ и услуг на сумму 266406933 тыс. рублей, или на 6,00%, и ростом прочих поступлений на сумму 192909282 тыс. рублей, или на 66,91%.</w:t>
      </w:r>
    </w:p>
    <w:p w:rsidR="001C1D88" w:rsidRPr="00F76975" w:rsidRDefault="001C1D88" w:rsidP="00E718B4">
      <w:pPr>
        <w:pStyle w:val="a5"/>
        <w:shd w:val="clear" w:color="auto" w:fill="FFFFFF"/>
        <w:spacing w:line="360" w:lineRule="auto"/>
        <w:ind w:firstLine="709"/>
        <w:contextualSpacing/>
        <w:jc w:val="both"/>
        <w:rPr>
          <w:sz w:val="28"/>
        </w:rPr>
      </w:pPr>
      <w:r w:rsidRPr="00F76975">
        <w:rPr>
          <w:sz w:val="28"/>
        </w:rPr>
        <w:t xml:space="preserve">Рост суммарного денежного оттока от текущей деятельности вызван ростом оттоков денежных средств, с расчетами по налогам– 524334 тыс. рублей, при снижении величины денежных оттоков, связанных с оплатой труда – 3520724 тыс. рублей, или на 9,62%, проценты по долгосрочным </w:t>
      </w:r>
      <w:r w:rsidRPr="00F76975">
        <w:rPr>
          <w:sz w:val="28"/>
        </w:rPr>
        <w:lastRenderedPageBreak/>
        <w:t>обязательствам – 1228552 тыс. рублей, или на 1,10 %, прочие платежами – 140316971 тыс. рублей, или на 13,35%.</w:t>
      </w:r>
    </w:p>
    <w:p w:rsidR="001C1D88" w:rsidRDefault="001C1D88" w:rsidP="00F76975">
      <w:pPr>
        <w:pStyle w:val="a5"/>
        <w:shd w:val="clear" w:color="auto" w:fill="FFFFFF"/>
        <w:spacing w:line="360" w:lineRule="auto"/>
        <w:ind w:firstLine="709"/>
        <w:contextualSpacing/>
        <w:jc w:val="both"/>
        <w:rPr>
          <w:color w:val="222222"/>
          <w:sz w:val="28"/>
        </w:rPr>
      </w:pPr>
      <w:r>
        <w:rPr>
          <w:color w:val="222222"/>
          <w:sz w:val="28"/>
        </w:rPr>
        <w:t>Тем роста суммарных платежей, которые составляют 103,32 % ниже, чем темп роста суммарных поступлений 109,71 %. Это положительный факт, потому что это свидетельствует об улучшении платежеспособности организации.</w:t>
      </w:r>
    </w:p>
    <w:p w:rsidR="001C1D88" w:rsidRPr="00E77765" w:rsidRDefault="001C1D88" w:rsidP="00F76975">
      <w:pPr>
        <w:pStyle w:val="a5"/>
        <w:shd w:val="clear" w:color="auto" w:fill="FFFFFF"/>
        <w:spacing w:line="360" w:lineRule="auto"/>
        <w:ind w:firstLine="709"/>
        <w:contextualSpacing/>
        <w:jc w:val="both"/>
        <w:rPr>
          <w:color w:val="222222"/>
          <w:sz w:val="28"/>
        </w:rPr>
      </w:pPr>
      <w:r>
        <w:rPr>
          <w:sz w:val="28"/>
          <w:szCs w:val="28"/>
        </w:rPr>
        <w:t>Проведем анализ динамики чистой и операционной прибыли предприятия «Газпром» за 2014-2016 годы. (</w:t>
      </w:r>
      <w:r w:rsidRPr="009846A9">
        <w:rPr>
          <w:sz w:val="28"/>
          <w:szCs w:val="28"/>
        </w:rPr>
        <w:t>Таблица 4</w:t>
      </w:r>
      <w:r>
        <w:rPr>
          <w:sz w:val="28"/>
          <w:szCs w:val="28"/>
        </w:rPr>
        <w:t>)</w:t>
      </w:r>
      <w:r w:rsidRPr="00E77765">
        <w:rPr>
          <w:sz w:val="28"/>
          <w:szCs w:val="28"/>
        </w:rPr>
        <w:t xml:space="preserve"> [1].</w:t>
      </w:r>
    </w:p>
    <w:p w:rsidR="001C1D88" w:rsidRDefault="001C1D88" w:rsidP="00F76975">
      <w:pPr>
        <w:spacing w:after="0" w:line="240" w:lineRule="auto"/>
        <w:jc w:val="right"/>
        <w:rPr>
          <w:rFonts w:ascii="Times New Roman" w:hAnsi="Times New Roman"/>
          <w:sz w:val="28"/>
          <w:szCs w:val="28"/>
        </w:rPr>
      </w:pPr>
      <w:r w:rsidRPr="009846A9">
        <w:rPr>
          <w:rFonts w:ascii="Times New Roman" w:hAnsi="Times New Roman"/>
          <w:sz w:val="28"/>
          <w:szCs w:val="28"/>
        </w:rPr>
        <w:t xml:space="preserve">Таблица 4 </w:t>
      </w:r>
      <w:r>
        <w:rPr>
          <w:rFonts w:ascii="Times New Roman" w:hAnsi="Times New Roman"/>
          <w:sz w:val="28"/>
          <w:szCs w:val="28"/>
        </w:rPr>
        <w:t>«</w:t>
      </w:r>
      <w:r w:rsidRPr="009846A9">
        <w:rPr>
          <w:rFonts w:ascii="Times New Roman" w:hAnsi="Times New Roman"/>
          <w:sz w:val="28"/>
          <w:szCs w:val="28"/>
        </w:rPr>
        <w:t>Показатели</w:t>
      </w:r>
      <w:r>
        <w:rPr>
          <w:rFonts w:ascii="Times New Roman" w:hAnsi="Times New Roman"/>
          <w:sz w:val="28"/>
          <w:szCs w:val="28"/>
        </w:rPr>
        <w:t xml:space="preserve"> чистой и операционной прибыли </w:t>
      </w:r>
    </w:p>
    <w:p w:rsidR="001C1D88" w:rsidRDefault="001C1D88" w:rsidP="00F76975">
      <w:pPr>
        <w:spacing w:after="0" w:line="240" w:lineRule="auto"/>
        <w:jc w:val="right"/>
        <w:rPr>
          <w:rFonts w:ascii="Times New Roman" w:hAnsi="Times New Roman"/>
          <w:sz w:val="28"/>
          <w:szCs w:val="28"/>
        </w:rPr>
      </w:pPr>
      <w:r>
        <w:rPr>
          <w:rFonts w:ascii="Times New Roman" w:hAnsi="Times New Roman"/>
          <w:sz w:val="28"/>
          <w:szCs w:val="28"/>
        </w:rPr>
        <w:t>«Газпром» за 2014-2016гг.тыс.руб.»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08"/>
        <w:gridCol w:w="2156"/>
        <w:gridCol w:w="1990"/>
        <w:gridCol w:w="2291"/>
      </w:tblGrid>
      <w:tr w:rsidR="001C1D88" w:rsidRPr="0017119D" w:rsidTr="009D3B46">
        <w:tc>
          <w:tcPr>
            <w:tcW w:w="2908" w:type="dxa"/>
          </w:tcPr>
          <w:p w:rsidR="001C1D88" w:rsidRPr="00B9048E" w:rsidRDefault="001C1D88" w:rsidP="009D3B46">
            <w:pPr>
              <w:spacing w:after="0" w:line="360" w:lineRule="auto"/>
              <w:jc w:val="center"/>
              <w:rPr>
                <w:rFonts w:ascii="Times New Roman" w:hAnsi="Times New Roman"/>
                <w:b/>
                <w:sz w:val="24"/>
                <w:szCs w:val="28"/>
              </w:rPr>
            </w:pPr>
            <w:r w:rsidRPr="00B9048E">
              <w:rPr>
                <w:rFonts w:ascii="Times New Roman" w:hAnsi="Times New Roman"/>
                <w:b/>
                <w:sz w:val="24"/>
                <w:szCs w:val="28"/>
              </w:rPr>
              <w:t>Показатель</w:t>
            </w:r>
          </w:p>
        </w:tc>
        <w:tc>
          <w:tcPr>
            <w:tcW w:w="2156" w:type="dxa"/>
          </w:tcPr>
          <w:p w:rsidR="001C1D88" w:rsidRPr="00B9048E" w:rsidRDefault="001C1D88" w:rsidP="009D3B46">
            <w:pPr>
              <w:spacing w:after="0" w:line="360" w:lineRule="auto"/>
              <w:jc w:val="center"/>
              <w:rPr>
                <w:rFonts w:ascii="Times New Roman" w:hAnsi="Times New Roman"/>
                <w:b/>
                <w:sz w:val="24"/>
                <w:szCs w:val="28"/>
              </w:rPr>
            </w:pPr>
            <w:r w:rsidRPr="00B9048E">
              <w:rPr>
                <w:rFonts w:ascii="Times New Roman" w:hAnsi="Times New Roman"/>
                <w:b/>
                <w:sz w:val="24"/>
                <w:szCs w:val="28"/>
              </w:rPr>
              <w:t>2014</w:t>
            </w:r>
          </w:p>
        </w:tc>
        <w:tc>
          <w:tcPr>
            <w:tcW w:w="1990" w:type="dxa"/>
          </w:tcPr>
          <w:p w:rsidR="001C1D88" w:rsidRPr="00B9048E" w:rsidRDefault="001C1D88" w:rsidP="009D3B46">
            <w:pPr>
              <w:spacing w:after="0" w:line="360" w:lineRule="auto"/>
              <w:jc w:val="center"/>
              <w:rPr>
                <w:rFonts w:ascii="Times New Roman" w:hAnsi="Times New Roman"/>
                <w:b/>
                <w:sz w:val="24"/>
                <w:szCs w:val="28"/>
              </w:rPr>
            </w:pPr>
            <w:r w:rsidRPr="00B9048E">
              <w:rPr>
                <w:rFonts w:ascii="Times New Roman" w:hAnsi="Times New Roman"/>
                <w:b/>
                <w:sz w:val="24"/>
                <w:szCs w:val="28"/>
              </w:rPr>
              <w:t>2015</w:t>
            </w:r>
          </w:p>
        </w:tc>
        <w:tc>
          <w:tcPr>
            <w:tcW w:w="2291" w:type="dxa"/>
          </w:tcPr>
          <w:p w:rsidR="001C1D88" w:rsidRPr="00B9048E" w:rsidRDefault="001C1D88" w:rsidP="009D3B46">
            <w:pPr>
              <w:spacing w:after="0" w:line="360" w:lineRule="auto"/>
              <w:jc w:val="center"/>
              <w:rPr>
                <w:rFonts w:ascii="Times New Roman" w:hAnsi="Times New Roman"/>
                <w:b/>
                <w:sz w:val="24"/>
                <w:szCs w:val="28"/>
              </w:rPr>
            </w:pPr>
            <w:r w:rsidRPr="00B9048E">
              <w:rPr>
                <w:rFonts w:ascii="Times New Roman" w:hAnsi="Times New Roman"/>
                <w:b/>
                <w:sz w:val="24"/>
                <w:szCs w:val="28"/>
              </w:rPr>
              <w:t>2016</w:t>
            </w:r>
          </w:p>
        </w:tc>
      </w:tr>
      <w:tr w:rsidR="001C1D88" w:rsidRPr="0017119D" w:rsidTr="009D3B46">
        <w:tc>
          <w:tcPr>
            <w:tcW w:w="2908" w:type="dxa"/>
          </w:tcPr>
          <w:p w:rsidR="001C1D88" w:rsidRPr="0017119D" w:rsidRDefault="001C1D88" w:rsidP="009D3B46">
            <w:pPr>
              <w:spacing w:after="0" w:line="360" w:lineRule="auto"/>
              <w:rPr>
                <w:rFonts w:ascii="Times New Roman" w:hAnsi="Times New Roman"/>
                <w:sz w:val="24"/>
                <w:szCs w:val="28"/>
              </w:rPr>
            </w:pPr>
            <w:r w:rsidRPr="0017119D">
              <w:rPr>
                <w:rFonts w:ascii="Times New Roman" w:hAnsi="Times New Roman"/>
                <w:sz w:val="24"/>
                <w:szCs w:val="28"/>
              </w:rPr>
              <w:t>Чистая прибыль</w:t>
            </w:r>
          </w:p>
        </w:tc>
        <w:tc>
          <w:tcPr>
            <w:tcW w:w="2156" w:type="dxa"/>
          </w:tcPr>
          <w:p w:rsidR="001C1D88" w:rsidRPr="0017119D" w:rsidRDefault="001C1D88" w:rsidP="009D3B46">
            <w:pPr>
              <w:spacing w:after="0" w:line="360" w:lineRule="auto"/>
              <w:jc w:val="center"/>
              <w:rPr>
                <w:rFonts w:ascii="Times New Roman" w:hAnsi="Times New Roman"/>
                <w:sz w:val="24"/>
                <w:szCs w:val="28"/>
              </w:rPr>
            </w:pPr>
            <w:r w:rsidRPr="0017119D">
              <w:rPr>
                <w:rFonts w:ascii="Times New Roman" w:hAnsi="Times New Roman"/>
                <w:sz w:val="24"/>
                <w:szCs w:val="28"/>
              </w:rPr>
              <w:t>188 980 016</w:t>
            </w:r>
          </w:p>
        </w:tc>
        <w:tc>
          <w:tcPr>
            <w:tcW w:w="1990" w:type="dxa"/>
          </w:tcPr>
          <w:p w:rsidR="001C1D88" w:rsidRPr="0017119D" w:rsidRDefault="001C1D88" w:rsidP="009D3B46">
            <w:pPr>
              <w:spacing w:after="0" w:line="360" w:lineRule="auto"/>
              <w:jc w:val="center"/>
              <w:rPr>
                <w:rFonts w:ascii="Times New Roman" w:hAnsi="Times New Roman"/>
                <w:sz w:val="24"/>
                <w:szCs w:val="28"/>
              </w:rPr>
            </w:pPr>
            <w:r w:rsidRPr="0017119D">
              <w:rPr>
                <w:rFonts w:ascii="Times New Roman" w:hAnsi="Times New Roman"/>
                <w:sz w:val="24"/>
                <w:szCs w:val="28"/>
              </w:rPr>
              <w:t>403 522 806</w:t>
            </w:r>
          </w:p>
        </w:tc>
        <w:tc>
          <w:tcPr>
            <w:tcW w:w="2291" w:type="dxa"/>
          </w:tcPr>
          <w:p w:rsidR="001C1D88" w:rsidRPr="0017119D" w:rsidRDefault="001C1D88" w:rsidP="009D3B46">
            <w:pPr>
              <w:spacing w:after="0" w:line="360" w:lineRule="auto"/>
              <w:jc w:val="center"/>
              <w:rPr>
                <w:rFonts w:ascii="Times New Roman" w:hAnsi="Times New Roman"/>
                <w:sz w:val="24"/>
                <w:szCs w:val="28"/>
              </w:rPr>
            </w:pPr>
            <w:r w:rsidRPr="0017119D">
              <w:rPr>
                <w:rFonts w:ascii="Times New Roman" w:hAnsi="Times New Roman"/>
                <w:sz w:val="24"/>
                <w:szCs w:val="28"/>
              </w:rPr>
              <w:t>411 424 597</w:t>
            </w:r>
          </w:p>
        </w:tc>
      </w:tr>
      <w:tr w:rsidR="001C1D88" w:rsidRPr="0017119D" w:rsidTr="009D3B46">
        <w:tc>
          <w:tcPr>
            <w:tcW w:w="2908" w:type="dxa"/>
          </w:tcPr>
          <w:p w:rsidR="001C1D88" w:rsidRPr="0017119D" w:rsidRDefault="001C1D88" w:rsidP="009D3B46">
            <w:pPr>
              <w:spacing w:after="0" w:line="360" w:lineRule="auto"/>
              <w:rPr>
                <w:rFonts w:ascii="Times New Roman" w:hAnsi="Times New Roman"/>
                <w:sz w:val="24"/>
                <w:szCs w:val="28"/>
              </w:rPr>
            </w:pPr>
            <w:r w:rsidRPr="0017119D">
              <w:rPr>
                <w:rFonts w:ascii="Times New Roman" w:hAnsi="Times New Roman"/>
                <w:sz w:val="24"/>
                <w:szCs w:val="28"/>
              </w:rPr>
              <w:t>Операционная прибыль</w:t>
            </w:r>
          </w:p>
        </w:tc>
        <w:tc>
          <w:tcPr>
            <w:tcW w:w="2156" w:type="dxa"/>
          </w:tcPr>
          <w:p w:rsidR="001C1D88" w:rsidRPr="0017119D" w:rsidRDefault="001C1D88" w:rsidP="009D3B46">
            <w:pPr>
              <w:spacing w:after="0" w:line="360" w:lineRule="auto"/>
              <w:jc w:val="center"/>
              <w:rPr>
                <w:rFonts w:ascii="Times New Roman" w:hAnsi="Times New Roman"/>
                <w:sz w:val="24"/>
                <w:szCs w:val="28"/>
              </w:rPr>
            </w:pPr>
            <w:r w:rsidRPr="0017119D">
              <w:rPr>
                <w:rFonts w:ascii="Times New Roman" w:hAnsi="Times New Roman"/>
                <w:sz w:val="24"/>
                <w:szCs w:val="28"/>
              </w:rPr>
              <w:t>920 214 538</w:t>
            </w:r>
          </w:p>
        </w:tc>
        <w:tc>
          <w:tcPr>
            <w:tcW w:w="1990" w:type="dxa"/>
          </w:tcPr>
          <w:p w:rsidR="001C1D88" w:rsidRPr="0017119D" w:rsidRDefault="001C1D88" w:rsidP="009D3B46">
            <w:pPr>
              <w:spacing w:after="0" w:line="360" w:lineRule="auto"/>
              <w:jc w:val="center"/>
              <w:rPr>
                <w:rFonts w:ascii="Times New Roman" w:hAnsi="Times New Roman"/>
                <w:sz w:val="24"/>
                <w:szCs w:val="28"/>
              </w:rPr>
            </w:pPr>
            <w:r w:rsidRPr="0017119D">
              <w:rPr>
                <w:rFonts w:ascii="Times New Roman" w:hAnsi="Times New Roman"/>
                <w:sz w:val="24"/>
                <w:szCs w:val="28"/>
              </w:rPr>
              <w:t>811 940 021</w:t>
            </w:r>
          </w:p>
        </w:tc>
        <w:tc>
          <w:tcPr>
            <w:tcW w:w="2291" w:type="dxa"/>
          </w:tcPr>
          <w:p w:rsidR="001C1D88" w:rsidRPr="0017119D" w:rsidRDefault="001C1D88" w:rsidP="009D3B46">
            <w:pPr>
              <w:spacing w:after="0" w:line="360" w:lineRule="auto"/>
              <w:jc w:val="center"/>
              <w:rPr>
                <w:rFonts w:ascii="Times New Roman" w:hAnsi="Times New Roman"/>
                <w:sz w:val="24"/>
                <w:szCs w:val="28"/>
              </w:rPr>
            </w:pPr>
            <w:r w:rsidRPr="0017119D">
              <w:rPr>
                <w:rFonts w:ascii="Times New Roman" w:hAnsi="Times New Roman"/>
                <w:sz w:val="24"/>
                <w:szCs w:val="28"/>
              </w:rPr>
              <w:t>332 673 919</w:t>
            </w:r>
          </w:p>
        </w:tc>
      </w:tr>
    </w:tbl>
    <w:p w:rsidR="001C1D88" w:rsidRDefault="001C1D88" w:rsidP="003749C4">
      <w:pPr>
        <w:pStyle w:val="a5"/>
        <w:shd w:val="clear" w:color="auto" w:fill="FFFFFF"/>
        <w:spacing w:line="360" w:lineRule="auto"/>
        <w:ind w:firstLine="709"/>
        <w:contextualSpacing/>
        <w:jc w:val="both"/>
        <w:rPr>
          <w:sz w:val="28"/>
          <w:szCs w:val="28"/>
        </w:rPr>
      </w:pPr>
      <w:r>
        <w:rPr>
          <w:sz w:val="28"/>
          <w:szCs w:val="28"/>
        </w:rPr>
        <w:t xml:space="preserve">Построим динамику чистой и операционной прибыли предприятия «Газпром» за периоды 2014-2016годы. </w:t>
      </w:r>
    </w:p>
    <w:p w:rsidR="001C1D88" w:rsidRDefault="00467736" w:rsidP="003749C4">
      <w:pPr>
        <w:pStyle w:val="a5"/>
        <w:shd w:val="clear" w:color="auto" w:fill="FFFFFF"/>
        <w:spacing w:line="360" w:lineRule="auto"/>
        <w:contextualSpacing/>
        <w:jc w:val="center"/>
        <w:rPr>
          <w:sz w:val="28"/>
          <w:szCs w:val="28"/>
        </w:rPr>
      </w:pPr>
      <w:r>
        <w:rPr>
          <w:noProof/>
        </w:rPr>
        <w:pict>
          <v:shape id="Диаграмма 5" o:spid="_x0000_i1027" type="#_x0000_t75" style="width:313.1pt;height:180.4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">
            <v:imagedata r:id="rId9" o:title="" cropbottom="-73f"/>
            <o:lock v:ext="edit" aspectratio="f"/>
          </v:shape>
        </w:pict>
      </w:r>
    </w:p>
    <w:p w:rsidR="001C1D88" w:rsidRPr="0017119D" w:rsidRDefault="001C1D88" w:rsidP="009846A9">
      <w:pPr>
        <w:pStyle w:val="a5"/>
        <w:shd w:val="clear" w:color="auto" w:fill="FFFFFF"/>
        <w:spacing w:line="360" w:lineRule="auto"/>
        <w:contextualSpacing/>
        <w:jc w:val="center"/>
        <w:rPr>
          <w:i/>
          <w:sz w:val="28"/>
          <w:szCs w:val="28"/>
        </w:rPr>
      </w:pPr>
      <w:r w:rsidRPr="0017119D">
        <w:rPr>
          <w:i/>
          <w:sz w:val="28"/>
          <w:szCs w:val="28"/>
        </w:rPr>
        <w:t>Рисунок 3 «Динамика чистой и операционной прибыли предприятия»</w:t>
      </w:r>
    </w:p>
    <w:p w:rsidR="001C1D88" w:rsidRDefault="001C1D88" w:rsidP="003749C4">
      <w:pPr>
        <w:spacing w:after="0" w:line="360" w:lineRule="auto"/>
        <w:ind w:firstLine="567"/>
        <w:jc w:val="both"/>
        <w:rPr>
          <w:rFonts w:ascii="Times New Roman" w:hAnsi="Times New Roman"/>
          <w:sz w:val="28"/>
          <w:szCs w:val="28"/>
        </w:rPr>
      </w:pPr>
      <w:r>
        <w:rPr>
          <w:rFonts w:ascii="Times New Roman" w:hAnsi="Times New Roman"/>
          <w:sz w:val="28"/>
          <w:szCs w:val="28"/>
        </w:rPr>
        <w:t>Таким образом, из диаграммы видно, что в 2014 году операционная прибыль была в разы больше, чем в 2015 и 2016 гг. Но в отчетном году показатель чистой прибыли выше по сравнению с предыдущими годами.</w:t>
      </w:r>
    </w:p>
    <w:p w:rsidR="001C1D88" w:rsidRDefault="001C1D88" w:rsidP="003749C4">
      <w:pPr>
        <w:spacing w:after="0" w:line="360" w:lineRule="auto"/>
        <w:ind w:firstLine="567"/>
        <w:jc w:val="both"/>
        <w:rPr>
          <w:rFonts w:ascii="Times New Roman" w:hAnsi="Times New Roman"/>
          <w:sz w:val="28"/>
          <w:szCs w:val="28"/>
        </w:rPr>
      </w:pPr>
      <w:r>
        <w:rPr>
          <w:rFonts w:ascii="Times New Roman" w:hAnsi="Times New Roman"/>
          <w:sz w:val="28"/>
          <w:szCs w:val="28"/>
        </w:rPr>
        <w:t>Рассчитаем темп роста чистой и операционной прибыли. (</w:t>
      </w:r>
      <w:r w:rsidRPr="009846A9">
        <w:rPr>
          <w:rFonts w:ascii="Times New Roman" w:hAnsi="Times New Roman"/>
          <w:sz w:val="28"/>
          <w:szCs w:val="28"/>
        </w:rPr>
        <w:t>Таблица</w:t>
      </w:r>
      <w:r>
        <w:rPr>
          <w:rFonts w:ascii="Times New Roman" w:hAnsi="Times New Roman"/>
          <w:sz w:val="28"/>
          <w:szCs w:val="28"/>
        </w:rPr>
        <w:t xml:space="preserve"> 5)</w:t>
      </w:r>
    </w:p>
    <w:p w:rsidR="001C1D88" w:rsidRDefault="001C1D88" w:rsidP="003749C4">
      <w:pPr>
        <w:spacing w:after="0" w:line="360" w:lineRule="auto"/>
        <w:ind w:firstLine="567"/>
        <w:jc w:val="both"/>
        <w:rPr>
          <w:rFonts w:ascii="Times New Roman" w:hAnsi="Times New Roman"/>
          <w:sz w:val="28"/>
          <w:szCs w:val="28"/>
        </w:rPr>
      </w:pPr>
    </w:p>
    <w:p w:rsidR="001C1D88" w:rsidRPr="002E6F34" w:rsidRDefault="001C1D88" w:rsidP="00F76975">
      <w:pPr>
        <w:spacing w:after="0" w:line="360" w:lineRule="auto"/>
        <w:ind w:firstLine="567"/>
        <w:jc w:val="right"/>
        <w:rPr>
          <w:rFonts w:ascii="Times New Roman" w:hAnsi="Times New Roman"/>
          <w:sz w:val="28"/>
          <w:szCs w:val="28"/>
        </w:rPr>
      </w:pPr>
      <w:r>
        <w:rPr>
          <w:rFonts w:ascii="Times New Roman" w:hAnsi="Times New Roman"/>
          <w:sz w:val="28"/>
          <w:szCs w:val="28"/>
        </w:rPr>
        <w:lastRenderedPageBreak/>
        <w:t>Таблица 5 «Темп роста</w:t>
      </w:r>
      <w:r w:rsidRPr="002E6F34">
        <w:rPr>
          <w:rFonts w:ascii="Times New Roman" w:hAnsi="Times New Roman"/>
          <w:sz w:val="28"/>
          <w:szCs w:val="28"/>
        </w:rPr>
        <w:t xml:space="preserve"> чистой и операционной прибыли </w:t>
      </w:r>
    </w:p>
    <w:p w:rsidR="001C1D88" w:rsidRPr="002E6F34" w:rsidRDefault="001C1D88" w:rsidP="00F76975">
      <w:pPr>
        <w:spacing w:after="0" w:line="360" w:lineRule="auto"/>
        <w:ind w:firstLine="567"/>
        <w:jc w:val="right"/>
        <w:rPr>
          <w:rFonts w:ascii="Times New Roman" w:hAnsi="Times New Roman"/>
          <w:sz w:val="28"/>
          <w:szCs w:val="28"/>
        </w:rPr>
      </w:pPr>
      <w:r w:rsidRPr="002E6F34">
        <w:rPr>
          <w:rFonts w:ascii="Times New Roman" w:hAnsi="Times New Roman"/>
          <w:sz w:val="28"/>
          <w:szCs w:val="28"/>
        </w:rPr>
        <w:t>«</w:t>
      </w:r>
      <w:r>
        <w:rPr>
          <w:rFonts w:ascii="Times New Roman" w:hAnsi="Times New Roman"/>
          <w:sz w:val="28"/>
          <w:szCs w:val="28"/>
        </w:rPr>
        <w:t>Газпром</w:t>
      </w:r>
      <w:r w:rsidRPr="002E6F34">
        <w:rPr>
          <w:rFonts w:ascii="Times New Roman" w:hAnsi="Times New Roman"/>
          <w:sz w:val="28"/>
          <w:szCs w:val="28"/>
        </w:rPr>
        <w:t>» за 2014-2016гг.тыс.руб.</w:t>
      </w:r>
      <w:r>
        <w:rPr>
          <w:rFonts w:ascii="Times New Roman" w:hAnsi="Times New Roman"/>
          <w:sz w:val="28"/>
          <w:szCs w:val="28"/>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43"/>
        <w:gridCol w:w="3686"/>
        <w:gridCol w:w="2864"/>
      </w:tblGrid>
      <w:tr w:rsidR="001C1D88" w:rsidRPr="0017119D" w:rsidTr="009D3B46">
        <w:tc>
          <w:tcPr>
            <w:tcW w:w="2943" w:type="dxa"/>
          </w:tcPr>
          <w:p w:rsidR="001C1D88" w:rsidRPr="00B9048E" w:rsidRDefault="001C1D88" w:rsidP="009D3B46">
            <w:pPr>
              <w:spacing w:after="0" w:line="240" w:lineRule="auto"/>
              <w:ind w:firstLine="567"/>
              <w:jc w:val="both"/>
              <w:rPr>
                <w:rFonts w:ascii="Times New Roman" w:hAnsi="Times New Roman"/>
                <w:b/>
                <w:sz w:val="24"/>
                <w:szCs w:val="28"/>
              </w:rPr>
            </w:pPr>
            <w:r w:rsidRPr="00B9048E">
              <w:rPr>
                <w:rFonts w:ascii="Times New Roman" w:hAnsi="Times New Roman"/>
                <w:b/>
                <w:sz w:val="24"/>
                <w:szCs w:val="28"/>
              </w:rPr>
              <w:t>Показатель</w:t>
            </w:r>
          </w:p>
        </w:tc>
        <w:tc>
          <w:tcPr>
            <w:tcW w:w="3686" w:type="dxa"/>
          </w:tcPr>
          <w:p w:rsidR="001C1D88" w:rsidRPr="00B9048E" w:rsidRDefault="001C1D88" w:rsidP="009D3B46">
            <w:pPr>
              <w:spacing w:after="0" w:line="360" w:lineRule="auto"/>
              <w:ind w:firstLine="34"/>
              <w:jc w:val="center"/>
              <w:rPr>
                <w:rFonts w:ascii="Times New Roman" w:hAnsi="Times New Roman"/>
                <w:b/>
                <w:sz w:val="24"/>
                <w:szCs w:val="28"/>
              </w:rPr>
            </w:pPr>
            <w:r w:rsidRPr="00B9048E">
              <w:rPr>
                <w:rFonts w:ascii="Times New Roman" w:hAnsi="Times New Roman"/>
                <w:b/>
                <w:sz w:val="24"/>
                <w:szCs w:val="28"/>
              </w:rPr>
              <w:t>2014г-2015г</w:t>
            </w:r>
          </w:p>
        </w:tc>
        <w:tc>
          <w:tcPr>
            <w:tcW w:w="2864" w:type="dxa"/>
          </w:tcPr>
          <w:p w:rsidR="001C1D88" w:rsidRPr="00B9048E" w:rsidRDefault="001C1D88" w:rsidP="009D3B46">
            <w:pPr>
              <w:spacing w:after="0" w:line="360" w:lineRule="auto"/>
              <w:ind w:firstLine="34"/>
              <w:jc w:val="center"/>
              <w:rPr>
                <w:rFonts w:ascii="Times New Roman" w:hAnsi="Times New Roman"/>
                <w:b/>
                <w:sz w:val="24"/>
                <w:szCs w:val="28"/>
              </w:rPr>
            </w:pPr>
            <w:r w:rsidRPr="00B9048E">
              <w:rPr>
                <w:rFonts w:ascii="Times New Roman" w:hAnsi="Times New Roman"/>
                <w:b/>
                <w:sz w:val="24"/>
                <w:szCs w:val="28"/>
              </w:rPr>
              <w:t>2015г-2016г</w:t>
            </w:r>
          </w:p>
        </w:tc>
      </w:tr>
      <w:tr w:rsidR="001C1D88" w:rsidRPr="0017119D" w:rsidTr="009D3B46">
        <w:tc>
          <w:tcPr>
            <w:tcW w:w="2943" w:type="dxa"/>
          </w:tcPr>
          <w:p w:rsidR="001C1D88" w:rsidRPr="0017119D" w:rsidRDefault="001C1D88" w:rsidP="009D3B46">
            <w:pPr>
              <w:spacing w:after="0" w:line="240" w:lineRule="auto"/>
              <w:jc w:val="both"/>
              <w:rPr>
                <w:rFonts w:ascii="Times New Roman" w:hAnsi="Times New Roman"/>
                <w:sz w:val="24"/>
                <w:szCs w:val="28"/>
              </w:rPr>
            </w:pPr>
            <w:r w:rsidRPr="0017119D">
              <w:rPr>
                <w:rFonts w:ascii="Times New Roman" w:hAnsi="Times New Roman"/>
                <w:sz w:val="24"/>
                <w:szCs w:val="28"/>
              </w:rPr>
              <w:t>Чистая прибыль</w:t>
            </w:r>
          </w:p>
        </w:tc>
        <w:tc>
          <w:tcPr>
            <w:tcW w:w="3686" w:type="dxa"/>
          </w:tcPr>
          <w:p w:rsidR="001C1D88" w:rsidRPr="0017119D" w:rsidRDefault="001C1D88" w:rsidP="009D3B46">
            <w:pPr>
              <w:spacing w:after="0" w:line="360" w:lineRule="auto"/>
              <w:ind w:firstLine="34"/>
              <w:jc w:val="center"/>
              <w:rPr>
                <w:rFonts w:ascii="Times New Roman" w:hAnsi="Times New Roman"/>
                <w:sz w:val="24"/>
                <w:szCs w:val="28"/>
              </w:rPr>
            </w:pPr>
            <w:r w:rsidRPr="0017119D">
              <w:rPr>
                <w:rFonts w:ascii="Times New Roman" w:hAnsi="Times New Roman"/>
                <w:sz w:val="24"/>
                <w:szCs w:val="28"/>
              </w:rPr>
              <w:t>2,13 увеличение на 113,52%</w:t>
            </w:r>
          </w:p>
        </w:tc>
        <w:tc>
          <w:tcPr>
            <w:tcW w:w="2864" w:type="dxa"/>
          </w:tcPr>
          <w:p w:rsidR="001C1D88" w:rsidRPr="0017119D" w:rsidRDefault="001C1D88" w:rsidP="009D3B46">
            <w:pPr>
              <w:spacing w:after="0" w:line="360" w:lineRule="auto"/>
              <w:ind w:firstLine="34"/>
              <w:jc w:val="center"/>
              <w:rPr>
                <w:rFonts w:ascii="Times New Roman" w:hAnsi="Times New Roman"/>
                <w:sz w:val="24"/>
                <w:szCs w:val="28"/>
              </w:rPr>
            </w:pPr>
            <w:r w:rsidRPr="0017119D">
              <w:rPr>
                <w:rFonts w:ascii="Times New Roman" w:hAnsi="Times New Roman"/>
                <w:sz w:val="24"/>
                <w:szCs w:val="28"/>
              </w:rPr>
              <w:t>1,02 увеличение на 2%</w:t>
            </w:r>
          </w:p>
        </w:tc>
      </w:tr>
      <w:tr w:rsidR="001C1D88" w:rsidRPr="0017119D" w:rsidTr="009D3B46">
        <w:tc>
          <w:tcPr>
            <w:tcW w:w="2943" w:type="dxa"/>
          </w:tcPr>
          <w:p w:rsidR="001C1D88" w:rsidRPr="0017119D" w:rsidRDefault="001C1D88" w:rsidP="009D3B46">
            <w:pPr>
              <w:spacing w:after="0" w:line="240" w:lineRule="auto"/>
              <w:jc w:val="both"/>
              <w:rPr>
                <w:rFonts w:ascii="Times New Roman" w:hAnsi="Times New Roman"/>
                <w:sz w:val="24"/>
                <w:szCs w:val="28"/>
              </w:rPr>
            </w:pPr>
            <w:r w:rsidRPr="0017119D">
              <w:rPr>
                <w:rFonts w:ascii="Times New Roman" w:hAnsi="Times New Roman"/>
                <w:sz w:val="24"/>
                <w:szCs w:val="28"/>
              </w:rPr>
              <w:t>Операционная прибыль</w:t>
            </w:r>
          </w:p>
        </w:tc>
        <w:tc>
          <w:tcPr>
            <w:tcW w:w="3686" w:type="dxa"/>
          </w:tcPr>
          <w:p w:rsidR="001C1D88" w:rsidRPr="0017119D" w:rsidRDefault="001C1D88" w:rsidP="009D3B46">
            <w:pPr>
              <w:spacing w:after="0" w:line="360" w:lineRule="auto"/>
              <w:ind w:left="-108"/>
              <w:jc w:val="center"/>
              <w:rPr>
                <w:rFonts w:ascii="Times New Roman" w:hAnsi="Times New Roman"/>
                <w:sz w:val="24"/>
                <w:szCs w:val="28"/>
              </w:rPr>
            </w:pPr>
            <w:r w:rsidRPr="0017119D">
              <w:rPr>
                <w:rFonts w:ascii="Times New Roman" w:hAnsi="Times New Roman"/>
                <w:sz w:val="24"/>
                <w:szCs w:val="28"/>
              </w:rPr>
              <w:t>0,88 уменьшение на 12%</w:t>
            </w:r>
          </w:p>
        </w:tc>
        <w:tc>
          <w:tcPr>
            <w:tcW w:w="2864" w:type="dxa"/>
          </w:tcPr>
          <w:p w:rsidR="001C1D88" w:rsidRPr="0017119D" w:rsidRDefault="001C1D88" w:rsidP="009D3B46">
            <w:pPr>
              <w:spacing w:after="0" w:line="360" w:lineRule="auto"/>
              <w:ind w:left="-108"/>
              <w:jc w:val="center"/>
              <w:rPr>
                <w:rFonts w:ascii="Times New Roman" w:hAnsi="Times New Roman"/>
                <w:sz w:val="24"/>
                <w:szCs w:val="28"/>
              </w:rPr>
            </w:pPr>
            <w:r w:rsidRPr="0017119D">
              <w:rPr>
                <w:rFonts w:ascii="Times New Roman" w:hAnsi="Times New Roman"/>
                <w:sz w:val="24"/>
                <w:szCs w:val="28"/>
              </w:rPr>
              <w:t>0,41 уменьшение 59%</w:t>
            </w:r>
          </w:p>
        </w:tc>
      </w:tr>
    </w:tbl>
    <w:p w:rsidR="001C1D88" w:rsidRDefault="001C1D88" w:rsidP="00F76975">
      <w:pPr>
        <w:spacing w:after="0" w:line="360" w:lineRule="auto"/>
        <w:ind w:firstLine="567"/>
        <w:jc w:val="both"/>
        <w:rPr>
          <w:rFonts w:ascii="Times New Roman" w:hAnsi="Times New Roman"/>
          <w:bCs/>
          <w:sz w:val="28"/>
          <w:szCs w:val="28"/>
        </w:rPr>
      </w:pPr>
      <w:r>
        <w:rPr>
          <w:rFonts w:ascii="Times New Roman" w:hAnsi="Times New Roman"/>
          <w:bCs/>
          <w:sz w:val="28"/>
          <w:szCs w:val="28"/>
        </w:rPr>
        <w:t>Таким образом, чистая прибыль в 2015 году увеличилась на 113,52% по сравнению с 2014 годом, а в 2016 году наоборот снизилась на 2% по сравнению с 2015 годом, то есть в данный промежуток времени наблюдался спад. Операционная прибыль в 2015 году уменьшилась на 12% по сравнению с 2014 годом, также как и в 2016 году - снизилась на 59%.</w:t>
      </w:r>
    </w:p>
    <w:p w:rsidR="001C1D88" w:rsidRDefault="001C1D88" w:rsidP="000273CC">
      <w:pPr>
        <w:spacing w:after="0" w:line="360" w:lineRule="auto"/>
        <w:ind w:firstLine="567"/>
        <w:jc w:val="both"/>
        <w:rPr>
          <w:rFonts w:ascii="Times New Roman" w:hAnsi="Times New Roman"/>
          <w:bCs/>
          <w:sz w:val="28"/>
          <w:szCs w:val="28"/>
        </w:rPr>
      </w:pPr>
      <w:r>
        <w:rPr>
          <w:rFonts w:ascii="Times New Roman" w:hAnsi="Times New Roman"/>
          <w:bCs/>
          <w:sz w:val="28"/>
          <w:szCs w:val="28"/>
        </w:rPr>
        <w:t xml:space="preserve">Проследить динамику темпов роста чистой прибыли и операционной прибыли в % можно на </w:t>
      </w:r>
      <w:r w:rsidRPr="009846A9">
        <w:rPr>
          <w:rFonts w:ascii="Times New Roman" w:hAnsi="Times New Roman"/>
          <w:bCs/>
          <w:sz w:val="28"/>
          <w:szCs w:val="28"/>
        </w:rPr>
        <w:t>рисунке 4</w:t>
      </w:r>
      <w:r>
        <w:rPr>
          <w:rFonts w:ascii="Times New Roman" w:hAnsi="Times New Roman"/>
          <w:bCs/>
          <w:sz w:val="28"/>
          <w:szCs w:val="28"/>
        </w:rPr>
        <w:t xml:space="preserve">. </w:t>
      </w:r>
    </w:p>
    <w:p w:rsidR="001C1D88" w:rsidRDefault="00467736" w:rsidP="00A4315D">
      <w:pPr>
        <w:spacing w:after="0" w:line="360" w:lineRule="auto"/>
        <w:ind w:firstLine="567"/>
        <w:jc w:val="center"/>
        <w:rPr>
          <w:rFonts w:ascii="Times New Roman" w:hAnsi="Times New Roman"/>
          <w:bCs/>
          <w:sz w:val="28"/>
          <w:szCs w:val="28"/>
        </w:rPr>
      </w:pPr>
      <w:r>
        <w:rPr>
          <w:noProof/>
          <w:lang w:eastAsia="ru-RU"/>
        </w:rPr>
        <w:pict>
          <v:shape id="Диаграмма 6" o:spid="_x0000_i1028" type="#_x0000_t75" style="width:319.55pt;height:183.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">
            <v:imagedata r:id="rId10" o:title="" cropbottom="-36f"/>
            <o:lock v:ext="edit" aspectratio="f"/>
          </v:shape>
        </w:pict>
      </w:r>
    </w:p>
    <w:p w:rsidR="001C1D88" w:rsidRPr="0017119D" w:rsidRDefault="001C1D88" w:rsidP="00361696">
      <w:pPr>
        <w:spacing w:after="0" w:line="360" w:lineRule="auto"/>
        <w:jc w:val="center"/>
        <w:rPr>
          <w:rFonts w:ascii="Times New Roman" w:hAnsi="Times New Roman"/>
          <w:i/>
          <w:sz w:val="28"/>
          <w:szCs w:val="28"/>
        </w:rPr>
      </w:pPr>
      <w:r w:rsidRPr="0017119D">
        <w:rPr>
          <w:rFonts w:ascii="Times New Roman" w:hAnsi="Times New Roman"/>
          <w:i/>
          <w:sz w:val="28"/>
          <w:szCs w:val="28"/>
        </w:rPr>
        <w:t xml:space="preserve">Рисунок 4 </w:t>
      </w:r>
      <w:r>
        <w:rPr>
          <w:rFonts w:ascii="Times New Roman" w:hAnsi="Times New Roman"/>
          <w:i/>
          <w:sz w:val="28"/>
          <w:szCs w:val="28"/>
        </w:rPr>
        <w:t>«</w:t>
      </w:r>
      <w:r w:rsidRPr="0017119D">
        <w:rPr>
          <w:rFonts w:ascii="Times New Roman" w:hAnsi="Times New Roman"/>
          <w:i/>
          <w:sz w:val="28"/>
          <w:szCs w:val="28"/>
        </w:rPr>
        <w:t>Темп роста чистой и операционной прибыли «Газпром» 2014-2016гг., %</w:t>
      </w:r>
      <w:r>
        <w:rPr>
          <w:rFonts w:ascii="Times New Roman" w:hAnsi="Times New Roman"/>
          <w:i/>
          <w:sz w:val="28"/>
          <w:szCs w:val="28"/>
        </w:rPr>
        <w:t>»</w:t>
      </w:r>
    </w:p>
    <w:p w:rsidR="001C1D88" w:rsidRDefault="001C1D88" w:rsidP="0017119D">
      <w:pPr>
        <w:spacing w:after="0" w:line="360" w:lineRule="auto"/>
        <w:ind w:firstLine="709"/>
        <w:contextualSpacing/>
        <w:jc w:val="both"/>
        <w:rPr>
          <w:rFonts w:ascii="Times New Roman" w:hAnsi="Times New Roman"/>
          <w:sz w:val="28"/>
          <w:szCs w:val="28"/>
        </w:rPr>
      </w:pPr>
      <w:r>
        <w:rPr>
          <w:rFonts w:ascii="Times New Roman" w:hAnsi="Times New Roman"/>
          <w:sz w:val="28"/>
          <w:szCs w:val="28"/>
        </w:rPr>
        <w:t>Из данной диаграммы видно, что у предприятия «Газпром» наблюдается снижение данных показателей. Это может быть связано с тем, что предприятие не улучшает свою деятельность, не развивается и спрос на продукции снизился.</w:t>
      </w:r>
    </w:p>
    <w:p w:rsidR="001C1D88" w:rsidRPr="00F55F30" w:rsidRDefault="001C1D88" w:rsidP="0017119D">
      <w:pPr>
        <w:spacing w:after="0" w:line="360" w:lineRule="auto"/>
        <w:ind w:firstLine="709"/>
        <w:contextualSpacing/>
        <w:jc w:val="both"/>
        <w:rPr>
          <w:rFonts w:ascii="Times New Roman" w:hAnsi="Times New Roman"/>
          <w:sz w:val="28"/>
          <w:szCs w:val="28"/>
        </w:rPr>
      </w:pPr>
      <w:r w:rsidRPr="00F55F30">
        <w:rPr>
          <w:rFonts w:ascii="Times New Roman" w:hAnsi="Times New Roman"/>
          <w:sz w:val="28"/>
          <w:szCs w:val="28"/>
        </w:rPr>
        <w:t>Проанализируем динамику операционной прибыли и денежного пото</w:t>
      </w:r>
      <w:r>
        <w:rPr>
          <w:rFonts w:ascii="Times New Roman" w:hAnsi="Times New Roman"/>
          <w:sz w:val="28"/>
          <w:szCs w:val="28"/>
        </w:rPr>
        <w:t>ка от операционной деятельности за периоды с 2014-2016 годы. (</w:t>
      </w:r>
      <w:r w:rsidRPr="009846A9">
        <w:rPr>
          <w:rFonts w:ascii="Times New Roman" w:hAnsi="Times New Roman"/>
          <w:sz w:val="28"/>
          <w:szCs w:val="28"/>
        </w:rPr>
        <w:t>Таблица 6</w:t>
      </w:r>
      <w:r>
        <w:rPr>
          <w:rFonts w:ascii="Times New Roman" w:hAnsi="Times New Roman"/>
          <w:sz w:val="28"/>
          <w:szCs w:val="28"/>
        </w:rPr>
        <w:t>)</w:t>
      </w:r>
    </w:p>
    <w:p w:rsidR="001C1D88" w:rsidRPr="00F55F30" w:rsidRDefault="001C1D88" w:rsidP="0017119D">
      <w:pPr>
        <w:spacing w:after="0" w:line="360" w:lineRule="auto"/>
        <w:ind w:firstLine="567"/>
        <w:jc w:val="right"/>
        <w:rPr>
          <w:rFonts w:ascii="Times New Roman" w:hAnsi="Times New Roman"/>
          <w:sz w:val="28"/>
          <w:szCs w:val="28"/>
        </w:rPr>
      </w:pPr>
      <w:r w:rsidRPr="009846A9">
        <w:rPr>
          <w:rFonts w:ascii="Times New Roman" w:hAnsi="Times New Roman"/>
          <w:sz w:val="28"/>
          <w:szCs w:val="28"/>
        </w:rPr>
        <w:t xml:space="preserve">Таблица 6 </w:t>
      </w:r>
      <w:r>
        <w:rPr>
          <w:rFonts w:ascii="Times New Roman" w:hAnsi="Times New Roman"/>
          <w:sz w:val="28"/>
          <w:szCs w:val="28"/>
        </w:rPr>
        <w:t>«</w:t>
      </w:r>
      <w:r w:rsidRPr="009846A9">
        <w:rPr>
          <w:rFonts w:ascii="Times New Roman" w:hAnsi="Times New Roman"/>
          <w:sz w:val="28"/>
          <w:szCs w:val="28"/>
        </w:rPr>
        <w:t>Показатели</w:t>
      </w:r>
      <w:r w:rsidRPr="00F55F30">
        <w:rPr>
          <w:rFonts w:ascii="Times New Roman" w:hAnsi="Times New Roman"/>
          <w:sz w:val="28"/>
          <w:szCs w:val="28"/>
        </w:rPr>
        <w:t xml:space="preserve"> операционной прибыли </w:t>
      </w:r>
      <w:r>
        <w:rPr>
          <w:rFonts w:ascii="Times New Roman" w:hAnsi="Times New Roman"/>
          <w:sz w:val="28"/>
          <w:szCs w:val="28"/>
        </w:rPr>
        <w:t>и денежного потока от операционной деятельности «Газпром</w:t>
      </w:r>
      <w:r w:rsidRPr="00F55F30">
        <w:rPr>
          <w:rFonts w:ascii="Times New Roman" w:hAnsi="Times New Roman"/>
          <w:sz w:val="28"/>
          <w:szCs w:val="28"/>
        </w:rPr>
        <w:t>» за 2014-2016гг.тыс.руб.</w:t>
      </w:r>
      <w:r>
        <w:rPr>
          <w:rFonts w:ascii="Times New Roman" w:hAnsi="Times New Roman"/>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27"/>
        <w:gridCol w:w="2217"/>
        <w:gridCol w:w="2342"/>
        <w:gridCol w:w="2185"/>
      </w:tblGrid>
      <w:tr w:rsidR="001C1D88" w:rsidRPr="009D3B46" w:rsidTr="009D3B46">
        <w:tc>
          <w:tcPr>
            <w:tcW w:w="2943" w:type="dxa"/>
          </w:tcPr>
          <w:p w:rsidR="001C1D88" w:rsidRPr="00B9048E" w:rsidRDefault="001C1D88" w:rsidP="009D3B46">
            <w:pPr>
              <w:spacing w:after="0" w:line="240" w:lineRule="auto"/>
              <w:jc w:val="center"/>
              <w:rPr>
                <w:rFonts w:ascii="Times New Roman" w:hAnsi="Times New Roman"/>
                <w:b/>
                <w:sz w:val="28"/>
                <w:szCs w:val="28"/>
              </w:rPr>
            </w:pPr>
            <w:r w:rsidRPr="00B9048E">
              <w:rPr>
                <w:rFonts w:ascii="Times New Roman" w:hAnsi="Times New Roman"/>
                <w:b/>
                <w:sz w:val="28"/>
                <w:szCs w:val="28"/>
              </w:rPr>
              <w:lastRenderedPageBreak/>
              <w:t>Показатель</w:t>
            </w:r>
          </w:p>
        </w:tc>
        <w:tc>
          <w:tcPr>
            <w:tcW w:w="2410" w:type="dxa"/>
          </w:tcPr>
          <w:p w:rsidR="001C1D88" w:rsidRPr="00B9048E" w:rsidRDefault="001C1D88" w:rsidP="009D3B46">
            <w:pPr>
              <w:spacing w:after="0" w:line="240" w:lineRule="auto"/>
              <w:jc w:val="center"/>
              <w:rPr>
                <w:rFonts w:ascii="Times New Roman" w:hAnsi="Times New Roman"/>
                <w:b/>
                <w:sz w:val="28"/>
                <w:szCs w:val="28"/>
              </w:rPr>
            </w:pPr>
            <w:r w:rsidRPr="00B9048E">
              <w:rPr>
                <w:rFonts w:ascii="Times New Roman" w:hAnsi="Times New Roman"/>
                <w:b/>
                <w:sz w:val="28"/>
                <w:szCs w:val="28"/>
              </w:rPr>
              <w:t>2014</w:t>
            </w:r>
          </w:p>
        </w:tc>
        <w:tc>
          <w:tcPr>
            <w:tcW w:w="2552" w:type="dxa"/>
          </w:tcPr>
          <w:p w:rsidR="001C1D88" w:rsidRPr="00B9048E" w:rsidRDefault="001C1D88" w:rsidP="009D3B46">
            <w:pPr>
              <w:spacing w:after="0" w:line="240" w:lineRule="auto"/>
              <w:jc w:val="center"/>
              <w:rPr>
                <w:rFonts w:ascii="Times New Roman" w:hAnsi="Times New Roman"/>
                <w:b/>
                <w:sz w:val="28"/>
                <w:szCs w:val="28"/>
              </w:rPr>
            </w:pPr>
            <w:r w:rsidRPr="00B9048E">
              <w:rPr>
                <w:rFonts w:ascii="Times New Roman" w:hAnsi="Times New Roman"/>
                <w:b/>
                <w:sz w:val="28"/>
                <w:szCs w:val="28"/>
              </w:rPr>
              <w:t>2015</w:t>
            </w:r>
          </w:p>
        </w:tc>
        <w:tc>
          <w:tcPr>
            <w:tcW w:w="2374" w:type="dxa"/>
          </w:tcPr>
          <w:p w:rsidR="001C1D88" w:rsidRPr="00B9048E" w:rsidRDefault="001C1D88" w:rsidP="009D3B46">
            <w:pPr>
              <w:spacing w:after="0" w:line="240" w:lineRule="auto"/>
              <w:jc w:val="center"/>
              <w:rPr>
                <w:rFonts w:ascii="Times New Roman" w:hAnsi="Times New Roman"/>
                <w:b/>
                <w:sz w:val="28"/>
                <w:szCs w:val="28"/>
              </w:rPr>
            </w:pPr>
            <w:r w:rsidRPr="00B9048E">
              <w:rPr>
                <w:rFonts w:ascii="Times New Roman" w:hAnsi="Times New Roman"/>
                <w:b/>
                <w:sz w:val="28"/>
                <w:szCs w:val="28"/>
              </w:rPr>
              <w:t>2016</w:t>
            </w:r>
          </w:p>
        </w:tc>
      </w:tr>
      <w:tr w:rsidR="001C1D88" w:rsidRPr="009D3B46" w:rsidTr="009D3B46">
        <w:tc>
          <w:tcPr>
            <w:tcW w:w="2943" w:type="dxa"/>
          </w:tcPr>
          <w:p w:rsidR="001C1D88" w:rsidRPr="009D3B46" w:rsidRDefault="001C1D88" w:rsidP="009D3B46">
            <w:pPr>
              <w:spacing w:after="0" w:line="240" w:lineRule="auto"/>
              <w:rPr>
                <w:rFonts w:ascii="Times New Roman" w:hAnsi="Times New Roman"/>
                <w:sz w:val="28"/>
                <w:szCs w:val="28"/>
              </w:rPr>
            </w:pPr>
            <w:r w:rsidRPr="009D3B46">
              <w:rPr>
                <w:rFonts w:ascii="Times New Roman" w:hAnsi="Times New Roman"/>
                <w:sz w:val="28"/>
                <w:szCs w:val="28"/>
              </w:rPr>
              <w:t>Операционная прибыль</w:t>
            </w:r>
          </w:p>
        </w:tc>
        <w:tc>
          <w:tcPr>
            <w:tcW w:w="2410" w:type="dxa"/>
          </w:tcPr>
          <w:p w:rsidR="001C1D88" w:rsidRPr="009D3B46" w:rsidRDefault="001C1D88" w:rsidP="009D3B46">
            <w:pPr>
              <w:spacing w:after="0" w:line="360" w:lineRule="auto"/>
              <w:jc w:val="center"/>
              <w:rPr>
                <w:rFonts w:ascii="Times New Roman" w:hAnsi="Times New Roman"/>
                <w:sz w:val="28"/>
                <w:szCs w:val="28"/>
              </w:rPr>
            </w:pPr>
            <w:r w:rsidRPr="009D3B46">
              <w:rPr>
                <w:rFonts w:ascii="Times New Roman" w:hAnsi="Times New Roman"/>
                <w:sz w:val="28"/>
                <w:szCs w:val="28"/>
              </w:rPr>
              <w:t>920 214 538</w:t>
            </w:r>
          </w:p>
        </w:tc>
        <w:tc>
          <w:tcPr>
            <w:tcW w:w="2552" w:type="dxa"/>
          </w:tcPr>
          <w:p w:rsidR="001C1D88" w:rsidRPr="009D3B46" w:rsidRDefault="001C1D88" w:rsidP="009D3B46">
            <w:pPr>
              <w:spacing w:after="0" w:line="360" w:lineRule="auto"/>
              <w:jc w:val="center"/>
              <w:rPr>
                <w:rFonts w:ascii="Times New Roman" w:hAnsi="Times New Roman"/>
                <w:sz w:val="28"/>
                <w:szCs w:val="28"/>
              </w:rPr>
            </w:pPr>
            <w:r w:rsidRPr="009D3B46">
              <w:rPr>
                <w:rFonts w:ascii="Times New Roman" w:hAnsi="Times New Roman"/>
                <w:sz w:val="28"/>
                <w:szCs w:val="28"/>
              </w:rPr>
              <w:t>811 940 021</w:t>
            </w:r>
          </w:p>
        </w:tc>
        <w:tc>
          <w:tcPr>
            <w:tcW w:w="2374" w:type="dxa"/>
          </w:tcPr>
          <w:p w:rsidR="001C1D88" w:rsidRPr="009D3B46" w:rsidRDefault="001C1D88" w:rsidP="009D3B46">
            <w:pPr>
              <w:spacing w:after="0" w:line="360" w:lineRule="auto"/>
              <w:jc w:val="center"/>
              <w:rPr>
                <w:rFonts w:ascii="Times New Roman" w:hAnsi="Times New Roman"/>
                <w:sz w:val="28"/>
                <w:szCs w:val="28"/>
              </w:rPr>
            </w:pPr>
            <w:r w:rsidRPr="009D3B46">
              <w:rPr>
                <w:rFonts w:ascii="Times New Roman" w:hAnsi="Times New Roman"/>
                <w:sz w:val="28"/>
                <w:szCs w:val="28"/>
              </w:rPr>
              <w:t>332 673 919</w:t>
            </w:r>
          </w:p>
        </w:tc>
      </w:tr>
      <w:tr w:rsidR="001C1D88" w:rsidRPr="009D3B46" w:rsidTr="009D3B46">
        <w:tc>
          <w:tcPr>
            <w:tcW w:w="2943" w:type="dxa"/>
          </w:tcPr>
          <w:p w:rsidR="001C1D88" w:rsidRPr="009D3B46" w:rsidRDefault="001C1D88" w:rsidP="009D3B46">
            <w:pPr>
              <w:spacing w:after="0" w:line="240" w:lineRule="auto"/>
              <w:rPr>
                <w:rFonts w:ascii="Times New Roman" w:hAnsi="Times New Roman"/>
                <w:sz w:val="28"/>
                <w:szCs w:val="28"/>
              </w:rPr>
            </w:pPr>
            <w:r w:rsidRPr="009D3B46">
              <w:rPr>
                <w:rFonts w:ascii="Times New Roman" w:hAnsi="Times New Roman"/>
                <w:sz w:val="28"/>
                <w:szCs w:val="28"/>
              </w:rPr>
              <w:t>ЧДП от операционной деятельности</w:t>
            </w:r>
          </w:p>
        </w:tc>
        <w:tc>
          <w:tcPr>
            <w:tcW w:w="2410" w:type="dxa"/>
          </w:tcPr>
          <w:p w:rsidR="001C1D88" w:rsidRPr="009D3B46" w:rsidRDefault="001C1D88" w:rsidP="009D3B46">
            <w:pPr>
              <w:spacing w:after="0" w:line="240" w:lineRule="auto"/>
              <w:jc w:val="center"/>
              <w:rPr>
                <w:rFonts w:ascii="Times New Roman" w:hAnsi="Times New Roman"/>
                <w:sz w:val="28"/>
                <w:szCs w:val="28"/>
              </w:rPr>
            </w:pPr>
            <w:r w:rsidRPr="009D3B46">
              <w:rPr>
                <w:rFonts w:ascii="Times New Roman" w:hAnsi="Times New Roman"/>
                <w:sz w:val="28"/>
                <w:szCs w:val="28"/>
              </w:rPr>
              <w:t>1 207 455 491</w:t>
            </w:r>
          </w:p>
        </w:tc>
        <w:tc>
          <w:tcPr>
            <w:tcW w:w="2552" w:type="dxa"/>
          </w:tcPr>
          <w:p w:rsidR="001C1D88" w:rsidRPr="009D3B46" w:rsidRDefault="001C1D88" w:rsidP="009D3B46">
            <w:pPr>
              <w:spacing w:after="0" w:line="240" w:lineRule="auto"/>
              <w:jc w:val="center"/>
              <w:rPr>
                <w:rFonts w:ascii="Times New Roman" w:hAnsi="Times New Roman"/>
                <w:sz w:val="28"/>
                <w:szCs w:val="28"/>
              </w:rPr>
            </w:pPr>
            <w:r w:rsidRPr="009D3B46">
              <w:rPr>
                <w:rFonts w:ascii="Times New Roman" w:hAnsi="Times New Roman"/>
                <w:sz w:val="28"/>
                <w:szCs w:val="28"/>
              </w:rPr>
              <w:t>679 296 570</w:t>
            </w:r>
          </w:p>
        </w:tc>
        <w:tc>
          <w:tcPr>
            <w:tcW w:w="2374" w:type="dxa"/>
          </w:tcPr>
          <w:p w:rsidR="001C1D88" w:rsidRPr="009D3B46" w:rsidRDefault="001C1D88" w:rsidP="009D3B46">
            <w:pPr>
              <w:spacing w:after="0" w:line="240" w:lineRule="auto"/>
              <w:jc w:val="center"/>
              <w:rPr>
                <w:rFonts w:ascii="Times New Roman" w:hAnsi="Times New Roman"/>
                <w:sz w:val="28"/>
                <w:szCs w:val="28"/>
              </w:rPr>
            </w:pPr>
            <w:r w:rsidRPr="009D3B46">
              <w:rPr>
                <w:rFonts w:ascii="Times New Roman" w:hAnsi="Times New Roman"/>
                <w:sz w:val="28"/>
                <w:szCs w:val="28"/>
              </w:rPr>
              <w:t>1 004 239 932</w:t>
            </w:r>
          </w:p>
        </w:tc>
      </w:tr>
    </w:tbl>
    <w:p w:rsidR="001C1D88" w:rsidRDefault="001C1D88" w:rsidP="00A4315D">
      <w:pPr>
        <w:spacing w:after="0" w:line="360" w:lineRule="auto"/>
        <w:ind w:firstLine="709"/>
        <w:contextualSpacing/>
        <w:jc w:val="both"/>
        <w:rPr>
          <w:rFonts w:ascii="Times New Roman" w:hAnsi="Times New Roman"/>
          <w:sz w:val="28"/>
          <w:szCs w:val="28"/>
        </w:rPr>
      </w:pPr>
      <w:r w:rsidRPr="008F50E7">
        <w:rPr>
          <w:rFonts w:ascii="Times New Roman" w:hAnsi="Times New Roman"/>
          <w:sz w:val="28"/>
          <w:szCs w:val="28"/>
        </w:rPr>
        <w:t>Построи</w:t>
      </w:r>
      <w:r>
        <w:rPr>
          <w:rFonts w:ascii="Times New Roman" w:hAnsi="Times New Roman"/>
          <w:sz w:val="28"/>
          <w:szCs w:val="28"/>
        </w:rPr>
        <w:t>м динамику операционной прибыли и ЧДП от текущей деятельности предприятия «Газпром» за периоды 2014-2016годы.</w:t>
      </w:r>
      <w:r w:rsidRPr="008F50E7">
        <w:rPr>
          <w:rFonts w:ascii="Times New Roman" w:hAnsi="Times New Roman"/>
          <w:sz w:val="28"/>
          <w:szCs w:val="28"/>
        </w:rPr>
        <w:t xml:space="preserve"> </w:t>
      </w:r>
    </w:p>
    <w:p w:rsidR="001C1D88" w:rsidRDefault="00467736" w:rsidP="00A4315D">
      <w:pPr>
        <w:spacing w:line="360" w:lineRule="auto"/>
        <w:jc w:val="center"/>
        <w:rPr>
          <w:rFonts w:ascii="Times New Roman" w:hAnsi="Times New Roman"/>
          <w:sz w:val="28"/>
          <w:szCs w:val="28"/>
        </w:rPr>
      </w:pPr>
      <w:r>
        <w:rPr>
          <w:noProof/>
          <w:lang w:eastAsia="ru-RU"/>
        </w:rPr>
        <w:pict>
          <v:shape id="Диаграмма 7" o:spid="_x0000_i1029" type="#_x0000_t75" style="width:333.3pt;height:190.1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">
            <v:imagedata r:id="rId11" o:title="" cropbottom="-52f"/>
            <o:lock v:ext="edit" aspectratio="f"/>
          </v:shape>
        </w:pict>
      </w:r>
    </w:p>
    <w:p w:rsidR="001C1D88" w:rsidRPr="0017119D" w:rsidRDefault="001C1D88" w:rsidP="009846A9">
      <w:pPr>
        <w:spacing w:after="0" w:line="360" w:lineRule="auto"/>
        <w:ind w:firstLine="567"/>
        <w:jc w:val="center"/>
        <w:rPr>
          <w:rFonts w:ascii="Times New Roman" w:hAnsi="Times New Roman"/>
          <w:bCs/>
          <w:i/>
          <w:sz w:val="28"/>
          <w:szCs w:val="28"/>
        </w:rPr>
      </w:pPr>
      <w:r w:rsidRPr="0017119D">
        <w:rPr>
          <w:rFonts w:ascii="Times New Roman" w:hAnsi="Times New Roman"/>
          <w:bCs/>
          <w:i/>
          <w:sz w:val="28"/>
          <w:szCs w:val="28"/>
        </w:rPr>
        <w:t>Рисунок 5 Динамика операционной прибыли и ЧДП от текущей деятельности предприятия «Газпром» за периоды 2014-2016годы.</w:t>
      </w:r>
    </w:p>
    <w:p w:rsidR="001C1D88" w:rsidRPr="00361696" w:rsidRDefault="001C1D88" w:rsidP="00361696">
      <w:pPr>
        <w:spacing w:after="0" w:line="360" w:lineRule="auto"/>
        <w:ind w:firstLine="567"/>
        <w:jc w:val="both"/>
        <w:rPr>
          <w:rFonts w:ascii="Times New Roman" w:hAnsi="Times New Roman"/>
          <w:bCs/>
          <w:sz w:val="28"/>
          <w:szCs w:val="28"/>
        </w:rPr>
      </w:pPr>
      <w:r w:rsidRPr="00361696">
        <w:rPr>
          <w:rFonts w:ascii="Times New Roman" w:hAnsi="Times New Roman"/>
          <w:bCs/>
          <w:sz w:val="28"/>
          <w:szCs w:val="28"/>
        </w:rPr>
        <w:t xml:space="preserve">Таким образом, из диаграммы видно, что в 2016 году операционная прибыль </w:t>
      </w:r>
      <w:r>
        <w:rPr>
          <w:rFonts w:ascii="Times New Roman" w:hAnsi="Times New Roman"/>
          <w:bCs/>
          <w:sz w:val="28"/>
          <w:szCs w:val="28"/>
        </w:rPr>
        <w:t>значительно снизилась</w:t>
      </w:r>
      <w:r w:rsidRPr="00361696">
        <w:rPr>
          <w:rFonts w:ascii="Times New Roman" w:hAnsi="Times New Roman"/>
          <w:bCs/>
          <w:sz w:val="28"/>
          <w:szCs w:val="28"/>
        </w:rPr>
        <w:t>,</w:t>
      </w:r>
      <w:r>
        <w:rPr>
          <w:rFonts w:ascii="Times New Roman" w:hAnsi="Times New Roman"/>
          <w:bCs/>
          <w:sz w:val="28"/>
          <w:szCs w:val="28"/>
        </w:rPr>
        <w:t xml:space="preserve"> по сравнению с 2015 годом, </w:t>
      </w:r>
      <w:r w:rsidRPr="00361696">
        <w:rPr>
          <w:rFonts w:ascii="Times New Roman" w:hAnsi="Times New Roman"/>
          <w:bCs/>
          <w:sz w:val="28"/>
          <w:szCs w:val="28"/>
        </w:rPr>
        <w:t xml:space="preserve">но </w:t>
      </w:r>
      <w:r>
        <w:rPr>
          <w:rFonts w:ascii="Times New Roman" w:hAnsi="Times New Roman"/>
          <w:bCs/>
          <w:sz w:val="28"/>
          <w:szCs w:val="28"/>
        </w:rPr>
        <w:t>существенно увеличился ЧДП от операционной деятельности</w:t>
      </w:r>
      <w:r w:rsidRPr="00361696">
        <w:rPr>
          <w:rFonts w:ascii="Times New Roman" w:hAnsi="Times New Roman"/>
          <w:bCs/>
          <w:sz w:val="28"/>
          <w:szCs w:val="28"/>
        </w:rPr>
        <w:t xml:space="preserve">.  </w:t>
      </w:r>
    </w:p>
    <w:p w:rsidR="001C1D88" w:rsidRPr="00361696" w:rsidRDefault="001C1D88" w:rsidP="00361696">
      <w:pPr>
        <w:spacing w:after="0" w:line="360" w:lineRule="auto"/>
        <w:ind w:firstLine="567"/>
        <w:jc w:val="both"/>
        <w:rPr>
          <w:rFonts w:ascii="Times New Roman" w:hAnsi="Times New Roman"/>
          <w:bCs/>
          <w:sz w:val="28"/>
          <w:szCs w:val="28"/>
        </w:rPr>
      </w:pPr>
      <w:r w:rsidRPr="00361696">
        <w:rPr>
          <w:rFonts w:ascii="Times New Roman" w:hAnsi="Times New Roman"/>
          <w:bCs/>
          <w:sz w:val="28"/>
          <w:szCs w:val="28"/>
        </w:rPr>
        <w:t>Рассчитаем темп роста операционной прибыли и ЧДП от операционной деятельности за п</w:t>
      </w:r>
      <w:r>
        <w:rPr>
          <w:rFonts w:ascii="Times New Roman" w:hAnsi="Times New Roman"/>
          <w:bCs/>
          <w:sz w:val="28"/>
          <w:szCs w:val="28"/>
        </w:rPr>
        <w:t>ериоды 2014-2016гг. (см. таблицу 7</w:t>
      </w:r>
      <w:r w:rsidRPr="00361696">
        <w:rPr>
          <w:rFonts w:ascii="Times New Roman" w:hAnsi="Times New Roman"/>
          <w:bCs/>
          <w:sz w:val="28"/>
          <w:szCs w:val="28"/>
        </w:rPr>
        <w:t>)</w:t>
      </w:r>
      <w:r>
        <w:rPr>
          <w:rFonts w:ascii="Times New Roman" w:hAnsi="Times New Roman"/>
          <w:bCs/>
          <w:sz w:val="28"/>
          <w:szCs w:val="28"/>
        </w:rPr>
        <w:t>.</w:t>
      </w:r>
    </w:p>
    <w:p w:rsidR="001C1D88" w:rsidRDefault="001C1D88" w:rsidP="009846A9">
      <w:pPr>
        <w:spacing w:after="0" w:line="360" w:lineRule="auto"/>
        <w:ind w:firstLine="567"/>
        <w:jc w:val="right"/>
        <w:rPr>
          <w:rFonts w:ascii="Times New Roman" w:hAnsi="Times New Roman"/>
          <w:bCs/>
          <w:sz w:val="28"/>
          <w:szCs w:val="28"/>
        </w:rPr>
      </w:pPr>
      <w:r>
        <w:rPr>
          <w:rFonts w:ascii="Times New Roman" w:hAnsi="Times New Roman"/>
          <w:bCs/>
          <w:sz w:val="28"/>
          <w:szCs w:val="28"/>
        </w:rPr>
        <w:t>Таблица 7 «</w:t>
      </w:r>
      <w:r w:rsidRPr="00361696">
        <w:rPr>
          <w:rFonts w:ascii="Times New Roman" w:hAnsi="Times New Roman"/>
          <w:bCs/>
          <w:sz w:val="28"/>
          <w:szCs w:val="28"/>
        </w:rPr>
        <w:t>Темп роста операционной прибыли и ЧДП</w:t>
      </w:r>
      <w:r>
        <w:rPr>
          <w:rFonts w:ascii="Times New Roman" w:hAnsi="Times New Roman"/>
          <w:bCs/>
          <w:sz w:val="28"/>
          <w:szCs w:val="28"/>
        </w:rPr>
        <w:t xml:space="preserve"> по текущей </w:t>
      </w:r>
    </w:p>
    <w:p w:rsidR="001C1D88" w:rsidRDefault="001C1D88" w:rsidP="009846A9">
      <w:pPr>
        <w:spacing w:after="0" w:line="360" w:lineRule="auto"/>
        <w:ind w:firstLine="567"/>
        <w:jc w:val="right"/>
        <w:rPr>
          <w:rFonts w:ascii="Times New Roman" w:hAnsi="Times New Roman"/>
          <w:bCs/>
          <w:sz w:val="28"/>
          <w:szCs w:val="28"/>
        </w:rPr>
      </w:pPr>
      <w:r>
        <w:rPr>
          <w:rFonts w:ascii="Times New Roman" w:hAnsi="Times New Roman"/>
          <w:bCs/>
          <w:sz w:val="28"/>
          <w:szCs w:val="28"/>
        </w:rPr>
        <w:t>деятельности «Газпром</w:t>
      </w:r>
      <w:r w:rsidRPr="00361696">
        <w:rPr>
          <w:rFonts w:ascii="Times New Roman" w:hAnsi="Times New Roman"/>
          <w:bCs/>
          <w:sz w:val="28"/>
          <w:szCs w:val="28"/>
        </w:rPr>
        <w:t>» за 2014-2016гг.тыс.руб.</w:t>
      </w:r>
      <w:r>
        <w:rPr>
          <w:rFonts w:ascii="Times New Roman" w:hAnsi="Times New Roman"/>
          <w:bCs/>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0"/>
        <w:gridCol w:w="2992"/>
        <w:gridCol w:w="2993"/>
      </w:tblGrid>
      <w:tr w:rsidR="001C1D88" w:rsidRPr="0017119D" w:rsidTr="009D3B46">
        <w:tc>
          <w:tcPr>
            <w:tcW w:w="3360" w:type="dxa"/>
          </w:tcPr>
          <w:p w:rsidR="001C1D88" w:rsidRPr="00B9048E" w:rsidRDefault="001C1D88" w:rsidP="00B9048E">
            <w:pPr>
              <w:tabs>
                <w:tab w:val="left" w:pos="3180"/>
              </w:tabs>
              <w:spacing w:after="0" w:line="360" w:lineRule="auto"/>
              <w:jc w:val="center"/>
              <w:rPr>
                <w:rFonts w:ascii="Times New Roman" w:hAnsi="Times New Roman"/>
                <w:b/>
                <w:bCs/>
                <w:sz w:val="24"/>
                <w:szCs w:val="28"/>
              </w:rPr>
            </w:pPr>
            <w:r w:rsidRPr="00B9048E">
              <w:rPr>
                <w:rFonts w:ascii="Times New Roman" w:hAnsi="Times New Roman"/>
                <w:b/>
                <w:bCs/>
                <w:sz w:val="24"/>
                <w:szCs w:val="28"/>
              </w:rPr>
              <w:t>Показатель</w:t>
            </w:r>
          </w:p>
        </w:tc>
        <w:tc>
          <w:tcPr>
            <w:tcW w:w="2992" w:type="dxa"/>
          </w:tcPr>
          <w:p w:rsidR="001C1D88" w:rsidRPr="00B9048E" w:rsidRDefault="001C1D88" w:rsidP="00B9048E">
            <w:pPr>
              <w:tabs>
                <w:tab w:val="left" w:pos="3180"/>
              </w:tabs>
              <w:spacing w:after="0" w:line="360" w:lineRule="auto"/>
              <w:jc w:val="center"/>
              <w:rPr>
                <w:rFonts w:ascii="Times New Roman" w:hAnsi="Times New Roman"/>
                <w:b/>
                <w:bCs/>
                <w:sz w:val="24"/>
                <w:szCs w:val="28"/>
              </w:rPr>
            </w:pPr>
            <w:r w:rsidRPr="00B9048E">
              <w:rPr>
                <w:rFonts w:ascii="Times New Roman" w:hAnsi="Times New Roman"/>
                <w:b/>
                <w:bCs/>
                <w:sz w:val="24"/>
                <w:szCs w:val="28"/>
              </w:rPr>
              <w:t>2014-2015</w:t>
            </w:r>
          </w:p>
        </w:tc>
        <w:tc>
          <w:tcPr>
            <w:tcW w:w="2993" w:type="dxa"/>
          </w:tcPr>
          <w:p w:rsidR="001C1D88" w:rsidRPr="00B9048E" w:rsidRDefault="001C1D88" w:rsidP="00B9048E">
            <w:pPr>
              <w:tabs>
                <w:tab w:val="left" w:pos="3180"/>
              </w:tabs>
              <w:spacing w:after="0" w:line="360" w:lineRule="auto"/>
              <w:jc w:val="center"/>
              <w:rPr>
                <w:rFonts w:ascii="Times New Roman" w:hAnsi="Times New Roman"/>
                <w:b/>
                <w:bCs/>
                <w:sz w:val="24"/>
                <w:szCs w:val="28"/>
              </w:rPr>
            </w:pPr>
            <w:r w:rsidRPr="00B9048E">
              <w:rPr>
                <w:rFonts w:ascii="Times New Roman" w:hAnsi="Times New Roman"/>
                <w:b/>
                <w:bCs/>
                <w:sz w:val="24"/>
                <w:szCs w:val="28"/>
              </w:rPr>
              <w:t>2015-2016</w:t>
            </w:r>
          </w:p>
        </w:tc>
      </w:tr>
      <w:tr w:rsidR="001C1D88" w:rsidRPr="0017119D" w:rsidTr="009D3B46">
        <w:tc>
          <w:tcPr>
            <w:tcW w:w="3360" w:type="dxa"/>
          </w:tcPr>
          <w:p w:rsidR="001C1D88" w:rsidRPr="0017119D" w:rsidRDefault="001C1D88" w:rsidP="009D3B46">
            <w:pPr>
              <w:tabs>
                <w:tab w:val="left" w:pos="3180"/>
              </w:tabs>
              <w:spacing w:after="0" w:line="240" w:lineRule="auto"/>
              <w:rPr>
                <w:rFonts w:ascii="Times New Roman" w:hAnsi="Times New Roman"/>
                <w:bCs/>
                <w:sz w:val="24"/>
                <w:szCs w:val="28"/>
              </w:rPr>
            </w:pPr>
            <w:r w:rsidRPr="0017119D">
              <w:rPr>
                <w:rFonts w:ascii="Times New Roman" w:hAnsi="Times New Roman"/>
                <w:bCs/>
                <w:sz w:val="24"/>
                <w:szCs w:val="28"/>
              </w:rPr>
              <w:t>Операционная прибыль</w:t>
            </w:r>
          </w:p>
        </w:tc>
        <w:tc>
          <w:tcPr>
            <w:tcW w:w="2992" w:type="dxa"/>
          </w:tcPr>
          <w:p w:rsidR="001C1D88" w:rsidRPr="0017119D" w:rsidRDefault="001C1D88" w:rsidP="009D3B46">
            <w:pPr>
              <w:tabs>
                <w:tab w:val="left" w:pos="3180"/>
              </w:tabs>
              <w:spacing w:after="0" w:line="360" w:lineRule="auto"/>
              <w:jc w:val="center"/>
              <w:rPr>
                <w:rFonts w:ascii="Times New Roman" w:hAnsi="Times New Roman"/>
                <w:bCs/>
                <w:sz w:val="24"/>
                <w:szCs w:val="28"/>
              </w:rPr>
            </w:pPr>
            <w:r w:rsidRPr="0017119D">
              <w:rPr>
                <w:rFonts w:ascii="Times New Roman" w:hAnsi="Times New Roman"/>
                <w:bCs/>
                <w:sz w:val="24"/>
                <w:szCs w:val="28"/>
              </w:rPr>
              <w:t>0,88% уменьшение на 12%</w:t>
            </w:r>
          </w:p>
        </w:tc>
        <w:tc>
          <w:tcPr>
            <w:tcW w:w="2993" w:type="dxa"/>
          </w:tcPr>
          <w:p w:rsidR="001C1D88" w:rsidRPr="0017119D" w:rsidRDefault="001C1D88" w:rsidP="009D3B46">
            <w:pPr>
              <w:tabs>
                <w:tab w:val="left" w:pos="3180"/>
              </w:tabs>
              <w:spacing w:after="0" w:line="360" w:lineRule="auto"/>
              <w:jc w:val="center"/>
              <w:rPr>
                <w:rFonts w:ascii="Times New Roman" w:hAnsi="Times New Roman"/>
                <w:bCs/>
                <w:sz w:val="24"/>
                <w:szCs w:val="28"/>
              </w:rPr>
            </w:pPr>
            <w:r w:rsidRPr="0017119D">
              <w:rPr>
                <w:rFonts w:ascii="Times New Roman" w:hAnsi="Times New Roman"/>
                <w:bCs/>
                <w:sz w:val="24"/>
                <w:szCs w:val="28"/>
              </w:rPr>
              <w:t>0,41% уменьшение на 59%</w:t>
            </w:r>
          </w:p>
        </w:tc>
      </w:tr>
      <w:tr w:rsidR="001C1D88" w:rsidRPr="0017119D" w:rsidTr="009D3B46">
        <w:tc>
          <w:tcPr>
            <w:tcW w:w="3360" w:type="dxa"/>
          </w:tcPr>
          <w:p w:rsidR="001C1D88" w:rsidRPr="0017119D" w:rsidRDefault="001C1D88" w:rsidP="009D3B46">
            <w:pPr>
              <w:tabs>
                <w:tab w:val="left" w:pos="3180"/>
              </w:tabs>
              <w:spacing w:after="0" w:line="240" w:lineRule="auto"/>
              <w:rPr>
                <w:rFonts w:ascii="Times New Roman" w:hAnsi="Times New Roman"/>
                <w:bCs/>
                <w:sz w:val="24"/>
                <w:szCs w:val="28"/>
              </w:rPr>
            </w:pPr>
            <w:r w:rsidRPr="0017119D">
              <w:rPr>
                <w:rFonts w:ascii="Times New Roman" w:hAnsi="Times New Roman"/>
                <w:bCs/>
                <w:sz w:val="24"/>
                <w:szCs w:val="28"/>
              </w:rPr>
              <w:t>ЧДП от операционной деятельности</w:t>
            </w:r>
          </w:p>
        </w:tc>
        <w:tc>
          <w:tcPr>
            <w:tcW w:w="2992" w:type="dxa"/>
          </w:tcPr>
          <w:p w:rsidR="001C1D88" w:rsidRPr="0017119D" w:rsidRDefault="001C1D88" w:rsidP="009D3B46">
            <w:pPr>
              <w:tabs>
                <w:tab w:val="left" w:pos="3180"/>
              </w:tabs>
              <w:spacing w:after="0" w:line="360" w:lineRule="auto"/>
              <w:jc w:val="center"/>
              <w:rPr>
                <w:rFonts w:ascii="Times New Roman" w:hAnsi="Times New Roman"/>
                <w:bCs/>
                <w:sz w:val="24"/>
                <w:szCs w:val="28"/>
              </w:rPr>
            </w:pPr>
            <w:r w:rsidRPr="0017119D">
              <w:rPr>
                <w:rFonts w:ascii="Times New Roman" w:hAnsi="Times New Roman"/>
                <w:bCs/>
                <w:sz w:val="24"/>
                <w:szCs w:val="28"/>
              </w:rPr>
              <w:t>0,56% уменьшение на 44%</w:t>
            </w:r>
          </w:p>
        </w:tc>
        <w:tc>
          <w:tcPr>
            <w:tcW w:w="2993" w:type="dxa"/>
          </w:tcPr>
          <w:p w:rsidR="001C1D88" w:rsidRPr="0017119D" w:rsidRDefault="001C1D88" w:rsidP="009D3B46">
            <w:pPr>
              <w:tabs>
                <w:tab w:val="left" w:pos="3180"/>
              </w:tabs>
              <w:spacing w:after="0" w:line="360" w:lineRule="auto"/>
              <w:jc w:val="center"/>
              <w:rPr>
                <w:rFonts w:ascii="Times New Roman" w:hAnsi="Times New Roman"/>
                <w:bCs/>
                <w:sz w:val="24"/>
                <w:szCs w:val="28"/>
              </w:rPr>
            </w:pPr>
            <w:r w:rsidRPr="0017119D">
              <w:rPr>
                <w:rFonts w:ascii="Times New Roman" w:hAnsi="Times New Roman"/>
                <w:bCs/>
                <w:sz w:val="24"/>
                <w:szCs w:val="28"/>
              </w:rPr>
              <w:t>1,48 % увеличение на 48%</w:t>
            </w:r>
          </w:p>
        </w:tc>
      </w:tr>
    </w:tbl>
    <w:p w:rsidR="001C1D88" w:rsidRDefault="001C1D88" w:rsidP="00361696">
      <w:pPr>
        <w:spacing w:after="0" w:line="360" w:lineRule="auto"/>
        <w:ind w:firstLine="567"/>
        <w:jc w:val="both"/>
        <w:rPr>
          <w:rFonts w:ascii="Times New Roman" w:hAnsi="Times New Roman"/>
          <w:bCs/>
          <w:sz w:val="28"/>
          <w:szCs w:val="28"/>
        </w:rPr>
      </w:pPr>
      <w:r w:rsidRPr="00361696">
        <w:rPr>
          <w:rFonts w:ascii="Times New Roman" w:hAnsi="Times New Roman"/>
          <w:bCs/>
          <w:sz w:val="28"/>
          <w:szCs w:val="28"/>
        </w:rPr>
        <w:t xml:space="preserve">Проследить динамику темпов роста операционной прибыли и ЧДП от операционной деятельности в % можно </w:t>
      </w:r>
      <w:r w:rsidRPr="009846A9">
        <w:rPr>
          <w:rFonts w:ascii="Times New Roman" w:hAnsi="Times New Roman"/>
          <w:bCs/>
          <w:sz w:val="28"/>
          <w:szCs w:val="28"/>
        </w:rPr>
        <w:t>на рисунке 6</w:t>
      </w:r>
      <w:r w:rsidRPr="00361696">
        <w:rPr>
          <w:rFonts w:ascii="Times New Roman" w:hAnsi="Times New Roman"/>
          <w:bCs/>
          <w:sz w:val="28"/>
          <w:szCs w:val="28"/>
        </w:rPr>
        <w:t xml:space="preserve">. </w:t>
      </w:r>
    </w:p>
    <w:p w:rsidR="001C1D88" w:rsidRPr="00361696" w:rsidRDefault="00467736" w:rsidP="00333DF7">
      <w:pPr>
        <w:spacing w:after="0" w:line="360" w:lineRule="auto"/>
        <w:ind w:firstLine="567"/>
        <w:jc w:val="center"/>
        <w:rPr>
          <w:rFonts w:ascii="Times New Roman" w:hAnsi="Times New Roman"/>
          <w:bCs/>
          <w:sz w:val="28"/>
          <w:szCs w:val="28"/>
        </w:rPr>
      </w:pPr>
      <w:r>
        <w:rPr>
          <w:noProof/>
          <w:lang w:eastAsia="ru-RU"/>
        </w:rPr>
        <w:lastRenderedPageBreak/>
        <w:pict>
          <v:shape id="Диаграмма 8" o:spid="_x0000_i1030" type="#_x0000_t75" style="width:361.6pt;height:216.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">
            <v:imagedata r:id="rId12" o:title=""/>
            <o:lock v:ext="edit" aspectratio="f"/>
          </v:shape>
        </w:pict>
      </w:r>
    </w:p>
    <w:p w:rsidR="001C1D88" w:rsidRPr="0017119D" w:rsidRDefault="001C1D88" w:rsidP="009846A9">
      <w:pPr>
        <w:spacing w:after="0" w:line="360" w:lineRule="auto"/>
        <w:ind w:firstLine="567"/>
        <w:jc w:val="center"/>
        <w:rPr>
          <w:rFonts w:ascii="Times New Roman" w:hAnsi="Times New Roman"/>
          <w:bCs/>
          <w:i/>
          <w:sz w:val="28"/>
          <w:szCs w:val="28"/>
        </w:rPr>
      </w:pPr>
      <w:r w:rsidRPr="0017119D">
        <w:rPr>
          <w:rFonts w:ascii="Times New Roman" w:hAnsi="Times New Roman"/>
          <w:bCs/>
          <w:i/>
          <w:sz w:val="28"/>
          <w:szCs w:val="28"/>
        </w:rPr>
        <w:t>Рисунок 6 «Динамика темпов роста операционной прибыли и ЧДП от операционной деятельности»</w:t>
      </w:r>
    </w:p>
    <w:p w:rsidR="001C1D88" w:rsidRDefault="001C1D88" w:rsidP="00361696">
      <w:pPr>
        <w:spacing w:after="0" w:line="360" w:lineRule="auto"/>
        <w:ind w:firstLine="567"/>
        <w:jc w:val="both"/>
        <w:rPr>
          <w:rFonts w:ascii="Times New Roman" w:hAnsi="Times New Roman"/>
          <w:bCs/>
          <w:sz w:val="28"/>
          <w:szCs w:val="28"/>
        </w:rPr>
      </w:pPr>
      <w:r w:rsidRPr="00B21E3A">
        <w:rPr>
          <w:rFonts w:ascii="Times New Roman" w:hAnsi="Times New Roman"/>
          <w:bCs/>
          <w:sz w:val="28"/>
          <w:szCs w:val="28"/>
        </w:rPr>
        <w:t>Таким образом, опережение темпа снижения в 2015 год ЧДП от оп</w:t>
      </w:r>
      <w:r>
        <w:rPr>
          <w:rFonts w:ascii="Times New Roman" w:hAnsi="Times New Roman"/>
          <w:bCs/>
          <w:sz w:val="28"/>
          <w:szCs w:val="28"/>
        </w:rPr>
        <w:t xml:space="preserve">ерационной деятельности </w:t>
      </w:r>
      <w:r w:rsidRPr="00B21E3A">
        <w:rPr>
          <w:rFonts w:ascii="Times New Roman" w:hAnsi="Times New Roman"/>
          <w:bCs/>
          <w:sz w:val="28"/>
          <w:szCs w:val="28"/>
        </w:rPr>
        <w:t>(44%), в сравнен</w:t>
      </w:r>
      <w:r>
        <w:rPr>
          <w:rFonts w:ascii="Times New Roman" w:hAnsi="Times New Roman"/>
          <w:bCs/>
          <w:sz w:val="28"/>
          <w:szCs w:val="28"/>
        </w:rPr>
        <w:t>ии с операционной прибылью (12%)</w:t>
      </w:r>
      <w:r w:rsidRPr="00B21E3A">
        <w:rPr>
          <w:rFonts w:ascii="Times New Roman" w:hAnsi="Times New Roman"/>
          <w:bCs/>
          <w:sz w:val="28"/>
          <w:szCs w:val="28"/>
        </w:rPr>
        <w:t xml:space="preserve"> объясняется</w:t>
      </w:r>
      <w:r>
        <w:rPr>
          <w:rFonts w:ascii="Times New Roman" w:hAnsi="Times New Roman"/>
          <w:bCs/>
          <w:sz w:val="28"/>
          <w:szCs w:val="28"/>
        </w:rPr>
        <w:t xml:space="preserve"> это, </w:t>
      </w:r>
      <w:r w:rsidRPr="00B21E3A">
        <w:rPr>
          <w:rFonts w:ascii="Times New Roman" w:hAnsi="Times New Roman"/>
          <w:bCs/>
          <w:sz w:val="28"/>
          <w:szCs w:val="28"/>
        </w:rPr>
        <w:t>в первую очередь</w:t>
      </w:r>
      <w:r>
        <w:rPr>
          <w:rFonts w:ascii="Times New Roman" w:hAnsi="Times New Roman"/>
          <w:bCs/>
          <w:sz w:val="28"/>
          <w:szCs w:val="28"/>
        </w:rPr>
        <w:t>,</w:t>
      </w:r>
      <w:r w:rsidRPr="00B21E3A">
        <w:rPr>
          <w:rFonts w:ascii="Times New Roman" w:hAnsi="Times New Roman"/>
          <w:bCs/>
          <w:sz w:val="28"/>
          <w:szCs w:val="28"/>
        </w:rPr>
        <w:t xml:space="preserve"> увелич</w:t>
      </w:r>
      <w:r>
        <w:rPr>
          <w:rFonts w:ascii="Times New Roman" w:hAnsi="Times New Roman"/>
          <w:bCs/>
          <w:sz w:val="28"/>
          <w:szCs w:val="28"/>
        </w:rPr>
        <w:t>ение</w:t>
      </w:r>
      <w:r w:rsidRPr="00B21E3A">
        <w:rPr>
          <w:rFonts w:ascii="Times New Roman" w:hAnsi="Times New Roman"/>
          <w:bCs/>
          <w:sz w:val="28"/>
          <w:szCs w:val="28"/>
        </w:rPr>
        <w:t xml:space="preserve"> </w:t>
      </w:r>
      <w:r>
        <w:rPr>
          <w:rFonts w:ascii="Times New Roman" w:hAnsi="Times New Roman"/>
          <w:bCs/>
          <w:sz w:val="28"/>
          <w:szCs w:val="28"/>
        </w:rPr>
        <w:t>дебиторской задолженности, т.е. наличием сомнительной дебиторской задолженности</w:t>
      </w:r>
      <w:r w:rsidRPr="00B21E3A">
        <w:rPr>
          <w:rFonts w:ascii="Times New Roman" w:hAnsi="Times New Roman"/>
          <w:bCs/>
          <w:sz w:val="28"/>
          <w:szCs w:val="28"/>
        </w:rPr>
        <w:t xml:space="preserve">. А в 2016 году при увеличении ЧДП (48%) наблюдается снижение </w:t>
      </w:r>
      <w:r>
        <w:rPr>
          <w:rFonts w:ascii="Times New Roman" w:hAnsi="Times New Roman"/>
          <w:bCs/>
          <w:sz w:val="28"/>
          <w:szCs w:val="28"/>
        </w:rPr>
        <w:t>операционной</w:t>
      </w:r>
      <w:r w:rsidRPr="00B21E3A">
        <w:rPr>
          <w:rFonts w:ascii="Times New Roman" w:hAnsi="Times New Roman"/>
          <w:bCs/>
          <w:sz w:val="28"/>
          <w:szCs w:val="28"/>
        </w:rPr>
        <w:t xml:space="preserve"> прибыли (59%). Это может быть объяснено тем, что орга</w:t>
      </w:r>
      <w:r>
        <w:rPr>
          <w:rFonts w:ascii="Times New Roman" w:hAnsi="Times New Roman"/>
          <w:bCs/>
          <w:sz w:val="28"/>
          <w:szCs w:val="28"/>
        </w:rPr>
        <w:t>низация погашает сомнительную дебиторскую задолженность предыдущего п</w:t>
      </w:r>
      <w:r w:rsidRPr="00B21E3A">
        <w:rPr>
          <w:rFonts w:ascii="Times New Roman" w:hAnsi="Times New Roman"/>
          <w:bCs/>
          <w:sz w:val="28"/>
          <w:szCs w:val="28"/>
        </w:rPr>
        <w:t>е</w:t>
      </w:r>
      <w:r>
        <w:rPr>
          <w:rFonts w:ascii="Times New Roman" w:hAnsi="Times New Roman"/>
          <w:bCs/>
          <w:sz w:val="28"/>
          <w:szCs w:val="28"/>
        </w:rPr>
        <w:t>р</w:t>
      </w:r>
      <w:r w:rsidRPr="00B21E3A">
        <w:rPr>
          <w:rFonts w:ascii="Times New Roman" w:hAnsi="Times New Roman"/>
          <w:bCs/>
          <w:sz w:val="28"/>
          <w:szCs w:val="28"/>
        </w:rPr>
        <w:t>иода и при эт</w:t>
      </w:r>
      <w:r>
        <w:rPr>
          <w:rFonts w:ascii="Times New Roman" w:hAnsi="Times New Roman"/>
          <w:bCs/>
          <w:sz w:val="28"/>
          <w:szCs w:val="28"/>
        </w:rPr>
        <w:t>ом не осуществляет выплаты по кредиторской задолженности</w:t>
      </w:r>
      <w:r w:rsidRPr="00B21E3A">
        <w:rPr>
          <w:rFonts w:ascii="Times New Roman" w:hAnsi="Times New Roman"/>
          <w:bCs/>
          <w:sz w:val="28"/>
          <w:szCs w:val="28"/>
        </w:rPr>
        <w:t>.</w:t>
      </w:r>
    </w:p>
    <w:p w:rsidR="001C1D88" w:rsidRPr="00361696" w:rsidRDefault="001C1D88" w:rsidP="00361696">
      <w:pPr>
        <w:spacing w:after="0" w:line="360" w:lineRule="auto"/>
        <w:ind w:firstLine="567"/>
        <w:jc w:val="both"/>
        <w:rPr>
          <w:rFonts w:ascii="Times New Roman" w:hAnsi="Times New Roman"/>
          <w:bCs/>
          <w:sz w:val="28"/>
          <w:szCs w:val="28"/>
        </w:rPr>
      </w:pPr>
      <w:r w:rsidRPr="00361696">
        <w:rPr>
          <w:rFonts w:ascii="Times New Roman" w:hAnsi="Times New Roman"/>
          <w:bCs/>
          <w:sz w:val="28"/>
          <w:szCs w:val="28"/>
        </w:rPr>
        <w:t>Чтобы выявить изменения в политике продаж компании, а также возможные проблемы в управлении дебиторской задолженностью и товарно-материальными запасами, необходимо рассчитать величину минимального оборотного капитала.</w:t>
      </w:r>
    </w:p>
    <w:p w:rsidR="001C1D88" w:rsidRDefault="001C1D88" w:rsidP="009846A9">
      <w:pPr>
        <w:spacing w:after="0" w:line="360" w:lineRule="auto"/>
        <w:ind w:firstLine="709"/>
        <w:contextualSpacing/>
        <w:jc w:val="both"/>
        <w:rPr>
          <w:rFonts w:ascii="Times New Roman" w:hAnsi="Times New Roman"/>
          <w:sz w:val="28"/>
        </w:rPr>
      </w:pPr>
      <w:r>
        <w:rPr>
          <w:rFonts w:ascii="Times New Roman" w:hAnsi="Times New Roman"/>
          <w:sz w:val="28"/>
        </w:rPr>
        <w:t>Далее рассмотрим динамику минимального оборотного капитала. Для этого рассчитаем величину минимального оборотного капитала</w:t>
      </w:r>
      <w:r w:rsidRPr="00726C28">
        <w:rPr>
          <w:rFonts w:ascii="Times New Roman" w:hAnsi="Times New Roman"/>
          <w:sz w:val="28"/>
        </w:rPr>
        <w:t xml:space="preserve"> [3]</w:t>
      </w:r>
      <w:r>
        <w:rPr>
          <w:rFonts w:ascii="Times New Roman" w:hAnsi="Times New Roman"/>
          <w:sz w:val="28"/>
        </w:rPr>
        <w:t>:</w:t>
      </w:r>
    </w:p>
    <w:p w:rsidR="001C1D88" w:rsidRPr="00605FC5" w:rsidRDefault="001C1D88" w:rsidP="009846A9">
      <w:pPr>
        <w:spacing w:after="0" w:line="360" w:lineRule="auto"/>
        <w:ind w:firstLine="709"/>
        <w:contextualSpacing/>
        <w:jc w:val="both"/>
        <w:rPr>
          <w:rFonts w:ascii="Times New Roman" w:hAnsi="Times New Roman"/>
          <w:sz w:val="28"/>
          <w:lang w:val="en-US"/>
        </w:rPr>
      </w:pPr>
      <w:r w:rsidRPr="00605FC5">
        <w:rPr>
          <w:rFonts w:ascii="Times New Roman" w:hAnsi="Times New Roman"/>
          <w:sz w:val="28"/>
          <w:lang w:val="en-US"/>
        </w:rPr>
        <w:t>WCR = AR + INV – AP</w:t>
      </w:r>
    </w:p>
    <w:p w:rsidR="001C1D88" w:rsidRPr="00605FC5" w:rsidRDefault="001C1D88" w:rsidP="009846A9">
      <w:pPr>
        <w:spacing w:after="0" w:line="360" w:lineRule="auto"/>
        <w:ind w:firstLine="709"/>
        <w:contextualSpacing/>
        <w:jc w:val="both"/>
        <w:rPr>
          <w:rFonts w:ascii="Times New Roman" w:hAnsi="Times New Roman"/>
          <w:sz w:val="28"/>
          <w:lang w:val="en-US"/>
        </w:rPr>
      </w:pPr>
      <w:r>
        <w:rPr>
          <w:rFonts w:ascii="Times New Roman" w:hAnsi="Times New Roman"/>
          <w:sz w:val="28"/>
          <w:lang w:val="en-US"/>
        </w:rPr>
        <w:t>WCR</w:t>
      </w:r>
      <w:r w:rsidRPr="00605FC5">
        <w:rPr>
          <w:rFonts w:ascii="Times New Roman" w:hAnsi="Times New Roman"/>
          <w:sz w:val="28"/>
          <w:lang w:val="en-US"/>
        </w:rPr>
        <w:t xml:space="preserve"> = 1 760 887 954 + 4 986 831 – 755</w:t>
      </w:r>
      <w:r>
        <w:rPr>
          <w:rFonts w:ascii="Times New Roman" w:hAnsi="Times New Roman"/>
          <w:sz w:val="28"/>
          <w:lang w:val="en-US"/>
        </w:rPr>
        <w:t> </w:t>
      </w:r>
      <w:r w:rsidRPr="00605FC5">
        <w:rPr>
          <w:rFonts w:ascii="Times New Roman" w:hAnsi="Times New Roman"/>
          <w:sz w:val="28"/>
          <w:lang w:val="en-US"/>
        </w:rPr>
        <w:t>889</w:t>
      </w:r>
      <w:r>
        <w:rPr>
          <w:rFonts w:ascii="Times New Roman" w:hAnsi="Times New Roman"/>
          <w:sz w:val="28"/>
          <w:lang w:val="en-US"/>
        </w:rPr>
        <w:t> </w:t>
      </w:r>
      <w:r w:rsidRPr="00605FC5">
        <w:rPr>
          <w:rFonts w:ascii="Times New Roman" w:hAnsi="Times New Roman"/>
          <w:sz w:val="28"/>
          <w:lang w:val="en-US"/>
        </w:rPr>
        <w:t>069 = 1 009 985 716</w:t>
      </w:r>
    </w:p>
    <w:p w:rsidR="001C1D88" w:rsidRPr="00575E66" w:rsidRDefault="001C1D88" w:rsidP="00575E66">
      <w:pPr>
        <w:spacing w:after="0" w:line="360" w:lineRule="auto"/>
        <w:ind w:firstLine="567"/>
        <w:jc w:val="both"/>
        <w:rPr>
          <w:rFonts w:ascii="Times New Roman" w:hAnsi="Times New Roman"/>
          <w:bCs/>
          <w:sz w:val="28"/>
          <w:szCs w:val="28"/>
        </w:rPr>
      </w:pPr>
      <w:r w:rsidRPr="00361696">
        <w:rPr>
          <w:rFonts w:ascii="Times New Roman" w:hAnsi="Times New Roman"/>
          <w:bCs/>
          <w:sz w:val="28"/>
          <w:szCs w:val="28"/>
        </w:rPr>
        <w:lastRenderedPageBreak/>
        <w:t>Величина оборотного капитала компании «</w:t>
      </w:r>
      <w:r>
        <w:rPr>
          <w:rFonts w:ascii="Times New Roman" w:hAnsi="Times New Roman"/>
          <w:bCs/>
          <w:sz w:val="28"/>
          <w:szCs w:val="28"/>
        </w:rPr>
        <w:t>Газпром</w:t>
      </w:r>
      <w:r w:rsidRPr="00361696">
        <w:rPr>
          <w:rFonts w:ascii="Times New Roman" w:hAnsi="Times New Roman"/>
          <w:bCs/>
          <w:sz w:val="28"/>
          <w:szCs w:val="28"/>
        </w:rPr>
        <w:t xml:space="preserve">» за 2016 год составила </w:t>
      </w:r>
      <w:r>
        <w:rPr>
          <w:rFonts w:ascii="Times New Roman" w:hAnsi="Times New Roman"/>
          <w:bCs/>
          <w:sz w:val="28"/>
          <w:szCs w:val="28"/>
        </w:rPr>
        <w:t>3 050 365 090</w:t>
      </w:r>
      <w:r w:rsidRPr="00361696">
        <w:rPr>
          <w:rFonts w:ascii="Times New Roman" w:hAnsi="Times New Roman"/>
          <w:bCs/>
          <w:sz w:val="28"/>
          <w:szCs w:val="28"/>
        </w:rPr>
        <w:t xml:space="preserve"> тыс.руб., то есть данное значение больше минимального значения обор</w:t>
      </w:r>
      <w:r>
        <w:rPr>
          <w:rFonts w:ascii="Times New Roman" w:hAnsi="Times New Roman"/>
          <w:bCs/>
          <w:sz w:val="28"/>
          <w:szCs w:val="28"/>
        </w:rPr>
        <w:t>отного капитала для предприятия.</w:t>
      </w:r>
    </w:p>
    <w:p w:rsidR="001C1D88" w:rsidRDefault="001C1D88" w:rsidP="009846A9">
      <w:pPr>
        <w:spacing w:after="0" w:line="360" w:lineRule="auto"/>
        <w:ind w:firstLine="709"/>
        <w:contextualSpacing/>
        <w:jc w:val="both"/>
        <w:rPr>
          <w:rFonts w:ascii="Times New Roman" w:hAnsi="Times New Roman"/>
          <w:sz w:val="28"/>
        </w:rPr>
      </w:pPr>
      <w:r>
        <w:rPr>
          <w:rFonts w:ascii="Times New Roman" w:hAnsi="Times New Roman"/>
          <w:sz w:val="28"/>
        </w:rPr>
        <w:t>Таким образом, в данном этап были проанализированы денежные потоки по текущей деятельности и выявлены сильные и слабые стороны предприятия по результатам данных исследований.</w:t>
      </w:r>
    </w:p>
    <w:p w:rsidR="001C1D88" w:rsidRPr="00726C28" w:rsidRDefault="001C1D88" w:rsidP="00726C28">
      <w:pPr>
        <w:pStyle w:val="1"/>
        <w:spacing w:line="360" w:lineRule="auto"/>
        <w:jc w:val="center"/>
        <w:rPr>
          <w:rFonts w:ascii="Times New Roman" w:hAnsi="Times New Roman"/>
          <w:sz w:val="28"/>
        </w:rPr>
      </w:pPr>
      <w:r w:rsidRPr="00084F27">
        <w:rPr>
          <w:rFonts w:ascii="Times New Roman" w:hAnsi="Times New Roman"/>
          <w:sz w:val="28"/>
        </w:rPr>
        <w:br w:type="page"/>
      </w:r>
      <w:bookmarkStart w:id="4" w:name="_Toc500415813"/>
      <w:r w:rsidRPr="00726C28">
        <w:rPr>
          <w:rFonts w:ascii="Times New Roman" w:hAnsi="Times New Roman"/>
          <w:sz w:val="28"/>
        </w:rPr>
        <w:lastRenderedPageBreak/>
        <w:t>3. Исследование инвестиционной политики компании и денежных потоков по инвестиционной деятельности.</w:t>
      </w:r>
      <w:bookmarkEnd w:id="4"/>
    </w:p>
    <w:p w:rsidR="001C1D88" w:rsidRDefault="001C1D88" w:rsidP="00726C28">
      <w:pPr>
        <w:spacing w:after="0" w:line="360" w:lineRule="auto"/>
        <w:ind w:firstLine="709"/>
        <w:contextualSpacing/>
        <w:jc w:val="both"/>
        <w:rPr>
          <w:rFonts w:ascii="Times New Roman" w:hAnsi="Times New Roman"/>
          <w:sz w:val="28"/>
        </w:rPr>
      </w:pPr>
      <w:r>
        <w:rPr>
          <w:rFonts w:ascii="Times New Roman" w:hAnsi="Times New Roman"/>
          <w:sz w:val="28"/>
        </w:rPr>
        <w:t xml:space="preserve">В данном разделе произведем анализ </w:t>
      </w:r>
      <w:r w:rsidRPr="009F0F3D">
        <w:rPr>
          <w:rFonts w:ascii="Times New Roman" w:hAnsi="Times New Roman"/>
          <w:sz w:val="28"/>
        </w:rPr>
        <w:t xml:space="preserve">инвестиционной политики компании и денежных потоков по инвестиционной деятельности. </w:t>
      </w:r>
    </w:p>
    <w:p w:rsidR="001C1D88" w:rsidRDefault="001C1D88" w:rsidP="00726C28">
      <w:pPr>
        <w:spacing w:after="0" w:line="360" w:lineRule="auto"/>
        <w:ind w:firstLine="709"/>
        <w:contextualSpacing/>
        <w:jc w:val="both"/>
        <w:rPr>
          <w:rFonts w:ascii="Times New Roman" w:hAnsi="Times New Roman"/>
          <w:sz w:val="28"/>
        </w:rPr>
      </w:pPr>
      <w:r>
        <w:rPr>
          <w:rFonts w:ascii="Times New Roman" w:hAnsi="Times New Roman"/>
          <w:sz w:val="28"/>
        </w:rPr>
        <w:t>Денежные потоки по инвестиционной деятельности предприятия представляют собой поступления и расходования денежных средств, связанных с приобретением либо продажей долгосрочных активов предприятия, а также с доходами от сделанных ранее инвестиций.</w:t>
      </w:r>
    </w:p>
    <w:p w:rsidR="001C1D88" w:rsidRDefault="001C1D88" w:rsidP="008B5336">
      <w:pPr>
        <w:spacing w:after="0" w:line="360" w:lineRule="auto"/>
        <w:ind w:firstLine="709"/>
        <w:contextualSpacing/>
        <w:jc w:val="both"/>
        <w:rPr>
          <w:rFonts w:ascii="Times New Roman" w:hAnsi="Times New Roman"/>
          <w:sz w:val="28"/>
        </w:rPr>
      </w:pPr>
      <w:r>
        <w:rPr>
          <w:rFonts w:ascii="Times New Roman" w:hAnsi="Times New Roman"/>
          <w:sz w:val="28"/>
        </w:rPr>
        <w:t>Следует отметить, что, поскольку при успешном течении бизнеса предприятие стремится к расширению и модернизации производственных мощностей, то ведение инвестиционной деятельности может привести к временному оттоку денежных средств предприятия.</w:t>
      </w:r>
    </w:p>
    <w:p w:rsidR="001C1D88" w:rsidRDefault="001C1D88" w:rsidP="008B5336">
      <w:pPr>
        <w:spacing w:after="0" w:line="360" w:lineRule="auto"/>
        <w:ind w:firstLine="709"/>
        <w:contextualSpacing/>
        <w:jc w:val="both"/>
        <w:rPr>
          <w:rFonts w:ascii="Times New Roman" w:hAnsi="Times New Roman"/>
          <w:sz w:val="28"/>
        </w:rPr>
      </w:pPr>
      <w:r>
        <w:rPr>
          <w:rFonts w:ascii="Times New Roman" w:hAnsi="Times New Roman"/>
          <w:sz w:val="28"/>
        </w:rPr>
        <w:t>Проанализируем формирование денежных потоков по инвестиционной деятельности.</w:t>
      </w:r>
    </w:p>
    <w:p w:rsidR="001C1D88" w:rsidRDefault="001C1D88" w:rsidP="008B5336">
      <w:pPr>
        <w:spacing w:after="0" w:line="360" w:lineRule="auto"/>
        <w:ind w:firstLine="709"/>
        <w:contextualSpacing/>
        <w:jc w:val="right"/>
        <w:rPr>
          <w:rFonts w:ascii="Times New Roman" w:hAnsi="Times New Roman"/>
          <w:sz w:val="28"/>
        </w:rPr>
      </w:pPr>
      <w:r>
        <w:rPr>
          <w:rFonts w:ascii="Times New Roman" w:hAnsi="Times New Roman"/>
          <w:sz w:val="28"/>
        </w:rPr>
        <w:t>Таблица 8 «</w:t>
      </w:r>
      <w:r w:rsidRPr="008B5336">
        <w:rPr>
          <w:rFonts w:ascii="Times New Roman" w:hAnsi="Times New Roman"/>
          <w:sz w:val="28"/>
        </w:rPr>
        <w:t>Анализ движения денежных средств по инвестиционной деятельности</w:t>
      </w:r>
      <w:r>
        <w:rPr>
          <w:rFonts w:ascii="Times New Roman" w:hAnsi="Times New Roman"/>
          <w:sz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6"/>
        <w:gridCol w:w="879"/>
        <w:gridCol w:w="1101"/>
        <w:gridCol w:w="878"/>
        <w:gridCol w:w="840"/>
        <w:gridCol w:w="812"/>
        <w:gridCol w:w="840"/>
        <w:gridCol w:w="1234"/>
        <w:gridCol w:w="1101"/>
      </w:tblGrid>
      <w:tr w:rsidR="001C1D88" w:rsidRPr="009D3B46" w:rsidTr="009D3B46">
        <w:trPr>
          <w:trHeight w:val="300"/>
        </w:trPr>
        <w:tc>
          <w:tcPr>
            <w:tcW w:w="3240" w:type="dxa"/>
            <w:vMerge w:val="restart"/>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Поток</w:t>
            </w:r>
          </w:p>
        </w:tc>
        <w:tc>
          <w:tcPr>
            <w:tcW w:w="3060" w:type="dxa"/>
            <w:gridSpan w:val="2"/>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2015</w:t>
            </w:r>
          </w:p>
        </w:tc>
        <w:tc>
          <w:tcPr>
            <w:tcW w:w="2400" w:type="dxa"/>
            <w:gridSpan w:val="2"/>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2016</w:t>
            </w:r>
          </w:p>
        </w:tc>
        <w:tc>
          <w:tcPr>
            <w:tcW w:w="2200" w:type="dxa"/>
            <w:gridSpan w:val="2"/>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 xml:space="preserve">Изменение </w:t>
            </w:r>
          </w:p>
        </w:tc>
        <w:tc>
          <w:tcPr>
            <w:tcW w:w="2060" w:type="dxa"/>
            <w:vMerge w:val="restart"/>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Темп роста, %</w:t>
            </w:r>
          </w:p>
        </w:tc>
        <w:tc>
          <w:tcPr>
            <w:tcW w:w="1820" w:type="dxa"/>
            <w:vMerge w:val="restart"/>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Темп прироста,%</w:t>
            </w:r>
          </w:p>
        </w:tc>
      </w:tr>
      <w:tr w:rsidR="001C1D88" w:rsidRPr="009D3B46" w:rsidTr="009D3B46">
        <w:trPr>
          <w:trHeight w:val="600"/>
        </w:trPr>
        <w:tc>
          <w:tcPr>
            <w:tcW w:w="3240" w:type="dxa"/>
            <w:vMerge/>
          </w:tcPr>
          <w:p w:rsidR="001C1D88" w:rsidRPr="009D3B46" w:rsidRDefault="001C1D88" w:rsidP="009D3B46">
            <w:pPr>
              <w:spacing w:after="0" w:line="240" w:lineRule="auto"/>
              <w:rPr>
                <w:rFonts w:ascii="Times New Roman" w:hAnsi="Times New Roman"/>
                <w:b/>
                <w:bCs/>
                <w:sz w:val="24"/>
              </w:rPr>
            </w:pPr>
          </w:p>
        </w:tc>
        <w:tc>
          <w:tcPr>
            <w:tcW w:w="1240" w:type="dxa"/>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Сумма, тыс.руб</w:t>
            </w:r>
          </w:p>
        </w:tc>
        <w:tc>
          <w:tcPr>
            <w:tcW w:w="1820" w:type="dxa"/>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Удельный вес, %</w:t>
            </w:r>
          </w:p>
        </w:tc>
        <w:tc>
          <w:tcPr>
            <w:tcW w:w="1240" w:type="dxa"/>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Сумма, тыс.руб</w:t>
            </w:r>
          </w:p>
        </w:tc>
        <w:tc>
          <w:tcPr>
            <w:tcW w:w="1160" w:type="dxa"/>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Удельный вес, %</w:t>
            </w:r>
          </w:p>
        </w:tc>
        <w:tc>
          <w:tcPr>
            <w:tcW w:w="1120" w:type="dxa"/>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Сумма, тыс.руб</w:t>
            </w:r>
          </w:p>
        </w:tc>
        <w:tc>
          <w:tcPr>
            <w:tcW w:w="1080" w:type="dxa"/>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Удельный вес, %</w:t>
            </w:r>
          </w:p>
        </w:tc>
        <w:tc>
          <w:tcPr>
            <w:tcW w:w="2060" w:type="dxa"/>
            <w:vMerge/>
          </w:tcPr>
          <w:p w:rsidR="001C1D88" w:rsidRPr="009D3B46" w:rsidRDefault="001C1D88" w:rsidP="009D3B46">
            <w:pPr>
              <w:spacing w:after="0" w:line="240" w:lineRule="auto"/>
              <w:rPr>
                <w:rFonts w:ascii="Times New Roman" w:hAnsi="Times New Roman"/>
                <w:b/>
                <w:bCs/>
                <w:sz w:val="24"/>
              </w:rPr>
            </w:pPr>
          </w:p>
        </w:tc>
        <w:tc>
          <w:tcPr>
            <w:tcW w:w="1820" w:type="dxa"/>
            <w:vMerge/>
          </w:tcPr>
          <w:p w:rsidR="001C1D88" w:rsidRPr="009D3B46" w:rsidRDefault="001C1D88" w:rsidP="009D3B46">
            <w:pPr>
              <w:spacing w:after="0" w:line="240" w:lineRule="auto"/>
              <w:rPr>
                <w:rFonts w:ascii="Times New Roman" w:hAnsi="Times New Roman"/>
                <w:b/>
                <w:bCs/>
                <w:sz w:val="24"/>
              </w:rPr>
            </w:pPr>
          </w:p>
        </w:tc>
      </w:tr>
      <w:tr w:rsidR="001C1D88" w:rsidRPr="009D3B46" w:rsidTr="009D3B46">
        <w:trPr>
          <w:trHeight w:val="300"/>
        </w:trPr>
        <w:tc>
          <w:tcPr>
            <w:tcW w:w="3240" w:type="dxa"/>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Поступления всего:</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358534202</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100,00</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307407138</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100,00</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-51127064</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 </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85,74</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-14,26</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*от продажи внеоборотных активов</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879118</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0,25</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943715</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0,31</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64597</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0,06</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107,35</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7,35</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*от продажи акций акций др.организаций</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6131833</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1,71</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44925071</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14,61</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38793238</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12,90</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732,65</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632,65</w:t>
            </w:r>
          </w:p>
        </w:tc>
      </w:tr>
      <w:tr w:rsidR="001C1D88" w:rsidRPr="009D3B46" w:rsidTr="009D3B46">
        <w:trPr>
          <w:trHeight w:val="300"/>
        </w:trPr>
        <w:tc>
          <w:tcPr>
            <w:tcW w:w="3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*от возврата предост. займов</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101911904</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28,42</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63309482</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20,59</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-38602422</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-7,83</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62,12</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-37,88</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w:t>
            </w:r>
            <w:r w:rsidRPr="009D3B46">
              <w:rPr>
                <w:rFonts w:ascii="Times New Roman" w:hAnsi="Times New Roman"/>
                <w:sz w:val="24"/>
              </w:rPr>
              <w:t>дивидендов, процентов по долг.фин. вложениям</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247855122</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69,13</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193321323</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62,89</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-54533799</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-6,24</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78,00</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-22,00</w:t>
            </w:r>
          </w:p>
        </w:tc>
      </w:tr>
      <w:tr w:rsidR="001C1D88" w:rsidRPr="009D3B46" w:rsidTr="009D3B46">
        <w:trPr>
          <w:trHeight w:val="3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lastRenderedPageBreak/>
              <w:t>*прочие поступления</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1756225</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0,49</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4907547</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1,60</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3151322</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1,11</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279,44</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179,44</w:t>
            </w:r>
          </w:p>
        </w:tc>
      </w:tr>
      <w:tr w:rsidR="001C1D88" w:rsidRPr="009D3B46" w:rsidTr="009D3B46">
        <w:trPr>
          <w:trHeight w:val="300"/>
        </w:trPr>
        <w:tc>
          <w:tcPr>
            <w:tcW w:w="3240" w:type="dxa"/>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Платежи всего:</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-1037076175</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100,00</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-1132734763</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100,00</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-95658588</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 </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109,22</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9,22</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 приобретением внеоборотных активов</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-37784249</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3,64</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-63458573</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5,60</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-25674324</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1,96</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167,95</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67,95</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 приобретением акций др. организаций</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-203697781</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19,64</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-29872861</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2,64</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173824920</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-17,00</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14,67</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-85,33</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 приобретением долг.цен.бумаг</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-82888712</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7,99</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-344000603</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30,37</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-261111891</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22,38</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415,02</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315,02</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*процентов по долговым обяз-вам</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0,00</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0,00</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0,00</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0,00</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0,00</w:t>
            </w:r>
          </w:p>
        </w:tc>
      </w:tr>
      <w:tr w:rsidR="001C1D88" w:rsidRPr="009D3B46" w:rsidTr="009D3B46">
        <w:trPr>
          <w:trHeight w:val="6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*на создание/покупку поисковых активов</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-27688910</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2,67</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-51884160</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4,58</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-24195250</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1,91</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187,38</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87,38</w:t>
            </w:r>
          </w:p>
        </w:tc>
      </w:tr>
      <w:tr w:rsidR="001C1D88" w:rsidRPr="009D3B46" w:rsidTr="009D3B46">
        <w:trPr>
          <w:trHeight w:val="300"/>
        </w:trPr>
        <w:tc>
          <w:tcPr>
            <w:tcW w:w="324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*прочие платежи</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-685016523</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66,05</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-643518566</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56,81</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41497957</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-9,24</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93,94</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-6,06</w:t>
            </w:r>
          </w:p>
        </w:tc>
      </w:tr>
      <w:tr w:rsidR="001C1D88" w:rsidRPr="009D3B46" w:rsidTr="009D3B46">
        <w:trPr>
          <w:trHeight w:val="300"/>
        </w:trPr>
        <w:tc>
          <w:tcPr>
            <w:tcW w:w="3240" w:type="dxa"/>
            <w:noWrap/>
          </w:tcPr>
          <w:p w:rsidR="001C1D88" w:rsidRPr="009D3B46" w:rsidRDefault="001C1D88" w:rsidP="009D3B46">
            <w:pPr>
              <w:spacing w:after="0" w:line="240" w:lineRule="auto"/>
              <w:rPr>
                <w:rFonts w:ascii="Times New Roman" w:hAnsi="Times New Roman"/>
                <w:b/>
                <w:bCs/>
                <w:sz w:val="24"/>
              </w:rPr>
            </w:pPr>
            <w:r w:rsidRPr="009D3B46">
              <w:rPr>
                <w:rFonts w:ascii="Times New Roman" w:hAnsi="Times New Roman"/>
                <w:b/>
                <w:bCs/>
                <w:sz w:val="24"/>
              </w:rPr>
              <w:t>ЧДП инв</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-678541973</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 </w:t>
            </w:r>
          </w:p>
        </w:tc>
        <w:tc>
          <w:tcPr>
            <w:tcW w:w="124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-825327625</w:t>
            </w:r>
          </w:p>
        </w:tc>
        <w:tc>
          <w:tcPr>
            <w:tcW w:w="11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 </w:t>
            </w:r>
          </w:p>
        </w:tc>
        <w:tc>
          <w:tcPr>
            <w:tcW w:w="11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-146785652</w:t>
            </w:r>
          </w:p>
        </w:tc>
        <w:tc>
          <w:tcPr>
            <w:tcW w:w="108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 </w:t>
            </w:r>
          </w:p>
        </w:tc>
        <w:tc>
          <w:tcPr>
            <w:tcW w:w="206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121,63</w:t>
            </w:r>
          </w:p>
        </w:tc>
        <w:tc>
          <w:tcPr>
            <w:tcW w:w="1820" w:type="dxa"/>
            <w:noWrap/>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21,63</w:t>
            </w:r>
          </w:p>
        </w:tc>
      </w:tr>
    </w:tbl>
    <w:p w:rsidR="001C1D88" w:rsidRDefault="001C1D88" w:rsidP="00D716C1">
      <w:pPr>
        <w:pStyle w:val="a5"/>
        <w:shd w:val="clear" w:color="auto" w:fill="FFFFFF"/>
        <w:spacing w:line="360" w:lineRule="auto"/>
        <w:ind w:firstLine="709"/>
        <w:contextualSpacing/>
        <w:jc w:val="both"/>
        <w:rPr>
          <w:color w:val="000000"/>
          <w:sz w:val="28"/>
          <w:szCs w:val="28"/>
        </w:rPr>
      </w:pPr>
      <w:r w:rsidRPr="00D716C1">
        <w:rPr>
          <w:color w:val="000000"/>
          <w:sz w:val="28"/>
          <w:szCs w:val="28"/>
        </w:rPr>
        <w:t>Результаты расчетов показывают, что величина чистого денежного потока от инвестиционной деятельности как в прошлом году, так и в отчетном году имела отрицательное значение, уменьшившись при этом на 146785652 тыс. рублей, или на 21,63%, что само по себе не может быть оценено положительно, хотя при этом следует иметь в виду тот факт, что инвестиционные вложения, как правило, имеют продолжительный срок окупаемости. Указанное снижение величины чистого денежного потока от инвестиционной деятельности обусловлено уменьшением суммарного денежного оттока от инвестиционной деятельности на 95658588 тыс. рублей, или на 9,22%, при снижении суммарного денежного притока на 51127064 тыс. рублей, или на 14,26%.</w:t>
      </w:r>
    </w:p>
    <w:p w:rsidR="001C1D88" w:rsidRPr="00D716C1" w:rsidRDefault="001C1D88" w:rsidP="00D716C1">
      <w:pPr>
        <w:pStyle w:val="a5"/>
        <w:shd w:val="clear" w:color="auto" w:fill="FFFFFF"/>
        <w:spacing w:line="360" w:lineRule="auto"/>
        <w:ind w:firstLine="709"/>
        <w:contextualSpacing/>
        <w:jc w:val="both"/>
        <w:rPr>
          <w:color w:val="000000"/>
          <w:sz w:val="28"/>
          <w:szCs w:val="28"/>
        </w:rPr>
      </w:pPr>
      <w:r>
        <w:rPr>
          <w:color w:val="000000"/>
          <w:sz w:val="28"/>
          <w:szCs w:val="28"/>
        </w:rPr>
        <w:lastRenderedPageBreak/>
        <w:t>Для определения способности компании погашать текущую задолженность за счет имеющихся текущих</w:t>
      </w:r>
      <w:r w:rsidRPr="00D716C1">
        <w:rPr>
          <w:color w:val="000000"/>
          <w:sz w:val="28"/>
          <w:szCs w:val="28"/>
        </w:rPr>
        <w:t xml:space="preserve"> ак</w:t>
      </w:r>
      <w:r>
        <w:rPr>
          <w:color w:val="000000"/>
          <w:sz w:val="28"/>
          <w:szCs w:val="28"/>
        </w:rPr>
        <w:t>тивов,</w:t>
      </w:r>
      <w:r w:rsidRPr="00D716C1">
        <w:rPr>
          <w:color w:val="000000"/>
          <w:sz w:val="28"/>
          <w:szCs w:val="28"/>
        </w:rPr>
        <w:t xml:space="preserve"> рассчитаем коэффициент ликвиднос</w:t>
      </w:r>
      <w:r>
        <w:rPr>
          <w:color w:val="000000"/>
          <w:sz w:val="28"/>
          <w:szCs w:val="28"/>
        </w:rPr>
        <w:t xml:space="preserve">ти денежного потока. Расчёт коэффициента производится </w:t>
      </w:r>
      <w:r w:rsidRPr="00D716C1">
        <w:rPr>
          <w:color w:val="000000"/>
          <w:sz w:val="28"/>
          <w:szCs w:val="28"/>
        </w:rPr>
        <w:t xml:space="preserve">по </w:t>
      </w:r>
      <w:r>
        <w:rPr>
          <w:color w:val="000000"/>
          <w:sz w:val="28"/>
          <w:szCs w:val="28"/>
        </w:rPr>
        <w:t xml:space="preserve">следующей </w:t>
      </w:r>
      <w:r w:rsidRPr="00D716C1">
        <w:rPr>
          <w:color w:val="000000"/>
          <w:sz w:val="28"/>
          <w:szCs w:val="28"/>
        </w:rPr>
        <w:t>формуле</w:t>
      </w:r>
      <w:r>
        <w:rPr>
          <w:color w:val="000000"/>
          <w:sz w:val="28"/>
          <w:szCs w:val="28"/>
          <w:lang w:val="en-US"/>
        </w:rPr>
        <w:t xml:space="preserve"> [4]</w:t>
      </w:r>
      <w:r w:rsidRPr="00D716C1">
        <w:rPr>
          <w:color w:val="000000"/>
          <w:sz w:val="28"/>
          <w:szCs w:val="28"/>
        </w:rPr>
        <w:t>:</w:t>
      </w:r>
    </w:p>
    <w:p w:rsidR="001C1D88" w:rsidRPr="00D716C1" w:rsidRDefault="00467736" w:rsidP="00D716C1">
      <w:pPr>
        <w:pStyle w:val="a5"/>
        <w:shd w:val="clear" w:color="auto" w:fill="FFFFFF"/>
        <w:spacing w:line="360" w:lineRule="auto"/>
        <w:ind w:firstLine="709"/>
        <w:contextualSpacing/>
        <w:jc w:val="center"/>
        <w:rPr>
          <w:color w:val="000000"/>
          <w:sz w:val="28"/>
          <w:szCs w:val="28"/>
        </w:rPr>
      </w:pPr>
      <w:r>
        <w:rPr>
          <w:noProof/>
          <w:color w:val="000000"/>
          <w:sz w:val="28"/>
          <w:szCs w:val="28"/>
        </w:rPr>
        <w:pict>
          <v:shape id="Рисунок 3" o:spid="_x0000_i1031" type="#_x0000_t75" alt="https://sibac.info/sites/default/files/files/2014_10_23_StudEconom/2_Podlesnaya.files/image004.png" style="width:70.4pt;height:26.7pt;visibility:visible">
            <v:imagedata r:id="rId13" o:title=""/>
          </v:shape>
        </w:pict>
      </w:r>
    </w:p>
    <w:p w:rsidR="001C1D88" w:rsidRPr="00D716C1" w:rsidRDefault="001C1D88" w:rsidP="00D716C1">
      <w:pPr>
        <w:pStyle w:val="a5"/>
        <w:shd w:val="clear" w:color="auto" w:fill="FFFFFF"/>
        <w:spacing w:line="360" w:lineRule="auto"/>
        <w:contextualSpacing/>
        <w:jc w:val="both"/>
        <w:rPr>
          <w:color w:val="000000"/>
          <w:sz w:val="28"/>
          <w:szCs w:val="28"/>
        </w:rPr>
      </w:pPr>
      <w:r>
        <w:rPr>
          <w:color w:val="000000"/>
          <w:sz w:val="28"/>
          <w:szCs w:val="28"/>
        </w:rPr>
        <w:t>где: ПДП — положительный денежный</w:t>
      </w:r>
      <w:r w:rsidRPr="00D716C1">
        <w:rPr>
          <w:color w:val="000000"/>
          <w:sz w:val="28"/>
          <w:szCs w:val="28"/>
        </w:rPr>
        <w:t xml:space="preserve"> поток;</w:t>
      </w:r>
    </w:p>
    <w:p w:rsidR="001C1D88" w:rsidRDefault="001C1D88" w:rsidP="00D716C1">
      <w:pPr>
        <w:pStyle w:val="a5"/>
        <w:shd w:val="clear" w:color="auto" w:fill="FFFFFF"/>
        <w:spacing w:line="360" w:lineRule="auto"/>
        <w:contextualSpacing/>
        <w:jc w:val="both"/>
        <w:rPr>
          <w:color w:val="000000"/>
          <w:sz w:val="28"/>
          <w:szCs w:val="28"/>
        </w:rPr>
      </w:pPr>
      <w:r>
        <w:rPr>
          <w:color w:val="000000"/>
          <w:sz w:val="28"/>
          <w:szCs w:val="28"/>
        </w:rPr>
        <w:t xml:space="preserve">ОПД — отрицательный </w:t>
      </w:r>
      <w:r w:rsidRPr="00D716C1">
        <w:rPr>
          <w:color w:val="000000"/>
          <w:sz w:val="28"/>
          <w:szCs w:val="28"/>
        </w:rPr>
        <w:t>денежный поток.</w:t>
      </w:r>
    </w:p>
    <w:p w:rsidR="001C1D88" w:rsidRDefault="001C1D88" w:rsidP="00D716C1">
      <w:pPr>
        <w:pStyle w:val="a5"/>
        <w:shd w:val="clear" w:color="auto" w:fill="FFFFFF"/>
        <w:spacing w:line="360" w:lineRule="auto"/>
        <w:contextualSpacing/>
        <w:jc w:val="right"/>
        <w:rPr>
          <w:color w:val="000000"/>
          <w:sz w:val="28"/>
          <w:szCs w:val="28"/>
        </w:rPr>
      </w:pPr>
      <w:r>
        <w:rPr>
          <w:color w:val="000000"/>
          <w:sz w:val="28"/>
          <w:szCs w:val="28"/>
        </w:rPr>
        <w:t>Таблица 9 «Расчет коэффициента ликвидности по видам операций»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36"/>
        <w:gridCol w:w="2336"/>
        <w:gridCol w:w="2336"/>
        <w:gridCol w:w="2337"/>
      </w:tblGrid>
      <w:tr w:rsidR="001C1D88" w:rsidRPr="0017119D" w:rsidTr="009D3B46">
        <w:tc>
          <w:tcPr>
            <w:tcW w:w="4672" w:type="dxa"/>
            <w:gridSpan w:val="2"/>
          </w:tcPr>
          <w:p w:rsidR="001C1D88" w:rsidRPr="00B9048E" w:rsidRDefault="001C1D88" w:rsidP="009D3B46">
            <w:pPr>
              <w:pStyle w:val="a5"/>
              <w:spacing w:line="360" w:lineRule="auto"/>
              <w:contextualSpacing/>
              <w:jc w:val="center"/>
              <w:rPr>
                <w:b/>
                <w:color w:val="000000"/>
                <w:szCs w:val="28"/>
              </w:rPr>
            </w:pPr>
            <w:r w:rsidRPr="00B9048E">
              <w:rPr>
                <w:b/>
                <w:color w:val="000000"/>
                <w:szCs w:val="28"/>
              </w:rPr>
              <w:t>По операционной деятельности</w:t>
            </w:r>
          </w:p>
        </w:tc>
        <w:tc>
          <w:tcPr>
            <w:tcW w:w="4673" w:type="dxa"/>
            <w:gridSpan w:val="2"/>
          </w:tcPr>
          <w:p w:rsidR="001C1D88" w:rsidRPr="00B9048E" w:rsidRDefault="001C1D88" w:rsidP="009D3B46">
            <w:pPr>
              <w:pStyle w:val="a5"/>
              <w:spacing w:line="360" w:lineRule="auto"/>
              <w:contextualSpacing/>
              <w:jc w:val="center"/>
              <w:rPr>
                <w:b/>
                <w:color w:val="000000"/>
                <w:szCs w:val="28"/>
              </w:rPr>
            </w:pPr>
            <w:r w:rsidRPr="00B9048E">
              <w:rPr>
                <w:b/>
                <w:color w:val="000000"/>
                <w:szCs w:val="28"/>
              </w:rPr>
              <w:t>По инвестиционной деятельности</w:t>
            </w:r>
          </w:p>
        </w:tc>
      </w:tr>
      <w:tr w:rsidR="001C1D88" w:rsidRPr="0017119D" w:rsidTr="009D3B46">
        <w:tc>
          <w:tcPr>
            <w:tcW w:w="2336" w:type="dxa"/>
          </w:tcPr>
          <w:p w:rsidR="001C1D88" w:rsidRPr="00B9048E" w:rsidRDefault="001C1D88" w:rsidP="009D3B46">
            <w:pPr>
              <w:pStyle w:val="a5"/>
              <w:spacing w:line="360" w:lineRule="auto"/>
              <w:contextualSpacing/>
              <w:jc w:val="center"/>
              <w:rPr>
                <w:b/>
                <w:color w:val="000000"/>
                <w:szCs w:val="28"/>
              </w:rPr>
            </w:pPr>
            <w:r w:rsidRPr="00B9048E">
              <w:rPr>
                <w:b/>
                <w:color w:val="000000"/>
                <w:szCs w:val="28"/>
              </w:rPr>
              <w:t>2015</w:t>
            </w:r>
          </w:p>
        </w:tc>
        <w:tc>
          <w:tcPr>
            <w:tcW w:w="2336" w:type="dxa"/>
          </w:tcPr>
          <w:p w:rsidR="001C1D88" w:rsidRPr="00B9048E" w:rsidRDefault="001C1D88" w:rsidP="009D3B46">
            <w:pPr>
              <w:pStyle w:val="a5"/>
              <w:spacing w:line="360" w:lineRule="auto"/>
              <w:contextualSpacing/>
              <w:jc w:val="center"/>
              <w:rPr>
                <w:b/>
                <w:color w:val="000000"/>
                <w:szCs w:val="28"/>
              </w:rPr>
            </w:pPr>
            <w:r w:rsidRPr="00B9048E">
              <w:rPr>
                <w:b/>
                <w:color w:val="000000"/>
                <w:szCs w:val="28"/>
              </w:rPr>
              <w:t>2016</w:t>
            </w:r>
          </w:p>
        </w:tc>
        <w:tc>
          <w:tcPr>
            <w:tcW w:w="2336" w:type="dxa"/>
          </w:tcPr>
          <w:p w:rsidR="001C1D88" w:rsidRPr="00B9048E" w:rsidRDefault="001C1D88" w:rsidP="009D3B46">
            <w:pPr>
              <w:pStyle w:val="a5"/>
              <w:spacing w:line="360" w:lineRule="auto"/>
              <w:contextualSpacing/>
              <w:jc w:val="center"/>
              <w:rPr>
                <w:b/>
                <w:color w:val="000000"/>
                <w:szCs w:val="28"/>
              </w:rPr>
            </w:pPr>
            <w:r w:rsidRPr="00B9048E">
              <w:rPr>
                <w:b/>
                <w:color w:val="000000"/>
                <w:szCs w:val="28"/>
              </w:rPr>
              <w:t>2015</w:t>
            </w:r>
          </w:p>
        </w:tc>
        <w:tc>
          <w:tcPr>
            <w:tcW w:w="2337" w:type="dxa"/>
          </w:tcPr>
          <w:p w:rsidR="001C1D88" w:rsidRPr="00B9048E" w:rsidRDefault="001C1D88" w:rsidP="009D3B46">
            <w:pPr>
              <w:pStyle w:val="a5"/>
              <w:spacing w:line="360" w:lineRule="auto"/>
              <w:contextualSpacing/>
              <w:jc w:val="center"/>
              <w:rPr>
                <w:b/>
                <w:color w:val="000000"/>
                <w:szCs w:val="28"/>
              </w:rPr>
            </w:pPr>
            <w:r w:rsidRPr="00B9048E">
              <w:rPr>
                <w:b/>
                <w:color w:val="000000"/>
                <w:szCs w:val="28"/>
              </w:rPr>
              <w:t>2016</w:t>
            </w:r>
          </w:p>
        </w:tc>
      </w:tr>
      <w:tr w:rsidR="001C1D88" w:rsidRPr="0017119D" w:rsidTr="009D3B46">
        <w:tc>
          <w:tcPr>
            <w:tcW w:w="2336" w:type="dxa"/>
          </w:tcPr>
          <w:p w:rsidR="001C1D88" w:rsidRPr="0017119D" w:rsidRDefault="001C1D88" w:rsidP="009D3B46">
            <w:pPr>
              <w:pStyle w:val="a5"/>
              <w:spacing w:line="360" w:lineRule="auto"/>
              <w:contextualSpacing/>
              <w:jc w:val="both"/>
              <w:rPr>
                <w:color w:val="000000"/>
                <w:szCs w:val="28"/>
              </w:rPr>
            </w:pPr>
            <w:r w:rsidRPr="0017119D">
              <w:rPr>
                <w:color w:val="000000"/>
                <w:szCs w:val="28"/>
              </w:rPr>
              <w:t>1,16</w:t>
            </w:r>
          </w:p>
        </w:tc>
        <w:tc>
          <w:tcPr>
            <w:tcW w:w="2336" w:type="dxa"/>
          </w:tcPr>
          <w:p w:rsidR="001C1D88" w:rsidRPr="0017119D" w:rsidRDefault="001C1D88" w:rsidP="009D3B46">
            <w:pPr>
              <w:pStyle w:val="a5"/>
              <w:spacing w:line="360" w:lineRule="auto"/>
              <w:contextualSpacing/>
              <w:jc w:val="both"/>
              <w:rPr>
                <w:color w:val="000000"/>
                <w:szCs w:val="28"/>
              </w:rPr>
            </w:pPr>
            <w:r w:rsidRPr="0017119D">
              <w:rPr>
                <w:color w:val="000000"/>
                <w:szCs w:val="28"/>
              </w:rPr>
              <w:t>1,2</w:t>
            </w:r>
          </w:p>
        </w:tc>
        <w:tc>
          <w:tcPr>
            <w:tcW w:w="2336" w:type="dxa"/>
          </w:tcPr>
          <w:p w:rsidR="001C1D88" w:rsidRPr="0017119D" w:rsidRDefault="001C1D88" w:rsidP="009D3B46">
            <w:pPr>
              <w:pStyle w:val="a5"/>
              <w:spacing w:line="360" w:lineRule="auto"/>
              <w:contextualSpacing/>
              <w:jc w:val="both"/>
              <w:rPr>
                <w:color w:val="000000"/>
                <w:szCs w:val="28"/>
              </w:rPr>
            </w:pPr>
            <w:r w:rsidRPr="0017119D">
              <w:rPr>
                <w:color w:val="000000"/>
                <w:szCs w:val="28"/>
              </w:rPr>
              <w:t>0,34</w:t>
            </w:r>
          </w:p>
        </w:tc>
        <w:tc>
          <w:tcPr>
            <w:tcW w:w="2337" w:type="dxa"/>
          </w:tcPr>
          <w:p w:rsidR="001C1D88" w:rsidRPr="0017119D" w:rsidRDefault="001C1D88" w:rsidP="009D3B46">
            <w:pPr>
              <w:pStyle w:val="a5"/>
              <w:spacing w:line="360" w:lineRule="auto"/>
              <w:contextualSpacing/>
              <w:jc w:val="both"/>
              <w:rPr>
                <w:color w:val="000000"/>
                <w:szCs w:val="28"/>
              </w:rPr>
            </w:pPr>
            <w:r w:rsidRPr="0017119D">
              <w:rPr>
                <w:color w:val="000000"/>
                <w:szCs w:val="28"/>
              </w:rPr>
              <w:t>0,27</w:t>
            </w:r>
          </w:p>
        </w:tc>
      </w:tr>
    </w:tbl>
    <w:p w:rsidR="001C1D88" w:rsidRDefault="001C1D88" w:rsidP="000A034A">
      <w:pPr>
        <w:pStyle w:val="a5"/>
        <w:shd w:val="clear" w:color="auto" w:fill="FFFFFF"/>
        <w:spacing w:line="360" w:lineRule="auto"/>
        <w:ind w:firstLine="709"/>
        <w:contextualSpacing/>
        <w:jc w:val="both"/>
        <w:rPr>
          <w:color w:val="000000"/>
          <w:sz w:val="28"/>
          <w:szCs w:val="28"/>
        </w:rPr>
      </w:pPr>
      <w:r>
        <w:rPr>
          <w:color w:val="000000"/>
          <w:sz w:val="28"/>
          <w:szCs w:val="28"/>
        </w:rPr>
        <w:t>Для обеспечения необходимой ликвидности денежного потока коэффициент должен иметь значение не ниже единицы. Расчеты показали, что коэффициент ликвидности по инвестиционным операциям в 2015 и в 2016 гг. значительно меньше 1. Это означает, что на предприятии сложился недостаточный уровень ликвидности.</w:t>
      </w:r>
    </w:p>
    <w:p w:rsidR="001C1D88" w:rsidRDefault="001C1D88" w:rsidP="0017119D">
      <w:pPr>
        <w:pStyle w:val="a5"/>
        <w:shd w:val="clear" w:color="auto" w:fill="FFFFFF"/>
        <w:spacing w:line="360" w:lineRule="auto"/>
        <w:ind w:firstLine="709"/>
        <w:contextualSpacing/>
        <w:jc w:val="both"/>
        <w:rPr>
          <w:color w:val="000000"/>
          <w:sz w:val="28"/>
          <w:szCs w:val="28"/>
        </w:rPr>
      </w:pPr>
      <w:r>
        <w:rPr>
          <w:color w:val="000000"/>
          <w:sz w:val="28"/>
          <w:szCs w:val="28"/>
        </w:rPr>
        <w:t>Далее рассмотрим динамику денежных потоков по инвестиционной деятельности и соотношение ее с динамикой денежных потоков по операционной деятельности.</w:t>
      </w:r>
    </w:p>
    <w:p w:rsidR="001C1D88" w:rsidRDefault="001C1D88" w:rsidP="00E11027">
      <w:pPr>
        <w:pStyle w:val="a5"/>
        <w:shd w:val="clear" w:color="auto" w:fill="FFFFFF"/>
        <w:spacing w:line="360" w:lineRule="auto"/>
        <w:ind w:firstLine="709"/>
        <w:contextualSpacing/>
        <w:jc w:val="right"/>
        <w:rPr>
          <w:color w:val="000000"/>
          <w:sz w:val="28"/>
          <w:szCs w:val="28"/>
        </w:rPr>
      </w:pPr>
      <w:r>
        <w:rPr>
          <w:color w:val="000000"/>
          <w:sz w:val="28"/>
          <w:szCs w:val="28"/>
        </w:rPr>
        <w:t>Таблица 10 «Показатели денежного потока от операционной и инвестиционной деятельности»</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04"/>
        <w:gridCol w:w="2181"/>
        <w:gridCol w:w="2734"/>
        <w:gridCol w:w="1615"/>
      </w:tblGrid>
      <w:tr w:rsidR="001C1D88" w:rsidRPr="009D3B46" w:rsidTr="009D3B46">
        <w:trPr>
          <w:trHeight w:val="300"/>
        </w:trPr>
        <w:tc>
          <w:tcPr>
            <w:tcW w:w="3104" w:type="dxa"/>
            <w:noWrap/>
          </w:tcPr>
          <w:p w:rsidR="001C1D88" w:rsidRPr="009D3B46" w:rsidRDefault="001C1D88" w:rsidP="009D3B46">
            <w:pPr>
              <w:pStyle w:val="a5"/>
              <w:shd w:val="clear" w:color="auto" w:fill="FFFFFF"/>
              <w:spacing w:line="360" w:lineRule="auto"/>
              <w:ind w:firstLine="709"/>
              <w:contextualSpacing/>
              <w:jc w:val="both"/>
              <w:rPr>
                <w:color w:val="000000"/>
                <w:szCs w:val="28"/>
              </w:rPr>
            </w:pPr>
            <w:r w:rsidRPr="009D3B46">
              <w:rPr>
                <w:color w:val="000000"/>
                <w:szCs w:val="28"/>
              </w:rPr>
              <w:t> </w:t>
            </w:r>
          </w:p>
        </w:tc>
        <w:tc>
          <w:tcPr>
            <w:tcW w:w="2181" w:type="dxa"/>
            <w:noWrap/>
          </w:tcPr>
          <w:p w:rsidR="001C1D88" w:rsidRPr="00B9048E" w:rsidRDefault="001C1D88" w:rsidP="00B9048E">
            <w:pPr>
              <w:pStyle w:val="a5"/>
              <w:shd w:val="clear" w:color="auto" w:fill="FFFFFF"/>
              <w:spacing w:line="360" w:lineRule="auto"/>
              <w:ind w:firstLine="709"/>
              <w:contextualSpacing/>
              <w:jc w:val="center"/>
              <w:rPr>
                <w:b/>
                <w:color w:val="000000"/>
                <w:szCs w:val="28"/>
              </w:rPr>
            </w:pPr>
            <w:r w:rsidRPr="00B9048E">
              <w:rPr>
                <w:b/>
                <w:color w:val="000000"/>
                <w:szCs w:val="28"/>
              </w:rPr>
              <w:t>2016</w:t>
            </w:r>
          </w:p>
        </w:tc>
        <w:tc>
          <w:tcPr>
            <w:tcW w:w="2734" w:type="dxa"/>
            <w:noWrap/>
          </w:tcPr>
          <w:p w:rsidR="001C1D88" w:rsidRPr="00B9048E" w:rsidRDefault="001C1D88" w:rsidP="00B9048E">
            <w:pPr>
              <w:pStyle w:val="a5"/>
              <w:shd w:val="clear" w:color="auto" w:fill="FFFFFF"/>
              <w:spacing w:line="360" w:lineRule="auto"/>
              <w:ind w:firstLine="709"/>
              <w:contextualSpacing/>
              <w:jc w:val="center"/>
              <w:rPr>
                <w:b/>
                <w:color w:val="000000"/>
                <w:szCs w:val="28"/>
              </w:rPr>
            </w:pPr>
            <w:r w:rsidRPr="00B9048E">
              <w:rPr>
                <w:b/>
                <w:color w:val="000000"/>
                <w:szCs w:val="28"/>
              </w:rPr>
              <w:t>2015</w:t>
            </w:r>
          </w:p>
        </w:tc>
        <w:tc>
          <w:tcPr>
            <w:tcW w:w="1615" w:type="dxa"/>
            <w:noWrap/>
          </w:tcPr>
          <w:p w:rsidR="001C1D88" w:rsidRPr="00B9048E" w:rsidRDefault="001C1D88" w:rsidP="00B9048E">
            <w:pPr>
              <w:pStyle w:val="a5"/>
              <w:shd w:val="clear" w:color="auto" w:fill="FFFFFF"/>
              <w:spacing w:line="360" w:lineRule="auto"/>
              <w:contextualSpacing/>
              <w:jc w:val="center"/>
              <w:rPr>
                <w:b/>
                <w:color w:val="000000"/>
                <w:szCs w:val="28"/>
              </w:rPr>
            </w:pPr>
            <w:r w:rsidRPr="00B9048E">
              <w:rPr>
                <w:b/>
                <w:color w:val="000000"/>
                <w:szCs w:val="28"/>
              </w:rPr>
              <w:t>2014</w:t>
            </w:r>
          </w:p>
        </w:tc>
      </w:tr>
      <w:tr w:rsidR="001C1D88" w:rsidRPr="009D3B46" w:rsidTr="009D3B46">
        <w:trPr>
          <w:trHeight w:val="300"/>
        </w:trPr>
        <w:tc>
          <w:tcPr>
            <w:tcW w:w="3104"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Инвестиционные операции</w:t>
            </w:r>
          </w:p>
        </w:tc>
        <w:tc>
          <w:tcPr>
            <w:tcW w:w="2181"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-825327625</w:t>
            </w:r>
          </w:p>
        </w:tc>
        <w:tc>
          <w:tcPr>
            <w:tcW w:w="2734"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-678541973</w:t>
            </w:r>
          </w:p>
        </w:tc>
        <w:tc>
          <w:tcPr>
            <w:tcW w:w="1615"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-613192688</w:t>
            </w:r>
          </w:p>
        </w:tc>
      </w:tr>
      <w:tr w:rsidR="001C1D88" w:rsidRPr="009D3B46" w:rsidTr="009D3B46">
        <w:trPr>
          <w:trHeight w:val="300"/>
        </w:trPr>
        <w:tc>
          <w:tcPr>
            <w:tcW w:w="3104"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Операционные операции</w:t>
            </w:r>
          </w:p>
        </w:tc>
        <w:tc>
          <w:tcPr>
            <w:tcW w:w="2181"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1004239932</w:t>
            </w:r>
          </w:p>
        </w:tc>
        <w:tc>
          <w:tcPr>
            <w:tcW w:w="2734"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679296570</w:t>
            </w:r>
          </w:p>
        </w:tc>
        <w:tc>
          <w:tcPr>
            <w:tcW w:w="1615" w:type="dxa"/>
            <w:noWrap/>
          </w:tcPr>
          <w:p w:rsidR="001C1D88" w:rsidRPr="009D3B46" w:rsidRDefault="001C1D88" w:rsidP="009D3B46">
            <w:pPr>
              <w:pStyle w:val="a5"/>
              <w:shd w:val="clear" w:color="auto" w:fill="FFFFFF"/>
              <w:spacing w:line="360" w:lineRule="auto"/>
              <w:contextualSpacing/>
              <w:jc w:val="both"/>
              <w:rPr>
                <w:color w:val="000000"/>
                <w:szCs w:val="28"/>
              </w:rPr>
            </w:pPr>
            <w:r w:rsidRPr="009D3B46">
              <w:rPr>
                <w:color w:val="000000"/>
                <w:szCs w:val="28"/>
              </w:rPr>
              <w:t>1380312958</w:t>
            </w:r>
          </w:p>
        </w:tc>
      </w:tr>
    </w:tbl>
    <w:p w:rsidR="001C1D88" w:rsidRDefault="001C1D88" w:rsidP="000A034A">
      <w:pPr>
        <w:pStyle w:val="a5"/>
        <w:shd w:val="clear" w:color="auto" w:fill="FFFFFF"/>
        <w:spacing w:line="360" w:lineRule="auto"/>
        <w:ind w:firstLine="709"/>
        <w:contextualSpacing/>
        <w:jc w:val="both"/>
        <w:rPr>
          <w:color w:val="000000"/>
          <w:sz w:val="28"/>
          <w:szCs w:val="28"/>
        </w:rPr>
      </w:pPr>
      <w:r>
        <w:rPr>
          <w:color w:val="000000"/>
          <w:sz w:val="28"/>
          <w:szCs w:val="28"/>
        </w:rPr>
        <w:t>Проследим динамику на денежный поток на следующем графике (</w:t>
      </w:r>
      <w:r w:rsidRPr="00F4063A">
        <w:rPr>
          <w:color w:val="000000"/>
          <w:sz w:val="28"/>
          <w:szCs w:val="28"/>
        </w:rPr>
        <w:t>см.7</w:t>
      </w:r>
      <w:r>
        <w:rPr>
          <w:color w:val="000000"/>
          <w:sz w:val="28"/>
          <w:szCs w:val="28"/>
        </w:rPr>
        <w:t>)</w:t>
      </w:r>
    </w:p>
    <w:p w:rsidR="001C1D88" w:rsidRDefault="00467736" w:rsidP="00E11027">
      <w:pPr>
        <w:pStyle w:val="a5"/>
        <w:shd w:val="clear" w:color="auto" w:fill="FFFFFF"/>
        <w:spacing w:line="360" w:lineRule="auto"/>
        <w:ind w:firstLine="709"/>
        <w:contextualSpacing/>
        <w:jc w:val="center"/>
        <w:rPr>
          <w:color w:val="000000"/>
          <w:sz w:val="28"/>
          <w:szCs w:val="28"/>
        </w:rPr>
      </w:pPr>
      <w:r>
        <w:rPr>
          <w:noProof/>
        </w:rPr>
        <w:lastRenderedPageBreak/>
        <w:pict>
          <v:shape id="_x0000_i1032" type="#_x0000_t75" style="width:209.55pt;height:132.6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">
            <v:imagedata r:id="rId14" o:title=""/>
            <o:lock v:ext="edit" aspectratio="f"/>
          </v:shape>
        </w:pict>
      </w:r>
    </w:p>
    <w:p w:rsidR="001C1D88" w:rsidRPr="0017119D" w:rsidRDefault="001C1D88" w:rsidP="00E11027">
      <w:pPr>
        <w:pStyle w:val="a5"/>
        <w:shd w:val="clear" w:color="auto" w:fill="FFFFFF"/>
        <w:spacing w:line="360" w:lineRule="auto"/>
        <w:ind w:firstLine="709"/>
        <w:contextualSpacing/>
        <w:jc w:val="center"/>
        <w:rPr>
          <w:i/>
          <w:color w:val="000000"/>
          <w:sz w:val="28"/>
          <w:szCs w:val="28"/>
        </w:rPr>
      </w:pPr>
      <w:r w:rsidRPr="0017119D">
        <w:rPr>
          <w:i/>
          <w:color w:val="000000"/>
          <w:sz w:val="28"/>
          <w:szCs w:val="28"/>
        </w:rPr>
        <w:t>Рисунок 7 «Динамика денежного потока от операционной и инвестиционной деятельности»</w:t>
      </w:r>
    </w:p>
    <w:p w:rsidR="001C1D88" w:rsidRDefault="001C1D88" w:rsidP="00B21E3A">
      <w:pPr>
        <w:spacing w:after="0" w:line="360" w:lineRule="auto"/>
        <w:ind w:firstLine="709"/>
        <w:contextualSpacing/>
        <w:jc w:val="both"/>
        <w:rPr>
          <w:rFonts w:ascii="Times New Roman" w:hAnsi="Times New Roman"/>
          <w:color w:val="000000"/>
          <w:sz w:val="28"/>
          <w:szCs w:val="28"/>
          <w:lang w:eastAsia="ru-RU"/>
        </w:rPr>
      </w:pPr>
      <w:r w:rsidRPr="00B21E3A">
        <w:rPr>
          <w:rFonts w:ascii="Times New Roman" w:hAnsi="Times New Roman"/>
          <w:color w:val="000000"/>
          <w:sz w:val="28"/>
          <w:szCs w:val="28"/>
          <w:lang w:eastAsia="ru-RU"/>
        </w:rPr>
        <w:t>По результатам данной диаграммы видно, что у организации «Газпром» три года подряд наблюдается отрицательный денежный поток о</w:t>
      </w:r>
      <w:r>
        <w:rPr>
          <w:rFonts w:ascii="Times New Roman" w:hAnsi="Times New Roman"/>
          <w:color w:val="000000"/>
          <w:sz w:val="28"/>
          <w:szCs w:val="28"/>
          <w:lang w:eastAsia="ru-RU"/>
        </w:rPr>
        <w:t>т инвестиционной деятельности, но данный денежный поток</w:t>
      </w:r>
      <w:r w:rsidRPr="00B21E3A">
        <w:rPr>
          <w:rFonts w:ascii="Times New Roman" w:hAnsi="Times New Roman"/>
          <w:color w:val="000000"/>
          <w:sz w:val="28"/>
          <w:szCs w:val="28"/>
          <w:lang w:eastAsia="ru-RU"/>
        </w:rPr>
        <w:t xml:space="preserve"> снижается, что является положительным фактором. Отдача от инвестиционной деятельности не наблюдается положительных результатов. </w:t>
      </w:r>
    </w:p>
    <w:p w:rsidR="001C1D88" w:rsidRPr="00726C28" w:rsidRDefault="001C1D88" w:rsidP="00726C28">
      <w:pPr>
        <w:pStyle w:val="1"/>
        <w:spacing w:line="360" w:lineRule="auto"/>
        <w:jc w:val="center"/>
        <w:rPr>
          <w:rFonts w:ascii="Times New Roman" w:hAnsi="Times New Roman"/>
          <w:sz w:val="28"/>
        </w:rPr>
      </w:pPr>
      <w:r>
        <w:rPr>
          <w:rFonts w:ascii="Times New Roman" w:hAnsi="Times New Roman"/>
          <w:sz w:val="28"/>
        </w:rPr>
        <w:br w:type="page"/>
      </w:r>
      <w:bookmarkStart w:id="5" w:name="_Toc500415814"/>
      <w:r w:rsidRPr="00726C28">
        <w:rPr>
          <w:rFonts w:ascii="Times New Roman" w:hAnsi="Times New Roman"/>
          <w:sz w:val="28"/>
        </w:rPr>
        <w:lastRenderedPageBreak/>
        <w:t>4. Исследование денежных потоков по финансовой деятельности и финансовой политики компании.</w:t>
      </w:r>
      <w:bookmarkEnd w:id="5"/>
    </w:p>
    <w:p w:rsidR="001C1D88" w:rsidRDefault="001C1D88" w:rsidP="00726C28">
      <w:pPr>
        <w:spacing w:after="0" w:line="360" w:lineRule="auto"/>
        <w:contextualSpacing/>
        <w:jc w:val="both"/>
        <w:rPr>
          <w:rFonts w:ascii="Times New Roman" w:hAnsi="Times New Roman"/>
          <w:sz w:val="28"/>
        </w:rPr>
      </w:pPr>
      <w:r w:rsidRPr="00BF104D">
        <w:rPr>
          <w:rFonts w:ascii="Times New Roman" w:hAnsi="Times New Roman"/>
          <w:sz w:val="28"/>
        </w:rPr>
        <w:t xml:space="preserve">В данном этапе провести анализ денежных потоков </w:t>
      </w:r>
      <w:r>
        <w:rPr>
          <w:rFonts w:ascii="Times New Roman" w:hAnsi="Times New Roman"/>
          <w:sz w:val="28"/>
        </w:rPr>
        <w:t>по финансовой деятельности и на этой основе сформировать финансовую политику организации.</w:t>
      </w:r>
    </w:p>
    <w:p w:rsidR="001C1D88" w:rsidRDefault="001C1D88" w:rsidP="0017119D">
      <w:pPr>
        <w:spacing w:after="0" w:line="360" w:lineRule="auto"/>
        <w:ind w:firstLine="709"/>
        <w:contextualSpacing/>
        <w:jc w:val="right"/>
        <w:rPr>
          <w:rFonts w:ascii="Times New Roman" w:hAnsi="Times New Roman"/>
          <w:sz w:val="28"/>
        </w:rPr>
      </w:pPr>
      <w:r>
        <w:rPr>
          <w:rFonts w:ascii="Times New Roman" w:hAnsi="Times New Roman"/>
          <w:sz w:val="28"/>
        </w:rPr>
        <w:t>Таблица 11 «Исходные данные»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16"/>
        <w:gridCol w:w="2229"/>
        <w:gridCol w:w="2351"/>
        <w:gridCol w:w="2075"/>
      </w:tblGrid>
      <w:tr w:rsidR="001C1D88" w:rsidRPr="009D3B46" w:rsidTr="009D3B46">
        <w:tc>
          <w:tcPr>
            <w:tcW w:w="2916" w:type="dxa"/>
          </w:tcPr>
          <w:p w:rsidR="001C1D88" w:rsidRPr="00B9048E" w:rsidRDefault="001C1D88" w:rsidP="009D3B46">
            <w:pPr>
              <w:pStyle w:val="a4"/>
              <w:tabs>
                <w:tab w:val="left" w:pos="3750"/>
              </w:tabs>
              <w:spacing w:after="0" w:line="360" w:lineRule="auto"/>
              <w:ind w:left="0"/>
              <w:rPr>
                <w:rFonts w:ascii="Times New Roman" w:hAnsi="Times New Roman"/>
                <w:b/>
                <w:sz w:val="24"/>
                <w:szCs w:val="28"/>
              </w:rPr>
            </w:pPr>
            <w:r w:rsidRPr="00B9048E">
              <w:rPr>
                <w:rFonts w:ascii="Times New Roman" w:hAnsi="Times New Roman"/>
                <w:b/>
                <w:sz w:val="24"/>
                <w:szCs w:val="28"/>
              </w:rPr>
              <w:t>Показатель</w:t>
            </w:r>
          </w:p>
        </w:tc>
        <w:tc>
          <w:tcPr>
            <w:tcW w:w="2229" w:type="dxa"/>
          </w:tcPr>
          <w:p w:rsidR="001C1D88" w:rsidRPr="00B9048E" w:rsidRDefault="001C1D88" w:rsidP="009D3B46">
            <w:pPr>
              <w:pStyle w:val="a4"/>
              <w:tabs>
                <w:tab w:val="left" w:pos="3750"/>
              </w:tabs>
              <w:spacing w:after="0" w:line="360" w:lineRule="auto"/>
              <w:ind w:left="0"/>
              <w:jc w:val="center"/>
              <w:rPr>
                <w:rFonts w:ascii="Times New Roman" w:hAnsi="Times New Roman"/>
                <w:b/>
                <w:sz w:val="24"/>
                <w:szCs w:val="28"/>
              </w:rPr>
            </w:pPr>
            <w:r w:rsidRPr="00B9048E">
              <w:rPr>
                <w:rFonts w:ascii="Times New Roman" w:hAnsi="Times New Roman"/>
                <w:b/>
                <w:sz w:val="24"/>
                <w:szCs w:val="28"/>
              </w:rPr>
              <w:t>2014</w:t>
            </w:r>
          </w:p>
        </w:tc>
        <w:tc>
          <w:tcPr>
            <w:tcW w:w="2351" w:type="dxa"/>
          </w:tcPr>
          <w:p w:rsidR="001C1D88" w:rsidRPr="00B9048E" w:rsidRDefault="001C1D88" w:rsidP="009D3B46">
            <w:pPr>
              <w:pStyle w:val="a4"/>
              <w:tabs>
                <w:tab w:val="left" w:pos="3750"/>
              </w:tabs>
              <w:spacing w:after="0" w:line="360" w:lineRule="auto"/>
              <w:ind w:left="0"/>
              <w:jc w:val="center"/>
              <w:rPr>
                <w:rFonts w:ascii="Times New Roman" w:hAnsi="Times New Roman"/>
                <w:b/>
                <w:sz w:val="24"/>
                <w:szCs w:val="28"/>
              </w:rPr>
            </w:pPr>
            <w:r w:rsidRPr="00B9048E">
              <w:rPr>
                <w:rFonts w:ascii="Times New Roman" w:hAnsi="Times New Roman"/>
                <w:b/>
                <w:sz w:val="24"/>
                <w:szCs w:val="28"/>
              </w:rPr>
              <w:t>2015</w:t>
            </w:r>
          </w:p>
        </w:tc>
        <w:tc>
          <w:tcPr>
            <w:tcW w:w="2075" w:type="dxa"/>
          </w:tcPr>
          <w:p w:rsidR="001C1D88" w:rsidRPr="00B9048E" w:rsidRDefault="001C1D88" w:rsidP="009D3B46">
            <w:pPr>
              <w:pStyle w:val="a4"/>
              <w:tabs>
                <w:tab w:val="left" w:pos="3750"/>
              </w:tabs>
              <w:spacing w:after="0" w:line="360" w:lineRule="auto"/>
              <w:ind w:left="0"/>
              <w:jc w:val="center"/>
              <w:rPr>
                <w:rFonts w:ascii="Times New Roman" w:hAnsi="Times New Roman"/>
                <w:b/>
                <w:sz w:val="24"/>
                <w:szCs w:val="28"/>
              </w:rPr>
            </w:pPr>
            <w:r w:rsidRPr="00B9048E">
              <w:rPr>
                <w:rFonts w:ascii="Times New Roman" w:hAnsi="Times New Roman"/>
                <w:b/>
                <w:sz w:val="24"/>
                <w:szCs w:val="28"/>
              </w:rPr>
              <w:t>2016</w:t>
            </w:r>
          </w:p>
        </w:tc>
      </w:tr>
      <w:tr w:rsidR="001C1D88" w:rsidRPr="009D3B46" w:rsidTr="009D3B46">
        <w:tc>
          <w:tcPr>
            <w:tcW w:w="2916" w:type="dxa"/>
          </w:tcPr>
          <w:p w:rsidR="001C1D88" w:rsidRPr="009D3B46" w:rsidRDefault="001C1D88" w:rsidP="009D3B46">
            <w:pPr>
              <w:pStyle w:val="a4"/>
              <w:tabs>
                <w:tab w:val="left" w:pos="3750"/>
              </w:tabs>
              <w:spacing w:after="0" w:line="240" w:lineRule="auto"/>
              <w:ind w:left="0"/>
              <w:rPr>
                <w:rFonts w:ascii="Times New Roman" w:hAnsi="Times New Roman"/>
                <w:sz w:val="24"/>
                <w:szCs w:val="28"/>
              </w:rPr>
            </w:pPr>
            <w:r w:rsidRPr="009D3B46">
              <w:rPr>
                <w:rFonts w:ascii="Times New Roman" w:hAnsi="Times New Roman"/>
                <w:sz w:val="24"/>
                <w:szCs w:val="28"/>
              </w:rPr>
              <w:t>Собственный капитал</w:t>
            </w:r>
          </w:p>
        </w:tc>
        <w:tc>
          <w:tcPr>
            <w:tcW w:w="2229" w:type="dxa"/>
          </w:tcPr>
          <w:p w:rsidR="001C1D88" w:rsidRPr="009D3B46" w:rsidRDefault="001C1D88" w:rsidP="009D3B46">
            <w:pPr>
              <w:pStyle w:val="a4"/>
              <w:tabs>
                <w:tab w:val="left" w:pos="3750"/>
              </w:tabs>
              <w:spacing w:after="0" w:line="360" w:lineRule="auto"/>
              <w:ind w:left="0"/>
              <w:jc w:val="center"/>
              <w:rPr>
                <w:rFonts w:ascii="Times New Roman" w:hAnsi="Times New Roman"/>
                <w:sz w:val="24"/>
                <w:szCs w:val="28"/>
              </w:rPr>
            </w:pPr>
            <w:r w:rsidRPr="009D3B46">
              <w:rPr>
                <w:rFonts w:ascii="Times New Roman" w:hAnsi="Times New Roman"/>
                <w:sz w:val="24"/>
                <w:szCs w:val="28"/>
              </w:rPr>
              <w:t>9 089 213 120</w:t>
            </w:r>
          </w:p>
        </w:tc>
        <w:tc>
          <w:tcPr>
            <w:tcW w:w="2351" w:type="dxa"/>
          </w:tcPr>
          <w:p w:rsidR="001C1D88" w:rsidRPr="009D3B46" w:rsidRDefault="001C1D88" w:rsidP="009D3B46">
            <w:pPr>
              <w:pStyle w:val="a4"/>
              <w:tabs>
                <w:tab w:val="left" w:pos="3750"/>
              </w:tabs>
              <w:spacing w:after="0" w:line="360" w:lineRule="auto"/>
              <w:ind w:left="0"/>
              <w:jc w:val="center"/>
              <w:rPr>
                <w:rFonts w:ascii="Times New Roman" w:hAnsi="Times New Roman"/>
                <w:sz w:val="24"/>
                <w:szCs w:val="28"/>
              </w:rPr>
            </w:pPr>
            <w:r w:rsidRPr="009D3B46">
              <w:rPr>
                <w:rFonts w:ascii="Times New Roman" w:hAnsi="Times New Roman"/>
                <w:sz w:val="24"/>
                <w:szCs w:val="28"/>
              </w:rPr>
              <w:t>9 332 338 840</w:t>
            </w:r>
          </w:p>
        </w:tc>
        <w:tc>
          <w:tcPr>
            <w:tcW w:w="2075" w:type="dxa"/>
          </w:tcPr>
          <w:p w:rsidR="001C1D88" w:rsidRPr="009D3B46" w:rsidRDefault="001C1D88" w:rsidP="009D3B46">
            <w:pPr>
              <w:pStyle w:val="a4"/>
              <w:tabs>
                <w:tab w:val="left" w:pos="3750"/>
              </w:tabs>
              <w:spacing w:after="0" w:line="360" w:lineRule="auto"/>
              <w:ind w:left="0"/>
              <w:jc w:val="center"/>
              <w:rPr>
                <w:rFonts w:ascii="Times New Roman" w:hAnsi="Times New Roman"/>
                <w:sz w:val="24"/>
                <w:szCs w:val="28"/>
              </w:rPr>
            </w:pPr>
            <w:r w:rsidRPr="009D3B46">
              <w:rPr>
                <w:rFonts w:ascii="Times New Roman" w:hAnsi="Times New Roman"/>
                <w:sz w:val="24"/>
                <w:szCs w:val="28"/>
              </w:rPr>
              <w:t>10 414 000 247</w:t>
            </w:r>
          </w:p>
        </w:tc>
      </w:tr>
      <w:tr w:rsidR="001C1D88" w:rsidRPr="009D3B46" w:rsidTr="009D3B46">
        <w:tc>
          <w:tcPr>
            <w:tcW w:w="2916" w:type="dxa"/>
          </w:tcPr>
          <w:p w:rsidR="001C1D88" w:rsidRPr="009D3B46" w:rsidRDefault="001C1D88" w:rsidP="009D3B46">
            <w:pPr>
              <w:pStyle w:val="a4"/>
              <w:tabs>
                <w:tab w:val="left" w:pos="3750"/>
              </w:tabs>
              <w:spacing w:after="0" w:line="240" w:lineRule="auto"/>
              <w:ind w:left="0"/>
              <w:rPr>
                <w:rFonts w:ascii="Times New Roman" w:hAnsi="Times New Roman"/>
                <w:sz w:val="24"/>
                <w:szCs w:val="28"/>
              </w:rPr>
            </w:pPr>
            <w:r w:rsidRPr="009D3B46">
              <w:rPr>
                <w:rFonts w:ascii="Times New Roman" w:hAnsi="Times New Roman"/>
                <w:sz w:val="24"/>
                <w:szCs w:val="28"/>
              </w:rPr>
              <w:t>Заемный капитал</w:t>
            </w:r>
          </w:p>
        </w:tc>
        <w:tc>
          <w:tcPr>
            <w:tcW w:w="2229" w:type="dxa"/>
          </w:tcPr>
          <w:p w:rsidR="001C1D88" w:rsidRPr="009D3B46" w:rsidRDefault="001C1D88" w:rsidP="009D3B46">
            <w:pPr>
              <w:pStyle w:val="a4"/>
              <w:tabs>
                <w:tab w:val="left" w:pos="3750"/>
              </w:tabs>
              <w:spacing w:after="0" w:line="360" w:lineRule="auto"/>
              <w:ind w:left="0"/>
              <w:jc w:val="center"/>
              <w:rPr>
                <w:rFonts w:ascii="Times New Roman" w:hAnsi="Times New Roman"/>
                <w:sz w:val="24"/>
                <w:szCs w:val="28"/>
              </w:rPr>
            </w:pPr>
            <w:r w:rsidRPr="009D3B46">
              <w:rPr>
                <w:rFonts w:ascii="Times New Roman" w:hAnsi="Times New Roman"/>
                <w:sz w:val="24"/>
                <w:szCs w:val="28"/>
              </w:rPr>
              <w:t>3 160 522 004</w:t>
            </w:r>
          </w:p>
        </w:tc>
        <w:tc>
          <w:tcPr>
            <w:tcW w:w="2351" w:type="dxa"/>
          </w:tcPr>
          <w:p w:rsidR="001C1D88" w:rsidRPr="009D3B46" w:rsidRDefault="001C1D88" w:rsidP="009D3B46">
            <w:pPr>
              <w:pStyle w:val="a4"/>
              <w:tabs>
                <w:tab w:val="left" w:pos="3750"/>
              </w:tabs>
              <w:spacing w:after="0" w:line="360" w:lineRule="auto"/>
              <w:ind w:left="0"/>
              <w:jc w:val="center"/>
              <w:rPr>
                <w:rFonts w:ascii="Times New Roman" w:hAnsi="Times New Roman"/>
                <w:sz w:val="24"/>
                <w:szCs w:val="28"/>
              </w:rPr>
            </w:pPr>
            <w:r w:rsidRPr="009D3B46">
              <w:rPr>
                <w:rFonts w:ascii="Times New Roman" w:hAnsi="Times New Roman"/>
                <w:sz w:val="24"/>
                <w:szCs w:val="28"/>
              </w:rPr>
              <w:t>3 658 909 117</w:t>
            </w:r>
          </w:p>
        </w:tc>
        <w:tc>
          <w:tcPr>
            <w:tcW w:w="2075" w:type="dxa"/>
          </w:tcPr>
          <w:p w:rsidR="001C1D88" w:rsidRPr="009D3B46" w:rsidRDefault="001C1D88" w:rsidP="009D3B46">
            <w:pPr>
              <w:pStyle w:val="a4"/>
              <w:tabs>
                <w:tab w:val="left" w:pos="3750"/>
              </w:tabs>
              <w:spacing w:after="0" w:line="360" w:lineRule="auto"/>
              <w:ind w:left="0"/>
              <w:jc w:val="center"/>
              <w:rPr>
                <w:rFonts w:ascii="Times New Roman" w:hAnsi="Times New Roman"/>
                <w:sz w:val="24"/>
                <w:szCs w:val="28"/>
              </w:rPr>
            </w:pPr>
            <w:r w:rsidRPr="009D3B46">
              <w:rPr>
                <w:rFonts w:ascii="Times New Roman" w:hAnsi="Times New Roman"/>
                <w:sz w:val="24"/>
                <w:szCs w:val="28"/>
              </w:rPr>
              <w:t>3 438 945 512</w:t>
            </w:r>
          </w:p>
        </w:tc>
      </w:tr>
    </w:tbl>
    <w:p w:rsidR="001C1D88" w:rsidRDefault="001C1D88" w:rsidP="00F4063A">
      <w:pPr>
        <w:spacing w:after="0" w:line="360" w:lineRule="auto"/>
        <w:ind w:firstLine="709"/>
        <w:contextualSpacing/>
        <w:jc w:val="both"/>
        <w:rPr>
          <w:rFonts w:ascii="Times New Roman" w:hAnsi="Times New Roman"/>
          <w:sz w:val="28"/>
        </w:rPr>
      </w:pPr>
    </w:p>
    <w:p w:rsidR="001C1D88" w:rsidRDefault="001C1D88" w:rsidP="0017119D">
      <w:pPr>
        <w:spacing w:after="0" w:line="360" w:lineRule="auto"/>
        <w:ind w:firstLine="709"/>
        <w:contextualSpacing/>
        <w:jc w:val="right"/>
        <w:rPr>
          <w:rFonts w:ascii="Times New Roman" w:hAnsi="Times New Roman"/>
          <w:sz w:val="28"/>
        </w:rPr>
      </w:pPr>
      <w:r>
        <w:rPr>
          <w:rFonts w:ascii="Times New Roman" w:hAnsi="Times New Roman"/>
          <w:sz w:val="28"/>
        </w:rPr>
        <w:t>Таблица 12 «Проанализируем структуру капитала «Газпром» для этого СК/ЗК.»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6"/>
        <w:gridCol w:w="2427"/>
        <w:gridCol w:w="2867"/>
      </w:tblGrid>
      <w:tr w:rsidR="001C1D88" w:rsidRPr="009D3B46" w:rsidTr="009D3B46">
        <w:trPr>
          <w:jc w:val="center"/>
        </w:trPr>
        <w:tc>
          <w:tcPr>
            <w:tcW w:w="2356" w:type="dxa"/>
          </w:tcPr>
          <w:p w:rsidR="001C1D88" w:rsidRPr="009D3B46" w:rsidRDefault="001C1D88" w:rsidP="009D3B46">
            <w:pPr>
              <w:spacing w:after="0" w:line="240" w:lineRule="auto"/>
              <w:rPr>
                <w:rFonts w:ascii="Times New Roman" w:hAnsi="Times New Roman"/>
                <w:sz w:val="24"/>
              </w:rPr>
            </w:pPr>
          </w:p>
        </w:tc>
        <w:tc>
          <w:tcPr>
            <w:tcW w:w="2427" w:type="dxa"/>
          </w:tcPr>
          <w:p w:rsidR="001C1D88" w:rsidRPr="00B9048E" w:rsidRDefault="001C1D88" w:rsidP="009D3B46">
            <w:pPr>
              <w:spacing w:after="0" w:line="240" w:lineRule="auto"/>
              <w:jc w:val="center"/>
              <w:rPr>
                <w:rFonts w:ascii="Times New Roman" w:hAnsi="Times New Roman"/>
                <w:b/>
                <w:sz w:val="24"/>
              </w:rPr>
            </w:pPr>
            <w:r w:rsidRPr="00B9048E">
              <w:rPr>
                <w:rFonts w:ascii="Times New Roman" w:hAnsi="Times New Roman"/>
                <w:b/>
                <w:sz w:val="24"/>
              </w:rPr>
              <w:t>СК/ЗК</w:t>
            </w:r>
          </w:p>
        </w:tc>
        <w:tc>
          <w:tcPr>
            <w:tcW w:w="2867" w:type="dxa"/>
          </w:tcPr>
          <w:p w:rsidR="001C1D88" w:rsidRPr="00B9048E" w:rsidRDefault="001C1D88" w:rsidP="009D3B46">
            <w:pPr>
              <w:spacing w:after="0" w:line="240" w:lineRule="auto"/>
              <w:jc w:val="center"/>
              <w:rPr>
                <w:rFonts w:ascii="Times New Roman" w:hAnsi="Times New Roman"/>
                <w:b/>
                <w:sz w:val="24"/>
              </w:rPr>
            </w:pPr>
            <w:r w:rsidRPr="00B9048E">
              <w:rPr>
                <w:rFonts w:ascii="Times New Roman" w:hAnsi="Times New Roman"/>
                <w:b/>
                <w:sz w:val="24"/>
              </w:rPr>
              <w:t>Процентное соотношение</w:t>
            </w:r>
          </w:p>
        </w:tc>
      </w:tr>
      <w:tr w:rsidR="001C1D88" w:rsidRPr="009D3B46" w:rsidTr="009D3B46">
        <w:trPr>
          <w:jc w:val="center"/>
        </w:trPr>
        <w:tc>
          <w:tcPr>
            <w:tcW w:w="2356"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2014 г.</w:t>
            </w:r>
          </w:p>
        </w:tc>
        <w:tc>
          <w:tcPr>
            <w:tcW w:w="2427"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3,6</w:t>
            </w:r>
          </w:p>
        </w:tc>
        <w:tc>
          <w:tcPr>
            <w:tcW w:w="2867"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СК-74,2%; ЗК-25,8%</w:t>
            </w:r>
          </w:p>
        </w:tc>
      </w:tr>
      <w:tr w:rsidR="001C1D88" w:rsidRPr="009D3B46" w:rsidTr="009D3B46">
        <w:trPr>
          <w:jc w:val="center"/>
        </w:trPr>
        <w:tc>
          <w:tcPr>
            <w:tcW w:w="2356"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2015 г.</w:t>
            </w:r>
          </w:p>
        </w:tc>
        <w:tc>
          <w:tcPr>
            <w:tcW w:w="2427"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3,12</w:t>
            </w:r>
          </w:p>
        </w:tc>
        <w:tc>
          <w:tcPr>
            <w:tcW w:w="2867"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СК-71, 8%; ЗК-28,2 %</w:t>
            </w:r>
          </w:p>
        </w:tc>
      </w:tr>
      <w:tr w:rsidR="001C1D88" w:rsidRPr="009D3B46" w:rsidTr="009D3B46">
        <w:trPr>
          <w:jc w:val="center"/>
        </w:trPr>
        <w:tc>
          <w:tcPr>
            <w:tcW w:w="2356"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2016 г.</w:t>
            </w:r>
          </w:p>
        </w:tc>
        <w:tc>
          <w:tcPr>
            <w:tcW w:w="2427"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3,88</w:t>
            </w:r>
          </w:p>
        </w:tc>
        <w:tc>
          <w:tcPr>
            <w:tcW w:w="2867"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СК-75,1%; ЗК-24,9%</w:t>
            </w:r>
          </w:p>
        </w:tc>
      </w:tr>
    </w:tbl>
    <w:p w:rsidR="001C1D88" w:rsidRDefault="001C1D88">
      <w:pPr>
        <w:rPr>
          <w:rFonts w:ascii="Times New Roman" w:hAnsi="Times New Roman"/>
          <w:sz w:val="28"/>
        </w:rPr>
      </w:pPr>
    </w:p>
    <w:p w:rsidR="001C1D88" w:rsidRDefault="001C1D88" w:rsidP="0017119D">
      <w:pPr>
        <w:spacing w:after="0" w:line="360" w:lineRule="auto"/>
        <w:ind w:firstLine="709"/>
        <w:contextualSpacing/>
        <w:jc w:val="both"/>
        <w:rPr>
          <w:rFonts w:ascii="Times New Roman" w:hAnsi="Times New Roman"/>
          <w:sz w:val="28"/>
          <w:szCs w:val="28"/>
        </w:rPr>
      </w:pPr>
      <w:r>
        <w:rPr>
          <w:rFonts w:ascii="Times New Roman" w:hAnsi="Times New Roman"/>
          <w:sz w:val="28"/>
        </w:rPr>
        <w:t xml:space="preserve">Таким образом, оценка структуры источников свидетельствует о достаточно стабильном положении предприятия: больший объем его деятельности (75%) финансируется за счет собственного капитала, меньший – за счет заемного </w:t>
      </w:r>
      <w:r w:rsidRPr="000561B4">
        <w:rPr>
          <w:rFonts w:ascii="Times New Roman" w:hAnsi="Times New Roman"/>
          <w:sz w:val="28"/>
          <w:szCs w:val="28"/>
        </w:rPr>
        <w:t>(25%). Однако, в 2015 году наблюдается незначительное снижение использования собственного (на 4%) и заемного (на 4%).</w:t>
      </w:r>
    </w:p>
    <w:p w:rsidR="001C1D88" w:rsidRDefault="001C1D88" w:rsidP="0017119D">
      <w:pPr>
        <w:pStyle w:val="a4"/>
        <w:tabs>
          <w:tab w:val="left" w:pos="3750"/>
        </w:tabs>
        <w:spacing w:after="0" w:line="360" w:lineRule="auto"/>
        <w:ind w:left="222" w:firstLine="709"/>
        <w:jc w:val="both"/>
        <w:rPr>
          <w:rFonts w:ascii="Times New Roman" w:hAnsi="Times New Roman"/>
          <w:sz w:val="28"/>
          <w:szCs w:val="28"/>
        </w:rPr>
      </w:pPr>
      <w:r>
        <w:rPr>
          <w:rFonts w:ascii="Times New Roman" w:hAnsi="Times New Roman"/>
          <w:sz w:val="28"/>
          <w:szCs w:val="28"/>
        </w:rPr>
        <w:t>Рассчитаем темп роста собственного и заемного капитала за периоды 2014-2016гг. (Таблица )</w:t>
      </w:r>
    </w:p>
    <w:p w:rsidR="001C1D88" w:rsidRDefault="001C1D88" w:rsidP="001F77B1">
      <w:pPr>
        <w:pStyle w:val="a4"/>
        <w:tabs>
          <w:tab w:val="left" w:pos="3750"/>
        </w:tabs>
        <w:ind w:left="0"/>
        <w:jc w:val="right"/>
        <w:rPr>
          <w:rFonts w:ascii="Times New Roman" w:hAnsi="Times New Roman"/>
          <w:sz w:val="28"/>
          <w:szCs w:val="28"/>
        </w:rPr>
      </w:pPr>
      <w:r>
        <w:rPr>
          <w:rFonts w:ascii="Times New Roman" w:hAnsi="Times New Roman"/>
          <w:sz w:val="28"/>
          <w:szCs w:val="28"/>
        </w:rPr>
        <w:t>Таблица 13 «Темп роста собственного и заемного капитала «Газпром» за 2014-2016гг.тыс.руб.»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82"/>
        <w:gridCol w:w="3572"/>
        <w:gridCol w:w="3317"/>
      </w:tblGrid>
      <w:tr w:rsidR="001C1D88" w:rsidRPr="009D3B46" w:rsidTr="009D3B46">
        <w:tc>
          <w:tcPr>
            <w:tcW w:w="2802" w:type="dxa"/>
          </w:tcPr>
          <w:p w:rsidR="001C1D88" w:rsidRPr="00B9048E" w:rsidRDefault="001C1D88" w:rsidP="009D3B46">
            <w:pPr>
              <w:pStyle w:val="a4"/>
              <w:tabs>
                <w:tab w:val="left" w:pos="3750"/>
              </w:tabs>
              <w:spacing w:after="0" w:line="240" w:lineRule="auto"/>
              <w:ind w:left="0"/>
              <w:jc w:val="center"/>
              <w:rPr>
                <w:rFonts w:ascii="Times New Roman" w:hAnsi="Times New Roman"/>
                <w:b/>
                <w:bCs/>
                <w:sz w:val="24"/>
                <w:szCs w:val="28"/>
              </w:rPr>
            </w:pPr>
            <w:r w:rsidRPr="00B9048E">
              <w:rPr>
                <w:rFonts w:ascii="Times New Roman" w:hAnsi="Times New Roman"/>
                <w:b/>
                <w:bCs/>
                <w:sz w:val="24"/>
                <w:szCs w:val="28"/>
              </w:rPr>
              <w:t>Показатель</w:t>
            </w:r>
          </w:p>
        </w:tc>
        <w:tc>
          <w:tcPr>
            <w:tcW w:w="3827" w:type="dxa"/>
          </w:tcPr>
          <w:p w:rsidR="001C1D88" w:rsidRPr="00B9048E" w:rsidRDefault="001C1D88" w:rsidP="009D3B46">
            <w:pPr>
              <w:pStyle w:val="a4"/>
              <w:tabs>
                <w:tab w:val="left" w:pos="3750"/>
              </w:tabs>
              <w:spacing w:after="0" w:line="240" w:lineRule="auto"/>
              <w:ind w:left="0"/>
              <w:jc w:val="center"/>
              <w:rPr>
                <w:rFonts w:ascii="Times New Roman" w:hAnsi="Times New Roman"/>
                <w:b/>
                <w:bCs/>
                <w:sz w:val="24"/>
                <w:szCs w:val="28"/>
              </w:rPr>
            </w:pPr>
            <w:r w:rsidRPr="00B9048E">
              <w:rPr>
                <w:rFonts w:ascii="Times New Roman" w:hAnsi="Times New Roman"/>
                <w:b/>
                <w:bCs/>
                <w:sz w:val="24"/>
                <w:szCs w:val="28"/>
              </w:rPr>
              <w:t>2015/2014</w:t>
            </w:r>
          </w:p>
        </w:tc>
        <w:tc>
          <w:tcPr>
            <w:tcW w:w="3544" w:type="dxa"/>
          </w:tcPr>
          <w:p w:rsidR="001C1D88" w:rsidRPr="00B9048E" w:rsidRDefault="001C1D88" w:rsidP="009D3B46">
            <w:pPr>
              <w:pStyle w:val="a4"/>
              <w:tabs>
                <w:tab w:val="left" w:pos="3750"/>
              </w:tabs>
              <w:spacing w:after="0" w:line="240" w:lineRule="auto"/>
              <w:ind w:left="0"/>
              <w:jc w:val="center"/>
              <w:rPr>
                <w:rFonts w:ascii="Times New Roman" w:hAnsi="Times New Roman"/>
                <w:b/>
                <w:bCs/>
                <w:sz w:val="24"/>
                <w:szCs w:val="28"/>
              </w:rPr>
            </w:pPr>
            <w:r w:rsidRPr="00B9048E">
              <w:rPr>
                <w:rFonts w:ascii="Times New Roman" w:hAnsi="Times New Roman"/>
                <w:b/>
                <w:bCs/>
                <w:sz w:val="24"/>
                <w:szCs w:val="28"/>
              </w:rPr>
              <w:t>2016/2015</w:t>
            </w:r>
          </w:p>
        </w:tc>
      </w:tr>
      <w:tr w:rsidR="001C1D88" w:rsidRPr="009D3B46" w:rsidTr="009D3B46">
        <w:tc>
          <w:tcPr>
            <w:tcW w:w="2802" w:type="dxa"/>
          </w:tcPr>
          <w:p w:rsidR="001C1D88" w:rsidRPr="009D3B46" w:rsidRDefault="001C1D88" w:rsidP="009D3B46">
            <w:pPr>
              <w:pStyle w:val="a4"/>
              <w:tabs>
                <w:tab w:val="left" w:pos="3750"/>
              </w:tabs>
              <w:spacing w:after="0" w:line="240" w:lineRule="auto"/>
              <w:ind w:left="0"/>
              <w:rPr>
                <w:rFonts w:ascii="Times New Roman" w:hAnsi="Times New Roman"/>
                <w:bCs/>
                <w:sz w:val="24"/>
                <w:szCs w:val="28"/>
              </w:rPr>
            </w:pPr>
            <w:r w:rsidRPr="009D3B46">
              <w:rPr>
                <w:rFonts w:ascii="Times New Roman" w:hAnsi="Times New Roman"/>
                <w:bCs/>
                <w:sz w:val="24"/>
                <w:szCs w:val="28"/>
              </w:rPr>
              <w:t>Собственный капитал</w:t>
            </w:r>
          </w:p>
        </w:tc>
        <w:tc>
          <w:tcPr>
            <w:tcW w:w="3827" w:type="dxa"/>
          </w:tcPr>
          <w:p w:rsidR="001C1D88" w:rsidRPr="009D3B46" w:rsidRDefault="001C1D88" w:rsidP="009D3B46">
            <w:pPr>
              <w:pStyle w:val="a4"/>
              <w:tabs>
                <w:tab w:val="left" w:pos="3750"/>
              </w:tabs>
              <w:spacing w:after="0" w:line="240" w:lineRule="auto"/>
              <w:ind w:left="0"/>
              <w:jc w:val="center"/>
              <w:rPr>
                <w:rFonts w:ascii="Times New Roman" w:hAnsi="Times New Roman"/>
                <w:bCs/>
                <w:sz w:val="24"/>
                <w:szCs w:val="28"/>
              </w:rPr>
            </w:pPr>
            <w:r w:rsidRPr="009D3B46">
              <w:rPr>
                <w:rFonts w:ascii="Times New Roman" w:hAnsi="Times New Roman"/>
                <w:bCs/>
                <w:sz w:val="24"/>
                <w:szCs w:val="28"/>
              </w:rPr>
              <w:t>1,026</w:t>
            </w:r>
          </w:p>
        </w:tc>
        <w:tc>
          <w:tcPr>
            <w:tcW w:w="3544" w:type="dxa"/>
          </w:tcPr>
          <w:p w:rsidR="001C1D88" w:rsidRPr="009D3B46" w:rsidRDefault="001C1D88" w:rsidP="009D3B46">
            <w:pPr>
              <w:pStyle w:val="a4"/>
              <w:tabs>
                <w:tab w:val="left" w:pos="3750"/>
              </w:tabs>
              <w:spacing w:after="0" w:line="240" w:lineRule="auto"/>
              <w:ind w:left="0"/>
              <w:jc w:val="center"/>
              <w:rPr>
                <w:rFonts w:ascii="Times New Roman" w:hAnsi="Times New Roman"/>
                <w:bCs/>
                <w:sz w:val="24"/>
                <w:szCs w:val="28"/>
              </w:rPr>
            </w:pPr>
            <w:r w:rsidRPr="009D3B46">
              <w:rPr>
                <w:rFonts w:ascii="Times New Roman" w:hAnsi="Times New Roman"/>
                <w:bCs/>
                <w:sz w:val="24"/>
                <w:szCs w:val="28"/>
              </w:rPr>
              <w:t>1,116</w:t>
            </w:r>
          </w:p>
        </w:tc>
      </w:tr>
      <w:tr w:rsidR="001C1D88" w:rsidRPr="009D3B46" w:rsidTr="009D3B46">
        <w:tc>
          <w:tcPr>
            <w:tcW w:w="2802" w:type="dxa"/>
          </w:tcPr>
          <w:p w:rsidR="001C1D88" w:rsidRPr="009D3B46" w:rsidRDefault="001C1D88" w:rsidP="009D3B46">
            <w:pPr>
              <w:pStyle w:val="a4"/>
              <w:tabs>
                <w:tab w:val="left" w:pos="3750"/>
              </w:tabs>
              <w:spacing w:after="0" w:line="240" w:lineRule="auto"/>
              <w:ind w:left="0"/>
              <w:rPr>
                <w:rFonts w:ascii="Times New Roman" w:hAnsi="Times New Roman"/>
                <w:bCs/>
                <w:sz w:val="24"/>
                <w:szCs w:val="28"/>
              </w:rPr>
            </w:pPr>
            <w:r w:rsidRPr="009D3B46">
              <w:rPr>
                <w:rFonts w:ascii="Times New Roman" w:hAnsi="Times New Roman"/>
                <w:bCs/>
                <w:sz w:val="24"/>
                <w:szCs w:val="28"/>
              </w:rPr>
              <w:t>Заемный капитал</w:t>
            </w:r>
          </w:p>
        </w:tc>
        <w:tc>
          <w:tcPr>
            <w:tcW w:w="3827" w:type="dxa"/>
          </w:tcPr>
          <w:p w:rsidR="001C1D88" w:rsidRPr="009D3B46" w:rsidRDefault="001C1D88" w:rsidP="009D3B46">
            <w:pPr>
              <w:pStyle w:val="a4"/>
              <w:tabs>
                <w:tab w:val="left" w:pos="3750"/>
              </w:tabs>
              <w:spacing w:after="0" w:line="240" w:lineRule="auto"/>
              <w:ind w:left="0"/>
              <w:jc w:val="center"/>
              <w:rPr>
                <w:rFonts w:ascii="Times New Roman" w:hAnsi="Times New Roman"/>
                <w:bCs/>
                <w:sz w:val="24"/>
                <w:szCs w:val="28"/>
              </w:rPr>
            </w:pPr>
            <w:r w:rsidRPr="009D3B46">
              <w:rPr>
                <w:rFonts w:ascii="Times New Roman" w:hAnsi="Times New Roman"/>
                <w:bCs/>
                <w:sz w:val="24"/>
                <w:szCs w:val="28"/>
              </w:rPr>
              <w:t>1,158</w:t>
            </w:r>
          </w:p>
        </w:tc>
        <w:tc>
          <w:tcPr>
            <w:tcW w:w="3544" w:type="dxa"/>
          </w:tcPr>
          <w:p w:rsidR="001C1D88" w:rsidRPr="009D3B46" w:rsidRDefault="001C1D88" w:rsidP="009D3B46">
            <w:pPr>
              <w:pStyle w:val="a4"/>
              <w:tabs>
                <w:tab w:val="left" w:pos="3750"/>
              </w:tabs>
              <w:spacing w:after="0" w:line="240" w:lineRule="auto"/>
              <w:ind w:left="0"/>
              <w:jc w:val="center"/>
              <w:rPr>
                <w:rFonts w:ascii="Times New Roman" w:hAnsi="Times New Roman"/>
                <w:bCs/>
                <w:sz w:val="24"/>
                <w:szCs w:val="28"/>
              </w:rPr>
            </w:pPr>
            <w:r w:rsidRPr="009D3B46">
              <w:rPr>
                <w:rFonts w:ascii="Times New Roman" w:hAnsi="Times New Roman"/>
                <w:bCs/>
                <w:sz w:val="24"/>
                <w:szCs w:val="28"/>
              </w:rPr>
              <w:t>0,94</w:t>
            </w:r>
          </w:p>
        </w:tc>
      </w:tr>
    </w:tbl>
    <w:p w:rsidR="001C1D88" w:rsidRDefault="001C1D88" w:rsidP="007A215F">
      <w:pPr>
        <w:rPr>
          <w:rFonts w:ascii="Times New Roman" w:hAnsi="Times New Roman"/>
          <w:sz w:val="28"/>
          <w:szCs w:val="28"/>
        </w:rPr>
      </w:pPr>
    </w:p>
    <w:p w:rsidR="001C1D88" w:rsidRPr="00D033D8" w:rsidRDefault="001C1D88" w:rsidP="00F34B32">
      <w:pPr>
        <w:pStyle w:val="a4"/>
        <w:tabs>
          <w:tab w:val="left" w:pos="3750"/>
        </w:tabs>
        <w:spacing w:line="360" w:lineRule="auto"/>
        <w:ind w:left="0" w:firstLine="567"/>
        <w:jc w:val="both"/>
        <w:rPr>
          <w:rFonts w:ascii="Times New Roman" w:hAnsi="Times New Roman"/>
          <w:sz w:val="28"/>
          <w:szCs w:val="28"/>
        </w:rPr>
      </w:pPr>
      <w:r w:rsidRPr="00D033D8">
        <w:rPr>
          <w:rFonts w:ascii="Times New Roman" w:hAnsi="Times New Roman"/>
          <w:sz w:val="28"/>
          <w:szCs w:val="28"/>
        </w:rPr>
        <w:t xml:space="preserve">Таким образом, </w:t>
      </w:r>
      <w:r>
        <w:rPr>
          <w:rFonts w:ascii="Times New Roman" w:hAnsi="Times New Roman"/>
          <w:sz w:val="28"/>
          <w:szCs w:val="28"/>
        </w:rPr>
        <w:t xml:space="preserve">темпы роста </w:t>
      </w:r>
      <w:r w:rsidRPr="00D033D8">
        <w:rPr>
          <w:rFonts w:ascii="Times New Roman" w:hAnsi="Times New Roman"/>
          <w:sz w:val="28"/>
          <w:szCs w:val="28"/>
        </w:rPr>
        <w:t>собственн</w:t>
      </w:r>
      <w:r>
        <w:rPr>
          <w:rFonts w:ascii="Times New Roman" w:hAnsi="Times New Roman"/>
          <w:sz w:val="28"/>
          <w:szCs w:val="28"/>
        </w:rPr>
        <w:t>ого</w:t>
      </w:r>
      <w:r w:rsidRPr="00D033D8">
        <w:rPr>
          <w:rFonts w:ascii="Times New Roman" w:hAnsi="Times New Roman"/>
          <w:sz w:val="28"/>
          <w:szCs w:val="28"/>
        </w:rPr>
        <w:t xml:space="preserve"> капитал</w:t>
      </w:r>
      <w:r>
        <w:rPr>
          <w:rFonts w:ascii="Times New Roman" w:hAnsi="Times New Roman"/>
          <w:sz w:val="28"/>
          <w:szCs w:val="28"/>
        </w:rPr>
        <w:t>а отражены в положительной динамике.</w:t>
      </w:r>
      <w:r w:rsidRPr="00D033D8">
        <w:rPr>
          <w:rFonts w:ascii="Times New Roman" w:hAnsi="Times New Roman"/>
          <w:sz w:val="28"/>
          <w:szCs w:val="28"/>
        </w:rPr>
        <w:t xml:space="preserve"> </w:t>
      </w:r>
      <w:r>
        <w:rPr>
          <w:rFonts w:ascii="Times New Roman" w:hAnsi="Times New Roman"/>
          <w:sz w:val="28"/>
          <w:szCs w:val="28"/>
        </w:rPr>
        <w:t>Н</w:t>
      </w:r>
      <w:r w:rsidRPr="00D033D8">
        <w:rPr>
          <w:rFonts w:ascii="Times New Roman" w:hAnsi="Times New Roman"/>
          <w:sz w:val="28"/>
          <w:szCs w:val="28"/>
        </w:rPr>
        <w:t>о по сравнению с тем</w:t>
      </w:r>
      <w:r>
        <w:rPr>
          <w:rFonts w:ascii="Times New Roman" w:hAnsi="Times New Roman"/>
          <w:sz w:val="28"/>
          <w:szCs w:val="28"/>
        </w:rPr>
        <w:t xml:space="preserve">пом роста собственного </w:t>
      </w:r>
      <w:r>
        <w:rPr>
          <w:rFonts w:ascii="Times New Roman" w:hAnsi="Times New Roman"/>
          <w:sz w:val="28"/>
          <w:szCs w:val="28"/>
        </w:rPr>
        <w:lastRenderedPageBreak/>
        <w:t>капитала</w:t>
      </w:r>
      <w:r w:rsidRPr="00D033D8">
        <w:rPr>
          <w:rFonts w:ascii="Times New Roman" w:hAnsi="Times New Roman"/>
          <w:sz w:val="28"/>
          <w:szCs w:val="28"/>
        </w:rPr>
        <w:t xml:space="preserve"> 2015 года, в 2016 году темп его роста </w:t>
      </w:r>
      <w:r>
        <w:rPr>
          <w:rFonts w:ascii="Times New Roman" w:hAnsi="Times New Roman"/>
          <w:sz w:val="28"/>
          <w:szCs w:val="28"/>
        </w:rPr>
        <w:t xml:space="preserve">увеличился вследствие роста суммы нераспределенной прибыли, что является положительной тенденцией. У заемного капитала наблюдается резкое снижение. </w:t>
      </w:r>
    </w:p>
    <w:p w:rsidR="001C1D88" w:rsidRDefault="001C1D88" w:rsidP="00F34B32">
      <w:pPr>
        <w:pStyle w:val="a4"/>
        <w:tabs>
          <w:tab w:val="left" w:pos="3750"/>
        </w:tabs>
        <w:spacing w:line="360" w:lineRule="auto"/>
        <w:ind w:left="0" w:firstLine="567"/>
        <w:rPr>
          <w:rFonts w:ascii="Times New Roman" w:hAnsi="Times New Roman"/>
          <w:bCs/>
          <w:sz w:val="28"/>
          <w:szCs w:val="28"/>
        </w:rPr>
      </w:pPr>
      <w:r>
        <w:rPr>
          <w:rFonts w:ascii="Times New Roman" w:hAnsi="Times New Roman"/>
          <w:bCs/>
          <w:sz w:val="28"/>
          <w:szCs w:val="28"/>
        </w:rPr>
        <w:t>Проследим</w:t>
      </w:r>
      <w:r w:rsidRPr="00D033D8">
        <w:rPr>
          <w:rFonts w:ascii="Times New Roman" w:hAnsi="Times New Roman"/>
          <w:bCs/>
          <w:sz w:val="28"/>
          <w:szCs w:val="28"/>
        </w:rPr>
        <w:t xml:space="preserve"> динамику темпов роста </w:t>
      </w:r>
      <w:r>
        <w:rPr>
          <w:rFonts w:ascii="Times New Roman" w:hAnsi="Times New Roman"/>
          <w:bCs/>
          <w:sz w:val="28"/>
          <w:szCs w:val="28"/>
        </w:rPr>
        <w:t>собственного и заемного капитала на диаграмме (рисунке )</w:t>
      </w:r>
      <w:r w:rsidRPr="00D033D8">
        <w:rPr>
          <w:rFonts w:ascii="Times New Roman" w:hAnsi="Times New Roman"/>
          <w:bCs/>
          <w:sz w:val="28"/>
          <w:szCs w:val="28"/>
        </w:rPr>
        <w:t xml:space="preserve">. </w:t>
      </w:r>
    </w:p>
    <w:p w:rsidR="001C1D88" w:rsidRDefault="00467736" w:rsidP="00786CC8">
      <w:pPr>
        <w:jc w:val="center"/>
        <w:rPr>
          <w:rFonts w:ascii="Times New Roman" w:hAnsi="Times New Roman"/>
          <w:sz w:val="28"/>
          <w:szCs w:val="28"/>
        </w:rPr>
      </w:pPr>
      <w:r>
        <w:rPr>
          <w:noProof/>
          <w:lang w:eastAsia="ru-RU"/>
        </w:rPr>
        <w:pict>
          <v:shape id="Диаграмма 4" o:spid="_x0000_i1033" type="#_x0000_t75" style="width:304.2pt;height:148.8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">
            <v:imagedata r:id="rId15" o:title=""/>
            <o:lock v:ext="edit" aspectratio="f"/>
          </v:shape>
        </w:pict>
      </w:r>
    </w:p>
    <w:p w:rsidR="001C1D88" w:rsidRPr="0017119D" w:rsidRDefault="001C1D88" w:rsidP="00786CC8">
      <w:pPr>
        <w:pStyle w:val="a4"/>
        <w:tabs>
          <w:tab w:val="left" w:pos="3750"/>
        </w:tabs>
        <w:ind w:left="0"/>
        <w:jc w:val="center"/>
        <w:rPr>
          <w:rFonts w:ascii="Times New Roman" w:hAnsi="Times New Roman"/>
          <w:bCs/>
          <w:i/>
          <w:sz w:val="28"/>
          <w:szCs w:val="28"/>
        </w:rPr>
      </w:pPr>
      <w:r w:rsidRPr="0017119D">
        <w:rPr>
          <w:rFonts w:ascii="Times New Roman" w:hAnsi="Times New Roman"/>
          <w:i/>
          <w:sz w:val="28"/>
          <w:szCs w:val="28"/>
        </w:rPr>
        <w:t>Рисунок 8</w:t>
      </w:r>
      <w:r w:rsidRPr="0017119D">
        <w:rPr>
          <w:rFonts w:ascii="Times New Roman" w:hAnsi="Times New Roman"/>
          <w:bCs/>
          <w:i/>
          <w:sz w:val="28"/>
          <w:szCs w:val="28"/>
        </w:rPr>
        <w:t xml:space="preserve"> Динамика темпов роста собственного и заемного капитала предприятия «Газпром» за 2014-2016гг.</w:t>
      </w:r>
    </w:p>
    <w:p w:rsidR="001C1D88" w:rsidRDefault="001C1D88" w:rsidP="00983165">
      <w:pPr>
        <w:spacing w:after="100" w:afterAutospacing="1" w:line="360" w:lineRule="auto"/>
        <w:ind w:firstLine="709"/>
        <w:contextualSpacing/>
        <w:jc w:val="both"/>
        <w:rPr>
          <w:rFonts w:ascii="Times New Roman" w:hAnsi="Times New Roman"/>
          <w:sz w:val="28"/>
          <w:szCs w:val="28"/>
        </w:rPr>
      </w:pPr>
      <w:r>
        <w:rPr>
          <w:rFonts w:ascii="Times New Roman" w:hAnsi="Times New Roman"/>
          <w:sz w:val="28"/>
          <w:szCs w:val="28"/>
        </w:rPr>
        <w:t>Таким образом, на диаграмме видно, что темп роста собственного капитала в 2016 году увеличился на 0,09. Это положительно сказывается на деятельности организации, т.к она имеет больше возможностей для достижения намеченных целей, тем самым повышая финансовую устойчивость.</w:t>
      </w:r>
    </w:p>
    <w:p w:rsidR="001C1D88" w:rsidRDefault="001C1D88" w:rsidP="00983165">
      <w:pPr>
        <w:spacing w:after="100" w:afterAutospacing="1" w:line="360" w:lineRule="auto"/>
        <w:ind w:firstLine="709"/>
        <w:contextualSpacing/>
        <w:jc w:val="both"/>
        <w:rPr>
          <w:rFonts w:ascii="Times New Roman" w:hAnsi="Times New Roman"/>
          <w:sz w:val="28"/>
          <w:szCs w:val="28"/>
        </w:rPr>
      </w:pPr>
      <w:r>
        <w:rPr>
          <w:rFonts w:ascii="Times New Roman" w:hAnsi="Times New Roman"/>
          <w:sz w:val="28"/>
          <w:szCs w:val="28"/>
        </w:rPr>
        <w:t>Заемный капитал, в свою очередь, имеет тенденцию снижения на 0,218, что также положительно влияет на деятельность «Газпром».</w:t>
      </w:r>
    </w:p>
    <w:p w:rsidR="001C1D88" w:rsidRPr="000561B4" w:rsidRDefault="001C1D88" w:rsidP="00983165">
      <w:pPr>
        <w:spacing w:after="100" w:afterAutospacing="1" w:line="360" w:lineRule="auto"/>
        <w:ind w:firstLine="709"/>
        <w:contextualSpacing/>
        <w:jc w:val="both"/>
        <w:rPr>
          <w:rFonts w:ascii="Times New Roman" w:hAnsi="Times New Roman"/>
          <w:color w:val="000000"/>
          <w:sz w:val="28"/>
          <w:szCs w:val="28"/>
          <w:lang w:eastAsia="ru-RU"/>
        </w:rPr>
      </w:pPr>
      <w:r w:rsidRPr="000561B4">
        <w:rPr>
          <w:rFonts w:ascii="Times New Roman" w:hAnsi="Times New Roman"/>
          <w:color w:val="000000"/>
          <w:sz w:val="28"/>
          <w:szCs w:val="28"/>
          <w:lang w:eastAsia="ru-RU"/>
        </w:rPr>
        <w:t>В качестве основных коэффициентов финансового риска предполагается рассматривать:</w:t>
      </w:r>
    </w:p>
    <w:p w:rsidR="001C1D88" w:rsidRDefault="001C1D88" w:rsidP="00467542">
      <w:pPr>
        <w:spacing w:after="100" w:afterAutospacing="1" w:line="360" w:lineRule="auto"/>
        <w:ind w:firstLine="709"/>
        <w:contextualSpacing/>
        <w:jc w:val="both"/>
        <w:rPr>
          <w:rFonts w:ascii="Times New Roman" w:hAnsi="Times New Roman"/>
          <w:color w:val="000000"/>
          <w:sz w:val="28"/>
          <w:szCs w:val="28"/>
          <w:lang w:eastAsia="ru-RU"/>
        </w:rPr>
      </w:pPr>
      <w:r>
        <w:rPr>
          <w:rFonts w:ascii="Times New Roman" w:hAnsi="Times New Roman"/>
          <w:color w:val="000000"/>
          <w:sz w:val="28"/>
          <w:szCs w:val="28"/>
          <w:lang w:eastAsia="ru-RU"/>
        </w:rPr>
        <w:t>1. Доля собственного капитала в инвестированном капитале компании определяется как: СК/ Внеоборотные активы</w:t>
      </w:r>
    </w:p>
    <w:p w:rsidR="001C1D88" w:rsidRDefault="001C1D88" w:rsidP="00CF1234">
      <w:pPr>
        <w:jc w:val="right"/>
        <w:rPr>
          <w:rFonts w:ascii="Times New Roman" w:hAnsi="Times New Roman"/>
          <w:color w:val="000000"/>
          <w:sz w:val="28"/>
          <w:szCs w:val="28"/>
          <w:lang w:eastAsia="ru-RU"/>
        </w:rPr>
      </w:pPr>
      <w:r>
        <w:rPr>
          <w:rFonts w:ascii="Times New Roman" w:hAnsi="Times New Roman"/>
          <w:color w:val="000000"/>
          <w:sz w:val="28"/>
          <w:szCs w:val="28"/>
          <w:lang w:eastAsia="ru-RU"/>
        </w:rPr>
        <w:t>Таблица 14</w:t>
      </w:r>
    </w:p>
    <w:p w:rsidR="001C1D88" w:rsidRPr="000561B4" w:rsidRDefault="001C1D88" w:rsidP="00CF1234">
      <w:pPr>
        <w:jc w:val="right"/>
        <w:rPr>
          <w:rFonts w:ascii="Times New Roman" w:hAnsi="Times New Roman"/>
          <w:color w:val="000000"/>
          <w:sz w:val="28"/>
          <w:szCs w:val="28"/>
          <w:lang w:eastAsia="ru-RU"/>
        </w:rPr>
      </w:pPr>
      <w:r>
        <w:rPr>
          <w:rFonts w:ascii="Times New Roman" w:hAnsi="Times New Roman"/>
          <w:color w:val="000000"/>
          <w:sz w:val="28"/>
          <w:szCs w:val="28"/>
          <w:lang w:eastAsia="ru-RU"/>
        </w:rPr>
        <w:t>Доля собственного капитала в инвестированном капитале компании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7"/>
        <w:gridCol w:w="2241"/>
        <w:gridCol w:w="2359"/>
        <w:gridCol w:w="2114"/>
      </w:tblGrid>
      <w:tr w:rsidR="001C1D88" w:rsidRPr="00CF1234" w:rsidTr="00CF1234">
        <w:tc>
          <w:tcPr>
            <w:tcW w:w="3085" w:type="dxa"/>
          </w:tcPr>
          <w:p w:rsidR="001C1D88" w:rsidRPr="00CF1234" w:rsidRDefault="001C1D88">
            <w:pPr>
              <w:pStyle w:val="a4"/>
              <w:ind w:left="222"/>
              <w:rPr>
                <w:rFonts w:ascii="Times New Roman" w:hAnsi="Times New Roman"/>
                <w:sz w:val="24"/>
                <w:szCs w:val="28"/>
              </w:rPr>
            </w:pPr>
            <w:r w:rsidRPr="00CF1234">
              <w:rPr>
                <w:rFonts w:ascii="Times New Roman" w:hAnsi="Times New Roman"/>
                <w:sz w:val="24"/>
                <w:szCs w:val="28"/>
              </w:rPr>
              <w:t>Показатель</w:t>
            </w:r>
          </w:p>
        </w:tc>
        <w:tc>
          <w:tcPr>
            <w:tcW w:w="2410" w:type="dxa"/>
          </w:tcPr>
          <w:p w:rsidR="001C1D88" w:rsidRPr="00CF1234" w:rsidRDefault="001C1D88">
            <w:pPr>
              <w:pStyle w:val="a4"/>
              <w:ind w:left="222"/>
              <w:jc w:val="center"/>
              <w:rPr>
                <w:rFonts w:ascii="Times New Roman" w:hAnsi="Times New Roman"/>
                <w:sz w:val="24"/>
                <w:szCs w:val="28"/>
              </w:rPr>
            </w:pPr>
            <w:r w:rsidRPr="00CF1234">
              <w:rPr>
                <w:rFonts w:ascii="Times New Roman" w:hAnsi="Times New Roman"/>
                <w:sz w:val="24"/>
                <w:szCs w:val="28"/>
              </w:rPr>
              <w:t>2014</w:t>
            </w:r>
          </w:p>
        </w:tc>
        <w:tc>
          <w:tcPr>
            <w:tcW w:w="2551" w:type="dxa"/>
          </w:tcPr>
          <w:p w:rsidR="001C1D88" w:rsidRPr="00CF1234" w:rsidRDefault="001C1D88">
            <w:pPr>
              <w:pStyle w:val="a4"/>
              <w:ind w:left="222"/>
              <w:jc w:val="center"/>
              <w:rPr>
                <w:rFonts w:ascii="Times New Roman" w:hAnsi="Times New Roman"/>
                <w:sz w:val="24"/>
                <w:szCs w:val="28"/>
              </w:rPr>
            </w:pPr>
            <w:r w:rsidRPr="00CF1234">
              <w:rPr>
                <w:rFonts w:ascii="Times New Roman" w:hAnsi="Times New Roman"/>
                <w:sz w:val="24"/>
                <w:szCs w:val="28"/>
              </w:rPr>
              <w:t>2015</w:t>
            </w:r>
          </w:p>
        </w:tc>
        <w:tc>
          <w:tcPr>
            <w:tcW w:w="2233" w:type="dxa"/>
          </w:tcPr>
          <w:p w:rsidR="001C1D88" w:rsidRPr="00CF1234" w:rsidRDefault="001C1D88">
            <w:pPr>
              <w:pStyle w:val="a4"/>
              <w:ind w:left="222"/>
              <w:jc w:val="center"/>
              <w:rPr>
                <w:rFonts w:ascii="Times New Roman" w:hAnsi="Times New Roman"/>
                <w:sz w:val="24"/>
                <w:szCs w:val="28"/>
              </w:rPr>
            </w:pPr>
            <w:r w:rsidRPr="00CF1234">
              <w:rPr>
                <w:rFonts w:ascii="Times New Roman" w:hAnsi="Times New Roman"/>
                <w:sz w:val="24"/>
                <w:szCs w:val="28"/>
              </w:rPr>
              <w:t>2016</w:t>
            </w:r>
          </w:p>
        </w:tc>
      </w:tr>
      <w:tr w:rsidR="001C1D88" w:rsidRPr="00CF1234" w:rsidTr="00CF1234">
        <w:tc>
          <w:tcPr>
            <w:tcW w:w="3085" w:type="dxa"/>
          </w:tcPr>
          <w:p w:rsidR="001C1D88" w:rsidRPr="00CF1234" w:rsidRDefault="001C1D88">
            <w:pPr>
              <w:pStyle w:val="a4"/>
              <w:ind w:left="0"/>
              <w:rPr>
                <w:rFonts w:ascii="Times New Roman" w:hAnsi="Times New Roman"/>
                <w:sz w:val="24"/>
                <w:szCs w:val="28"/>
              </w:rPr>
            </w:pPr>
            <w:r w:rsidRPr="00CF1234">
              <w:rPr>
                <w:rFonts w:ascii="Times New Roman" w:hAnsi="Times New Roman"/>
                <w:sz w:val="24"/>
                <w:szCs w:val="28"/>
              </w:rPr>
              <w:t>Собственный капитал</w:t>
            </w:r>
          </w:p>
        </w:tc>
        <w:tc>
          <w:tcPr>
            <w:tcW w:w="2410"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9 089 213 120</w:t>
            </w:r>
          </w:p>
        </w:tc>
        <w:tc>
          <w:tcPr>
            <w:tcW w:w="2551"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9 322 338 840</w:t>
            </w:r>
          </w:p>
        </w:tc>
        <w:tc>
          <w:tcPr>
            <w:tcW w:w="2233" w:type="dxa"/>
          </w:tcPr>
          <w:p w:rsidR="001C1D88" w:rsidRPr="00CF1234" w:rsidRDefault="001C1D88">
            <w:pPr>
              <w:pStyle w:val="a4"/>
              <w:ind w:left="222"/>
              <w:jc w:val="center"/>
              <w:rPr>
                <w:rFonts w:ascii="Times New Roman" w:hAnsi="Times New Roman"/>
                <w:sz w:val="24"/>
                <w:szCs w:val="28"/>
              </w:rPr>
            </w:pPr>
            <w:r w:rsidRPr="00CF1234">
              <w:rPr>
                <w:rFonts w:ascii="Times New Roman" w:hAnsi="Times New Roman"/>
                <w:sz w:val="24"/>
                <w:szCs w:val="28"/>
              </w:rPr>
              <w:t>10 414 000 247</w:t>
            </w:r>
          </w:p>
        </w:tc>
      </w:tr>
      <w:tr w:rsidR="001C1D88" w:rsidRPr="00CF1234" w:rsidTr="00CF1234">
        <w:tc>
          <w:tcPr>
            <w:tcW w:w="3085" w:type="dxa"/>
          </w:tcPr>
          <w:p w:rsidR="001C1D88" w:rsidRPr="00CF1234" w:rsidRDefault="001C1D88">
            <w:pPr>
              <w:pStyle w:val="a4"/>
              <w:ind w:left="0"/>
              <w:rPr>
                <w:rFonts w:ascii="Times New Roman" w:hAnsi="Times New Roman"/>
                <w:sz w:val="24"/>
                <w:szCs w:val="28"/>
              </w:rPr>
            </w:pPr>
            <w:r w:rsidRPr="00CF1234">
              <w:rPr>
                <w:rFonts w:ascii="Times New Roman" w:hAnsi="Times New Roman"/>
                <w:sz w:val="24"/>
                <w:szCs w:val="28"/>
              </w:rPr>
              <w:lastRenderedPageBreak/>
              <w:t>Внеоборотные активы</w:t>
            </w:r>
          </w:p>
        </w:tc>
        <w:tc>
          <w:tcPr>
            <w:tcW w:w="2410"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8 931 076 560</w:t>
            </w:r>
          </w:p>
        </w:tc>
        <w:tc>
          <w:tcPr>
            <w:tcW w:w="2551"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9 291 306 836</w:t>
            </w:r>
          </w:p>
        </w:tc>
        <w:tc>
          <w:tcPr>
            <w:tcW w:w="2233"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10 802 580 669</w:t>
            </w:r>
          </w:p>
        </w:tc>
      </w:tr>
      <w:tr w:rsidR="001C1D88" w:rsidRPr="00CF1234" w:rsidTr="00CF1234">
        <w:tc>
          <w:tcPr>
            <w:tcW w:w="3085" w:type="dxa"/>
          </w:tcPr>
          <w:p w:rsidR="001C1D88" w:rsidRPr="00CF1234" w:rsidRDefault="001C1D88">
            <w:pPr>
              <w:pStyle w:val="a4"/>
              <w:ind w:left="0"/>
              <w:rPr>
                <w:rFonts w:ascii="Times New Roman" w:hAnsi="Times New Roman"/>
                <w:sz w:val="24"/>
                <w:szCs w:val="28"/>
              </w:rPr>
            </w:pPr>
            <w:r w:rsidRPr="00CF1234">
              <w:rPr>
                <w:rFonts w:ascii="Times New Roman" w:hAnsi="Times New Roman"/>
                <w:sz w:val="24"/>
                <w:szCs w:val="28"/>
              </w:rPr>
              <w:t>Доля СК в сумме внеоборотных активов</w:t>
            </w:r>
          </w:p>
        </w:tc>
        <w:tc>
          <w:tcPr>
            <w:tcW w:w="2410"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1,02</w:t>
            </w:r>
          </w:p>
        </w:tc>
        <w:tc>
          <w:tcPr>
            <w:tcW w:w="2551"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1,003</w:t>
            </w:r>
          </w:p>
        </w:tc>
        <w:tc>
          <w:tcPr>
            <w:tcW w:w="2233" w:type="dxa"/>
          </w:tcPr>
          <w:p w:rsidR="001C1D88" w:rsidRPr="00CF1234" w:rsidRDefault="001C1D88">
            <w:pPr>
              <w:pStyle w:val="a4"/>
              <w:ind w:left="222"/>
              <w:jc w:val="center"/>
              <w:rPr>
                <w:rFonts w:ascii="Times New Roman" w:hAnsi="Times New Roman"/>
                <w:sz w:val="24"/>
                <w:szCs w:val="28"/>
              </w:rPr>
            </w:pPr>
            <w:r>
              <w:rPr>
                <w:rFonts w:ascii="Times New Roman" w:hAnsi="Times New Roman"/>
                <w:sz w:val="24"/>
                <w:szCs w:val="28"/>
              </w:rPr>
              <w:t>0,96</w:t>
            </w:r>
          </w:p>
        </w:tc>
      </w:tr>
    </w:tbl>
    <w:p w:rsidR="001C1D88" w:rsidRDefault="001C1D88" w:rsidP="007A215F">
      <w:pPr>
        <w:rPr>
          <w:rFonts w:ascii="Times New Roman" w:hAnsi="Times New Roman"/>
          <w:color w:val="000000"/>
          <w:sz w:val="28"/>
          <w:szCs w:val="28"/>
          <w:lang w:eastAsia="ru-RU"/>
        </w:rPr>
      </w:pPr>
    </w:p>
    <w:p w:rsidR="001C1D88" w:rsidRDefault="001C1D88" w:rsidP="007A215F">
      <w:pPr>
        <w:rPr>
          <w:rFonts w:ascii="Times New Roman" w:hAnsi="Times New Roman"/>
          <w:color w:val="000000"/>
          <w:sz w:val="28"/>
          <w:szCs w:val="28"/>
          <w:lang w:eastAsia="ru-RU"/>
        </w:rPr>
      </w:pPr>
      <w:r>
        <w:rPr>
          <w:rFonts w:ascii="Times New Roman" w:hAnsi="Times New Roman"/>
          <w:color w:val="000000"/>
          <w:sz w:val="28"/>
          <w:szCs w:val="28"/>
          <w:lang w:eastAsia="ru-RU"/>
        </w:rPr>
        <w:t xml:space="preserve">2. Отношение суммарных выплат по долгу к денежному потоку по операционной деятельности: </w:t>
      </w:r>
    </w:p>
    <w:p w:rsidR="001C1D88" w:rsidRDefault="001C1D88" w:rsidP="00CF1234">
      <w:pPr>
        <w:spacing w:after="0" w:line="360" w:lineRule="auto"/>
        <w:contextualSpacing/>
        <w:jc w:val="right"/>
        <w:rPr>
          <w:rFonts w:ascii="Times New Roman" w:hAnsi="Times New Roman"/>
          <w:color w:val="000000"/>
          <w:sz w:val="28"/>
          <w:szCs w:val="28"/>
          <w:lang w:eastAsia="ru-RU"/>
        </w:rPr>
      </w:pPr>
      <w:r>
        <w:rPr>
          <w:rFonts w:ascii="Times New Roman" w:hAnsi="Times New Roman"/>
          <w:color w:val="000000"/>
          <w:sz w:val="28"/>
          <w:szCs w:val="28"/>
          <w:lang w:eastAsia="ru-RU"/>
        </w:rPr>
        <w:t>Таблица 15</w:t>
      </w:r>
    </w:p>
    <w:p w:rsidR="001C1D88" w:rsidRDefault="001C1D88" w:rsidP="00CF1234">
      <w:pPr>
        <w:spacing w:after="0" w:line="360" w:lineRule="auto"/>
        <w:contextualSpacing/>
        <w:jc w:val="right"/>
        <w:rPr>
          <w:rFonts w:ascii="Times New Roman" w:hAnsi="Times New Roman"/>
          <w:color w:val="000000"/>
          <w:sz w:val="28"/>
          <w:szCs w:val="28"/>
          <w:lang w:eastAsia="ru-RU"/>
        </w:rPr>
      </w:pPr>
      <w:r>
        <w:rPr>
          <w:rFonts w:ascii="Times New Roman" w:hAnsi="Times New Roman"/>
          <w:color w:val="000000"/>
          <w:sz w:val="28"/>
          <w:szCs w:val="28"/>
          <w:lang w:eastAsia="ru-RU"/>
        </w:rPr>
        <w:t>Отношение суммарных выплат по долгу к денежному потоку по операционной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30"/>
        <w:gridCol w:w="2698"/>
        <w:gridCol w:w="2843"/>
      </w:tblGrid>
      <w:tr w:rsidR="001C1D88" w:rsidRPr="00CF1234" w:rsidTr="00CF1234">
        <w:tc>
          <w:tcPr>
            <w:tcW w:w="4219"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sidRPr="00CF1234">
              <w:rPr>
                <w:rFonts w:ascii="Times New Roman" w:hAnsi="Times New Roman"/>
                <w:sz w:val="24"/>
                <w:szCs w:val="28"/>
              </w:rPr>
              <w:t>Показатель</w:t>
            </w:r>
          </w:p>
        </w:tc>
        <w:tc>
          <w:tcPr>
            <w:tcW w:w="2835"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sidRPr="00CF1234">
              <w:rPr>
                <w:rFonts w:ascii="Times New Roman" w:hAnsi="Times New Roman"/>
                <w:sz w:val="24"/>
                <w:szCs w:val="28"/>
              </w:rPr>
              <w:t>2015</w:t>
            </w:r>
          </w:p>
        </w:tc>
        <w:tc>
          <w:tcPr>
            <w:tcW w:w="2977"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sidRPr="00CF1234">
              <w:rPr>
                <w:rFonts w:ascii="Times New Roman" w:hAnsi="Times New Roman"/>
                <w:sz w:val="24"/>
                <w:szCs w:val="28"/>
              </w:rPr>
              <w:t>2016</w:t>
            </w:r>
          </w:p>
        </w:tc>
      </w:tr>
      <w:tr w:rsidR="001C1D88" w:rsidRPr="00CF1234" w:rsidTr="00CF1234">
        <w:tc>
          <w:tcPr>
            <w:tcW w:w="4219" w:type="dxa"/>
          </w:tcPr>
          <w:p w:rsidR="001C1D88" w:rsidRPr="00CF1234" w:rsidRDefault="001C1D88">
            <w:pPr>
              <w:pStyle w:val="a4"/>
              <w:tabs>
                <w:tab w:val="left" w:pos="3750"/>
              </w:tabs>
              <w:spacing w:after="0" w:line="360" w:lineRule="auto"/>
              <w:ind w:left="0"/>
              <w:rPr>
                <w:rFonts w:ascii="Times New Roman" w:hAnsi="Times New Roman"/>
                <w:sz w:val="24"/>
                <w:szCs w:val="28"/>
              </w:rPr>
            </w:pPr>
            <w:r w:rsidRPr="00CF1234">
              <w:rPr>
                <w:rFonts w:ascii="Times New Roman" w:hAnsi="Times New Roman"/>
                <w:sz w:val="24"/>
                <w:szCs w:val="28"/>
              </w:rPr>
              <w:t xml:space="preserve"> Суммарные выплаты по долгу</w:t>
            </w:r>
          </w:p>
        </w:tc>
        <w:tc>
          <w:tcPr>
            <w:tcW w:w="2835" w:type="dxa"/>
          </w:tcPr>
          <w:p w:rsidR="001C1D88" w:rsidRPr="00CF1234" w:rsidRDefault="001C1D88" w:rsidP="00CF1234">
            <w:pPr>
              <w:pStyle w:val="a4"/>
              <w:tabs>
                <w:tab w:val="left" w:pos="3750"/>
              </w:tabs>
              <w:spacing w:after="0" w:line="360" w:lineRule="auto"/>
              <w:ind w:left="0"/>
              <w:jc w:val="center"/>
              <w:rPr>
                <w:rFonts w:ascii="Times New Roman" w:hAnsi="Times New Roman"/>
                <w:sz w:val="24"/>
                <w:szCs w:val="28"/>
              </w:rPr>
            </w:pPr>
            <w:r>
              <w:rPr>
                <w:rFonts w:ascii="Times New Roman" w:hAnsi="Times New Roman"/>
                <w:sz w:val="24"/>
                <w:szCs w:val="28"/>
              </w:rPr>
              <w:t>-573 542 349</w:t>
            </w:r>
          </w:p>
        </w:tc>
        <w:tc>
          <w:tcPr>
            <w:tcW w:w="2977"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Pr>
                <w:rFonts w:ascii="Times New Roman" w:hAnsi="Times New Roman"/>
                <w:sz w:val="24"/>
                <w:szCs w:val="28"/>
              </w:rPr>
              <w:t>- 516 691 526</w:t>
            </w:r>
          </w:p>
        </w:tc>
      </w:tr>
      <w:tr w:rsidR="001C1D88" w:rsidRPr="00CF1234" w:rsidTr="00CF1234">
        <w:tc>
          <w:tcPr>
            <w:tcW w:w="4219" w:type="dxa"/>
          </w:tcPr>
          <w:p w:rsidR="001C1D88" w:rsidRPr="00CF1234" w:rsidRDefault="001C1D88">
            <w:pPr>
              <w:pStyle w:val="a4"/>
              <w:tabs>
                <w:tab w:val="left" w:pos="3750"/>
              </w:tabs>
              <w:spacing w:after="0" w:line="240" w:lineRule="auto"/>
              <w:ind w:left="0"/>
              <w:rPr>
                <w:rFonts w:ascii="Times New Roman" w:hAnsi="Times New Roman"/>
                <w:sz w:val="24"/>
                <w:szCs w:val="28"/>
              </w:rPr>
            </w:pPr>
            <w:r w:rsidRPr="00CF1234">
              <w:rPr>
                <w:rFonts w:ascii="Times New Roman" w:hAnsi="Times New Roman"/>
                <w:sz w:val="24"/>
                <w:szCs w:val="28"/>
              </w:rPr>
              <w:t>ЧДП по операционной деятельности</w:t>
            </w:r>
          </w:p>
        </w:tc>
        <w:tc>
          <w:tcPr>
            <w:tcW w:w="2835"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Pr>
                <w:rFonts w:ascii="Times New Roman" w:hAnsi="Times New Roman"/>
                <w:sz w:val="24"/>
                <w:szCs w:val="28"/>
              </w:rPr>
              <w:t>679 296 570</w:t>
            </w:r>
          </w:p>
        </w:tc>
        <w:tc>
          <w:tcPr>
            <w:tcW w:w="2977"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Pr>
                <w:rFonts w:ascii="Times New Roman" w:hAnsi="Times New Roman"/>
                <w:sz w:val="24"/>
                <w:szCs w:val="28"/>
              </w:rPr>
              <w:t>1 004 239 932</w:t>
            </w:r>
          </w:p>
        </w:tc>
      </w:tr>
      <w:tr w:rsidR="001C1D88" w:rsidRPr="00CF1234" w:rsidTr="00CF1234">
        <w:tc>
          <w:tcPr>
            <w:tcW w:w="4219" w:type="dxa"/>
          </w:tcPr>
          <w:p w:rsidR="001C1D88" w:rsidRPr="00CF1234" w:rsidRDefault="001C1D88">
            <w:pPr>
              <w:pStyle w:val="a4"/>
              <w:tabs>
                <w:tab w:val="left" w:pos="3750"/>
              </w:tabs>
              <w:spacing w:after="0" w:line="240" w:lineRule="auto"/>
              <w:ind w:left="0"/>
              <w:rPr>
                <w:rFonts w:ascii="Times New Roman" w:hAnsi="Times New Roman"/>
                <w:sz w:val="24"/>
                <w:szCs w:val="28"/>
              </w:rPr>
            </w:pPr>
            <w:r w:rsidRPr="00CF1234">
              <w:rPr>
                <w:rFonts w:ascii="Times New Roman" w:hAnsi="Times New Roman"/>
                <w:sz w:val="24"/>
                <w:szCs w:val="28"/>
              </w:rPr>
              <w:t>Отношение суммарных выплат по долгу к денежному потоку по операционной деятельности</w:t>
            </w:r>
          </w:p>
        </w:tc>
        <w:tc>
          <w:tcPr>
            <w:tcW w:w="2835"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Pr>
                <w:rFonts w:ascii="Times New Roman" w:hAnsi="Times New Roman"/>
                <w:sz w:val="24"/>
                <w:szCs w:val="28"/>
              </w:rPr>
              <w:t>-0,84</w:t>
            </w:r>
          </w:p>
        </w:tc>
        <w:tc>
          <w:tcPr>
            <w:tcW w:w="2977" w:type="dxa"/>
          </w:tcPr>
          <w:p w:rsidR="001C1D88" w:rsidRPr="00CF1234" w:rsidRDefault="001C1D88">
            <w:pPr>
              <w:pStyle w:val="a4"/>
              <w:tabs>
                <w:tab w:val="left" w:pos="3750"/>
              </w:tabs>
              <w:spacing w:after="0" w:line="360" w:lineRule="auto"/>
              <w:ind w:left="0"/>
              <w:jc w:val="center"/>
              <w:rPr>
                <w:rFonts w:ascii="Times New Roman" w:hAnsi="Times New Roman"/>
                <w:sz w:val="24"/>
                <w:szCs w:val="28"/>
              </w:rPr>
            </w:pPr>
            <w:r>
              <w:rPr>
                <w:rFonts w:ascii="Times New Roman" w:hAnsi="Times New Roman"/>
                <w:sz w:val="24"/>
                <w:szCs w:val="28"/>
              </w:rPr>
              <w:t>-0,51</w:t>
            </w:r>
          </w:p>
        </w:tc>
      </w:tr>
    </w:tbl>
    <w:p w:rsidR="001C1D88" w:rsidRPr="000561B4" w:rsidRDefault="001C1D88" w:rsidP="007A215F">
      <w:pPr>
        <w:rPr>
          <w:rFonts w:ascii="Times New Roman" w:hAnsi="Times New Roman"/>
          <w:color w:val="000000"/>
          <w:sz w:val="28"/>
          <w:szCs w:val="28"/>
          <w:lang w:eastAsia="ru-RU"/>
        </w:rPr>
      </w:pPr>
    </w:p>
    <w:p w:rsidR="001C1D88" w:rsidRPr="00726C28" w:rsidRDefault="001C1D88" w:rsidP="00BC17C6">
      <w:pPr>
        <w:rPr>
          <w:rFonts w:ascii="Times New Roman" w:hAnsi="Times New Roman"/>
          <w:sz w:val="28"/>
          <w:szCs w:val="28"/>
        </w:rPr>
      </w:pPr>
      <w:r w:rsidRPr="000561B4">
        <w:rPr>
          <w:rFonts w:ascii="Times New Roman" w:hAnsi="Times New Roman"/>
          <w:sz w:val="28"/>
          <w:szCs w:val="28"/>
        </w:rPr>
        <w:t>Далее определим уровень финансовой устойчивости организации «Газп</w:t>
      </w:r>
      <w:r>
        <w:rPr>
          <w:rFonts w:ascii="Times New Roman" w:hAnsi="Times New Roman"/>
          <w:sz w:val="28"/>
          <w:szCs w:val="28"/>
        </w:rPr>
        <w:t>ром» [5].</w:t>
      </w:r>
    </w:p>
    <w:p w:rsidR="001C1D88" w:rsidRDefault="001C1D88" w:rsidP="00BC17C6">
      <w:pPr>
        <w:rPr>
          <w:rFonts w:ascii="Times New Roman" w:hAnsi="Times New Roman"/>
          <w:sz w:val="28"/>
          <w:szCs w:val="28"/>
        </w:rPr>
      </w:pPr>
      <w:r>
        <w:rPr>
          <w:rFonts w:ascii="Times New Roman" w:hAnsi="Times New Roman"/>
          <w:sz w:val="28"/>
          <w:szCs w:val="28"/>
        </w:rPr>
        <w:t xml:space="preserve">Коэф. фин.устойч = </w:t>
      </w:r>
      <w:r w:rsidRPr="009D3B46">
        <w:rPr>
          <w:rFonts w:ascii="Times New Roman" w:hAnsi="Times New Roman"/>
          <w:sz w:val="28"/>
          <w:szCs w:val="28"/>
        </w:rPr>
        <w:fldChar w:fldCharType="begin"/>
      </w:r>
      <w:r w:rsidRPr="009D3B46">
        <w:rPr>
          <w:rFonts w:ascii="Times New Roman" w:hAnsi="Times New Roman"/>
          <w:sz w:val="28"/>
          <w:szCs w:val="28"/>
        </w:rPr>
        <w:instrText xml:space="preserve"> QUOTE </w:instrText>
      </w:r>
      <w:r w:rsidR="00467736">
        <w:pict>
          <v:shape id="_x0000_i1034" type="#_x0000_t75" style="width:241.1pt;height:2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C3290&quot;/&gt;&lt;wsp:rsid wsp:val=&quot;009D3B46&quot;/&gt;&lt;wsp:rsid wsp:val=&quot;009F0F3D&quot;/&gt;&lt;wsp:rsid wsp:val=&quot;009F5909&quot;/&gt;&lt;wsp:rsid wsp:val=&quot;00A4315D&quot;/&gt;&lt;wsp:rsid wsp:val=&quot;00AC437D&quot;/&gt;&lt;wsp:rsid wsp:val=&quot;00B21E3A&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63D94&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F0524&quot;/&gt;&lt;/wsp:rsids&gt;&lt;/w:docPr&gt;&lt;w:body&gt;&lt;w:p wsp:rsidR=&quot;00000000&quot; wsp:rsidRDefault=&quot;00D63D94&quot;&gt;&lt;m:oMathPara&gt;&lt;m:oMath&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РЎРљ+Р”РѕР»РіРѕСЃСЂРѕС‡РЅС‹Рµ РєСЂРµРґРёС‚С‹ Рё Р·Р°Р№РјС‹&lt;/m:t&gt;&lt;/m:r&gt;&lt;/m:num&gt;&lt;m:den&gt;&lt;m:r&gt;&lt;w:rPr&gt;&lt;w:rFonts w:ascii=&quot;Cambria Math&quot; w:h-ansi=&quot;Cambria Math&quot;/&gt;&lt;wx:font wx:val=&quot;Cambria Math&quot;/&gt;&lt;w:i/&gt;&lt;w:sz w:val=&quot;28&quot;/&gt;&lt;w:sz-cs w:val=&quot;28&quot;/&gt;&lt;/w:rPr&gt;&lt;m:t&gt;Р‘Р°Р»Р°РЅСЃ&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9D3B46">
        <w:rPr>
          <w:rFonts w:ascii="Times New Roman" w:hAnsi="Times New Roman"/>
          <w:sz w:val="28"/>
          <w:szCs w:val="28"/>
        </w:rPr>
        <w:instrText xml:space="preserve"> </w:instrText>
      </w:r>
      <w:r w:rsidRPr="009D3B46">
        <w:rPr>
          <w:rFonts w:ascii="Times New Roman" w:hAnsi="Times New Roman"/>
          <w:sz w:val="28"/>
          <w:szCs w:val="28"/>
        </w:rPr>
        <w:fldChar w:fldCharType="separate"/>
      </w:r>
      <w:r w:rsidR="00467736">
        <w:pict>
          <v:shape id="_x0000_i1035" type="#_x0000_t75" style="width:241.1pt;height:2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C3290&quot;/&gt;&lt;wsp:rsid wsp:val=&quot;009D3B46&quot;/&gt;&lt;wsp:rsid wsp:val=&quot;009F0F3D&quot;/&gt;&lt;wsp:rsid wsp:val=&quot;009F5909&quot;/&gt;&lt;wsp:rsid wsp:val=&quot;00A4315D&quot;/&gt;&lt;wsp:rsid wsp:val=&quot;00AC437D&quot;/&gt;&lt;wsp:rsid wsp:val=&quot;00B21E3A&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63D94&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F0524&quot;/&gt;&lt;/wsp:rsids&gt;&lt;/w:docPr&gt;&lt;w:body&gt;&lt;w:p wsp:rsidR=&quot;00000000&quot; wsp:rsidRDefault=&quot;00D63D94&quot;&gt;&lt;m:oMathPara&gt;&lt;m:oMath&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РЎРљ+Р”РѕР»РіРѕСЃСЂРѕС‡РЅС‹Рµ РєСЂРµРґРёС‚С‹ Рё Р·Р°Р№РјС‹&lt;/m:t&gt;&lt;/m:r&gt;&lt;/m:num&gt;&lt;m:den&gt;&lt;m:r&gt;&lt;w:rPr&gt;&lt;w:rFonts w:ascii=&quot;Cambria Math&quot; w:h-ansi=&quot;Cambria Math&quot;/&gt;&lt;wx:font wx:val=&quot;Cambria Math&quot;/&gt;&lt;w:i/&gt;&lt;w:sz w:val=&quot;28&quot;/&gt;&lt;w:sz-cs w:val=&quot;28&quot;/&gt;&lt;/w:rPr&gt;&lt;m:t&gt;Р‘Р°Р»Р°РЅСЃ&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9D3B46">
        <w:rPr>
          <w:rFonts w:ascii="Times New Roman" w:hAnsi="Times New Roman"/>
          <w:sz w:val="28"/>
          <w:szCs w:val="28"/>
        </w:rPr>
        <w:fldChar w:fldCharType="end"/>
      </w:r>
    </w:p>
    <w:p w:rsidR="001C1D88" w:rsidRPr="000561B4" w:rsidRDefault="001C1D88" w:rsidP="000561B4">
      <w:pPr>
        <w:jc w:val="right"/>
        <w:rPr>
          <w:rFonts w:ascii="Berlin Sans FB" w:hAnsi="Berlin Sans FB"/>
          <w:sz w:val="28"/>
          <w:szCs w:val="28"/>
        </w:rPr>
      </w:pPr>
      <w:r>
        <w:rPr>
          <w:rFonts w:ascii="Times New Roman" w:hAnsi="Times New Roman"/>
          <w:sz w:val="28"/>
          <w:szCs w:val="28"/>
        </w:rPr>
        <w:t>Таблица 16 «Коэффициент финансовой устойчивости за 3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97"/>
        <w:gridCol w:w="2376"/>
        <w:gridCol w:w="2376"/>
        <w:gridCol w:w="2222"/>
      </w:tblGrid>
      <w:tr w:rsidR="001C1D88" w:rsidRPr="009D3B46" w:rsidTr="009D3B46">
        <w:tc>
          <w:tcPr>
            <w:tcW w:w="2597" w:type="dxa"/>
          </w:tcPr>
          <w:p w:rsidR="001C1D88" w:rsidRPr="00B9048E" w:rsidRDefault="001C1D88" w:rsidP="009D3B46">
            <w:pPr>
              <w:spacing w:after="0" w:line="240" w:lineRule="auto"/>
              <w:rPr>
                <w:rFonts w:ascii="Times New Roman" w:hAnsi="Times New Roman"/>
                <w:b/>
                <w:sz w:val="24"/>
                <w:szCs w:val="28"/>
              </w:rPr>
            </w:pPr>
            <w:r w:rsidRPr="00B9048E">
              <w:rPr>
                <w:rFonts w:ascii="Times New Roman" w:hAnsi="Times New Roman"/>
                <w:b/>
                <w:sz w:val="24"/>
                <w:szCs w:val="28"/>
              </w:rPr>
              <w:t>Показатель</w:t>
            </w:r>
          </w:p>
        </w:tc>
        <w:tc>
          <w:tcPr>
            <w:tcW w:w="2376" w:type="dxa"/>
          </w:tcPr>
          <w:p w:rsidR="001C1D88" w:rsidRPr="00B9048E" w:rsidRDefault="001C1D88" w:rsidP="009D3B46">
            <w:pPr>
              <w:spacing w:after="0" w:line="240" w:lineRule="auto"/>
              <w:rPr>
                <w:rFonts w:ascii="Times New Roman" w:hAnsi="Times New Roman"/>
                <w:b/>
                <w:sz w:val="24"/>
                <w:szCs w:val="28"/>
              </w:rPr>
            </w:pPr>
            <w:r w:rsidRPr="00B9048E">
              <w:rPr>
                <w:rFonts w:ascii="Times New Roman" w:hAnsi="Times New Roman"/>
                <w:b/>
                <w:sz w:val="24"/>
                <w:szCs w:val="28"/>
              </w:rPr>
              <w:t>2014</w:t>
            </w:r>
          </w:p>
        </w:tc>
        <w:tc>
          <w:tcPr>
            <w:tcW w:w="2376" w:type="dxa"/>
          </w:tcPr>
          <w:p w:rsidR="001C1D88" w:rsidRPr="00B9048E" w:rsidRDefault="001C1D88" w:rsidP="009D3B46">
            <w:pPr>
              <w:spacing w:after="0" w:line="240" w:lineRule="auto"/>
              <w:rPr>
                <w:rFonts w:ascii="Times New Roman" w:hAnsi="Times New Roman"/>
                <w:b/>
                <w:sz w:val="24"/>
                <w:szCs w:val="28"/>
              </w:rPr>
            </w:pPr>
            <w:r w:rsidRPr="00B9048E">
              <w:rPr>
                <w:rFonts w:ascii="Times New Roman" w:hAnsi="Times New Roman"/>
                <w:b/>
                <w:sz w:val="24"/>
                <w:szCs w:val="28"/>
              </w:rPr>
              <w:t>2015</w:t>
            </w:r>
          </w:p>
        </w:tc>
        <w:tc>
          <w:tcPr>
            <w:tcW w:w="2222" w:type="dxa"/>
          </w:tcPr>
          <w:p w:rsidR="001C1D88" w:rsidRPr="00B9048E" w:rsidRDefault="001C1D88" w:rsidP="009D3B46">
            <w:pPr>
              <w:spacing w:after="0" w:line="240" w:lineRule="auto"/>
              <w:rPr>
                <w:rFonts w:ascii="Times New Roman" w:hAnsi="Times New Roman"/>
                <w:b/>
                <w:sz w:val="24"/>
                <w:szCs w:val="28"/>
              </w:rPr>
            </w:pPr>
            <w:r w:rsidRPr="00B9048E">
              <w:rPr>
                <w:rFonts w:ascii="Times New Roman" w:hAnsi="Times New Roman"/>
                <w:b/>
                <w:sz w:val="24"/>
                <w:szCs w:val="28"/>
              </w:rPr>
              <w:t>2016</w:t>
            </w:r>
          </w:p>
        </w:tc>
      </w:tr>
      <w:tr w:rsidR="001C1D88" w:rsidRPr="009D3B46" w:rsidTr="009D3B46">
        <w:trPr>
          <w:trHeight w:val="599"/>
        </w:trPr>
        <w:tc>
          <w:tcPr>
            <w:tcW w:w="2597" w:type="dxa"/>
          </w:tcPr>
          <w:p w:rsidR="001C1D88" w:rsidRPr="009D3B46" w:rsidRDefault="001C1D88" w:rsidP="009D3B46">
            <w:pPr>
              <w:spacing w:after="0" w:line="240" w:lineRule="auto"/>
              <w:rPr>
                <w:rFonts w:ascii="Times New Roman" w:hAnsi="Times New Roman"/>
                <w:sz w:val="24"/>
                <w:szCs w:val="28"/>
              </w:rPr>
            </w:pPr>
            <w:r w:rsidRPr="009D3B46">
              <w:rPr>
                <w:rFonts w:ascii="Times New Roman" w:hAnsi="Times New Roman"/>
                <w:sz w:val="24"/>
                <w:szCs w:val="28"/>
              </w:rPr>
              <w:t>Фин.устойчивость</w:t>
            </w:r>
          </w:p>
        </w:tc>
        <w:tc>
          <w:tcPr>
            <w:tcW w:w="2376" w:type="dxa"/>
          </w:tcPr>
          <w:p w:rsidR="001C1D88" w:rsidRPr="009D3B46" w:rsidRDefault="001C1D88" w:rsidP="009D3B46">
            <w:pPr>
              <w:spacing w:after="0" w:line="240" w:lineRule="auto"/>
              <w:rPr>
                <w:rFonts w:ascii="Times New Roman" w:hAnsi="Times New Roman"/>
                <w:sz w:val="24"/>
                <w:szCs w:val="28"/>
              </w:rPr>
            </w:pPr>
            <w:r w:rsidRPr="009D3B46">
              <w:rPr>
                <w:rFonts w:ascii="Times New Roman" w:hAnsi="Times New Roman"/>
                <w:sz w:val="24"/>
                <w:szCs w:val="28"/>
              </w:rPr>
              <w:t>0,76</w:t>
            </w:r>
          </w:p>
        </w:tc>
        <w:tc>
          <w:tcPr>
            <w:tcW w:w="2376" w:type="dxa"/>
          </w:tcPr>
          <w:p w:rsidR="001C1D88" w:rsidRPr="009D3B46" w:rsidRDefault="001C1D88" w:rsidP="009D3B46">
            <w:pPr>
              <w:spacing w:after="0" w:line="240" w:lineRule="auto"/>
              <w:rPr>
                <w:rFonts w:ascii="Times New Roman" w:hAnsi="Times New Roman"/>
                <w:sz w:val="24"/>
                <w:szCs w:val="28"/>
              </w:rPr>
            </w:pPr>
            <w:r w:rsidRPr="009D3B46">
              <w:rPr>
                <w:rFonts w:ascii="Times New Roman" w:hAnsi="Times New Roman"/>
                <w:sz w:val="24"/>
                <w:szCs w:val="28"/>
              </w:rPr>
              <w:t>0,88</w:t>
            </w:r>
          </w:p>
        </w:tc>
        <w:tc>
          <w:tcPr>
            <w:tcW w:w="2222" w:type="dxa"/>
          </w:tcPr>
          <w:p w:rsidR="001C1D88" w:rsidRPr="009D3B46" w:rsidRDefault="001C1D88" w:rsidP="009D3B46">
            <w:pPr>
              <w:spacing w:after="0" w:line="240" w:lineRule="auto"/>
              <w:rPr>
                <w:rFonts w:ascii="Times New Roman" w:hAnsi="Times New Roman"/>
                <w:sz w:val="24"/>
                <w:szCs w:val="28"/>
              </w:rPr>
            </w:pPr>
            <w:r w:rsidRPr="009D3B46">
              <w:rPr>
                <w:rFonts w:ascii="Times New Roman" w:hAnsi="Times New Roman"/>
                <w:sz w:val="24"/>
                <w:szCs w:val="28"/>
              </w:rPr>
              <w:t>0,89</w:t>
            </w:r>
          </w:p>
        </w:tc>
      </w:tr>
    </w:tbl>
    <w:p w:rsidR="001C1D88" w:rsidRDefault="001C1D88" w:rsidP="00983165">
      <w:pPr>
        <w:spacing w:after="0" w:line="360" w:lineRule="auto"/>
        <w:ind w:firstLine="709"/>
        <w:contextualSpacing/>
        <w:jc w:val="both"/>
        <w:rPr>
          <w:rFonts w:ascii="Times New Roman" w:hAnsi="Times New Roman"/>
          <w:sz w:val="28"/>
        </w:rPr>
      </w:pPr>
      <w:r>
        <w:rPr>
          <w:rFonts w:ascii="Times New Roman" w:hAnsi="Times New Roman"/>
          <w:sz w:val="28"/>
        </w:rPr>
        <w:t xml:space="preserve">Из полученных результатов видно, что коэффициент финансовой устойчивости увеличивается с каждый годом, это свидетельствует о том, что активы предприятия профинансированы за счет надежных и долгосрочных источников. </w:t>
      </w:r>
    </w:p>
    <w:p w:rsidR="001C1D88" w:rsidRDefault="001C1D88" w:rsidP="000561B4">
      <w:pPr>
        <w:spacing w:after="0" w:line="360" w:lineRule="auto"/>
        <w:ind w:firstLine="709"/>
        <w:contextualSpacing/>
        <w:jc w:val="both"/>
        <w:rPr>
          <w:rFonts w:ascii="Times New Roman" w:hAnsi="Times New Roman"/>
          <w:sz w:val="28"/>
        </w:rPr>
      </w:pPr>
      <w:r>
        <w:rPr>
          <w:rFonts w:ascii="Times New Roman" w:hAnsi="Times New Roman"/>
          <w:sz w:val="28"/>
        </w:rPr>
        <w:t>Рассмотрим динамику финансовой устойчивости на диаграмме и построим линию тренда. (см. рисунок)</w:t>
      </w:r>
    </w:p>
    <w:p w:rsidR="001C1D88" w:rsidRDefault="00467736" w:rsidP="00983165">
      <w:pPr>
        <w:spacing w:after="0" w:line="360" w:lineRule="auto"/>
        <w:ind w:firstLine="709"/>
        <w:contextualSpacing/>
        <w:jc w:val="center"/>
        <w:rPr>
          <w:rFonts w:ascii="Times New Roman" w:hAnsi="Times New Roman"/>
          <w:sz w:val="28"/>
        </w:rPr>
      </w:pPr>
      <w:r>
        <w:rPr>
          <w:rFonts w:ascii="Times New Roman" w:hAnsi="Times New Roman"/>
          <w:noProof/>
          <w:sz w:val="28"/>
          <w:lang w:eastAsia="ru-RU"/>
        </w:rPr>
        <w:lastRenderedPageBreak/>
        <w:pict>
          <v:shape id="Рисунок 10" o:spid="_x0000_i1036" type="#_x0000_t75" style="width:234.6pt;height:140.75pt;visibility:visible">
            <v:imagedata r:id="rId17" o:title=""/>
          </v:shape>
        </w:pict>
      </w:r>
    </w:p>
    <w:p w:rsidR="001C1D88" w:rsidRPr="0017119D" w:rsidRDefault="001C1D88" w:rsidP="00983165">
      <w:pPr>
        <w:spacing w:after="0" w:line="360" w:lineRule="auto"/>
        <w:ind w:firstLine="709"/>
        <w:contextualSpacing/>
        <w:jc w:val="center"/>
        <w:rPr>
          <w:rFonts w:ascii="Times New Roman" w:hAnsi="Times New Roman"/>
          <w:i/>
          <w:sz w:val="28"/>
        </w:rPr>
      </w:pPr>
      <w:r w:rsidRPr="0017119D">
        <w:rPr>
          <w:rFonts w:ascii="Times New Roman" w:hAnsi="Times New Roman"/>
          <w:i/>
          <w:sz w:val="28"/>
        </w:rPr>
        <w:t>Рисунок 9 Динамика финансовой устойчивости предприятия «Газпром» и построение линии тренда</w:t>
      </w:r>
    </w:p>
    <w:p w:rsidR="001C1D88" w:rsidRDefault="001C1D88" w:rsidP="00983165">
      <w:pPr>
        <w:spacing w:after="0" w:line="360" w:lineRule="auto"/>
        <w:ind w:firstLine="709"/>
        <w:contextualSpacing/>
        <w:jc w:val="both"/>
        <w:rPr>
          <w:rFonts w:ascii="Times New Roman" w:hAnsi="Times New Roman"/>
          <w:sz w:val="28"/>
        </w:rPr>
      </w:pPr>
      <w:r>
        <w:rPr>
          <w:rFonts w:ascii="Times New Roman" w:hAnsi="Times New Roman"/>
          <w:sz w:val="28"/>
        </w:rPr>
        <w:t>Таким образом, линия тренда показала, что в ближайшем будущем в организации будет прослеживаться улучшение (повышение) финансовой устойчивости.</w:t>
      </w:r>
    </w:p>
    <w:p w:rsidR="001C1D88" w:rsidRDefault="001C1D88" w:rsidP="000561B4">
      <w:pPr>
        <w:spacing w:after="0" w:line="360" w:lineRule="auto"/>
        <w:ind w:firstLine="709"/>
        <w:contextualSpacing/>
        <w:jc w:val="both"/>
        <w:rPr>
          <w:rFonts w:ascii="Times New Roman" w:hAnsi="Times New Roman"/>
          <w:sz w:val="28"/>
        </w:rPr>
      </w:pPr>
      <w:r>
        <w:rPr>
          <w:rFonts w:ascii="Times New Roman" w:hAnsi="Times New Roman"/>
          <w:sz w:val="28"/>
        </w:rPr>
        <w:t xml:space="preserve">Далее определим коэффициенты ликвидности, которые покажут </w:t>
      </w:r>
      <w:r w:rsidRPr="000561B4">
        <w:rPr>
          <w:rFonts w:ascii="Times New Roman" w:hAnsi="Times New Roman"/>
          <w:sz w:val="28"/>
        </w:rPr>
        <w:t>какая часть краткосрочных обязательств может быть погашена за счет продажи каждого набора видов имущества.</w:t>
      </w:r>
    </w:p>
    <w:p w:rsidR="001C1D88" w:rsidRPr="00235B99" w:rsidRDefault="001C1D88" w:rsidP="000561B4">
      <w:pPr>
        <w:spacing w:after="0" w:line="360" w:lineRule="auto"/>
        <w:ind w:firstLine="709"/>
        <w:contextualSpacing/>
        <w:jc w:val="both"/>
        <w:rPr>
          <w:rFonts w:ascii="Times New Roman" w:hAnsi="Times New Roman"/>
          <w:sz w:val="28"/>
        </w:rPr>
      </w:pPr>
      <w:r w:rsidRPr="00235B99">
        <w:rPr>
          <w:rFonts w:ascii="Times New Roman" w:hAnsi="Times New Roman"/>
          <w:sz w:val="28"/>
        </w:rPr>
        <w:t>К</w:t>
      </w:r>
      <w:r w:rsidRPr="00235B99">
        <w:rPr>
          <w:rFonts w:ascii="Times New Roman" w:hAnsi="Times New Roman"/>
          <w:sz w:val="28"/>
          <w:vertAlign w:val="subscript"/>
        </w:rPr>
        <w:t>тл</w:t>
      </w:r>
      <w:r w:rsidRPr="00235B99">
        <w:rPr>
          <w:rFonts w:ascii="Times New Roman" w:hAnsi="Times New Roman"/>
          <w:sz w:val="28"/>
        </w:rPr>
        <w:t xml:space="preserve">= </w:t>
      </w:r>
      <w:r w:rsidRPr="009D3B46">
        <w:rPr>
          <w:rFonts w:ascii="Times New Roman" w:hAnsi="Times New Roman"/>
          <w:sz w:val="28"/>
        </w:rPr>
        <w:fldChar w:fldCharType="begin"/>
      </w:r>
      <w:r w:rsidRPr="009D3B46">
        <w:rPr>
          <w:rFonts w:ascii="Times New Roman" w:hAnsi="Times New Roman"/>
          <w:sz w:val="28"/>
        </w:rPr>
        <w:instrText xml:space="preserve"> QUOTE </w:instrText>
      </w:r>
      <w:r w:rsidR="00467736">
        <w:pict>
          <v:shape id="_x0000_i1037" type="#_x0000_t75" style="width:17.8pt;height:2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B6B4D&quot;/&gt;&lt;wsp:rsid wsp:val=&quot;009C3290&quot;/&gt;&lt;wsp:rsid wsp:val=&quot;009D3B46&quot;/&gt;&lt;wsp:rsid wsp:val=&quot;009F0F3D&quot;/&gt;&lt;wsp:rsid wsp:val=&quot;009F5909&quot;/&gt;&lt;wsp:rsid wsp:val=&quot;00A4315D&quot;/&gt;&lt;wsp:rsid wsp:val=&quot;00AC437D&quot;/&gt;&lt;wsp:rsid wsp:val=&quot;00B21E3A&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F0524&quot;/&gt;&lt;/wsp:rsids&gt;&lt;/w:docPr&gt;&lt;w:body&gt;&lt;w:p wsp:rsidR=&quot;00000000&quot; wsp:rsidRDefault=&quot;009B6B4D&quot;&gt;&lt;m:oMathPara&gt;&lt;m:oMath&gt;&lt;m:f&gt;&lt;m:fPr&gt;&lt;m:ctrlPr&gt;&lt;w:rPr&gt;&lt;w:rFonts w:ascii=&quot;Cambria Math&quot; w:h-ansi=&quot;Cambria Math&quot;/&gt;&lt;wx:font wx:val=&quot;Cambria Math&quot;/&gt;&lt;w:i/&gt;&lt;w:sz w:val=&quot;28&quot;/&gt;&lt;/w:rPr&gt;&lt;/m:ctrlPr&gt;&lt;/m:fPr&gt;&lt;m:num&gt;&lt;m:r&gt;&lt;w:rPr&gt;&lt;w:rFonts w:ascii=&quot;Cambria Math&quot; w:h-ansi=&quot;Cambria Math&quot;/&gt;&lt;wx:font wx:val=&quot;Cambria Math&quot;/&gt;&lt;w:i/&gt;&lt;w:sz w:val=&quot;28&quot;/&gt;&lt;/w:rPr&gt;&lt;m:t&gt;РћРђ&lt;/m:t&gt;&lt;/m:r&gt;&lt;/m:num&gt;&lt;m:den&gt;&lt;m:r&gt;&lt;w:rPr&gt;&lt;w:rFonts w:ascii=&quot;Cambria Math&quot; w:h-ansi=&quot;Cambria Math&quot;/&gt;&lt;wx:font wx:val=&quot;Cambria Math&quot;/&gt;&lt;w:i/&gt;&lt;w:sz w:val=&quot;28&quot;/&gt;&lt;/w:rPr&gt;&lt;m:t&gt;РљРћ&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9D3B46">
        <w:rPr>
          <w:rFonts w:ascii="Times New Roman" w:hAnsi="Times New Roman"/>
          <w:sz w:val="28"/>
        </w:rPr>
        <w:instrText xml:space="preserve"> </w:instrText>
      </w:r>
      <w:r w:rsidRPr="009D3B46">
        <w:rPr>
          <w:rFonts w:ascii="Times New Roman" w:hAnsi="Times New Roman"/>
          <w:sz w:val="28"/>
        </w:rPr>
        <w:fldChar w:fldCharType="separate"/>
      </w:r>
      <w:r w:rsidR="00467736">
        <w:pict>
          <v:shape id="_x0000_i1038" type="#_x0000_t75" style="width:17.8pt;height:2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B6B4D&quot;/&gt;&lt;wsp:rsid wsp:val=&quot;009C3290&quot;/&gt;&lt;wsp:rsid wsp:val=&quot;009D3B46&quot;/&gt;&lt;wsp:rsid wsp:val=&quot;009F0F3D&quot;/&gt;&lt;wsp:rsid wsp:val=&quot;009F5909&quot;/&gt;&lt;wsp:rsid wsp:val=&quot;00A4315D&quot;/&gt;&lt;wsp:rsid wsp:val=&quot;00AC437D&quot;/&gt;&lt;wsp:rsid wsp:val=&quot;00B21E3A&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F0524&quot;/&gt;&lt;/wsp:rsids&gt;&lt;/w:docPr&gt;&lt;w:body&gt;&lt;w:p wsp:rsidR=&quot;00000000&quot; wsp:rsidRDefault=&quot;009B6B4D&quot;&gt;&lt;m:oMathPara&gt;&lt;m:oMath&gt;&lt;m:f&gt;&lt;m:fPr&gt;&lt;m:ctrlPr&gt;&lt;w:rPr&gt;&lt;w:rFonts w:ascii=&quot;Cambria Math&quot; w:h-ansi=&quot;Cambria Math&quot;/&gt;&lt;wx:font wx:val=&quot;Cambria Math&quot;/&gt;&lt;w:i/&gt;&lt;w:sz w:val=&quot;28&quot;/&gt;&lt;/w:rPr&gt;&lt;/m:ctrlPr&gt;&lt;/m:fPr&gt;&lt;m:num&gt;&lt;m:r&gt;&lt;w:rPr&gt;&lt;w:rFonts w:ascii=&quot;Cambria Math&quot; w:h-ansi=&quot;Cambria Math&quot;/&gt;&lt;wx:font wx:val=&quot;Cambria Math&quot;/&gt;&lt;w:i/&gt;&lt;w:sz w:val=&quot;28&quot;/&gt;&lt;/w:rPr&gt;&lt;m:t&gt;РћРђ&lt;/m:t&gt;&lt;/m:r&gt;&lt;/m:num&gt;&lt;m:den&gt;&lt;m:r&gt;&lt;w:rPr&gt;&lt;w:rFonts w:ascii=&quot;Cambria Math&quot; w:h-ansi=&quot;Cambria Math&quot;/&gt;&lt;wx:font wx:val=&quot;Cambria Math&quot;/&gt;&lt;w:i/&gt;&lt;w:sz w:val=&quot;28&quot;/&gt;&lt;/w:rPr&gt;&lt;m:t&gt;РљРћ&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9D3B46">
        <w:rPr>
          <w:rFonts w:ascii="Times New Roman" w:hAnsi="Times New Roman"/>
          <w:sz w:val="28"/>
        </w:rPr>
        <w:fldChar w:fldCharType="end"/>
      </w:r>
    </w:p>
    <w:p w:rsidR="001C1D88" w:rsidRPr="00235B99" w:rsidRDefault="001C1D88" w:rsidP="000561B4">
      <w:pPr>
        <w:spacing w:after="0" w:line="360" w:lineRule="auto"/>
        <w:ind w:firstLine="709"/>
        <w:contextualSpacing/>
        <w:jc w:val="both"/>
        <w:rPr>
          <w:rFonts w:ascii="Times New Roman" w:hAnsi="Times New Roman"/>
          <w:sz w:val="28"/>
        </w:rPr>
      </w:pPr>
      <w:r w:rsidRPr="00235B99">
        <w:rPr>
          <w:rFonts w:ascii="Times New Roman" w:hAnsi="Times New Roman"/>
          <w:sz w:val="28"/>
        </w:rPr>
        <w:t>К</w:t>
      </w:r>
      <w:r w:rsidRPr="00235B99">
        <w:rPr>
          <w:rFonts w:ascii="Times New Roman" w:hAnsi="Times New Roman"/>
          <w:sz w:val="28"/>
          <w:vertAlign w:val="subscript"/>
        </w:rPr>
        <w:t>бл</w:t>
      </w:r>
      <w:r w:rsidRPr="00235B99">
        <w:rPr>
          <w:rFonts w:ascii="Times New Roman" w:hAnsi="Times New Roman"/>
          <w:sz w:val="28"/>
        </w:rPr>
        <w:t xml:space="preserve">= </w:t>
      </w:r>
      <w:r w:rsidRPr="009D3B46">
        <w:rPr>
          <w:rFonts w:ascii="Times New Roman" w:hAnsi="Times New Roman"/>
          <w:sz w:val="28"/>
        </w:rPr>
        <w:fldChar w:fldCharType="begin"/>
      </w:r>
      <w:r w:rsidRPr="009D3B46">
        <w:rPr>
          <w:rFonts w:ascii="Times New Roman" w:hAnsi="Times New Roman"/>
          <w:sz w:val="28"/>
        </w:rPr>
        <w:instrText xml:space="preserve"> QUOTE </w:instrText>
      </w:r>
      <w:r w:rsidR="00467736">
        <w:pict>
          <v:shape id="_x0000_i1039" type="#_x0000_t75" style="width:444.15pt;height:30.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C3290&quot;/&gt;&lt;wsp:rsid wsp:val=&quot;009D3B46&quot;/&gt;&lt;wsp:rsid wsp:val=&quot;009F0F3D&quot;/&gt;&lt;wsp:rsid wsp:val=&quot;009F5909&quot;/&gt;&lt;wsp:rsid wsp:val=&quot;00A4315D&quot;/&gt;&lt;wsp:rsid wsp:val=&quot;00AC437D&quot;/&gt;&lt;wsp:rsid wsp:val=&quot;00B21E3A&quot;/&gt;&lt;wsp:rsid wsp:val=&quot;00B24E97&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F0524&quot;/&gt;&lt;/wsp:rsids&gt;&lt;/w:docPr&gt;&lt;w:body&gt;&lt;w:p wsp:rsidR=&quot;00000000&quot; wsp:rsidRDefault=&quot;00B24E97&quot;&gt;&lt;m:oMathPara&gt;&lt;m:oMath&gt;&lt;m:f&gt;&lt;m:fPr&gt;&lt;m:ctrlPr&gt;&lt;w:rPr&gt;&lt;w:rFonts w:ascii=&quot;Cambria Math&quot; w:fareast=&quot;Times New Roman&quot; w:h-ansi=&quot;Cambria Math&quot;/&gt;&lt;wx:font wx:val=&quot;Cambria Math&quot;/&gt;&lt;w:i/&gt;&lt;w:sz w:val=&quot;28&quot;/&gt;&lt;/w:rPr&gt;&lt;/m:ctrlPr&gt;&lt;/m:fPr&gt;&lt;m:num&gt;&lt;m:r&gt;&lt;w:rPr&gt;&lt;w:rFonts w:ascii=&quot;Cambria Math&quot; w:fareast=&quot;Times New Roman&quot; w:h-ansi=&quot;Cambria Math&quot;/&gt;&lt;wx:font wx:val=&quot;Cambria Math&quot;/&gt;&lt;w:i/&gt;&lt;w:sz w:val=&quot;28&quot;/&gt;&lt;/w:rPr&gt;&lt;m:t&gt;РљСЂР°С‚РєРѕСЃСЂРѕС‡РЅР°СЏ Р”Р—+РљСЂР°С‚РєРѕСЃСЂРѕС‡РЅС‹Рµ С„РёРЅ.РІР»РѕР¶+Р”РµРЅРµР¶РЅС‹Рµ СЃСЂРµРґСЃС‚РІР°&lt;/m:t&gt;&lt;/m:r&gt;&lt;/m:num&gt;&lt;m:den&gt;&lt;m:r&gt;&lt;w:rPr&gt;&lt;w:rFonts w:ascii=&quot;Cambria Math&quot; w:fareast=&quot;Times New Roman&quot; w:h-ansi=&quot;Cambria Math&quot;/&gt;&lt;wx:font wx:val=&quot;Cambria Math&quot;/&gt;&lt;w:i/&gt;&lt;w:sz w:val=&quot;28&quot;/&gt;&lt;/w:rPr&gt;&lt;m:t&gt;РўРµРєСѓС‰РёРµ РѕР±СЏР·Р°С‚РµР»СЊСЃС‚РІР°&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9D3B46">
        <w:rPr>
          <w:rFonts w:ascii="Times New Roman" w:hAnsi="Times New Roman"/>
          <w:sz w:val="28"/>
        </w:rPr>
        <w:instrText xml:space="preserve"> </w:instrText>
      </w:r>
      <w:r w:rsidRPr="009D3B46">
        <w:rPr>
          <w:rFonts w:ascii="Times New Roman" w:hAnsi="Times New Roman"/>
          <w:sz w:val="28"/>
        </w:rPr>
        <w:fldChar w:fldCharType="separate"/>
      </w:r>
      <w:r w:rsidR="00467736">
        <w:rPr>
          <w:rFonts w:ascii="Times New Roman" w:hAnsi="Times New Roman"/>
        </w:rPr>
        <w:pict>
          <v:shape id="_x0000_i1040" type="#_x0000_t75" style="width:444.15pt;height:30.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C3290&quot;/&gt;&lt;wsp:rsid wsp:val=&quot;009D3B46&quot;/&gt;&lt;wsp:rsid wsp:val=&quot;009F0F3D&quot;/&gt;&lt;wsp:rsid wsp:val=&quot;009F5909&quot;/&gt;&lt;wsp:rsid wsp:val=&quot;00A4315D&quot;/&gt;&lt;wsp:rsid wsp:val=&quot;00AC437D&quot;/&gt;&lt;wsp:rsid wsp:val=&quot;00B21E3A&quot;/&gt;&lt;wsp:rsid wsp:val=&quot;00B24E97&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F0524&quot;/&gt;&lt;/wsp:rsids&gt;&lt;/w:docPr&gt;&lt;w:body&gt;&lt;w:p wsp:rsidR=&quot;00000000&quot; wsp:rsidRDefault=&quot;00B24E97&quot;&gt;&lt;m:oMathPara&gt;&lt;m:oMath&gt;&lt;m:f&gt;&lt;m:fPr&gt;&lt;m:ctrlPr&gt;&lt;w:rPr&gt;&lt;w:rFonts w:ascii=&quot;Cambria Math&quot; w:fareast=&quot;Times New Roman&quot; w:h-ansi=&quot;Cambria Math&quot;/&gt;&lt;wx:font wx:val=&quot;Cambria Math&quot;/&gt;&lt;w:i/&gt;&lt;w:sz w:val=&quot;28&quot;/&gt;&lt;/w:rPr&gt;&lt;/m:ctrlPr&gt;&lt;/m:fPr&gt;&lt;m:num&gt;&lt;m:r&gt;&lt;w:rPr&gt;&lt;w:rFonts w:ascii=&quot;Cambria Math&quot; w:fareast=&quot;Times New Roman&quot; w:h-ansi=&quot;Cambria Math&quot;/&gt;&lt;wx:font wx:val=&quot;Cambria Math&quot;/&gt;&lt;w:i/&gt;&lt;w:sz w:val=&quot;28&quot;/&gt;&lt;/w:rPr&gt;&lt;m:t&gt;РљСЂР°С‚РєРѕСЃСЂРѕС‡РЅР°СЏ Р”Р—+РљСЂР°С‚РєРѕСЃСЂРѕС‡РЅС‹Рµ С„РёРЅ.РІР»РѕР¶+Р”РµРЅРµР¶РЅС‹Рµ СЃСЂРµРґСЃС‚РІР°&lt;/m:t&gt;&lt;/m:r&gt;&lt;/m:num&gt;&lt;m:den&gt;&lt;m:r&gt;&lt;w:rPr&gt;&lt;w:rFonts w:ascii=&quot;Cambria Math&quot; w:fareast=&quot;Times New Roman&quot; w:h-ansi=&quot;Cambria Math&quot;/&gt;&lt;wx:font wx:val=&quot;Cambria Math&quot;/&gt;&lt;w:i/&gt;&lt;w:sz w:val=&quot;28&quot;/&gt;&lt;/w:rPr&gt;&lt;m:t&gt;РўРµРєСѓС‰РёРµ РѕР±СЏР·Р°С‚РµР»СЊСЃС‚РІР°&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9D3B46">
        <w:rPr>
          <w:rFonts w:ascii="Times New Roman" w:hAnsi="Times New Roman"/>
          <w:sz w:val="28"/>
        </w:rPr>
        <w:fldChar w:fldCharType="end"/>
      </w:r>
    </w:p>
    <w:p w:rsidR="001C1D88" w:rsidRPr="00235B99" w:rsidRDefault="001C1D88" w:rsidP="000561B4">
      <w:pPr>
        <w:spacing w:after="0" w:line="360" w:lineRule="auto"/>
        <w:ind w:firstLine="709"/>
        <w:contextualSpacing/>
        <w:jc w:val="both"/>
        <w:rPr>
          <w:rFonts w:ascii="Times New Roman" w:hAnsi="Times New Roman"/>
          <w:sz w:val="28"/>
        </w:rPr>
      </w:pPr>
      <w:r w:rsidRPr="00235B99">
        <w:rPr>
          <w:rFonts w:ascii="Times New Roman" w:hAnsi="Times New Roman"/>
          <w:sz w:val="28"/>
        </w:rPr>
        <w:t>К</w:t>
      </w:r>
      <w:r w:rsidRPr="00235B99">
        <w:rPr>
          <w:rFonts w:ascii="Times New Roman" w:hAnsi="Times New Roman"/>
          <w:sz w:val="28"/>
          <w:vertAlign w:val="subscript"/>
        </w:rPr>
        <w:t>ал</w:t>
      </w:r>
      <w:r w:rsidRPr="00235B99">
        <w:rPr>
          <w:rFonts w:ascii="Times New Roman" w:hAnsi="Times New Roman"/>
          <w:sz w:val="28"/>
        </w:rPr>
        <w:t xml:space="preserve">= </w:t>
      </w:r>
      <w:r w:rsidRPr="009D3B46">
        <w:rPr>
          <w:rFonts w:ascii="Times New Roman" w:hAnsi="Times New Roman"/>
          <w:sz w:val="28"/>
        </w:rPr>
        <w:fldChar w:fldCharType="begin"/>
      </w:r>
      <w:r w:rsidRPr="009D3B46">
        <w:rPr>
          <w:rFonts w:ascii="Times New Roman" w:hAnsi="Times New Roman"/>
          <w:sz w:val="28"/>
        </w:rPr>
        <w:instrText xml:space="preserve"> QUOTE </w:instrText>
      </w:r>
      <w:r w:rsidR="00467736">
        <w:pict>
          <v:shape id="_x0000_i1041" type="#_x0000_t75" style="width:311.45pt;height:30.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C3290&quot;/&gt;&lt;wsp:rsid wsp:val=&quot;009D3B46&quot;/&gt;&lt;wsp:rsid wsp:val=&quot;009F0F3D&quot;/&gt;&lt;wsp:rsid wsp:val=&quot;009F5909&quot;/&gt;&lt;wsp:rsid wsp:val=&quot;00A4315D&quot;/&gt;&lt;wsp:rsid wsp:val=&quot;00AC437D&quot;/&gt;&lt;wsp:rsid wsp:val=&quot;00B21E3A&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83907&quot;/&gt;&lt;wsp:rsid wsp:val=&quot;00FF0524&quot;/&gt;&lt;/wsp:rsids&gt;&lt;/w:docPr&gt;&lt;w:body&gt;&lt;w:p wsp:rsidR=&quot;00000000&quot; wsp:rsidRDefault=&quot;00F83907&quot;&gt;&lt;m:oMathPara&gt;&lt;m:oMath&gt;&lt;m:f&gt;&lt;m:fPr&gt;&lt;m:ctrlPr&gt;&lt;w:rPr&gt;&lt;w:rFonts w:ascii=&quot;Cambria Math&quot; w:fareast=&quot;Times New Roman&quot; w:h-ansi=&quot;Cambria Math&quot;/&gt;&lt;wx:font wx:val=&quot;Cambria Math&quot;/&gt;&lt;w:i/&gt;&lt;w:sz w:val=&quot;28&quot;/&gt;&lt;/w:rPr&gt;&lt;/m:ctrlPr&gt;&lt;/m:fPr&gt;&lt;m:num&gt;&lt;m:r&gt;&lt;w:rPr&gt;&lt;w:rFonts w:ascii=&quot;Cambria Math&quot; w:fareast=&quot;Times New Roman&quot; w:h-ansi=&quot;Cambria Math&quot;/&gt;&lt;wx:font wx:val=&quot;Cambria Math&quot;/&gt;&lt;w:i/&gt;&lt;w:sz w:val=&quot;28&quot;/&gt;&lt;/w:rPr&gt;&lt;m:t&gt;Р”РµРЅРµР¶РЅС‹Рµ СЃСЂРµРґСЃС‚РІР°+РљСЂР°С‚РєРѕСЃСЂРѕС‡РЅС‹Рµ С„РёРЅ. РІР»РѕР¶&lt;/m:t&gt;&lt;/m:r&gt;&lt;/m:num&gt;&lt;m:den&gt;&lt;m:r&gt;&lt;w:rPr&gt;&lt;w:rFonts w:ascii=&quot;Cambria Math&quot; w:fareast=&quot;Times New Roman&quot; w:h-ansi=&quot;Cambria Math&quot;/&gt;&lt;wx:font wx:val=&quot;Cambria Math&quot;/&gt;&lt;w:i/&gt;&lt;w:sz w:val=&quot;28&quot;/&gt;&lt;/w:rPr&gt;&lt;m:t&gt;РўРµРєСѓС‰РёРµ РѕР±СЏР·Р°С‚РµР»СЊСЃРІР°&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9D3B46">
        <w:rPr>
          <w:rFonts w:ascii="Times New Roman" w:hAnsi="Times New Roman"/>
          <w:sz w:val="28"/>
        </w:rPr>
        <w:instrText xml:space="preserve"> </w:instrText>
      </w:r>
      <w:r w:rsidRPr="009D3B46">
        <w:rPr>
          <w:rFonts w:ascii="Times New Roman" w:hAnsi="Times New Roman"/>
          <w:sz w:val="28"/>
        </w:rPr>
        <w:fldChar w:fldCharType="separate"/>
      </w:r>
      <w:r w:rsidR="00467736">
        <w:pict>
          <v:shape id="_x0000_i1042" type="#_x0000_t75" style="width:311.45pt;height:30.75pt" equationxml="&lt;?xml version=&quot;1.0&quot; encoding=&quot;UTF-8&quot; standalone=&quot;yes&quot;?&gt;&#10;&#10;&#10;&#10;&#10;&#10;&#10;&#10;&#10;&#10;&#10;&#10;&#10;&#10;&#10;&#10;&#10;&#10;&#10;&#10;&#10;&#10;&#10;&#10;&#10;&#10;&#10;&#10;&#10;&#10;&#10;&#10;&#10;&#10;&#10;&#10;&#10;&#10;&#10;&#10;&#10;&#10;&#10;&#10;&#10;&#10;&#10;&#10;&#10;&#10;&#10;&#10;&#10;&#10;&#10;&#10;&#10;&#10;&#10;&#10;&#10;&#10;&#10;&#10;&lt;?mso-application progid=&quot;Word.Document&quot;?&gt;&#10;&#10;&#10;&#10;&#10;&#10;&#10;&#10;&#10;&#10;&#10;&#10;&#10;&#10;&#10;&#10;&#10;&#10;&#10;&#10;&#10;&#10;&#10;&#10;&#10;&#10;&#10;&#10;&#10;&#10;&#10;&#10;&#10;&#10;&#10;&#10;&#10;&#10;&#10;&#10;&#10;&#10;&#10;&#10;&#10;&#10;&#10;&#10;&#10;&#10;&#10;&#10;&#10;&#10;&#10;&#10;&#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0D6A22&quot;/&gt;&lt;wsp:rsid wsp:val=&quot;000273CC&quot;/&gt;&lt;wsp:rsid wsp:val=&quot;00044AF8&quot;/&gt;&lt;wsp:rsid wsp:val=&quot;0005263B&quot;/&gt;&lt;wsp:rsid wsp:val=&quot;000561B4&quot;/&gt;&lt;wsp:rsid wsp:val=&quot;000717F7&quot;/&gt;&lt;wsp:rsid wsp:val=&quot;00074941&quot;/&gt;&lt;wsp:rsid wsp:val=&quot;00084F27&quot;/&gt;&lt;wsp:rsid wsp:val=&quot;00097C25&quot;/&gt;&lt;wsp:rsid wsp:val=&quot;000A034A&quot;/&gt;&lt;wsp:rsid wsp:val=&quot;000D6A22&quot;/&gt;&lt;wsp:rsid wsp:val=&quot;000F7BDC&quot;/&gt;&lt;wsp:rsid wsp:val=&quot;00144C8F&quot;/&gt;&lt;wsp:rsid wsp:val=&quot;001F77B1&quot;/&gt;&lt;wsp:rsid wsp:val=&quot;0020411C&quot;/&gt;&lt;wsp:rsid wsp:val=&quot;00235B99&quot;/&gt;&lt;wsp:rsid wsp:val=&quot;0024054B&quot;/&gt;&lt;wsp:rsid wsp:val=&quot;00246C5A&quot;/&gt;&lt;wsp:rsid wsp:val=&quot;0027409E&quot;/&gt;&lt;wsp:rsid wsp:val=&quot;002776EE&quot;/&gt;&lt;wsp:rsid wsp:val=&quot;0028634A&quot;/&gt;&lt;wsp:rsid wsp:val=&quot;002C7E4B&quot;/&gt;&lt;wsp:rsid wsp:val=&quot;0032186B&quot;/&gt;&lt;wsp:rsid wsp:val=&quot;00333DF7&quot;/&gt;&lt;wsp:rsid wsp:val=&quot;00361696&quot;/&gt;&lt;wsp:rsid wsp:val=&quot;003749C4&quot;/&gt;&lt;wsp:rsid wsp:val=&quot;00376EC2&quot;/&gt;&lt;wsp:rsid wsp:val=&quot;00381405&quot;/&gt;&lt;wsp:rsid wsp:val=&quot;003D3B1E&quot;/&gt;&lt;wsp:rsid wsp:val=&quot;0048482C&quot;/&gt;&lt;wsp:rsid wsp:val=&quot;004B7A91&quot;/&gt;&lt;wsp:rsid wsp:val=&quot;004F33CD&quot;/&gt;&lt;wsp:rsid wsp:val=&quot;00575E66&quot;/&gt;&lt;wsp:rsid wsp:val=&quot;005775CF&quot;/&gt;&lt;wsp:rsid wsp:val=&quot;005B6CCD&quot;/&gt;&lt;wsp:rsid wsp:val=&quot;00605FC5&quot;/&gt;&lt;wsp:rsid wsp:val=&quot;006468EE&quot;/&gt;&lt;wsp:rsid wsp:val=&quot;00654D9A&quot;/&gt;&lt;wsp:rsid wsp:val=&quot;006A4118&quot;/&gt;&lt;wsp:rsid wsp:val=&quot;006B2B5A&quot;/&gt;&lt;wsp:rsid wsp:val=&quot;00705A97&quot;/&gt;&lt;wsp:rsid wsp:val=&quot;00767A5E&quot;/&gt;&lt;wsp:rsid wsp:val=&quot;00786CC8&quot;/&gt;&lt;wsp:rsid wsp:val=&quot;007A215F&quot;/&gt;&lt;wsp:rsid wsp:val=&quot;007C0FDA&quot;/&gt;&lt;wsp:rsid wsp:val=&quot;007F1BB0&quot;/&gt;&lt;wsp:rsid wsp:val=&quot;00813846&quot;/&gt;&lt;wsp:rsid wsp:val=&quot;00823864&quot;/&gt;&lt;wsp:rsid wsp:val=&quot;008379C7&quot;/&gt;&lt;wsp:rsid wsp:val=&quot;00853EEB&quot;/&gt;&lt;wsp:rsid wsp:val=&quot;008B172A&quot;/&gt;&lt;wsp:rsid wsp:val=&quot;008B5336&quot;/&gt;&lt;wsp:rsid wsp:val=&quot;008C2240&quot;/&gt;&lt;wsp:rsid wsp:val=&quot;00983165&quot;/&gt;&lt;wsp:rsid wsp:val=&quot;009846A9&quot;/&gt;&lt;wsp:rsid wsp:val=&quot;009C3290&quot;/&gt;&lt;wsp:rsid wsp:val=&quot;009D3B46&quot;/&gt;&lt;wsp:rsid wsp:val=&quot;009F0F3D&quot;/&gt;&lt;wsp:rsid wsp:val=&quot;009F5909&quot;/&gt;&lt;wsp:rsid wsp:val=&quot;00A4315D&quot;/&gt;&lt;wsp:rsid wsp:val=&quot;00AC437D&quot;/&gt;&lt;wsp:rsid wsp:val=&quot;00B21E3A&quot;/&gt;&lt;wsp:rsid wsp:val=&quot;00B3068E&quot;/&gt;&lt;wsp:rsid wsp:val=&quot;00B54024&quot;/&gt;&lt;wsp:rsid wsp:val=&quot;00B5585F&quot;/&gt;&lt;wsp:rsid wsp:val=&quot;00B81BAC&quot;/&gt;&lt;wsp:rsid wsp:val=&quot;00BC17C6&quot;/&gt;&lt;wsp:rsid wsp:val=&quot;00BF104D&quot;/&gt;&lt;wsp:rsid wsp:val=&quot;00C02ACD&quot;/&gt;&lt;wsp:rsid wsp:val=&quot;00C071A9&quot;/&gt;&lt;wsp:rsid wsp:val=&quot;00C2320C&quot;/&gt;&lt;wsp:rsid wsp:val=&quot;00C37ADF&quot;/&gt;&lt;wsp:rsid wsp:val=&quot;00C527F2&quot;/&gt;&lt;wsp:rsid wsp:val=&quot;00C6517B&quot;/&gt;&lt;wsp:rsid wsp:val=&quot;00D0679E&quot;/&gt;&lt;wsp:rsid wsp:val=&quot;00D716C1&quot;/&gt;&lt;wsp:rsid wsp:val=&quot;00DA0991&quot;/&gt;&lt;wsp:rsid wsp:val=&quot;00DC50DC&quot;/&gt;&lt;wsp:rsid wsp:val=&quot;00DE4A77&quot;/&gt;&lt;wsp:rsid wsp:val=&quot;00DF5887&quot;/&gt;&lt;wsp:rsid wsp:val=&quot;00E11027&quot;/&gt;&lt;wsp:rsid wsp:val=&quot;00E718B4&quot;/&gt;&lt;wsp:rsid wsp:val=&quot;00EA107E&quot;/&gt;&lt;wsp:rsid wsp:val=&quot;00EA1A5D&quot;/&gt;&lt;wsp:rsid wsp:val=&quot;00F22DD8&quot;/&gt;&lt;wsp:rsid wsp:val=&quot;00F34B32&quot;/&gt;&lt;wsp:rsid wsp:val=&quot;00F4063A&quot;/&gt;&lt;wsp:rsid wsp:val=&quot;00F76975&quot;/&gt;&lt;wsp:rsid wsp:val=&quot;00F83907&quot;/&gt;&lt;wsp:rsid wsp:val=&quot;00FF0524&quot;/&gt;&lt;/wsp:rsids&gt;&lt;/w:docPr&gt;&lt;w:body&gt;&lt;w:p wsp:rsidR=&quot;00000000&quot; wsp:rsidRDefault=&quot;00F83907&quot;&gt;&lt;m:oMathPara&gt;&lt;m:oMath&gt;&lt;m:f&gt;&lt;m:fPr&gt;&lt;m:ctrlPr&gt;&lt;w:rPr&gt;&lt;w:rFonts w:ascii=&quot;Cambria Math&quot; w:fareast=&quot;Times New Roman&quot; w:h-ansi=&quot;Cambria Math&quot;/&gt;&lt;wx:font wx:val=&quot;Cambria Math&quot;/&gt;&lt;w:i/&gt;&lt;w:sz w:val=&quot;28&quot;/&gt;&lt;/w:rPr&gt;&lt;/m:ctrlPr&gt;&lt;/m:fPr&gt;&lt;m:num&gt;&lt;m:r&gt;&lt;w:rPr&gt;&lt;w:rFonts w:ascii=&quot;Cambria Math&quot; w:fareast=&quot;Times New Roman&quot; w:h-ansi=&quot;Cambria Math&quot;/&gt;&lt;wx:font wx:val=&quot;Cambria Math&quot;/&gt;&lt;w:i/&gt;&lt;w:sz w:val=&quot;28&quot;/&gt;&lt;/w:rPr&gt;&lt;m:t&gt;Р”РµРЅРµР¶РЅС‹Рµ СЃСЂРµРґСЃС‚РІР°+РљСЂР°С‚РєРѕСЃСЂРѕС‡РЅС‹Рµ С„РёРЅ. РІР»РѕР¶&lt;/m:t&gt;&lt;/m:r&gt;&lt;/m:num&gt;&lt;m:den&gt;&lt;m:r&gt;&lt;w:rPr&gt;&lt;w:rFonts w:ascii=&quot;Cambria Math&quot; w:fareast=&quot;Times New Roman&quot; w:h-ansi=&quot;Cambria Math&quot;/&gt;&lt;wx:font wx:val=&quot;Cambria Math&quot;/&gt;&lt;w:i/&gt;&lt;w:sz w:val=&quot;28&quot;/&gt;&lt;/w:rPr&gt;&lt;m:t&gt;РўРµРєСѓС‰РёРµ РѕР±СЏР·Р°С‚РµР»СЊСЃРІР°&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9D3B46">
        <w:rPr>
          <w:rFonts w:ascii="Times New Roman" w:hAnsi="Times New Roman"/>
          <w:sz w:val="28"/>
        </w:rPr>
        <w:fldChar w:fldCharType="end"/>
      </w:r>
    </w:p>
    <w:p w:rsidR="001C1D88" w:rsidRDefault="001C1D88" w:rsidP="007C0FDA">
      <w:pPr>
        <w:spacing w:after="0" w:line="360" w:lineRule="auto"/>
        <w:ind w:firstLine="709"/>
        <w:contextualSpacing/>
        <w:jc w:val="right"/>
        <w:rPr>
          <w:rFonts w:ascii="Times New Roman" w:hAnsi="Times New Roman"/>
          <w:sz w:val="28"/>
        </w:rPr>
      </w:pPr>
      <w:r>
        <w:rPr>
          <w:rFonts w:ascii="Times New Roman" w:hAnsi="Times New Roman"/>
          <w:sz w:val="28"/>
        </w:rPr>
        <w:t>Таблица 17 «Расчет коэффициентов ликвидности за 3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39"/>
        <w:gridCol w:w="1893"/>
        <w:gridCol w:w="1893"/>
        <w:gridCol w:w="1893"/>
        <w:gridCol w:w="1753"/>
      </w:tblGrid>
      <w:tr w:rsidR="001C1D88" w:rsidRPr="009D3B46" w:rsidTr="009D3B46">
        <w:tc>
          <w:tcPr>
            <w:tcW w:w="2139" w:type="dxa"/>
          </w:tcPr>
          <w:p w:rsidR="001C1D88" w:rsidRPr="009D3B46" w:rsidRDefault="001C1D88" w:rsidP="009D3B46">
            <w:pPr>
              <w:spacing w:after="0" w:line="240" w:lineRule="auto"/>
              <w:contextualSpacing/>
              <w:jc w:val="center"/>
              <w:rPr>
                <w:rFonts w:ascii="Times New Roman" w:hAnsi="Times New Roman"/>
                <w:b/>
                <w:sz w:val="24"/>
              </w:rPr>
            </w:pPr>
            <w:r w:rsidRPr="009D3B46">
              <w:rPr>
                <w:rFonts w:ascii="Times New Roman" w:hAnsi="Times New Roman"/>
                <w:b/>
                <w:sz w:val="24"/>
              </w:rPr>
              <w:t>Показатель</w:t>
            </w:r>
          </w:p>
        </w:tc>
        <w:tc>
          <w:tcPr>
            <w:tcW w:w="1893" w:type="dxa"/>
          </w:tcPr>
          <w:p w:rsidR="001C1D88" w:rsidRPr="009D3B46" w:rsidRDefault="001C1D88" w:rsidP="009D3B46">
            <w:pPr>
              <w:spacing w:after="0" w:line="360" w:lineRule="auto"/>
              <w:contextualSpacing/>
              <w:jc w:val="center"/>
              <w:rPr>
                <w:rFonts w:ascii="Times New Roman" w:hAnsi="Times New Roman"/>
                <w:b/>
                <w:sz w:val="24"/>
              </w:rPr>
            </w:pPr>
            <w:r w:rsidRPr="009D3B46">
              <w:rPr>
                <w:rFonts w:ascii="Times New Roman" w:hAnsi="Times New Roman"/>
                <w:b/>
                <w:sz w:val="24"/>
              </w:rPr>
              <w:t>2014</w:t>
            </w:r>
          </w:p>
        </w:tc>
        <w:tc>
          <w:tcPr>
            <w:tcW w:w="1893" w:type="dxa"/>
          </w:tcPr>
          <w:p w:rsidR="001C1D88" w:rsidRPr="009D3B46" w:rsidRDefault="001C1D88" w:rsidP="009D3B46">
            <w:pPr>
              <w:spacing w:after="0" w:line="360" w:lineRule="auto"/>
              <w:contextualSpacing/>
              <w:jc w:val="center"/>
              <w:rPr>
                <w:rFonts w:ascii="Times New Roman" w:hAnsi="Times New Roman"/>
                <w:b/>
                <w:sz w:val="24"/>
              </w:rPr>
            </w:pPr>
            <w:r w:rsidRPr="009D3B46">
              <w:rPr>
                <w:rFonts w:ascii="Times New Roman" w:hAnsi="Times New Roman"/>
                <w:b/>
                <w:sz w:val="24"/>
              </w:rPr>
              <w:t>2015</w:t>
            </w:r>
          </w:p>
        </w:tc>
        <w:tc>
          <w:tcPr>
            <w:tcW w:w="1893" w:type="dxa"/>
          </w:tcPr>
          <w:p w:rsidR="001C1D88" w:rsidRPr="009D3B46" w:rsidRDefault="001C1D88" w:rsidP="009D3B46">
            <w:pPr>
              <w:spacing w:after="0" w:line="360" w:lineRule="auto"/>
              <w:contextualSpacing/>
              <w:jc w:val="center"/>
              <w:rPr>
                <w:rFonts w:ascii="Times New Roman" w:hAnsi="Times New Roman"/>
                <w:b/>
                <w:sz w:val="24"/>
              </w:rPr>
            </w:pPr>
            <w:r w:rsidRPr="009D3B46">
              <w:rPr>
                <w:rFonts w:ascii="Times New Roman" w:hAnsi="Times New Roman"/>
                <w:b/>
                <w:sz w:val="24"/>
              </w:rPr>
              <w:t>2016</w:t>
            </w:r>
          </w:p>
        </w:tc>
        <w:tc>
          <w:tcPr>
            <w:tcW w:w="1753" w:type="dxa"/>
          </w:tcPr>
          <w:p w:rsidR="001C1D88" w:rsidRPr="009D3B46" w:rsidRDefault="001C1D88" w:rsidP="009D3B46">
            <w:pPr>
              <w:spacing w:after="0" w:line="360" w:lineRule="auto"/>
              <w:contextualSpacing/>
              <w:jc w:val="center"/>
              <w:rPr>
                <w:rFonts w:ascii="Times New Roman" w:hAnsi="Times New Roman"/>
                <w:b/>
                <w:sz w:val="24"/>
              </w:rPr>
            </w:pPr>
            <w:r w:rsidRPr="009D3B46">
              <w:rPr>
                <w:rFonts w:ascii="Times New Roman" w:hAnsi="Times New Roman"/>
                <w:b/>
                <w:sz w:val="24"/>
              </w:rPr>
              <w:t>Норматив</w:t>
            </w:r>
          </w:p>
        </w:tc>
      </w:tr>
      <w:tr w:rsidR="001C1D88" w:rsidRPr="009D3B46" w:rsidTr="009D3B46">
        <w:tc>
          <w:tcPr>
            <w:tcW w:w="2139" w:type="dxa"/>
          </w:tcPr>
          <w:p w:rsidR="001C1D88" w:rsidRPr="009D3B46" w:rsidRDefault="001C1D88" w:rsidP="009D3B46">
            <w:pPr>
              <w:spacing w:after="0" w:line="240" w:lineRule="auto"/>
              <w:contextualSpacing/>
              <w:jc w:val="both"/>
              <w:rPr>
                <w:rFonts w:ascii="Times New Roman" w:hAnsi="Times New Roman"/>
                <w:sz w:val="24"/>
              </w:rPr>
            </w:pPr>
            <w:r w:rsidRPr="009D3B46">
              <w:rPr>
                <w:rFonts w:ascii="Times New Roman" w:hAnsi="Times New Roman"/>
                <w:sz w:val="24"/>
              </w:rPr>
              <w:t>Коэф. текущей ликвидности</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2,28</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8,25</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2,02</w:t>
            </w:r>
          </w:p>
        </w:tc>
        <w:tc>
          <w:tcPr>
            <w:tcW w:w="1753" w:type="dxa"/>
          </w:tcPr>
          <w:p w:rsidR="001C1D88" w:rsidRPr="009D3B46" w:rsidRDefault="001C1D88" w:rsidP="009D3B46">
            <w:pPr>
              <w:spacing w:after="0" w:line="360" w:lineRule="auto"/>
              <w:contextualSpacing/>
              <w:jc w:val="both"/>
              <w:rPr>
                <w:rFonts w:ascii="Times New Roman" w:hAnsi="Times New Roman"/>
                <w:sz w:val="24"/>
              </w:rPr>
            </w:pPr>
            <w:r w:rsidRPr="009D3B46">
              <w:rPr>
                <w:rFonts w:ascii="Times New Roman" w:hAnsi="Times New Roman"/>
                <w:sz w:val="24"/>
              </w:rPr>
              <w:t>К</w:t>
            </w:r>
            <w:r w:rsidRPr="009D3B46">
              <w:rPr>
                <w:rFonts w:ascii="Times New Roman" w:hAnsi="Times New Roman"/>
                <w:sz w:val="24"/>
                <w:lang w:val="en-US"/>
              </w:rPr>
              <w:t>&gt;</w:t>
            </w:r>
            <w:r w:rsidRPr="009D3B46">
              <w:rPr>
                <w:rFonts w:ascii="Times New Roman" w:hAnsi="Times New Roman"/>
                <w:sz w:val="24"/>
              </w:rPr>
              <w:t>2</w:t>
            </w:r>
          </w:p>
        </w:tc>
      </w:tr>
      <w:tr w:rsidR="001C1D88" w:rsidRPr="009D3B46" w:rsidTr="009D3B46">
        <w:tc>
          <w:tcPr>
            <w:tcW w:w="2139" w:type="dxa"/>
          </w:tcPr>
          <w:p w:rsidR="001C1D88" w:rsidRPr="009D3B46" w:rsidRDefault="001C1D88" w:rsidP="009D3B46">
            <w:pPr>
              <w:spacing w:after="0" w:line="240" w:lineRule="auto"/>
              <w:contextualSpacing/>
              <w:jc w:val="both"/>
              <w:rPr>
                <w:rFonts w:ascii="Times New Roman" w:hAnsi="Times New Roman"/>
                <w:sz w:val="24"/>
              </w:rPr>
            </w:pPr>
            <w:r w:rsidRPr="009D3B46">
              <w:rPr>
                <w:rFonts w:ascii="Times New Roman" w:hAnsi="Times New Roman"/>
                <w:sz w:val="24"/>
              </w:rPr>
              <w:t>Коэф. быстрой ликвидности</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0,57</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0,38</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0,52</w:t>
            </w:r>
          </w:p>
        </w:tc>
        <w:tc>
          <w:tcPr>
            <w:tcW w:w="1753" w:type="dxa"/>
          </w:tcPr>
          <w:p w:rsidR="001C1D88" w:rsidRPr="009D3B46" w:rsidRDefault="001C1D88" w:rsidP="009D3B46">
            <w:pPr>
              <w:spacing w:after="0" w:line="360" w:lineRule="auto"/>
              <w:contextualSpacing/>
              <w:jc w:val="both"/>
              <w:rPr>
                <w:rFonts w:ascii="Times New Roman" w:hAnsi="Times New Roman"/>
                <w:sz w:val="24"/>
              </w:rPr>
            </w:pPr>
            <w:r w:rsidRPr="009D3B46">
              <w:rPr>
                <w:rFonts w:ascii="Times New Roman" w:hAnsi="Times New Roman"/>
                <w:sz w:val="24"/>
              </w:rPr>
              <w:t>0,7 - 1</w:t>
            </w:r>
          </w:p>
        </w:tc>
      </w:tr>
      <w:tr w:rsidR="001C1D88" w:rsidRPr="009D3B46" w:rsidTr="009D3B46">
        <w:tc>
          <w:tcPr>
            <w:tcW w:w="2139" w:type="dxa"/>
          </w:tcPr>
          <w:p w:rsidR="001C1D88" w:rsidRPr="009D3B46" w:rsidRDefault="001C1D88" w:rsidP="009D3B46">
            <w:pPr>
              <w:spacing w:after="0" w:line="240" w:lineRule="auto"/>
              <w:contextualSpacing/>
              <w:jc w:val="both"/>
              <w:rPr>
                <w:rFonts w:ascii="Times New Roman" w:hAnsi="Times New Roman"/>
                <w:sz w:val="24"/>
              </w:rPr>
            </w:pPr>
            <w:r w:rsidRPr="009D3B46">
              <w:rPr>
                <w:rFonts w:ascii="Times New Roman" w:hAnsi="Times New Roman"/>
                <w:sz w:val="24"/>
              </w:rPr>
              <w:t>Коэф. абсолютной ликвидности</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0,52</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0,35</w:t>
            </w:r>
          </w:p>
        </w:tc>
        <w:tc>
          <w:tcPr>
            <w:tcW w:w="1893" w:type="dxa"/>
          </w:tcPr>
          <w:p w:rsidR="001C1D88" w:rsidRPr="009D3B46" w:rsidRDefault="001C1D88" w:rsidP="009D3B46">
            <w:pPr>
              <w:spacing w:after="0" w:line="360" w:lineRule="auto"/>
              <w:contextualSpacing/>
              <w:jc w:val="center"/>
              <w:rPr>
                <w:rFonts w:ascii="Times New Roman" w:hAnsi="Times New Roman"/>
                <w:sz w:val="24"/>
              </w:rPr>
            </w:pPr>
            <w:r w:rsidRPr="009D3B46">
              <w:rPr>
                <w:rFonts w:ascii="Times New Roman" w:hAnsi="Times New Roman"/>
                <w:sz w:val="24"/>
              </w:rPr>
              <w:t>0,32</w:t>
            </w:r>
          </w:p>
        </w:tc>
        <w:tc>
          <w:tcPr>
            <w:tcW w:w="1753" w:type="dxa"/>
          </w:tcPr>
          <w:p w:rsidR="001C1D88" w:rsidRPr="009D3B46" w:rsidRDefault="001C1D88" w:rsidP="009D3B46">
            <w:pPr>
              <w:spacing w:after="0" w:line="360" w:lineRule="auto"/>
              <w:contextualSpacing/>
              <w:jc w:val="both"/>
              <w:rPr>
                <w:rFonts w:ascii="Times New Roman" w:hAnsi="Times New Roman"/>
                <w:sz w:val="24"/>
              </w:rPr>
            </w:pPr>
            <w:r w:rsidRPr="009D3B46">
              <w:rPr>
                <w:rFonts w:ascii="Times New Roman" w:hAnsi="Times New Roman"/>
                <w:sz w:val="24"/>
              </w:rPr>
              <w:t>К&gt;0,2</w:t>
            </w:r>
          </w:p>
        </w:tc>
      </w:tr>
    </w:tbl>
    <w:p w:rsidR="001C1D88" w:rsidRDefault="001C1D88" w:rsidP="000561B4">
      <w:pPr>
        <w:spacing w:after="0" w:line="360" w:lineRule="auto"/>
        <w:ind w:firstLine="709"/>
        <w:contextualSpacing/>
        <w:jc w:val="both"/>
        <w:rPr>
          <w:rFonts w:ascii="Times New Roman" w:hAnsi="Times New Roman"/>
          <w:sz w:val="28"/>
        </w:rPr>
      </w:pPr>
      <w:r>
        <w:rPr>
          <w:rFonts w:ascii="Times New Roman" w:hAnsi="Times New Roman"/>
          <w:sz w:val="28"/>
        </w:rPr>
        <w:t xml:space="preserve">В результате расчетов коэффициентов ликвидности было выявлено, что все показатели находятся в пределах нормы, кроме коэффициента быстрой ликвидности на протяжении 3 лет. Это связано с тем, что кредиты организации выдают под большие проценты, увеличивается размер </w:t>
      </w:r>
      <w:r>
        <w:rPr>
          <w:rFonts w:ascii="Times New Roman" w:hAnsi="Times New Roman"/>
          <w:sz w:val="28"/>
        </w:rPr>
        <w:lastRenderedPageBreak/>
        <w:t>залогового имущества, либо возможен отказ в кредитовании. Т.е. вероятен риск потери потенциальных инвесторов.</w:t>
      </w:r>
    </w:p>
    <w:p w:rsidR="001C1D88" w:rsidRDefault="001C1D88" w:rsidP="000561B4">
      <w:pPr>
        <w:spacing w:after="0" w:line="360" w:lineRule="auto"/>
        <w:ind w:firstLine="709"/>
        <w:contextualSpacing/>
        <w:jc w:val="both"/>
        <w:rPr>
          <w:rFonts w:ascii="Times New Roman" w:hAnsi="Times New Roman"/>
          <w:sz w:val="28"/>
        </w:rPr>
      </w:pPr>
      <w:r>
        <w:rPr>
          <w:rFonts w:ascii="Times New Roman" w:hAnsi="Times New Roman"/>
          <w:sz w:val="28"/>
        </w:rPr>
        <w:t>Для анализа коэффициентов ликвидности в будущем, построим линию тренда, которая покажет тенденции роста (снижения) показателей.</w:t>
      </w:r>
    </w:p>
    <w:p w:rsidR="001C1D88" w:rsidRDefault="00467736" w:rsidP="0017119D">
      <w:pPr>
        <w:spacing w:after="0" w:line="360" w:lineRule="auto"/>
        <w:ind w:firstLine="709"/>
        <w:contextualSpacing/>
        <w:jc w:val="center"/>
        <w:rPr>
          <w:rFonts w:ascii="Times New Roman" w:hAnsi="Times New Roman"/>
          <w:sz w:val="28"/>
        </w:rPr>
      </w:pPr>
      <w:r>
        <w:rPr>
          <w:noProof/>
          <w:lang w:eastAsia="ru-RU"/>
        </w:rPr>
        <w:pict>
          <v:shape id="Диаграмма 14" o:spid="_x0000_i1043" type="#_x0000_t75" style="width:255.65pt;height:141.5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">
            <v:imagedata r:id="rId21" o:title=""/>
            <o:lock v:ext="edit" aspectratio="f"/>
          </v:shape>
        </w:pict>
      </w:r>
    </w:p>
    <w:p w:rsidR="001C1D88" w:rsidRPr="0017119D" w:rsidRDefault="001C1D88" w:rsidP="0017119D">
      <w:pPr>
        <w:spacing w:after="0" w:line="360" w:lineRule="auto"/>
        <w:ind w:firstLine="709"/>
        <w:contextualSpacing/>
        <w:jc w:val="center"/>
        <w:rPr>
          <w:rFonts w:ascii="Times New Roman" w:hAnsi="Times New Roman"/>
          <w:i/>
          <w:sz w:val="28"/>
        </w:rPr>
      </w:pPr>
      <w:r w:rsidRPr="0017119D">
        <w:rPr>
          <w:rFonts w:ascii="Times New Roman" w:hAnsi="Times New Roman"/>
          <w:i/>
          <w:sz w:val="28"/>
        </w:rPr>
        <w:t>Рисунок 12 «Динамика коэффициента абсолютной ликвидности»</w:t>
      </w:r>
    </w:p>
    <w:p w:rsidR="001C1D88" w:rsidRDefault="001C1D88" w:rsidP="0017119D">
      <w:pPr>
        <w:spacing w:after="0" w:line="360" w:lineRule="auto"/>
        <w:ind w:firstLine="709"/>
        <w:contextualSpacing/>
        <w:jc w:val="both"/>
        <w:rPr>
          <w:rFonts w:ascii="Times New Roman" w:hAnsi="Times New Roman"/>
          <w:sz w:val="28"/>
        </w:rPr>
      </w:pPr>
      <w:r>
        <w:rPr>
          <w:rFonts w:ascii="Times New Roman" w:hAnsi="Times New Roman"/>
          <w:sz w:val="28"/>
        </w:rPr>
        <w:t>Данный коэффициент стабильно увеличивается, это может говорить о том, что предприятие нерационально использует структуру капитала: слишком высокая доля неработающих активов в виде наличных денег и средств на счетах.</w:t>
      </w:r>
    </w:p>
    <w:p w:rsidR="001C1D88" w:rsidRDefault="00467736" w:rsidP="000717F7">
      <w:pPr>
        <w:spacing w:after="0" w:line="360" w:lineRule="auto"/>
        <w:ind w:firstLine="709"/>
        <w:contextualSpacing/>
        <w:jc w:val="center"/>
        <w:rPr>
          <w:rFonts w:ascii="Times New Roman" w:hAnsi="Times New Roman"/>
          <w:sz w:val="28"/>
        </w:rPr>
      </w:pPr>
      <w:r>
        <w:rPr>
          <w:noProof/>
          <w:lang w:eastAsia="ru-RU"/>
        </w:rPr>
        <w:pict>
          <v:shape id="Диаграмма 13" o:spid="_x0000_i1044" type="#_x0000_t75" style="width:294.45pt;height:175.5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">
            <v:imagedata r:id="rId22" o:title="" cropbottom="-19f"/>
            <o:lock v:ext="edit" aspectratio="f"/>
          </v:shape>
        </w:pict>
      </w:r>
    </w:p>
    <w:p w:rsidR="001C1D88" w:rsidRPr="0017119D" w:rsidRDefault="001C1D88" w:rsidP="000717F7">
      <w:pPr>
        <w:spacing w:after="0" w:line="360" w:lineRule="auto"/>
        <w:ind w:firstLine="709"/>
        <w:contextualSpacing/>
        <w:jc w:val="center"/>
        <w:rPr>
          <w:rFonts w:ascii="Times New Roman" w:hAnsi="Times New Roman"/>
          <w:i/>
          <w:sz w:val="28"/>
        </w:rPr>
      </w:pPr>
      <w:r w:rsidRPr="0017119D">
        <w:rPr>
          <w:rFonts w:ascii="Times New Roman" w:hAnsi="Times New Roman"/>
          <w:i/>
          <w:sz w:val="28"/>
        </w:rPr>
        <w:t>Рисунок 11 «Динамика коэффициента быстрой ликвидности»</w:t>
      </w:r>
    </w:p>
    <w:p w:rsidR="001C1D88" w:rsidRDefault="001C1D88" w:rsidP="002776EE">
      <w:pPr>
        <w:spacing w:after="0" w:line="360" w:lineRule="auto"/>
        <w:ind w:firstLine="709"/>
        <w:contextualSpacing/>
        <w:jc w:val="both"/>
        <w:rPr>
          <w:rFonts w:ascii="Times New Roman" w:hAnsi="Times New Roman"/>
          <w:sz w:val="28"/>
        </w:rPr>
      </w:pPr>
      <w:r>
        <w:rPr>
          <w:rFonts w:ascii="Times New Roman" w:hAnsi="Times New Roman"/>
          <w:sz w:val="28"/>
        </w:rPr>
        <w:t>Данная диаграмма показывает, что в будущем наблюдается резкое увеличение показателя. Это исправит сегодняшнюю ситуацию, но если доля дебиторской задолженности будет возрастать, то быстрая ликвидность все равно будет увеличиваться. Но в целом это отрицательно сказывается на деятельности организации «Газпром».</w:t>
      </w:r>
    </w:p>
    <w:p w:rsidR="001C1D88" w:rsidRDefault="00467736" w:rsidP="0017119D">
      <w:pPr>
        <w:spacing w:after="0" w:line="360" w:lineRule="auto"/>
        <w:ind w:firstLine="709"/>
        <w:contextualSpacing/>
        <w:jc w:val="center"/>
        <w:rPr>
          <w:rFonts w:ascii="Times New Roman" w:hAnsi="Times New Roman"/>
          <w:sz w:val="28"/>
        </w:rPr>
      </w:pPr>
      <w:r>
        <w:rPr>
          <w:noProof/>
          <w:lang w:eastAsia="ru-RU"/>
        </w:rPr>
        <w:lastRenderedPageBreak/>
        <w:pict>
          <v:shape id="_x0000_i1045" type="#_x0000_t75" style="width:265.35pt;height:157.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">
            <v:imagedata r:id="rId23" o:title=""/>
            <o:lock v:ext="edit" aspectratio="f"/>
          </v:shape>
        </w:pict>
      </w:r>
    </w:p>
    <w:p w:rsidR="001C1D88" w:rsidRPr="0017119D" w:rsidRDefault="001C1D88" w:rsidP="0017119D">
      <w:pPr>
        <w:spacing w:after="0" w:line="360" w:lineRule="auto"/>
        <w:ind w:firstLine="709"/>
        <w:contextualSpacing/>
        <w:jc w:val="center"/>
        <w:rPr>
          <w:rFonts w:ascii="Times New Roman" w:hAnsi="Times New Roman"/>
          <w:i/>
          <w:sz w:val="28"/>
        </w:rPr>
      </w:pPr>
      <w:r w:rsidRPr="0017119D">
        <w:rPr>
          <w:rFonts w:ascii="Times New Roman" w:hAnsi="Times New Roman"/>
          <w:i/>
          <w:sz w:val="28"/>
        </w:rPr>
        <w:t>Рисунок 10 «Динамика коэффициента текущей ликвидности»</w:t>
      </w:r>
    </w:p>
    <w:p w:rsidR="001C1D88" w:rsidRDefault="001C1D88" w:rsidP="0017119D">
      <w:pPr>
        <w:spacing w:after="0" w:line="360" w:lineRule="auto"/>
        <w:ind w:firstLine="709"/>
        <w:contextualSpacing/>
        <w:jc w:val="both"/>
        <w:rPr>
          <w:rFonts w:ascii="Times New Roman" w:hAnsi="Times New Roman"/>
          <w:sz w:val="28"/>
        </w:rPr>
      </w:pPr>
      <w:r>
        <w:rPr>
          <w:rFonts w:ascii="Times New Roman" w:hAnsi="Times New Roman"/>
          <w:sz w:val="28"/>
        </w:rPr>
        <w:t>На данном рис. 10 видно, что в будущем у организации будет наблюдаться снижение текущей ликвидности, что может привести к необходимости сокращения кредиторской задолженности и снижению оборотных активов.</w:t>
      </w:r>
    </w:p>
    <w:p w:rsidR="001C1D88" w:rsidRDefault="001C1D88" w:rsidP="002776EE">
      <w:pPr>
        <w:spacing w:after="0" w:line="360" w:lineRule="auto"/>
        <w:ind w:firstLine="709"/>
        <w:contextualSpacing/>
        <w:jc w:val="both"/>
        <w:rPr>
          <w:rFonts w:ascii="Times New Roman" w:hAnsi="Times New Roman"/>
          <w:sz w:val="28"/>
        </w:rPr>
      </w:pPr>
      <w:r>
        <w:rPr>
          <w:rFonts w:ascii="Times New Roman" w:hAnsi="Times New Roman"/>
          <w:sz w:val="28"/>
        </w:rPr>
        <w:t>По результатам проведенного анализа можно сделать вывод, что в ближайшем будущем организация будет нерационально использовать свой капитал, что отрицательно скажется на привлекательности для инвесторов.</w:t>
      </w:r>
    </w:p>
    <w:p w:rsidR="001C1D88" w:rsidRDefault="001C1D88" w:rsidP="002776EE">
      <w:pPr>
        <w:pStyle w:val="a4"/>
        <w:tabs>
          <w:tab w:val="left" w:pos="3750"/>
        </w:tabs>
        <w:spacing w:line="360" w:lineRule="auto"/>
        <w:ind w:left="0" w:firstLine="567"/>
        <w:jc w:val="both"/>
        <w:rPr>
          <w:rFonts w:ascii="Times New Roman" w:hAnsi="Times New Roman"/>
          <w:sz w:val="28"/>
          <w:szCs w:val="28"/>
        </w:rPr>
      </w:pPr>
      <w:r w:rsidRPr="00EB478E">
        <w:rPr>
          <w:rFonts w:ascii="Times New Roman" w:hAnsi="Times New Roman"/>
          <w:sz w:val="28"/>
          <w:szCs w:val="28"/>
        </w:rPr>
        <w:t xml:space="preserve">Теперь </w:t>
      </w:r>
      <w:r>
        <w:rPr>
          <w:rFonts w:ascii="Times New Roman" w:hAnsi="Times New Roman"/>
          <w:sz w:val="28"/>
          <w:szCs w:val="28"/>
        </w:rPr>
        <w:t xml:space="preserve">проанализируем </w:t>
      </w:r>
      <w:r w:rsidRPr="00EB478E">
        <w:rPr>
          <w:rFonts w:ascii="Times New Roman" w:hAnsi="Times New Roman"/>
          <w:sz w:val="28"/>
          <w:szCs w:val="28"/>
        </w:rPr>
        <w:t xml:space="preserve">денежные потоки данного предприятия по </w:t>
      </w:r>
      <w:r>
        <w:rPr>
          <w:rFonts w:ascii="Times New Roman" w:hAnsi="Times New Roman"/>
          <w:sz w:val="28"/>
          <w:szCs w:val="28"/>
        </w:rPr>
        <w:t xml:space="preserve">финансовой </w:t>
      </w:r>
      <w:r w:rsidRPr="00EB478E">
        <w:rPr>
          <w:rFonts w:ascii="Times New Roman" w:hAnsi="Times New Roman"/>
          <w:sz w:val="28"/>
          <w:szCs w:val="28"/>
        </w:rPr>
        <w:t>деятельности</w:t>
      </w:r>
      <w:r>
        <w:rPr>
          <w:rFonts w:ascii="Times New Roman" w:hAnsi="Times New Roman"/>
          <w:sz w:val="28"/>
          <w:szCs w:val="28"/>
        </w:rPr>
        <w:t xml:space="preserve"> (см.табл.15)</w:t>
      </w:r>
    </w:p>
    <w:p w:rsidR="001C1D88" w:rsidRDefault="001C1D88" w:rsidP="0017119D">
      <w:pPr>
        <w:pStyle w:val="a4"/>
        <w:tabs>
          <w:tab w:val="left" w:pos="3750"/>
        </w:tabs>
        <w:spacing w:after="0" w:line="360" w:lineRule="auto"/>
        <w:ind w:left="0" w:firstLine="567"/>
        <w:jc w:val="right"/>
        <w:rPr>
          <w:rFonts w:ascii="Times New Roman" w:hAnsi="Times New Roman"/>
          <w:sz w:val="28"/>
          <w:szCs w:val="28"/>
        </w:rPr>
      </w:pPr>
      <w:r>
        <w:rPr>
          <w:rFonts w:ascii="Times New Roman" w:hAnsi="Times New Roman"/>
          <w:sz w:val="28"/>
          <w:szCs w:val="28"/>
        </w:rPr>
        <w:t>Таблица 18 «Денежные потоки предприятия «Газпром» по финансовой деятельности за период 2015-2016гг.»</w:t>
      </w:r>
    </w:p>
    <w:p w:rsidR="001C1D88" w:rsidRPr="00EB478E" w:rsidRDefault="00467736" w:rsidP="0017119D">
      <w:pPr>
        <w:pStyle w:val="a4"/>
        <w:tabs>
          <w:tab w:val="left" w:pos="3750"/>
        </w:tabs>
        <w:spacing w:after="0" w:line="360" w:lineRule="auto"/>
        <w:ind w:left="0" w:firstLine="567"/>
        <w:jc w:val="center"/>
        <w:rPr>
          <w:rFonts w:ascii="Times New Roman" w:hAnsi="Times New Roman"/>
          <w:sz w:val="28"/>
          <w:szCs w:val="28"/>
        </w:rPr>
      </w:pPr>
      <w:r>
        <w:rPr>
          <w:noProof/>
          <w:lang w:eastAsia="ru-RU"/>
        </w:rPr>
        <w:pict>
          <v:shape id="Рисунок 15" o:spid="_x0000_i1046" type="#_x0000_t75" style="width:466pt;height:182pt;visibility:visible">
            <v:imagedata r:id="rId24" o:title=""/>
          </v:shape>
        </w:pict>
      </w:r>
    </w:p>
    <w:p w:rsidR="001C1D88" w:rsidRDefault="001C1D88" w:rsidP="00823864">
      <w:pPr>
        <w:spacing w:after="0" w:line="360" w:lineRule="auto"/>
        <w:ind w:firstLine="709"/>
        <w:contextualSpacing/>
        <w:jc w:val="both"/>
        <w:rPr>
          <w:rFonts w:ascii="Times New Roman" w:hAnsi="Times New Roman"/>
          <w:color w:val="222222"/>
          <w:sz w:val="28"/>
          <w:szCs w:val="28"/>
          <w:shd w:val="clear" w:color="auto" w:fill="FFFFFF"/>
        </w:rPr>
      </w:pPr>
      <w:r w:rsidRPr="001C5FB9">
        <w:rPr>
          <w:rFonts w:ascii="Times New Roman" w:hAnsi="Times New Roman"/>
          <w:color w:val="222222"/>
          <w:sz w:val="28"/>
          <w:szCs w:val="28"/>
          <w:shd w:val="clear" w:color="auto" w:fill="FFFFFF"/>
        </w:rPr>
        <w:t xml:space="preserve">Как видно из результатов расчетов, в отчетном году по сравнению с прошлым годом величина чистого денежного потока от финансовой </w:t>
      </w:r>
      <w:r w:rsidRPr="001C5FB9">
        <w:rPr>
          <w:rFonts w:ascii="Times New Roman" w:hAnsi="Times New Roman"/>
          <w:color w:val="222222"/>
          <w:sz w:val="28"/>
          <w:szCs w:val="28"/>
          <w:shd w:val="clear" w:color="auto" w:fill="FFFFFF"/>
        </w:rPr>
        <w:lastRenderedPageBreak/>
        <w:t xml:space="preserve">деятельности </w:t>
      </w:r>
      <w:r>
        <w:rPr>
          <w:rFonts w:ascii="Times New Roman" w:hAnsi="Times New Roman"/>
          <w:color w:val="222222"/>
          <w:sz w:val="28"/>
          <w:szCs w:val="28"/>
          <w:shd w:val="clear" w:color="auto" w:fill="FFFFFF"/>
        </w:rPr>
        <w:t>уменьшилась</w:t>
      </w:r>
      <w:r w:rsidRPr="001C5FB9">
        <w:rPr>
          <w:rFonts w:ascii="Times New Roman" w:hAnsi="Times New Roman"/>
          <w:color w:val="222222"/>
          <w:sz w:val="28"/>
          <w:szCs w:val="28"/>
          <w:shd w:val="clear" w:color="auto" w:fill="FFFFFF"/>
        </w:rPr>
        <w:t xml:space="preserve"> с отрицательного значения -</w:t>
      </w:r>
      <w:r w:rsidRPr="001C5FB9">
        <w:rPr>
          <w:rFonts w:ascii="Times New Roman" w:hAnsi="Times New Roman"/>
          <w:color w:val="222222"/>
          <w:sz w:val="28"/>
          <w:szCs w:val="28"/>
          <w:lang w:eastAsia="ru-RU"/>
        </w:rPr>
        <w:t>263784237</w:t>
      </w:r>
      <w:r w:rsidRPr="001C5FB9">
        <w:rPr>
          <w:rFonts w:ascii="Times New Roman" w:hAnsi="Times New Roman"/>
          <w:color w:val="222222"/>
          <w:sz w:val="28"/>
          <w:szCs w:val="28"/>
          <w:shd w:val="clear" w:color="auto" w:fill="FFFFFF"/>
        </w:rPr>
        <w:t xml:space="preserve"> тыс. рублей до отрицательного значения </w:t>
      </w:r>
      <w:r w:rsidRPr="001C5FB9">
        <w:rPr>
          <w:rFonts w:ascii="Times New Roman" w:hAnsi="Times New Roman"/>
          <w:color w:val="222222"/>
          <w:sz w:val="28"/>
          <w:szCs w:val="28"/>
          <w:lang w:eastAsia="ru-RU"/>
        </w:rPr>
        <w:t>145834971</w:t>
      </w:r>
      <w:r w:rsidRPr="001C5FB9">
        <w:rPr>
          <w:rFonts w:ascii="Times New Roman" w:hAnsi="Times New Roman"/>
          <w:color w:val="222222"/>
          <w:sz w:val="28"/>
          <w:szCs w:val="28"/>
          <w:shd w:val="clear" w:color="auto" w:fill="FFFFFF"/>
        </w:rPr>
        <w:t xml:space="preserve">тыс. рублей, т.е. на </w:t>
      </w:r>
      <w:r w:rsidRPr="001C5FB9">
        <w:rPr>
          <w:rFonts w:ascii="Times New Roman" w:hAnsi="Times New Roman"/>
          <w:color w:val="222222"/>
          <w:sz w:val="28"/>
          <w:szCs w:val="28"/>
          <w:lang w:eastAsia="ru-RU"/>
        </w:rPr>
        <w:t>117949266</w:t>
      </w:r>
      <w:r w:rsidRPr="001C5FB9">
        <w:rPr>
          <w:rFonts w:ascii="Times New Roman" w:hAnsi="Times New Roman"/>
          <w:color w:val="222222"/>
          <w:sz w:val="28"/>
          <w:szCs w:val="28"/>
          <w:shd w:val="clear" w:color="auto" w:fill="FFFFFF"/>
        </w:rPr>
        <w:t xml:space="preserve"> тыс. рублей, или на </w:t>
      </w:r>
      <w:r w:rsidRPr="001C5FB9">
        <w:rPr>
          <w:rFonts w:ascii="Times New Roman" w:hAnsi="Times New Roman"/>
          <w:color w:val="222222"/>
          <w:sz w:val="28"/>
          <w:szCs w:val="28"/>
          <w:lang w:eastAsia="ru-RU"/>
        </w:rPr>
        <w:t>-44,71</w:t>
      </w:r>
      <w:r w:rsidRPr="001C5FB9">
        <w:rPr>
          <w:rFonts w:ascii="Times New Roman" w:hAnsi="Times New Roman"/>
          <w:color w:val="222222"/>
          <w:sz w:val="28"/>
          <w:szCs w:val="28"/>
          <w:shd w:val="clear" w:color="auto" w:fill="FFFFFF"/>
        </w:rPr>
        <w:t>%.</w:t>
      </w:r>
    </w:p>
    <w:p w:rsidR="001C1D88" w:rsidRDefault="001C1D88" w:rsidP="00F9502E">
      <w:pPr>
        <w:pStyle w:val="a4"/>
        <w:tabs>
          <w:tab w:val="left" w:pos="3750"/>
        </w:tabs>
        <w:spacing w:line="360" w:lineRule="auto"/>
        <w:ind w:left="0" w:firstLine="567"/>
        <w:jc w:val="both"/>
        <w:rPr>
          <w:rFonts w:ascii="Times New Roman" w:hAnsi="Times New Roman"/>
          <w:sz w:val="28"/>
          <w:szCs w:val="28"/>
        </w:rPr>
      </w:pPr>
      <w:r>
        <w:rPr>
          <w:rFonts w:ascii="Times New Roman" w:hAnsi="Times New Roman"/>
          <w:sz w:val="28"/>
          <w:szCs w:val="28"/>
        </w:rPr>
        <w:t xml:space="preserve">Проанализируем чистый денежный поток от операционной и финансовой деятельности. </w:t>
      </w:r>
    </w:p>
    <w:p w:rsidR="001C1D88" w:rsidRDefault="001C1D88" w:rsidP="001066A7">
      <w:pPr>
        <w:pStyle w:val="a4"/>
        <w:tabs>
          <w:tab w:val="left" w:pos="3750"/>
        </w:tabs>
        <w:spacing w:line="360" w:lineRule="auto"/>
        <w:ind w:left="0" w:firstLine="567"/>
        <w:jc w:val="right"/>
        <w:rPr>
          <w:rFonts w:ascii="Times New Roman" w:hAnsi="Times New Roman"/>
          <w:sz w:val="28"/>
          <w:szCs w:val="28"/>
        </w:rPr>
      </w:pPr>
      <w:r>
        <w:rPr>
          <w:rFonts w:ascii="Times New Roman" w:hAnsi="Times New Roman"/>
          <w:sz w:val="28"/>
          <w:szCs w:val="28"/>
        </w:rPr>
        <w:t xml:space="preserve">Таблица 19 </w:t>
      </w:r>
    </w:p>
    <w:p w:rsidR="001C1D88" w:rsidRDefault="001C1D88" w:rsidP="001066A7">
      <w:pPr>
        <w:pStyle w:val="a4"/>
        <w:tabs>
          <w:tab w:val="left" w:pos="3750"/>
        </w:tabs>
        <w:spacing w:line="360" w:lineRule="auto"/>
        <w:ind w:left="0" w:firstLine="567"/>
        <w:jc w:val="right"/>
        <w:rPr>
          <w:rFonts w:ascii="Times New Roman" w:hAnsi="Times New Roman"/>
          <w:sz w:val="28"/>
          <w:szCs w:val="28"/>
        </w:rPr>
      </w:pPr>
      <w:r>
        <w:rPr>
          <w:rFonts w:ascii="Times New Roman" w:hAnsi="Times New Roman"/>
          <w:sz w:val="28"/>
          <w:szCs w:val="28"/>
        </w:rPr>
        <w:t>Анализ чистого денежного потока от операционной и финансовой деятельности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709"/>
        <w:gridCol w:w="3549"/>
        <w:gridCol w:w="3313"/>
      </w:tblGrid>
      <w:tr w:rsidR="001C1D88" w:rsidTr="00F9502E">
        <w:tc>
          <w:tcPr>
            <w:tcW w:w="2709" w:type="dxa"/>
          </w:tcPr>
          <w:p w:rsidR="001C1D88" w:rsidRDefault="001C1D88">
            <w:pPr>
              <w:pStyle w:val="a4"/>
              <w:spacing w:line="360" w:lineRule="auto"/>
              <w:ind w:left="0"/>
              <w:jc w:val="center"/>
              <w:rPr>
                <w:rFonts w:ascii="Times New Roman" w:hAnsi="Times New Roman"/>
                <w:bCs/>
                <w:sz w:val="28"/>
                <w:szCs w:val="28"/>
              </w:rPr>
            </w:pPr>
            <w:r>
              <w:rPr>
                <w:rFonts w:ascii="Times New Roman" w:hAnsi="Times New Roman"/>
                <w:bCs/>
                <w:sz w:val="28"/>
                <w:szCs w:val="28"/>
              </w:rPr>
              <w:t>Показатель</w:t>
            </w:r>
          </w:p>
        </w:tc>
        <w:tc>
          <w:tcPr>
            <w:tcW w:w="3549" w:type="dxa"/>
          </w:tcPr>
          <w:p w:rsidR="001C1D88" w:rsidRDefault="001C1D88">
            <w:pPr>
              <w:pStyle w:val="a4"/>
              <w:spacing w:line="360" w:lineRule="auto"/>
              <w:ind w:left="42" w:hanging="2"/>
              <w:jc w:val="center"/>
              <w:rPr>
                <w:rFonts w:ascii="Times New Roman" w:hAnsi="Times New Roman"/>
                <w:bCs/>
                <w:sz w:val="28"/>
                <w:szCs w:val="28"/>
              </w:rPr>
            </w:pPr>
            <w:r>
              <w:rPr>
                <w:rFonts w:ascii="Times New Roman" w:hAnsi="Times New Roman"/>
                <w:bCs/>
                <w:sz w:val="28"/>
                <w:szCs w:val="28"/>
              </w:rPr>
              <w:t>2015</w:t>
            </w:r>
          </w:p>
        </w:tc>
        <w:tc>
          <w:tcPr>
            <w:tcW w:w="3313" w:type="dxa"/>
          </w:tcPr>
          <w:p w:rsidR="001C1D88" w:rsidRDefault="001C1D88">
            <w:pPr>
              <w:pStyle w:val="a4"/>
              <w:spacing w:line="360" w:lineRule="auto"/>
              <w:ind w:left="0"/>
              <w:jc w:val="center"/>
              <w:rPr>
                <w:rFonts w:ascii="Times New Roman" w:hAnsi="Times New Roman"/>
                <w:bCs/>
                <w:sz w:val="28"/>
                <w:szCs w:val="28"/>
              </w:rPr>
            </w:pPr>
            <w:r>
              <w:rPr>
                <w:rFonts w:ascii="Times New Roman" w:hAnsi="Times New Roman"/>
                <w:bCs/>
                <w:sz w:val="28"/>
                <w:szCs w:val="28"/>
              </w:rPr>
              <w:t>2016</w:t>
            </w:r>
          </w:p>
        </w:tc>
      </w:tr>
      <w:tr w:rsidR="001C1D88" w:rsidTr="00F9502E">
        <w:trPr>
          <w:trHeight w:val="910"/>
        </w:trPr>
        <w:tc>
          <w:tcPr>
            <w:tcW w:w="2709" w:type="dxa"/>
          </w:tcPr>
          <w:p w:rsidR="001C1D88" w:rsidRDefault="001C1D88">
            <w:pPr>
              <w:pStyle w:val="a4"/>
              <w:tabs>
                <w:tab w:val="left" w:pos="0"/>
              </w:tabs>
              <w:spacing w:line="240" w:lineRule="auto"/>
              <w:ind w:left="0"/>
              <w:jc w:val="both"/>
              <w:rPr>
                <w:rFonts w:ascii="Times New Roman" w:hAnsi="Times New Roman"/>
                <w:bCs/>
                <w:sz w:val="28"/>
                <w:szCs w:val="28"/>
              </w:rPr>
            </w:pPr>
            <w:r>
              <w:rPr>
                <w:rFonts w:ascii="Times New Roman" w:hAnsi="Times New Roman"/>
                <w:bCs/>
                <w:sz w:val="28"/>
                <w:szCs w:val="28"/>
              </w:rPr>
              <w:t>ЧДП операционной деятельности</w:t>
            </w:r>
          </w:p>
        </w:tc>
        <w:tc>
          <w:tcPr>
            <w:tcW w:w="3549" w:type="dxa"/>
          </w:tcPr>
          <w:p w:rsidR="001C1D88" w:rsidRDefault="001C1D88">
            <w:pPr>
              <w:spacing w:after="0" w:line="240" w:lineRule="auto"/>
              <w:jc w:val="center"/>
              <w:rPr>
                <w:rFonts w:ascii="Times New Roman" w:hAnsi="Times New Roman"/>
                <w:sz w:val="28"/>
                <w:szCs w:val="28"/>
              </w:rPr>
            </w:pPr>
            <w:r>
              <w:rPr>
                <w:rFonts w:ascii="Times New Roman" w:hAnsi="Times New Roman"/>
                <w:sz w:val="28"/>
                <w:szCs w:val="28"/>
              </w:rPr>
              <w:t>679 296 570</w:t>
            </w:r>
          </w:p>
        </w:tc>
        <w:tc>
          <w:tcPr>
            <w:tcW w:w="3313" w:type="dxa"/>
          </w:tcPr>
          <w:p w:rsidR="001C1D88" w:rsidRDefault="001C1D88">
            <w:pPr>
              <w:spacing w:after="0" w:line="240" w:lineRule="auto"/>
              <w:jc w:val="center"/>
              <w:rPr>
                <w:rFonts w:ascii="Times New Roman" w:hAnsi="Times New Roman"/>
                <w:sz w:val="28"/>
                <w:szCs w:val="28"/>
              </w:rPr>
            </w:pPr>
            <w:r>
              <w:rPr>
                <w:rFonts w:ascii="Times New Roman" w:hAnsi="Times New Roman"/>
                <w:sz w:val="28"/>
                <w:szCs w:val="28"/>
              </w:rPr>
              <w:t>1 004 239 932</w:t>
            </w:r>
          </w:p>
        </w:tc>
      </w:tr>
      <w:tr w:rsidR="001C1D88" w:rsidTr="00F9502E">
        <w:trPr>
          <w:trHeight w:val="272"/>
        </w:trPr>
        <w:tc>
          <w:tcPr>
            <w:tcW w:w="2709" w:type="dxa"/>
          </w:tcPr>
          <w:p w:rsidR="001C1D88" w:rsidRDefault="001C1D88">
            <w:pPr>
              <w:pStyle w:val="a4"/>
              <w:spacing w:line="360" w:lineRule="auto"/>
              <w:ind w:left="0"/>
              <w:jc w:val="both"/>
              <w:rPr>
                <w:rFonts w:ascii="Times New Roman" w:hAnsi="Times New Roman"/>
                <w:bCs/>
                <w:sz w:val="28"/>
                <w:szCs w:val="28"/>
              </w:rPr>
            </w:pPr>
            <w:r>
              <w:rPr>
                <w:rFonts w:ascii="Times New Roman" w:hAnsi="Times New Roman"/>
                <w:bCs/>
                <w:sz w:val="28"/>
                <w:szCs w:val="28"/>
              </w:rPr>
              <w:t>ЧДП от фин.дея-ти</w:t>
            </w:r>
          </w:p>
        </w:tc>
        <w:tc>
          <w:tcPr>
            <w:tcW w:w="3549" w:type="dxa"/>
          </w:tcPr>
          <w:p w:rsidR="001C1D88" w:rsidRDefault="001C1D88">
            <w:pPr>
              <w:pStyle w:val="a4"/>
              <w:spacing w:line="360" w:lineRule="auto"/>
              <w:ind w:left="42" w:hanging="2"/>
              <w:jc w:val="center"/>
              <w:rPr>
                <w:rFonts w:ascii="Times New Roman" w:hAnsi="Times New Roman"/>
                <w:bCs/>
                <w:sz w:val="28"/>
                <w:szCs w:val="28"/>
              </w:rPr>
            </w:pPr>
            <w:r>
              <w:rPr>
                <w:rFonts w:ascii="Times New Roman" w:hAnsi="Times New Roman"/>
                <w:bCs/>
                <w:sz w:val="28"/>
                <w:szCs w:val="28"/>
              </w:rPr>
              <w:t>- 263 784 237</w:t>
            </w:r>
          </w:p>
        </w:tc>
        <w:tc>
          <w:tcPr>
            <w:tcW w:w="3313" w:type="dxa"/>
          </w:tcPr>
          <w:p w:rsidR="001C1D88" w:rsidRDefault="001C1D88">
            <w:pPr>
              <w:pStyle w:val="a4"/>
              <w:spacing w:line="360" w:lineRule="auto"/>
              <w:ind w:left="0"/>
              <w:jc w:val="center"/>
              <w:rPr>
                <w:rFonts w:ascii="Times New Roman" w:hAnsi="Times New Roman"/>
                <w:bCs/>
                <w:sz w:val="28"/>
                <w:szCs w:val="28"/>
              </w:rPr>
            </w:pPr>
            <w:r>
              <w:rPr>
                <w:rFonts w:ascii="Times New Roman" w:hAnsi="Times New Roman"/>
                <w:bCs/>
                <w:sz w:val="28"/>
                <w:szCs w:val="28"/>
              </w:rPr>
              <w:t>- 145 834 971</w:t>
            </w:r>
          </w:p>
        </w:tc>
      </w:tr>
    </w:tbl>
    <w:p w:rsidR="001C1D88" w:rsidRDefault="001C1D88" w:rsidP="00F9502E">
      <w:pPr>
        <w:pStyle w:val="a4"/>
        <w:spacing w:after="0" w:line="360" w:lineRule="auto"/>
        <w:ind w:left="0" w:firstLine="567"/>
        <w:jc w:val="both"/>
        <w:rPr>
          <w:rFonts w:ascii="Times New Roman" w:hAnsi="Times New Roman"/>
          <w:bCs/>
          <w:sz w:val="28"/>
          <w:szCs w:val="28"/>
        </w:rPr>
      </w:pPr>
    </w:p>
    <w:p w:rsidR="001C1D88" w:rsidRDefault="001C1D88" w:rsidP="00F9502E">
      <w:pPr>
        <w:pStyle w:val="a4"/>
        <w:spacing w:after="0" w:line="360" w:lineRule="auto"/>
        <w:ind w:left="0" w:firstLine="567"/>
        <w:jc w:val="both"/>
        <w:rPr>
          <w:rFonts w:ascii="Times New Roman" w:hAnsi="Times New Roman"/>
          <w:bCs/>
          <w:sz w:val="28"/>
          <w:szCs w:val="28"/>
        </w:rPr>
      </w:pPr>
      <w:r>
        <w:rPr>
          <w:rFonts w:ascii="Times New Roman" w:hAnsi="Times New Roman"/>
          <w:bCs/>
          <w:sz w:val="28"/>
          <w:szCs w:val="28"/>
        </w:rPr>
        <w:t>Построим диаграмму по выше представленным показателям.</w:t>
      </w:r>
    </w:p>
    <w:p w:rsidR="001C1D88" w:rsidRDefault="00467736" w:rsidP="00F9502E">
      <w:pPr>
        <w:pStyle w:val="a4"/>
        <w:spacing w:after="0" w:line="360" w:lineRule="auto"/>
        <w:ind w:left="0" w:firstLine="567"/>
        <w:jc w:val="both"/>
        <w:rPr>
          <w:noProof/>
          <w:lang w:eastAsia="ru-RU"/>
        </w:rPr>
      </w:pPr>
      <w:r>
        <w:rPr>
          <w:noProof/>
          <w:lang w:eastAsia="ru-RU"/>
        </w:rPr>
        <w:pict>
          <v:shape id="Диаграмма 1" o:spid="_x0000_i1047" type="#_x0000_t75" style="width:357.55pt;height:212.75pt;visibility:visible" o:gfxdata="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">
            <v:imagedata r:id="rId25" o:title=""/>
            <o:lock v:ext="edit" aspectratio="f"/>
          </v:shape>
        </w:pict>
      </w:r>
    </w:p>
    <w:p w:rsidR="001C1D88" w:rsidRPr="001066A7" w:rsidRDefault="001C1D88" w:rsidP="001066A7">
      <w:pPr>
        <w:pStyle w:val="a4"/>
        <w:spacing w:line="360" w:lineRule="auto"/>
        <w:ind w:left="0"/>
        <w:jc w:val="center"/>
        <w:rPr>
          <w:rFonts w:ascii="Times New Roman" w:hAnsi="Times New Roman"/>
          <w:bCs/>
          <w:i/>
          <w:sz w:val="28"/>
          <w:szCs w:val="28"/>
        </w:rPr>
      </w:pPr>
      <w:r w:rsidRPr="001066A7">
        <w:rPr>
          <w:rFonts w:ascii="Times New Roman" w:hAnsi="Times New Roman"/>
          <w:bCs/>
          <w:i/>
          <w:sz w:val="28"/>
          <w:szCs w:val="28"/>
        </w:rPr>
        <w:t>Рисунок 11 «Динамика ЧДП по финансовой деятельности и ЧДП по текущей деятельности предприятия «</w:t>
      </w:r>
      <w:r>
        <w:rPr>
          <w:rFonts w:ascii="Times New Roman" w:hAnsi="Times New Roman"/>
          <w:bCs/>
          <w:i/>
          <w:sz w:val="28"/>
          <w:szCs w:val="28"/>
        </w:rPr>
        <w:t>Газпром</w:t>
      </w:r>
      <w:r w:rsidRPr="001066A7">
        <w:rPr>
          <w:rFonts w:ascii="Times New Roman" w:hAnsi="Times New Roman"/>
          <w:bCs/>
          <w:i/>
          <w:sz w:val="28"/>
          <w:szCs w:val="28"/>
        </w:rPr>
        <w:t>» за 2015-2016гг.»</w:t>
      </w:r>
    </w:p>
    <w:p w:rsidR="001C1D88" w:rsidRPr="00467542" w:rsidRDefault="001C1D88" w:rsidP="00467542">
      <w:pPr>
        <w:pStyle w:val="a4"/>
        <w:spacing w:after="0" w:line="360" w:lineRule="auto"/>
        <w:ind w:left="0" w:firstLine="567"/>
        <w:jc w:val="both"/>
        <w:rPr>
          <w:rFonts w:ascii="Times New Roman" w:hAnsi="Times New Roman"/>
          <w:bCs/>
          <w:sz w:val="28"/>
          <w:szCs w:val="28"/>
        </w:rPr>
      </w:pPr>
      <w:r>
        <w:rPr>
          <w:rFonts w:ascii="Times New Roman" w:hAnsi="Times New Roman"/>
          <w:bCs/>
          <w:sz w:val="28"/>
          <w:szCs w:val="28"/>
        </w:rPr>
        <w:t xml:space="preserve">Из диаграммы видно, что чистый денежный поток по текущей деятельности полностью покрывает отрицательный чистый денежный поток по финансовой деятельности в 2015 и 2016 году. </w:t>
      </w:r>
    </w:p>
    <w:p w:rsidR="001C1D88" w:rsidRDefault="001C1D88" w:rsidP="00726C28">
      <w:pPr>
        <w:pStyle w:val="1"/>
        <w:rPr>
          <w:rFonts w:ascii="Times New Roman" w:hAnsi="Times New Roman"/>
          <w:b w:val="0"/>
          <w:sz w:val="28"/>
        </w:rPr>
      </w:pPr>
      <w:r w:rsidRPr="00F9502E">
        <w:rPr>
          <w:rFonts w:ascii="Times New Roman" w:hAnsi="Times New Roman"/>
          <w:sz w:val="28"/>
        </w:rPr>
        <w:br w:type="page"/>
      </w:r>
      <w:bookmarkStart w:id="6" w:name="_Toc500415815"/>
      <w:r w:rsidRPr="005775CF">
        <w:rPr>
          <w:rFonts w:ascii="Times New Roman" w:hAnsi="Times New Roman"/>
          <w:b w:val="0"/>
          <w:sz w:val="28"/>
        </w:rPr>
        <w:lastRenderedPageBreak/>
        <w:t>5. Исследование основных финансовых рисков и справедливой стоимости компании.</w:t>
      </w:r>
      <w:bookmarkEnd w:id="6"/>
    </w:p>
    <w:p w:rsidR="001C1D88" w:rsidRPr="00074941" w:rsidRDefault="001C1D88" w:rsidP="00DF5887">
      <w:pPr>
        <w:jc w:val="right"/>
        <w:rPr>
          <w:rFonts w:ascii="Times New Roman" w:hAnsi="Times New Roman"/>
          <w:sz w:val="28"/>
        </w:rPr>
      </w:pPr>
      <w:r w:rsidRPr="0017119D">
        <w:rPr>
          <w:rFonts w:ascii="Times New Roman" w:hAnsi="Times New Roman"/>
          <w:sz w:val="28"/>
        </w:rPr>
        <w:t>Таблица</w:t>
      </w:r>
      <w:r>
        <w:rPr>
          <w:rFonts w:ascii="Times New Roman" w:hAnsi="Times New Roman"/>
          <w:sz w:val="28"/>
        </w:rPr>
        <w:t xml:space="preserve"> 20</w:t>
      </w:r>
      <w:r w:rsidRPr="0017119D">
        <w:rPr>
          <w:rFonts w:ascii="Times New Roman" w:hAnsi="Times New Roman"/>
          <w:sz w:val="28"/>
        </w:rPr>
        <w:t xml:space="preserve"> </w:t>
      </w:r>
      <w:r>
        <w:rPr>
          <w:rFonts w:ascii="Times New Roman" w:hAnsi="Times New Roman"/>
          <w:sz w:val="28"/>
        </w:rPr>
        <w:t>«</w:t>
      </w:r>
      <w:r w:rsidRPr="0017119D">
        <w:rPr>
          <w:rFonts w:ascii="Times New Roman" w:hAnsi="Times New Roman"/>
          <w:sz w:val="28"/>
        </w:rPr>
        <w:t>Исходные данные</w:t>
      </w:r>
      <w:r>
        <w:rPr>
          <w:rFonts w:ascii="Times New Roman" w:hAnsi="Times New Roman"/>
          <w:sz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5"/>
        <w:gridCol w:w="2490"/>
        <w:gridCol w:w="2491"/>
        <w:gridCol w:w="1965"/>
      </w:tblGrid>
      <w:tr w:rsidR="001C1D88" w:rsidRPr="009D3B46" w:rsidTr="009D3B46">
        <w:tc>
          <w:tcPr>
            <w:tcW w:w="2625" w:type="dxa"/>
          </w:tcPr>
          <w:p w:rsidR="001C1D88" w:rsidRPr="009D3B46" w:rsidRDefault="001C1D88" w:rsidP="009D3B46">
            <w:pPr>
              <w:spacing w:after="0" w:line="240" w:lineRule="auto"/>
              <w:rPr>
                <w:rFonts w:ascii="Times New Roman" w:hAnsi="Times New Roman"/>
                <w:b/>
                <w:sz w:val="24"/>
              </w:rPr>
            </w:pPr>
            <w:r w:rsidRPr="009D3B46">
              <w:rPr>
                <w:rFonts w:ascii="Times New Roman" w:hAnsi="Times New Roman"/>
                <w:b/>
                <w:sz w:val="24"/>
              </w:rPr>
              <w:t>Наименование</w:t>
            </w:r>
          </w:p>
        </w:tc>
        <w:tc>
          <w:tcPr>
            <w:tcW w:w="2490" w:type="dxa"/>
          </w:tcPr>
          <w:p w:rsidR="001C1D88" w:rsidRPr="009D3B46" w:rsidRDefault="001C1D88" w:rsidP="009D3B46">
            <w:pPr>
              <w:spacing w:after="0" w:line="240" w:lineRule="auto"/>
              <w:rPr>
                <w:rFonts w:ascii="Times New Roman" w:hAnsi="Times New Roman"/>
                <w:b/>
                <w:sz w:val="24"/>
              </w:rPr>
            </w:pPr>
            <w:r w:rsidRPr="009D3B46">
              <w:rPr>
                <w:rFonts w:ascii="Times New Roman" w:hAnsi="Times New Roman"/>
                <w:b/>
                <w:sz w:val="24"/>
              </w:rPr>
              <w:t>Показатели «Газпром»</w:t>
            </w:r>
          </w:p>
        </w:tc>
        <w:tc>
          <w:tcPr>
            <w:tcW w:w="2491" w:type="dxa"/>
          </w:tcPr>
          <w:p w:rsidR="001C1D88" w:rsidRPr="009D3B46" w:rsidRDefault="001C1D88" w:rsidP="009D3B46">
            <w:pPr>
              <w:spacing w:after="0" w:line="240" w:lineRule="auto"/>
              <w:rPr>
                <w:rFonts w:ascii="Times New Roman" w:hAnsi="Times New Roman"/>
                <w:b/>
                <w:sz w:val="24"/>
              </w:rPr>
            </w:pPr>
            <w:r w:rsidRPr="009D3B46">
              <w:rPr>
                <w:rFonts w:ascii="Times New Roman" w:hAnsi="Times New Roman"/>
                <w:b/>
                <w:sz w:val="24"/>
              </w:rPr>
              <w:t>Показатели «Роснефть»</w:t>
            </w:r>
          </w:p>
        </w:tc>
        <w:tc>
          <w:tcPr>
            <w:tcW w:w="1965" w:type="dxa"/>
          </w:tcPr>
          <w:p w:rsidR="001C1D88" w:rsidRPr="009D3B46" w:rsidRDefault="001C1D88" w:rsidP="009D3B46">
            <w:pPr>
              <w:spacing w:after="0" w:line="240" w:lineRule="auto"/>
              <w:rPr>
                <w:rFonts w:ascii="Times New Roman" w:hAnsi="Times New Roman"/>
                <w:b/>
                <w:sz w:val="24"/>
              </w:rPr>
            </w:pPr>
            <w:r w:rsidRPr="009D3B46">
              <w:rPr>
                <w:rFonts w:ascii="Times New Roman" w:hAnsi="Times New Roman"/>
                <w:b/>
                <w:sz w:val="24"/>
              </w:rPr>
              <w:t>Среднее значение</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Собственный капитал</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10 414 000 247</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1 533 087 259</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5 973 543 753</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Заемный капитал</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2 683 056 443</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6 664 652 016</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5 929 629 861,5</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Цена компании</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13 097 056 690</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8 197 739 275</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10 647 397 982,5</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Прибыль от продаж</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332 673 919</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34 481 011</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183 577 465</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Прибыль до налогообложения</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631 428 738</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84 379 463</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357 904 100,5</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Совокупные активы</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13 852 945 759</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9 953 401 470</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11 903 173 614, 5</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Кредиторская задолженность</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755 889 069</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1 753 787 381</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1 254 838 225</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Краткосрочные обязательства</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1 508 678 462</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2 402 176 360</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1 955 427 411</w:t>
            </w:r>
          </w:p>
        </w:tc>
      </w:tr>
      <w:tr w:rsidR="001C1D88" w:rsidRPr="009D3B46" w:rsidTr="009D3B46">
        <w:tc>
          <w:tcPr>
            <w:tcW w:w="262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ЧДП от операц. деят.</w:t>
            </w:r>
          </w:p>
        </w:tc>
        <w:tc>
          <w:tcPr>
            <w:tcW w:w="2490"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1 004 239 932</w:t>
            </w:r>
          </w:p>
        </w:tc>
        <w:tc>
          <w:tcPr>
            <w:tcW w:w="2491"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- 128 566 732</w:t>
            </w:r>
          </w:p>
        </w:tc>
        <w:tc>
          <w:tcPr>
            <w:tcW w:w="1965" w:type="dxa"/>
          </w:tcPr>
          <w:p w:rsidR="001C1D88" w:rsidRPr="009D3B46" w:rsidRDefault="001C1D88" w:rsidP="009D3B46">
            <w:pPr>
              <w:spacing w:after="0" w:line="240" w:lineRule="auto"/>
              <w:rPr>
                <w:rFonts w:ascii="Times New Roman" w:hAnsi="Times New Roman"/>
                <w:sz w:val="24"/>
              </w:rPr>
            </w:pPr>
            <w:r w:rsidRPr="009D3B46">
              <w:rPr>
                <w:rFonts w:ascii="Times New Roman" w:hAnsi="Times New Roman"/>
                <w:sz w:val="24"/>
              </w:rPr>
              <w:t>437 836 600</w:t>
            </w:r>
          </w:p>
        </w:tc>
      </w:tr>
    </w:tbl>
    <w:p w:rsidR="001C1D88" w:rsidRDefault="001C1D88" w:rsidP="00376EC2">
      <w:pPr>
        <w:rPr>
          <w:rFonts w:ascii="Times New Roman" w:hAnsi="Times New Roman"/>
          <w:b/>
          <w:sz w:val="28"/>
        </w:rPr>
      </w:pPr>
    </w:p>
    <w:p w:rsidR="001C1D88" w:rsidRPr="0017119D" w:rsidRDefault="001C1D88" w:rsidP="00DF5887">
      <w:pPr>
        <w:jc w:val="right"/>
        <w:rPr>
          <w:rFonts w:ascii="Times New Roman" w:hAnsi="Times New Roman"/>
          <w:sz w:val="28"/>
        </w:rPr>
      </w:pPr>
      <w:r w:rsidRPr="0017119D">
        <w:rPr>
          <w:rFonts w:ascii="Times New Roman" w:hAnsi="Times New Roman"/>
          <w:sz w:val="28"/>
        </w:rPr>
        <w:t>Таблица</w:t>
      </w:r>
      <w:r>
        <w:rPr>
          <w:rFonts w:ascii="Times New Roman" w:hAnsi="Times New Roman"/>
          <w:sz w:val="28"/>
        </w:rPr>
        <w:t xml:space="preserve"> 21</w:t>
      </w:r>
      <w:r w:rsidRPr="0017119D">
        <w:rPr>
          <w:rFonts w:ascii="Times New Roman" w:hAnsi="Times New Roman"/>
          <w:sz w:val="28"/>
        </w:rPr>
        <w:t xml:space="preserve"> </w:t>
      </w:r>
      <w:r>
        <w:rPr>
          <w:rFonts w:ascii="Times New Roman" w:hAnsi="Times New Roman"/>
          <w:sz w:val="28"/>
        </w:rPr>
        <w:t>«Расчеты»</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0"/>
        <w:gridCol w:w="2696"/>
        <w:gridCol w:w="2552"/>
        <w:gridCol w:w="2835"/>
      </w:tblGrid>
      <w:tr w:rsidR="001C1D88" w:rsidRPr="00B9048E" w:rsidTr="009D3B46">
        <w:tc>
          <w:tcPr>
            <w:tcW w:w="2090" w:type="dxa"/>
          </w:tcPr>
          <w:p w:rsidR="001C1D88" w:rsidRPr="00B9048E" w:rsidRDefault="001C1D88" w:rsidP="009D3B46">
            <w:pPr>
              <w:tabs>
                <w:tab w:val="left" w:pos="3750"/>
              </w:tabs>
              <w:spacing w:after="0" w:line="240" w:lineRule="auto"/>
              <w:jc w:val="center"/>
              <w:rPr>
                <w:rFonts w:ascii="Times New Roman" w:hAnsi="Times New Roman"/>
                <w:b/>
                <w:sz w:val="24"/>
                <w:szCs w:val="28"/>
              </w:rPr>
            </w:pPr>
            <w:r w:rsidRPr="00B9048E">
              <w:rPr>
                <w:rFonts w:ascii="Times New Roman" w:hAnsi="Times New Roman"/>
                <w:b/>
                <w:sz w:val="24"/>
                <w:szCs w:val="28"/>
              </w:rPr>
              <w:t>Наименование показателя</w:t>
            </w:r>
          </w:p>
        </w:tc>
        <w:tc>
          <w:tcPr>
            <w:tcW w:w="2696" w:type="dxa"/>
          </w:tcPr>
          <w:p w:rsidR="001C1D88" w:rsidRPr="00B9048E" w:rsidRDefault="001C1D88" w:rsidP="009D3B46">
            <w:pPr>
              <w:tabs>
                <w:tab w:val="left" w:pos="3750"/>
              </w:tabs>
              <w:spacing w:after="0" w:line="240" w:lineRule="auto"/>
              <w:jc w:val="center"/>
              <w:rPr>
                <w:rFonts w:ascii="Times New Roman" w:hAnsi="Times New Roman"/>
                <w:b/>
                <w:sz w:val="24"/>
                <w:szCs w:val="28"/>
              </w:rPr>
            </w:pPr>
            <w:r w:rsidRPr="00B9048E">
              <w:rPr>
                <w:rFonts w:ascii="Times New Roman" w:hAnsi="Times New Roman"/>
                <w:b/>
                <w:sz w:val="24"/>
                <w:szCs w:val="28"/>
              </w:rPr>
              <w:t>Значение показателей «Газпром»</w:t>
            </w:r>
          </w:p>
        </w:tc>
        <w:tc>
          <w:tcPr>
            <w:tcW w:w="2552" w:type="dxa"/>
          </w:tcPr>
          <w:p w:rsidR="001C1D88" w:rsidRPr="00B9048E" w:rsidRDefault="001C1D88" w:rsidP="009D3B46">
            <w:pPr>
              <w:tabs>
                <w:tab w:val="left" w:pos="3750"/>
              </w:tabs>
              <w:spacing w:after="0" w:line="240" w:lineRule="auto"/>
              <w:jc w:val="center"/>
              <w:rPr>
                <w:rFonts w:ascii="Times New Roman" w:hAnsi="Times New Roman"/>
                <w:b/>
                <w:sz w:val="24"/>
                <w:szCs w:val="28"/>
              </w:rPr>
            </w:pPr>
            <w:r w:rsidRPr="00B9048E">
              <w:rPr>
                <w:rFonts w:ascii="Times New Roman" w:hAnsi="Times New Roman"/>
                <w:b/>
                <w:sz w:val="24"/>
                <w:szCs w:val="28"/>
              </w:rPr>
              <w:t>Значение показателей «Роснефть»</w:t>
            </w:r>
          </w:p>
        </w:tc>
        <w:tc>
          <w:tcPr>
            <w:tcW w:w="2835" w:type="dxa"/>
          </w:tcPr>
          <w:p w:rsidR="001C1D88" w:rsidRPr="00B9048E" w:rsidRDefault="001C1D88" w:rsidP="009D3B46">
            <w:pPr>
              <w:tabs>
                <w:tab w:val="left" w:pos="3750"/>
              </w:tabs>
              <w:spacing w:after="0" w:line="240" w:lineRule="auto"/>
              <w:jc w:val="center"/>
              <w:rPr>
                <w:rFonts w:ascii="Times New Roman" w:hAnsi="Times New Roman"/>
                <w:b/>
                <w:sz w:val="24"/>
                <w:szCs w:val="28"/>
              </w:rPr>
            </w:pPr>
            <w:r w:rsidRPr="00B9048E">
              <w:rPr>
                <w:rFonts w:ascii="Times New Roman" w:hAnsi="Times New Roman"/>
                <w:b/>
                <w:sz w:val="24"/>
                <w:szCs w:val="28"/>
              </w:rPr>
              <w:t>Поправочный коэффициент</w:t>
            </w:r>
          </w:p>
        </w:tc>
      </w:tr>
      <w:tr w:rsidR="001C1D88" w:rsidRPr="00B9048E" w:rsidTr="009D3B46">
        <w:tc>
          <w:tcPr>
            <w:tcW w:w="2090"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EV/EBITDA</w:t>
            </w:r>
          </w:p>
        </w:tc>
        <w:tc>
          <w:tcPr>
            <w:tcW w:w="2696"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20,74</w:t>
            </w:r>
          </w:p>
        </w:tc>
        <w:tc>
          <w:tcPr>
            <w:tcW w:w="2552"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97,15</w:t>
            </w:r>
          </w:p>
        </w:tc>
        <w:tc>
          <w:tcPr>
            <w:tcW w:w="2835"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0,213</w:t>
            </w:r>
          </w:p>
        </w:tc>
      </w:tr>
      <w:tr w:rsidR="001C1D88" w:rsidRPr="00B9048E" w:rsidTr="009D3B46">
        <w:tc>
          <w:tcPr>
            <w:tcW w:w="2090"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EV/IC</w:t>
            </w:r>
          </w:p>
        </w:tc>
        <w:tc>
          <w:tcPr>
            <w:tcW w:w="2696"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0,1</w:t>
            </w:r>
          </w:p>
        </w:tc>
        <w:tc>
          <w:tcPr>
            <w:tcW w:w="2552"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0,99</w:t>
            </w:r>
          </w:p>
        </w:tc>
        <w:tc>
          <w:tcPr>
            <w:tcW w:w="2835"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0,1</w:t>
            </w:r>
          </w:p>
        </w:tc>
      </w:tr>
      <w:tr w:rsidR="001C1D88" w:rsidRPr="00B9048E" w:rsidTr="009D3B46">
        <w:tc>
          <w:tcPr>
            <w:tcW w:w="2090"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EV/NCFO</w:t>
            </w:r>
          </w:p>
        </w:tc>
        <w:tc>
          <w:tcPr>
            <w:tcW w:w="2696"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13,04</w:t>
            </w:r>
          </w:p>
        </w:tc>
        <w:tc>
          <w:tcPr>
            <w:tcW w:w="2552"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-63,7</w:t>
            </w:r>
          </w:p>
        </w:tc>
        <w:tc>
          <w:tcPr>
            <w:tcW w:w="2835" w:type="dxa"/>
          </w:tcPr>
          <w:p w:rsidR="001C1D88" w:rsidRPr="00B9048E" w:rsidRDefault="001C1D88" w:rsidP="009D3B46">
            <w:pPr>
              <w:tabs>
                <w:tab w:val="left" w:pos="3750"/>
              </w:tabs>
              <w:spacing w:after="0" w:line="240" w:lineRule="auto"/>
              <w:rPr>
                <w:rFonts w:ascii="Times New Roman" w:hAnsi="Times New Roman"/>
                <w:sz w:val="24"/>
                <w:szCs w:val="28"/>
              </w:rPr>
            </w:pPr>
            <w:r w:rsidRPr="00B9048E">
              <w:rPr>
                <w:rFonts w:ascii="Times New Roman" w:hAnsi="Times New Roman"/>
                <w:sz w:val="24"/>
                <w:szCs w:val="28"/>
              </w:rPr>
              <w:t>10,86</w:t>
            </w:r>
          </w:p>
        </w:tc>
      </w:tr>
    </w:tbl>
    <w:p w:rsidR="001C1D88" w:rsidRDefault="001C1D88" w:rsidP="00376EC2">
      <w:pPr>
        <w:rPr>
          <w:rFonts w:ascii="Times New Roman" w:hAnsi="Times New Roman"/>
          <w:sz w:val="28"/>
        </w:rPr>
      </w:pPr>
    </w:p>
    <w:p w:rsidR="001C1D88" w:rsidRPr="00705A97" w:rsidRDefault="001C1D88" w:rsidP="00376EC2">
      <w:pPr>
        <w:rPr>
          <w:rFonts w:ascii="Times New Roman" w:hAnsi="Times New Roman"/>
          <w:sz w:val="28"/>
        </w:rPr>
      </w:pPr>
      <w:r w:rsidRPr="0038742D">
        <w:rPr>
          <w:rFonts w:ascii="Times New Roman" w:hAnsi="Times New Roman"/>
          <w:sz w:val="28"/>
          <w:szCs w:val="28"/>
        </w:rPr>
        <w:t>EV</w:t>
      </w:r>
      <w:r w:rsidRPr="0038742D">
        <w:rPr>
          <w:rFonts w:ascii="Times New Roman" w:hAnsi="Times New Roman"/>
          <w:sz w:val="28"/>
          <w:szCs w:val="28"/>
          <w:vertAlign w:val="subscript"/>
          <w:lang w:val="en-US"/>
        </w:rPr>
        <w:t>p</w:t>
      </w:r>
      <w:r w:rsidRPr="0038742D">
        <w:rPr>
          <w:rFonts w:ascii="Times New Roman" w:hAnsi="Times New Roman"/>
          <w:sz w:val="28"/>
          <w:szCs w:val="28"/>
        </w:rPr>
        <w:t xml:space="preserve">= </w:t>
      </w:r>
      <w:r w:rsidRPr="0038742D">
        <w:rPr>
          <w:rFonts w:ascii="Times New Roman" w:hAnsi="Times New Roman"/>
          <w:sz w:val="24"/>
        </w:rPr>
        <w:t xml:space="preserve">13 097 056 690* </w:t>
      </w:r>
      <w:r w:rsidRPr="0038742D">
        <w:rPr>
          <w:rFonts w:ascii="Times New Roman" w:hAnsi="Times New Roman"/>
          <w:sz w:val="28"/>
          <w:szCs w:val="28"/>
        </w:rPr>
        <w:t xml:space="preserve">0,213*0,1*10,86= </w:t>
      </w:r>
      <w:r>
        <w:rPr>
          <w:rFonts w:ascii="Times New Roman" w:hAnsi="Times New Roman"/>
          <w:sz w:val="28"/>
          <w:szCs w:val="28"/>
        </w:rPr>
        <w:t>3 029 584 959,4174</w:t>
      </w:r>
    </w:p>
    <w:p w:rsidR="001C1D88" w:rsidRDefault="001C1D88" w:rsidP="00424B9C">
      <w:pPr>
        <w:tabs>
          <w:tab w:val="left" w:pos="3750"/>
        </w:tabs>
        <w:rPr>
          <w:rFonts w:ascii="Times New Roman" w:hAnsi="Times New Roman"/>
          <w:sz w:val="28"/>
          <w:szCs w:val="28"/>
        </w:rPr>
      </w:pPr>
      <w:r>
        <w:rPr>
          <w:rFonts w:ascii="Times New Roman" w:hAnsi="Times New Roman"/>
          <w:sz w:val="28"/>
          <w:szCs w:val="28"/>
        </w:rPr>
        <w:t>При расчетах пользовалась следующими формулами:</w:t>
      </w:r>
    </w:p>
    <w:p w:rsidR="001C1D88" w:rsidRDefault="001C1D88" w:rsidP="00424B9C">
      <w:pPr>
        <w:tabs>
          <w:tab w:val="left" w:pos="3750"/>
        </w:tabs>
        <w:ind w:left="720"/>
        <w:rPr>
          <w:rFonts w:ascii="Times New Roman" w:hAnsi="Times New Roman"/>
          <w:sz w:val="28"/>
          <w:szCs w:val="28"/>
        </w:rPr>
      </w:pPr>
      <w:r>
        <w:rPr>
          <w:rFonts w:ascii="Times New Roman" w:hAnsi="Times New Roman"/>
          <w:sz w:val="28"/>
          <w:szCs w:val="28"/>
        </w:rPr>
        <w:t>- EV/EBITDA – отношение цены компании (собственный капитал плюс долг) к прибыли до уплаты процентов и налогов.</w:t>
      </w:r>
    </w:p>
    <w:p w:rsidR="001C1D88" w:rsidRDefault="001C1D88" w:rsidP="00424B9C">
      <w:pPr>
        <w:tabs>
          <w:tab w:val="left" w:pos="3750"/>
        </w:tabs>
        <w:ind w:left="720"/>
        <w:rPr>
          <w:rFonts w:ascii="Times New Roman" w:hAnsi="Times New Roman"/>
          <w:sz w:val="28"/>
          <w:szCs w:val="28"/>
        </w:rPr>
      </w:pPr>
      <w:r>
        <w:rPr>
          <w:rFonts w:ascii="Times New Roman" w:hAnsi="Times New Roman"/>
          <w:sz w:val="28"/>
          <w:szCs w:val="28"/>
        </w:rPr>
        <w:t xml:space="preserve">- EV/IC – отношение цены компании (собственный капитал плюс долг) к инвестированному капиталу (рассчитывается как валюта баланса минус кредиторская задолженность). </w:t>
      </w:r>
    </w:p>
    <w:p w:rsidR="001C1D88" w:rsidRDefault="001C1D88" w:rsidP="00424B9C">
      <w:pPr>
        <w:tabs>
          <w:tab w:val="left" w:pos="3750"/>
        </w:tabs>
        <w:ind w:left="720"/>
        <w:rPr>
          <w:rFonts w:ascii="Times New Roman" w:hAnsi="Times New Roman"/>
          <w:sz w:val="28"/>
          <w:szCs w:val="28"/>
        </w:rPr>
      </w:pPr>
      <w:r>
        <w:rPr>
          <w:rFonts w:ascii="Times New Roman" w:hAnsi="Times New Roman"/>
          <w:sz w:val="28"/>
          <w:szCs w:val="28"/>
        </w:rPr>
        <w:t>- EV/NCFO – отношение цены компании (собственный капитал плюс долг) к чистому денежному потоку по операционной деятельности.</w:t>
      </w:r>
    </w:p>
    <w:p w:rsidR="001C1D88" w:rsidRPr="006F2F41" w:rsidRDefault="001C1D88" w:rsidP="00424B9C">
      <w:pPr>
        <w:pStyle w:val="a9"/>
        <w:spacing w:line="360" w:lineRule="auto"/>
        <w:ind w:right="229" w:firstLine="709"/>
        <w:contextualSpacing/>
        <w:rPr>
          <w:rFonts w:ascii="Times New Roman" w:hAnsi="Times New Roman"/>
          <w:sz w:val="28"/>
          <w:szCs w:val="28"/>
        </w:rPr>
      </w:pPr>
      <w:r w:rsidRPr="006F2F41">
        <w:rPr>
          <w:rFonts w:ascii="Times New Roman" w:hAnsi="Times New Roman"/>
          <w:sz w:val="28"/>
          <w:szCs w:val="28"/>
        </w:rPr>
        <w:t>Для этой цели необходимо рассчитать свободный денежный поток компании за 5 лет и оценить средний темп его роста, а также рассчитать средневзвешенную цену капитала на текущий момент.</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sz w:val="28"/>
          <w:szCs w:val="28"/>
        </w:rPr>
        <w:lastRenderedPageBreak/>
        <w:t>Свободный денежный поток рассчитывается по формуле: FCF = NCFO + Int (1-T) – FC inv</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sz w:val="28"/>
          <w:szCs w:val="28"/>
        </w:rPr>
        <w:t>Здесь (должно быть получено на этапе 2):</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sz w:val="28"/>
          <w:szCs w:val="28"/>
        </w:rPr>
        <w:t>NCFO – чистый денежный поток по текущей деятельности;</w:t>
      </w:r>
    </w:p>
    <w:p w:rsidR="001C1D88" w:rsidRPr="006F2F41" w:rsidRDefault="001C1D88" w:rsidP="00A10692">
      <w:pPr>
        <w:pStyle w:val="a9"/>
        <w:spacing w:before="2" w:line="360" w:lineRule="auto"/>
        <w:ind w:right="229" w:firstLine="709"/>
        <w:contextualSpacing/>
        <w:rPr>
          <w:rFonts w:ascii="Times New Roman" w:hAnsi="Times New Roman"/>
          <w:sz w:val="28"/>
          <w:szCs w:val="28"/>
        </w:rPr>
      </w:pPr>
      <w:r w:rsidRPr="006F2F41">
        <w:rPr>
          <w:rFonts w:ascii="Times New Roman" w:hAnsi="Times New Roman"/>
          <w:sz w:val="28"/>
          <w:szCs w:val="28"/>
        </w:rPr>
        <w:t>Int (1-T) – проценты по всем кредитам за вычетом налоговых</w:t>
      </w:r>
      <w:r w:rsidRPr="006F2F41">
        <w:rPr>
          <w:rFonts w:ascii="Times New Roman" w:hAnsi="Times New Roman"/>
          <w:spacing w:val="58"/>
          <w:sz w:val="28"/>
          <w:szCs w:val="28"/>
        </w:rPr>
        <w:t xml:space="preserve"> </w:t>
      </w:r>
      <w:r w:rsidRPr="006F2F41">
        <w:rPr>
          <w:rFonts w:ascii="Times New Roman" w:hAnsi="Times New Roman"/>
          <w:sz w:val="28"/>
          <w:szCs w:val="28"/>
        </w:rPr>
        <w:t>щитов (берутся проценты как по краткосрочным, так и по долгосрочным кредитам);</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sz w:val="28"/>
          <w:szCs w:val="28"/>
        </w:rPr>
        <w:t>FC inv - чистые инвестиции в основной капитал (должно быть получено на этапе 3).</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b/>
          <w:sz w:val="28"/>
          <w:szCs w:val="28"/>
          <w:lang w:val="en-US"/>
        </w:rPr>
        <w:t>FCF</w:t>
      </w:r>
      <w:r w:rsidRPr="006F2F41">
        <w:rPr>
          <w:rFonts w:ascii="Times New Roman" w:hAnsi="Times New Roman"/>
          <w:b/>
          <w:sz w:val="28"/>
          <w:szCs w:val="28"/>
        </w:rPr>
        <w:t xml:space="preserve"> 2016</w:t>
      </w:r>
      <w:r w:rsidRPr="006F2F41">
        <w:rPr>
          <w:rFonts w:ascii="Times New Roman" w:hAnsi="Times New Roman"/>
          <w:sz w:val="28"/>
          <w:szCs w:val="28"/>
        </w:rPr>
        <w:t>= 1004 239 932 + 113 223 285 *(1-0,2) – 0 = 1 094 818 560</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b/>
          <w:sz w:val="28"/>
          <w:szCs w:val="28"/>
          <w:lang w:val="en-US"/>
        </w:rPr>
        <w:t>FCF</w:t>
      </w:r>
      <w:r w:rsidRPr="006F2F41">
        <w:rPr>
          <w:rFonts w:ascii="Times New Roman" w:hAnsi="Times New Roman"/>
          <w:b/>
          <w:sz w:val="28"/>
          <w:szCs w:val="28"/>
        </w:rPr>
        <w:t xml:space="preserve"> 2015</w:t>
      </w:r>
      <w:r w:rsidRPr="006F2F41">
        <w:rPr>
          <w:rFonts w:ascii="Times New Roman" w:hAnsi="Times New Roman"/>
          <w:sz w:val="28"/>
          <w:szCs w:val="28"/>
        </w:rPr>
        <w:t xml:space="preserve"> = 579 296 570 + 111 994 733 *(1-0,2) – 0 = 668 892 356,4</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b/>
          <w:sz w:val="28"/>
          <w:szCs w:val="28"/>
          <w:lang w:val="en-US"/>
        </w:rPr>
        <w:t>FCF</w:t>
      </w:r>
      <w:r w:rsidRPr="006F2F41">
        <w:rPr>
          <w:rFonts w:ascii="Times New Roman" w:hAnsi="Times New Roman"/>
          <w:b/>
          <w:sz w:val="28"/>
          <w:szCs w:val="28"/>
        </w:rPr>
        <w:t xml:space="preserve"> 2014</w:t>
      </w:r>
      <w:r w:rsidRPr="006F2F41">
        <w:rPr>
          <w:rFonts w:ascii="Times New Roman" w:hAnsi="Times New Roman"/>
          <w:sz w:val="28"/>
          <w:szCs w:val="28"/>
        </w:rPr>
        <w:t xml:space="preserve"> = 1 380 312 958 + 82 214 113 *(1-0,2) - 0 = 1 446 084 248,4</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b/>
          <w:sz w:val="28"/>
          <w:szCs w:val="28"/>
        </w:rPr>
        <w:t>Темп роста 2016</w:t>
      </w:r>
      <w:r w:rsidRPr="006F2F41">
        <w:rPr>
          <w:rFonts w:ascii="Times New Roman" w:hAnsi="Times New Roman"/>
          <w:sz w:val="28"/>
          <w:szCs w:val="28"/>
        </w:rPr>
        <w:t xml:space="preserve"> = 1 094 818 560/668 892 356,4 = 1,64</w:t>
      </w:r>
    </w:p>
    <w:p w:rsidR="001C1D88" w:rsidRPr="006F2F41" w:rsidRDefault="001C1D88" w:rsidP="00A10692">
      <w:pPr>
        <w:pStyle w:val="a9"/>
        <w:spacing w:line="360" w:lineRule="auto"/>
        <w:ind w:right="229" w:firstLine="709"/>
        <w:contextualSpacing/>
        <w:rPr>
          <w:rFonts w:ascii="Times New Roman" w:hAnsi="Times New Roman"/>
          <w:sz w:val="28"/>
          <w:szCs w:val="28"/>
        </w:rPr>
      </w:pPr>
      <w:r w:rsidRPr="006F2F41">
        <w:rPr>
          <w:rFonts w:ascii="Times New Roman" w:hAnsi="Times New Roman"/>
          <w:b/>
          <w:sz w:val="28"/>
          <w:szCs w:val="28"/>
        </w:rPr>
        <w:t>Темп роста 2015</w:t>
      </w:r>
      <w:r w:rsidRPr="006F2F41">
        <w:rPr>
          <w:rFonts w:ascii="Times New Roman" w:hAnsi="Times New Roman"/>
          <w:sz w:val="28"/>
          <w:szCs w:val="28"/>
        </w:rPr>
        <w:t xml:space="preserve"> = 668 892 356,4/1 446 084 248,4 = 0,46</w:t>
      </w:r>
    </w:p>
    <w:p w:rsidR="001C1D88" w:rsidRPr="006F2F41" w:rsidRDefault="001C1D88" w:rsidP="00A10692">
      <w:pPr>
        <w:pStyle w:val="a9"/>
        <w:spacing w:line="360" w:lineRule="auto"/>
        <w:ind w:left="0" w:right="229" w:firstLine="709"/>
        <w:contextualSpacing/>
        <w:rPr>
          <w:rFonts w:ascii="Times New Roman" w:hAnsi="Times New Roman"/>
          <w:sz w:val="28"/>
          <w:szCs w:val="28"/>
        </w:rPr>
      </w:pPr>
      <w:r w:rsidRPr="006F2F41">
        <w:rPr>
          <w:rFonts w:ascii="Times New Roman" w:hAnsi="Times New Roman"/>
          <w:sz w:val="28"/>
          <w:szCs w:val="28"/>
        </w:rPr>
        <w:t xml:space="preserve">    Ср.темп роста = КОРЕНЬ (1,64*0,46) = 0,86</w:t>
      </w:r>
    </w:p>
    <w:p w:rsidR="001C1D88" w:rsidRPr="006F2F41" w:rsidRDefault="001C1D88" w:rsidP="00A10692">
      <w:pPr>
        <w:pStyle w:val="a9"/>
        <w:spacing w:line="360" w:lineRule="auto"/>
        <w:ind w:right="232" w:firstLine="709"/>
        <w:contextualSpacing/>
        <w:rPr>
          <w:rFonts w:ascii="Times New Roman" w:hAnsi="Times New Roman"/>
          <w:b/>
          <w:sz w:val="28"/>
          <w:szCs w:val="28"/>
        </w:rPr>
      </w:pPr>
      <w:r w:rsidRPr="006F2F41">
        <w:rPr>
          <w:rFonts w:ascii="Times New Roman" w:hAnsi="Times New Roman"/>
          <w:b/>
          <w:sz w:val="28"/>
          <w:szCs w:val="28"/>
        </w:rPr>
        <w:t>Расчет средневзвешенной цены капитала (</w:t>
      </w:r>
      <w:r w:rsidRPr="006F2F41">
        <w:rPr>
          <w:rFonts w:ascii="Times New Roman" w:hAnsi="Times New Roman"/>
          <w:b/>
          <w:sz w:val="28"/>
          <w:szCs w:val="28"/>
          <w:lang w:val="en-US"/>
        </w:rPr>
        <w:t>WACC</w:t>
      </w:r>
      <w:r w:rsidRPr="006F2F41">
        <w:rPr>
          <w:rFonts w:ascii="Times New Roman" w:hAnsi="Times New Roman"/>
          <w:b/>
          <w:sz w:val="28"/>
          <w:szCs w:val="28"/>
        </w:rPr>
        <w:t>) за 2016 год</w:t>
      </w:r>
    </w:p>
    <w:p w:rsidR="001C1D88" w:rsidRPr="006F2F41" w:rsidRDefault="001C1D88" w:rsidP="00A10692">
      <w:pPr>
        <w:pStyle w:val="a9"/>
        <w:spacing w:line="360" w:lineRule="auto"/>
        <w:contextualSpacing/>
        <w:rPr>
          <w:rFonts w:ascii="Times New Roman" w:hAnsi="Times New Roman"/>
          <w:sz w:val="28"/>
          <w:szCs w:val="28"/>
          <w:lang w:val="en-US"/>
        </w:rPr>
      </w:pPr>
      <w:r w:rsidRPr="006F2F41">
        <w:rPr>
          <w:rFonts w:ascii="Times New Roman" w:hAnsi="Times New Roman"/>
          <w:sz w:val="28"/>
          <w:szCs w:val="28"/>
          <w:lang w:val="en-US"/>
        </w:rPr>
        <w:t>WACC = Eq/EV kE + D/EV kD (1 –T)</w:t>
      </w:r>
    </w:p>
    <w:p w:rsidR="001C1D88" w:rsidRPr="006F2F41" w:rsidRDefault="001C1D88" w:rsidP="00A10692">
      <w:pPr>
        <w:pStyle w:val="a9"/>
        <w:spacing w:line="360" w:lineRule="auto"/>
        <w:contextualSpacing/>
        <w:rPr>
          <w:rFonts w:ascii="Times New Roman" w:hAnsi="Times New Roman"/>
          <w:sz w:val="28"/>
          <w:szCs w:val="28"/>
        </w:rPr>
      </w:pPr>
      <w:r w:rsidRPr="006F2F41">
        <w:rPr>
          <w:rFonts w:ascii="Times New Roman" w:hAnsi="Times New Roman"/>
          <w:sz w:val="28"/>
          <w:szCs w:val="28"/>
        </w:rPr>
        <w:t>1) 75,1%; ЗК-24,9%</w:t>
      </w:r>
    </w:p>
    <w:p w:rsidR="001C1D88" w:rsidRPr="006F2F41" w:rsidRDefault="001C1D88" w:rsidP="00A10692">
      <w:pPr>
        <w:pStyle w:val="a9"/>
        <w:spacing w:line="360" w:lineRule="auto"/>
        <w:contextualSpacing/>
        <w:rPr>
          <w:rFonts w:ascii="Times New Roman" w:hAnsi="Times New Roman"/>
          <w:sz w:val="28"/>
          <w:szCs w:val="28"/>
        </w:rPr>
      </w:pPr>
      <w:r w:rsidRPr="006F2F41">
        <w:rPr>
          <w:rFonts w:ascii="Times New Roman" w:hAnsi="Times New Roman"/>
          <w:sz w:val="28"/>
          <w:szCs w:val="28"/>
        </w:rPr>
        <w:t>Безрисковая ставка (</w:t>
      </w:r>
      <w:r w:rsidRPr="006F2F41">
        <w:rPr>
          <w:rFonts w:ascii="Times New Roman" w:hAnsi="Times New Roman"/>
          <w:sz w:val="28"/>
          <w:szCs w:val="28"/>
          <w:lang w:val="en-US"/>
        </w:rPr>
        <w:t>Rf</w:t>
      </w:r>
      <w:r w:rsidRPr="006F2F41">
        <w:rPr>
          <w:rFonts w:ascii="Times New Roman" w:hAnsi="Times New Roman"/>
          <w:sz w:val="28"/>
          <w:szCs w:val="28"/>
        </w:rPr>
        <w:t>) = 6.2%</w:t>
      </w:r>
    </w:p>
    <w:p w:rsidR="001C1D88" w:rsidRPr="006F2F41" w:rsidRDefault="001C1D88" w:rsidP="00A10692">
      <w:pPr>
        <w:pStyle w:val="a9"/>
        <w:spacing w:line="360" w:lineRule="auto"/>
        <w:contextualSpacing/>
        <w:rPr>
          <w:rFonts w:ascii="Times New Roman" w:hAnsi="Times New Roman"/>
          <w:sz w:val="28"/>
          <w:szCs w:val="28"/>
        </w:rPr>
      </w:pPr>
      <w:r w:rsidRPr="006F2F41">
        <w:rPr>
          <w:rFonts w:ascii="Times New Roman" w:hAnsi="Times New Roman"/>
          <w:sz w:val="28"/>
          <w:szCs w:val="28"/>
        </w:rPr>
        <w:t>βL = βU (1 + D/Eq(1-T))</w:t>
      </w:r>
    </w:p>
    <w:p w:rsidR="001C1D88" w:rsidRPr="006F2F41" w:rsidRDefault="001C1D88" w:rsidP="00A10692">
      <w:pPr>
        <w:pStyle w:val="a9"/>
        <w:spacing w:line="360" w:lineRule="auto"/>
        <w:contextualSpacing/>
        <w:rPr>
          <w:rFonts w:ascii="Times New Roman" w:hAnsi="Times New Roman"/>
          <w:sz w:val="28"/>
          <w:szCs w:val="28"/>
          <w:lang w:val="en-US"/>
        </w:rPr>
      </w:pPr>
      <w:r w:rsidRPr="006F2F41">
        <w:rPr>
          <w:rFonts w:ascii="Times New Roman" w:hAnsi="Times New Roman"/>
          <w:sz w:val="28"/>
          <w:szCs w:val="28"/>
        </w:rPr>
        <w:t>β</w:t>
      </w:r>
      <w:r w:rsidRPr="006F2F41">
        <w:rPr>
          <w:rFonts w:ascii="Times New Roman" w:hAnsi="Times New Roman"/>
          <w:sz w:val="28"/>
          <w:szCs w:val="28"/>
          <w:lang w:val="en-US"/>
        </w:rPr>
        <w:t xml:space="preserve">L = 2*(1 + 3 438 945 512/10 414 000 247 * 0,8) = 0,6*1,42 = 0,852   </w:t>
      </w:r>
    </w:p>
    <w:p w:rsidR="001C1D88" w:rsidRPr="006F2F41" w:rsidRDefault="001C1D88" w:rsidP="00A10692">
      <w:pPr>
        <w:pStyle w:val="a9"/>
        <w:spacing w:line="360" w:lineRule="auto"/>
        <w:contextualSpacing/>
        <w:rPr>
          <w:rFonts w:ascii="Times New Roman" w:hAnsi="Times New Roman"/>
          <w:sz w:val="28"/>
          <w:szCs w:val="28"/>
          <w:lang w:val="en-US"/>
        </w:rPr>
      </w:pPr>
      <w:r w:rsidRPr="006F2F41">
        <w:rPr>
          <w:rFonts w:ascii="Times New Roman" w:hAnsi="Times New Roman"/>
          <w:sz w:val="28"/>
          <w:szCs w:val="28"/>
          <w:lang w:val="en-US"/>
        </w:rPr>
        <w:t xml:space="preserve">kE = rf + </w:t>
      </w:r>
      <w:r w:rsidRPr="006F2F41">
        <w:rPr>
          <w:rFonts w:ascii="Times New Roman" w:hAnsi="Times New Roman"/>
          <w:sz w:val="28"/>
          <w:szCs w:val="28"/>
        </w:rPr>
        <w:t>β</w:t>
      </w:r>
      <w:r w:rsidRPr="006F2F41">
        <w:rPr>
          <w:rFonts w:ascii="Times New Roman" w:hAnsi="Times New Roman"/>
          <w:sz w:val="28"/>
          <w:szCs w:val="28"/>
          <w:lang w:val="en-US"/>
        </w:rPr>
        <w:t>L MRP</w:t>
      </w:r>
    </w:p>
    <w:p w:rsidR="001C1D88" w:rsidRPr="006F2F41" w:rsidRDefault="001C1D88" w:rsidP="00A10692">
      <w:pPr>
        <w:pStyle w:val="a9"/>
        <w:spacing w:before="1" w:line="360" w:lineRule="auto"/>
        <w:contextualSpacing/>
        <w:rPr>
          <w:rFonts w:ascii="Times New Roman" w:hAnsi="Times New Roman"/>
          <w:sz w:val="28"/>
          <w:szCs w:val="28"/>
          <w:lang w:val="en-US"/>
        </w:rPr>
      </w:pPr>
      <w:r w:rsidRPr="006F2F41">
        <w:rPr>
          <w:rFonts w:ascii="Times New Roman" w:hAnsi="Times New Roman"/>
          <w:sz w:val="28"/>
          <w:szCs w:val="28"/>
          <w:lang w:val="en-US"/>
        </w:rPr>
        <w:t>kE = 6,2% +  0,852 *9,6% = 14,4%</w:t>
      </w:r>
    </w:p>
    <w:p w:rsidR="001C1D88" w:rsidRPr="006F2F41" w:rsidRDefault="001C1D88" w:rsidP="00A10692">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Eq</w:t>
      </w:r>
      <w:r w:rsidRPr="006F2F41">
        <w:rPr>
          <w:rFonts w:ascii="Times New Roman" w:hAnsi="Times New Roman"/>
          <w:sz w:val="28"/>
          <w:szCs w:val="28"/>
        </w:rPr>
        <w:t xml:space="preserve"> = 10</w:t>
      </w:r>
      <w:r w:rsidRPr="006F2F41">
        <w:rPr>
          <w:rFonts w:ascii="Times New Roman" w:hAnsi="Times New Roman"/>
          <w:sz w:val="28"/>
          <w:szCs w:val="28"/>
          <w:lang w:val="en-US"/>
        </w:rPr>
        <w:t> </w:t>
      </w:r>
      <w:r w:rsidRPr="006F2F41">
        <w:rPr>
          <w:rFonts w:ascii="Times New Roman" w:hAnsi="Times New Roman"/>
          <w:sz w:val="28"/>
          <w:szCs w:val="28"/>
        </w:rPr>
        <w:t>414</w:t>
      </w:r>
      <w:r w:rsidRPr="006F2F41">
        <w:rPr>
          <w:rFonts w:ascii="Times New Roman" w:hAnsi="Times New Roman"/>
          <w:sz w:val="28"/>
          <w:szCs w:val="28"/>
          <w:lang w:val="en-US"/>
        </w:rPr>
        <w:t> </w:t>
      </w:r>
      <w:r w:rsidRPr="006F2F41">
        <w:rPr>
          <w:rFonts w:ascii="Times New Roman" w:hAnsi="Times New Roman"/>
          <w:sz w:val="28"/>
          <w:szCs w:val="28"/>
        </w:rPr>
        <w:t>000</w:t>
      </w:r>
      <w:r w:rsidRPr="006F2F41">
        <w:rPr>
          <w:rFonts w:ascii="Times New Roman" w:hAnsi="Times New Roman"/>
          <w:sz w:val="28"/>
          <w:szCs w:val="28"/>
          <w:lang w:val="en-US"/>
        </w:rPr>
        <w:t> </w:t>
      </w:r>
      <w:r w:rsidRPr="006F2F41">
        <w:rPr>
          <w:rFonts w:ascii="Times New Roman" w:hAnsi="Times New Roman"/>
          <w:sz w:val="28"/>
          <w:szCs w:val="28"/>
        </w:rPr>
        <w:t>247</w:t>
      </w:r>
    </w:p>
    <w:p w:rsidR="001C1D88" w:rsidRPr="006F2F41" w:rsidRDefault="001C1D88" w:rsidP="00A10692">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EV</w:t>
      </w:r>
      <w:r w:rsidRPr="006F2F41">
        <w:rPr>
          <w:rFonts w:ascii="Times New Roman" w:hAnsi="Times New Roman"/>
          <w:sz w:val="28"/>
          <w:szCs w:val="28"/>
        </w:rPr>
        <w:t xml:space="preserve"> = 13</w:t>
      </w:r>
      <w:r w:rsidRPr="006F2F41">
        <w:rPr>
          <w:rFonts w:ascii="Times New Roman" w:hAnsi="Times New Roman"/>
          <w:sz w:val="28"/>
          <w:szCs w:val="28"/>
          <w:lang w:val="en-US"/>
        </w:rPr>
        <w:t> </w:t>
      </w:r>
      <w:r w:rsidRPr="006F2F41">
        <w:rPr>
          <w:rFonts w:ascii="Times New Roman" w:hAnsi="Times New Roman"/>
          <w:sz w:val="28"/>
          <w:szCs w:val="28"/>
        </w:rPr>
        <w:t>097</w:t>
      </w:r>
      <w:r w:rsidRPr="006F2F41">
        <w:rPr>
          <w:rFonts w:ascii="Times New Roman" w:hAnsi="Times New Roman"/>
          <w:sz w:val="28"/>
          <w:szCs w:val="28"/>
          <w:lang w:val="en-US"/>
        </w:rPr>
        <w:t> </w:t>
      </w:r>
      <w:r w:rsidRPr="006F2F41">
        <w:rPr>
          <w:rFonts w:ascii="Times New Roman" w:hAnsi="Times New Roman"/>
          <w:sz w:val="28"/>
          <w:szCs w:val="28"/>
        </w:rPr>
        <w:t>056</w:t>
      </w:r>
      <w:r w:rsidRPr="006F2F41">
        <w:rPr>
          <w:rFonts w:ascii="Times New Roman" w:hAnsi="Times New Roman"/>
          <w:sz w:val="28"/>
          <w:szCs w:val="28"/>
          <w:lang w:val="en-US"/>
        </w:rPr>
        <w:t> </w:t>
      </w:r>
      <w:r w:rsidRPr="006F2F41">
        <w:rPr>
          <w:rFonts w:ascii="Times New Roman" w:hAnsi="Times New Roman"/>
          <w:sz w:val="28"/>
          <w:szCs w:val="28"/>
        </w:rPr>
        <w:t>690</w:t>
      </w:r>
    </w:p>
    <w:p w:rsidR="001C1D88" w:rsidRPr="006F2F41" w:rsidRDefault="001C1D88" w:rsidP="00A10692">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kD</w:t>
      </w:r>
      <w:r w:rsidRPr="006F2F41">
        <w:rPr>
          <w:rFonts w:ascii="Times New Roman" w:hAnsi="Times New Roman"/>
          <w:sz w:val="28"/>
          <w:szCs w:val="28"/>
        </w:rPr>
        <w:t>= 4123/4311 = 113223285/370814825 *100 = 30,5</w:t>
      </w:r>
    </w:p>
    <w:p w:rsidR="001C1D88" w:rsidRDefault="001C1D88" w:rsidP="00A10692">
      <w:pPr>
        <w:pStyle w:val="a9"/>
        <w:spacing w:before="1" w:line="360" w:lineRule="auto"/>
        <w:contextualSpacing/>
        <w:rPr>
          <w:rFonts w:ascii="Times New Roman" w:hAnsi="Times New Roman"/>
          <w:b/>
          <w:sz w:val="28"/>
          <w:szCs w:val="28"/>
        </w:rPr>
      </w:pPr>
      <w:r w:rsidRPr="006F2F41">
        <w:rPr>
          <w:rFonts w:ascii="Times New Roman" w:hAnsi="Times New Roman"/>
          <w:b/>
          <w:sz w:val="28"/>
          <w:szCs w:val="28"/>
          <w:lang w:val="en-US"/>
        </w:rPr>
        <w:t>WACC</w:t>
      </w:r>
      <w:r w:rsidRPr="006F2F41">
        <w:rPr>
          <w:rFonts w:ascii="Times New Roman" w:hAnsi="Times New Roman"/>
          <w:b/>
          <w:sz w:val="28"/>
          <w:szCs w:val="28"/>
        </w:rPr>
        <w:t>=10</w:t>
      </w:r>
      <w:r w:rsidRPr="006F2F41">
        <w:rPr>
          <w:rFonts w:ascii="Times New Roman" w:hAnsi="Times New Roman"/>
          <w:b/>
          <w:sz w:val="28"/>
          <w:szCs w:val="28"/>
          <w:lang w:val="en-US"/>
        </w:rPr>
        <w:t> </w:t>
      </w:r>
      <w:r w:rsidRPr="006F2F41">
        <w:rPr>
          <w:rFonts w:ascii="Times New Roman" w:hAnsi="Times New Roman"/>
          <w:b/>
          <w:sz w:val="28"/>
          <w:szCs w:val="28"/>
        </w:rPr>
        <w:t>414</w:t>
      </w:r>
      <w:r w:rsidRPr="006F2F41">
        <w:rPr>
          <w:rFonts w:ascii="Times New Roman" w:hAnsi="Times New Roman"/>
          <w:b/>
          <w:sz w:val="28"/>
          <w:szCs w:val="28"/>
          <w:lang w:val="en-US"/>
        </w:rPr>
        <w:t> </w:t>
      </w:r>
      <w:r w:rsidRPr="006F2F41">
        <w:rPr>
          <w:rFonts w:ascii="Times New Roman" w:hAnsi="Times New Roman"/>
          <w:b/>
          <w:sz w:val="28"/>
          <w:szCs w:val="28"/>
        </w:rPr>
        <w:t>000</w:t>
      </w:r>
      <w:r w:rsidRPr="006F2F41">
        <w:rPr>
          <w:rFonts w:ascii="Times New Roman" w:hAnsi="Times New Roman"/>
          <w:b/>
          <w:sz w:val="28"/>
          <w:szCs w:val="28"/>
          <w:lang w:val="en-US"/>
        </w:rPr>
        <w:t> </w:t>
      </w:r>
      <w:r w:rsidRPr="006F2F41">
        <w:rPr>
          <w:rFonts w:ascii="Times New Roman" w:hAnsi="Times New Roman"/>
          <w:b/>
          <w:sz w:val="28"/>
          <w:szCs w:val="28"/>
        </w:rPr>
        <w:t>247/13</w:t>
      </w:r>
      <w:r w:rsidRPr="006F2F41">
        <w:rPr>
          <w:rFonts w:ascii="Times New Roman" w:hAnsi="Times New Roman"/>
          <w:b/>
          <w:sz w:val="28"/>
          <w:szCs w:val="28"/>
          <w:lang w:val="en-US"/>
        </w:rPr>
        <w:t> </w:t>
      </w:r>
      <w:r w:rsidRPr="006F2F41">
        <w:rPr>
          <w:rFonts w:ascii="Times New Roman" w:hAnsi="Times New Roman"/>
          <w:b/>
          <w:sz w:val="28"/>
          <w:szCs w:val="28"/>
        </w:rPr>
        <w:t>097</w:t>
      </w:r>
      <w:r w:rsidRPr="006F2F41">
        <w:rPr>
          <w:rFonts w:ascii="Times New Roman" w:hAnsi="Times New Roman"/>
          <w:b/>
          <w:sz w:val="28"/>
          <w:szCs w:val="28"/>
          <w:lang w:val="en-US"/>
        </w:rPr>
        <w:t> </w:t>
      </w:r>
      <w:r w:rsidRPr="006F2F41">
        <w:rPr>
          <w:rFonts w:ascii="Times New Roman" w:hAnsi="Times New Roman"/>
          <w:b/>
          <w:sz w:val="28"/>
          <w:szCs w:val="28"/>
        </w:rPr>
        <w:t>056</w:t>
      </w:r>
      <w:r w:rsidRPr="006F2F41">
        <w:rPr>
          <w:rFonts w:ascii="Times New Roman" w:hAnsi="Times New Roman"/>
          <w:b/>
          <w:sz w:val="28"/>
          <w:szCs w:val="28"/>
          <w:lang w:val="en-US"/>
        </w:rPr>
        <w:t> </w:t>
      </w:r>
      <w:r w:rsidRPr="006F2F41">
        <w:rPr>
          <w:rFonts w:ascii="Times New Roman" w:hAnsi="Times New Roman"/>
          <w:b/>
          <w:sz w:val="28"/>
          <w:szCs w:val="28"/>
        </w:rPr>
        <w:t>690*14,4%+3 438 945 512/13</w:t>
      </w:r>
      <w:r w:rsidRPr="006F2F41">
        <w:rPr>
          <w:rFonts w:ascii="Times New Roman" w:hAnsi="Times New Roman"/>
          <w:b/>
          <w:sz w:val="28"/>
          <w:szCs w:val="28"/>
          <w:lang w:val="en-US"/>
        </w:rPr>
        <w:t> </w:t>
      </w:r>
      <w:r w:rsidRPr="006F2F41">
        <w:rPr>
          <w:rFonts w:ascii="Times New Roman" w:hAnsi="Times New Roman"/>
          <w:b/>
          <w:sz w:val="28"/>
          <w:szCs w:val="28"/>
        </w:rPr>
        <w:t>097</w:t>
      </w:r>
      <w:r w:rsidRPr="006F2F41">
        <w:rPr>
          <w:rFonts w:ascii="Times New Roman" w:hAnsi="Times New Roman"/>
          <w:b/>
          <w:sz w:val="28"/>
          <w:szCs w:val="28"/>
          <w:lang w:val="en-US"/>
        </w:rPr>
        <w:t> </w:t>
      </w:r>
      <w:r w:rsidRPr="006F2F41">
        <w:rPr>
          <w:rFonts w:ascii="Times New Roman" w:hAnsi="Times New Roman"/>
          <w:b/>
          <w:sz w:val="28"/>
          <w:szCs w:val="28"/>
        </w:rPr>
        <w:t>056</w:t>
      </w:r>
      <w:r w:rsidRPr="006F2F41">
        <w:rPr>
          <w:rFonts w:ascii="Times New Roman" w:hAnsi="Times New Roman"/>
          <w:b/>
          <w:sz w:val="28"/>
          <w:szCs w:val="28"/>
          <w:lang w:val="en-US"/>
        </w:rPr>
        <w:t> </w:t>
      </w:r>
      <w:r w:rsidRPr="006F2F41">
        <w:rPr>
          <w:rFonts w:ascii="Times New Roman" w:hAnsi="Times New Roman"/>
          <w:b/>
          <w:sz w:val="28"/>
          <w:szCs w:val="28"/>
        </w:rPr>
        <w:t>690* 30,5% *0,8 = 11</w:t>
      </w:r>
    </w:p>
    <w:p w:rsidR="001C1D88" w:rsidRPr="006F2F41" w:rsidRDefault="001C1D88" w:rsidP="00424B9C">
      <w:pPr>
        <w:pStyle w:val="a9"/>
        <w:spacing w:before="1" w:line="360" w:lineRule="auto"/>
        <w:contextualSpacing/>
        <w:rPr>
          <w:rFonts w:ascii="Times New Roman" w:hAnsi="Times New Roman"/>
          <w:sz w:val="28"/>
          <w:szCs w:val="28"/>
        </w:rPr>
      </w:pPr>
    </w:p>
    <w:p w:rsidR="001C1D88" w:rsidRPr="006F2F41" w:rsidRDefault="001C1D88" w:rsidP="00424B9C">
      <w:pPr>
        <w:pStyle w:val="a9"/>
        <w:spacing w:line="360" w:lineRule="auto"/>
        <w:ind w:right="232" w:firstLine="709"/>
        <w:contextualSpacing/>
        <w:rPr>
          <w:rFonts w:ascii="Times New Roman" w:hAnsi="Times New Roman"/>
          <w:b/>
          <w:sz w:val="28"/>
          <w:szCs w:val="28"/>
        </w:rPr>
      </w:pPr>
      <w:r w:rsidRPr="006F2F41">
        <w:rPr>
          <w:rFonts w:ascii="Times New Roman" w:hAnsi="Times New Roman"/>
          <w:b/>
          <w:sz w:val="28"/>
          <w:szCs w:val="28"/>
        </w:rPr>
        <w:lastRenderedPageBreak/>
        <w:t>Расчет средневзвешенной цены капитала (</w:t>
      </w:r>
      <w:r w:rsidRPr="006F2F41">
        <w:rPr>
          <w:rFonts w:ascii="Times New Roman" w:hAnsi="Times New Roman"/>
          <w:b/>
          <w:sz w:val="28"/>
          <w:szCs w:val="28"/>
          <w:lang w:val="en-US"/>
        </w:rPr>
        <w:t>WACC</w:t>
      </w:r>
      <w:r w:rsidRPr="006F2F41">
        <w:rPr>
          <w:rFonts w:ascii="Times New Roman" w:hAnsi="Times New Roman"/>
          <w:b/>
          <w:sz w:val="28"/>
          <w:szCs w:val="28"/>
        </w:rPr>
        <w:t>) за 2015год</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СК-71, 8%; ЗК-28,2 %</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Безрисковая ставка (</w:t>
      </w:r>
      <w:r w:rsidRPr="006F2F41">
        <w:rPr>
          <w:rFonts w:ascii="Times New Roman" w:hAnsi="Times New Roman"/>
          <w:sz w:val="28"/>
          <w:szCs w:val="28"/>
          <w:lang w:val="en-US"/>
        </w:rPr>
        <w:t>Rf</w:t>
      </w:r>
      <w:r w:rsidRPr="006F2F41">
        <w:rPr>
          <w:rFonts w:ascii="Times New Roman" w:hAnsi="Times New Roman"/>
          <w:sz w:val="28"/>
          <w:szCs w:val="28"/>
        </w:rPr>
        <w:t>) = 6.2%</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βL = βU (1 + D/Eq(1-T))</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 xml:space="preserve"> β</w:t>
      </w:r>
      <w:r w:rsidRPr="006F2F41">
        <w:rPr>
          <w:rFonts w:ascii="Times New Roman" w:hAnsi="Times New Roman"/>
          <w:sz w:val="28"/>
          <w:szCs w:val="28"/>
          <w:lang w:val="en-US"/>
        </w:rPr>
        <w:t>L</w:t>
      </w:r>
      <w:r w:rsidRPr="006F2F41">
        <w:rPr>
          <w:rFonts w:ascii="Times New Roman" w:hAnsi="Times New Roman"/>
          <w:sz w:val="28"/>
          <w:szCs w:val="28"/>
        </w:rPr>
        <w:t xml:space="preserve"> = 2*(1 + 3</w:t>
      </w:r>
      <w:r w:rsidRPr="006F2F41">
        <w:rPr>
          <w:rFonts w:ascii="Times New Roman" w:hAnsi="Times New Roman"/>
          <w:sz w:val="28"/>
          <w:szCs w:val="28"/>
          <w:lang w:val="en-US"/>
        </w:rPr>
        <w:t> </w:t>
      </w:r>
      <w:r w:rsidRPr="006F2F41">
        <w:rPr>
          <w:rFonts w:ascii="Times New Roman" w:hAnsi="Times New Roman"/>
          <w:sz w:val="28"/>
          <w:szCs w:val="28"/>
        </w:rPr>
        <w:t>658</w:t>
      </w:r>
      <w:r w:rsidRPr="006F2F41">
        <w:rPr>
          <w:rFonts w:ascii="Times New Roman" w:hAnsi="Times New Roman"/>
          <w:sz w:val="28"/>
          <w:szCs w:val="28"/>
          <w:lang w:val="en-US"/>
        </w:rPr>
        <w:t> </w:t>
      </w:r>
      <w:r w:rsidRPr="006F2F41">
        <w:rPr>
          <w:rFonts w:ascii="Times New Roman" w:hAnsi="Times New Roman"/>
          <w:sz w:val="28"/>
          <w:szCs w:val="28"/>
        </w:rPr>
        <w:t>909 117/9</w:t>
      </w:r>
      <w:r w:rsidRPr="006F2F41">
        <w:rPr>
          <w:rFonts w:ascii="Times New Roman" w:hAnsi="Times New Roman"/>
          <w:sz w:val="28"/>
          <w:szCs w:val="28"/>
          <w:lang w:val="en-US"/>
        </w:rPr>
        <w:t> </w:t>
      </w:r>
      <w:r w:rsidRPr="006F2F41">
        <w:rPr>
          <w:rFonts w:ascii="Times New Roman" w:hAnsi="Times New Roman"/>
          <w:sz w:val="28"/>
          <w:szCs w:val="28"/>
        </w:rPr>
        <w:t>332</w:t>
      </w:r>
      <w:r w:rsidRPr="006F2F41">
        <w:rPr>
          <w:rFonts w:ascii="Times New Roman" w:hAnsi="Times New Roman"/>
          <w:sz w:val="28"/>
          <w:szCs w:val="28"/>
          <w:lang w:val="en-US"/>
        </w:rPr>
        <w:t> </w:t>
      </w:r>
      <w:r w:rsidRPr="006F2F41">
        <w:rPr>
          <w:rFonts w:ascii="Times New Roman" w:hAnsi="Times New Roman"/>
          <w:sz w:val="28"/>
          <w:szCs w:val="28"/>
        </w:rPr>
        <w:t>338</w:t>
      </w:r>
      <w:r w:rsidRPr="006F2F41">
        <w:rPr>
          <w:rFonts w:ascii="Times New Roman" w:hAnsi="Times New Roman"/>
          <w:sz w:val="28"/>
          <w:szCs w:val="28"/>
          <w:lang w:val="en-US"/>
        </w:rPr>
        <w:t> </w:t>
      </w:r>
      <w:r w:rsidRPr="006F2F41">
        <w:rPr>
          <w:rFonts w:ascii="Times New Roman" w:hAnsi="Times New Roman"/>
          <w:sz w:val="28"/>
          <w:szCs w:val="28"/>
        </w:rPr>
        <w:t>840* 0,8) = 0,6*1,5= 0,9</w:t>
      </w:r>
    </w:p>
    <w:p w:rsidR="001C1D88" w:rsidRPr="006F2F41" w:rsidRDefault="001C1D88" w:rsidP="00424B9C">
      <w:pPr>
        <w:pStyle w:val="a9"/>
        <w:spacing w:line="360" w:lineRule="auto"/>
        <w:contextualSpacing/>
        <w:rPr>
          <w:rFonts w:ascii="Times New Roman" w:hAnsi="Times New Roman"/>
          <w:sz w:val="28"/>
          <w:szCs w:val="28"/>
          <w:lang w:val="en-US"/>
        </w:rPr>
      </w:pPr>
      <w:r w:rsidRPr="006F2F41">
        <w:rPr>
          <w:rFonts w:ascii="Times New Roman" w:hAnsi="Times New Roman"/>
          <w:sz w:val="28"/>
          <w:szCs w:val="28"/>
          <w:lang w:val="en-US"/>
        </w:rPr>
        <w:t xml:space="preserve">kE = rf + </w:t>
      </w:r>
      <w:r w:rsidRPr="006F2F41">
        <w:rPr>
          <w:rFonts w:ascii="Times New Roman" w:hAnsi="Times New Roman"/>
          <w:sz w:val="28"/>
          <w:szCs w:val="28"/>
        </w:rPr>
        <w:t>β</w:t>
      </w:r>
      <w:r w:rsidRPr="006F2F41">
        <w:rPr>
          <w:rFonts w:ascii="Times New Roman" w:hAnsi="Times New Roman"/>
          <w:sz w:val="28"/>
          <w:szCs w:val="28"/>
          <w:lang w:val="en-US"/>
        </w:rPr>
        <w:t>L MRP</w:t>
      </w:r>
    </w:p>
    <w:p w:rsidR="001C1D88" w:rsidRPr="006F2F41" w:rsidRDefault="001C1D88" w:rsidP="00424B9C">
      <w:pPr>
        <w:pStyle w:val="a9"/>
        <w:spacing w:before="1" w:line="360" w:lineRule="auto"/>
        <w:contextualSpacing/>
        <w:rPr>
          <w:rFonts w:ascii="Times New Roman" w:hAnsi="Times New Roman"/>
          <w:sz w:val="28"/>
          <w:szCs w:val="28"/>
          <w:lang w:val="en-US"/>
        </w:rPr>
      </w:pPr>
      <w:r w:rsidRPr="006F2F41">
        <w:rPr>
          <w:rFonts w:ascii="Times New Roman" w:hAnsi="Times New Roman"/>
          <w:sz w:val="28"/>
          <w:szCs w:val="28"/>
          <w:lang w:val="en-US"/>
        </w:rPr>
        <w:t>kE = 6,2% +  0,9 *9,6% = 14,84%</w:t>
      </w:r>
    </w:p>
    <w:p w:rsidR="001C1D88" w:rsidRPr="006F2F41" w:rsidRDefault="001C1D88" w:rsidP="00424B9C">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Eq</w:t>
      </w:r>
      <w:r w:rsidRPr="006F2F41">
        <w:rPr>
          <w:rFonts w:ascii="Times New Roman" w:hAnsi="Times New Roman"/>
          <w:sz w:val="28"/>
          <w:szCs w:val="28"/>
        </w:rPr>
        <w:t xml:space="preserve"> = 9 332 338 840</w:t>
      </w:r>
    </w:p>
    <w:p w:rsidR="001C1D88" w:rsidRPr="006F2F41" w:rsidRDefault="001C1D88" w:rsidP="00424B9C">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EV</w:t>
      </w:r>
      <w:r w:rsidRPr="006F2F41">
        <w:rPr>
          <w:rFonts w:ascii="Times New Roman" w:hAnsi="Times New Roman"/>
          <w:sz w:val="28"/>
          <w:szCs w:val="28"/>
        </w:rPr>
        <w:t xml:space="preserve"> = 12</w:t>
      </w:r>
      <w:r w:rsidRPr="006F2F41">
        <w:rPr>
          <w:rFonts w:ascii="Times New Roman" w:hAnsi="Times New Roman"/>
          <w:sz w:val="28"/>
          <w:szCs w:val="28"/>
          <w:lang w:val="en-US"/>
        </w:rPr>
        <w:t> </w:t>
      </w:r>
      <w:r w:rsidRPr="006F2F41">
        <w:rPr>
          <w:rFonts w:ascii="Times New Roman" w:hAnsi="Times New Roman"/>
          <w:sz w:val="28"/>
          <w:szCs w:val="28"/>
        </w:rPr>
        <w:t>319</w:t>
      </w:r>
      <w:r w:rsidRPr="006F2F41">
        <w:rPr>
          <w:rFonts w:ascii="Times New Roman" w:hAnsi="Times New Roman"/>
          <w:sz w:val="28"/>
          <w:szCs w:val="28"/>
          <w:lang w:val="en-US"/>
        </w:rPr>
        <w:t> </w:t>
      </w:r>
      <w:r w:rsidRPr="006F2F41">
        <w:rPr>
          <w:rFonts w:ascii="Times New Roman" w:hAnsi="Times New Roman"/>
          <w:sz w:val="28"/>
          <w:szCs w:val="28"/>
        </w:rPr>
        <w:t>077</w:t>
      </w:r>
      <w:r w:rsidRPr="006F2F41">
        <w:rPr>
          <w:rFonts w:ascii="Times New Roman" w:hAnsi="Times New Roman"/>
          <w:sz w:val="28"/>
          <w:szCs w:val="28"/>
          <w:lang w:val="en-US"/>
        </w:rPr>
        <w:t> </w:t>
      </w:r>
      <w:r w:rsidRPr="006F2F41">
        <w:rPr>
          <w:rFonts w:ascii="Times New Roman" w:hAnsi="Times New Roman"/>
          <w:sz w:val="28"/>
          <w:szCs w:val="28"/>
        </w:rPr>
        <w:t>708</w:t>
      </w:r>
    </w:p>
    <w:p w:rsidR="001C1D88" w:rsidRPr="006F2F41" w:rsidRDefault="001C1D88" w:rsidP="009A28DE">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kD</w:t>
      </w:r>
      <w:r w:rsidRPr="006F2F41">
        <w:rPr>
          <w:rFonts w:ascii="Times New Roman" w:hAnsi="Times New Roman"/>
          <w:sz w:val="28"/>
          <w:szCs w:val="28"/>
        </w:rPr>
        <w:t>= 4123/4311 = 111</w:t>
      </w:r>
      <w:r w:rsidRPr="006F2F41">
        <w:rPr>
          <w:rFonts w:ascii="Times New Roman" w:hAnsi="Times New Roman"/>
          <w:sz w:val="28"/>
          <w:szCs w:val="28"/>
          <w:lang w:val="en-US"/>
        </w:rPr>
        <w:t> </w:t>
      </w:r>
      <w:r w:rsidRPr="006F2F41">
        <w:rPr>
          <w:rFonts w:ascii="Times New Roman" w:hAnsi="Times New Roman"/>
          <w:sz w:val="28"/>
          <w:szCs w:val="28"/>
        </w:rPr>
        <w:t>994</w:t>
      </w:r>
      <w:r w:rsidRPr="006F2F41">
        <w:rPr>
          <w:rFonts w:ascii="Times New Roman" w:hAnsi="Times New Roman"/>
          <w:sz w:val="28"/>
          <w:szCs w:val="28"/>
          <w:lang w:val="en-US"/>
        </w:rPr>
        <w:t> </w:t>
      </w:r>
      <w:r w:rsidRPr="006F2F41">
        <w:rPr>
          <w:rFonts w:ascii="Times New Roman" w:hAnsi="Times New Roman"/>
          <w:sz w:val="28"/>
          <w:szCs w:val="28"/>
        </w:rPr>
        <w:t>733/309745273 = 36.15</w:t>
      </w:r>
    </w:p>
    <w:p w:rsidR="001C1D88" w:rsidRPr="006F2F41" w:rsidRDefault="001C1D88" w:rsidP="009A28DE">
      <w:pPr>
        <w:pStyle w:val="a9"/>
        <w:spacing w:before="1" w:line="360" w:lineRule="auto"/>
        <w:contextualSpacing/>
        <w:rPr>
          <w:rFonts w:ascii="Times New Roman" w:hAnsi="Times New Roman"/>
          <w:b/>
          <w:sz w:val="28"/>
          <w:szCs w:val="28"/>
        </w:rPr>
      </w:pPr>
      <w:r w:rsidRPr="006F2F41">
        <w:rPr>
          <w:rFonts w:ascii="Times New Roman" w:hAnsi="Times New Roman"/>
          <w:b/>
          <w:sz w:val="28"/>
          <w:szCs w:val="28"/>
          <w:lang w:val="en-US"/>
        </w:rPr>
        <w:t>WACC</w:t>
      </w:r>
      <w:r w:rsidRPr="006F2F41">
        <w:rPr>
          <w:rFonts w:ascii="Times New Roman" w:hAnsi="Times New Roman"/>
          <w:b/>
          <w:sz w:val="28"/>
          <w:szCs w:val="28"/>
        </w:rPr>
        <w:t>=9 332 338 840/12</w:t>
      </w:r>
      <w:r w:rsidRPr="006F2F41">
        <w:rPr>
          <w:rFonts w:ascii="Times New Roman" w:hAnsi="Times New Roman"/>
          <w:b/>
          <w:sz w:val="28"/>
          <w:szCs w:val="28"/>
          <w:lang w:val="en-US"/>
        </w:rPr>
        <w:t> </w:t>
      </w:r>
      <w:r w:rsidRPr="006F2F41">
        <w:rPr>
          <w:rFonts w:ascii="Times New Roman" w:hAnsi="Times New Roman"/>
          <w:b/>
          <w:sz w:val="28"/>
          <w:szCs w:val="28"/>
        </w:rPr>
        <w:t>319</w:t>
      </w:r>
      <w:r w:rsidRPr="006F2F41">
        <w:rPr>
          <w:rFonts w:ascii="Times New Roman" w:hAnsi="Times New Roman"/>
          <w:b/>
          <w:sz w:val="28"/>
          <w:szCs w:val="28"/>
          <w:lang w:val="en-US"/>
        </w:rPr>
        <w:t> </w:t>
      </w:r>
      <w:r w:rsidRPr="006F2F41">
        <w:rPr>
          <w:rFonts w:ascii="Times New Roman" w:hAnsi="Times New Roman"/>
          <w:b/>
          <w:sz w:val="28"/>
          <w:szCs w:val="28"/>
        </w:rPr>
        <w:t>077</w:t>
      </w:r>
      <w:r w:rsidRPr="006F2F41">
        <w:rPr>
          <w:rFonts w:ascii="Times New Roman" w:hAnsi="Times New Roman"/>
          <w:b/>
          <w:sz w:val="28"/>
          <w:szCs w:val="28"/>
          <w:lang w:val="en-US"/>
        </w:rPr>
        <w:t> </w:t>
      </w:r>
      <w:r w:rsidRPr="006F2F41">
        <w:rPr>
          <w:rFonts w:ascii="Times New Roman" w:hAnsi="Times New Roman"/>
          <w:b/>
          <w:sz w:val="28"/>
          <w:szCs w:val="28"/>
        </w:rPr>
        <w:t>708*14,84%+3 658 909117/12</w:t>
      </w:r>
      <w:r w:rsidRPr="006F2F41">
        <w:rPr>
          <w:rFonts w:ascii="Times New Roman" w:hAnsi="Times New Roman"/>
          <w:b/>
          <w:sz w:val="28"/>
          <w:szCs w:val="28"/>
          <w:lang w:val="en-US"/>
        </w:rPr>
        <w:t> </w:t>
      </w:r>
      <w:r w:rsidRPr="006F2F41">
        <w:rPr>
          <w:rFonts w:ascii="Times New Roman" w:hAnsi="Times New Roman"/>
          <w:b/>
          <w:sz w:val="28"/>
          <w:szCs w:val="28"/>
        </w:rPr>
        <w:t>319</w:t>
      </w:r>
      <w:r w:rsidRPr="006F2F41">
        <w:rPr>
          <w:rFonts w:ascii="Times New Roman" w:hAnsi="Times New Roman"/>
          <w:b/>
          <w:sz w:val="28"/>
          <w:szCs w:val="28"/>
          <w:lang w:val="en-US"/>
        </w:rPr>
        <w:t> </w:t>
      </w:r>
      <w:r w:rsidRPr="006F2F41">
        <w:rPr>
          <w:rFonts w:ascii="Times New Roman" w:hAnsi="Times New Roman"/>
          <w:b/>
          <w:sz w:val="28"/>
          <w:szCs w:val="28"/>
        </w:rPr>
        <w:t>077</w:t>
      </w:r>
      <w:r w:rsidRPr="006F2F41">
        <w:rPr>
          <w:rFonts w:ascii="Times New Roman" w:hAnsi="Times New Roman"/>
          <w:b/>
          <w:sz w:val="28"/>
          <w:szCs w:val="28"/>
          <w:lang w:val="en-US"/>
        </w:rPr>
        <w:t> </w:t>
      </w:r>
      <w:r w:rsidRPr="006F2F41">
        <w:rPr>
          <w:rFonts w:ascii="Times New Roman" w:hAnsi="Times New Roman"/>
          <w:b/>
          <w:sz w:val="28"/>
          <w:szCs w:val="28"/>
        </w:rPr>
        <w:t>708* 36.15% * 0,8 = 19,55</w:t>
      </w:r>
    </w:p>
    <w:p w:rsidR="001C1D88" w:rsidRPr="006F2F41" w:rsidRDefault="001C1D88" w:rsidP="00424B9C">
      <w:pPr>
        <w:pStyle w:val="a9"/>
        <w:spacing w:line="360" w:lineRule="auto"/>
        <w:ind w:right="232" w:firstLine="709"/>
        <w:contextualSpacing/>
        <w:rPr>
          <w:rFonts w:ascii="Times New Roman" w:hAnsi="Times New Roman"/>
          <w:b/>
          <w:sz w:val="28"/>
          <w:szCs w:val="28"/>
        </w:rPr>
      </w:pPr>
      <w:r w:rsidRPr="006F2F41">
        <w:rPr>
          <w:rFonts w:ascii="Times New Roman" w:hAnsi="Times New Roman"/>
          <w:b/>
          <w:sz w:val="28"/>
          <w:szCs w:val="28"/>
        </w:rPr>
        <w:t>Расчет средневзвешенной цены капитала (</w:t>
      </w:r>
      <w:r w:rsidRPr="006F2F41">
        <w:rPr>
          <w:rFonts w:ascii="Times New Roman" w:hAnsi="Times New Roman"/>
          <w:b/>
          <w:sz w:val="28"/>
          <w:szCs w:val="28"/>
          <w:lang w:val="en-US"/>
        </w:rPr>
        <w:t>WACC</w:t>
      </w:r>
      <w:r w:rsidRPr="006F2F41">
        <w:rPr>
          <w:rFonts w:ascii="Times New Roman" w:hAnsi="Times New Roman"/>
          <w:b/>
          <w:sz w:val="28"/>
          <w:szCs w:val="28"/>
        </w:rPr>
        <w:t>) за 2014год</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СК-74,2%; ЗК-25,8%</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Безрисковая ставка (</w:t>
      </w:r>
      <w:r w:rsidRPr="006F2F41">
        <w:rPr>
          <w:rFonts w:ascii="Times New Roman" w:hAnsi="Times New Roman"/>
          <w:sz w:val="28"/>
          <w:szCs w:val="28"/>
          <w:lang w:val="en-US"/>
        </w:rPr>
        <w:t>Rf</w:t>
      </w:r>
      <w:r w:rsidRPr="006F2F41">
        <w:rPr>
          <w:rFonts w:ascii="Times New Roman" w:hAnsi="Times New Roman"/>
          <w:sz w:val="28"/>
          <w:szCs w:val="28"/>
        </w:rPr>
        <w:t>) = 6.2%</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βL = βU (1 + D/Eq(1-T))</w:t>
      </w:r>
    </w:p>
    <w:p w:rsidR="001C1D88" w:rsidRPr="006F2F41" w:rsidRDefault="001C1D88" w:rsidP="00424B9C">
      <w:pPr>
        <w:pStyle w:val="a9"/>
        <w:spacing w:line="360" w:lineRule="auto"/>
        <w:contextualSpacing/>
        <w:rPr>
          <w:rFonts w:ascii="Times New Roman" w:hAnsi="Times New Roman"/>
          <w:sz w:val="28"/>
          <w:szCs w:val="28"/>
        </w:rPr>
      </w:pPr>
      <w:r w:rsidRPr="006F2F41">
        <w:rPr>
          <w:rFonts w:ascii="Times New Roman" w:hAnsi="Times New Roman"/>
          <w:sz w:val="28"/>
          <w:szCs w:val="28"/>
        </w:rPr>
        <w:t xml:space="preserve"> β</w:t>
      </w:r>
      <w:r w:rsidRPr="006F2F41">
        <w:rPr>
          <w:rFonts w:ascii="Times New Roman" w:hAnsi="Times New Roman"/>
          <w:sz w:val="28"/>
          <w:szCs w:val="28"/>
          <w:lang w:val="en-US"/>
        </w:rPr>
        <w:t>L</w:t>
      </w:r>
      <w:r w:rsidRPr="006F2F41">
        <w:rPr>
          <w:rFonts w:ascii="Times New Roman" w:hAnsi="Times New Roman"/>
          <w:sz w:val="28"/>
          <w:szCs w:val="28"/>
        </w:rPr>
        <w:t xml:space="preserve"> = 2*(1 + 3</w:t>
      </w:r>
      <w:r w:rsidRPr="006F2F41">
        <w:rPr>
          <w:rFonts w:ascii="Times New Roman" w:hAnsi="Times New Roman"/>
          <w:sz w:val="28"/>
          <w:szCs w:val="28"/>
          <w:lang w:val="en-US"/>
        </w:rPr>
        <w:t> </w:t>
      </w:r>
      <w:r w:rsidRPr="006F2F41">
        <w:rPr>
          <w:rFonts w:ascii="Times New Roman" w:hAnsi="Times New Roman"/>
          <w:sz w:val="28"/>
          <w:szCs w:val="28"/>
        </w:rPr>
        <w:t>160</w:t>
      </w:r>
      <w:r w:rsidRPr="006F2F41">
        <w:rPr>
          <w:rFonts w:ascii="Times New Roman" w:hAnsi="Times New Roman"/>
          <w:sz w:val="28"/>
          <w:szCs w:val="28"/>
          <w:lang w:val="en-US"/>
        </w:rPr>
        <w:t> </w:t>
      </w:r>
      <w:r w:rsidRPr="006F2F41">
        <w:rPr>
          <w:rFonts w:ascii="Times New Roman" w:hAnsi="Times New Roman"/>
          <w:sz w:val="28"/>
          <w:szCs w:val="28"/>
        </w:rPr>
        <w:t>522 004/9</w:t>
      </w:r>
      <w:r w:rsidRPr="006F2F41">
        <w:rPr>
          <w:rFonts w:ascii="Times New Roman" w:hAnsi="Times New Roman"/>
          <w:sz w:val="28"/>
          <w:szCs w:val="28"/>
          <w:lang w:val="en-US"/>
        </w:rPr>
        <w:t> </w:t>
      </w:r>
      <w:r w:rsidRPr="006F2F41">
        <w:rPr>
          <w:rFonts w:ascii="Times New Roman" w:hAnsi="Times New Roman"/>
          <w:sz w:val="28"/>
          <w:szCs w:val="28"/>
        </w:rPr>
        <w:t>089</w:t>
      </w:r>
      <w:r w:rsidRPr="006F2F41">
        <w:rPr>
          <w:rFonts w:ascii="Times New Roman" w:hAnsi="Times New Roman"/>
          <w:sz w:val="28"/>
          <w:szCs w:val="28"/>
          <w:lang w:val="en-US"/>
        </w:rPr>
        <w:t> </w:t>
      </w:r>
      <w:r w:rsidRPr="006F2F41">
        <w:rPr>
          <w:rFonts w:ascii="Times New Roman" w:hAnsi="Times New Roman"/>
          <w:sz w:val="28"/>
          <w:szCs w:val="28"/>
        </w:rPr>
        <w:t>213</w:t>
      </w:r>
      <w:r w:rsidRPr="006F2F41">
        <w:rPr>
          <w:rFonts w:ascii="Times New Roman" w:hAnsi="Times New Roman"/>
          <w:sz w:val="28"/>
          <w:szCs w:val="28"/>
          <w:lang w:val="en-US"/>
        </w:rPr>
        <w:t> </w:t>
      </w:r>
      <w:r w:rsidRPr="006F2F41">
        <w:rPr>
          <w:rFonts w:ascii="Times New Roman" w:hAnsi="Times New Roman"/>
          <w:sz w:val="28"/>
          <w:szCs w:val="28"/>
        </w:rPr>
        <w:t xml:space="preserve">120* 0,8) = 2 * 1,42 = 1,28 </w:t>
      </w:r>
    </w:p>
    <w:p w:rsidR="001C1D88" w:rsidRPr="006F2F41" w:rsidRDefault="001C1D88" w:rsidP="00424B9C">
      <w:pPr>
        <w:pStyle w:val="a9"/>
        <w:spacing w:line="360" w:lineRule="auto"/>
        <w:contextualSpacing/>
        <w:rPr>
          <w:rFonts w:ascii="Times New Roman" w:hAnsi="Times New Roman"/>
          <w:sz w:val="28"/>
          <w:szCs w:val="28"/>
          <w:lang w:val="en-US"/>
        </w:rPr>
      </w:pPr>
      <w:r w:rsidRPr="006F2F41">
        <w:rPr>
          <w:rFonts w:ascii="Times New Roman" w:hAnsi="Times New Roman"/>
          <w:sz w:val="28"/>
          <w:szCs w:val="28"/>
          <w:lang w:val="en-US"/>
        </w:rPr>
        <w:t xml:space="preserve">kE = rf + </w:t>
      </w:r>
      <w:r w:rsidRPr="006F2F41">
        <w:rPr>
          <w:rFonts w:ascii="Times New Roman" w:hAnsi="Times New Roman"/>
          <w:sz w:val="28"/>
          <w:szCs w:val="28"/>
        </w:rPr>
        <w:t>β</w:t>
      </w:r>
      <w:r w:rsidRPr="006F2F41">
        <w:rPr>
          <w:rFonts w:ascii="Times New Roman" w:hAnsi="Times New Roman"/>
          <w:sz w:val="28"/>
          <w:szCs w:val="28"/>
          <w:lang w:val="en-US"/>
        </w:rPr>
        <w:t>L MRP</w:t>
      </w:r>
    </w:p>
    <w:p w:rsidR="001C1D88" w:rsidRPr="006F2F41" w:rsidRDefault="001C1D88" w:rsidP="00424B9C">
      <w:pPr>
        <w:pStyle w:val="a9"/>
        <w:spacing w:before="1" w:line="360" w:lineRule="auto"/>
        <w:contextualSpacing/>
        <w:rPr>
          <w:rFonts w:ascii="Times New Roman" w:hAnsi="Times New Roman"/>
          <w:sz w:val="28"/>
          <w:szCs w:val="28"/>
          <w:lang w:val="en-US"/>
        </w:rPr>
      </w:pPr>
      <w:r w:rsidRPr="006F2F41">
        <w:rPr>
          <w:rFonts w:ascii="Times New Roman" w:hAnsi="Times New Roman"/>
          <w:sz w:val="28"/>
          <w:szCs w:val="28"/>
          <w:lang w:val="en-US"/>
        </w:rPr>
        <w:t>kE = 6,2% +  1,28*9,6% = 18,5%</w:t>
      </w:r>
    </w:p>
    <w:p w:rsidR="001C1D88" w:rsidRPr="006F2F41" w:rsidRDefault="001C1D88" w:rsidP="00424B9C">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Eq</w:t>
      </w:r>
      <w:r w:rsidRPr="006F2F41">
        <w:rPr>
          <w:rFonts w:ascii="Times New Roman" w:hAnsi="Times New Roman"/>
          <w:sz w:val="28"/>
          <w:szCs w:val="28"/>
        </w:rPr>
        <w:t xml:space="preserve"> = 9</w:t>
      </w:r>
      <w:r w:rsidRPr="006F2F41">
        <w:rPr>
          <w:rFonts w:ascii="Times New Roman" w:hAnsi="Times New Roman"/>
          <w:sz w:val="28"/>
          <w:szCs w:val="28"/>
          <w:lang w:val="en-US"/>
        </w:rPr>
        <w:t> </w:t>
      </w:r>
      <w:r w:rsidRPr="006F2F41">
        <w:rPr>
          <w:rFonts w:ascii="Times New Roman" w:hAnsi="Times New Roman"/>
          <w:sz w:val="28"/>
          <w:szCs w:val="28"/>
        </w:rPr>
        <w:t>089</w:t>
      </w:r>
      <w:r w:rsidRPr="006F2F41">
        <w:rPr>
          <w:rFonts w:ascii="Times New Roman" w:hAnsi="Times New Roman"/>
          <w:sz w:val="28"/>
          <w:szCs w:val="28"/>
          <w:lang w:val="en-US"/>
        </w:rPr>
        <w:t> </w:t>
      </w:r>
      <w:r w:rsidRPr="006F2F41">
        <w:rPr>
          <w:rFonts w:ascii="Times New Roman" w:hAnsi="Times New Roman"/>
          <w:sz w:val="28"/>
          <w:szCs w:val="28"/>
        </w:rPr>
        <w:t>213</w:t>
      </w:r>
      <w:r w:rsidRPr="006F2F41">
        <w:rPr>
          <w:rFonts w:ascii="Times New Roman" w:hAnsi="Times New Roman"/>
          <w:sz w:val="28"/>
          <w:szCs w:val="28"/>
          <w:lang w:val="en-US"/>
        </w:rPr>
        <w:t> </w:t>
      </w:r>
      <w:r w:rsidRPr="006F2F41">
        <w:rPr>
          <w:rFonts w:ascii="Times New Roman" w:hAnsi="Times New Roman"/>
          <w:sz w:val="28"/>
          <w:szCs w:val="28"/>
        </w:rPr>
        <w:t>120</w:t>
      </w:r>
    </w:p>
    <w:p w:rsidR="001C1D88" w:rsidRPr="006F2F41" w:rsidRDefault="001C1D88" w:rsidP="00424B9C">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EV</w:t>
      </w:r>
      <w:r w:rsidRPr="006F2F41">
        <w:rPr>
          <w:rFonts w:ascii="Times New Roman" w:hAnsi="Times New Roman"/>
          <w:sz w:val="28"/>
          <w:szCs w:val="28"/>
        </w:rPr>
        <w:t xml:space="preserve"> = 11</w:t>
      </w:r>
      <w:r w:rsidRPr="006F2F41">
        <w:rPr>
          <w:rFonts w:ascii="Times New Roman" w:hAnsi="Times New Roman"/>
          <w:sz w:val="28"/>
          <w:szCs w:val="28"/>
          <w:lang w:val="en-US"/>
        </w:rPr>
        <w:t> </w:t>
      </w:r>
      <w:r w:rsidRPr="006F2F41">
        <w:rPr>
          <w:rFonts w:ascii="Times New Roman" w:hAnsi="Times New Roman"/>
          <w:sz w:val="28"/>
          <w:szCs w:val="28"/>
        </w:rPr>
        <w:t>609</w:t>
      </w:r>
      <w:r w:rsidRPr="006F2F41">
        <w:rPr>
          <w:rFonts w:ascii="Times New Roman" w:hAnsi="Times New Roman"/>
          <w:sz w:val="28"/>
          <w:szCs w:val="28"/>
          <w:lang w:val="en-US"/>
        </w:rPr>
        <w:t> </w:t>
      </w:r>
      <w:r w:rsidRPr="006F2F41">
        <w:rPr>
          <w:rFonts w:ascii="Times New Roman" w:hAnsi="Times New Roman"/>
          <w:sz w:val="28"/>
          <w:szCs w:val="28"/>
        </w:rPr>
        <w:t>748 188</w:t>
      </w:r>
    </w:p>
    <w:p w:rsidR="001C1D88" w:rsidRPr="006F2F41" w:rsidRDefault="001C1D88" w:rsidP="00424B9C">
      <w:pPr>
        <w:pStyle w:val="a9"/>
        <w:spacing w:before="1" w:line="360" w:lineRule="auto"/>
        <w:contextualSpacing/>
        <w:rPr>
          <w:rFonts w:ascii="Times New Roman" w:hAnsi="Times New Roman"/>
          <w:sz w:val="28"/>
          <w:szCs w:val="28"/>
        </w:rPr>
      </w:pPr>
      <w:r w:rsidRPr="006F2F41">
        <w:rPr>
          <w:rFonts w:ascii="Times New Roman" w:hAnsi="Times New Roman"/>
          <w:sz w:val="28"/>
          <w:szCs w:val="28"/>
          <w:lang w:val="en-US"/>
        </w:rPr>
        <w:t>kD</w:t>
      </w:r>
      <w:r w:rsidRPr="006F2F41">
        <w:rPr>
          <w:rFonts w:ascii="Times New Roman" w:hAnsi="Times New Roman"/>
          <w:sz w:val="28"/>
          <w:szCs w:val="28"/>
        </w:rPr>
        <w:t>= 4123/4311 = 41.42%</w:t>
      </w:r>
    </w:p>
    <w:p w:rsidR="001C1D88" w:rsidRPr="006F2F41" w:rsidRDefault="001C1D88" w:rsidP="00424B9C">
      <w:pPr>
        <w:pStyle w:val="a9"/>
        <w:spacing w:before="1" w:line="360" w:lineRule="auto"/>
        <w:contextualSpacing/>
        <w:rPr>
          <w:rFonts w:ascii="Times New Roman" w:hAnsi="Times New Roman"/>
          <w:sz w:val="28"/>
          <w:szCs w:val="28"/>
        </w:rPr>
      </w:pPr>
      <w:r w:rsidRPr="006F2F41">
        <w:rPr>
          <w:rFonts w:ascii="Times New Roman" w:hAnsi="Times New Roman"/>
          <w:b/>
          <w:sz w:val="28"/>
          <w:szCs w:val="28"/>
          <w:lang w:val="en-US"/>
        </w:rPr>
        <w:t>WACC</w:t>
      </w:r>
      <w:r w:rsidRPr="006F2F41">
        <w:rPr>
          <w:rFonts w:ascii="Times New Roman" w:hAnsi="Times New Roman"/>
          <w:b/>
          <w:sz w:val="28"/>
          <w:szCs w:val="28"/>
        </w:rPr>
        <w:t>=9</w:t>
      </w:r>
      <w:r w:rsidRPr="006F2F41">
        <w:rPr>
          <w:rFonts w:ascii="Times New Roman" w:hAnsi="Times New Roman"/>
          <w:b/>
          <w:sz w:val="28"/>
          <w:szCs w:val="28"/>
          <w:lang w:val="en-US"/>
        </w:rPr>
        <w:t> </w:t>
      </w:r>
      <w:r w:rsidRPr="006F2F41">
        <w:rPr>
          <w:rFonts w:ascii="Times New Roman" w:hAnsi="Times New Roman"/>
          <w:b/>
          <w:sz w:val="28"/>
          <w:szCs w:val="28"/>
        </w:rPr>
        <w:t>089</w:t>
      </w:r>
      <w:r w:rsidRPr="006F2F41">
        <w:rPr>
          <w:rFonts w:ascii="Times New Roman" w:hAnsi="Times New Roman"/>
          <w:b/>
          <w:sz w:val="28"/>
          <w:szCs w:val="28"/>
          <w:lang w:val="en-US"/>
        </w:rPr>
        <w:t> </w:t>
      </w:r>
      <w:r w:rsidRPr="006F2F41">
        <w:rPr>
          <w:rFonts w:ascii="Times New Roman" w:hAnsi="Times New Roman"/>
          <w:b/>
          <w:sz w:val="28"/>
          <w:szCs w:val="28"/>
        </w:rPr>
        <w:t>213</w:t>
      </w:r>
      <w:r w:rsidRPr="006F2F41">
        <w:rPr>
          <w:rFonts w:ascii="Times New Roman" w:hAnsi="Times New Roman"/>
          <w:b/>
          <w:sz w:val="28"/>
          <w:szCs w:val="28"/>
          <w:lang w:val="en-US"/>
        </w:rPr>
        <w:t> </w:t>
      </w:r>
      <w:r w:rsidRPr="006F2F41">
        <w:rPr>
          <w:rFonts w:ascii="Times New Roman" w:hAnsi="Times New Roman"/>
          <w:b/>
          <w:sz w:val="28"/>
          <w:szCs w:val="28"/>
        </w:rPr>
        <w:t>120/11</w:t>
      </w:r>
      <w:r w:rsidRPr="006F2F41">
        <w:rPr>
          <w:rFonts w:ascii="Times New Roman" w:hAnsi="Times New Roman"/>
          <w:b/>
          <w:sz w:val="28"/>
          <w:szCs w:val="28"/>
          <w:lang w:val="en-US"/>
        </w:rPr>
        <w:t> </w:t>
      </w:r>
      <w:r w:rsidRPr="006F2F41">
        <w:rPr>
          <w:rFonts w:ascii="Times New Roman" w:hAnsi="Times New Roman"/>
          <w:b/>
          <w:sz w:val="28"/>
          <w:szCs w:val="28"/>
        </w:rPr>
        <w:t>609</w:t>
      </w:r>
      <w:r w:rsidRPr="006F2F41">
        <w:rPr>
          <w:rFonts w:ascii="Times New Roman" w:hAnsi="Times New Roman"/>
          <w:b/>
          <w:sz w:val="28"/>
          <w:szCs w:val="28"/>
          <w:lang w:val="en-US"/>
        </w:rPr>
        <w:t> </w:t>
      </w:r>
      <w:r w:rsidRPr="006F2F41">
        <w:rPr>
          <w:rFonts w:ascii="Times New Roman" w:hAnsi="Times New Roman"/>
          <w:b/>
          <w:sz w:val="28"/>
          <w:szCs w:val="28"/>
        </w:rPr>
        <w:t>748</w:t>
      </w:r>
      <w:r w:rsidRPr="006F2F41">
        <w:rPr>
          <w:rFonts w:ascii="Times New Roman" w:hAnsi="Times New Roman"/>
          <w:b/>
          <w:sz w:val="28"/>
          <w:szCs w:val="28"/>
          <w:lang w:val="en-US"/>
        </w:rPr>
        <w:t> </w:t>
      </w:r>
      <w:r w:rsidRPr="006F2F41">
        <w:rPr>
          <w:rFonts w:ascii="Times New Roman" w:hAnsi="Times New Roman"/>
          <w:b/>
          <w:sz w:val="28"/>
          <w:szCs w:val="28"/>
        </w:rPr>
        <w:t>188*18,5%+3 160 522 004/11</w:t>
      </w:r>
      <w:r w:rsidRPr="006F2F41">
        <w:rPr>
          <w:rFonts w:ascii="Times New Roman" w:hAnsi="Times New Roman"/>
          <w:b/>
          <w:sz w:val="28"/>
          <w:szCs w:val="28"/>
          <w:lang w:val="en-US"/>
        </w:rPr>
        <w:t> </w:t>
      </w:r>
      <w:r w:rsidRPr="006F2F41">
        <w:rPr>
          <w:rFonts w:ascii="Times New Roman" w:hAnsi="Times New Roman"/>
          <w:b/>
          <w:sz w:val="28"/>
          <w:szCs w:val="28"/>
        </w:rPr>
        <w:t>609</w:t>
      </w:r>
      <w:r w:rsidRPr="006F2F41">
        <w:rPr>
          <w:rFonts w:ascii="Times New Roman" w:hAnsi="Times New Roman"/>
          <w:b/>
          <w:sz w:val="28"/>
          <w:szCs w:val="28"/>
          <w:lang w:val="en-US"/>
        </w:rPr>
        <w:t> </w:t>
      </w:r>
      <w:r w:rsidRPr="006F2F41">
        <w:rPr>
          <w:rFonts w:ascii="Times New Roman" w:hAnsi="Times New Roman"/>
          <w:b/>
          <w:sz w:val="28"/>
          <w:szCs w:val="28"/>
        </w:rPr>
        <w:t>748</w:t>
      </w:r>
      <w:r w:rsidRPr="006F2F41">
        <w:rPr>
          <w:rFonts w:ascii="Times New Roman" w:hAnsi="Times New Roman"/>
          <w:b/>
          <w:sz w:val="28"/>
          <w:szCs w:val="28"/>
          <w:lang w:val="en-US"/>
        </w:rPr>
        <w:t> </w:t>
      </w:r>
      <w:r w:rsidRPr="006F2F41">
        <w:rPr>
          <w:rFonts w:ascii="Times New Roman" w:hAnsi="Times New Roman"/>
          <w:b/>
          <w:sz w:val="28"/>
          <w:szCs w:val="28"/>
        </w:rPr>
        <w:t>188 * 41.42% * 0,8 = 23,5</w:t>
      </w:r>
    </w:p>
    <w:p w:rsidR="001C1D88" w:rsidRPr="006F2F41" w:rsidRDefault="001C1D88" w:rsidP="00424B9C">
      <w:pPr>
        <w:pStyle w:val="a9"/>
        <w:spacing w:line="360" w:lineRule="auto"/>
        <w:ind w:right="235" w:firstLine="709"/>
        <w:contextualSpacing/>
        <w:rPr>
          <w:rFonts w:ascii="Times New Roman" w:hAnsi="Times New Roman"/>
          <w:sz w:val="28"/>
          <w:szCs w:val="28"/>
        </w:rPr>
      </w:pPr>
      <w:r w:rsidRPr="006F2F41">
        <w:rPr>
          <w:rFonts w:ascii="Times New Roman" w:hAnsi="Times New Roman"/>
          <w:sz w:val="28"/>
          <w:szCs w:val="28"/>
        </w:rPr>
        <w:t>Для оценки полной цены компании по денежным потокам следует использовать формулу:</w:t>
      </w:r>
    </w:p>
    <w:p w:rsidR="001C1D88" w:rsidRPr="006F2F41" w:rsidRDefault="001C1D88" w:rsidP="00424B9C">
      <w:pPr>
        <w:pStyle w:val="a9"/>
        <w:spacing w:line="360" w:lineRule="auto"/>
        <w:ind w:right="235" w:firstLine="709"/>
        <w:contextualSpacing/>
        <w:rPr>
          <w:rFonts w:ascii="Times New Roman" w:hAnsi="Times New Roman"/>
          <w:b/>
          <w:sz w:val="28"/>
          <w:szCs w:val="28"/>
        </w:rPr>
      </w:pPr>
      <w:r w:rsidRPr="006F2F41">
        <w:rPr>
          <w:rFonts w:ascii="Times New Roman" w:hAnsi="Times New Roman"/>
          <w:b/>
          <w:sz w:val="28"/>
          <w:szCs w:val="28"/>
        </w:rPr>
        <w:t>2016 год:</w:t>
      </w:r>
    </w:p>
    <w:p w:rsidR="001C1D88" w:rsidRPr="006F2F41" w:rsidRDefault="001C1D88" w:rsidP="00424B9C">
      <w:pPr>
        <w:pStyle w:val="a9"/>
        <w:spacing w:line="360" w:lineRule="auto"/>
        <w:ind w:left="788" w:firstLine="709"/>
        <w:contextualSpacing/>
        <w:rPr>
          <w:rFonts w:ascii="Times New Roman" w:hAnsi="Times New Roman"/>
          <w:sz w:val="28"/>
          <w:szCs w:val="28"/>
        </w:rPr>
      </w:pPr>
      <w:r w:rsidRPr="006F2F41">
        <w:rPr>
          <w:rFonts w:ascii="Times New Roman" w:hAnsi="Times New Roman"/>
          <w:sz w:val="28"/>
          <w:szCs w:val="28"/>
          <w:lang w:val="en-US"/>
        </w:rPr>
        <w:t>EV</w:t>
      </w:r>
      <w:r w:rsidRPr="006F2F41">
        <w:rPr>
          <w:rFonts w:ascii="Times New Roman" w:hAnsi="Times New Roman"/>
          <w:sz w:val="28"/>
          <w:szCs w:val="28"/>
        </w:rPr>
        <w:t xml:space="preserve"> = </w:t>
      </w:r>
      <w:r w:rsidRPr="006F2F41">
        <w:rPr>
          <w:rFonts w:ascii="Times New Roman" w:hAnsi="Times New Roman"/>
          <w:sz w:val="28"/>
          <w:szCs w:val="28"/>
          <w:lang w:val="en-US"/>
        </w:rPr>
        <w:t>FCF</w:t>
      </w:r>
      <w:r w:rsidRPr="006F2F41">
        <w:rPr>
          <w:rFonts w:ascii="Times New Roman" w:hAnsi="Times New Roman"/>
          <w:sz w:val="28"/>
          <w:szCs w:val="28"/>
        </w:rPr>
        <w:t xml:space="preserve"> (1 +</w:t>
      </w:r>
      <w:r w:rsidRPr="006F2F41">
        <w:rPr>
          <w:rFonts w:ascii="Times New Roman" w:hAnsi="Times New Roman"/>
          <w:sz w:val="28"/>
          <w:szCs w:val="28"/>
          <w:lang w:val="en-US"/>
        </w:rPr>
        <w:t>g</w:t>
      </w:r>
      <w:r w:rsidRPr="006F2F41">
        <w:rPr>
          <w:rFonts w:ascii="Times New Roman" w:hAnsi="Times New Roman"/>
          <w:sz w:val="28"/>
          <w:szCs w:val="28"/>
        </w:rPr>
        <w:t>)/ (</w:t>
      </w:r>
      <w:r w:rsidRPr="006F2F41">
        <w:rPr>
          <w:rFonts w:ascii="Times New Roman" w:hAnsi="Times New Roman"/>
          <w:sz w:val="28"/>
          <w:szCs w:val="28"/>
          <w:lang w:val="en-US"/>
        </w:rPr>
        <w:t>WACC</w:t>
      </w:r>
      <w:r w:rsidRPr="006F2F41">
        <w:rPr>
          <w:rFonts w:ascii="Times New Roman" w:hAnsi="Times New Roman"/>
          <w:sz w:val="28"/>
          <w:szCs w:val="28"/>
        </w:rPr>
        <w:t xml:space="preserve"> – </w:t>
      </w:r>
      <w:r w:rsidRPr="006F2F41">
        <w:rPr>
          <w:rFonts w:ascii="Times New Roman" w:hAnsi="Times New Roman"/>
          <w:sz w:val="28"/>
          <w:szCs w:val="28"/>
          <w:lang w:val="en-US"/>
        </w:rPr>
        <w:t>g</w:t>
      </w:r>
      <w:r w:rsidRPr="006F2F41">
        <w:rPr>
          <w:rFonts w:ascii="Times New Roman" w:hAnsi="Times New Roman"/>
          <w:sz w:val="28"/>
          <w:szCs w:val="28"/>
        </w:rPr>
        <w:t>)</w:t>
      </w:r>
    </w:p>
    <w:p w:rsidR="001C1D88" w:rsidRPr="006F2F41" w:rsidRDefault="001C1D88" w:rsidP="00424B9C">
      <w:pPr>
        <w:pStyle w:val="a9"/>
        <w:spacing w:line="360" w:lineRule="auto"/>
        <w:ind w:left="788" w:firstLine="709"/>
        <w:contextualSpacing/>
        <w:rPr>
          <w:rFonts w:ascii="Times New Roman" w:hAnsi="Times New Roman"/>
          <w:b/>
          <w:sz w:val="28"/>
          <w:szCs w:val="28"/>
        </w:rPr>
      </w:pPr>
      <w:r w:rsidRPr="006F2F41">
        <w:rPr>
          <w:rFonts w:ascii="Times New Roman" w:hAnsi="Times New Roman"/>
          <w:b/>
          <w:sz w:val="28"/>
          <w:szCs w:val="28"/>
          <w:lang w:val="en-US"/>
        </w:rPr>
        <w:t>EV</w:t>
      </w:r>
      <w:r w:rsidRPr="006F2F41">
        <w:rPr>
          <w:rFonts w:ascii="Times New Roman" w:hAnsi="Times New Roman"/>
          <w:b/>
          <w:sz w:val="28"/>
          <w:szCs w:val="28"/>
        </w:rPr>
        <w:t xml:space="preserve"> = </w:t>
      </w:r>
      <w:r w:rsidRPr="006F2F41">
        <w:rPr>
          <w:rFonts w:ascii="Times New Roman" w:hAnsi="Times New Roman"/>
          <w:sz w:val="28"/>
          <w:szCs w:val="28"/>
        </w:rPr>
        <w:t>1 094 818 560(1+0.86) / (</w:t>
      </w:r>
      <w:r w:rsidRPr="006F2F41">
        <w:rPr>
          <w:rFonts w:ascii="Times New Roman" w:hAnsi="Times New Roman"/>
          <w:b/>
          <w:sz w:val="28"/>
          <w:szCs w:val="28"/>
        </w:rPr>
        <w:t>11-0.86) = 200 824 706</w:t>
      </w:r>
    </w:p>
    <w:p w:rsidR="001C1D88" w:rsidRPr="006F2F41" w:rsidRDefault="001C1D88" w:rsidP="00424B9C">
      <w:pPr>
        <w:pStyle w:val="a9"/>
        <w:spacing w:line="360" w:lineRule="auto"/>
        <w:ind w:right="235" w:firstLine="709"/>
        <w:contextualSpacing/>
        <w:rPr>
          <w:rFonts w:ascii="Times New Roman" w:hAnsi="Times New Roman"/>
          <w:b/>
          <w:sz w:val="28"/>
          <w:szCs w:val="28"/>
        </w:rPr>
      </w:pPr>
      <w:r w:rsidRPr="006F2F41">
        <w:rPr>
          <w:rFonts w:ascii="Times New Roman" w:hAnsi="Times New Roman"/>
          <w:b/>
          <w:sz w:val="28"/>
          <w:szCs w:val="28"/>
        </w:rPr>
        <w:lastRenderedPageBreak/>
        <w:t>2015 год:</w:t>
      </w:r>
    </w:p>
    <w:p w:rsidR="001C1D88" w:rsidRPr="006F2F41" w:rsidRDefault="001C1D88" w:rsidP="00424B9C">
      <w:pPr>
        <w:pStyle w:val="a9"/>
        <w:spacing w:line="360" w:lineRule="auto"/>
        <w:ind w:left="788" w:firstLine="709"/>
        <w:contextualSpacing/>
        <w:rPr>
          <w:rFonts w:ascii="Times New Roman" w:hAnsi="Times New Roman"/>
          <w:sz w:val="28"/>
          <w:szCs w:val="28"/>
        </w:rPr>
      </w:pPr>
      <w:r w:rsidRPr="006F2F41">
        <w:rPr>
          <w:rFonts w:ascii="Times New Roman" w:hAnsi="Times New Roman"/>
          <w:sz w:val="28"/>
          <w:szCs w:val="28"/>
          <w:lang w:val="en-US"/>
        </w:rPr>
        <w:t>EV</w:t>
      </w:r>
      <w:r w:rsidRPr="006F2F41">
        <w:rPr>
          <w:rFonts w:ascii="Times New Roman" w:hAnsi="Times New Roman"/>
          <w:sz w:val="28"/>
          <w:szCs w:val="28"/>
        </w:rPr>
        <w:t xml:space="preserve"> = </w:t>
      </w:r>
      <w:r w:rsidRPr="006F2F41">
        <w:rPr>
          <w:rFonts w:ascii="Times New Roman" w:hAnsi="Times New Roman"/>
          <w:sz w:val="28"/>
          <w:szCs w:val="28"/>
          <w:lang w:val="en-US"/>
        </w:rPr>
        <w:t>FCF</w:t>
      </w:r>
      <w:r w:rsidRPr="006F2F41">
        <w:rPr>
          <w:rFonts w:ascii="Times New Roman" w:hAnsi="Times New Roman"/>
          <w:sz w:val="28"/>
          <w:szCs w:val="28"/>
        </w:rPr>
        <w:t xml:space="preserve"> (1 +</w:t>
      </w:r>
      <w:r w:rsidRPr="006F2F41">
        <w:rPr>
          <w:rFonts w:ascii="Times New Roman" w:hAnsi="Times New Roman"/>
          <w:sz w:val="28"/>
          <w:szCs w:val="28"/>
          <w:lang w:val="en-US"/>
        </w:rPr>
        <w:t>g</w:t>
      </w:r>
      <w:r w:rsidRPr="006F2F41">
        <w:rPr>
          <w:rFonts w:ascii="Times New Roman" w:hAnsi="Times New Roman"/>
          <w:sz w:val="28"/>
          <w:szCs w:val="28"/>
        </w:rPr>
        <w:t>)/(</w:t>
      </w:r>
      <w:r w:rsidRPr="006F2F41">
        <w:rPr>
          <w:rFonts w:ascii="Times New Roman" w:hAnsi="Times New Roman"/>
          <w:sz w:val="28"/>
          <w:szCs w:val="28"/>
          <w:lang w:val="en-US"/>
        </w:rPr>
        <w:t>WACC</w:t>
      </w:r>
      <w:r w:rsidRPr="006F2F41">
        <w:rPr>
          <w:rFonts w:ascii="Times New Roman" w:hAnsi="Times New Roman"/>
          <w:sz w:val="28"/>
          <w:szCs w:val="28"/>
        </w:rPr>
        <w:t xml:space="preserve"> – </w:t>
      </w:r>
      <w:r w:rsidRPr="006F2F41">
        <w:rPr>
          <w:rFonts w:ascii="Times New Roman" w:hAnsi="Times New Roman"/>
          <w:sz w:val="28"/>
          <w:szCs w:val="28"/>
          <w:lang w:val="en-US"/>
        </w:rPr>
        <w:t>g</w:t>
      </w:r>
      <w:r w:rsidRPr="006F2F41">
        <w:rPr>
          <w:rFonts w:ascii="Times New Roman" w:hAnsi="Times New Roman"/>
          <w:sz w:val="28"/>
          <w:szCs w:val="28"/>
        </w:rPr>
        <w:t>)</w:t>
      </w:r>
    </w:p>
    <w:p w:rsidR="001C1D88" w:rsidRPr="006F2F41" w:rsidRDefault="001C1D88" w:rsidP="00424B9C">
      <w:pPr>
        <w:pStyle w:val="a9"/>
        <w:spacing w:line="360" w:lineRule="auto"/>
        <w:ind w:left="788" w:firstLine="709"/>
        <w:contextualSpacing/>
        <w:rPr>
          <w:rFonts w:ascii="Times New Roman" w:hAnsi="Times New Roman"/>
          <w:sz w:val="28"/>
          <w:szCs w:val="28"/>
        </w:rPr>
      </w:pPr>
      <w:r w:rsidRPr="006F2F41">
        <w:rPr>
          <w:rFonts w:ascii="Times New Roman" w:hAnsi="Times New Roman"/>
          <w:sz w:val="28"/>
          <w:szCs w:val="28"/>
          <w:lang w:val="en-US"/>
        </w:rPr>
        <w:t>EV</w:t>
      </w:r>
      <w:r w:rsidRPr="006F2F41">
        <w:rPr>
          <w:rFonts w:ascii="Times New Roman" w:hAnsi="Times New Roman"/>
          <w:sz w:val="28"/>
          <w:szCs w:val="28"/>
        </w:rPr>
        <w:t xml:space="preserve"> = 668 892 356,4 (1+0,86)/( </w:t>
      </w:r>
      <w:r w:rsidRPr="006F2F41">
        <w:rPr>
          <w:rFonts w:ascii="Times New Roman" w:hAnsi="Times New Roman"/>
          <w:b/>
          <w:sz w:val="28"/>
          <w:szCs w:val="28"/>
        </w:rPr>
        <w:t>19,55</w:t>
      </w:r>
      <w:r w:rsidRPr="006F2F41">
        <w:rPr>
          <w:rFonts w:ascii="Times New Roman" w:hAnsi="Times New Roman"/>
          <w:sz w:val="28"/>
          <w:szCs w:val="28"/>
        </w:rPr>
        <w:t>-0,86) = 66 567 136 ,6</w:t>
      </w:r>
    </w:p>
    <w:p w:rsidR="001C1D88" w:rsidRPr="006F2F41" w:rsidRDefault="001C1D88" w:rsidP="00424B9C">
      <w:pPr>
        <w:pStyle w:val="a9"/>
        <w:spacing w:line="360" w:lineRule="auto"/>
        <w:ind w:right="235" w:firstLine="709"/>
        <w:contextualSpacing/>
        <w:rPr>
          <w:rFonts w:ascii="Times New Roman" w:hAnsi="Times New Roman"/>
          <w:b/>
          <w:sz w:val="28"/>
          <w:szCs w:val="28"/>
        </w:rPr>
      </w:pPr>
      <w:r w:rsidRPr="006F2F41">
        <w:rPr>
          <w:rFonts w:ascii="Times New Roman" w:hAnsi="Times New Roman"/>
          <w:b/>
          <w:sz w:val="28"/>
          <w:szCs w:val="28"/>
        </w:rPr>
        <w:t>2014 год:</w:t>
      </w:r>
    </w:p>
    <w:p w:rsidR="001C1D88" w:rsidRPr="006F2F41" w:rsidRDefault="001C1D88" w:rsidP="00424B9C">
      <w:pPr>
        <w:pStyle w:val="a9"/>
        <w:spacing w:line="360" w:lineRule="auto"/>
        <w:ind w:left="788" w:firstLine="709"/>
        <w:contextualSpacing/>
        <w:rPr>
          <w:rFonts w:ascii="Times New Roman" w:hAnsi="Times New Roman"/>
          <w:sz w:val="28"/>
          <w:szCs w:val="28"/>
        </w:rPr>
      </w:pPr>
      <w:r w:rsidRPr="006F2F41">
        <w:rPr>
          <w:rFonts w:ascii="Times New Roman" w:hAnsi="Times New Roman"/>
          <w:sz w:val="28"/>
          <w:szCs w:val="28"/>
          <w:lang w:val="en-US"/>
        </w:rPr>
        <w:t>EV</w:t>
      </w:r>
      <w:r w:rsidRPr="006F2F41">
        <w:rPr>
          <w:rFonts w:ascii="Times New Roman" w:hAnsi="Times New Roman"/>
          <w:sz w:val="28"/>
          <w:szCs w:val="28"/>
        </w:rPr>
        <w:t xml:space="preserve"> = </w:t>
      </w:r>
      <w:r w:rsidRPr="006F2F41">
        <w:rPr>
          <w:rFonts w:ascii="Times New Roman" w:hAnsi="Times New Roman"/>
          <w:sz w:val="28"/>
          <w:szCs w:val="28"/>
          <w:lang w:val="en-US"/>
        </w:rPr>
        <w:t>FCF</w:t>
      </w:r>
      <w:r w:rsidRPr="006F2F41">
        <w:rPr>
          <w:rFonts w:ascii="Times New Roman" w:hAnsi="Times New Roman"/>
          <w:sz w:val="28"/>
          <w:szCs w:val="28"/>
        </w:rPr>
        <w:t xml:space="preserve"> (1 +</w:t>
      </w:r>
      <w:r w:rsidRPr="006F2F41">
        <w:rPr>
          <w:rFonts w:ascii="Times New Roman" w:hAnsi="Times New Roman"/>
          <w:sz w:val="28"/>
          <w:szCs w:val="28"/>
          <w:lang w:val="en-US"/>
        </w:rPr>
        <w:t>g</w:t>
      </w:r>
      <w:r w:rsidRPr="006F2F41">
        <w:rPr>
          <w:rFonts w:ascii="Times New Roman" w:hAnsi="Times New Roman"/>
          <w:sz w:val="28"/>
          <w:szCs w:val="28"/>
        </w:rPr>
        <w:t>)/(</w:t>
      </w:r>
      <w:r w:rsidRPr="006F2F41">
        <w:rPr>
          <w:rFonts w:ascii="Times New Roman" w:hAnsi="Times New Roman"/>
          <w:sz w:val="28"/>
          <w:szCs w:val="28"/>
          <w:lang w:val="en-US"/>
        </w:rPr>
        <w:t>WACC</w:t>
      </w:r>
      <w:r w:rsidRPr="006F2F41">
        <w:rPr>
          <w:rFonts w:ascii="Times New Roman" w:hAnsi="Times New Roman"/>
          <w:sz w:val="28"/>
          <w:szCs w:val="28"/>
        </w:rPr>
        <w:t xml:space="preserve"> – </w:t>
      </w:r>
      <w:r w:rsidRPr="006F2F41">
        <w:rPr>
          <w:rFonts w:ascii="Times New Roman" w:hAnsi="Times New Roman"/>
          <w:sz w:val="28"/>
          <w:szCs w:val="28"/>
          <w:lang w:val="en-US"/>
        </w:rPr>
        <w:t>g</w:t>
      </w:r>
      <w:r w:rsidRPr="006F2F41">
        <w:rPr>
          <w:rFonts w:ascii="Times New Roman" w:hAnsi="Times New Roman"/>
          <w:sz w:val="28"/>
          <w:szCs w:val="28"/>
        </w:rPr>
        <w:t>)</w:t>
      </w:r>
    </w:p>
    <w:p w:rsidR="001C1D88" w:rsidRPr="006F2F41" w:rsidRDefault="001C1D88" w:rsidP="00424B9C">
      <w:pPr>
        <w:pStyle w:val="a9"/>
        <w:spacing w:line="360" w:lineRule="auto"/>
        <w:ind w:left="788" w:firstLine="709"/>
        <w:contextualSpacing/>
        <w:rPr>
          <w:rFonts w:ascii="Times New Roman" w:hAnsi="Times New Roman"/>
          <w:sz w:val="28"/>
          <w:szCs w:val="28"/>
        </w:rPr>
      </w:pPr>
      <w:r w:rsidRPr="006F2F41">
        <w:rPr>
          <w:rFonts w:ascii="Times New Roman" w:hAnsi="Times New Roman"/>
          <w:b/>
          <w:sz w:val="28"/>
          <w:szCs w:val="28"/>
          <w:lang w:val="en-US"/>
        </w:rPr>
        <w:t>EV</w:t>
      </w:r>
      <w:r w:rsidRPr="006F2F41">
        <w:rPr>
          <w:rFonts w:ascii="Times New Roman" w:hAnsi="Times New Roman"/>
          <w:b/>
          <w:sz w:val="28"/>
          <w:szCs w:val="28"/>
        </w:rPr>
        <w:t xml:space="preserve"> = </w:t>
      </w:r>
      <w:r w:rsidRPr="006F2F41">
        <w:rPr>
          <w:rFonts w:ascii="Times New Roman" w:hAnsi="Times New Roman"/>
          <w:sz w:val="28"/>
          <w:szCs w:val="28"/>
        </w:rPr>
        <w:t>1 446 084 248,4 (1+0.86)/(</w:t>
      </w:r>
      <w:r w:rsidRPr="006F2F41">
        <w:rPr>
          <w:rFonts w:ascii="Times New Roman" w:hAnsi="Times New Roman"/>
          <w:b/>
          <w:sz w:val="28"/>
          <w:szCs w:val="28"/>
        </w:rPr>
        <w:t xml:space="preserve"> 23,5-0,86) = 118 803 741</w:t>
      </w:r>
    </w:p>
    <w:p w:rsidR="001C1D88" w:rsidRPr="00424B9C" w:rsidRDefault="001C1D88" w:rsidP="00424B9C">
      <w:pPr>
        <w:pStyle w:val="a9"/>
        <w:spacing w:line="360" w:lineRule="auto"/>
        <w:ind w:left="788" w:firstLine="709"/>
        <w:contextualSpacing/>
        <w:rPr>
          <w:b/>
        </w:rPr>
      </w:pPr>
    </w:p>
    <w:p w:rsidR="001C1D88" w:rsidRDefault="001C1D88" w:rsidP="006A5C9A">
      <w:pPr>
        <w:spacing w:after="0" w:line="360" w:lineRule="auto"/>
        <w:ind w:firstLine="709"/>
        <w:contextualSpacing/>
        <w:jc w:val="both"/>
        <w:rPr>
          <w:rFonts w:ascii="Times New Roman" w:hAnsi="Times New Roman"/>
          <w:sz w:val="28"/>
          <w:szCs w:val="28"/>
        </w:rPr>
      </w:pPr>
      <w:r w:rsidRPr="006F6F61">
        <w:rPr>
          <w:rFonts w:ascii="Times New Roman" w:hAnsi="Times New Roman"/>
          <w:sz w:val="28"/>
          <w:szCs w:val="28"/>
        </w:rPr>
        <w:t>3. Проанализировав развитие российской экономики в 2018 - 2020 годах</w:t>
      </w:r>
      <w:r>
        <w:rPr>
          <w:rFonts w:ascii="Times New Roman" w:hAnsi="Times New Roman"/>
          <w:sz w:val="28"/>
          <w:szCs w:val="28"/>
        </w:rPr>
        <w:t xml:space="preserve">. Рассмотрим, </w:t>
      </w:r>
      <w:r w:rsidRPr="006F6F61">
        <w:rPr>
          <w:rFonts w:ascii="Times New Roman" w:hAnsi="Times New Roman"/>
          <w:sz w:val="28"/>
          <w:szCs w:val="28"/>
        </w:rPr>
        <w:t>каким образом данные факторы окажут вл</w:t>
      </w:r>
      <w:r>
        <w:rPr>
          <w:rFonts w:ascii="Times New Roman" w:hAnsi="Times New Roman"/>
          <w:sz w:val="28"/>
          <w:szCs w:val="28"/>
        </w:rPr>
        <w:t>ияние на организацию «Газпром».</w:t>
      </w:r>
    </w:p>
    <w:p w:rsidR="001C1D88" w:rsidRDefault="001C1D88" w:rsidP="006A5C9A">
      <w:pPr>
        <w:spacing w:after="0" w:line="360" w:lineRule="auto"/>
        <w:ind w:firstLine="709"/>
        <w:contextualSpacing/>
        <w:jc w:val="both"/>
        <w:rPr>
          <w:rFonts w:ascii="Times New Roman" w:hAnsi="Times New Roman"/>
          <w:sz w:val="28"/>
          <w:szCs w:val="28"/>
          <w:lang w:eastAsia="ru-RU"/>
        </w:rPr>
      </w:pPr>
      <w:r w:rsidRPr="00A41BEE">
        <w:rPr>
          <w:rFonts w:ascii="Times New Roman" w:hAnsi="Times New Roman"/>
          <w:sz w:val="28"/>
          <w:szCs w:val="28"/>
          <w:lang w:eastAsia="ru-RU"/>
        </w:rPr>
        <w:t>По запасам газа Россия занимает первое место в мире, а по добыче газа - второе. Основные запасы российского газа сосредоточены на территории Уральского федерального округа, где добывается свыше 90% российского природного газа. Доля запасов, находящихся в сложных природно-климатических условиях, и доля многокомпонентных газов, требующих для эффективной разработки создания газоперерабатывающей инфраструктуры, будет постепенно увеличиваться.</w:t>
      </w:r>
    </w:p>
    <w:p w:rsidR="001C1D88" w:rsidRDefault="001C1D88" w:rsidP="006A5C9A">
      <w:pPr>
        <w:spacing w:after="0" w:line="360" w:lineRule="auto"/>
        <w:ind w:firstLine="709"/>
        <w:contextualSpacing/>
        <w:jc w:val="both"/>
        <w:rPr>
          <w:rFonts w:ascii="Times New Roman" w:hAnsi="Times New Roman"/>
          <w:sz w:val="28"/>
          <w:szCs w:val="28"/>
        </w:rPr>
      </w:pPr>
      <w:r w:rsidRPr="00826C10">
        <w:rPr>
          <w:rFonts w:ascii="Times New Roman" w:hAnsi="Times New Roman"/>
          <w:sz w:val="28"/>
          <w:szCs w:val="28"/>
        </w:rPr>
        <w:t xml:space="preserve">На основании </w:t>
      </w:r>
      <w:r>
        <w:rPr>
          <w:rFonts w:ascii="Times New Roman" w:hAnsi="Times New Roman"/>
          <w:sz w:val="28"/>
          <w:szCs w:val="28"/>
        </w:rPr>
        <w:t>п</w:t>
      </w:r>
      <w:r w:rsidRPr="00663AF0">
        <w:rPr>
          <w:rFonts w:ascii="Times New Roman" w:hAnsi="Times New Roman"/>
          <w:sz w:val="28"/>
          <w:szCs w:val="28"/>
        </w:rPr>
        <w:t>рогноз</w:t>
      </w:r>
      <w:r>
        <w:rPr>
          <w:rFonts w:ascii="Times New Roman" w:hAnsi="Times New Roman"/>
          <w:sz w:val="28"/>
          <w:szCs w:val="28"/>
        </w:rPr>
        <w:t>а</w:t>
      </w:r>
      <w:r w:rsidRPr="00663AF0">
        <w:rPr>
          <w:rFonts w:ascii="Times New Roman" w:hAnsi="Times New Roman"/>
          <w:sz w:val="28"/>
          <w:szCs w:val="28"/>
        </w:rPr>
        <w:t xml:space="preserve"> долгосрочного социально-экономического развития Российской Федерации на период до 2030 года</w:t>
      </w:r>
      <w:r>
        <w:rPr>
          <w:rFonts w:ascii="Times New Roman" w:hAnsi="Times New Roman"/>
          <w:sz w:val="28"/>
          <w:szCs w:val="28"/>
        </w:rPr>
        <w:t xml:space="preserve"> </w:t>
      </w:r>
      <w:r w:rsidRPr="00826C10">
        <w:rPr>
          <w:rFonts w:ascii="Times New Roman" w:hAnsi="Times New Roman"/>
          <w:sz w:val="28"/>
          <w:szCs w:val="28"/>
        </w:rPr>
        <w:t>проанализируем потенциальные и реальные риски для предприятия «</w:t>
      </w:r>
      <w:r>
        <w:rPr>
          <w:rFonts w:ascii="Times New Roman" w:hAnsi="Times New Roman"/>
          <w:sz w:val="28"/>
          <w:szCs w:val="28"/>
        </w:rPr>
        <w:t>Газпром</w:t>
      </w:r>
      <w:r w:rsidRPr="00826C10">
        <w:rPr>
          <w:rFonts w:ascii="Times New Roman" w:hAnsi="Times New Roman"/>
          <w:sz w:val="28"/>
          <w:szCs w:val="28"/>
        </w:rPr>
        <w:t>»</w:t>
      </w:r>
      <w:r>
        <w:rPr>
          <w:rFonts w:ascii="Times New Roman" w:hAnsi="Times New Roman"/>
          <w:sz w:val="28"/>
          <w:szCs w:val="28"/>
        </w:rPr>
        <w:t xml:space="preserve"> </w:t>
      </w:r>
      <w:r w:rsidRPr="00AA18DF">
        <w:rPr>
          <w:rFonts w:ascii="Times New Roman" w:hAnsi="Times New Roman"/>
          <w:sz w:val="28"/>
          <w:szCs w:val="28"/>
        </w:rPr>
        <w:t>[7]</w:t>
      </w:r>
      <w:r w:rsidRPr="00826C10">
        <w:rPr>
          <w:rFonts w:ascii="Times New Roman" w:hAnsi="Times New Roman"/>
          <w:sz w:val="28"/>
          <w:szCs w:val="28"/>
        </w:rPr>
        <w:t>.</w:t>
      </w:r>
    </w:p>
    <w:p w:rsidR="001C1D88" w:rsidRPr="00663AF0" w:rsidRDefault="001C1D88" w:rsidP="006A5C9A">
      <w:pPr>
        <w:spacing w:after="0" w:line="360" w:lineRule="auto"/>
        <w:ind w:firstLine="709"/>
        <w:contextualSpacing/>
        <w:jc w:val="both"/>
        <w:rPr>
          <w:rFonts w:ascii="Times New Roman" w:hAnsi="Times New Roman"/>
          <w:sz w:val="28"/>
          <w:szCs w:val="28"/>
        </w:rPr>
      </w:pPr>
      <w:r w:rsidRPr="00663AF0">
        <w:rPr>
          <w:rFonts w:ascii="Times New Roman" w:hAnsi="Times New Roman"/>
          <w:sz w:val="28"/>
          <w:szCs w:val="28"/>
        </w:rPr>
        <w:t>1. кредитный риск</w:t>
      </w:r>
    </w:p>
    <w:p w:rsidR="001C1D88" w:rsidRDefault="001C1D88" w:rsidP="006A5C9A">
      <w:pPr>
        <w:spacing w:after="0" w:line="360" w:lineRule="auto"/>
        <w:ind w:firstLine="709"/>
        <w:contextualSpacing/>
        <w:jc w:val="both"/>
        <w:rPr>
          <w:rFonts w:ascii="Times New Roman" w:hAnsi="Times New Roman"/>
          <w:sz w:val="28"/>
          <w:szCs w:val="28"/>
        </w:rPr>
      </w:pPr>
      <w:r w:rsidRPr="000E5E6B">
        <w:rPr>
          <w:rFonts w:ascii="Times New Roman" w:hAnsi="Times New Roman"/>
          <w:sz w:val="28"/>
          <w:szCs w:val="28"/>
        </w:rPr>
        <w:t>Несвоевременное либо неполное выполнение отдельными контрагентами обязательств в соответствии с условиями договора (контракта) несет в себе риски для деятельности ПАО «Газпром».</w:t>
      </w:r>
    </w:p>
    <w:p w:rsidR="001C1D88" w:rsidRDefault="001C1D88" w:rsidP="006A5C9A">
      <w:pPr>
        <w:spacing w:after="0" w:line="360" w:lineRule="auto"/>
        <w:ind w:firstLine="709"/>
        <w:contextualSpacing/>
        <w:jc w:val="both"/>
        <w:rPr>
          <w:rFonts w:ascii="Times New Roman" w:hAnsi="Times New Roman"/>
          <w:sz w:val="28"/>
          <w:szCs w:val="28"/>
        </w:rPr>
      </w:pPr>
      <w:r>
        <w:rPr>
          <w:rFonts w:ascii="Times New Roman" w:hAnsi="Times New Roman"/>
          <w:sz w:val="28"/>
          <w:szCs w:val="28"/>
        </w:rPr>
        <w:t>Следует проводить открытую политику</w:t>
      </w:r>
      <w:r w:rsidRPr="00653515">
        <w:rPr>
          <w:rFonts w:ascii="Times New Roman" w:hAnsi="Times New Roman"/>
          <w:sz w:val="28"/>
          <w:szCs w:val="28"/>
        </w:rPr>
        <w:t xml:space="preserve"> с целью выполнения контрактных обязательств в отношении оплаты поставок. Взаимодействие с кредитными организациями осуществляется в рамках лимитов кредитного риска, пересматриваемых на регулярной основе, в том числе с учетом </w:t>
      </w:r>
      <w:r w:rsidRPr="00653515">
        <w:rPr>
          <w:rFonts w:ascii="Times New Roman" w:hAnsi="Times New Roman"/>
          <w:sz w:val="28"/>
          <w:szCs w:val="28"/>
        </w:rPr>
        <w:lastRenderedPageBreak/>
        <w:t>кредитного рейтинга, рассчитываемого ПАО «Газпром» и дочерними обществами и организациями.</w:t>
      </w:r>
    </w:p>
    <w:p w:rsidR="001C1D88" w:rsidRPr="00A15E1C" w:rsidRDefault="001C1D88" w:rsidP="006A5C9A">
      <w:pPr>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«Газпром</w:t>
      </w:r>
      <w:r w:rsidRPr="00A15E1C">
        <w:rPr>
          <w:rFonts w:ascii="Times New Roman" w:hAnsi="Times New Roman"/>
          <w:sz w:val="28"/>
          <w:szCs w:val="28"/>
          <w:lang w:eastAsia="ru-RU"/>
        </w:rPr>
        <w:t xml:space="preserve">» подвергается кредитному риску, который вызван предоставлением отсрочки платежа покупателям согласно условиям рынков </w:t>
      </w:r>
    </w:p>
    <w:p w:rsidR="001C1D88" w:rsidRPr="00A15E1C" w:rsidRDefault="001C1D88" w:rsidP="006A5C9A">
      <w:pPr>
        <w:spacing w:after="0" w:line="360" w:lineRule="auto"/>
        <w:ind w:firstLine="709"/>
        <w:contextualSpacing/>
        <w:jc w:val="both"/>
        <w:rPr>
          <w:rFonts w:ascii="Times New Roman" w:hAnsi="Times New Roman"/>
          <w:sz w:val="28"/>
          <w:szCs w:val="28"/>
          <w:lang w:eastAsia="ru-RU"/>
        </w:rPr>
      </w:pPr>
      <w:r w:rsidRPr="00A15E1C">
        <w:rPr>
          <w:rFonts w:ascii="Times New Roman" w:hAnsi="Times New Roman"/>
          <w:sz w:val="28"/>
          <w:szCs w:val="28"/>
          <w:lang w:eastAsia="ru-RU"/>
        </w:rPr>
        <w:t>сбыта, а также авансирования поставщиков, а именно:</w:t>
      </w:r>
    </w:p>
    <w:p w:rsidR="001C1D88" w:rsidRPr="00A15E1C" w:rsidRDefault="001C1D88" w:rsidP="006A5C9A">
      <w:pPr>
        <w:numPr>
          <w:ilvl w:val="0"/>
          <w:numId w:val="18"/>
        </w:numPr>
        <w:spacing w:after="0" w:line="360" w:lineRule="auto"/>
        <w:ind w:firstLine="709"/>
        <w:contextualSpacing/>
        <w:jc w:val="both"/>
        <w:rPr>
          <w:rFonts w:ascii="Times New Roman" w:hAnsi="Times New Roman"/>
          <w:sz w:val="28"/>
          <w:szCs w:val="28"/>
          <w:lang w:eastAsia="ru-RU"/>
        </w:rPr>
      </w:pPr>
      <w:r w:rsidRPr="00A15E1C">
        <w:rPr>
          <w:rFonts w:ascii="Times New Roman" w:hAnsi="Times New Roman"/>
          <w:sz w:val="28"/>
          <w:szCs w:val="28"/>
          <w:lang w:eastAsia="ru-RU"/>
        </w:rPr>
        <w:t xml:space="preserve">в случае предоставления покупателям отсрочки платежа существует риск невыполнения условий по погашению дебиторской задолженности; </w:t>
      </w:r>
    </w:p>
    <w:p w:rsidR="001C1D88" w:rsidRPr="00A15E1C" w:rsidRDefault="001C1D88" w:rsidP="006A5C9A">
      <w:pPr>
        <w:numPr>
          <w:ilvl w:val="0"/>
          <w:numId w:val="18"/>
        </w:numPr>
        <w:spacing w:after="0" w:line="360" w:lineRule="auto"/>
        <w:ind w:firstLine="709"/>
        <w:contextualSpacing/>
        <w:jc w:val="both"/>
        <w:rPr>
          <w:rFonts w:ascii="Times New Roman" w:hAnsi="Times New Roman"/>
          <w:sz w:val="28"/>
          <w:szCs w:val="28"/>
          <w:lang w:eastAsia="ru-RU"/>
        </w:rPr>
      </w:pPr>
      <w:r w:rsidRPr="00A15E1C">
        <w:rPr>
          <w:rFonts w:ascii="Times New Roman" w:hAnsi="Times New Roman"/>
          <w:sz w:val="28"/>
          <w:szCs w:val="28"/>
          <w:lang w:eastAsia="ru-RU"/>
        </w:rPr>
        <w:t>неисполнение обязательств поставщиков при произведенном авансировании капитального строительства или поставки оборудования влечет риск невозврата авансовых платежей.</w:t>
      </w:r>
    </w:p>
    <w:p w:rsidR="001C1D88" w:rsidRPr="000E5E6B" w:rsidRDefault="001C1D88" w:rsidP="006A5C9A">
      <w:pPr>
        <w:spacing w:after="0" w:line="360" w:lineRule="auto"/>
        <w:ind w:firstLine="709"/>
        <w:contextualSpacing/>
        <w:jc w:val="both"/>
        <w:rPr>
          <w:rFonts w:ascii="Times New Roman" w:hAnsi="Times New Roman"/>
          <w:sz w:val="28"/>
          <w:szCs w:val="28"/>
        </w:rPr>
      </w:pPr>
      <w:r>
        <w:rPr>
          <w:rFonts w:ascii="Times New Roman" w:hAnsi="Times New Roman"/>
          <w:sz w:val="28"/>
          <w:szCs w:val="28"/>
        </w:rPr>
        <w:t>Уменьшение дебиторской задолженности в связи с возврата неплатежей и отказ поставок по неблагонадежным потребителям (Украина).</w:t>
      </w:r>
    </w:p>
    <w:p w:rsidR="001C1D88" w:rsidRPr="00663AF0" w:rsidRDefault="001C1D88" w:rsidP="006A5C9A">
      <w:pPr>
        <w:spacing w:after="0" w:line="360" w:lineRule="auto"/>
        <w:ind w:firstLine="709"/>
        <w:contextualSpacing/>
        <w:jc w:val="both"/>
        <w:rPr>
          <w:rFonts w:ascii="Times New Roman" w:hAnsi="Times New Roman"/>
          <w:sz w:val="28"/>
          <w:szCs w:val="28"/>
        </w:rPr>
      </w:pPr>
      <w:r w:rsidRPr="00663AF0">
        <w:rPr>
          <w:rFonts w:ascii="Times New Roman" w:hAnsi="Times New Roman"/>
          <w:sz w:val="28"/>
          <w:szCs w:val="28"/>
        </w:rPr>
        <w:t xml:space="preserve">2. процентный риск </w:t>
      </w:r>
    </w:p>
    <w:p w:rsidR="001C1D88" w:rsidRPr="00A15E1C" w:rsidRDefault="001C1D88" w:rsidP="006A5C9A">
      <w:pPr>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Являясь крупным заемщиком, к</w:t>
      </w:r>
      <w:r w:rsidRPr="00A15E1C">
        <w:rPr>
          <w:rFonts w:ascii="Times New Roman" w:hAnsi="Times New Roman"/>
          <w:sz w:val="28"/>
          <w:szCs w:val="28"/>
          <w:lang w:eastAsia="ru-RU"/>
        </w:rPr>
        <w:t xml:space="preserve">омпания подвержена воздействию рисков, связанных с изменениями конъюнктуры на финансовых рынках. </w:t>
      </w:r>
    </w:p>
    <w:p w:rsidR="001C1D88" w:rsidRPr="00A15E1C" w:rsidRDefault="001C1D88" w:rsidP="006A5C9A">
      <w:pPr>
        <w:spacing w:after="0" w:line="360" w:lineRule="auto"/>
        <w:ind w:firstLine="709"/>
        <w:contextualSpacing/>
        <w:jc w:val="both"/>
        <w:rPr>
          <w:rFonts w:ascii="Times New Roman" w:hAnsi="Times New Roman"/>
          <w:sz w:val="28"/>
          <w:szCs w:val="28"/>
          <w:lang w:eastAsia="ru-RU"/>
        </w:rPr>
      </w:pPr>
      <w:r w:rsidRPr="00A15E1C">
        <w:rPr>
          <w:rFonts w:ascii="Times New Roman" w:hAnsi="Times New Roman"/>
          <w:sz w:val="28"/>
          <w:szCs w:val="28"/>
          <w:lang w:eastAsia="ru-RU"/>
        </w:rPr>
        <w:t>Существенная часть долгового портфеля компании – обязательства, номинированные в долларах США. Процентная ставка по обслуживанию кредитов имеет привязку к ставкам по межбанковским кредитам – LIBOR. Увеличение ставки LIBOR может привести к удорожанию стоимости обслуживания долга компании. Рост стоимости кредит</w:t>
      </w:r>
      <w:r>
        <w:rPr>
          <w:rFonts w:ascii="Times New Roman" w:hAnsi="Times New Roman"/>
          <w:sz w:val="28"/>
          <w:szCs w:val="28"/>
          <w:lang w:eastAsia="ru-RU"/>
        </w:rPr>
        <w:t>ов для к</w:t>
      </w:r>
      <w:r w:rsidRPr="00A15E1C">
        <w:rPr>
          <w:rFonts w:ascii="Times New Roman" w:hAnsi="Times New Roman"/>
          <w:sz w:val="28"/>
          <w:szCs w:val="28"/>
          <w:lang w:eastAsia="ru-RU"/>
        </w:rPr>
        <w:t>омпании может негативно сказаться на показателях платежеспособности и ликвидности.</w:t>
      </w:r>
    </w:p>
    <w:p w:rsidR="001C1D88" w:rsidRDefault="001C1D88" w:rsidP="006A5C9A">
      <w:pPr>
        <w:spacing w:after="0" w:line="360" w:lineRule="auto"/>
        <w:ind w:firstLine="709"/>
        <w:contextualSpacing/>
        <w:jc w:val="both"/>
        <w:rPr>
          <w:rFonts w:ascii="Times New Roman" w:hAnsi="Times New Roman"/>
          <w:sz w:val="28"/>
          <w:szCs w:val="28"/>
          <w:lang w:eastAsia="ru-RU"/>
        </w:rPr>
      </w:pPr>
      <w:r w:rsidRPr="00A15E1C">
        <w:rPr>
          <w:rFonts w:ascii="Times New Roman" w:hAnsi="Times New Roman"/>
          <w:sz w:val="28"/>
          <w:szCs w:val="28"/>
          <w:lang w:eastAsia="ru-RU"/>
        </w:rPr>
        <w:t>«Газпром» в каждой конкретной ситуации использует внутренние инструменты и резервы управления финансовыми рисками, которые позволяют гарантировать выполнение компанией своих обязательств.</w:t>
      </w:r>
    </w:p>
    <w:p w:rsidR="001C1D88" w:rsidRPr="00663AF0" w:rsidRDefault="001C1D88" w:rsidP="006A5C9A">
      <w:pPr>
        <w:spacing w:after="0" w:line="360" w:lineRule="auto"/>
        <w:ind w:firstLine="709"/>
        <w:contextualSpacing/>
        <w:jc w:val="both"/>
        <w:rPr>
          <w:rFonts w:ascii="Times New Roman" w:hAnsi="Times New Roman"/>
          <w:sz w:val="28"/>
          <w:szCs w:val="28"/>
        </w:rPr>
      </w:pPr>
      <w:r w:rsidRPr="00663AF0">
        <w:rPr>
          <w:rFonts w:ascii="Times New Roman" w:hAnsi="Times New Roman"/>
          <w:sz w:val="28"/>
          <w:szCs w:val="28"/>
        </w:rPr>
        <w:t xml:space="preserve">3. инвестиционный риск </w:t>
      </w:r>
    </w:p>
    <w:p w:rsidR="001C1D88" w:rsidRDefault="001C1D88" w:rsidP="006A5C9A">
      <w:pPr>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rPr>
        <w:t xml:space="preserve"> </w:t>
      </w:r>
      <w:r w:rsidRPr="00AF6DEC">
        <w:rPr>
          <w:rFonts w:ascii="Times New Roman" w:hAnsi="Times New Roman"/>
          <w:sz w:val="28"/>
          <w:szCs w:val="28"/>
          <w:lang w:eastAsia="ru-RU"/>
        </w:rPr>
        <w:t>Инвестиционный потенциал компании можно назвать значительным: доказанные запасы</w:t>
      </w:r>
      <w:r>
        <w:rPr>
          <w:rFonts w:ascii="Times New Roman" w:hAnsi="Times New Roman"/>
          <w:sz w:val="28"/>
          <w:szCs w:val="28"/>
          <w:lang w:eastAsia="ru-RU"/>
        </w:rPr>
        <w:t xml:space="preserve"> </w:t>
      </w:r>
      <w:r w:rsidRPr="00AF6DEC">
        <w:rPr>
          <w:rFonts w:ascii="Times New Roman" w:hAnsi="Times New Roman"/>
          <w:sz w:val="28"/>
          <w:szCs w:val="28"/>
          <w:lang w:eastAsia="ru-RU"/>
        </w:rPr>
        <w:t xml:space="preserve">углеводородов составляют 1343 млн. т нефтевого </w:t>
      </w:r>
      <w:r w:rsidRPr="00AF6DEC">
        <w:rPr>
          <w:rFonts w:ascii="Times New Roman" w:hAnsi="Times New Roman"/>
          <w:sz w:val="28"/>
          <w:szCs w:val="28"/>
          <w:lang w:eastAsia="ru-RU"/>
        </w:rPr>
        <w:lastRenderedPageBreak/>
        <w:t>эквивалента, добыча в постоянно</w:t>
      </w:r>
      <w:r>
        <w:rPr>
          <w:rFonts w:ascii="Times New Roman" w:hAnsi="Times New Roman"/>
          <w:sz w:val="28"/>
          <w:szCs w:val="28"/>
          <w:lang w:eastAsia="ru-RU"/>
        </w:rPr>
        <w:t xml:space="preserve"> </w:t>
      </w:r>
      <w:r w:rsidRPr="00AF6DEC">
        <w:rPr>
          <w:rFonts w:ascii="Times New Roman" w:hAnsi="Times New Roman"/>
          <w:sz w:val="28"/>
          <w:szCs w:val="28"/>
          <w:lang w:eastAsia="ru-RU"/>
        </w:rPr>
        <w:t>увеличивается и составила 61,5 млн. т в 2015 году, сеть АЗС – 1747 ед.</w:t>
      </w:r>
    </w:p>
    <w:p w:rsidR="001C1D88" w:rsidRDefault="001C1D88" w:rsidP="006A5C9A">
      <w:pPr>
        <w:spacing w:after="0" w:line="360" w:lineRule="auto"/>
        <w:ind w:firstLine="709"/>
        <w:contextualSpacing/>
        <w:jc w:val="both"/>
        <w:rPr>
          <w:rFonts w:ascii="Times New Roman" w:hAnsi="Times New Roman"/>
          <w:sz w:val="28"/>
          <w:szCs w:val="28"/>
          <w:lang w:eastAsia="ru-RU"/>
        </w:rPr>
      </w:pPr>
      <w:r w:rsidRPr="00AF6DEC">
        <w:rPr>
          <w:rFonts w:ascii="Times New Roman" w:hAnsi="Times New Roman"/>
          <w:sz w:val="28"/>
          <w:szCs w:val="28"/>
          <w:lang w:eastAsia="ru-RU"/>
        </w:rPr>
        <w:t>Финансовое состояние следует охарактеризовать, как удовлетворительное – показатели</w:t>
      </w:r>
      <w:r>
        <w:rPr>
          <w:rFonts w:ascii="Times New Roman" w:hAnsi="Times New Roman"/>
          <w:sz w:val="28"/>
          <w:szCs w:val="28"/>
          <w:lang w:eastAsia="ru-RU"/>
        </w:rPr>
        <w:t xml:space="preserve"> </w:t>
      </w:r>
      <w:r w:rsidRPr="00AF6DEC">
        <w:rPr>
          <w:rFonts w:ascii="Times New Roman" w:hAnsi="Times New Roman"/>
          <w:sz w:val="28"/>
          <w:szCs w:val="28"/>
          <w:lang w:eastAsia="ru-RU"/>
        </w:rPr>
        <w:t>финансовой устойчивости и ликвидности соответствуют нормативному уровню.</w:t>
      </w:r>
    </w:p>
    <w:p w:rsidR="001C1D88" w:rsidRPr="00AF6DEC" w:rsidRDefault="001C1D88" w:rsidP="006A5C9A">
      <w:pPr>
        <w:spacing w:after="0" w:line="360" w:lineRule="auto"/>
        <w:ind w:firstLine="709"/>
        <w:contextualSpacing/>
        <w:jc w:val="both"/>
        <w:rPr>
          <w:rFonts w:ascii="Times New Roman" w:hAnsi="Times New Roman"/>
          <w:sz w:val="28"/>
          <w:szCs w:val="28"/>
          <w:lang w:eastAsia="ru-RU"/>
        </w:rPr>
      </w:pPr>
      <w:r w:rsidRPr="00AF6DEC">
        <w:rPr>
          <w:rFonts w:ascii="Times New Roman" w:hAnsi="Times New Roman"/>
          <w:sz w:val="28"/>
          <w:szCs w:val="28"/>
          <w:lang w:eastAsia="ru-RU"/>
        </w:rPr>
        <w:t>Доход и прибыль увеличивались и в 201</w:t>
      </w:r>
      <w:r>
        <w:rPr>
          <w:rFonts w:ascii="Times New Roman" w:hAnsi="Times New Roman"/>
          <w:sz w:val="28"/>
          <w:szCs w:val="28"/>
          <w:lang w:eastAsia="ru-RU"/>
        </w:rPr>
        <w:t>6</w:t>
      </w:r>
      <w:r w:rsidRPr="00AF6DEC">
        <w:rPr>
          <w:rFonts w:ascii="Times New Roman" w:hAnsi="Times New Roman"/>
          <w:sz w:val="28"/>
          <w:szCs w:val="28"/>
          <w:lang w:eastAsia="ru-RU"/>
        </w:rPr>
        <w:t xml:space="preserve"> году составили</w:t>
      </w:r>
      <w:r>
        <w:rPr>
          <w:rFonts w:ascii="Times New Roman" w:hAnsi="Times New Roman"/>
          <w:sz w:val="28"/>
          <w:szCs w:val="28"/>
          <w:lang w:eastAsia="ru-RU"/>
        </w:rPr>
        <w:t xml:space="preserve"> </w:t>
      </w:r>
      <w:r w:rsidRPr="00AF6DEC">
        <w:rPr>
          <w:rFonts w:ascii="Times New Roman" w:hAnsi="Times New Roman"/>
          <w:sz w:val="28"/>
          <w:szCs w:val="28"/>
          <w:lang w:eastAsia="ru-RU"/>
        </w:rPr>
        <w:t>1820322 млн. руб. и 263645 млн.</w:t>
      </w:r>
      <w:r>
        <w:rPr>
          <w:rFonts w:ascii="Times New Roman" w:hAnsi="Times New Roman"/>
          <w:sz w:val="28"/>
          <w:szCs w:val="28"/>
          <w:lang w:eastAsia="ru-RU"/>
        </w:rPr>
        <w:t xml:space="preserve"> </w:t>
      </w:r>
      <w:r w:rsidRPr="00AF6DEC">
        <w:rPr>
          <w:rFonts w:ascii="Times New Roman" w:hAnsi="Times New Roman"/>
          <w:sz w:val="28"/>
          <w:szCs w:val="28"/>
          <w:lang w:eastAsia="ru-RU"/>
        </w:rPr>
        <w:t>руб. соотве</w:t>
      </w:r>
      <w:r>
        <w:rPr>
          <w:rFonts w:ascii="Times New Roman" w:hAnsi="Times New Roman"/>
          <w:sz w:val="28"/>
          <w:szCs w:val="28"/>
          <w:lang w:eastAsia="ru-RU"/>
        </w:rPr>
        <w:t>т</w:t>
      </w:r>
      <w:r w:rsidRPr="00AF6DEC">
        <w:rPr>
          <w:rFonts w:ascii="Times New Roman" w:hAnsi="Times New Roman"/>
          <w:sz w:val="28"/>
          <w:szCs w:val="28"/>
          <w:lang w:eastAsia="ru-RU"/>
        </w:rPr>
        <w:t>ственно, что позволило увеличить объем финансирования инвестиционной</w:t>
      </w:r>
      <w:r>
        <w:rPr>
          <w:rFonts w:ascii="Times New Roman" w:hAnsi="Times New Roman"/>
          <w:sz w:val="28"/>
          <w:szCs w:val="28"/>
          <w:lang w:eastAsia="ru-RU"/>
        </w:rPr>
        <w:t xml:space="preserve"> </w:t>
      </w:r>
      <w:r w:rsidRPr="00AF6DEC">
        <w:rPr>
          <w:rFonts w:ascii="Times New Roman" w:hAnsi="Times New Roman"/>
          <w:sz w:val="28"/>
          <w:szCs w:val="28"/>
          <w:lang w:eastAsia="ru-RU"/>
        </w:rPr>
        <w:t>деятель</w:t>
      </w:r>
      <w:r>
        <w:rPr>
          <w:rFonts w:ascii="Times New Roman" w:hAnsi="Times New Roman"/>
          <w:sz w:val="28"/>
          <w:szCs w:val="28"/>
          <w:lang w:eastAsia="ru-RU"/>
        </w:rPr>
        <w:t>ности до 240,25 млрд. руб. в 2016</w:t>
      </w:r>
      <w:r w:rsidRPr="00AF6DEC">
        <w:rPr>
          <w:rFonts w:ascii="Times New Roman" w:hAnsi="Times New Roman"/>
          <w:sz w:val="28"/>
          <w:szCs w:val="28"/>
          <w:lang w:eastAsia="ru-RU"/>
        </w:rPr>
        <w:t xml:space="preserve"> году.</w:t>
      </w:r>
    </w:p>
    <w:p w:rsidR="001C1D88" w:rsidRDefault="001C1D88" w:rsidP="006A5C9A">
      <w:pPr>
        <w:spacing w:after="0" w:line="360" w:lineRule="auto"/>
        <w:ind w:firstLine="709"/>
        <w:contextualSpacing/>
        <w:jc w:val="both"/>
        <w:rPr>
          <w:rFonts w:ascii="Times New Roman" w:hAnsi="Times New Roman"/>
          <w:sz w:val="28"/>
          <w:szCs w:val="28"/>
          <w:lang w:eastAsia="ru-RU"/>
        </w:rPr>
      </w:pPr>
      <w:r w:rsidRPr="00AF6DEC">
        <w:rPr>
          <w:rFonts w:ascii="Times New Roman" w:hAnsi="Times New Roman"/>
          <w:sz w:val="28"/>
          <w:szCs w:val="28"/>
          <w:lang w:eastAsia="ru-RU"/>
        </w:rPr>
        <w:t>В структуре инвестиционного портфеля наибольший удельный вес приходится на</w:t>
      </w:r>
      <w:r>
        <w:rPr>
          <w:rFonts w:ascii="Times New Roman" w:hAnsi="Times New Roman"/>
          <w:sz w:val="28"/>
          <w:szCs w:val="28"/>
          <w:lang w:eastAsia="ru-RU"/>
        </w:rPr>
        <w:t xml:space="preserve"> </w:t>
      </w:r>
      <w:r w:rsidRPr="00AF6DEC">
        <w:rPr>
          <w:rFonts w:ascii="Times New Roman" w:hAnsi="Times New Roman"/>
          <w:sz w:val="28"/>
          <w:szCs w:val="28"/>
          <w:lang w:eastAsia="ru-RU"/>
        </w:rPr>
        <w:t>капитальные инвестиции, их сумма в анализируемом периоде увеличивалась и в 201</w:t>
      </w:r>
      <w:r>
        <w:rPr>
          <w:rFonts w:ascii="Times New Roman" w:hAnsi="Times New Roman"/>
          <w:sz w:val="28"/>
          <w:szCs w:val="28"/>
          <w:lang w:eastAsia="ru-RU"/>
        </w:rPr>
        <w:t>6</w:t>
      </w:r>
      <w:r w:rsidRPr="00AF6DEC">
        <w:rPr>
          <w:rFonts w:ascii="Times New Roman" w:hAnsi="Times New Roman"/>
          <w:sz w:val="28"/>
          <w:szCs w:val="28"/>
          <w:lang w:eastAsia="ru-RU"/>
        </w:rPr>
        <w:t xml:space="preserve"> году</w:t>
      </w:r>
      <w:r>
        <w:rPr>
          <w:rFonts w:ascii="Times New Roman" w:hAnsi="Times New Roman"/>
          <w:sz w:val="28"/>
          <w:szCs w:val="28"/>
          <w:lang w:eastAsia="ru-RU"/>
        </w:rPr>
        <w:t xml:space="preserve"> </w:t>
      </w:r>
      <w:r w:rsidRPr="00AF6DEC">
        <w:rPr>
          <w:rFonts w:ascii="Times New Roman" w:hAnsi="Times New Roman"/>
          <w:sz w:val="28"/>
          <w:szCs w:val="28"/>
          <w:lang w:eastAsia="ru-RU"/>
        </w:rPr>
        <w:t>составляла 190 млрд. руб. также значительный удельный вес имеют инвестиции в приобретение</w:t>
      </w:r>
      <w:r>
        <w:rPr>
          <w:rFonts w:ascii="Times New Roman" w:hAnsi="Times New Roman"/>
          <w:sz w:val="28"/>
          <w:szCs w:val="28"/>
          <w:lang w:eastAsia="ru-RU"/>
        </w:rPr>
        <w:t xml:space="preserve"> </w:t>
      </w:r>
      <w:r w:rsidRPr="00AF6DEC">
        <w:rPr>
          <w:rFonts w:ascii="Times New Roman" w:hAnsi="Times New Roman"/>
          <w:sz w:val="28"/>
          <w:szCs w:val="28"/>
          <w:lang w:eastAsia="ru-RU"/>
        </w:rPr>
        <w:t>дочерних компаний и размещение средств на депозитах.</w:t>
      </w:r>
    </w:p>
    <w:p w:rsidR="001C1D88" w:rsidRPr="00AF6DEC" w:rsidRDefault="001C1D88" w:rsidP="006A5C9A">
      <w:pPr>
        <w:spacing w:after="0" w:line="360" w:lineRule="auto"/>
        <w:ind w:firstLine="709"/>
        <w:contextualSpacing/>
        <w:jc w:val="both"/>
        <w:rPr>
          <w:rFonts w:ascii="Times New Roman" w:hAnsi="Times New Roman"/>
          <w:sz w:val="28"/>
          <w:szCs w:val="28"/>
          <w:lang w:eastAsia="ru-RU"/>
        </w:rPr>
      </w:pPr>
      <w:r w:rsidRPr="00AF6DEC">
        <w:rPr>
          <w:rFonts w:ascii="Times New Roman" w:hAnsi="Times New Roman"/>
          <w:sz w:val="28"/>
          <w:szCs w:val="28"/>
          <w:lang w:eastAsia="ru-RU"/>
        </w:rPr>
        <w:t>Инвестиционная политика «Газпром» разработана в соответствии с</w:t>
      </w:r>
      <w:r>
        <w:rPr>
          <w:rFonts w:ascii="Times New Roman" w:hAnsi="Times New Roman"/>
          <w:sz w:val="28"/>
          <w:szCs w:val="28"/>
          <w:lang w:eastAsia="ru-RU"/>
        </w:rPr>
        <w:t xml:space="preserve"> </w:t>
      </w:r>
      <w:r w:rsidRPr="00AF6DEC">
        <w:rPr>
          <w:rFonts w:ascii="Times New Roman" w:hAnsi="Times New Roman"/>
          <w:sz w:val="28"/>
          <w:szCs w:val="28"/>
          <w:lang w:eastAsia="ru-RU"/>
        </w:rPr>
        <w:t>программой развития компании на период до 2025 года, утвержденной Правлением в 2013 году.</w:t>
      </w:r>
    </w:p>
    <w:p w:rsidR="001C1D88" w:rsidRPr="00AF6DEC" w:rsidRDefault="001C1D88" w:rsidP="006A5C9A">
      <w:pPr>
        <w:spacing w:after="0" w:line="360" w:lineRule="auto"/>
        <w:ind w:firstLine="709"/>
        <w:contextualSpacing/>
        <w:jc w:val="both"/>
        <w:rPr>
          <w:rFonts w:ascii="Times New Roman" w:hAnsi="Times New Roman"/>
          <w:sz w:val="28"/>
          <w:szCs w:val="28"/>
          <w:lang w:eastAsia="ru-RU"/>
        </w:rPr>
      </w:pPr>
      <w:r>
        <w:rPr>
          <w:rFonts w:ascii="Times New Roman" w:hAnsi="Times New Roman"/>
          <w:sz w:val="28"/>
          <w:szCs w:val="28"/>
          <w:lang w:eastAsia="ru-RU"/>
        </w:rPr>
        <w:t>По мнению аналитиков с</w:t>
      </w:r>
      <w:r w:rsidRPr="00AF6DEC">
        <w:rPr>
          <w:rFonts w:ascii="Times New Roman" w:hAnsi="Times New Roman"/>
          <w:sz w:val="28"/>
          <w:szCs w:val="28"/>
          <w:lang w:eastAsia="ru-RU"/>
        </w:rPr>
        <w:t xml:space="preserve"> целью совершенствования инвестиционной политики были предложены следующие ее</w:t>
      </w:r>
      <w:r>
        <w:rPr>
          <w:rFonts w:ascii="Times New Roman" w:hAnsi="Times New Roman"/>
          <w:sz w:val="28"/>
          <w:szCs w:val="28"/>
          <w:lang w:eastAsia="ru-RU"/>
        </w:rPr>
        <w:t xml:space="preserve"> </w:t>
      </w:r>
      <w:r w:rsidRPr="00AF6DEC">
        <w:rPr>
          <w:rFonts w:ascii="Times New Roman" w:hAnsi="Times New Roman"/>
          <w:sz w:val="28"/>
          <w:szCs w:val="28"/>
          <w:lang w:eastAsia="ru-RU"/>
        </w:rPr>
        <w:t>коррективы. Во-первых, необходимо пересмотреть структуру инвестиционного портфеля –</w:t>
      </w:r>
      <w:r>
        <w:rPr>
          <w:rFonts w:ascii="Times New Roman" w:hAnsi="Times New Roman"/>
          <w:sz w:val="28"/>
          <w:szCs w:val="28"/>
          <w:lang w:eastAsia="ru-RU"/>
        </w:rPr>
        <w:t xml:space="preserve"> </w:t>
      </w:r>
      <w:r w:rsidRPr="00AF6DEC">
        <w:rPr>
          <w:rFonts w:ascii="Times New Roman" w:hAnsi="Times New Roman"/>
          <w:sz w:val="28"/>
          <w:szCs w:val="28"/>
          <w:lang w:eastAsia="ru-RU"/>
        </w:rPr>
        <w:t>уменьшить долю депозитов, а суммы направить на капитальное инвестирование. Во-вторых</w:t>
      </w:r>
      <w:r>
        <w:rPr>
          <w:rFonts w:ascii="Times New Roman" w:hAnsi="Times New Roman"/>
          <w:sz w:val="28"/>
          <w:szCs w:val="28"/>
          <w:lang w:eastAsia="ru-RU"/>
        </w:rPr>
        <w:t xml:space="preserve"> </w:t>
      </w:r>
      <w:r w:rsidRPr="00AF6DEC">
        <w:rPr>
          <w:rFonts w:ascii="Times New Roman" w:hAnsi="Times New Roman"/>
          <w:sz w:val="28"/>
          <w:szCs w:val="28"/>
          <w:lang w:eastAsia="ru-RU"/>
        </w:rPr>
        <w:t>рассмотреть возможность приобретения дополнительных 25% активов «Славнефть» и</w:t>
      </w:r>
      <w:r>
        <w:rPr>
          <w:rFonts w:ascii="Times New Roman" w:hAnsi="Times New Roman"/>
          <w:sz w:val="28"/>
          <w:szCs w:val="28"/>
          <w:lang w:eastAsia="ru-RU"/>
        </w:rPr>
        <w:t xml:space="preserve"> </w:t>
      </w:r>
      <w:r w:rsidRPr="00AF6DEC">
        <w:rPr>
          <w:rFonts w:ascii="Times New Roman" w:hAnsi="Times New Roman"/>
          <w:sz w:val="28"/>
          <w:szCs w:val="28"/>
          <w:lang w:eastAsia="ru-RU"/>
        </w:rPr>
        <w:t>«Томскнефть». При разработке инвестиционной политики на стадии оценки проектов</w:t>
      </w:r>
      <w:r>
        <w:rPr>
          <w:rFonts w:ascii="Times New Roman" w:hAnsi="Times New Roman"/>
          <w:sz w:val="28"/>
          <w:szCs w:val="28"/>
          <w:lang w:eastAsia="ru-RU"/>
        </w:rPr>
        <w:t xml:space="preserve"> </w:t>
      </w:r>
      <w:r w:rsidRPr="00AF6DEC">
        <w:rPr>
          <w:rFonts w:ascii="Times New Roman" w:hAnsi="Times New Roman"/>
          <w:sz w:val="28"/>
          <w:szCs w:val="28"/>
          <w:lang w:eastAsia="ru-RU"/>
        </w:rPr>
        <w:t>использовать программные продукты, позволяющие сократить трудоемкость проектных работ.</w:t>
      </w:r>
    </w:p>
    <w:p w:rsidR="001C1D88" w:rsidRPr="00663AF0" w:rsidRDefault="001C1D88" w:rsidP="006A5C9A">
      <w:pPr>
        <w:spacing w:after="0" w:line="360" w:lineRule="auto"/>
        <w:ind w:firstLine="709"/>
        <w:contextualSpacing/>
        <w:jc w:val="both"/>
        <w:rPr>
          <w:rFonts w:ascii="Times New Roman" w:hAnsi="Times New Roman"/>
          <w:sz w:val="28"/>
          <w:szCs w:val="28"/>
        </w:rPr>
      </w:pPr>
      <w:r>
        <w:rPr>
          <w:rFonts w:ascii="Times New Roman" w:hAnsi="Times New Roman"/>
          <w:sz w:val="28"/>
          <w:szCs w:val="28"/>
        </w:rPr>
        <w:t>4.</w:t>
      </w:r>
      <w:r w:rsidRPr="00663AF0">
        <w:rPr>
          <w:rFonts w:ascii="Times New Roman" w:hAnsi="Times New Roman"/>
          <w:sz w:val="28"/>
          <w:szCs w:val="28"/>
        </w:rPr>
        <w:t xml:space="preserve"> валютный риск </w:t>
      </w:r>
    </w:p>
    <w:p w:rsidR="001C1D88" w:rsidRDefault="001C1D88" w:rsidP="006A5C9A">
      <w:pPr>
        <w:spacing w:after="0" w:line="360" w:lineRule="auto"/>
        <w:ind w:firstLine="709"/>
        <w:contextualSpacing/>
        <w:jc w:val="both"/>
        <w:rPr>
          <w:rFonts w:ascii="Times New Roman" w:hAnsi="Times New Roman"/>
          <w:sz w:val="28"/>
          <w:szCs w:val="28"/>
        </w:rPr>
      </w:pPr>
      <w:r w:rsidRPr="00A86A2F">
        <w:rPr>
          <w:rFonts w:ascii="Times New Roman" w:hAnsi="Times New Roman"/>
          <w:sz w:val="28"/>
          <w:szCs w:val="28"/>
        </w:rPr>
        <w:t>Группа осуществляет деятельность в международном масштабе</w:t>
      </w:r>
      <w:r>
        <w:rPr>
          <w:rFonts w:ascii="Times New Roman" w:hAnsi="Times New Roman"/>
          <w:sz w:val="28"/>
          <w:szCs w:val="28"/>
        </w:rPr>
        <w:t xml:space="preserve"> и подвержена валютному риску в </w:t>
      </w:r>
      <w:r w:rsidRPr="00A86A2F">
        <w:rPr>
          <w:rFonts w:ascii="Times New Roman" w:hAnsi="Times New Roman"/>
          <w:sz w:val="28"/>
          <w:szCs w:val="28"/>
        </w:rPr>
        <w:t xml:space="preserve">основном вследствие колебания обменных </w:t>
      </w:r>
      <w:r w:rsidRPr="00A86A2F">
        <w:rPr>
          <w:rFonts w:ascii="Times New Roman" w:hAnsi="Times New Roman"/>
          <w:sz w:val="28"/>
          <w:szCs w:val="28"/>
        </w:rPr>
        <w:lastRenderedPageBreak/>
        <w:t>курсов доллара США и евро. Валютный риск связан с</w:t>
      </w:r>
      <w:r>
        <w:rPr>
          <w:rFonts w:ascii="Times New Roman" w:hAnsi="Times New Roman"/>
          <w:sz w:val="28"/>
          <w:szCs w:val="28"/>
        </w:rPr>
        <w:t xml:space="preserve"> </w:t>
      </w:r>
      <w:r w:rsidRPr="00A86A2F">
        <w:rPr>
          <w:rFonts w:ascii="Times New Roman" w:hAnsi="Times New Roman"/>
          <w:sz w:val="28"/>
          <w:szCs w:val="28"/>
        </w:rPr>
        <w:t>активами, обязательствами, операциями и финансированием, выраженными в иностранной</w:t>
      </w:r>
      <w:r>
        <w:rPr>
          <w:rFonts w:ascii="Times New Roman" w:hAnsi="Times New Roman"/>
          <w:sz w:val="28"/>
          <w:szCs w:val="28"/>
        </w:rPr>
        <w:t xml:space="preserve"> </w:t>
      </w:r>
      <w:r w:rsidRPr="00A86A2F">
        <w:rPr>
          <w:rFonts w:ascii="Times New Roman" w:hAnsi="Times New Roman"/>
          <w:sz w:val="28"/>
          <w:szCs w:val="28"/>
        </w:rPr>
        <w:t>валюте.</w:t>
      </w:r>
    </w:p>
    <w:p w:rsidR="001C1D88" w:rsidRPr="00A86A2F" w:rsidRDefault="001C1D88" w:rsidP="006A5C9A">
      <w:pPr>
        <w:spacing w:after="0" w:line="360" w:lineRule="auto"/>
        <w:ind w:firstLine="709"/>
        <w:contextualSpacing/>
        <w:jc w:val="both"/>
        <w:rPr>
          <w:rFonts w:ascii="Times New Roman" w:hAnsi="Times New Roman"/>
          <w:sz w:val="28"/>
          <w:szCs w:val="28"/>
        </w:rPr>
      </w:pPr>
      <w:r w:rsidRPr="00A86A2F">
        <w:rPr>
          <w:rFonts w:ascii="Times New Roman" w:hAnsi="Times New Roman"/>
          <w:sz w:val="28"/>
          <w:szCs w:val="28"/>
        </w:rPr>
        <w:t>Руководство Группы снижает степень валютного риска путем соот</w:t>
      </w:r>
      <w:r>
        <w:rPr>
          <w:rFonts w:ascii="Times New Roman" w:hAnsi="Times New Roman"/>
          <w:sz w:val="28"/>
          <w:szCs w:val="28"/>
        </w:rPr>
        <w:t xml:space="preserve">несения активов и обязательств, </w:t>
      </w:r>
      <w:r w:rsidRPr="00A86A2F">
        <w:rPr>
          <w:rFonts w:ascii="Times New Roman" w:hAnsi="Times New Roman"/>
          <w:sz w:val="28"/>
          <w:szCs w:val="28"/>
        </w:rPr>
        <w:t>стоимость которых выражена в сопоставимых иностранных валютах.</w:t>
      </w:r>
    </w:p>
    <w:p w:rsidR="001C1D88" w:rsidRDefault="001C1D88" w:rsidP="006A5C9A">
      <w:pPr>
        <w:spacing w:after="0" w:line="360" w:lineRule="auto"/>
        <w:ind w:firstLine="709"/>
        <w:contextualSpacing/>
        <w:jc w:val="both"/>
        <w:rPr>
          <w:rFonts w:ascii="Times New Roman" w:hAnsi="Times New Roman"/>
          <w:sz w:val="28"/>
          <w:szCs w:val="28"/>
        </w:rPr>
      </w:pPr>
      <w:r w:rsidRPr="00A86A2F">
        <w:rPr>
          <w:rFonts w:ascii="Times New Roman" w:hAnsi="Times New Roman"/>
          <w:sz w:val="28"/>
          <w:szCs w:val="28"/>
        </w:rPr>
        <w:t>По состоянию на 31 декабря 201</w:t>
      </w:r>
      <w:r>
        <w:rPr>
          <w:rFonts w:ascii="Times New Roman" w:hAnsi="Times New Roman"/>
          <w:sz w:val="28"/>
          <w:szCs w:val="28"/>
        </w:rPr>
        <w:t>6</w:t>
      </w:r>
      <w:r w:rsidRPr="00A86A2F">
        <w:rPr>
          <w:rFonts w:ascii="Times New Roman" w:hAnsi="Times New Roman"/>
          <w:sz w:val="28"/>
          <w:szCs w:val="28"/>
        </w:rPr>
        <w:t xml:space="preserve"> года, если бы стоимость р</w:t>
      </w:r>
      <w:r>
        <w:rPr>
          <w:rFonts w:ascii="Times New Roman" w:hAnsi="Times New Roman"/>
          <w:sz w:val="28"/>
          <w:szCs w:val="28"/>
        </w:rPr>
        <w:t xml:space="preserve">оссийского рубля по отношению к </w:t>
      </w:r>
      <w:r w:rsidRPr="00A86A2F">
        <w:rPr>
          <w:rFonts w:ascii="Times New Roman" w:hAnsi="Times New Roman"/>
          <w:sz w:val="28"/>
          <w:szCs w:val="28"/>
        </w:rPr>
        <w:t>доллару США снизилась на 20 % при неизменности всех прочих показателей, прибыль до</w:t>
      </w:r>
      <w:r>
        <w:rPr>
          <w:rFonts w:ascii="Times New Roman" w:hAnsi="Times New Roman"/>
          <w:sz w:val="28"/>
          <w:szCs w:val="28"/>
        </w:rPr>
        <w:t xml:space="preserve"> </w:t>
      </w:r>
      <w:r w:rsidRPr="00A86A2F">
        <w:rPr>
          <w:rFonts w:ascii="Times New Roman" w:hAnsi="Times New Roman"/>
          <w:sz w:val="28"/>
          <w:szCs w:val="28"/>
        </w:rPr>
        <w:t>налогообложения уменьшилась бы на 291 197 млн руб. в основном в результате убытков по</w:t>
      </w:r>
      <w:r>
        <w:rPr>
          <w:rFonts w:ascii="Times New Roman" w:hAnsi="Times New Roman"/>
          <w:sz w:val="28"/>
          <w:szCs w:val="28"/>
        </w:rPr>
        <w:t xml:space="preserve"> </w:t>
      </w:r>
      <w:r w:rsidRPr="00A86A2F">
        <w:rPr>
          <w:rFonts w:ascii="Times New Roman" w:hAnsi="Times New Roman"/>
          <w:sz w:val="28"/>
          <w:szCs w:val="28"/>
        </w:rPr>
        <w:t>курсовым разницам при пересчете выраженных в долларах США заемных средств, что было бы</w:t>
      </w:r>
      <w:r>
        <w:rPr>
          <w:rFonts w:ascii="Times New Roman" w:hAnsi="Times New Roman"/>
          <w:sz w:val="28"/>
          <w:szCs w:val="28"/>
        </w:rPr>
        <w:t xml:space="preserve"> </w:t>
      </w:r>
      <w:r w:rsidRPr="00A86A2F">
        <w:rPr>
          <w:rFonts w:ascii="Times New Roman" w:hAnsi="Times New Roman"/>
          <w:sz w:val="28"/>
          <w:szCs w:val="28"/>
        </w:rPr>
        <w:t>частично компенсировано прибылью по курсовым разницам при пересчете выраженной в</w:t>
      </w:r>
      <w:r>
        <w:rPr>
          <w:rFonts w:ascii="Times New Roman" w:hAnsi="Times New Roman"/>
          <w:sz w:val="28"/>
          <w:szCs w:val="28"/>
        </w:rPr>
        <w:t xml:space="preserve"> </w:t>
      </w:r>
      <w:r w:rsidRPr="00A86A2F">
        <w:rPr>
          <w:rFonts w:ascii="Times New Roman" w:hAnsi="Times New Roman"/>
          <w:sz w:val="28"/>
          <w:szCs w:val="28"/>
        </w:rPr>
        <w:t>долларах США задолженности покупателей и заказчиков.</w:t>
      </w:r>
      <w:r>
        <w:rPr>
          <w:rFonts w:ascii="Times New Roman" w:hAnsi="Times New Roman"/>
          <w:sz w:val="28"/>
          <w:szCs w:val="28"/>
        </w:rPr>
        <w:t xml:space="preserve"> По состоянию на 31 декабря 2015</w:t>
      </w:r>
      <w:r w:rsidRPr="00A86A2F">
        <w:rPr>
          <w:rFonts w:ascii="Times New Roman" w:hAnsi="Times New Roman"/>
          <w:sz w:val="28"/>
          <w:szCs w:val="28"/>
        </w:rPr>
        <w:t xml:space="preserve"> года,</w:t>
      </w:r>
      <w:r>
        <w:rPr>
          <w:rFonts w:ascii="Times New Roman" w:hAnsi="Times New Roman"/>
          <w:sz w:val="28"/>
          <w:szCs w:val="28"/>
        </w:rPr>
        <w:t xml:space="preserve"> </w:t>
      </w:r>
      <w:r w:rsidRPr="00A86A2F">
        <w:rPr>
          <w:rFonts w:ascii="Times New Roman" w:hAnsi="Times New Roman"/>
          <w:sz w:val="28"/>
          <w:szCs w:val="28"/>
        </w:rPr>
        <w:t>если бы стоимость российского рубля по отношению к доллару США снизилась на 20 % при</w:t>
      </w:r>
      <w:r>
        <w:rPr>
          <w:rFonts w:ascii="Times New Roman" w:hAnsi="Times New Roman"/>
          <w:sz w:val="28"/>
          <w:szCs w:val="28"/>
        </w:rPr>
        <w:t xml:space="preserve"> </w:t>
      </w:r>
      <w:r w:rsidRPr="00A86A2F">
        <w:rPr>
          <w:rFonts w:ascii="Times New Roman" w:hAnsi="Times New Roman"/>
          <w:sz w:val="28"/>
          <w:szCs w:val="28"/>
        </w:rPr>
        <w:t>неизменности всех прочих показателей, прибыль до налогообложения уменьшилась бы на</w:t>
      </w:r>
      <w:r>
        <w:rPr>
          <w:rFonts w:ascii="Times New Roman" w:hAnsi="Times New Roman"/>
          <w:sz w:val="28"/>
          <w:szCs w:val="28"/>
        </w:rPr>
        <w:t xml:space="preserve"> </w:t>
      </w:r>
      <w:r w:rsidRPr="00A86A2F">
        <w:rPr>
          <w:rFonts w:ascii="Times New Roman" w:hAnsi="Times New Roman"/>
          <w:sz w:val="28"/>
          <w:szCs w:val="28"/>
        </w:rPr>
        <w:t>214 201 млн руб. в основном в результате убытков по курсовым разницам при пересчете</w:t>
      </w:r>
      <w:r>
        <w:rPr>
          <w:rFonts w:ascii="Times New Roman" w:hAnsi="Times New Roman"/>
          <w:sz w:val="28"/>
          <w:szCs w:val="28"/>
        </w:rPr>
        <w:t xml:space="preserve"> </w:t>
      </w:r>
      <w:r w:rsidRPr="00A86A2F">
        <w:rPr>
          <w:rFonts w:ascii="Times New Roman" w:hAnsi="Times New Roman"/>
          <w:sz w:val="28"/>
          <w:szCs w:val="28"/>
        </w:rPr>
        <w:t>выраженных в долларах США заемных средств, что было бы частично компенсировано прибылью</w:t>
      </w:r>
      <w:r>
        <w:rPr>
          <w:rFonts w:ascii="Times New Roman" w:hAnsi="Times New Roman"/>
          <w:sz w:val="28"/>
          <w:szCs w:val="28"/>
        </w:rPr>
        <w:t xml:space="preserve"> </w:t>
      </w:r>
      <w:r w:rsidRPr="00A86A2F">
        <w:rPr>
          <w:rFonts w:ascii="Times New Roman" w:hAnsi="Times New Roman"/>
          <w:sz w:val="28"/>
          <w:szCs w:val="28"/>
        </w:rPr>
        <w:t>по курсовым разницам при пересчете выраженной в долларах США задолженности покупателей и</w:t>
      </w:r>
      <w:r>
        <w:rPr>
          <w:rFonts w:ascii="Times New Roman" w:hAnsi="Times New Roman"/>
          <w:sz w:val="28"/>
          <w:szCs w:val="28"/>
        </w:rPr>
        <w:t xml:space="preserve"> заказчиков.</w:t>
      </w:r>
    </w:p>
    <w:p w:rsidR="001C1D88" w:rsidRPr="00A86A2F" w:rsidRDefault="001C1D88" w:rsidP="006A5C9A">
      <w:pPr>
        <w:spacing w:after="0" w:line="360" w:lineRule="auto"/>
        <w:ind w:firstLine="709"/>
        <w:contextualSpacing/>
        <w:jc w:val="both"/>
        <w:rPr>
          <w:rFonts w:ascii="Times New Roman" w:hAnsi="Times New Roman"/>
          <w:sz w:val="28"/>
          <w:szCs w:val="28"/>
        </w:rPr>
      </w:pPr>
      <w:r w:rsidRPr="00A86A2F">
        <w:rPr>
          <w:rFonts w:ascii="Times New Roman" w:hAnsi="Times New Roman"/>
          <w:sz w:val="28"/>
          <w:szCs w:val="28"/>
        </w:rPr>
        <w:t>Эффект соответствующего увеличения стоимости российского рубля по отношению к</w:t>
      </w:r>
      <w:r>
        <w:rPr>
          <w:rFonts w:ascii="Times New Roman" w:hAnsi="Times New Roman"/>
          <w:sz w:val="28"/>
          <w:szCs w:val="28"/>
        </w:rPr>
        <w:t xml:space="preserve"> </w:t>
      </w:r>
      <w:r w:rsidRPr="00A86A2F">
        <w:rPr>
          <w:rFonts w:ascii="Times New Roman" w:hAnsi="Times New Roman"/>
          <w:sz w:val="28"/>
          <w:szCs w:val="28"/>
        </w:rPr>
        <w:t>доллару США составляет приблизительно такую же сумму с противоположным знаком.</w:t>
      </w:r>
    </w:p>
    <w:p w:rsidR="001C1D88" w:rsidRDefault="001C1D88" w:rsidP="006A5C9A">
      <w:pPr>
        <w:spacing w:after="0" w:line="360" w:lineRule="auto"/>
        <w:ind w:firstLine="709"/>
        <w:contextualSpacing/>
        <w:jc w:val="both"/>
        <w:rPr>
          <w:rFonts w:ascii="Times New Roman" w:hAnsi="Times New Roman"/>
          <w:sz w:val="28"/>
          <w:szCs w:val="28"/>
        </w:rPr>
      </w:pPr>
      <w:r w:rsidRPr="00A86A2F">
        <w:rPr>
          <w:rFonts w:ascii="Times New Roman" w:hAnsi="Times New Roman"/>
          <w:sz w:val="28"/>
          <w:szCs w:val="28"/>
        </w:rPr>
        <w:t xml:space="preserve">По состоянию на 31 </w:t>
      </w:r>
      <w:r>
        <w:rPr>
          <w:rFonts w:ascii="Times New Roman" w:hAnsi="Times New Roman"/>
          <w:sz w:val="28"/>
          <w:szCs w:val="28"/>
        </w:rPr>
        <w:t>декабря</w:t>
      </w:r>
      <w:r w:rsidRPr="00A86A2F">
        <w:rPr>
          <w:rFonts w:ascii="Times New Roman" w:hAnsi="Times New Roman"/>
          <w:sz w:val="28"/>
          <w:szCs w:val="28"/>
        </w:rPr>
        <w:t xml:space="preserve"> 201</w:t>
      </w:r>
      <w:r>
        <w:rPr>
          <w:rFonts w:ascii="Times New Roman" w:hAnsi="Times New Roman"/>
          <w:sz w:val="28"/>
          <w:szCs w:val="28"/>
        </w:rPr>
        <w:t>6</w:t>
      </w:r>
      <w:r w:rsidRPr="00A86A2F">
        <w:rPr>
          <w:rFonts w:ascii="Times New Roman" w:hAnsi="Times New Roman"/>
          <w:sz w:val="28"/>
          <w:szCs w:val="28"/>
        </w:rPr>
        <w:t xml:space="preserve"> года, если бы стоимость российского рубля по отно</w:t>
      </w:r>
      <w:r>
        <w:rPr>
          <w:rFonts w:ascii="Times New Roman" w:hAnsi="Times New Roman"/>
          <w:sz w:val="28"/>
          <w:szCs w:val="28"/>
        </w:rPr>
        <w:t xml:space="preserve">шению к </w:t>
      </w:r>
      <w:r w:rsidRPr="00A86A2F">
        <w:rPr>
          <w:rFonts w:ascii="Times New Roman" w:hAnsi="Times New Roman"/>
          <w:sz w:val="28"/>
          <w:szCs w:val="28"/>
        </w:rPr>
        <w:t>евро снизилась на 20 % при неизменности всех прочих показателей, прибыль до налогообложения</w:t>
      </w:r>
      <w:r>
        <w:rPr>
          <w:rFonts w:ascii="Times New Roman" w:hAnsi="Times New Roman"/>
          <w:sz w:val="28"/>
          <w:szCs w:val="28"/>
        </w:rPr>
        <w:t xml:space="preserve"> </w:t>
      </w:r>
      <w:r w:rsidRPr="00A86A2F">
        <w:rPr>
          <w:rFonts w:ascii="Times New Roman" w:hAnsi="Times New Roman"/>
          <w:sz w:val="28"/>
          <w:szCs w:val="28"/>
        </w:rPr>
        <w:t>уменьшилась бы на 134 717 млн руб. в основном в результате убытков по курсовым разницам при</w:t>
      </w:r>
      <w:r>
        <w:rPr>
          <w:rFonts w:ascii="Times New Roman" w:hAnsi="Times New Roman"/>
          <w:sz w:val="28"/>
          <w:szCs w:val="28"/>
        </w:rPr>
        <w:t xml:space="preserve"> </w:t>
      </w:r>
      <w:r w:rsidRPr="00A86A2F">
        <w:rPr>
          <w:rFonts w:ascii="Times New Roman" w:hAnsi="Times New Roman"/>
          <w:sz w:val="28"/>
          <w:szCs w:val="28"/>
        </w:rPr>
        <w:t>пересчете выраженных в евро заемных средств, что было бы частично компенсировано прибылью</w:t>
      </w:r>
      <w:r>
        <w:rPr>
          <w:rFonts w:ascii="Times New Roman" w:hAnsi="Times New Roman"/>
          <w:sz w:val="28"/>
          <w:szCs w:val="28"/>
        </w:rPr>
        <w:t xml:space="preserve"> </w:t>
      </w:r>
      <w:r w:rsidRPr="00A86A2F">
        <w:rPr>
          <w:rFonts w:ascii="Times New Roman" w:hAnsi="Times New Roman"/>
          <w:sz w:val="28"/>
          <w:szCs w:val="28"/>
        </w:rPr>
        <w:t xml:space="preserve">по курсовым разницам при пересчете </w:t>
      </w:r>
      <w:r w:rsidRPr="00A86A2F">
        <w:rPr>
          <w:rFonts w:ascii="Times New Roman" w:hAnsi="Times New Roman"/>
          <w:sz w:val="28"/>
          <w:szCs w:val="28"/>
        </w:rPr>
        <w:lastRenderedPageBreak/>
        <w:t>выраженной в евро задолженности покупателей и</w:t>
      </w:r>
      <w:r>
        <w:rPr>
          <w:rFonts w:ascii="Times New Roman" w:hAnsi="Times New Roman"/>
          <w:sz w:val="28"/>
          <w:szCs w:val="28"/>
        </w:rPr>
        <w:t xml:space="preserve"> </w:t>
      </w:r>
      <w:r w:rsidRPr="00A86A2F">
        <w:rPr>
          <w:rFonts w:ascii="Times New Roman" w:hAnsi="Times New Roman"/>
          <w:sz w:val="28"/>
          <w:szCs w:val="28"/>
        </w:rPr>
        <w:t>заказчиков.</w:t>
      </w:r>
      <w:r>
        <w:rPr>
          <w:rFonts w:ascii="Times New Roman" w:hAnsi="Times New Roman"/>
          <w:sz w:val="28"/>
          <w:szCs w:val="28"/>
        </w:rPr>
        <w:t xml:space="preserve"> По состоянию на 31 декабря 2015</w:t>
      </w:r>
      <w:r w:rsidRPr="00A86A2F">
        <w:rPr>
          <w:rFonts w:ascii="Times New Roman" w:hAnsi="Times New Roman"/>
          <w:sz w:val="28"/>
          <w:szCs w:val="28"/>
        </w:rPr>
        <w:t xml:space="preserve"> года, если бы стоимость российского рубля по</w:t>
      </w:r>
      <w:r>
        <w:rPr>
          <w:rFonts w:ascii="Times New Roman" w:hAnsi="Times New Roman"/>
          <w:sz w:val="28"/>
          <w:szCs w:val="28"/>
        </w:rPr>
        <w:t xml:space="preserve"> </w:t>
      </w:r>
      <w:r w:rsidRPr="00A86A2F">
        <w:rPr>
          <w:rFonts w:ascii="Times New Roman" w:hAnsi="Times New Roman"/>
          <w:sz w:val="28"/>
          <w:szCs w:val="28"/>
        </w:rPr>
        <w:t>отношению к евро снизилась на 20 % при неизменности всех прочих показателей, прибыль до</w:t>
      </w:r>
      <w:r>
        <w:rPr>
          <w:rFonts w:ascii="Times New Roman" w:hAnsi="Times New Roman"/>
          <w:sz w:val="28"/>
          <w:szCs w:val="28"/>
        </w:rPr>
        <w:t xml:space="preserve"> </w:t>
      </w:r>
      <w:r w:rsidRPr="00A86A2F">
        <w:rPr>
          <w:rFonts w:ascii="Times New Roman" w:hAnsi="Times New Roman"/>
          <w:sz w:val="28"/>
          <w:szCs w:val="28"/>
        </w:rPr>
        <w:t>налогообложения уменьшилась бы на 152 332 млн руб. в основном в результате убытков по</w:t>
      </w:r>
      <w:r>
        <w:rPr>
          <w:rFonts w:ascii="Times New Roman" w:hAnsi="Times New Roman"/>
          <w:sz w:val="28"/>
          <w:szCs w:val="28"/>
        </w:rPr>
        <w:t xml:space="preserve"> </w:t>
      </w:r>
      <w:r w:rsidRPr="00A86A2F">
        <w:rPr>
          <w:rFonts w:ascii="Times New Roman" w:hAnsi="Times New Roman"/>
          <w:sz w:val="28"/>
          <w:szCs w:val="28"/>
        </w:rPr>
        <w:t>курсовым разницам при пересчете выраженных в евро заемных средств, что было бы частично</w:t>
      </w:r>
      <w:r>
        <w:rPr>
          <w:rFonts w:ascii="Times New Roman" w:hAnsi="Times New Roman"/>
          <w:sz w:val="28"/>
          <w:szCs w:val="28"/>
        </w:rPr>
        <w:t xml:space="preserve"> </w:t>
      </w:r>
      <w:r w:rsidRPr="00A86A2F">
        <w:rPr>
          <w:rFonts w:ascii="Times New Roman" w:hAnsi="Times New Roman"/>
          <w:sz w:val="28"/>
          <w:szCs w:val="28"/>
        </w:rPr>
        <w:t>компенсировано прибылью по курсовым разницам при пересчете выраженной в евро</w:t>
      </w:r>
      <w:r>
        <w:rPr>
          <w:rFonts w:ascii="Times New Roman" w:hAnsi="Times New Roman"/>
          <w:sz w:val="28"/>
          <w:szCs w:val="28"/>
        </w:rPr>
        <w:t xml:space="preserve"> </w:t>
      </w:r>
      <w:r w:rsidRPr="00A86A2F">
        <w:rPr>
          <w:rFonts w:ascii="Times New Roman" w:hAnsi="Times New Roman"/>
          <w:sz w:val="28"/>
          <w:szCs w:val="28"/>
        </w:rPr>
        <w:t>задолженности покупателей и заказчиков. Эффект соответствующего увеличения стоимости</w:t>
      </w:r>
      <w:r>
        <w:rPr>
          <w:rFonts w:ascii="Times New Roman" w:hAnsi="Times New Roman"/>
          <w:sz w:val="28"/>
          <w:szCs w:val="28"/>
        </w:rPr>
        <w:t xml:space="preserve"> </w:t>
      </w:r>
      <w:r w:rsidRPr="00A86A2F">
        <w:rPr>
          <w:rFonts w:ascii="Times New Roman" w:hAnsi="Times New Roman"/>
          <w:sz w:val="28"/>
          <w:szCs w:val="28"/>
        </w:rPr>
        <w:t>российского рубля по отношению к евро составляет приблизительно такую же сумму с</w:t>
      </w:r>
      <w:r>
        <w:rPr>
          <w:rFonts w:ascii="Times New Roman" w:hAnsi="Times New Roman"/>
          <w:sz w:val="28"/>
          <w:szCs w:val="28"/>
        </w:rPr>
        <w:t xml:space="preserve"> </w:t>
      </w:r>
      <w:r w:rsidRPr="00A86A2F">
        <w:rPr>
          <w:rFonts w:ascii="Times New Roman" w:hAnsi="Times New Roman"/>
          <w:sz w:val="28"/>
          <w:szCs w:val="28"/>
        </w:rPr>
        <w:t>противоположным знаком.</w:t>
      </w:r>
    </w:p>
    <w:p w:rsidR="001C1D88" w:rsidRDefault="001C1D88" w:rsidP="006A5C9A">
      <w:pPr>
        <w:spacing w:after="0" w:line="360" w:lineRule="auto"/>
        <w:ind w:firstLine="709"/>
        <w:contextualSpacing/>
        <w:jc w:val="both"/>
        <w:rPr>
          <w:rFonts w:ascii="Times New Roman" w:hAnsi="Times New Roman"/>
          <w:sz w:val="28"/>
          <w:szCs w:val="28"/>
        </w:rPr>
      </w:pPr>
      <w:r>
        <w:rPr>
          <w:rFonts w:ascii="Times New Roman" w:hAnsi="Times New Roman"/>
          <w:sz w:val="28"/>
          <w:szCs w:val="28"/>
          <w:lang w:eastAsia="ru-RU"/>
        </w:rPr>
        <w:t>5. Инфляционный риск</w:t>
      </w:r>
    </w:p>
    <w:p w:rsidR="001C1D88" w:rsidRPr="00663AF0" w:rsidRDefault="001C1D88" w:rsidP="006A5C9A">
      <w:pPr>
        <w:spacing w:after="0" w:line="360" w:lineRule="auto"/>
        <w:ind w:firstLine="709"/>
        <w:contextualSpacing/>
        <w:jc w:val="both"/>
        <w:rPr>
          <w:rFonts w:ascii="Times New Roman" w:hAnsi="Times New Roman"/>
          <w:sz w:val="28"/>
          <w:szCs w:val="28"/>
          <w:lang w:eastAsia="ru-RU"/>
        </w:rPr>
      </w:pPr>
      <w:r w:rsidRPr="00663AF0">
        <w:rPr>
          <w:rFonts w:ascii="Times New Roman" w:hAnsi="Times New Roman"/>
          <w:sz w:val="28"/>
          <w:szCs w:val="28"/>
          <w:lang w:eastAsia="ru-RU"/>
        </w:rPr>
        <w:t>Изменение индекса потребительских цен ок</w:t>
      </w:r>
      <w:r>
        <w:rPr>
          <w:rFonts w:ascii="Times New Roman" w:hAnsi="Times New Roman"/>
          <w:sz w:val="28"/>
          <w:szCs w:val="28"/>
          <w:lang w:eastAsia="ru-RU"/>
        </w:rPr>
        <w:t xml:space="preserve">азывает определенное влияние на </w:t>
      </w:r>
      <w:r w:rsidRPr="00663AF0">
        <w:rPr>
          <w:rFonts w:ascii="Times New Roman" w:hAnsi="Times New Roman"/>
          <w:sz w:val="28"/>
          <w:szCs w:val="28"/>
          <w:lang w:eastAsia="ru-RU"/>
        </w:rPr>
        <w:t>уровень рентабельности ПАО «Газпром» и, как следствие, на финансовое</w:t>
      </w:r>
      <w:r>
        <w:rPr>
          <w:rFonts w:ascii="Times New Roman" w:hAnsi="Times New Roman"/>
          <w:sz w:val="28"/>
          <w:szCs w:val="28"/>
          <w:lang w:eastAsia="ru-RU"/>
        </w:rPr>
        <w:t xml:space="preserve"> </w:t>
      </w:r>
      <w:r w:rsidRPr="00663AF0">
        <w:rPr>
          <w:rFonts w:ascii="Times New Roman" w:hAnsi="Times New Roman"/>
          <w:sz w:val="28"/>
          <w:szCs w:val="28"/>
          <w:lang w:eastAsia="ru-RU"/>
        </w:rPr>
        <w:t>состояние и возможность выполнения обязательств, однако это влияние не</w:t>
      </w:r>
      <w:r>
        <w:rPr>
          <w:rFonts w:ascii="Times New Roman" w:hAnsi="Times New Roman"/>
          <w:sz w:val="28"/>
          <w:szCs w:val="28"/>
          <w:lang w:eastAsia="ru-RU"/>
        </w:rPr>
        <w:t xml:space="preserve"> </w:t>
      </w:r>
      <w:r w:rsidRPr="00663AF0">
        <w:rPr>
          <w:rFonts w:ascii="Times New Roman" w:hAnsi="Times New Roman"/>
          <w:sz w:val="28"/>
          <w:szCs w:val="28"/>
          <w:lang w:eastAsia="ru-RU"/>
        </w:rPr>
        <w:t>является фактором прямой зависимости.</w:t>
      </w:r>
    </w:p>
    <w:p w:rsidR="001C1D88" w:rsidRPr="00663AF0" w:rsidRDefault="001C1D88" w:rsidP="006A5C9A">
      <w:pPr>
        <w:spacing w:after="0" w:line="360" w:lineRule="auto"/>
        <w:ind w:firstLine="709"/>
        <w:contextualSpacing/>
        <w:jc w:val="both"/>
        <w:rPr>
          <w:rFonts w:ascii="Times New Roman" w:hAnsi="Times New Roman"/>
          <w:sz w:val="28"/>
          <w:szCs w:val="28"/>
          <w:lang w:eastAsia="ru-RU"/>
        </w:rPr>
      </w:pPr>
      <w:r w:rsidRPr="00663AF0">
        <w:rPr>
          <w:rFonts w:ascii="Times New Roman" w:hAnsi="Times New Roman"/>
          <w:sz w:val="28"/>
          <w:szCs w:val="28"/>
          <w:lang w:eastAsia="ru-RU"/>
        </w:rPr>
        <w:t>Малая зависимость рентабельности ПАО «Газпром» от изменения ин</w:t>
      </w:r>
      <w:r>
        <w:rPr>
          <w:rFonts w:ascii="Times New Roman" w:hAnsi="Times New Roman"/>
          <w:sz w:val="28"/>
          <w:szCs w:val="28"/>
          <w:lang w:eastAsia="ru-RU"/>
        </w:rPr>
        <w:t xml:space="preserve">декса </w:t>
      </w:r>
      <w:r w:rsidRPr="00663AF0">
        <w:rPr>
          <w:rFonts w:ascii="Times New Roman" w:hAnsi="Times New Roman"/>
          <w:sz w:val="28"/>
          <w:szCs w:val="28"/>
          <w:lang w:eastAsia="ru-RU"/>
        </w:rPr>
        <w:t>потребительских цен обусловлена, в основном, тем, что в периоды умеренного</w:t>
      </w:r>
      <w:r>
        <w:rPr>
          <w:rFonts w:ascii="Times New Roman" w:hAnsi="Times New Roman"/>
          <w:sz w:val="28"/>
          <w:szCs w:val="28"/>
          <w:lang w:eastAsia="ru-RU"/>
        </w:rPr>
        <w:t xml:space="preserve"> </w:t>
      </w:r>
      <w:r w:rsidRPr="00663AF0">
        <w:rPr>
          <w:rFonts w:ascii="Times New Roman" w:hAnsi="Times New Roman"/>
          <w:sz w:val="28"/>
          <w:szCs w:val="28"/>
          <w:lang w:eastAsia="ru-RU"/>
        </w:rPr>
        <w:t>роста инфляции, когда кредитно-денежная политика Центрального Банка обычно</w:t>
      </w:r>
      <w:r>
        <w:rPr>
          <w:rFonts w:ascii="Times New Roman" w:hAnsi="Times New Roman"/>
          <w:sz w:val="28"/>
          <w:szCs w:val="28"/>
          <w:lang w:eastAsia="ru-RU"/>
        </w:rPr>
        <w:t xml:space="preserve"> </w:t>
      </w:r>
      <w:r w:rsidRPr="00663AF0">
        <w:rPr>
          <w:rFonts w:ascii="Times New Roman" w:hAnsi="Times New Roman"/>
          <w:sz w:val="28"/>
          <w:szCs w:val="28"/>
          <w:lang w:eastAsia="ru-RU"/>
        </w:rPr>
        <w:t>направлена на поддержание обменного курса рубля, в результате чего происходит</w:t>
      </w:r>
      <w:r>
        <w:rPr>
          <w:rFonts w:ascii="Times New Roman" w:hAnsi="Times New Roman"/>
          <w:sz w:val="28"/>
          <w:szCs w:val="28"/>
          <w:lang w:eastAsia="ru-RU"/>
        </w:rPr>
        <w:t xml:space="preserve"> </w:t>
      </w:r>
      <w:r w:rsidRPr="00663AF0">
        <w:rPr>
          <w:rFonts w:ascii="Times New Roman" w:hAnsi="Times New Roman"/>
          <w:sz w:val="28"/>
          <w:szCs w:val="28"/>
          <w:lang w:eastAsia="ru-RU"/>
        </w:rPr>
        <w:t>падение величины покупательной способности национальной валюты, рост</w:t>
      </w:r>
      <w:r>
        <w:rPr>
          <w:rFonts w:ascii="Times New Roman" w:hAnsi="Times New Roman"/>
          <w:sz w:val="28"/>
          <w:szCs w:val="28"/>
          <w:lang w:eastAsia="ru-RU"/>
        </w:rPr>
        <w:t xml:space="preserve"> </w:t>
      </w:r>
      <w:r w:rsidRPr="00663AF0">
        <w:rPr>
          <w:rFonts w:ascii="Times New Roman" w:hAnsi="Times New Roman"/>
          <w:sz w:val="28"/>
          <w:szCs w:val="28"/>
          <w:lang w:eastAsia="ru-RU"/>
        </w:rPr>
        <w:t>расходов ПАО «Газпром» будет компенсироваться увеличением доходов от</w:t>
      </w:r>
      <w:r>
        <w:rPr>
          <w:rFonts w:ascii="Times New Roman" w:hAnsi="Times New Roman"/>
          <w:sz w:val="28"/>
          <w:szCs w:val="28"/>
          <w:lang w:eastAsia="ru-RU"/>
        </w:rPr>
        <w:t xml:space="preserve"> </w:t>
      </w:r>
      <w:r w:rsidRPr="00663AF0">
        <w:rPr>
          <w:rFonts w:ascii="Times New Roman" w:hAnsi="Times New Roman"/>
          <w:sz w:val="28"/>
          <w:szCs w:val="28"/>
          <w:lang w:eastAsia="ru-RU"/>
        </w:rPr>
        <w:t>продаж на внутреннем рынке, поскольку в соответствии с тарифной политикой</w:t>
      </w:r>
      <w:r>
        <w:rPr>
          <w:rFonts w:ascii="Times New Roman" w:hAnsi="Times New Roman"/>
          <w:sz w:val="28"/>
          <w:szCs w:val="28"/>
          <w:lang w:eastAsia="ru-RU"/>
        </w:rPr>
        <w:t xml:space="preserve"> </w:t>
      </w:r>
      <w:r w:rsidRPr="00663AF0">
        <w:rPr>
          <w:rFonts w:ascii="Times New Roman" w:hAnsi="Times New Roman"/>
          <w:sz w:val="28"/>
          <w:szCs w:val="28"/>
          <w:lang w:eastAsia="ru-RU"/>
        </w:rPr>
        <w:t>Российской Федерации предполагается поэтапное увеличение цен на газ темпами,</w:t>
      </w:r>
      <w:r>
        <w:rPr>
          <w:rFonts w:ascii="Times New Roman" w:hAnsi="Times New Roman"/>
          <w:sz w:val="28"/>
          <w:szCs w:val="28"/>
          <w:lang w:eastAsia="ru-RU"/>
        </w:rPr>
        <w:t xml:space="preserve"> </w:t>
      </w:r>
      <w:r w:rsidRPr="00663AF0">
        <w:rPr>
          <w:rFonts w:ascii="Times New Roman" w:hAnsi="Times New Roman"/>
          <w:sz w:val="28"/>
          <w:szCs w:val="28"/>
          <w:lang w:eastAsia="ru-RU"/>
        </w:rPr>
        <w:t>сопоставимыми с темпами роста инфляции.</w:t>
      </w:r>
    </w:p>
    <w:p w:rsidR="001C1D88" w:rsidRDefault="001C1D88" w:rsidP="006A5C9A">
      <w:pPr>
        <w:spacing w:after="0" w:line="360" w:lineRule="auto"/>
        <w:ind w:firstLine="709"/>
        <w:contextualSpacing/>
        <w:jc w:val="both"/>
        <w:rPr>
          <w:rFonts w:ascii="Times New Roman" w:hAnsi="Times New Roman"/>
          <w:sz w:val="28"/>
          <w:szCs w:val="28"/>
          <w:lang w:eastAsia="ru-RU"/>
        </w:rPr>
      </w:pPr>
      <w:r w:rsidRPr="00663AF0">
        <w:rPr>
          <w:rFonts w:ascii="Times New Roman" w:hAnsi="Times New Roman"/>
          <w:sz w:val="28"/>
          <w:szCs w:val="28"/>
          <w:lang w:eastAsia="ru-RU"/>
        </w:rPr>
        <w:t>Несмотря на то, что даже при</w:t>
      </w:r>
      <w:r>
        <w:rPr>
          <w:rFonts w:ascii="Times New Roman" w:hAnsi="Times New Roman"/>
          <w:sz w:val="28"/>
          <w:szCs w:val="28"/>
          <w:lang w:eastAsia="ru-RU"/>
        </w:rPr>
        <w:t xml:space="preserve"> значительном увеличении уровня </w:t>
      </w:r>
      <w:r w:rsidRPr="00663AF0">
        <w:rPr>
          <w:rFonts w:ascii="Times New Roman" w:hAnsi="Times New Roman"/>
          <w:sz w:val="28"/>
          <w:szCs w:val="28"/>
          <w:lang w:eastAsia="ru-RU"/>
        </w:rPr>
        <w:t>потребительских цен ПАО «Газпром» сохраняло рентабельность деятельности, нет</w:t>
      </w:r>
      <w:r>
        <w:rPr>
          <w:rFonts w:ascii="Times New Roman" w:hAnsi="Times New Roman"/>
          <w:sz w:val="28"/>
          <w:szCs w:val="28"/>
          <w:lang w:eastAsia="ru-RU"/>
        </w:rPr>
        <w:t xml:space="preserve"> </w:t>
      </w:r>
      <w:r w:rsidRPr="00663AF0">
        <w:rPr>
          <w:rFonts w:ascii="Times New Roman" w:hAnsi="Times New Roman"/>
          <w:sz w:val="28"/>
          <w:szCs w:val="28"/>
          <w:lang w:eastAsia="ru-RU"/>
        </w:rPr>
        <w:t xml:space="preserve">никаких гарантий, что возможное увеличение или </w:t>
      </w:r>
      <w:r w:rsidRPr="00663AF0">
        <w:rPr>
          <w:rFonts w:ascii="Times New Roman" w:hAnsi="Times New Roman"/>
          <w:sz w:val="28"/>
          <w:szCs w:val="28"/>
          <w:lang w:eastAsia="ru-RU"/>
        </w:rPr>
        <w:lastRenderedPageBreak/>
        <w:t>уменьшение потребительских</w:t>
      </w:r>
      <w:r>
        <w:rPr>
          <w:rFonts w:ascii="Times New Roman" w:hAnsi="Times New Roman"/>
          <w:sz w:val="28"/>
          <w:szCs w:val="28"/>
          <w:lang w:eastAsia="ru-RU"/>
        </w:rPr>
        <w:t xml:space="preserve"> </w:t>
      </w:r>
      <w:r w:rsidRPr="00663AF0">
        <w:rPr>
          <w:rFonts w:ascii="Times New Roman" w:hAnsi="Times New Roman"/>
          <w:sz w:val="28"/>
          <w:szCs w:val="28"/>
          <w:lang w:eastAsia="ru-RU"/>
        </w:rPr>
        <w:t>цен не приведет к падению уров</w:t>
      </w:r>
      <w:r>
        <w:rPr>
          <w:rFonts w:ascii="Times New Roman" w:hAnsi="Times New Roman"/>
          <w:sz w:val="28"/>
          <w:szCs w:val="28"/>
          <w:lang w:eastAsia="ru-RU"/>
        </w:rPr>
        <w:t xml:space="preserve">ня рентабельности ПАО «Газпром» </w:t>
      </w:r>
      <w:r w:rsidRPr="00663AF0">
        <w:rPr>
          <w:rFonts w:ascii="Times New Roman" w:hAnsi="Times New Roman"/>
          <w:sz w:val="28"/>
          <w:szCs w:val="28"/>
          <w:lang w:eastAsia="ru-RU"/>
        </w:rPr>
        <w:t>в будущем</w:t>
      </w:r>
      <w:r>
        <w:rPr>
          <w:rFonts w:ascii="Times New Roman" w:hAnsi="Times New Roman"/>
          <w:sz w:val="28"/>
          <w:szCs w:val="28"/>
          <w:lang w:eastAsia="ru-RU"/>
        </w:rPr>
        <w:t>.</w:t>
      </w:r>
    </w:p>
    <w:p w:rsidR="001C1D88" w:rsidRPr="00663AF0" w:rsidRDefault="001C1D88" w:rsidP="006A5C9A">
      <w:pPr>
        <w:spacing w:line="360" w:lineRule="auto"/>
        <w:ind w:firstLine="709"/>
        <w:contextualSpacing/>
        <w:jc w:val="both"/>
        <w:rPr>
          <w:rFonts w:ascii="Times New Roman" w:hAnsi="Times New Roman"/>
          <w:sz w:val="28"/>
          <w:szCs w:val="28"/>
        </w:rPr>
      </w:pPr>
      <w:r>
        <w:rPr>
          <w:rFonts w:ascii="Times New Roman" w:hAnsi="Times New Roman"/>
          <w:sz w:val="28"/>
          <w:szCs w:val="28"/>
        </w:rPr>
        <w:t>6</w:t>
      </w:r>
      <w:r w:rsidRPr="00663AF0">
        <w:rPr>
          <w:rFonts w:ascii="Times New Roman" w:hAnsi="Times New Roman"/>
          <w:sz w:val="28"/>
          <w:szCs w:val="28"/>
        </w:rPr>
        <w:t>. Рыночные риски</w:t>
      </w:r>
    </w:p>
    <w:p w:rsidR="001C1D88" w:rsidRPr="006F6F61" w:rsidRDefault="001C1D88" w:rsidP="006A5C9A">
      <w:pPr>
        <w:spacing w:line="360" w:lineRule="auto"/>
        <w:ind w:firstLine="709"/>
        <w:contextualSpacing/>
        <w:jc w:val="both"/>
        <w:rPr>
          <w:rFonts w:ascii="Times New Roman" w:hAnsi="Times New Roman"/>
          <w:sz w:val="28"/>
          <w:szCs w:val="28"/>
        </w:rPr>
      </w:pPr>
      <w:r w:rsidRPr="006F6F61">
        <w:rPr>
          <w:rFonts w:ascii="Times New Roman" w:hAnsi="Times New Roman"/>
          <w:sz w:val="28"/>
          <w:szCs w:val="28"/>
        </w:rPr>
        <w:t>Снижение цен на нефть как на базовый продукт оказывает понижающее воздействие на цены природного газа и энергоносителей в целом. Дальнейшее снижение цен на нефть и (или) сохранение их текущего уровня в течение длительного времени несет в себе риски, реализация которых может привести к сокращению доходов. Также присутствуют риски объема, связанные с тем, что покупатели имеют определенную гибкость по отбору газа.</w:t>
      </w:r>
    </w:p>
    <w:p w:rsidR="001C1D88" w:rsidRPr="006F6F61" w:rsidRDefault="001C1D88" w:rsidP="006A5C9A">
      <w:pPr>
        <w:spacing w:line="360" w:lineRule="auto"/>
        <w:ind w:firstLine="709"/>
        <w:contextualSpacing/>
        <w:jc w:val="both"/>
        <w:rPr>
          <w:rFonts w:ascii="Times New Roman" w:hAnsi="Times New Roman"/>
          <w:sz w:val="28"/>
          <w:szCs w:val="28"/>
        </w:rPr>
      </w:pPr>
      <w:r w:rsidRPr="006F6F61">
        <w:rPr>
          <w:rFonts w:ascii="Times New Roman" w:hAnsi="Times New Roman"/>
          <w:sz w:val="28"/>
          <w:szCs w:val="28"/>
        </w:rPr>
        <w:t>Агентство прогнозирования экономики дало еще более пессимистический прогноз на 2018 год. По мнению специалистов, динамика цен будет значительно снижаться до отметки в 45,99 $/баррель. Что отрицательным образом скажется на деятельности «Газпром».</w:t>
      </w:r>
    </w:p>
    <w:p w:rsidR="001C1D88" w:rsidRPr="00A10692" w:rsidRDefault="001C1D88" w:rsidP="00A10692">
      <w:pPr>
        <w:pStyle w:val="1"/>
        <w:jc w:val="center"/>
        <w:rPr>
          <w:rFonts w:ascii="Times New Roman" w:hAnsi="Times New Roman"/>
        </w:rPr>
      </w:pPr>
      <w:r>
        <w:br w:type="page"/>
      </w:r>
      <w:bookmarkStart w:id="7" w:name="_Toc500415816"/>
      <w:r w:rsidRPr="00A10692">
        <w:rPr>
          <w:rFonts w:ascii="Times New Roman" w:hAnsi="Times New Roman"/>
          <w:sz w:val="28"/>
        </w:rPr>
        <w:lastRenderedPageBreak/>
        <w:t>Заключение</w:t>
      </w:r>
      <w:bookmarkEnd w:id="7"/>
    </w:p>
    <w:p w:rsidR="001C1D88" w:rsidRDefault="001C1D88" w:rsidP="00A10692">
      <w:pPr>
        <w:spacing w:after="0" w:line="360" w:lineRule="auto"/>
        <w:ind w:firstLine="709"/>
        <w:contextualSpacing/>
        <w:jc w:val="both"/>
        <w:rPr>
          <w:rFonts w:ascii="Times New Roman" w:hAnsi="Times New Roman"/>
          <w:sz w:val="28"/>
        </w:rPr>
      </w:pPr>
      <w:r w:rsidRPr="006E5E77">
        <w:rPr>
          <w:rFonts w:ascii="Times New Roman" w:hAnsi="Times New Roman"/>
          <w:sz w:val="28"/>
        </w:rPr>
        <w:t xml:space="preserve">Изучив и проанализировав систему состояние финансовых ресурсов и управления финансовой деятельностью на ПАО «Газпром» </w:t>
      </w:r>
      <w:r>
        <w:rPr>
          <w:rFonts w:ascii="Times New Roman" w:hAnsi="Times New Roman"/>
          <w:sz w:val="28"/>
        </w:rPr>
        <w:t>были решены все вышеперечисленные задачи.</w:t>
      </w:r>
    </w:p>
    <w:p w:rsidR="001C1D88" w:rsidRDefault="001C1D88" w:rsidP="00A10692">
      <w:pPr>
        <w:spacing w:after="0" w:line="360" w:lineRule="auto"/>
        <w:ind w:firstLine="709"/>
        <w:contextualSpacing/>
        <w:jc w:val="both"/>
        <w:rPr>
          <w:rFonts w:ascii="Times New Roman" w:hAnsi="Times New Roman"/>
          <w:sz w:val="28"/>
        </w:rPr>
      </w:pPr>
      <w:r w:rsidRPr="006E5E77">
        <w:rPr>
          <w:rFonts w:ascii="Times New Roman" w:hAnsi="Times New Roman"/>
          <w:sz w:val="28"/>
        </w:rPr>
        <w:t>В результате анализа основных финансовых показателей за 2014- 2016 годы можно сделать вывод о том, что финансовое положение предприятия стабильное. Наблюдается положительная динамика по годам. Исследовав структуру капитала, можно сделать вывод, что наибольший удельный вес в общей сумме капитала предприятия принадлежит собственному капиталу, что так же по</w:t>
      </w:r>
      <w:r>
        <w:rPr>
          <w:rFonts w:ascii="Times New Roman" w:hAnsi="Times New Roman"/>
          <w:sz w:val="28"/>
        </w:rPr>
        <w:t>зитивно влияет на деятельность П</w:t>
      </w:r>
      <w:r w:rsidRPr="006E5E77">
        <w:rPr>
          <w:rFonts w:ascii="Times New Roman" w:hAnsi="Times New Roman"/>
          <w:sz w:val="28"/>
        </w:rPr>
        <w:t>АО «Газпром».</w:t>
      </w:r>
    </w:p>
    <w:p w:rsidR="001C1D88" w:rsidRDefault="001C1D88" w:rsidP="00A10692">
      <w:pPr>
        <w:spacing w:after="100" w:afterAutospacing="1" w:line="360" w:lineRule="auto"/>
        <w:ind w:firstLine="709"/>
        <w:contextualSpacing/>
        <w:jc w:val="both"/>
        <w:rPr>
          <w:rFonts w:ascii="Times New Roman" w:hAnsi="Times New Roman"/>
          <w:sz w:val="28"/>
          <w:szCs w:val="28"/>
        </w:rPr>
      </w:pPr>
      <w:r>
        <w:rPr>
          <w:rFonts w:ascii="Times New Roman" w:hAnsi="Times New Roman"/>
          <w:sz w:val="28"/>
          <w:szCs w:val="28"/>
        </w:rPr>
        <w:t>Темп роста собственного капитала в 2016 году увеличился на 0,09. Это положительно сказывается на деятельности организации, т.к она имеет больше возможностей для достижения намеченных целей, тем самым повышая финансовую устойчивость. Заемный капитал, в свою очередь, имеет тенденцию снижения на 0,218, что также положительно влияет на деятельность «Газпром».</w:t>
      </w:r>
    </w:p>
    <w:p w:rsidR="001C1D88" w:rsidRDefault="001C1D88" w:rsidP="00A10692">
      <w:pPr>
        <w:spacing w:after="0" w:line="360" w:lineRule="auto"/>
        <w:ind w:firstLine="709"/>
        <w:contextualSpacing/>
        <w:jc w:val="both"/>
        <w:rPr>
          <w:rFonts w:ascii="Times New Roman" w:hAnsi="Times New Roman"/>
          <w:sz w:val="28"/>
        </w:rPr>
      </w:pPr>
      <w:r>
        <w:rPr>
          <w:rFonts w:ascii="Times New Roman" w:hAnsi="Times New Roman"/>
          <w:sz w:val="28"/>
          <w:szCs w:val="28"/>
        </w:rPr>
        <w:t>Анализ ликвидности предприятия «Газпром» показал, что</w:t>
      </w:r>
      <w:r>
        <w:rPr>
          <w:rFonts w:ascii="Times New Roman" w:hAnsi="Times New Roman"/>
          <w:sz w:val="28"/>
        </w:rPr>
        <w:t xml:space="preserve"> в ближайшем будущем организация будет нерационально использовать свой капитал, что отрицательно скажется на привлекательности для инвесторов.</w:t>
      </w:r>
    </w:p>
    <w:p w:rsidR="001C1D88" w:rsidRDefault="001C1D88" w:rsidP="00A10692">
      <w:pPr>
        <w:spacing w:after="0" w:line="360" w:lineRule="auto"/>
        <w:ind w:firstLine="709"/>
        <w:contextualSpacing/>
        <w:jc w:val="both"/>
        <w:rPr>
          <w:rFonts w:ascii="Times New Roman" w:hAnsi="Times New Roman"/>
          <w:sz w:val="28"/>
        </w:rPr>
      </w:pPr>
      <w:r>
        <w:rPr>
          <w:rFonts w:ascii="Times New Roman" w:hAnsi="Times New Roman"/>
          <w:sz w:val="28"/>
        </w:rPr>
        <w:t>Но основным преимуществом, благодаря которому предприятие продолжит функционировать и развиваться,</w:t>
      </w:r>
      <w:r w:rsidRPr="00B911A4">
        <w:rPr>
          <w:rFonts w:ascii="Times New Roman" w:hAnsi="Times New Roman"/>
          <w:sz w:val="28"/>
        </w:rPr>
        <w:t xml:space="preserve"> заключаются в том, что </w:t>
      </w:r>
      <w:r>
        <w:rPr>
          <w:rFonts w:ascii="Times New Roman" w:hAnsi="Times New Roman"/>
          <w:sz w:val="28"/>
        </w:rPr>
        <w:t xml:space="preserve">«Газпром» </w:t>
      </w:r>
      <w:r w:rsidRPr="00B911A4">
        <w:rPr>
          <w:rFonts w:ascii="Times New Roman" w:hAnsi="Times New Roman"/>
          <w:sz w:val="28"/>
        </w:rPr>
        <w:t>одновременно является и производителем, и поставщиком энергоресурсов, располагая мощной ресурсной базой и разветвленной газотранспортной инфраструктурой. Благодаря географическому положению России, у компании есть возможность стать своеобразным энергетическим «мостом» между рынками Европы и Азии, поставляя собственный газ и оказывая услуги по транзиту газа другим производителям. Это предопределяет содержание стратегий компании в ее ключевых областях деятельности.</w:t>
      </w:r>
    </w:p>
    <w:p w:rsidR="001C1D88" w:rsidRPr="00A10692" w:rsidRDefault="001C1D88" w:rsidP="00A10692">
      <w:pPr>
        <w:pStyle w:val="1"/>
        <w:jc w:val="center"/>
        <w:rPr>
          <w:rFonts w:ascii="Times New Roman" w:hAnsi="Times New Roman"/>
          <w:sz w:val="28"/>
        </w:rPr>
      </w:pPr>
      <w:bookmarkStart w:id="8" w:name="_Toc500415817"/>
      <w:r w:rsidRPr="00A10692">
        <w:rPr>
          <w:rFonts w:ascii="Times New Roman" w:hAnsi="Times New Roman"/>
          <w:sz w:val="28"/>
        </w:rPr>
        <w:lastRenderedPageBreak/>
        <w:t>Библиографический список</w:t>
      </w:r>
      <w:bookmarkEnd w:id="8"/>
    </w:p>
    <w:p w:rsidR="001C1D88" w:rsidRDefault="001C1D88" w:rsidP="0041044E">
      <w:pPr>
        <w:spacing w:after="0" w:line="360" w:lineRule="auto"/>
        <w:ind w:left="357" w:hanging="357"/>
        <w:contextualSpacing/>
        <w:jc w:val="both"/>
        <w:rPr>
          <w:rFonts w:ascii="Times New Roman" w:hAnsi="Times New Roman"/>
          <w:sz w:val="28"/>
        </w:rPr>
      </w:pPr>
      <w:r>
        <w:rPr>
          <w:rFonts w:ascii="Times New Roman" w:hAnsi="Times New Roman"/>
          <w:sz w:val="28"/>
        </w:rPr>
        <w:t xml:space="preserve">1. </w:t>
      </w:r>
      <w:r w:rsidRPr="001E4279">
        <w:rPr>
          <w:rFonts w:ascii="Times New Roman" w:hAnsi="Times New Roman"/>
          <w:sz w:val="28"/>
        </w:rPr>
        <w:t>Бланк И.А. Управление активами. –</w:t>
      </w:r>
      <w:r>
        <w:rPr>
          <w:rFonts w:ascii="Times New Roman" w:hAnsi="Times New Roman"/>
          <w:sz w:val="28"/>
        </w:rPr>
        <w:t>Ника-Центр, 2014</w:t>
      </w:r>
      <w:r w:rsidRPr="001E4279">
        <w:rPr>
          <w:rFonts w:ascii="Times New Roman" w:hAnsi="Times New Roman"/>
          <w:sz w:val="28"/>
        </w:rPr>
        <w:t xml:space="preserve"> – 720 с.</w:t>
      </w:r>
    </w:p>
    <w:p w:rsidR="001C1D88" w:rsidRDefault="001C1D88" w:rsidP="0041044E">
      <w:pPr>
        <w:spacing w:after="0" w:line="360" w:lineRule="auto"/>
        <w:ind w:left="357" w:hanging="357"/>
        <w:contextualSpacing/>
        <w:jc w:val="both"/>
        <w:rPr>
          <w:rFonts w:ascii="Times New Roman" w:hAnsi="Times New Roman"/>
          <w:sz w:val="28"/>
        </w:rPr>
      </w:pPr>
      <w:r>
        <w:rPr>
          <w:rFonts w:ascii="Times New Roman" w:hAnsi="Times New Roman"/>
          <w:sz w:val="28"/>
        </w:rPr>
        <w:t xml:space="preserve">2. </w:t>
      </w:r>
      <w:r w:rsidRPr="001E4279">
        <w:rPr>
          <w:rFonts w:ascii="Times New Roman" w:hAnsi="Times New Roman"/>
          <w:sz w:val="28"/>
        </w:rPr>
        <w:t>Бочаров В.В. Финансовый анализ. Краткий курс. – СПб. : Питер, 2</w:t>
      </w:r>
      <w:r>
        <w:rPr>
          <w:rFonts w:ascii="Times New Roman" w:hAnsi="Times New Roman"/>
          <w:sz w:val="28"/>
        </w:rPr>
        <w:t>016</w:t>
      </w:r>
      <w:r w:rsidRPr="001E4279">
        <w:rPr>
          <w:rFonts w:ascii="Times New Roman" w:hAnsi="Times New Roman"/>
          <w:sz w:val="28"/>
        </w:rPr>
        <w:t>. – 320 с.</w:t>
      </w:r>
    </w:p>
    <w:p w:rsidR="001C1D88" w:rsidRDefault="001C1D88" w:rsidP="0041044E">
      <w:pPr>
        <w:spacing w:after="0" w:line="360" w:lineRule="auto"/>
        <w:ind w:left="357" w:hanging="357"/>
        <w:contextualSpacing/>
        <w:jc w:val="both"/>
        <w:rPr>
          <w:rFonts w:ascii="Times New Roman" w:hAnsi="Times New Roman"/>
          <w:sz w:val="28"/>
        </w:rPr>
      </w:pPr>
      <w:r>
        <w:rPr>
          <w:rFonts w:ascii="Times New Roman" w:hAnsi="Times New Roman"/>
          <w:sz w:val="28"/>
        </w:rPr>
        <w:t xml:space="preserve">3. </w:t>
      </w:r>
      <w:r w:rsidRPr="001E4279">
        <w:rPr>
          <w:rFonts w:ascii="Times New Roman" w:hAnsi="Times New Roman"/>
          <w:sz w:val="28"/>
        </w:rPr>
        <w:t>Мельник М.В., Герасимова Е.Б. Анализ финансово-хозяйственной деятельности предприятия: Учебник. - М.: Форум, 20</w:t>
      </w:r>
      <w:r>
        <w:rPr>
          <w:rFonts w:ascii="Times New Roman" w:hAnsi="Times New Roman"/>
          <w:sz w:val="28"/>
        </w:rPr>
        <w:t>16</w:t>
      </w:r>
      <w:r w:rsidRPr="001E4279">
        <w:rPr>
          <w:rFonts w:ascii="Times New Roman" w:hAnsi="Times New Roman"/>
          <w:sz w:val="28"/>
        </w:rPr>
        <w:t>. - 192 с.</w:t>
      </w:r>
    </w:p>
    <w:p w:rsidR="001C1D88" w:rsidRDefault="001C1D88" w:rsidP="0041044E">
      <w:pPr>
        <w:spacing w:after="0" w:line="360" w:lineRule="auto"/>
        <w:ind w:left="357" w:hanging="357"/>
        <w:contextualSpacing/>
        <w:jc w:val="both"/>
        <w:rPr>
          <w:rFonts w:ascii="Times New Roman" w:hAnsi="Times New Roman"/>
          <w:sz w:val="28"/>
        </w:rPr>
      </w:pPr>
      <w:r>
        <w:rPr>
          <w:rFonts w:ascii="Times New Roman" w:hAnsi="Times New Roman"/>
          <w:sz w:val="28"/>
        </w:rPr>
        <w:t xml:space="preserve">4. </w:t>
      </w:r>
      <w:r w:rsidRPr="001E4279">
        <w:rPr>
          <w:rFonts w:ascii="Times New Roman" w:hAnsi="Times New Roman"/>
          <w:sz w:val="28"/>
        </w:rPr>
        <w:t>Рыхтикова Н.А. Анализ и управление рисками организации: учеб. пос</w:t>
      </w:r>
      <w:r>
        <w:rPr>
          <w:rFonts w:ascii="Times New Roman" w:hAnsi="Times New Roman"/>
          <w:sz w:val="28"/>
        </w:rPr>
        <w:t>обие. - М.: ФОРУМ: ИНФРА-М, 2016</w:t>
      </w:r>
      <w:r w:rsidRPr="001E4279">
        <w:rPr>
          <w:rFonts w:ascii="Times New Roman" w:hAnsi="Times New Roman"/>
          <w:sz w:val="28"/>
        </w:rPr>
        <w:t>. - 240 с.</w:t>
      </w:r>
    </w:p>
    <w:p w:rsidR="001C1D88" w:rsidRDefault="001C1D88" w:rsidP="0041044E">
      <w:pPr>
        <w:spacing w:after="0" w:line="360" w:lineRule="auto"/>
        <w:ind w:left="357" w:hanging="357"/>
        <w:contextualSpacing/>
        <w:jc w:val="both"/>
        <w:rPr>
          <w:rFonts w:ascii="Times New Roman" w:hAnsi="Times New Roman"/>
          <w:sz w:val="28"/>
        </w:rPr>
      </w:pPr>
      <w:r>
        <w:rPr>
          <w:rFonts w:ascii="Times New Roman" w:hAnsi="Times New Roman"/>
          <w:sz w:val="28"/>
        </w:rPr>
        <w:t xml:space="preserve">5. </w:t>
      </w:r>
      <w:r w:rsidRPr="001E4279">
        <w:rPr>
          <w:rFonts w:ascii="Times New Roman" w:hAnsi="Times New Roman"/>
          <w:sz w:val="28"/>
        </w:rPr>
        <w:t>Управление денежными потоками: Учебник / Лукасевич И.Я., Жуков П. - М.: Вузовский учебник, НИЦ ИНФРА-М, 2017. - 184 с.</w:t>
      </w:r>
    </w:p>
    <w:p w:rsidR="001C1D88" w:rsidRDefault="001C1D88" w:rsidP="0041044E">
      <w:pPr>
        <w:spacing w:after="0" w:line="360" w:lineRule="auto"/>
        <w:contextualSpacing/>
        <w:jc w:val="both"/>
        <w:rPr>
          <w:rFonts w:ascii="Times New Roman" w:hAnsi="Times New Roman"/>
          <w:sz w:val="28"/>
        </w:rPr>
      </w:pPr>
    </w:p>
    <w:p w:rsidR="001C1D88" w:rsidRDefault="001C1D88" w:rsidP="00A10692">
      <w:pPr>
        <w:spacing w:after="0" w:line="360" w:lineRule="auto"/>
        <w:contextualSpacing/>
        <w:jc w:val="center"/>
        <w:rPr>
          <w:rFonts w:ascii="Times New Roman" w:hAnsi="Times New Roman"/>
          <w:b/>
          <w:sz w:val="28"/>
        </w:rPr>
      </w:pPr>
      <w:r w:rsidRPr="0041044E">
        <w:rPr>
          <w:rFonts w:ascii="Times New Roman" w:hAnsi="Times New Roman"/>
          <w:b/>
          <w:sz w:val="28"/>
        </w:rPr>
        <w:t>Электронные ресурсы</w:t>
      </w:r>
    </w:p>
    <w:p w:rsidR="001C1D88" w:rsidRDefault="001C1D88" w:rsidP="0041044E">
      <w:pPr>
        <w:spacing w:after="0" w:line="360" w:lineRule="auto"/>
        <w:ind w:left="357" w:hanging="357"/>
        <w:contextualSpacing/>
        <w:jc w:val="both"/>
        <w:rPr>
          <w:rFonts w:ascii="Times New Roman" w:hAnsi="Times New Roman"/>
          <w:sz w:val="28"/>
        </w:rPr>
      </w:pPr>
      <w:r>
        <w:rPr>
          <w:rFonts w:ascii="Times New Roman" w:hAnsi="Times New Roman"/>
          <w:sz w:val="28"/>
        </w:rPr>
        <w:t xml:space="preserve">6. ПАО «Газпром» </w:t>
      </w:r>
      <w:r w:rsidRPr="0041044E">
        <w:rPr>
          <w:rFonts w:ascii="Times New Roman" w:hAnsi="Times New Roman"/>
          <w:sz w:val="28"/>
        </w:rPr>
        <w:t>[</w:t>
      </w:r>
      <w:r>
        <w:rPr>
          <w:rFonts w:ascii="Times New Roman" w:hAnsi="Times New Roman"/>
          <w:sz w:val="28"/>
        </w:rPr>
        <w:t>Электронный ресурс</w:t>
      </w:r>
      <w:r w:rsidRPr="0041044E">
        <w:rPr>
          <w:rFonts w:ascii="Times New Roman" w:hAnsi="Times New Roman"/>
          <w:sz w:val="28"/>
        </w:rPr>
        <w:t>]</w:t>
      </w:r>
      <w:r>
        <w:rPr>
          <w:rFonts w:ascii="Times New Roman" w:hAnsi="Times New Roman"/>
          <w:sz w:val="28"/>
        </w:rPr>
        <w:t xml:space="preserve">: </w:t>
      </w:r>
      <w:hyperlink r:id="rId26" w:history="1">
        <w:r w:rsidRPr="00B950AA">
          <w:rPr>
            <w:rStyle w:val="ab"/>
            <w:rFonts w:ascii="Times New Roman" w:hAnsi="Times New Roman"/>
            <w:sz w:val="28"/>
          </w:rPr>
          <w:t>http://www.gazprom.ru/</w:t>
        </w:r>
      </w:hyperlink>
      <w:r>
        <w:rPr>
          <w:rFonts w:ascii="Times New Roman" w:hAnsi="Times New Roman"/>
          <w:sz w:val="28"/>
        </w:rPr>
        <w:t xml:space="preserve"> </w:t>
      </w:r>
    </w:p>
    <w:p w:rsidR="001C1D88" w:rsidRDefault="001C1D88" w:rsidP="0041044E">
      <w:pPr>
        <w:spacing w:after="0" w:line="360" w:lineRule="auto"/>
        <w:ind w:left="357" w:hanging="357"/>
        <w:contextualSpacing/>
        <w:jc w:val="both"/>
        <w:rPr>
          <w:rFonts w:ascii="Times New Roman" w:hAnsi="Times New Roman"/>
          <w:sz w:val="28"/>
          <w:szCs w:val="28"/>
        </w:rPr>
      </w:pPr>
      <w:r>
        <w:rPr>
          <w:rFonts w:ascii="Times New Roman" w:hAnsi="Times New Roman"/>
          <w:sz w:val="28"/>
        </w:rPr>
        <w:t>7.</w:t>
      </w:r>
      <w:r>
        <w:t xml:space="preserve"> </w:t>
      </w:r>
      <w:r w:rsidRPr="0041044E">
        <w:rPr>
          <w:rFonts w:ascii="Times New Roman" w:hAnsi="Times New Roman"/>
          <w:sz w:val="28"/>
          <w:szCs w:val="28"/>
        </w:rPr>
        <w:t>Прогноз долгосрочного социально-экономического развития Российской Федерации на период до 2030 года (разработан Минэкономразвития РФ)</w:t>
      </w:r>
      <w:r>
        <w:rPr>
          <w:rFonts w:ascii="Times New Roman" w:hAnsi="Times New Roman"/>
          <w:sz w:val="28"/>
          <w:szCs w:val="28"/>
        </w:rPr>
        <w:t xml:space="preserve"> </w:t>
      </w:r>
      <w:r w:rsidRPr="0041044E">
        <w:rPr>
          <w:rFonts w:ascii="Times New Roman" w:hAnsi="Times New Roman"/>
          <w:sz w:val="28"/>
          <w:szCs w:val="28"/>
        </w:rPr>
        <w:t>[</w:t>
      </w:r>
      <w:r>
        <w:rPr>
          <w:rFonts w:ascii="Times New Roman" w:hAnsi="Times New Roman"/>
          <w:sz w:val="28"/>
          <w:szCs w:val="28"/>
        </w:rPr>
        <w:t>Электронный ресурс</w:t>
      </w:r>
      <w:r w:rsidRPr="0041044E">
        <w:rPr>
          <w:rFonts w:ascii="Times New Roman" w:hAnsi="Times New Roman"/>
          <w:sz w:val="28"/>
          <w:szCs w:val="28"/>
        </w:rPr>
        <w:t>]</w:t>
      </w:r>
      <w:r>
        <w:rPr>
          <w:rFonts w:ascii="Times New Roman" w:hAnsi="Times New Roman"/>
          <w:sz w:val="28"/>
          <w:szCs w:val="28"/>
        </w:rPr>
        <w:t xml:space="preserve"> : </w:t>
      </w:r>
      <w:hyperlink r:id="rId27" w:history="1">
        <w:r w:rsidRPr="00B950AA">
          <w:rPr>
            <w:rStyle w:val="ab"/>
            <w:rFonts w:ascii="Times New Roman" w:hAnsi="Times New Roman"/>
            <w:sz w:val="28"/>
            <w:szCs w:val="28"/>
          </w:rPr>
          <w:t>http://base.garant.ru/70309010/</w:t>
        </w:r>
      </w:hyperlink>
    </w:p>
    <w:p w:rsidR="001C1D88" w:rsidRPr="00A10692" w:rsidRDefault="001C1D88" w:rsidP="00A10692">
      <w:pPr>
        <w:pStyle w:val="1"/>
        <w:jc w:val="center"/>
        <w:rPr>
          <w:rFonts w:ascii="Times New Roman" w:hAnsi="Times New Roman"/>
          <w:sz w:val="28"/>
          <w:szCs w:val="28"/>
        </w:rPr>
      </w:pPr>
      <w:r>
        <w:rPr>
          <w:rFonts w:ascii="Times New Roman" w:hAnsi="Times New Roman"/>
          <w:sz w:val="28"/>
          <w:szCs w:val="28"/>
        </w:rPr>
        <w:br w:type="page"/>
      </w:r>
      <w:bookmarkStart w:id="9" w:name="_Toc500415818"/>
      <w:r w:rsidRPr="00A10692">
        <w:rPr>
          <w:rFonts w:ascii="Times New Roman" w:hAnsi="Times New Roman"/>
          <w:sz w:val="28"/>
          <w:szCs w:val="28"/>
        </w:rPr>
        <w:lastRenderedPageBreak/>
        <w:t>Приложения</w:t>
      </w:r>
      <w:bookmarkEnd w:id="9"/>
    </w:p>
    <w:p w:rsidR="001C1D88" w:rsidRDefault="001C1D88" w:rsidP="0041044E">
      <w:pPr>
        <w:spacing w:after="0" w:line="360" w:lineRule="auto"/>
        <w:ind w:left="357" w:hanging="357"/>
        <w:contextualSpacing/>
        <w:jc w:val="right"/>
        <w:rPr>
          <w:rFonts w:ascii="Times New Roman" w:hAnsi="Times New Roman"/>
          <w:sz w:val="28"/>
          <w:szCs w:val="28"/>
        </w:rPr>
      </w:pPr>
      <w:r>
        <w:rPr>
          <w:rFonts w:ascii="Times New Roman" w:hAnsi="Times New Roman"/>
          <w:sz w:val="28"/>
          <w:szCs w:val="28"/>
        </w:rPr>
        <w:t>Приложение 1</w:t>
      </w:r>
    </w:p>
    <w:p w:rsidR="001C1D88" w:rsidRDefault="001C1D88" w:rsidP="000A59A4">
      <w:pPr>
        <w:spacing w:after="0" w:line="360" w:lineRule="auto"/>
        <w:ind w:left="357" w:hanging="357"/>
        <w:contextualSpacing/>
        <w:jc w:val="right"/>
        <w:rPr>
          <w:rFonts w:ascii="Times New Roman" w:hAnsi="Times New Roman"/>
          <w:sz w:val="28"/>
          <w:szCs w:val="28"/>
        </w:rPr>
      </w:pPr>
      <w:r>
        <w:rPr>
          <w:rFonts w:ascii="Times New Roman" w:hAnsi="Times New Roman"/>
          <w:sz w:val="28"/>
          <w:szCs w:val="28"/>
        </w:rPr>
        <w:t xml:space="preserve">Бухгалтерский баланс ПАО «Газпром» 2014-2016 гг. </w:t>
      </w:r>
    </w:p>
    <w:p w:rsidR="001C1D88" w:rsidRDefault="00467736" w:rsidP="000A59A4">
      <w:pPr>
        <w:spacing w:after="0" w:line="360" w:lineRule="auto"/>
        <w:ind w:left="357" w:hanging="357"/>
        <w:contextualSpacing/>
        <w:jc w:val="center"/>
        <w:rPr>
          <w:noProof/>
          <w:lang w:eastAsia="ru-RU"/>
        </w:rPr>
      </w:pPr>
      <w:r>
        <w:rPr>
          <w:noProof/>
          <w:lang w:eastAsia="ru-RU"/>
        </w:rPr>
        <w:pict>
          <v:shape id="_x0000_i1048" type="#_x0000_t75" style="width:399.65pt;height:312.25pt;visibility:visible">
            <v:imagedata r:id="rId28" o:title="" croptop="19547f" cropbottom="4665f" cropleft="17118f" cropright="19367f"/>
          </v:shape>
        </w:pict>
      </w:r>
    </w:p>
    <w:p w:rsidR="001C1D88" w:rsidRDefault="00467736" w:rsidP="000A59A4">
      <w:pPr>
        <w:spacing w:after="0" w:line="360" w:lineRule="auto"/>
        <w:ind w:left="357" w:hanging="357"/>
        <w:contextualSpacing/>
        <w:jc w:val="center"/>
        <w:rPr>
          <w:noProof/>
          <w:lang w:eastAsia="ru-RU"/>
        </w:rPr>
      </w:pPr>
      <w:r>
        <w:rPr>
          <w:noProof/>
          <w:lang w:eastAsia="ru-RU"/>
        </w:rPr>
        <w:lastRenderedPageBreak/>
        <w:pict>
          <v:shape id="_x0000_i1049" type="#_x0000_t75" style="width:5in;height:253.2pt;visibility:visible">
            <v:imagedata r:id="rId29" o:title="" croptop="20656f" cropbottom="12510f" cropleft="17838f" cropright="19955f"/>
          </v:shape>
        </w:pict>
      </w:r>
      <w:r>
        <w:rPr>
          <w:noProof/>
          <w:lang w:eastAsia="ru-RU"/>
        </w:rPr>
        <w:pict>
          <v:shape id="_x0000_i1050" type="#_x0000_t75" style="width:389.95pt;height:357.55pt;visibility:visible">
            <v:imagedata r:id="rId30" o:title="" croptop="11765f" cropbottom="8027f" cropleft="18378f" cropright="19431f"/>
          </v:shape>
        </w:pict>
      </w:r>
      <w:r>
        <w:rPr>
          <w:noProof/>
          <w:lang w:eastAsia="ru-RU"/>
        </w:rPr>
        <w:lastRenderedPageBreak/>
        <w:pict>
          <v:shape id="_x0000_i1051" type="#_x0000_t75" style="width:400.45pt;height:247.55pt;visibility:visible">
            <v:imagedata r:id="rId31" o:title="" croptop="13631f" cropbottom="21288f" cropleft="18800f" cropright="19744f"/>
          </v:shape>
        </w:pict>
      </w:r>
      <w:r>
        <w:rPr>
          <w:noProof/>
          <w:lang w:eastAsia="ru-RU"/>
        </w:rPr>
        <w:pict>
          <v:shape id="_x0000_i1052" type="#_x0000_t75" style="width:419.85pt;height:270.2pt;visibility:visible">
            <v:imagedata r:id="rId32" o:title="" croptop="13067f" cropbottom="19792f" cropleft="17959f" cropright="19910f"/>
          </v:shape>
        </w:pict>
      </w:r>
    </w:p>
    <w:p w:rsidR="001C1D88" w:rsidRPr="000A59A4" w:rsidRDefault="001C1D88" w:rsidP="000A59A4">
      <w:pPr>
        <w:spacing w:after="0" w:line="360" w:lineRule="auto"/>
        <w:ind w:left="357" w:hanging="357"/>
        <w:contextualSpacing/>
        <w:jc w:val="right"/>
        <w:rPr>
          <w:rFonts w:ascii="Times New Roman" w:hAnsi="Times New Roman"/>
          <w:noProof/>
          <w:sz w:val="28"/>
          <w:lang w:eastAsia="ru-RU"/>
        </w:rPr>
      </w:pPr>
      <w:r>
        <w:rPr>
          <w:noProof/>
          <w:lang w:eastAsia="ru-RU"/>
        </w:rPr>
        <w:br w:type="page"/>
      </w:r>
      <w:r w:rsidRPr="000A59A4">
        <w:rPr>
          <w:rFonts w:ascii="Times New Roman" w:hAnsi="Times New Roman"/>
          <w:noProof/>
          <w:sz w:val="28"/>
          <w:lang w:eastAsia="ru-RU"/>
        </w:rPr>
        <w:lastRenderedPageBreak/>
        <w:t>Приложение 2</w:t>
      </w:r>
    </w:p>
    <w:p w:rsidR="001C1D88" w:rsidRPr="000A59A4" w:rsidRDefault="001C1D88" w:rsidP="000A59A4">
      <w:pPr>
        <w:spacing w:after="0" w:line="360" w:lineRule="auto"/>
        <w:ind w:left="357" w:hanging="357"/>
        <w:contextualSpacing/>
        <w:jc w:val="right"/>
        <w:rPr>
          <w:rFonts w:ascii="Times New Roman" w:hAnsi="Times New Roman"/>
          <w:noProof/>
          <w:sz w:val="28"/>
          <w:lang w:eastAsia="ru-RU"/>
        </w:rPr>
      </w:pPr>
      <w:r w:rsidRPr="000A59A4">
        <w:rPr>
          <w:rFonts w:ascii="Times New Roman" w:hAnsi="Times New Roman"/>
          <w:noProof/>
          <w:sz w:val="28"/>
          <w:lang w:eastAsia="ru-RU"/>
        </w:rPr>
        <w:t>Отчет о финансовых результатах ПАО «Газпром»</w:t>
      </w:r>
    </w:p>
    <w:p w:rsidR="001C1D88" w:rsidRDefault="00467736" w:rsidP="000A59A4">
      <w:pPr>
        <w:spacing w:after="0" w:line="360" w:lineRule="auto"/>
        <w:ind w:left="357" w:hanging="357"/>
        <w:contextualSpacing/>
        <w:jc w:val="center"/>
        <w:rPr>
          <w:noProof/>
          <w:lang w:eastAsia="ru-RU"/>
        </w:rPr>
      </w:pPr>
      <w:r>
        <w:rPr>
          <w:noProof/>
          <w:lang w:eastAsia="ru-RU"/>
        </w:rPr>
        <w:pict>
          <v:shape id="_x0000_i1053" type="#_x0000_t75" style="width:419.85pt;height:305pt;visibility:visible">
            <v:imagedata r:id="rId33" o:title="" croptop="25953f" cropbottom="3550f" cropleft="18800f" cropright="19325f"/>
          </v:shape>
        </w:pict>
      </w:r>
    </w:p>
    <w:p w:rsidR="001C1D88" w:rsidRDefault="00467736" w:rsidP="000A59A4">
      <w:pPr>
        <w:spacing w:after="0" w:line="360" w:lineRule="auto"/>
        <w:ind w:left="357" w:hanging="357"/>
        <w:contextualSpacing/>
        <w:jc w:val="center"/>
        <w:rPr>
          <w:noProof/>
          <w:lang w:eastAsia="ru-RU"/>
        </w:rPr>
      </w:pPr>
      <w:r>
        <w:rPr>
          <w:noProof/>
          <w:lang w:eastAsia="ru-RU"/>
        </w:rPr>
        <w:pict>
          <v:shape id="_x0000_i1054" type="#_x0000_t75" style="width:419.85pt;height:312.25pt;visibility:visible">
            <v:imagedata r:id="rId34" o:title="" croptop="9335f" cropbottom="20349f" cropleft="18170f" cropright="19638f"/>
          </v:shape>
        </w:pict>
      </w:r>
    </w:p>
    <w:p w:rsidR="001C1D88" w:rsidRPr="000A59A4" w:rsidRDefault="001C1D88" w:rsidP="000A59A4">
      <w:pPr>
        <w:spacing w:after="0" w:line="360" w:lineRule="auto"/>
        <w:ind w:left="357" w:hanging="357"/>
        <w:contextualSpacing/>
        <w:jc w:val="right"/>
        <w:rPr>
          <w:rFonts w:ascii="Times New Roman" w:hAnsi="Times New Roman"/>
          <w:noProof/>
          <w:sz w:val="28"/>
          <w:lang w:eastAsia="ru-RU"/>
        </w:rPr>
      </w:pPr>
      <w:r>
        <w:rPr>
          <w:noProof/>
          <w:lang w:eastAsia="ru-RU"/>
        </w:rPr>
        <w:br w:type="page"/>
      </w:r>
      <w:r w:rsidRPr="000A59A4">
        <w:rPr>
          <w:rFonts w:ascii="Times New Roman" w:hAnsi="Times New Roman"/>
          <w:noProof/>
          <w:sz w:val="28"/>
          <w:lang w:eastAsia="ru-RU"/>
        </w:rPr>
        <w:lastRenderedPageBreak/>
        <w:t>Приложение 3</w:t>
      </w:r>
    </w:p>
    <w:p w:rsidR="001C1D88" w:rsidRPr="000A59A4" w:rsidRDefault="001C1D88" w:rsidP="000A59A4">
      <w:pPr>
        <w:spacing w:after="0" w:line="360" w:lineRule="auto"/>
        <w:ind w:left="357" w:hanging="357"/>
        <w:contextualSpacing/>
        <w:jc w:val="right"/>
        <w:rPr>
          <w:rFonts w:ascii="Times New Roman" w:hAnsi="Times New Roman"/>
          <w:noProof/>
          <w:sz w:val="28"/>
          <w:lang w:eastAsia="ru-RU"/>
        </w:rPr>
      </w:pPr>
      <w:r w:rsidRPr="000A59A4">
        <w:rPr>
          <w:rFonts w:ascii="Times New Roman" w:hAnsi="Times New Roman"/>
          <w:noProof/>
          <w:sz w:val="28"/>
          <w:lang w:eastAsia="ru-RU"/>
        </w:rPr>
        <w:t>Отчет о движении денежных средств ПАО «Газпром»</w:t>
      </w:r>
    </w:p>
    <w:p w:rsidR="001C1D88" w:rsidRDefault="00467736" w:rsidP="000A59A4">
      <w:pPr>
        <w:spacing w:after="0" w:line="360" w:lineRule="auto"/>
        <w:ind w:left="357" w:hanging="357"/>
        <w:contextualSpacing/>
        <w:jc w:val="center"/>
        <w:rPr>
          <w:noProof/>
          <w:lang w:eastAsia="ru-RU"/>
        </w:rPr>
      </w:pPr>
      <w:r>
        <w:rPr>
          <w:noProof/>
          <w:lang w:eastAsia="ru-RU"/>
        </w:rPr>
        <w:pict>
          <v:shape id="_x0000_i1055" type="#_x0000_t75" style="width:389.1pt;height:277.5pt;visibility:visible">
            <v:imagedata r:id="rId35" o:title="" croptop="16879f" cropbottom="15718f" cropleft="19114f" cropright="19910f"/>
          </v:shape>
        </w:pict>
      </w:r>
    </w:p>
    <w:p w:rsidR="001C1D88" w:rsidRDefault="00467736" w:rsidP="000A59A4">
      <w:pPr>
        <w:spacing w:after="0" w:line="360" w:lineRule="auto"/>
        <w:ind w:left="357" w:hanging="357"/>
        <w:contextualSpacing/>
        <w:jc w:val="center"/>
        <w:rPr>
          <w:noProof/>
          <w:lang w:eastAsia="ru-RU"/>
        </w:rPr>
      </w:pPr>
      <w:r>
        <w:rPr>
          <w:noProof/>
          <w:lang w:eastAsia="ru-RU"/>
        </w:rPr>
        <w:pict>
          <v:shape id="_x0000_i1056" type="#_x0000_t75" style="width:369.7pt;height:334.9pt;visibility:visible">
            <v:imagedata r:id="rId36" o:title="" croptop="11577f" cropbottom="10644f" cropleft="18170f" cropright="19536f"/>
          </v:shape>
        </w:pict>
      </w:r>
    </w:p>
    <w:p w:rsidR="001C1D88" w:rsidRDefault="00467736" w:rsidP="00AA18DF">
      <w:pPr>
        <w:spacing w:after="0" w:line="360" w:lineRule="auto"/>
        <w:ind w:left="357" w:hanging="357"/>
        <w:contextualSpacing/>
        <w:jc w:val="center"/>
        <w:rPr>
          <w:noProof/>
          <w:lang w:eastAsia="ru-RU"/>
        </w:rPr>
      </w:pPr>
      <w:r>
        <w:rPr>
          <w:noProof/>
          <w:lang w:eastAsia="ru-RU"/>
        </w:rPr>
        <w:lastRenderedPageBreak/>
        <w:pict>
          <v:shape id="_x0000_i1057" type="#_x0000_t75" style="width:461.1pt;height:271pt;visibility:visible">
            <v:imagedata r:id="rId37" o:title="" croptop="14376f" cropbottom="22778f" cropleft="18170f" cropright="19536f"/>
          </v:shape>
        </w:pict>
      </w:r>
    </w:p>
    <w:p w:rsidR="001C1D88" w:rsidRPr="00E77765" w:rsidRDefault="001C1D88" w:rsidP="00E77765">
      <w:pPr>
        <w:spacing w:after="0" w:line="360" w:lineRule="auto"/>
        <w:ind w:left="357" w:hanging="357"/>
        <w:contextualSpacing/>
        <w:jc w:val="right"/>
        <w:rPr>
          <w:rFonts w:ascii="Times New Roman" w:hAnsi="Times New Roman"/>
          <w:noProof/>
          <w:sz w:val="28"/>
          <w:lang w:eastAsia="ru-RU"/>
        </w:rPr>
      </w:pPr>
      <w:r>
        <w:rPr>
          <w:noProof/>
          <w:lang w:eastAsia="ru-RU"/>
        </w:rPr>
        <w:br w:type="page"/>
      </w:r>
      <w:r w:rsidRPr="00E77765">
        <w:rPr>
          <w:rFonts w:ascii="Times New Roman" w:hAnsi="Times New Roman"/>
          <w:noProof/>
          <w:sz w:val="28"/>
          <w:lang w:eastAsia="ru-RU"/>
        </w:rPr>
        <w:lastRenderedPageBreak/>
        <w:t>Приложение 4</w:t>
      </w:r>
    </w:p>
    <w:p w:rsidR="001C1D88" w:rsidRDefault="001C1D88" w:rsidP="00E77765">
      <w:pPr>
        <w:spacing w:after="0" w:line="360" w:lineRule="auto"/>
        <w:ind w:left="357" w:hanging="357"/>
        <w:contextualSpacing/>
        <w:jc w:val="right"/>
        <w:rPr>
          <w:rFonts w:ascii="Times New Roman" w:hAnsi="Times New Roman"/>
          <w:noProof/>
          <w:sz w:val="28"/>
          <w:lang w:eastAsia="ru-RU"/>
        </w:rPr>
      </w:pPr>
      <w:r w:rsidRPr="00E77765">
        <w:rPr>
          <w:rFonts w:ascii="Times New Roman" w:hAnsi="Times New Roman"/>
          <w:noProof/>
          <w:sz w:val="28"/>
          <w:lang w:eastAsia="ru-RU"/>
        </w:rPr>
        <w:t>Наличие и движение запасов ПАО «Газпром»</w:t>
      </w:r>
    </w:p>
    <w:p w:rsidR="001C1D88" w:rsidRPr="00E77765" w:rsidRDefault="00467736" w:rsidP="00E77765">
      <w:pPr>
        <w:spacing w:after="0" w:line="360" w:lineRule="auto"/>
        <w:ind w:left="357" w:hanging="357"/>
        <w:contextualSpacing/>
        <w:jc w:val="center"/>
        <w:rPr>
          <w:rFonts w:ascii="Times New Roman" w:hAnsi="Times New Roman"/>
          <w:noProof/>
          <w:sz w:val="28"/>
          <w:lang w:eastAsia="ru-RU"/>
        </w:rPr>
      </w:pPr>
      <w:r>
        <w:rPr>
          <w:noProof/>
          <w:lang w:eastAsia="ru-RU"/>
        </w:rPr>
        <w:pict>
          <v:shape id="_x0000_i1058" type="#_x0000_t75" style="width:235.4pt;height:531.5pt;visibility:visible">
            <v:imagedata r:id="rId38" o:title="" croptop="9148f" cropbottom="3812f" cropleft="21944f" cropright="30148f"/>
          </v:shape>
        </w:pict>
      </w:r>
    </w:p>
    <w:p w:rsidR="001C1D88" w:rsidRDefault="001C1D88" w:rsidP="00AA18DF">
      <w:pPr>
        <w:spacing w:after="0" w:line="360" w:lineRule="auto"/>
        <w:ind w:left="357" w:hanging="357"/>
        <w:contextualSpacing/>
        <w:jc w:val="center"/>
        <w:rPr>
          <w:noProof/>
          <w:lang w:eastAsia="ru-RU"/>
        </w:rPr>
      </w:pPr>
    </w:p>
    <w:p w:rsidR="001C1D88" w:rsidRPr="00AA18DF" w:rsidRDefault="001C1D88" w:rsidP="00AA18DF">
      <w:pPr>
        <w:spacing w:after="0" w:line="360" w:lineRule="auto"/>
        <w:ind w:left="357" w:hanging="357"/>
        <w:contextualSpacing/>
        <w:jc w:val="right"/>
        <w:rPr>
          <w:rFonts w:ascii="Times New Roman" w:hAnsi="Times New Roman"/>
          <w:noProof/>
          <w:sz w:val="28"/>
          <w:lang w:eastAsia="ru-RU"/>
        </w:rPr>
      </w:pPr>
      <w:r>
        <w:rPr>
          <w:noProof/>
          <w:lang w:eastAsia="ru-RU"/>
        </w:rPr>
        <w:br w:type="page"/>
      </w:r>
      <w:r>
        <w:rPr>
          <w:rFonts w:ascii="Times New Roman" w:hAnsi="Times New Roman"/>
          <w:noProof/>
          <w:sz w:val="28"/>
          <w:lang w:eastAsia="ru-RU"/>
        </w:rPr>
        <w:lastRenderedPageBreak/>
        <w:t>Приложение 5</w:t>
      </w:r>
    </w:p>
    <w:p w:rsidR="001C1D88" w:rsidRPr="00AA18DF" w:rsidRDefault="001C1D88" w:rsidP="00AA18DF">
      <w:pPr>
        <w:spacing w:after="0" w:line="360" w:lineRule="auto"/>
        <w:ind w:left="357" w:hanging="357"/>
        <w:contextualSpacing/>
        <w:jc w:val="right"/>
        <w:rPr>
          <w:rFonts w:ascii="Times New Roman" w:hAnsi="Times New Roman"/>
          <w:noProof/>
          <w:sz w:val="28"/>
          <w:lang w:eastAsia="ru-RU"/>
        </w:rPr>
      </w:pPr>
      <w:r w:rsidRPr="00AA18DF">
        <w:rPr>
          <w:rFonts w:ascii="Times New Roman" w:hAnsi="Times New Roman"/>
          <w:noProof/>
          <w:sz w:val="28"/>
          <w:lang w:eastAsia="ru-RU"/>
        </w:rPr>
        <w:t>Бухгалтерский баланс ПАО «НК» Роснефть»</w:t>
      </w:r>
    </w:p>
    <w:p w:rsidR="001C1D88" w:rsidRDefault="00467736" w:rsidP="00AA18DF">
      <w:pPr>
        <w:spacing w:after="0" w:line="360" w:lineRule="auto"/>
        <w:ind w:left="357" w:hanging="357"/>
        <w:contextualSpacing/>
        <w:jc w:val="center"/>
        <w:rPr>
          <w:noProof/>
          <w:lang w:eastAsia="ru-RU"/>
        </w:rPr>
      </w:pPr>
      <w:r>
        <w:rPr>
          <w:noProof/>
          <w:lang w:eastAsia="ru-RU"/>
        </w:rPr>
        <w:pict>
          <v:shape id="_x0000_i1059" type="#_x0000_t75" style="width:329.25pt;height:398pt;visibility:visible">
            <v:imagedata r:id="rId39" o:title="" croptop="8181f" cropbottom="4107f" cropleft="19638f" cropright="21151f"/>
          </v:shape>
        </w:pict>
      </w:r>
    </w:p>
    <w:p w:rsidR="001C1D88" w:rsidRDefault="00467736" w:rsidP="00AA18DF">
      <w:pPr>
        <w:spacing w:after="0" w:line="360" w:lineRule="auto"/>
        <w:ind w:left="357" w:hanging="357"/>
        <w:contextualSpacing/>
        <w:jc w:val="center"/>
        <w:rPr>
          <w:noProof/>
          <w:lang w:eastAsia="ru-RU"/>
        </w:rPr>
      </w:pPr>
      <w:r>
        <w:rPr>
          <w:noProof/>
          <w:lang w:eastAsia="ru-RU"/>
        </w:rPr>
        <w:lastRenderedPageBreak/>
        <w:pict>
          <v:shape id="_x0000_i1060" type="#_x0000_t75" style="width:338.95pt;height:403.7pt;visibility:visible">
            <v:imagedata r:id="rId40" o:title="" croptop="6906f" cropbottom="7094f" cropleft="20061f" cropright="20550f"/>
          </v:shape>
        </w:pict>
      </w:r>
    </w:p>
    <w:p w:rsidR="001C1D88" w:rsidRPr="00726C28" w:rsidRDefault="001C1D88" w:rsidP="00726C28">
      <w:pPr>
        <w:spacing w:after="0" w:line="360" w:lineRule="auto"/>
        <w:ind w:left="357" w:hanging="357"/>
        <w:contextualSpacing/>
        <w:jc w:val="right"/>
        <w:rPr>
          <w:rFonts w:ascii="Times New Roman" w:hAnsi="Times New Roman"/>
          <w:noProof/>
          <w:sz w:val="28"/>
          <w:lang w:eastAsia="ru-RU"/>
        </w:rPr>
      </w:pPr>
      <w:r>
        <w:rPr>
          <w:noProof/>
          <w:lang w:eastAsia="ru-RU"/>
        </w:rPr>
        <w:br w:type="page"/>
      </w:r>
      <w:r w:rsidRPr="00726C28">
        <w:rPr>
          <w:rFonts w:ascii="Times New Roman" w:hAnsi="Times New Roman"/>
          <w:noProof/>
          <w:sz w:val="28"/>
          <w:lang w:eastAsia="ru-RU"/>
        </w:rPr>
        <w:lastRenderedPageBreak/>
        <w:t xml:space="preserve">Приложение </w:t>
      </w:r>
      <w:r>
        <w:rPr>
          <w:rFonts w:ascii="Times New Roman" w:hAnsi="Times New Roman"/>
          <w:noProof/>
          <w:sz w:val="28"/>
          <w:lang w:eastAsia="ru-RU"/>
        </w:rPr>
        <w:t>6</w:t>
      </w:r>
    </w:p>
    <w:p w:rsidR="001C1D88" w:rsidRDefault="001C1D88" w:rsidP="00726C28">
      <w:pPr>
        <w:spacing w:after="0" w:line="360" w:lineRule="auto"/>
        <w:ind w:left="357" w:hanging="357"/>
        <w:contextualSpacing/>
        <w:jc w:val="right"/>
        <w:rPr>
          <w:rFonts w:ascii="Times New Roman" w:hAnsi="Times New Roman"/>
          <w:noProof/>
          <w:sz w:val="28"/>
          <w:lang w:eastAsia="ru-RU"/>
        </w:rPr>
      </w:pPr>
      <w:r w:rsidRPr="00726C28">
        <w:rPr>
          <w:rFonts w:ascii="Times New Roman" w:hAnsi="Times New Roman"/>
          <w:noProof/>
          <w:sz w:val="28"/>
          <w:lang w:eastAsia="ru-RU"/>
        </w:rPr>
        <w:t>Отчет о финансовых результатах ПАО «НК» Роснефть»</w:t>
      </w:r>
    </w:p>
    <w:p w:rsidR="001C1D88" w:rsidRDefault="001C1D88" w:rsidP="00726C28">
      <w:pPr>
        <w:spacing w:after="0" w:line="360" w:lineRule="auto"/>
        <w:ind w:left="357" w:hanging="357"/>
        <w:contextualSpacing/>
        <w:jc w:val="right"/>
        <w:rPr>
          <w:noProof/>
          <w:lang w:eastAsia="ru-RU"/>
        </w:rPr>
      </w:pPr>
    </w:p>
    <w:p w:rsidR="001C1D88" w:rsidRDefault="00467736" w:rsidP="00726C28">
      <w:pPr>
        <w:spacing w:after="0" w:line="360" w:lineRule="auto"/>
        <w:ind w:left="357" w:hanging="357"/>
        <w:contextualSpacing/>
        <w:jc w:val="center"/>
        <w:rPr>
          <w:noProof/>
          <w:lang w:eastAsia="ru-RU"/>
        </w:rPr>
      </w:pPr>
      <w:r>
        <w:rPr>
          <w:noProof/>
          <w:lang w:eastAsia="ru-RU"/>
        </w:rPr>
        <w:pict>
          <v:shape id="_x0000_i1061" type="#_x0000_t75" style="width:348.65pt;height:375.35pt;visibility:visible">
            <v:imagedata r:id="rId41" o:title="" croptop="9188f" cropbottom="8960f" cropleft="20198f" cropright="20592f"/>
          </v:shape>
        </w:pict>
      </w:r>
    </w:p>
    <w:p w:rsidR="001C1D88" w:rsidRPr="00726C28" w:rsidRDefault="00467736" w:rsidP="00726C28">
      <w:pPr>
        <w:spacing w:after="0" w:line="360" w:lineRule="auto"/>
        <w:ind w:left="357" w:hanging="357"/>
        <w:contextualSpacing/>
        <w:jc w:val="center"/>
        <w:rPr>
          <w:rFonts w:ascii="Times New Roman" w:hAnsi="Times New Roman"/>
          <w:sz w:val="28"/>
        </w:rPr>
      </w:pPr>
      <w:r>
        <w:rPr>
          <w:noProof/>
          <w:lang w:eastAsia="ru-RU"/>
        </w:rPr>
        <w:pict>
          <v:shape id="_x0000_i1062" type="#_x0000_t75" style="width:410.95pt;height:149.65pt;visibility:visible">
            <v:imagedata r:id="rId42" o:title="" croptop="10246f" cropbottom="39043f" cropleft="19850f" cropright="20640f"/>
          </v:shape>
        </w:pict>
      </w:r>
    </w:p>
    <w:sectPr w:rsidR="001C1D88" w:rsidRPr="00726C28" w:rsidSect="001E4279">
      <w:footerReference w:type="default" r:id="rId4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D88" w:rsidRDefault="001C1D88" w:rsidP="004A6EC8">
      <w:pPr>
        <w:spacing w:after="0" w:line="240" w:lineRule="auto"/>
      </w:pPr>
      <w:r>
        <w:separator/>
      </w:r>
    </w:p>
  </w:endnote>
  <w:endnote w:type="continuationSeparator" w:id="0">
    <w:p w:rsidR="001C1D88" w:rsidRDefault="001C1D88" w:rsidP="004A6E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Berlin Sans FB">
    <w:altName w:val="Candara"/>
    <w:panose1 w:val="020E06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D88" w:rsidRDefault="00467736">
    <w:pPr>
      <w:pStyle w:val="ae"/>
      <w:jc w:val="center"/>
    </w:pPr>
    <w:r>
      <w:fldChar w:fldCharType="begin"/>
    </w:r>
    <w:r>
      <w:instrText>PAGE   \* MERGEFORMAT</w:instrText>
    </w:r>
    <w:r>
      <w:fldChar w:fldCharType="separate"/>
    </w:r>
    <w:r>
      <w:rPr>
        <w:noProof/>
      </w:rPr>
      <w:t>7</w:t>
    </w:r>
    <w:r>
      <w:rPr>
        <w:noProof/>
      </w:rPr>
      <w:fldChar w:fldCharType="end"/>
    </w:r>
  </w:p>
  <w:p w:rsidR="001C1D88" w:rsidRDefault="001C1D88">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D88" w:rsidRDefault="001C1D88" w:rsidP="004A6EC8">
      <w:pPr>
        <w:spacing w:after="0" w:line="240" w:lineRule="auto"/>
      </w:pPr>
      <w:r>
        <w:separator/>
      </w:r>
    </w:p>
  </w:footnote>
  <w:footnote w:type="continuationSeparator" w:id="0">
    <w:p w:rsidR="001C1D88" w:rsidRDefault="001C1D88" w:rsidP="004A6E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279D5"/>
    <w:multiLevelType w:val="hybridMultilevel"/>
    <w:tmpl w:val="B2AE656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DA811DA"/>
    <w:multiLevelType w:val="hybridMultilevel"/>
    <w:tmpl w:val="F612DB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180001"/>
    <w:multiLevelType w:val="hybridMultilevel"/>
    <w:tmpl w:val="C5A04144"/>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4E4025E"/>
    <w:multiLevelType w:val="hybridMultilevel"/>
    <w:tmpl w:val="F9722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6320CCE"/>
    <w:multiLevelType w:val="hybridMultilevel"/>
    <w:tmpl w:val="6C1494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99E47D5"/>
    <w:multiLevelType w:val="hybridMultilevel"/>
    <w:tmpl w:val="FF644B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9A1453B"/>
    <w:multiLevelType w:val="hybridMultilevel"/>
    <w:tmpl w:val="657011B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A2052FA"/>
    <w:multiLevelType w:val="hybridMultilevel"/>
    <w:tmpl w:val="9DA0B0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6E81633"/>
    <w:multiLevelType w:val="hybridMultilevel"/>
    <w:tmpl w:val="9AC4F4F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39071325"/>
    <w:multiLevelType w:val="hybridMultilevel"/>
    <w:tmpl w:val="B8B20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1120CAF"/>
    <w:multiLevelType w:val="hybridMultilevel"/>
    <w:tmpl w:val="9F82E57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4B153785"/>
    <w:multiLevelType w:val="hybridMultilevel"/>
    <w:tmpl w:val="F88EFDA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587A12E6"/>
    <w:multiLevelType w:val="hybridMultilevel"/>
    <w:tmpl w:val="8224013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61682B69"/>
    <w:multiLevelType w:val="hybridMultilevel"/>
    <w:tmpl w:val="3D34600E"/>
    <w:lvl w:ilvl="0" w:tplc="3D9CFD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61873AEA"/>
    <w:multiLevelType w:val="hybridMultilevel"/>
    <w:tmpl w:val="91DE5E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AA62946"/>
    <w:multiLevelType w:val="hybridMultilevel"/>
    <w:tmpl w:val="00DA10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74DB3C0E"/>
    <w:multiLevelType w:val="hybridMultilevel"/>
    <w:tmpl w:val="4BDA3E7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752A1C94"/>
    <w:multiLevelType w:val="hybridMultilevel"/>
    <w:tmpl w:val="FEA248A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77001969"/>
    <w:multiLevelType w:val="hybridMultilevel"/>
    <w:tmpl w:val="2D92AA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4"/>
  </w:num>
  <w:num w:numId="2">
    <w:abstractNumId w:val="14"/>
  </w:num>
  <w:num w:numId="3">
    <w:abstractNumId w:val="9"/>
  </w:num>
  <w:num w:numId="4">
    <w:abstractNumId w:val="1"/>
  </w:num>
  <w:num w:numId="5">
    <w:abstractNumId w:val="6"/>
  </w:num>
  <w:num w:numId="6">
    <w:abstractNumId w:val="0"/>
  </w:num>
  <w:num w:numId="7">
    <w:abstractNumId w:val="17"/>
  </w:num>
  <w:num w:numId="8">
    <w:abstractNumId w:val="15"/>
  </w:num>
  <w:num w:numId="9">
    <w:abstractNumId w:val="12"/>
  </w:num>
  <w:num w:numId="10">
    <w:abstractNumId w:val="8"/>
  </w:num>
  <w:num w:numId="11">
    <w:abstractNumId w:val="5"/>
  </w:num>
  <w:num w:numId="12">
    <w:abstractNumId w:val="11"/>
  </w:num>
  <w:num w:numId="13">
    <w:abstractNumId w:val="7"/>
  </w:num>
  <w:num w:numId="14">
    <w:abstractNumId w:val="13"/>
  </w:num>
  <w:num w:numId="15">
    <w:abstractNumId w:val="18"/>
  </w:num>
  <w:num w:numId="16">
    <w:abstractNumId w:val="3"/>
  </w:num>
  <w:num w:numId="17">
    <w:abstractNumId w:val="16"/>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6A22"/>
    <w:rsid w:val="000273CC"/>
    <w:rsid w:val="00044AF8"/>
    <w:rsid w:val="000479A5"/>
    <w:rsid w:val="0005263B"/>
    <w:rsid w:val="000561B4"/>
    <w:rsid w:val="000717F7"/>
    <w:rsid w:val="000743E9"/>
    <w:rsid w:val="00074941"/>
    <w:rsid w:val="00084F27"/>
    <w:rsid w:val="00097C25"/>
    <w:rsid w:val="000A034A"/>
    <w:rsid w:val="000A59A4"/>
    <w:rsid w:val="000D6A22"/>
    <w:rsid w:val="000E5E6B"/>
    <w:rsid w:val="000E6603"/>
    <w:rsid w:val="000F152C"/>
    <w:rsid w:val="000F1CD1"/>
    <w:rsid w:val="000F7BDC"/>
    <w:rsid w:val="001066A7"/>
    <w:rsid w:val="001141B9"/>
    <w:rsid w:val="00142716"/>
    <w:rsid w:val="00144C8F"/>
    <w:rsid w:val="00160D2E"/>
    <w:rsid w:val="0017119D"/>
    <w:rsid w:val="00180C5E"/>
    <w:rsid w:val="001C1D88"/>
    <w:rsid w:val="001C5FB9"/>
    <w:rsid w:val="001E4279"/>
    <w:rsid w:val="001F029D"/>
    <w:rsid w:val="001F77B1"/>
    <w:rsid w:val="0020411C"/>
    <w:rsid w:val="00233277"/>
    <w:rsid w:val="00235B99"/>
    <w:rsid w:val="0024054B"/>
    <w:rsid w:val="00246C5A"/>
    <w:rsid w:val="00262A13"/>
    <w:rsid w:val="0027409E"/>
    <w:rsid w:val="002776EE"/>
    <w:rsid w:val="00283289"/>
    <w:rsid w:val="0028634A"/>
    <w:rsid w:val="002A59AD"/>
    <w:rsid w:val="002C7E4B"/>
    <w:rsid w:val="002E6F34"/>
    <w:rsid w:val="00305E7C"/>
    <w:rsid w:val="0032186B"/>
    <w:rsid w:val="00333DF7"/>
    <w:rsid w:val="00356D55"/>
    <w:rsid w:val="00361696"/>
    <w:rsid w:val="003749C4"/>
    <w:rsid w:val="00376EC2"/>
    <w:rsid w:val="00381405"/>
    <w:rsid w:val="0038742D"/>
    <w:rsid w:val="003A0B6C"/>
    <w:rsid w:val="003B425A"/>
    <w:rsid w:val="003C3415"/>
    <w:rsid w:val="003D3B1E"/>
    <w:rsid w:val="004064D5"/>
    <w:rsid w:val="0041044E"/>
    <w:rsid w:val="00424B9C"/>
    <w:rsid w:val="004605E1"/>
    <w:rsid w:val="00467542"/>
    <w:rsid w:val="00467736"/>
    <w:rsid w:val="0048482C"/>
    <w:rsid w:val="004905B6"/>
    <w:rsid w:val="00497548"/>
    <w:rsid w:val="004A6EC8"/>
    <w:rsid w:val="004B0038"/>
    <w:rsid w:val="004B7A91"/>
    <w:rsid w:val="004C15D0"/>
    <w:rsid w:val="004E38BD"/>
    <w:rsid w:val="004F33CD"/>
    <w:rsid w:val="00575E66"/>
    <w:rsid w:val="005775CF"/>
    <w:rsid w:val="0059066B"/>
    <w:rsid w:val="005B6CCD"/>
    <w:rsid w:val="005E1514"/>
    <w:rsid w:val="005F6B9A"/>
    <w:rsid w:val="00602375"/>
    <w:rsid w:val="00605FC5"/>
    <w:rsid w:val="006468EE"/>
    <w:rsid w:val="00653515"/>
    <w:rsid w:val="00654D9A"/>
    <w:rsid w:val="00663AF0"/>
    <w:rsid w:val="006A4118"/>
    <w:rsid w:val="006A5C9A"/>
    <w:rsid w:val="006B2B5A"/>
    <w:rsid w:val="006E5E77"/>
    <w:rsid w:val="006F2F41"/>
    <w:rsid w:val="006F6F61"/>
    <w:rsid w:val="006F70FC"/>
    <w:rsid w:val="00705A97"/>
    <w:rsid w:val="00724636"/>
    <w:rsid w:val="00726C28"/>
    <w:rsid w:val="00747CCB"/>
    <w:rsid w:val="007521FD"/>
    <w:rsid w:val="00767A5E"/>
    <w:rsid w:val="00786CC8"/>
    <w:rsid w:val="007A215F"/>
    <w:rsid w:val="007C0FDA"/>
    <w:rsid w:val="007F1BB0"/>
    <w:rsid w:val="00813846"/>
    <w:rsid w:val="00823864"/>
    <w:rsid w:val="00823C4A"/>
    <w:rsid w:val="00826C10"/>
    <w:rsid w:val="008379C7"/>
    <w:rsid w:val="00840737"/>
    <w:rsid w:val="008475F3"/>
    <w:rsid w:val="00853EEB"/>
    <w:rsid w:val="00865ABC"/>
    <w:rsid w:val="008A4460"/>
    <w:rsid w:val="008B172A"/>
    <w:rsid w:val="008B5336"/>
    <w:rsid w:val="008B7243"/>
    <w:rsid w:val="008C2240"/>
    <w:rsid w:val="008D7D17"/>
    <w:rsid w:val="008E3AB5"/>
    <w:rsid w:val="008F39E6"/>
    <w:rsid w:val="008F50E7"/>
    <w:rsid w:val="0090133C"/>
    <w:rsid w:val="00921CC7"/>
    <w:rsid w:val="00983165"/>
    <w:rsid w:val="009846A9"/>
    <w:rsid w:val="009A28DE"/>
    <w:rsid w:val="009C3290"/>
    <w:rsid w:val="009D3B46"/>
    <w:rsid w:val="009F0F3D"/>
    <w:rsid w:val="009F5909"/>
    <w:rsid w:val="00A10692"/>
    <w:rsid w:val="00A158FE"/>
    <w:rsid w:val="00A15E1C"/>
    <w:rsid w:val="00A41BEE"/>
    <w:rsid w:val="00A4315D"/>
    <w:rsid w:val="00A5453E"/>
    <w:rsid w:val="00A70E28"/>
    <w:rsid w:val="00A86A2F"/>
    <w:rsid w:val="00AA18DF"/>
    <w:rsid w:val="00AB1715"/>
    <w:rsid w:val="00AC437D"/>
    <w:rsid w:val="00AF6DEC"/>
    <w:rsid w:val="00B21E3A"/>
    <w:rsid w:val="00B228A1"/>
    <w:rsid w:val="00B3068E"/>
    <w:rsid w:val="00B54024"/>
    <w:rsid w:val="00B5585F"/>
    <w:rsid w:val="00B56B47"/>
    <w:rsid w:val="00B81BAC"/>
    <w:rsid w:val="00B9048E"/>
    <w:rsid w:val="00B911A4"/>
    <w:rsid w:val="00B950AA"/>
    <w:rsid w:val="00BA4128"/>
    <w:rsid w:val="00BC17C6"/>
    <w:rsid w:val="00BE702C"/>
    <w:rsid w:val="00BF104D"/>
    <w:rsid w:val="00C02ACD"/>
    <w:rsid w:val="00C071A9"/>
    <w:rsid w:val="00C2320C"/>
    <w:rsid w:val="00C37ADF"/>
    <w:rsid w:val="00C527F2"/>
    <w:rsid w:val="00C60452"/>
    <w:rsid w:val="00C6517B"/>
    <w:rsid w:val="00CF1234"/>
    <w:rsid w:val="00D033D8"/>
    <w:rsid w:val="00D0679E"/>
    <w:rsid w:val="00D200EF"/>
    <w:rsid w:val="00D47137"/>
    <w:rsid w:val="00D716C1"/>
    <w:rsid w:val="00DA0991"/>
    <w:rsid w:val="00DC50DC"/>
    <w:rsid w:val="00DE4A77"/>
    <w:rsid w:val="00DF5887"/>
    <w:rsid w:val="00E11027"/>
    <w:rsid w:val="00E17ABA"/>
    <w:rsid w:val="00E32156"/>
    <w:rsid w:val="00E45895"/>
    <w:rsid w:val="00E55762"/>
    <w:rsid w:val="00E718B4"/>
    <w:rsid w:val="00E76AB1"/>
    <w:rsid w:val="00E77765"/>
    <w:rsid w:val="00E77D07"/>
    <w:rsid w:val="00EA107E"/>
    <w:rsid w:val="00EA1A5D"/>
    <w:rsid w:val="00EB478E"/>
    <w:rsid w:val="00EC3864"/>
    <w:rsid w:val="00EC51A4"/>
    <w:rsid w:val="00F163DD"/>
    <w:rsid w:val="00F22DD8"/>
    <w:rsid w:val="00F34B32"/>
    <w:rsid w:val="00F4063A"/>
    <w:rsid w:val="00F45193"/>
    <w:rsid w:val="00F55F30"/>
    <w:rsid w:val="00F76975"/>
    <w:rsid w:val="00F9502E"/>
    <w:rsid w:val="00FC7EC1"/>
    <w:rsid w:val="00FF05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64"/>
    <o:shapelayout v:ext="edit">
      <o:idmap v:ext="edit" data="1"/>
    </o:shapelayout>
  </w:shapeDefaults>
  <w:decimalSymbol w:val=","/>
  <w:listSeparator w:val=";"/>
  <w14:docId w14:val="2F258E58"/>
  <w15:docId w15:val="{25386AAD-AFC6-4BC2-982B-F26FB5BFA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0991"/>
    <w:pPr>
      <w:spacing w:after="160" w:line="259" w:lineRule="auto"/>
    </w:pPr>
    <w:rPr>
      <w:lang w:eastAsia="en-US"/>
    </w:rPr>
  </w:style>
  <w:style w:type="paragraph" w:styleId="1">
    <w:name w:val="heading 1"/>
    <w:basedOn w:val="a"/>
    <w:next w:val="a"/>
    <w:link w:val="10"/>
    <w:uiPriority w:val="99"/>
    <w:qFormat/>
    <w:locked/>
    <w:rsid w:val="00726C28"/>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9"/>
    <w:qFormat/>
    <w:locked/>
    <w:rsid w:val="00726C28"/>
    <w:pPr>
      <w:keepNext/>
      <w:spacing w:before="240" w:after="60"/>
      <w:outlineLvl w:val="1"/>
    </w:pPr>
    <w:rPr>
      <w:rFonts w:ascii="Cambria" w:eastAsia="Times New Roman"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26C28"/>
    <w:rPr>
      <w:rFonts w:ascii="Cambria" w:hAnsi="Cambria"/>
      <w:b/>
      <w:kern w:val="32"/>
      <w:sz w:val="32"/>
      <w:lang w:eastAsia="en-US"/>
    </w:rPr>
  </w:style>
  <w:style w:type="character" w:customStyle="1" w:styleId="20">
    <w:name w:val="Заголовок 2 Знак"/>
    <w:basedOn w:val="a0"/>
    <w:link w:val="2"/>
    <w:uiPriority w:val="99"/>
    <w:semiHidden/>
    <w:locked/>
    <w:rsid w:val="00726C28"/>
    <w:rPr>
      <w:rFonts w:ascii="Cambria" w:hAnsi="Cambria"/>
      <w:b/>
      <w:i/>
      <w:sz w:val="28"/>
      <w:lang w:eastAsia="en-US"/>
    </w:rPr>
  </w:style>
  <w:style w:type="table" w:styleId="a3">
    <w:name w:val="Table Grid"/>
    <w:basedOn w:val="a1"/>
    <w:uiPriority w:val="99"/>
    <w:rsid w:val="000D6A2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6B2B5A"/>
    <w:pPr>
      <w:ind w:left="720"/>
      <w:contextualSpacing/>
    </w:pPr>
  </w:style>
  <w:style w:type="paragraph" w:styleId="a5">
    <w:name w:val="Normal (Web)"/>
    <w:basedOn w:val="a"/>
    <w:uiPriority w:val="99"/>
    <w:rsid w:val="009C3290"/>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7A215F"/>
    <w:pPr>
      <w:spacing w:after="0" w:line="240" w:lineRule="auto"/>
    </w:pPr>
    <w:rPr>
      <w:rFonts w:ascii="Tahoma" w:hAnsi="Tahoma"/>
      <w:sz w:val="16"/>
      <w:szCs w:val="20"/>
      <w:lang w:eastAsia="ru-RU"/>
    </w:rPr>
  </w:style>
  <w:style w:type="character" w:customStyle="1" w:styleId="a7">
    <w:name w:val="Текст выноски Знак"/>
    <w:basedOn w:val="a0"/>
    <w:link w:val="a6"/>
    <w:uiPriority w:val="99"/>
    <w:semiHidden/>
    <w:locked/>
    <w:rsid w:val="007A215F"/>
    <w:rPr>
      <w:rFonts w:ascii="Tahoma" w:hAnsi="Tahoma"/>
      <w:sz w:val="16"/>
    </w:rPr>
  </w:style>
  <w:style w:type="character" w:styleId="a8">
    <w:name w:val="Placeholder Text"/>
    <w:basedOn w:val="a0"/>
    <w:uiPriority w:val="99"/>
    <w:semiHidden/>
    <w:rsid w:val="007A215F"/>
    <w:rPr>
      <w:color w:val="808080"/>
    </w:rPr>
  </w:style>
  <w:style w:type="paragraph" w:styleId="a9">
    <w:name w:val="Body Text"/>
    <w:basedOn w:val="a"/>
    <w:link w:val="aa"/>
    <w:uiPriority w:val="99"/>
    <w:rsid w:val="008A4460"/>
    <w:pPr>
      <w:widowControl w:val="0"/>
      <w:autoSpaceDE w:val="0"/>
      <w:autoSpaceDN w:val="0"/>
      <w:spacing w:after="0" w:line="240" w:lineRule="auto"/>
      <w:ind w:left="222"/>
      <w:jc w:val="both"/>
    </w:pPr>
    <w:rPr>
      <w:sz w:val="20"/>
      <w:szCs w:val="20"/>
    </w:rPr>
  </w:style>
  <w:style w:type="character" w:customStyle="1" w:styleId="aa">
    <w:name w:val="Основной текст Знак"/>
    <w:basedOn w:val="a0"/>
    <w:link w:val="a9"/>
    <w:uiPriority w:val="99"/>
    <w:semiHidden/>
    <w:locked/>
    <w:rsid w:val="00FC7EC1"/>
    <w:rPr>
      <w:lang w:eastAsia="en-US"/>
    </w:rPr>
  </w:style>
  <w:style w:type="character" w:styleId="ab">
    <w:name w:val="Hyperlink"/>
    <w:basedOn w:val="a0"/>
    <w:uiPriority w:val="99"/>
    <w:rsid w:val="00653515"/>
    <w:rPr>
      <w:rFonts w:cs="Times New Roman"/>
      <w:color w:val="0000FF"/>
      <w:u w:val="single"/>
    </w:rPr>
  </w:style>
  <w:style w:type="paragraph" w:styleId="ac">
    <w:name w:val="header"/>
    <w:basedOn w:val="a"/>
    <w:link w:val="ad"/>
    <w:uiPriority w:val="99"/>
    <w:rsid w:val="004A6EC8"/>
    <w:pPr>
      <w:tabs>
        <w:tab w:val="center" w:pos="4677"/>
        <w:tab w:val="right" w:pos="9355"/>
      </w:tabs>
    </w:pPr>
    <w:rPr>
      <w:sz w:val="20"/>
      <w:szCs w:val="20"/>
    </w:rPr>
  </w:style>
  <w:style w:type="character" w:customStyle="1" w:styleId="ad">
    <w:name w:val="Верхний колонтитул Знак"/>
    <w:basedOn w:val="a0"/>
    <w:link w:val="ac"/>
    <w:uiPriority w:val="99"/>
    <w:locked/>
    <w:rsid w:val="004A6EC8"/>
    <w:rPr>
      <w:lang w:eastAsia="en-US"/>
    </w:rPr>
  </w:style>
  <w:style w:type="paragraph" w:styleId="ae">
    <w:name w:val="footer"/>
    <w:basedOn w:val="a"/>
    <w:link w:val="af"/>
    <w:uiPriority w:val="99"/>
    <w:rsid w:val="004A6EC8"/>
    <w:pPr>
      <w:tabs>
        <w:tab w:val="center" w:pos="4677"/>
        <w:tab w:val="right" w:pos="9355"/>
      </w:tabs>
    </w:pPr>
    <w:rPr>
      <w:sz w:val="20"/>
      <w:szCs w:val="20"/>
    </w:rPr>
  </w:style>
  <w:style w:type="character" w:customStyle="1" w:styleId="af">
    <w:name w:val="Нижний колонтитул Знак"/>
    <w:basedOn w:val="a0"/>
    <w:link w:val="ae"/>
    <w:uiPriority w:val="99"/>
    <w:locked/>
    <w:rsid w:val="004A6EC8"/>
    <w:rPr>
      <w:lang w:eastAsia="en-US"/>
    </w:rPr>
  </w:style>
  <w:style w:type="paragraph" w:styleId="af0">
    <w:name w:val="TOC Heading"/>
    <w:basedOn w:val="1"/>
    <w:next w:val="a"/>
    <w:uiPriority w:val="99"/>
    <w:qFormat/>
    <w:rsid w:val="00726C28"/>
    <w:pPr>
      <w:keepLines/>
      <w:spacing w:after="0"/>
      <w:outlineLvl w:val="9"/>
    </w:pPr>
    <w:rPr>
      <w:b w:val="0"/>
      <w:bCs w:val="0"/>
      <w:color w:val="2E74B5"/>
      <w:kern w:val="0"/>
      <w:lang w:eastAsia="ru-RU"/>
    </w:rPr>
  </w:style>
  <w:style w:type="paragraph" w:styleId="11">
    <w:name w:val="toc 1"/>
    <w:basedOn w:val="a"/>
    <w:next w:val="a"/>
    <w:autoRedefine/>
    <w:uiPriority w:val="99"/>
    <w:locked/>
    <w:rsid w:val="00726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9904108">
      <w:marLeft w:val="0"/>
      <w:marRight w:val="0"/>
      <w:marTop w:val="0"/>
      <w:marBottom w:val="0"/>
      <w:divBdr>
        <w:top w:val="none" w:sz="0" w:space="0" w:color="auto"/>
        <w:left w:val="none" w:sz="0" w:space="0" w:color="auto"/>
        <w:bottom w:val="none" w:sz="0" w:space="0" w:color="auto"/>
        <w:right w:val="none" w:sz="0" w:space="0" w:color="auto"/>
      </w:divBdr>
    </w:div>
    <w:div w:id="1239904109">
      <w:marLeft w:val="0"/>
      <w:marRight w:val="0"/>
      <w:marTop w:val="0"/>
      <w:marBottom w:val="0"/>
      <w:divBdr>
        <w:top w:val="none" w:sz="0" w:space="0" w:color="auto"/>
        <w:left w:val="none" w:sz="0" w:space="0" w:color="auto"/>
        <w:bottom w:val="none" w:sz="0" w:space="0" w:color="auto"/>
        <w:right w:val="none" w:sz="0" w:space="0" w:color="auto"/>
      </w:divBdr>
    </w:div>
    <w:div w:id="1239904110">
      <w:marLeft w:val="0"/>
      <w:marRight w:val="0"/>
      <w:marTop w:val="0"/>
      <w:marBottom w:val="0"/>
      <w:divBdr>
        <w:top w:val="none" w:sz="0" w:space="0" w:color="auto"/>
        <w:left w:val="none" w:sz="0" w:space="0" w:color="auto"/>
        <w:bottom w:val="none" w:sz="0" w:space="0" w:color="auto"/>
        <w:right w:val="none" w:sz="0" w:space="0" w:color="auto"/>
      </w:divBdr>
    </w:div>
    <w:div w:id="1239904111">
      <w:marLeft w:val="0"/>
      <w:marRight w:val="0"/>
      <w:marTop w:val="0"/>
      <w:marBottom w:val="0"/>
      <w:divBdr>
        <w:top w:val="none" w:sz="0" w:space="0" w:color="auto"/>
        <w:left w:val="none" w:sz="0" w:space="0" w:color="auto"/>
        <w:bottom w:val="none" w:sz="0" w:space="0" w:color="auto"/>
        <w:right w:val="none" w:sz="0" w:space="0" w:color="auto"/>
      </w:divBdr>
    </w:div>
    <w:div w:id="1239904112">
      <w:marLeft w:val="0"/>
      <w:marRight w:val="0"/>
      <w:marTop w:val="0"/>
      <w:marBottom w:val="0"/>
      <w:divBdr>
        <w:top w:val="none" w:sz="0" w:space="0" w:color="auto"/>
        <w:left w:val="none" w:sz="0" w:space="0" w:color="auto"/>
        <w:bottom w:val="none" w:sz="0" w:space="0" w:color="auto"/>
        <w:right w:val="none" w:sz="0" w:space="0" w:color="auto"/>
      </w:divBdr>
    </w:div>
    <w:div w:id="1239904113">
      <w:marLeft w:val="0"/>
      <w:marRight w:val="0"/>
      <w:marTop w:val="0"/>
      <w:marBottom w:val="0"/>
      <w:divBdr>
        <w:top w:val="none" w:sz="0" w:space="0" w:color="auto"/>
        <w:left w:val="none" w:sz="0" w:space="0" w:color="auto"/>
        <w:bottom w:val="none" w:sz="0" w:space="0" w:color="auto"/>
        <w:right w:val="none" w:sz="0" w:space="0" w:color="auto"/>
      </w:divBdr>
    </w:div>
    <w:div w:id="1239904114">
      <w:marLeft w:val="0"/>
      <w:marRight w:val="0"/>
      <w:marTop w:val="0"/>
      <w:marBottom w:val="0"/>
      <w:divBdr>
        <w:top w:val="none" w:sz="0" w:space="0" w:color="auto"/>
        <w:left w:val="none" w:sz="0" w:space="0" w:color="auto"/>
        <w:bottom w:val="none" w:sz="0" w:space="0" w:color="auto"/>
        <w:right w:val="none" w:sz="0" w:space="0" w:color="auto"/>
      </w:divBdr>
    </w:div>
    <w:div w:id="1239904115">
      <w:marLeft w:val="0"/>
      <w:marRight w:val="0"/>
      <w:marTop w:val="0"/>
      <w:marBottom w:val="0"/>
      <w:divBdr>
        <w:top w:val="none" w:sz="0" w:space="0" w:color="auto"/>
        <w:left w:val="none" w:sz="0" w:space="0" w:color="auto"/>
        <w:bottom w:val="none" w:sz="0" w:space="0" w:color="auto"/>
        <w:right w:val="none" w:sz="0" w:space="0" w:color="auto"/>
      </w:divBdr>
    </w:div>
    <w:div w:id="1239904116">
      <w:marLeft w:val="0"/>
      <w:marRight w:val="0"/>
      <w:marTop w:val="0"/>
      <w:marBottom w:val="0"/>
      <w:divBdr>
        <w:top w:val="none" w:sz="0" w:space="0" w:color="auto"/>
        <w:left w:val="none" w:sz="0" w:space="0" w:color="auto"/>
        <w:bottom w:val="none" w:sz="0" w:space="0" w:color="auto"/>
        <w:right w:val="none" w:sz="0" w:space="0" w:color="auto"/>
      </w:divBdr>
    </w:div>
    <w:div w:id="1239904117">
      <w:marLeft w:val="0"/>
      <w:marRight w:val="0"/>
      <w:marTop w:val="0"/>
      <w:marBottom w:val="0"/>
      <w:divBdr>
        <w:top w:val="none" w:sz="0" w:space="0" w:color="auto"/>
        <w:left w:val="none" w:sz="0" w:space="0" w:color="auto"/>
        <w:bottom w:val="none" w:sz="0" w:space="0" w:color="auto"/>
        <w:right w:val="none" w:sz="0" w:space="0" w:color="auto"/>
      </w:divBdr>
    </w:div>
    <w:div w:id="1239904118">
      <w:marLeft w:val="0"/>
      <w:marRight w:val="0"/>
      <w:marTop w:val="0"/>
      <w:marBottom w:val="0"/>
      <w:divBdr>
        <w:top w:val="none" w:sz="0" w:space="0" w:color="auto"/>
        <w:left w:val="none" w:sz="0" w:space="0" w:color="auto"/>
        <w:bottom w:val="none" w:sz="0" w:space="0" w:color="auto"/>
        <w:right w:val="none" w:sz="0" w:space="0" w:color="auto"/>
      </w:divBdr>
    </w:div>
    <w:div w:id="1239904119">
      <w:marLeft w:val="0"/>
      <w:marRight w:val="0"/>
      <w:marTop w:val="0"/>
      <w:marBottom w:val="0"/>
      <w:divBdr>
        <w:top w:val="none" w:sz="0" w:space="0" w:color="auto"/>
        <w:left w:val="none" w:sz="0" w:space="0" w:color="auto"/>
        <w:bottom w:val="none" w:sz="0" w:space="0" w:color="auto"/>
        <w:right w:val="none" w:sz="0" w:space="0" w:color="auto"/>
      </w:divBdr>
    </w:div>
    <w:div w:id="1239904120">
      <w:marLeft w:val="0"/>
      <w:marRight w:val="0"/>
      <w:marTop w:val="0"/>
      <w:marBottom w:val="0"/>
      <w:divBdr>
        <w:top w:val="none" w:sz="0" w:space="0" w:color="auto"/>
        <w:left w:val="none" w:sz="0" w:space="0" w:color="auto"/>
        <w:bottom w:val="none" w:sz="0" w:space="0" w:color="auto"/>
        <w:right w:val="none" w:sz="0" w:space="0" w:color="auto"/>
      </w:divBdr>
    </w:div>
    <w:div w:id="1239904121">
      <w:marLeft w:val="0"/>
      <w:marRight w:val="0"/>
      <w:marTop w:val="0"/>
      <w:marBottom w:val="0"/>
      <w:divBdr>
        <w:top w:val="none" w:sz="0" w:space="0" w:color="auto"/>
        <w:left w:val="none" w:sz="0" w:space="0" w:color="auto"/>
        <w:bottom w:val="none" w:sz="0" w:space="0" w:color="auto"/>
        <w:right w:val="none" w:sz="0" w:space="0" w:color="auto"/>
      </w:divBdr>
    </w:div>
    <w:div w:id="1239904122">
      <w:marLeft w:val="0"/>
      <w:marRight w:val="0"/>
      <w:marTop w:val="0"/>
      <w:marBottom w:val="0"/>
      <w:divBdr>
        <w:top w:val="none" w:sz="0" w:space="0" w:color="auto"/>
        <w:left w:val="none" w:sz="0" w:space="0" w:color="auto"/>
        <w:bottom w:val="none" w:sz="0" w:space="0" w:color="auto"/>
        <w:right w:val="none" w:sz="0" w:space="0" w:color="auto"/>
      </w:divBdr>
    </w:div>
    <w:div w:id="1239904123">
      <w:marLeft w:val="0"/>
      <w:marRight w:val="0"/>
      <w:marTop w:val="0"/>
      <w:marBottom w:val="0"/>
      <w:divBdr>
        <w:top w:val="none" w:sz="0" w:space="0" w:color="auto"/>
        <w:left w:val="none" w:sz="0" w:space="0" w:color="auto"/>
        <w:bottom w:val="none" w:sz="0" w:space="0" w:color="auto"/>
        <w:right w:val="none" w:sz="0" w:space="0" w:color="auto"/>
      </w:divBdr>
    </w:div>
    <w:div w:id="1239904124">
      <w:marLeft w:val="0"/>
      <w:marRight w:val="0"/>
      <w:marTop w:val="0"/>
      <w:marBottom w:val="0"/>
      <w:divBdr>
        <w:top w:val="none" w:sz="0" w:space="0" w:color="auto"/>
        <w:left w:val="none" w:sz="0" w:space="0" w:color="auto"/>
        <w:bottom w:val="none" w:sz="0" w:space="0" w:color="auto"/>
        <w:right w:val="none" w:sz="0" w:space="0" w:color="auto"/>
      </w:divBdr>
    </w:div>
    <w:div w:id="1239904125">
      <w:marLeft w:val="0"/>
      <w:marRight w:val="0"/>
      <w:marTop w:val="0"/>
      <w:marBottom w:val="0"/>
      <w:divBdr>
        <w:top w:val="none" w:sz="0" w:space="0" w:color="auto"/>
        <w:left w:val="none" w:sz="0" w:space="0" w:color="auto"/>
        <w:bottom w:val="none" w:sz="0" w:space="0" w:color="auto"/>
        <w:right w:val="none" w:sz="0" w:space="0" w:color="auto"/>
      </w:divBdr>
    </w:div>
    <w:div w:id="1239904126">
      <w:marLeft w:val="0"/>
      <w:marRight w:val="0"/>
      <w:marTop w:val="0"/>
      <w:marBottom w:val="0"/>
      <w:divBdr>
        <w:top w:val="none" w:sz="0" w:space="0" w:color="auto"/>
        <w:left w:val="none" w:sz="0" w:space="0" w:color="auto"/>
        <w:bottom w:val="none" w:sz="0" w:space="0" w:color="auto"/>
        <w:right w:val="none" w:sz="0" w:space="0" w:color="auto"/>
      </w:divBdr>
    </w:div>
    <w:div w:id="1239904127">
      <w:marLeft w:val="0"/>
      <w:marRight w:val="0"/>
      <w:marTop w:val="0"/>
      <w:marBottom w:val="0"/>
      <w:divBdr>
        <w:top w:val="none" w:sz="0" w:space="0" w:color="auto"/>
        <w:left w:val="none" w:sz="0" w:space="0" w:color="auto"/>
        <w:bottom w:val="none" w:sz="0" w:space="0" w:color="auto"/>
        <w:right w:val="none" w:sz="0" w:space="0" w:color="auto"/>
      </w:divBdr>
    </w:div>
    <w:div w:id="1239904128">
      <w:marLeft w:val="0"/>
      <w:marRight w:val="0"/>
      <w:marTop w:val="0"/>
      <w:marBottom w:val="0"/>
      <w:divBdr>
        <w:top w:val="none" w:sz="0" w:space="0" w:color="auto"/>
        <w:left w:val="none" w:sz="0" w:space="0" w:color="auto"/>
        <w:bottom w:val="none" w:sz="0" w:space="0" w:color="auto"/>
        <w:right w:val="none" w:sz="0" w:space="0" w:color="auto"/>
      </w:divBdr>
    </w:div>
    <w:div w:id="1239904129">
      <w:marLeft w:val="0"/>
      <w:marRight w:val="0"/>
      <w:marTop w:val="0"/>
      <w:marBottom w:val="0"/>
      <w:divBdr>
        <w:top w:val="none" w:sz="0" w:space="0" w:color="auto"/>
        <w:left w:val="none" w:sz="0" w:space="0" w:color="auto"/>
        <w:bottom w:val="none" w:sz="0" w:space="0" w:color="auto"/>
        <w:right w:val="none" w:sz="0" w:space="0" w:color="auto"/>
      </w:divBdr>
    </w:div>
    <w:div w:id="1239904130">
      <w:marLeft w:val="0"/>
      <w:marRight w:val="0"/>
      <w:marTop w:val="0"/>
      <w:marBottom w:val="0"/>
      <w:divBdr>
        <w:top w:val="none" w:sz="0" w:space="0" w:color="auto"/>
        <w:left w:val="none" w:sz="0" w:space="0" w:color="auto"/>
        <w:bottom w:val="none" w:sz="0" w:space="0" w:color="auto"/>
        <w:right w:val="none" w:sz="0" w:space="0" w:color="auto"/>
      </w:divBdr>
    </w:div>
    <w:div w:id="1239904131">
      <w:marLeft w:val="0"/>
      <w:marRight w:val="0"/>
      <w:marTop w:val="0"/>
      <w:marBottom w:val="0"/>
      <w:divBdr>
        <w:top w:val="none" w:sz="0" w:space="0" w:color="auto"/>
        <w:left w:val="none" w:sz="0" w:space="0" w:color="auto"/>
        <w:bottom w:val="none" w:sz="0" w:space="0" w:color="auto"/>
        <w:right w:val="none" w:sz="0" w:space="0" w:color="auto"/>
      </w:divBdr>
    </w:div>
    <w:div w:id="1239904132">
      <w:marLeft w:val="0"/>
      <w:marRight w:val="0"/>
      <w:marTop w:val="0"/>
      <w:marBottom w:val="0"/>
      <w:divBdr>
        <w:top w:val="none" w:sz="0" w:space="0" w:color="auto"/>
        <w:left w:val="none" w:sz="0" w:space="0" w:color="auto"/>
        <w:bottom w:val="none" w:sz="0" w:space="0" w:color="auto"/>
        <w:right w:val="none" w:sz="0" w:space="0" w:color="auto"/>
      </w:divBdr>
    </w:div>
    <w:div w:id="1239904133">
      <w:marLeft w:val="0"/>
      <w:marRight w:val="0"/>
      <w:marTop w:val="0"/>
      <w:marBottom w:val="0"/>
      <w:divBdr>
        <w:top w:val="none" w:sz="0" w:space="0" w:color="auto"/>
        <w:left w:val="none" w:sz="0" w:space="0" w:color="auto"/>
        <w:bottom w:val="none" w:sz="0" w:space="0" w:color="auto"/>
        <w:right w:val="none" w:sz="0" w:space="0" w:color="auto"/>
      </w:divBdr>
    </w:div>
    <w:div w:id="1239904134">
      <w:marLeft w:val="0"/>
      <w:marRight w:val="0"/>
      <w:marTop w:val="0"/>
      <w:marBottom w:val="0"/>
      <w:divBdr>
        <w:top w:val="none" w:sz="0" w:space="0" w:color="auto"/>
        <w:left w:val="none" w:sz="0" w:space="0" w:color="auto"/>
        <w:bottom w:val="none" w:sz="0" w:space="0" w:color="auto"/>
        <w:right w:val="none" w:sz="0" w:space="0" w:color="auto"/>
      </w:divBdr>
    </w:div>
    <w:div w:id="1239904135">
      <w:marLeft w:val="0"/>
      <w:marRight w:val="0"/>
      <w:marTop w:val="0"/>
      <w:marBottom w:val="0"/>
      <w:divBdr>
        <w:top w:val="none" w:sz="0" w:space="0" w:color="auto"/>
        <w:left w:val="none" w:sz="0" w:space="0" w:color="auto"/>
        <w:bottom w:val="none" w:sz="0" w:space="0" w:color="auto"/>
        <w:right w:val="none" w:sz="0" w:space="0" w:color="auto"/>
      </w:divBdr>
    </w:div>
    <w:div w:id="1239904139">
      <w:marLeft w:val="0"/>
      <w:marRight w:val="0"/>
      <w:marTop w:val="0"/>
      <w:marBottom w:val="0"/>
      <w:divBdr>
        <w:top w:val="none" w:sz="0" w:space="0" w:color="auto"/>
        <w:left w:val="none" w:sz="0" w:space="0" w:color="auto"/>
        <w:bottom w:val="none" w:sz="0" w:space="0" w:color="auto"/>
        <w:right w:val="none" w:sz="0" w:space="0" w:color="auto"/>
      </w:divBdr>
      <w:divsChild>
        <w:div w:id="1239904141">
          <w:marLeft w:val="0"/>
          <w:marRight w:val="0"/>
          <w:marTop w:val="0"/>
          <w:marBottom w:val="0"/>
          <w:divBdr>
            <w:top w:val="none" w:sz="0" w:space="0" w:color="auto"/>
            <w:left w:val="none" w:sz="0" w:space="0" w:color="auto"/>
            <w:bottom w:val="none" w:sz="0" w:space="0" w:color="auto"/>
            <w:right w:val="none" w:sz="0" w:space="0" w:color="auto"/>
          </w:divBdr>
        </w:div>
        <w:div w:id="1239904144">
          <w:marLeft w:val="0"/>
          <w:marRight w:val="0"/>
          <w:marTop w:val="0"/>
          <w:marBottom w:val="0"/>
          <w:divBdr>
            <w:top w:val="none" w:sz="0" w:space="0" w:color="auto"/>
            <w:left w:val="none" w:sz="0" w:space="0" w:color="auto"/>
            <w:bottom w:val="none" w:sz="0" w:space="0" w:color="auto"/>
            <w:right w:val="none" w:sz="0" w:space="0" w:color="auto"/>
          </w:divBdr>
        </w:div>
        <w:div w:id="1239904150">
          <w:marLeft w:val="0"/>
          <w:marRight w:val="0"/>
          <w:marTop w:val="0"/>
          <w:marBottom w:val="0"/>
          <w:divBdr>
            <w:top w:val="none" w:sz="0" w:space="0" w:color="auto"/>
            <w:left w:val="none" w:sz="0" w:space="0" w:color="auto"/>
            <w:bottom w:val="none" w:sz="0" w:space="0" w:color="auto"/>
            <w:right w:val="none" w:sz="0" w:space="0" w:color="auto"/>
          </w:divBdr>
        </w:div>
        <w:div w:id="1239904167">
          <w:marLeft w:val="0"/>
          <w:marRight w:val="0"/>
          <w:marTop w:val="0"/>
          <w:marBottom w:val="0"/>
          <w:divBdr>
            <w:top w:val="none" w:sz="0" w:space="0" w:color="auto"/>
            <w:left w:val="none" w:sz="0" w:space="0" w:color="auto"/>
            <w:bottom w:val="none" w:sz="0" w:space="0" w:color="auto"/>
            <w:right w:val="none" w:sz="0" w:space="0" w:color="auto"/>
          </w:divBdr>
        </w:div>
        <w:div w:id="1239904174">
          <w:marLeft w:val="0"/>
          <w:marRight w:val="0"/>
          <w:marTop w:val="0"/>
          <w:marBottom w:val="0"/>
          <w:divBdr>
            <w:top w:val="none" w:sz="0" w:space="0" w:color="auto"/>
            <w:left w:val="none" w:sz="0" w:space="0" w:color="auto"/>
            <w:bottom w:val="none" w:sz="0" w:space="0" w:color="auto"/>
            <w:right w:val="none" w:sz="0" w:space="0" w:color="auto"/>
          </w:divBdr>
        </w:div>
        <w:div w:id="1239904177">
          <w:marLeft w:val="0"/>
          <w:marRight w:val="0"/>
          <w:marTop w:val="0"/>
          <w:marBottom w:val="0"/>
          <w:divBdr>
            <w:top w:val="none" w:sz="0" w:space="0" w:color="auto"/>
            <w:left w:val="none" w:sz="0" w:space="0" w:color="auto"/>
            <w:bottom w:val="none" w:sz="0" w:space="0" w:color="auto"/>
            <w:right w:val="none" w:sz="0" w:space="0" w:color="auto"/>
          </w:divBdr>
        </w:div>
        <w:div w:id="1239904183">
          <w:marLeft w:val="0"/>
          <w:marRight w:val="0"/>
          <w:marTop w:val="0"/>
          <w:marBottom w:val="0"/>
          <w:divBdr>
            <w:top w:val="none" w:sz="0" w:space="0" w:color="auto"/>
            <w:left w:val="none" w:sz="0" w:space="0" w:color="auto"/>
            <w:bottom w:val="none" w:sz="0" w:space="0" w:color="auto"/>
            <w:right w:val="none" w:sz="0" w:space="0" w:color="auto"/>
          </w:divBdr>
        </w:div>
        <w:div w:id="1239904184">
          <w:marLeft w:val="0"/>
          <w:marRight w:val="0"/>
          <w:marTop w:val="0"/>
          <w:marBottom w:val="0"/>
          <w:divBdr>
            <w:top w:val="none" w:sz="0" w:space="0" w:color="auto"/>
            <w:left w:val="none" w:sz="0" w:space="0" w:color="auto"/>
            <w:bottom w:val="none" w:sz="0" w:space="0" w:color="auto"/>
            <w:right w:val="none" w:sz="0" w:space="0" w:color="auto"/>
          </w:divBdr>
        </w:div>
        <w:div w:id="1239904200">
          <w:marLeft w:val="0"/>
          <w:marRight w:val="0"/>
          <w:marTop w:val="0"/>
          <w:marBottom w:val="0"/>
          <w:divBdr>
            <w:top w:val="none" w:sz="0" w:space="0" w:color="auto"/>
            <w:left w:val="none" w:sz="0" w:space="0" w:color="auto"/>
            <w:bottom w:val="none" w:sz="0" w:space="0" w:color="auto"/>
            <w:right w:val="none" w:sz="0" w:space="0" w:color="auto"/>
          </w:divBdr>
        </w:div>
        <w:div w:id="1239904210">
          <w:marLeft w:val="0"/>
          <w:marRight w:val="0"/>
          <w:marTop w:val="0"/>
          <w:marBottom w:val="0"/>
          <w:divBdr>
            <w:top w:val="none" w:sz="0" w:space="0" w:color="auto"/>
            <w:left w:val="none" w:sz="0" w:space="0" w:color="auto"/>
            <w:bottom w:val="none" w:sz="0" w:space="0" w:color="auto"/>
            <w:right w:val="none" w:sz="0" w:space="0" w:color="auto"/>
          </w:divBdr>
        </w:div>
        <w:div w:id="1239904213">
          <w:marLeft w:val="0"/>
          <w:marRight w:val="0"/>
          <w:marTop w:val="0"/>
          <w:marBottom w:val="0"/>
          <w:divBdr>
            <w:top w:val="none" w:sz="0" w:space="0" w:color="auto"/>
            <w:left w:val="none" w:sz="0" w:space="0" w:color="auto"/>
            <w:bottom w:val="none" w:sz="0" w:space="0" w:color="auto"/>
            <w:right w:val="none" w:sz="0" w:space="0" w:color="auto"/>
          </w:divBdr>
        </w:div>
        <w:div w:id="1239904227">
          <w:marLeft w:val="0"/>
          <w:marRight w:val="0"/>
          <w:marTop w:val="0"/>
          <w:marBottom w:val="0"/>
          <w:divBdr>
            <w:top w:val="none" w:sz="0" w:space="0" w:color="auto"/>
            <w:left w:val="none" w:sz="0" w:space="0" w:color="auto"/>
            <w:bottom w:val="none" w:sz="0" w:space="0" w:color="auto"/>
            <w:right w:val="none" w:sz="0" w:space="0" w:color="auto"/>
          </w:divBdr>
        </w:div>
      </w:divsChild>
    </w:div>
    <w:div w:id="1239904163">
      <w:marLeft w:val="0"/>
      <w:marRight w:val="0"/>
      <w:marTop w:val="0"/>
      <w:marBottom w:val="0"/>
      <w:divBdr>
        <w:top w:val="none" w:sz="0" w:space="0" w:color="auto"/>
        <w:left w:val="none" w:sz="0" w:space="0" w:color="auto"/>
        <w:bottom w:val="none" w:sz="0" w:space="0" w:color="auto"/>
        <w:right w:val="none" w:sz="0" w:space="0" w:color="auto"/>
      </w:divBdr>
      <w:divsChild>
        <w:div w:id="1239904136">
          <w:marLeft w:val="0"/>
          <w:marRight w:val="0"/>
          <w:marTop w:val="0"/>
          <w:marBottom w:val="0"/>
          <w:divBdr>
            <w:top w:val="none" w:sz="0" w:space="0" w:color="auto"/>
            <w:left w:val="none" w:sz="0" w:space="0" w:color="auto"/>
            <w:bottom w:val="none" w:sz="0" w:space="0" w:color="auto"/>
            <w:right w:val="none" w:sz="0" w:space="0" w:color="auto"/>
          </w:divBdr>
        </w:div>
        <w:div w:id="1239904138">
          <w:marLeft w:val="0"/>
          <w:marRight w:val="0"/>
          <w:marTop w:val="0"/>
          <w:marBottom w:val="0"/>
          <w:divBdr>
            <w:top w:val="none" w:sz="0" w:space="0" w:color="auto"/>
            <w:left w:val="none" w:sz="0" w:space="0" w:color="auto"/>
            <w:bottom w:val="none" w:sz="0" w:space="0" w:color="auto"/>
            <w:right w:val="none" w:sz="0" w:space="0" w:color="auto"/>
          </w:divBdr>
        </w:div>
        <w:div w:id="1239904140">
          <w:marLeft w:val="0"/>
          <w:marRight w:val="0"/>
          <w:marTop w:val="0"/>
          <w:marBottom w:val="0"/>
          <w:divBdr>
            <w:top w:val="none" w:sz="0" w:space="0" w:color="auto"/>
            <w:left w:val="none" w:sz="0" w:space="0" w:color="auto"/>
            <w:bottom w:val="none" w:sz="0" w:space="0" w:color="auto"/>
            <w:right w:val="none" w:sz="0" w:space="0" w:color="auto"/>
          </w:divBdr>
        </w:div>
        <w:div w:id="1239904143">
          <w:marLeft w:val="0"/>
          <w:marRight w:val="0"/>
          <w:marTop w:val="0"/>
          <w:marBottom w:val="0"/>
          <w:divBdr>
            <w:top w:val="none" w:sz="0" w:space="0" w:color="auto"/>
            <w:left w:val="none" w:sz="0" w:space="0" w:color="auto"/>
            <w:bottom w:val="none" w:sz="0" w:space="0" w:color="auto"/>
            <w:right w:val="none" w:sz="0" w:space="0" w:color="auto"/>
          </w:divBdr>
        </w:div>
        <w:div w:id="1239904145">
          <w:marLeft w:val="0"/>
          <w:marRight w:val="0"/>
          <w:marTop w:val="0"/>
          <w:marBottom w:val="0"/>
          <w:divBdr>
            <w:top w:val="none" w:sz="0" w:space="0" w:color="auto"/>
            <w:left w:val="none" w:sz="0" w:space="0" w:color="auto"/>
            <w:bottom w:val="none" w:sz="0" w:space="0" w:color="auto"/>
            <w:right w:val="none" w:sz="0" w:space="0" w:color="auto"/>
          </w:divBdr>
        </w:div>
        <w:div w:id="1239904147">
          <w:marLeft w:val="0"/>
          <w:marRight w:val="0"/>
          <w:marTop w:val="0"/>
          <w:marBottom w:val="0"/>
          <w:divBdr>
            <w:top w:val="none" w:sz="0" w:space="0" w:color="auto"/>
            <w:left w:val="none" w:sz="0" w:space="0" w:color="auto"/>
            <w:bottom w:val="none" w:sz="0" w:space="0" w:color="auto"/>
            <w:right w:val="none" w:sz="0" w:space="0" w:color="auto"/>
          </w:divBdr>
        </w:div>
        <w:div w:id="1239904148">
          <w:marLeft w:val="0"/>
          <w:marRight w:val="0"/>
          <w:marTop w:val="0"/>
          <w:marBottom w:val="0"/>
          <w:divBdr>
            <w:top w:val="none" w:sz="0" w:space="0" w:color="auto"/>
            <w:left w:val="none" w:sz="0" w:space="0" w:color="auto"/>
            <w:bottom w:val="none" w:sz="0" w:space="0" w:color="auto"/>
            <w:right w:val="none" w:sz="0" w:space="0" w:color="auto"/>
          </w:divBdr>
        </w:div>
        <w:div w:id="1239904149">
          <w:marLeft w:val="0"/>
          <w:marRight w:val="0"/>
          <w:marTop w:val="0"/>
          <w:marBottom w:val="0"/>
          <w:divBdr>
            <w:top w:val="none" w:sz="0" w:space="0" w:color="auto"/>
            <w:left w:val="none" w:sz="0" w:space="0" w:color="auto"/>
            <w:bottom w:val="none" w:sz="0" w:space="0" w:color="auto"/>
            <w:right w:val="none" w:sz="0" w:space="0" w:color="auto"/>
          </w:divBdr>
        </w:div>
        <w:div w:id="1239904151">
          <w:marLeft w:val="0"/>
          <w:marRight w:val="0"/>
          <w:marTop w:val="0"/>
          <w:marBottom w:val="0"/>
          <w:divBdr>
            <w:top w:val="none" w:sz="0" w:space="0" w:color="auto"/>
            <w:left w:val="none" w:sz="0" w:space="0" w:color="auto"/>
            <w:bottom w:val="none" w:sz="0" w:space="0" w:color="auto"/>
            <w:right w:val="none" w:sz="0" w:space="0" w:color="auto"/>
          </w:divBdr>
        </w:div>
        <w:div w:id="1239904152">
          <w:marLeft w:val="0"/>
          <w:marRight w:val="0"/>
          <w:marTop w:val="0"/>
          <w:marBottom w:val="0"/>
          <w:divBdr>
            <w:top w:val="none" w:sz="0" w:space="0" w:color="auto"/>
            <w:left w:val="none" w:sz="0" w:space="0" w:color="auto"/>
            <w:bottom w:val="none" w:sz="0" w:space="0" w:color="auto"/>
            <w:right w:val="none" w:sz="0" w:space="0" w:color="auto"/>
          </w:divBdr>
        </w:div>
        <w:div w:id="1239904154">
          <w:marLeft w:val="0"/>
          <w:marRight w:val="0"/>
          <w:marTop w:val="0"/>
          <w:marBottom w:val="0"/>
          <w:divBdr>
            <w:top w:val="none" w:sz="0" w:space="0" w:color="auto"/>
            <w:left w:val="none" w:sz="0" w:space="0" w:color="auto"/>
            <w:bottom w:val="none" w:sz="0" w:space="0" w:color="auto"/>
            <w:right w:val="none" w:sz="0" w:space="0" w:color="auto"/>
          </w:divBdr>
        </w:div>
        <w:div w:id="1239904155">
          <w:marLeft w:val="0"/>
          <w:marRight w:val="0"/>
          <w:marTop w:val="0"/>
          <w:marBottom w:val="0"/>
          <w:divBdr>
            <w:top w:val="none" w:sz="0" w:space="0" w:color="auto"/>
            <w:left w:val="none" w:sz="0" w:space="0" w:color="auto"/>
            <w:bottom w:val="none" w:sz="0" w:space="0" w:color="auto"/>
            <w:right w:val="none" w:sz="0" w:space="0" w:color="auto"/>
          </w:divBdr>
        </w:div>
        <w:div w:id="1239904156">
          <w:marLeft w:val="0"/>
          <w:marRight w:val="0"/>
          <w:marTop w:val="0"/>
          <w:marBottom w:val="0"/>
          <w:divBdr>
            <w:top w:val="none" w:sz="0" w:space="0" w:color="auto"/>
            <w:left w:val="none" w:sz="0" w:space="0" w:color="auto"/>
            <w:bottom w:val="none" w:sz="0" w:space="0" w:color="auto"/>
            <w:right w:val="none" w:sz="0" w:space="0" w:color="auto"/>
          </w:divBdr>
        </w:div>
        <w:div w:id="1239904157">
          <w:marLeft w:val="0"/>
          <w:marRight w:val="0"/>
          <w:marTop w:val="0"/>
          <w:marBottom w:val="0"/>
          <w:divBdr>
            <w:top w:val="none" w:sz="0" w:space="0" w:color="auto"/>
            <w:left w:val="none" w:sz="0" w:space="0" w:color="auto"/>
            <w:bottom w:val="none" w:sz="0" w:space="0" w:color="auto"/>
            <w:right w:val="none" w:sz="0" w:space="0" w:color="auto"/>
          </w:divBdr>
        </w:div>
        <w:div w:id="1239904159">
          <w:marLeft w:val="0"/>
          <w:marRight w:val="0"/>
          <w:marTop w:val="0"/>
          <w:marBottom w:val="0"/>
          <w:divBdr>
            <w:top w:val="none" w:sz="0" w:space="0" w:color="auto"/>
            <w:left w:val="none" w:sz="0" w:space="0" w:color="auto"/>
            <w:bottom w:val="none" w:sz="0" w:space="0" w:color="auto"/>
            <w:right w:val="none" w:sz="0" w:space="0" w:color="auto"/>
          </w:divBdr>
        </w:div>
        <w:div w:id="1239904161">
          <w:marLeft w:val="0"/>
          <w:marRight w:val="0"/>
          <w:marTop w:val="0"/>
          <w:marBottom w:val="0"/>
          <w:divBdr>
            <w:top w:val="none" w:sz="0" w:space="0" w:color="auto"/>
            <w:left w:val="none" w:sz="0" w:space="0" w:color="auto"/>
            <w:bottom w:val="none" w:sz="0" w:space="0" w:color="auto"/>
            <w:right w:val="none" w:sz="0" w:space="0" w:color="auto"/>
          </w:divBdr>
        </w:div>
        <w:div w:id="1239904164">
          <w:marLeft w:val="0"/>
          <w:marRight w:val="0"/>
          <w:marTop w:val="0"/>
          <w:marBottom w:val="0"/>
          <w:divBdr>
            <w:top w:val="none" w:sz="0" w:space="0" w:color="auto"/>
            <w:left w:val="none" w:sz="0" w:space="0" w:color="auto"/>
            <w:bottom w:val="none" w:sz="0" w:space="0" w:color="auto"/>
            <w:right w:val="none" w:sz="0" w:space="0" w:color="auto"/>
          </w:divBdr>
        </w:div>
        <w:div w:id="1239904165">
          <w:marLeft w:val="0"/>
          <w:marRight w:val="0"/>
          <w:marTop w:val="0"/>
          <w:marBottom w:val="0"/>
          <w:divBdr>
            <w:top w:val="none" w:sz="0" w:space="0" w:color="auto"/>
            <w:left w:val="none" w:sz="0" w:space="0" w:color="auto"/>
            <w:bottom w:val="none" w:sz="0" w:space="0" w:color="auto"/>
            <w:right w:val="none" w:sz="0" w:space="0" w:color="auto"/>
          </w:divBdr>
        </w:div>
        <w:div w:id="1239904166">
          <w:marLeft w:val="0"/>
          <w:marRight w:val="0"/>
          <w:marTop w:val="0"/>
          <w:marBottom w:val="0"/>
          <w:divBdr>
            <w:top w:val="none" w:sz="0" w:space="0" w:color="auto"/>
            <w:left w:val="none" w:sz="0" w:space="0" w:color="auto"/>
            <w:bottom w:val="none" w:sz="0" w:space="0" w:color="auto"/>
            <w:right w:val="none" w:sz="0" w:space="0" w:color="auto"/>
          </w:divBdr>
        </w:div>
        <w:div w:id="1239904168">
          <w:marLeft w:val="0"/>
          <w:marRight w:val="0"/>
          <w:marTop w:val="0"/>
          <w:marBottom w:val="0"/>
          <w:divBdr>
            <w:top w:val="none" w:sz="0" w:space="0" w:color="auto"/>
            <w:left w:val="none" w:sz="0" w:space="0" w:color="auto"/>
            <w:bottom w:val="none" w:sz="0" w:space="0" w:color="auto"/>
            <w:right w:val="none" w:sz="0" w:space="0" w:color="auto"/>
          </w:divBdr>
        </w:div>
        <w:div w:id="1239904170">
          <w:marLeft w:val="0"/>
          <w:marRight w:val="0"/>
          <w:marTop w:val="0"/>
          <w:marBottom w:val="0"/>
          <w:divBdr>
            <w:top w:val="none" w:sz="0" w:space="0" w:color="auto"/>
            <w:left w:val="none" w:sz="0" w:space="0" w:color="auto"/>
            <w:bottom w:val="none" w:sz="0" w:space="0" w:color="auto"/>
            <w:right w:val="none" w:sz="0" w:space="0" w:color="auto"/>
          </w:divBdr>
        </w:div>
        <w:div w:id="1239904173">
          <w:marLeft w:val="0"/>
          <w:marRight w:val="0"/>
          <w:marTop w:val="0"/>
          <w:marBottom w:val="0"/>
          <w:divBdr>
            <w:top w:val="none" w:sz="0" w:space="0" w:color="auto"/>
            <w:left w:val="none" w:sz="0" w:space="0" w:color="auto"/>
            <w:bottom w:val="none" w:sz="0" w:space="0" w:color="auto"/>
            <w:right w:val="none" w:sz="0" w:space="0" w:color="auto"/>
          </w:divBdr>
        </w:div>
        <w:div w:id="1239904175">
          <w:marLeft w:val="0"/>
          <w:marRight w:val="0"/>
          <w:marTop w:val="0"/>
          <w:marBottom w:val="0"/>
          <w:divBdr>
            <w:top w:val="none" w:sz="0" w:space="0" w:color="auto"/>
            <w:left w:val="none" w:sz="0" w:space="0" w:color="auto"/>
            <w:bottom w:val="none" w:sz="0" w:space="0" w:color="auto"/>
            <w:right w:val="none" w:sz="0" w:space="0" w:color="auto"/>
          </w:divBdr>
        </w:div>
        <w:div w:id="1239904181">
          <w:marLeft w:val="0"/>
          <w:marRight w:val="0"/>
          <w:marTop w:val="0"/>
          <w:marBottom w:val="0"/>
          <w:divBdr>
            <w:top w:val="none" w:sz="0" w:space="0" w:color="auto"/>
            <w:left w:val="none" w:sz="0" w:space="0" w:color="auto"/>
            <w:bottom w:val="none" w:sz="0" w:space="0" w:color="auto"/>
            <w:right w:val="none" w:sz="0" w:space="0" w:color="auto"/>
          </w:divBdr>
        </w:div>
        <w:div w:id="1239904182">
          <w:marLeft w:val="0"/>
          <w:marRight w:val="0"/>
          <w:marTop w:val="0"/>
          <w:marBottom w:val="0"/>
          <w:divBdr>
            <w:top w:val="none" w:sz="0" w:space="0" w:color="auto"/>
            <w:left w:val="none" w:sz="0" w:space="0" w:color="auto"/>
            <w:bottom w:val="none" w:sz="0" w:space="0" w:color="auto"/>
            <w:right w:val="none" w:sz="0" w:space="0" w:color="auto"/>
          </w:divBdr>
        </w:div>
        <w:div w:id="1239904191">
          <w:marLeft w:val="0"/>
          <w:marRight w:val="0"/>
          <w:marTop w:val="0"/>
          <w:marBottom w:val="0"/>
          <w:divBdr>
            <w:top w:val="none" w:sz="0" w:space="0" w:color="auto"/>
            <w:left w:val="none" w:sz="0" w:space="0" w:color="auto"/>
            <w:bottom w:val="none" w:sz="0" w:space="0" w:color="auto"/>
            <w:right w:val="none" w:sz="0" w:space="0" w:color="auto"/>
          </w:divBdr>
        </w:div>
        <w:div w:id="1239904193">
          <w:marLeft w:val="0"/>
          <w:marRight w:val="0"/>
          <w:marTop w:val="0"/>
          <w:marBottom w:val="0"/>
          <w:divBdr>
            <w:top w:val="none" w:sz="0" w:space="0" w:color="auto"/>
            <w:left w:val="none" w:sz="0" w:space="0" w:color="auto"/>
            <w:bottom w:val="none" w:sz="0" w:space="0" w:color="auto"/>
            <w:right w:val="none" w:sz="0" w:space="0" w:color="auto"/>
          </w:divBdr>
        </w:div>
        <w:div w:id="1239904198">
          <w:marLeft w:val="0"/>
          <w:marRight w:val="0"/>
          <w:marTop w:val="0"/>
          <w:marBottom w:val="0"/>
          <w:divBdr>
            <w:top w:val="none" w:sz="0" w:space="0" w:color="auto"/>
            <w:left w:val="none" w:sz="0" w:space="0" w:color="auto"/>
            <w:bottom w:val="none" w:sz="0" w:space="0" w:color="auto"/>
            <w:right w:val="none" w:sz="0" w:space="0" w:color="auto"/>
          </w:divBdr>
        </w:div>
        <w:div w:id="1239904199">
          <w:marLeft w:val="0"/>
          <w:marRight w:val="0"/>
          <w:marTop w:val="0"/>
          <w:marBottom w:val="0"/>
          <w:divBdr>
            <w:top w:val="none" w:sz="0" w:space="0" w:color="auto"/>
            <w:left w:val="none" w:sz="0" w:space="0" w:color="auto"/>
            <w:bottom w:val="none" w:sz="0" w:space="0" w:color="auto"/>
            <w:right w:val="none" w:sz="0" w:space="0" w:color="auto"/>
          </w:divBdr>
        </w:div>
        <w:div w:id="1239904202">
          <w:marLeft w:val="0"/>
          <w:marRight w:val="0"/>
          <w:marTop w:val="0"/>
          <w:marBottom w:val="0"/>
          <w:divBdr>
            <w:top w:val="none" w:sz="0" w:space="0" w:color="auto"/>
            <w:left w:val="none" w:sz="0" w:space="0" w:color="auto"/>
            <w:bottom w:val="none" w:sz="0" w:space="0" w:color="auto"/>
            <w:right w:val="none" w:sz="0" w:space="0" w:color="auto"/>
          </w:divBdr>
        </w:div>
        <w:div w:id="1239904205">
          <w:marLeft w:val="0"/>
          <w:marRight w:val="0"/>
          <w:marTop w:val="0"/>
          <w:marBottom w:val="0"/>
          <w:divBdr>
            <w:top w:val="none" w:sz="0" w:space="0" w:color="auto"/>
            <w:left w:val="none" w:sz="0" w:space="0" w:color="auto"/>
            <w:bottom w:val="none" w:sz="0" w:space="0" w:color="auto"/>
            <w:right w:val="none" w:sz="0" w:space="0" w:color="auto"/>
          </w:divBdr>
        </w:div>
        <w:div w:id="1239904206">
          <w:marLeft w:val="0"/>
          <w:marRight w:val="0"/>
          <w:marTop w:val="0"/>
          <w:marBottom w:val="0"/>
          <w:divBdr>
            <w:top w:val="none" w:sz="0" w:space="0" w:color="auto"/>
            <w:left w:val="none" w:sz="0" w:space="0" w:color="auto"/>
            <w:bottom w:val="none" w:sz="0" w:space="0" w:color="auto"/>
            <w:right w:val="none" w:sz="0" w:space="0" w:color="auto"/>
          </w:divBdr>
        </w:div>
        <w:div w:id="1239904211">
          <w:marLeft w:val="0"/>
          <w:marRight w:val="0"/>
          <w:marTop w:val="0"/>
          <w:marBottom w:val="0"/>
          <w:divBdr>
            <w:top w:val="none" w:sz="0" w:space="0" w:color="auto"/>
            <w:left w:val="none" w:sz="0" w:space="0" w:color="auto"/>
            <w:bottom w:val="none" w:sz="0" w:space="0" w:color="auto"/>
            <w:right w:val="none" w:sz="0" w:space="0" w:color="auto"/>
          </w:divBdr>
        </w:div>
        <w:div w:id="1239904214">
          <w:marLeft w:val="0"/>
          <w:marRight w:val="0"/>
          <w:marTop w:val="0"/>
          <w:marBottom w:val="0"/>
          <w:divBdr>
            <w:top w:val="none" w:sz="0" w:space="0" w:color="auto"/>
            <w:left w:val="none" w:sz="0" w:space="0" w:color="auto"/>
            <w:bottom w:val="none" w:sz="0" w:space="0" w:color="auto"/>
            <w:right w:val="none" w:sz="0" w:space="0" w:color="auto"/>
          </w:divBdr>
        </w:div>
        <w:div w:id="1239904217">
          <w:marLeft w:val="0"/>
          <w:marRight w:val="0"/>
          <w:marTop w:val="0"/>
          <w:marBottom w:val="0"/>
          <w:divBdr>
            <w:top w:val="none" w:sz="0" w:space="0" w:color="auto"/>
            <w:left w:val="none" w:sz="0" w:space="0" w:color="auto"/>
            <w:bottom w:val="none" w:sz="0" w:space="0" w:color="auto"/>
            <w:right w:val="none" w:sz="0" w:space="0" w:color="auto"/>
          </w:divBdr>
        </w:div>
        <w:div w:id="1239904218">
          <w:marLeft w:val="0"/>
          <w:marRight w:val="0"/>
          <w:marTop w:val="0"/>
          <w:marBottom w:val="0"/>
          <w:divBdr>
            <w:top w:val="none" w:sz="0" w:space="0" w:color="auto"/>
            <w:left w:val="none" w:sz="0" w:space="0" w:color="auto"/>
            <w:bottom w:val="none" w:sz="0" w:space="0" w:color="auto"/>
            <w:right w:val="none" w:sz="0" w:space="0" w:color="auto"/>
          </w:divBdr>
        </w:div>
        <w:div w:id="1239904222">
          <w:marLeft w:val="0"/>
          <w:marRight w:val="0"/>
          <w:marTop w:val="0"/>
          <w:marBottom w:val="0"/>
          <w:divBdr>
            <w:top w:val="none" w:sz="0" w:space="0" w:color="auto"/>
            <w:left w:val="none" w:sz="0" w:space="0" w:color="auto"/>
            <w:bottom w:val="none" w:sz="0" w:space="0" w:color="auto"/>
            <w:right w:val="none" w:sz="0" w:space="0" w:color="auto"/>
          </w:divBdr>
        </w:div>
        <w:div w:id="1239904225">
          <w:marLeft w:val="0"/>
          <w:marRight w:val="0"/>
          <w:marTop w:val="0"/>
          <w:marBottom w:val="0"/>
          <w:divBdr>
            <w:top w:val="none" w:sz="0" w:space="0" w:color="auto"/>
            <w:left w:val="none" w:sz="0" w:space="0" w:color="auto"/>
            <w:bottom w:val="none" w:sz="0" w:space="0" w:color="auto"/>
            <w:right w:val="none" w:sz="0" w:space="0" w:color="auto"/>
          </w:divBdr>
        </w:div>
        <w:div w:id="1239904229">
          <w:marLeft w:val="0"/>
          <w:marRight w:val="0"/>
          <w:marTop w:val="0"/>
          <w:marBottom w:val="0"/>
          <w:divBdr>
            <w:top w:val="none" w:sz="0" w:space="0" w:color="auto"/>
            <w:left w:val="none" w:sz="0" w:space="0" w:color="auto"/>
            <w:bottom w:val="none" w:sz="0" w:space="0" w:color="auto"/>
            <w:right w:val="none" w:sz="0" w:space="0" w:color="auto"/>
          </w:divBdr>
        </w:div>
      </w:divsChild>
    </w:div>
    <w:div w:id="1239904188">
      <w:marLeft w:val="0"/>
      <w:marRight w:val="0"/>
      <w:marTop w:val="0"/>
      <w:marBottom w:val="0"/>
      <w:divBdr>
        <w:top w:val="none" w:sz="0" w:space="0" w:color="auto"/>
        <w:left w:val="none" w:sz="0" w:space="0" w:color="auto"/>
        <w:bottom w:val="none" w:sz="0" w:space="0" w:color="auto"/>
        <w:right w:val="none" w:sz="0" w:space="0" w:color="auto"/>
      </w:divBdr>
      <w:divsChild>
        <w:div w:id="1239904142">
          <w:marLeft w:val="0"/>
          <w:marRight w:val="0"/>
          <w:marTop w:val="0"/>
          <w:marBottom w:val="0"/>
          <w:divBdr>
            <w:top w:val="none" w:sz="0" w:space="0" w:color="auto"/>
            <w:left w:val="none" w:sz="0" w:space="0" w:color="auto"/>
            <w:bottom w:val="none" w:sz="0" w:space="0" w:color="auto"/>
            <w:right w:val="none" w:sz="0" w:space="0" w:color="auto"/>
          </w:divBdr>
        </w:div>
        <w:div w:id="1239904153">
          <w:marLeft w:val="0"/>
          <w:marRight w:val="0"/>
          <w:marTop w:val="0"/>
          <w:marBottom w:val="0"/>
          <w:divBdr>
            <w:top w:val="none" w:sz="0" w:space="0" w:color="auto"/>
            <w:left w:val="none" w:sz="0" w:space="0" w:color="auto"/>
            <w:bottom w:val="none" w:sz="0" w:space="0" w:color="auto"/>
            <w:right w:val="none" w:sz="0" w:space="0" w:color="auto"/>
          </w:divBdr>
        </w:div>
        <w:div w:id="1239904171">
          <w:marLeft w:val="0"/>
          <w:marRight w:val="0"/>
          <w:marTop w:val="0"/>
          <w:marBottom w:val="0"/>
          <w:divBdr>
            <w:top w:val="none" w:sz="0" w:space="0" w:color="auto"/>
            <w:left w:val="none" w:sz="0" w:space="0" w:color="auto"/>
            <w:bottom w:val="none" w:sz="0" w:space="0" w:color="auto"/>
            <w:right w:val="none" w:sz="0" w:space="0" w:color="auto"/>
          </w:divBdr>
        </w:div>
        <w:div w:id="1239904172">
          <w:marLeft w:val="0"/>
          <w:marRight w:val="0"/>
          <w:marTop w:val="0"/>
          <w:marBottom w:val="0"/>
          <w:divBdr>
            <w:top w:val="none" w:sz="0" w:space="0" w:color="auto"/>
            <w:left w:val="none" w:sz="0" w:space="0" w:color="auto"/>
            <w:bottom w:val="none" w:sz="0" w:space="0" w:color="auto"/>
            <w:right w:val="none" w:sz="0" w:space="0" w:color="auto"/>
          </w:divBdr>
        </w:div>
        <w:div w:id="1239904178">
          <w:marLeft w:val="0"/>
          <w:marRight w:val="0"/>
          <w:marTop w:val="0"/>
          <w:marBottom w:val="0"/>
          <w:divBdr>
            <w:top w:val="none" w:sz="0" w:space="0" w:color="auto"/>
            <w:left w:val="none" w:sz="0" w:space="0" w:color="auto"/>
            <w:bottom w:val="none" w:sz="0" w:space="0" w:color="auto"/>
            <w:right w:val="none" w:sz="0" w:space="0" w:color="auto"/>
          </w:divBdr>
        </w:div>
        <w:div w:id="1239904185">
          <w:marLeft w:val="0"/>
          <w:marRight w:val="0"/>
          <w:marTop w:val="0"/>
          <w:marBottom w:val="0"/>
          <w:divBdr>
            <w:top w:val="none" w:sz="0" w:space="0" w:color="auto"/>
            <w:left w:val="none" w:sz="0" w:space="0" w:color="auto"/>
            <w:bottom w:val="none" w:sz="0" w:space="0" w:color="auto"/>
            <w:right w:val="none" w:sz="0" w:space="0" w:color="auto"/>
          </w:divBdr>
        </w:div>
        <w:div w:id="1239904186">
          <w:marLeft w:val="0"/>
          <w:marRight w:val="0"/>
          <w:marTop w:val="0"/>
          <w:marBottom w:val="0"/>
          <w:divBdr>
            <w:top w:val="none" w:sz="0" w:space="0" w:color="auto"/>
            <w:left w:val="none" w:sz="0" w:space="0" w:color="auto"/>
            <w:bottom w:val="none" w:sz="0" w:space="0" w:color="auto"/>
            <w:right w:val="none" w:sz="0" w:space="0" w:color="auto"/>
          </w:divBdr>
        </w:div>
        <w:div w:id="1239904187">
          <w:marLeft w:val="0"/>
          <w:marRight w:val="0"/>
          <w:marTop w:val="0"/>
          <w:marBottom w:val="0"/>
          <w:divBdr>
            <w:top w:val="none" w:sz="0" w:space="0" w:color="auto"/>
            <w:left w:val="none" w:sz="0" w:space="0" w:color="auto"/>
            <w:bottom w:val="none" w:sz="0" w:space="0" w:color="auto"/>
            <w:right w:val="none" w:sz="0" w:space="0" w:color="auto"/>
          </w:divBdr>
        </w:div>
        <w:div w:id="1239904190">
          <w:marLeft w:val="0"/>
          <w:marRight w:val="0"/>
          <w:marTop w:val="0"/>
          <w:marBottom w:val="0"/>
          <w:divBdr>
            <w:top w:val="none" w:sz="0" w:space="0" w:color="auto"/>
            <w:left w:val="none" w:sz="0" w:space="0" w:color="auto"/>
            <w:bottom w:val="none" w:sz="0" w:space="0" w:color="auto"/>
            <w:right w:val="none" w:sz="0" w:space="0" w:color="auto"/>
          </w:divBdr>
        </w:div>
        <w:div w:id="1239904194">
          <w:marLeft w:val="0"/>
          <w:marRight w:val="0"/>
          <w:marTop w:val="0"/>
          <w:marBottom w:val="0"/>
          <w:divBdr>
            <w:top w:val="none" w:sz="0" w:space="0" w:color="auto"/>
            <w:left w:val="none" w:sz="0" w:space="0" w:color="auto"/>
            <w:bottom w:val="none" w:sz="0" w:space="0" w:color="auto"/>
            <w:right w:val="none" w:sz="0" w:space="0" w:color="auto"/>
          </w:divBdr>
        </w:div>
        <w:div w:id="1239904196">
          <w:marLeft w:val="0"/>
          <w:marRight w:val="0"/>
          <w:marTop w:val="0"/>
          <w:marBottom w:val="0"/>
          <w:divBdr>
            <w:top w:val="none" w:sz="0" w:space="0" w:color="auto"/>
            <w:left w:val="none" w:sz="0" w:space="0" w:color="auto"/>
            <w:bottom w:val="none" w:sz="0" w:space="0" w:color="auto"/>
            <w:right w:val="none" w:sz="0" w:space="0" w:color="auto"/>
          </w:divBdr>
        </w:div>
        <w:div w:id="1239904201">
          <w:marLeft w:val="0"/>
          <w:marRight w:val="0"/>
          <w:marTop w:val="0"/>
          <w:marBottom w:val="0"/>
          <w:divBdr>
            <w:top w:val="none" w:sz="0" w:space="0" w:color="auto"/>
            <w:left w:val="none" w:sz="0" w:space="0" w:color="auto"/>
            <w:bottom w:val="none" w:sz="0" w:space="0" w:color="auto"/>
            <w:right w:val="none" w:sz="0" w:space="0" w:color="auto"/>
          </w:divBdr>
        </w:div>
        <w:div w:id="1239904203">
          <w:marLeft w:val="0"/>
          <w:marRight w:val="0"/>
          <w:marTop w:val="0"/>
          <w:marBottom w:val="0"/>
          <w:divBdr>
            <w:top w:val="none" w:sz="0" w:space="0" w:color="auto"/>
            <w:left w:val="none" w:sz="0" w:space="0" w:color="auto"/>
            <w:bottom w:val="none" w:sz="0" w:space="0" w:color="auto"/>
            <w:right w:val="none" w:sz="0" w:space="0" w:color="auto"/>
          </w:divBdr>
        </w:div>
        <w:div w:id="1239904207">
          <w:marLeft w:val="0"/>
          <w:marRight w:val="0"/>
          <w:marTop w:val="0"/>
          <w:marBottom w:val="0"/>
          <w:divBdr>
            <w:top w:val="none" w:sz="0" w:space="0" w:color="auto"/>
            <w:left w:val="none" w:sz="0" w:space="0" w:color="auto"/>
            <w:bottom w:val="none" w:sz="0" w:space="0" w:color="auto"/>
            <w:right w:val="none" w:sz="0" w:space="0" w:color="auto"/>
          </w:divBdr>
        </w:div>
        <w:div w:id="1239904215">
          <w:marLeft w:val="0"/>
          <w:marRight w:val="0"/>
          <w:marTop w:val="0"/>
          <w:marBottom w:val="0"/>
          <w:divBdr>
            <w:top w:val="none" w:sz="0" w:space="0" w:color="auto"/>
            <w:left w:val="none" w:sz="0" w:space="0" w:color="auto"/>
            <w:bottom w:val="none" w:sz="0" w:space="0" w:color="auto"/>
            <w:right w:val="none" w:sz="0" w:space="0" w:color="auto"/>
          </w:divBdr>
        </w:div>
        <w:div w:id="1239904219">
          <w:marLeft w:val="0"/>
          <w:marRight w:val="0"/>
          <w:marTop w:val="0"/>
          <w:marBottom w:val="0"/>
          <w:divBdr>
            <w:top w:val="none" w:sz="0" w:space="0" w:color="auto"/>
            <w:left w:val="none" w:sz="0" w:space="0" w:color="auto"/>
            <w:bottom w:val="none" w:sz="0" w:space="0" w:color="auto"/>
            <w:right w:val="none" w:sz="0" w:space="0" w:color="auto"/>
          </w:divBdr>
        </w:div>
        <w:div w:id="1239904223">
          <w:marLeft w:val="0"/>
          <w:marRight w:val="0"/>
          <w:marTop w:val="0"/>
          <w:marBottom w:val="0"/>
          <w:divBdr>
            <w:top w:val="none" w:sz="0" w:space="0" w:color="auto"/>
            <w:left w:val="none" w:sz="0" w:space="0" w:color="auto"/>
            <w:bottom w:val="none" w:sz="0" w:space="0" w:color="auto"/>
            <w:right w:val="none" w:sz="0" w:space="0" w:color="auto"/>
          </w:divBdr>
        </w:div>
        <w:div w:id="1239904224">
          <w:marLeft w:val="0"/>
          <w:marRight w:val="0"/>
          <w:marTop w:val="0"/>
          <w:marBottom w:val="0"/>
          <w:divBdr>
            <w:top w:val="none" w:sz="0" w:space="0" w:color="auto"/>
            <w:left w:val="none" w:sz="0" w:space="0" w:color="auto"/>
            <w:bottom w:val="none" w:sz="0" w:space="0" w:color="auto"/>
            <w:right w:val="none" w:sz="0" w:space="0" w:color="auto"/>
          </w:divBdr>
        </w:div>
        <w:div w:id="1239904228">
          <w:marLeft w:val="0"/>
          <w:marRight w:val="0"/>
          <w:marTop w:val="0"/>
          <w:marBottom w:val="0"/>
          <w:divBdr>
            <w:top w:val="none" w:sz="0" w:space="0" w:color="auto"/>
            <w:left w:val="none" w:sz="0" w:space="0" w:color="auto"/>
            <w:bottom w:val="none" w:sz="0" w:space="0" w:color="auto"/>
            <w:right w:val="none" w:sz="0" w:space="0" w:color="auto"/>
          </w:divBdr>
        </w:div>
      </w:divsChild>
    </w:div>
    <w:div w:id="1239904192">
      <w:marLeft w:val="0"/>
      <w:marRight w:val="0"/>
      <w:marTop w:val="0"/>
      <w:marBottom w:val="0"/>
      <w:divBdr>
        <w:top w:val="none" w:sz="0" w:space="0" w:color="auto"/>
        <w:left w:val="none" w:sz="0" w:space="0" w:color="auto"/>
        <w:bottom w:val="none" w:sz="0" w:space="0" w:color="auto"/>
        <w:right w:val="none" w:sz="0" w:space="0" w:color="auto"/>
      </w:divBdr>
      <w:divsChild>
        <w:div w:id="1239904137">
          <w:marLeft w:val="0"/>
          <w:marRight w:val="0"/>
          <w:marTop w:val="0"/>
          <w:marBottom w:val="0"/>
          <w:divBdr>
            <w:top w:val="none" w:sz="0" w:space="0" w:color="auto"/>
            <w:left w:val="none" w:sz="0" w:space="0" w:color="auto"/>
            <w:bottom w:val="none" w:sz="0" w:space="0" w:color="auto"/>
            <w:right w:val="none" w:sz="0" w:space="0" w:color="auto"/>
          </w:divBdr>
        </w:div>
        <w:div w:id="1239904146">
          <w:marLeft w:val="0"/>
          <w:marRight w:val="0"/>
          <w:marTop w:val="0"/>
          <w:marBottom w:val="0"/>
          <w:divBdr>
            <w:top w:val="none" w:sz="0" w:space="0" w:color="auto"/>
            <w:left w:val="none" w:sz="0" w:space="0" w:color="auto"/>
            <w:bottom w:val="none" w:sz="0" w:space="0" w:color="auto"/>
            <w:right w:val="none" w:sz="0" w:space="0" w:color="auto"/>
          </w:divBdr>
        </w:div>
        <w:div w:id="1239904158">
          <w:marLeft w:val="0"/>
          <w:marRight w:val="0"/>
          <w:marTop w:val="0"/>
          <w:marBottom w:val="0"/>
          <w:divBdr>
            <w:top w:val="none" w:sz="0" w:space="0" w:color="auto"/>
            <w:left w:val="none" w:sz="0" w:space="0" w:color="auto"/>
            <w:bottom w:val="none" w:sz="0" w:space="0" w:color="auto"/>
            <w:right w:val="none" w:sz="0" w:space="0" w:color="auto"/>
          </w:divBdr>
        </w:div>
        <w:div w:id="1239904160">
          <w:marLeft w:val="0"/>
          <w:marRight w:val="0"/>
          <w:marTop w:val="0"/>
          <w:marBottom w:val="0"/>
          <w:divBdr>
            <w:top w:val="none" w:sz="0" w:space="0" w:color="auto"/>
            <w:left w:val="none" w:sz="0" w:space="0" w:color="auto"/>
            <w:bottom w:val="none" w:sz="0" w:space="0" w:color="auto"/>
            <w:right w:val="none" w:sz="0" w:space="0" w:color="auto"/>
          </w:divBdr>
        </w:div>
        <w:div w:id="1239904162">
          <w:marLeft w:val="0"/>
          <w:marRight w:val="0"/>
          <w:marTop w:val="0"/>
          <w:marBottom w:val="0"/>
          <w:divBdr>
            <w:top w:val="none" w:sz="0" w:space="0" w:color="auto"/>
            <w:left w:val="none" w:sz="0" w:space="0" w:color="auto"/>
            <w:bottom w:val="none" w:sz="0" w:space="0" w:color="auto"/>
            <w:right w:val="none" w:sz="0" w:space="0" w:color="auto"/>
          </w:divBdr>
        </w:div>
        <w:div w:id="1239904169">
          <w:marLeft w:val="0"/>
          <w:marRight w:val="0"/>
          <w:marTop w:val="0"/>
          <w:marBottom w:val="0"/>
          <w:divBdr>
            <w:top w:val="none" w:sz="0" w:space="0" w:color="auto"/>
            <w:left w:val="none" w:sz="0" w:space="0" w:color="auto"/>
            <w:bottom w:val="none" w:sz="0" w:space="0" w:color="auto"/>
            <w:right w:val="none" w:sz="0" w:space="0" w:color="auto"/>
          </w:divBdr>
        </w:div>
        <w:div w:id="1239904176">
          <w:marLeft w:val="0"/>
          <w:marRight w:val="0"/>
          <w:marTop w:val="0"/>
          <w:marBottom w:val="0"/>
          <w:divBdr>
            <w:top w:val="none" w:sz="0" w:space="0" w:color="auto"/>
            <w:left w:val="none" w:sz="0" w:space="0" w:color="auto"/>
            <w:bottom w:val="none" w:sz="0" w:space="0" w:color="auto"/>
            <w:right w:val="none" w:sz="0" w:space="0" w:color="auto"/>
          </w:divBdr>
        </w:div>
        <w:div w:id="1239904179">
          <w:marLeft w:val="0"/>
          <w:marRight w:val="0"/>
          <w:marTop w:val="0"/>
          <w:marBottom w:val="0"/>
          <w:divBdr>
            <w:top w:val="none" w:sz="0" w:space="0" w:color="auto"/>
            <w:left w:val="none" w:sz="0" w:space="0" w:color="auto"/>
            <w:bottom w:val="none" w:sz="0" w:space="0" w:color="auto"/>
            <w:right w:val="none" w:sz="0" w:space="0" w:color="auto"/>
          </w:divBdr>
        </w:div>
        <w:div w:id="1239904180">
          <w:marLeft w:val="0"/>
          <w:marRight w:val="0"/>
          <w:marTop w:val="0"/>
          <w:marBottom w:val="0"/>
          <w:divBdr>
            <w:top w:val="none" w:sz="0" w:space="0" w:color="auto"/>
            <w:left w:val="none" w:sz="0" w:space="0" w:color="auto"/>
            <w:bottom w:val="none" w:sz="0" w:space="0" w:color="auto"/>
            <w:right w:val="none" w:sz="0" w:space="0" w:color="auto"/>
          </w:divBdr>
        </w:div>
        <w:div w:id="1239904189">
          <w:marLeft w:val="0"/>
          <w:marRight w:val="0"/>
          <w:marTop w:val="0"/>
          <w:marBottom w:val="0"/>
          <w:divBdr>
            <w:top w:val="none" w:sz="0" w:space="0" w:color="auto"/>
            <w:left w:val="none" w:sz="0" w:space="0" w:color="auto"/>
            <w:bottom w:val="none" w:sz="0" w:space="0" w:color="auto"/>
            <w:right w:val="none" w:sz="0" w:space="0" w:color="auto"/>
          </w:divBdr>
        </w:div>
        <w:div w:id="1239904195">
          <w:marLeft w:val="0"/>
          <w:marRight w:val="0"/>
          <w:marTop w:val="0"/>
          <w:marBottom w:val="0"/>
          <w:divBdr>
            <w:top w:val="none" w:sz="0" w:space="0" w:color="auto"/>
            <w:left w:val="none" w:sz="0" w:space="0" w:color="auto"/>
            <w:bottom w:val="none" w:sz="0" w:space="0" w:color="auto"/>
            <w:right w:val="none" w:sz="0" w:space="0" w:color="auto"/>
          </w:divBdr>
        </w:div>
        <w:div w:id="1239904197">
          <w:marLeft w:val="0"/>
          <w:marRight w:val="0"/>
          <w:marTop w:val="0"/>
          <w:marBottom w:val="0"/>
          <w:divBdr>
            <w:top w:val="none" w:sz="0" w:space="0" w:color="auto"/>
            <w:left w:val="none" w:sz="0" w:space="0" w:color="auto"/>
            <w:bottom w:val="none" w:sz="0" w:space="0" w:color="auto"/>
            <w:right w:val="none" w:sz="0" w:space="0" w:color="auto"/>
          </w:divBdr>
        </w:div>
        <w:div w:id="1239904204">
          <w:marLeft w:val="0"/>
          <w:marRight w:val="0"/>
          <w:marTop w:val="0"/>
          <w:marBottom w:val="0"/>
          <w:divBdr>
            <w:top w:val="none" w:sz="0" w:space="0" w:color="auto"/>
            <w:left w:val="none" w:sz="0" w:space="0" w:color="auto"/>
            <w:bottom w:val="none" w:sz="0" w:space="0" w:color="auto"/>
            <w:right w:val="none" w:sz="0" w:space="0" w:color="auto"/>
          </w:divBdr>
        </w:div>
        <w:div w:id="1239904208">
          <w:marLeft w:val="0"/>
          <w:marRight w:val="0"/>
          <w:marTop w:val="0"/>
          <w:marBottom w:val="0"/>
          <w:divBdr>
            <w:top w:val="none" w:sz="0" w:space="0" w:color="auto"/>
            <w:left w:val="none" w:sz="0" w:space="0" w:color="auto"/>
            <w:bottom w:val="none" w:sz="0" w:space="0" w:color="auto"/>
            <w:right w:val="none" w:sz="0" w:space="0" w:color="auto"/>
          </w:divBdr>
        </w:div>
        <w:div w:id="1239904209">
          <w:marLeft w:val="0"/>
          <w:marRight w:val="0"/>
          <w:marTop w:val="0"/>
          <w:marBottom w:val="0"/>
          <w:divBdr>
            <w:top w:val="none" w:sz="0" w:space="0" w:color="auto"/>
            <w:left w:val="none" w:sz="0" w:space="0" w:color="auto"/>
            <w:bottom w:val="none" w:sz="0" w:space="0" w:color="auto"/>
            <w:right w:val="none" w:sz="0" w:space="0" w:color="auto"/>
          </w:divBdr>
        </w:div>
        <w:div w:id="1239904212">
          <w:marLeft w:val="0"/>
          <w:marRight w:val="0"/>
          <w:marTop w:val="0"/>
          <w:marBottom w:val="0"/>
          <w:divBdr>
            <w:top w:val="none" w:sz="0" w:space="0" w:color="auto"/>
            <w:left w:val="none" w:sz="0" w:space="0" w:color="auto"/>
            <w:bottom w:val="none" w:sz="0" w:space="0" w:color="auto"/>
            <w:right w:val="none" w:sz="0" w:space="0" w:color="auto"/>
          </w:divBdr>
        </w:div>
        <w:div w:id="1239904220">
          <w:marLeft w:val="0"/>
          <w:marRight w:val="0"/>
          <w:marTop w:val="0"/>
          <w:marBottom w:val="0"/>
          <w:divBdr>
            <w:top w:val="none" w:sz="0" w:space="0" w:color="auto"/>
            <w:left w:val="none" w:sz="0" w:space="0" w:color="auto"/>
            <w:bottom w:val="none" w:sz="0" w:space="0" w:color="auto"/>
            <w:right w:val="none" w:sz="0" w:space="0" w:color="auto"/>
          </w:divBdr>
        </w:div>
        <w:div w:id="1239904221">
          <w:marLeft w:val="0"/>
          <w:marRight w:val="0"/>
          <w:marTop w:val="0"/>
          <w:marBottom w:val="0"/>
          <w:divBdr>
            <w:top w:val="none" w:sz="0" w:space="0" w:color="auto"/>
            <w:left w:val="none" w:sz="0" w:space="0" w:color="auto"/>
            <w:bottom w:val="none" w:sz="0" w:space="0" w:color="auto"/>
            <w:right w:val="none" w:sz="0" w:space="0" w:color="auto"/>
          </w:divBdr>
        </w:div>
        <w:div w:id="1239904226">
          <w:marLeft w:val="0"/>
          <w:marRight w:val="0"/>
          <w:marTop w:val="0"/>
          <w:marBottom w:val="0"/>
          <w:divBdr>
            <w:top w:val="none" w:sz="0" w:space="0" w:color="auto"/>
            <w:left w:val="none" w:sz="0" w:space="0" w:color="auto"/>
            <w:bottom w:val="none" w:sz="0" w:space="0" w:color="auto"/>
            <w:right w:val="none" w:sz="0" w:space="0" w:color="auto"/>
          </w:divBdr>
        </w:div>
      </w:divsChild>
    </w:div>
    <w:div w:id="1239904216">
      <w:marLeft w:val="0"/>
      <w:marRight w:val="0"/>
      <w:marTop w:val="0"/>
      <w:marBottom w:val="0"/>
      <w:divBdr>
        <w:top w:val="none" w:sz="0" w:space="0" w:color="auto"/>
        <w:left w:val="none" w:sz="0" w:space="0" w:color="auto"/>
        <w:bottom w:val="none" w:sz="0" w:space="0" w:color="auto"/>
        <w:right w:val="none" w:sz="0" w:space="0" w:color="auto"/>
      </w:divBdr>
    </w:div>
    <w:div w:id="12399042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www.gazprom.ru/" TargetMode="External"/><Relationship Id="rId39" Type="http://schemas.openxmlformats.org/officeDocument/2006/relationships/image" Target="media/image31.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5.png"/><Relationship Id="rId38"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emf"/><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base.garant.ru/70309010/" TargetMode="External"/><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52</Pages>
  <Words>7732</Words>
  <Characters>44077</Characters>
  <Application>Microsoft Office Word</Application>
  <DocSecurity>0</DocSecurity>
  <Lines>367</Lines>
  <Paragraphs>103</Paragraphs>
  <ScaleCrop>false</ScaleCrop>
  <Company>diakov.net</Company>
  <LinksUpToDate>false</LinksUpToDate>
  <CharactersWithSpaces>51706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Поликанова</dc:creator>
  <cp:keywords/>
  <dc:description/>
  <cp:lastModifiedBy>Студент</cp:lastModifiedBy>
  <cp:revision>12</cp:revision>
  <dcterms:created xsi:type="dcterms:W3CDTF">2017-12-05T19:50:00Z</dcterms:created>
  <dcterms:modified xsi:type="dcterms:W3CDTF">2018-12-03T13:26:00Z</dcterms:modified>
</cp:coreProperties>
</file>