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B2FE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Страховой риск и его признаки.</w:t>
      </w:r>
    </w:p>
    <w:p w:rsidR="003869E6" w:rsidRPr="009B2FE1" w:rsidRDefault="003869E6" w:rsidP="003869E6">
      <w:pPr>
        <w:numPr>
          <w:ilvl w:val="0"/>
          <w:numId w:val="1"/>
        </w:numPr>
        <w:spacing w:after="0" w:line="240" w:lineRule="auto"/>
        <w:ind w:left="142" w:hanging="142"/>
        <w:rPr>
          <w:rFonts w:ascii="Arial" w:eastAsia="Times New Roman" w:hAnsi="Arial" w:cs="Arial"/>
          <w:bCs/>
          <w:color w:val="000000"/>
          <w:sz w:val="28"/>
          <w:szCs w:val="28"/>
          <w:lang w:eastAsia="ru-RU"/>
        </w:rPr>
      </w:pPr>
      <w:r w:rsidRPr="009B2FE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Страховые выплаты при страховании жизни.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B2FE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Финансовая устойчивость страховщика: влияющие факторы и оценка платежеспособности.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9B2FE1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Мировой страховой рынок: основные показатели его развития.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Функции страхования и страховая защита.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Страховая премия и страховой тариф. Структура ставки страхового тарифа.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Виды договоров перестрахования.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Резервы по видам страхования жизни: состав и назначение.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Место страхования в системе методов управления риском.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Права и обязанности сторон по договору страхования, взаимодействие при страховом случае.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Сострахование, его отличие от перестрахования.</w:t>
      </w:r>
    </w:p>
    <w:p w:rsidR="003869E6" w:rsidRPr="009B2FE1" w:rsidRDefault="003869E6" w:rsidP="003869E6">
      <w:pPr>
        <w:numPr>
          <w:ilvl w:val="0"/>
          <w:numId w:val="1"/>
        </w:numPr>
        <w:spacing w:after="0" w:line="240" w:lineRule="auto"/>
        <w:ind w:left="142" w:hanging="142"/>
        <w:rPr>
          <w:rFonts w:ascii="Arial" w:hAnsi="Arial" w:cs="Arial"/>
          <w:b/>
          <w:bCs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Система "Зеленая карта", ее значение.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Классификация в страховании по формам проведения, отраслям и видам.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Методика построения нетто-ставок по рисковым видам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Страхование жизни: риски и основные условия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Страховые посредники и их роль в развитии страхового рынка РФ.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Франшиза в договоре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Условия страхования профессиональной ответственности (оценщиков, депозитариев, антикризисных управляющих).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Страхование предпринимательских рисков: понятие и виды.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Система законодательства в области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Страховой ущерб/убыток и страховое возмещение. Порядок расчета страхового возмещения.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Перестрахование: назначение и формы проведения.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 xml:space="preserve">Страхование ответственности судовладельцев. </w:t>
      </w:r>
      <w:r w:rsidRPr="009B2FE1">
        <w:rPr>
          <w:rFonts w:ascii="Arial" w:hAnsi="Arial" w:cs="Arial"/>
          <w:color w:val="000000"/>
          <w:sz w:val="28"/>
          <w:szCs w:val="28"/>
          <w:lang w:val="en-US"/>
        </w:rPr>
        <w:t>P</w:t>
      </w:r>
      <w:r w:rsidRPr="009B2FE1">
        <w:rPr>
          <w:rFonts w:ascii="Arial" w:hAnsi="Arial" w:cs="Arial"/>
          <w:color w:val="000000"/>
          <w:sz w:val="28"/>
          <w:szCs w:val="28"/>
        </w:rPr>
        <w:t>&amp;</w:t>
      </w:r>
      <w:r w:rsidRPr="009B2FE1">
        <w:rPr>
          <w:rFonts w:ascii="Arial" w:hAnsi="Arial" w:cs="Arial"/>
          <w:color w:val="000000"/>
          <w:sz w:val="28"/>
          <w:szCs w:val="28"/>
          <w:lang w:val="en-US"/>
        </w:rPr>
        <w:t>I</w:t>
      </w:r>
      <w:r w:rsidRPr="009B2FE1">
        <w:rPr>
          <w:rFonts w:ascii="Arial" w:hAnsi="Arial" w:cs="Arial"/>
          <w:color w:val="000000"/>
          <w:sz w:val="28"/>
          <w:szCs w:val="28"/>
        </w:rPr>
        <w:t xml:space="preserve"> клубы.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Системы страхового покрытия (первого риска, пропорционального покрытия, предельной ответственности).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Общества взаимного страхования: особенности функционирования.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Понятие страхового рынка, основные характеристики и проблемы страхового рынка России.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Методические основы определения тарифной ставки по страхованию жизни.</w:t>
      </w:r>
    </w:p>
    <w:p w:rsidR="003869E6" w:rsidRPr="009B2FE1" w:rsidRDefault="003869E6" w:rsidP="003869E6">
      <w:pPr>
        <w:numPr>
          <w:ilvl w:val="0"/>
          <w:numId w:val="1"/>
        </w:numPr>
        <w:spacing w:after="0" w:line="240" w:lineRule="auto"/>
        <w:ind w:left="142" w:hanging="142"/>
        <w:rPr>
          <w:rFonts w:ascii="Arial" w:hAnsi="Arial" w:cs="Arial"/>
          <w:b/>
          <w:bCs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Порядок формирования страховых резервов по видам страхования иным, чем страхование жизни.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Договор страхования и его особенности.</w:t>
      </w:r>
    </w:p>
    <w:p w:rsidR="003869E6" w:rsidRPr="009B2FE1" w:rsidRDefault="003869E6" w:rsidP="003869E6">
      <w:pPr>
        <w:numPr>
          <w:ilvl w:val="0"/>
          <w:numId w:val="1"/>
        </w:numPr>
        <w:spacing w:after="0" w:line="240" w:lineRule="auto"/>
        <w:ind w:left="142" w:hanging="142"/>
        <w:rPr>
          <w:rFonts w:ascii="Arial" w:hAnsi="Arial" w:cs="Arial"/>
          <w:b/>
          <w:bCs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Лицензирование страховой деятельности в России: основные требования к страховщикам.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Методы и формы государственного регулирования страховой деятельности.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Основные условия обязательного страхования гражданской ответственности владельцев транспортных средств.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Двойное страхование: понятие, причины запрещения и последствия выявления.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 xml:space="preserve">Гражданский кодекс РФ (часть </w:t>
      </w:r>
      <w:r w:rsidRPr="009B2FE1">
        <w:rPr>
          <w:rFonts w:ascii="Arial" w:hAnsi="Arial" w:cs="Arial"/>
          <w:color w:val="000000"/>
          <w:sz w:val="28"/>
          <w:szCs w:val="28"/>
          <w:lang w:val="en-US"/>
        </w:rPr>
        <w:t>II</w:t>
      </w:r>
      <w:r w:rsidRPr="009B2FE1">
        <w:rPr>
          <w:rFonts w:ascii="Arial" w:hAnsi="Arial" w:cs="Arial"/>
          <w:color w:val="000000"/>
          <w:sz w:val="28"/>
          <w:szCs w:val="28"/>
        </w:rPr>
        <w:t>, глава 48) о страховании.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Понятие гражданско-правовой ответственности и особенности ее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Условия страхования имущества граждан.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Закон "Об организации страхового дела в РФ": основные положения и значение для развития страхового рынка.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Страхование от несчастных случаев и болезней. Виды и формы проведения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lastRenderedPageBreak/>
        <w:t>Пенсионное страхование.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Страхования ответственности директоров и управляющего персонала компаний (</w:t>
      </w:r>
      <w:r w:rsidRPr="009B2FE1">
        <w:rPr>
          <w:rFonts w:ascii="Arial" w:hAnsi="Arial" w:cs="Arial"/>
          <w:color w:val="000000"/>
          <w:sz w:val="28"/>
          <w:szCs w:val="28"/>
          <w:lang w:val="en-US"/>
        </w:rPr>
        <w:t>D</w:t>
      </w:r>
      <w:r w:rsidRPr="009B2FE1">
        <w:rPr>
          <w:rFonts w:ascii="Arial" w:hAnsi="Arial" w:cs="Arial"/>
          <w:color w:val="000000"/>
          <w:sz w:val="28"/>
          <w:szCs w:val="28"/>
        </w:rPr>
        <w:t>&amp;</w:t>
      </w:r>
      <w:r w:rsidRPr="009B2FE1">
        <w:rPr>
          <w:rFonts w:ascii="Arial" w:hAnsi="Arial" w:cs="Arial"/>
          <w:color w:val="000000"/>
          <w:sz w:val="28"/>
          <w:szCs w:val="28"/>
          <w:lang w:val="en-US"/>
        </w:rPr>
        <w:t>O</w:t>
      </w:r>
      <w:r w:rsidRPr="009B2FE1">
        <w:rPr>
          <w:rFonts w:ascii="Arial" w:hAnsi="Arial" w:cs="Arial"/>
          <w:color w:val="000000"/>
          <w:sz w:val="28"/>
          <w:szCs w:val="28"/>
        </w:rPr>
        <w:t>).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Личное страхование: особенности страхового интереса и страхового риска, виды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Государственное регулирование инвестиционной деятельности страховщиков.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Доходы и расходы страховой организации: классификация, виды, порядок определения финансового результата.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Налогообложение страховых организаций, особенности расчета налога на прибыль.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sz w:val="28"/>
          <w:szCs w:val="28"/>
        </w:rPr>
      </w:pPr>
      <w:r w:rsidRPr="009B2FE1">
        <w:rPr>
          <w:rFonts w:ascii="Arial" w:hAnsi="Arial" w:cs="Arial"/>
          <w:sz w:val="28"/>
          <w:szCs w:val="28"/>
        </w:rPr>
        <w:t>Основные условия добровольного медицинского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sz w:val="28"/>
          <w:szCs w:val="28"/>
        </w:rPr>
      </w:pPr>
      <w:r w:rsidRPr="009B2FE1">
        <w:rPr>
          <w:rFonts w:ascii="Arial" w:hAnsi="Arial" w:cs="Arial"/>
          <w:sz w:val="28"/>
          <w:szCs w:val="28"/>
        </w:rPr>
        <w:t>Обязательное страхование гражданской ответственности владельца опасного объекта за причинение вреда в результате аварии на опасном объекте.</w:t>
      </w:r>
    </w:p>
    <w:p w:rsidR="003869E6" w:rsidRPr="009B2FE1" w:rsidRDefault="003869E6" w:rsidP="003869E6">
      <w:pPr>
        <w:numPr>
          <w:ilvl w:val="0"/>
          <w:numId w:val="1"/>
        </w:numPr>
        <w:spacing w:after="0" w:line="240" w:lineRule="auto"/>
        <w:ind w:left="142" w:hanging="142"/>
        <w:rPr>
          <w:rFonts w:ascii="Arial" w:hAnsi="Arial" w:cs="Arial"/>
          <w:bCs/>
          <w:sz w:val="28"/>
          <w:szCs w:val="28"/>
        </w:rPr>
      </w:pPr>
      <w:r w:rsidRPr="009B2FE1">
        <w:rPr>
          <w:rFonts w:ascii="Arial" w:hAnsi="Arial" w:cs="Arial"/>
          <w:sz w:val="28"/>
          <w:szCs w:val="28"/>
        </w:rPr>
        <w:t>Страхования средств автотранспорта, варианты страхования.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sz w:val="28"/>
          <w:szCs w:val="28"/>
        </w:rPr>
      </w:pPr>
      <w:r w:rsidRPr="009B2FE1">
        <w:rPr>
          <w:rFonts w:ascii="Arial" w:hAnsi="Arial" w:cs="Arial"/>
          <w:sz w:val="28"/>
          <w:szCs w:val="28"/>
        </w:rPr>
        <w:t>Основные условия страхования имущества юридических лиц.</w:t>
      </w:r>
    </w:p>
    <w:p w:rsidR="003869E6" w:rsidRPr="009B2FE1" w:rsidRDefault="003869E6" w:rsidP="003869E6">
      <w:pPr>
        <w:widowControl w:val="0"/>
        <w:numPr>
          <w:ilvl w:val="0"/>
          <w:numId w:val="1"/>
        </w:numPr>
        <w:spacing w:after="0" w:line="240" w:lineRule="auto"/>
        <w:ind w:left="142" w:hanging="142"/>
        <w:jc w:val="both"/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 xml:space="preserve">Собственные средства страховщика как фактор его финансовой устойчивости, требования к их величине. </w:t>
      </w:r>
    </w:p>
    <w:p w:rsidR="003869E6" w:rsidRPr="009B2FE1" w:rsidRDefault="003869E6" w:rsidP="003869E6">
      <w:pPr>
        <w:widowControl w:val="0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869E6" w:rsidRPr="009B2FE1" w:rsidRDefault="003869E6" w:rsidP="003869E6">
      <w:pPr>
        <w:spacing w:line="240" w:lineRule="auto"/>
        <w:ind w:left="142" w:hanging="142"/>
        <w:rPr>
          <w:rFonts w:ascii="Arial" w:hAnsi="Arial" w:cs="Arial"/>
          <w:sz w:val="28"/>
          <w:szCs w:val="28"/>
        </w:rPr>
      </w:pPr>
    </w:p>
    <w:p w:rsidR="003869E6" w:rsidRDefault="003869E6" w:rsidP="003869E6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B2FE1">
        <w:rPr>
          <w:rFonts w:ascii="Arial" w:hAnsi="Arial" w:cs="Arial"/>
          <w:b/>
          <w:color w:val="000000"/>
          <w:sz w:val="28"/>
          <w:szCs w:val="28"/>
        </w:rPr>
        <w:lastRenderedPageBreak/>
        <w:t>1. Страховой риск и его признаки.</w:t>
      </w:r>
    </w:p>
    <w:p w:rsidR="003869E6" w:rsidRPr="009B2FE1" w:rsidRDefault="003869E6" w:rsidP="003869E6">
      <w:pPr>
        <w:widowControl w:val="0"/>
        <w:spacing w:after="0"/>
        <w:ind w:firstLine="142"/>
        <w:jc w:val="both"/>
        <w:rPr>
          <w:rFonts w:ascii="Arial" w:hAnsi="Arial" w:cs="Arial"/>
          <w:color w:val="000000"/>
          <w:sz w:val="32"/>
          <w:szCs w:val="28"/>
        </w:rPr>
      </w:pPr>
      <w:r w:rsidRPr="009B2FE1">
        <w:rPr>
          <w:rFonts w:ascii="Arial" w:hAnsi="Arial" w:cs="Arial"/>
          <w:b/>
          <w:color w:val="000000"/>
          <w:sz w:val="32"/>
          <w:szCs w:val="28"/>
        </w:rPr>
        <w:t>Риск</w:t>
      </w:r>
      <w:r w:rsidRPr="009B2FE1">
        <w:rPr>
          <w:rFonts w:ascii="Arial" w:hAnsi="Arial" w:cs="Arial"/>
          <w:color w:val="000000"/>
          <w:sz w:val="32"/>
          <w:szCs w:val="28"/>
        </w:rPr>
        <w:t xml:space="preserve"> - объективное явление в любой сфере человеческой деятельности, он проявляется как множество отдельных обособленных рисков. Всякий конкретный риск представляет собой только возможность наступления определенного неблагоприятного события. Страховой риск – это такой риск, который может быть оценен с точки зрения вероятности наступления страхового случая и количественных размеров возможного ущерба.</w:t>
      </w:r>
    </w:p>
    <w:p w:rsidR="003869E6" w:rsidRPr="009B2FE1" w:rsidRDefault="003869E6" w:rsidP="003869E6">
      <w:pPr>
        <w:widowControl w:val="0"/>
        <w:spacing w:after="0"/>
        <w:ind w:firstLine="142"/>
        <w:jc w:val="both"/>
        <w:rPr>
          <w:rFonts w:ascii="Arial" w:hAnsi="Arial" w:cs="Arial"/>
          <w:color w:val="000000"/>
          <w:sz w:val="32"/>
          <w:szCs w:val="28"/>
        </w:rPr>
      </w:pPr>
      <w:r w:rsidRPr="009B2FE1">
        <w:rPr>
          <w:rFonts w:ascii="Arial" w:hAnsi="Arial" w:cs="Arial"/>
          <w:b/>
          <w:color w:val="000000"/>
          <w:sz w:val="32"/>
          <w:szCs w:val="28"/>
        </w:rPr>
        <w:t>Страховым риском</w:t>
      </w:r>
      <w:r w:rsidRPr="009B2FE1">
        <w:rPr>
          <w:rFonts w:ascii="Arial" w:hAnsi="Arial" w:cs="Arial"/>
          <w:color w:val="000000"/>
          <w:sz w:val="32"/>
          <w:szCs w:val="28"/>
        </w:rPr>
        <w:t xml:space="preserve"> является предполагаемое событие, на случай наступления которого проводится страхование. Событие, рассматриваемое в качестве страхового риска, должно обладать признаками вероятности и случайности его наступления (статья 9. Закона об организации страхового дела).</w:t>
      </w:r>
    </w:p>
    <w:p w:rsidR="003869E6" w:rsidRPr="009B2FE1" w:rsidRDefault="003869E6" w:rsidP="003869E6">
      <w:pPr>
        <w:widowControl w:val="0"/>
        <w:spacing w:after="0"/>
        <w:ind w:firstLine="142"/>
        <w:jc w:val="both"/>
        <w:rPr>
          <w:rFonts w:ascii="Arial" w:hAnsi="Arial" w:cs="Arial"/>
          <w:color w:val="000000"/>
          <w:sz w:val="32"/>
          <w:szCs w:val="28"/>
        </w:rPr>
      </w:pPr>
      <w:r w:rsidRPr="009B2FE1">
        <w:rPr>
          <w:rFonts w:ascii="Arial" w:hAnsi="Arial" w:cs="Arial"/>
          <w:color w:val="000000"/>
          <w:sz w:val="32"/>
          <w:szCs w:val="28"/>
        </w:rPr>
        <w:t>Классификация рисков: Материальные и нематериальные риски; Риски чистые и спекулятивные; Фундаментальные и частные риски.</w:t>
      </w:r>
    </w:p>
    <w:p w:rsidR="003869E6" w:rsidRPr="009B2FE1" w:rsidRDefault="003869E6" w:rsidP="003869E6">
      <w:pPr>
        <w:widowControl w:val="0"/>
        <w:spacing w:after="0"/>
        <w:ind w:firstLine="142"/>
        <w:jc w:val="both"/>
        <w:rPr>
          <w:rFonts w:ascii="Arial" w:hAnsi="Arial" w:cs="Arial"/>
          <w:color w:val="000000"/>
          <w:sz w:val="32"/>
          <w:szCs w:val="28"/>
        </w:rPr>
      </w:pPr>
      <w:r w:rsidRPr="009B2FE1">
        <w:rPr>
          <w:rFonts w:ascii="Arial" w:hAnsi="Arial" w:cs="Arial"/>
          <w:color w:val="000000"/>
          <w:sz w:val="32"/>
          <w:szCs w:val="28"/>
        </w:rPr>
        <w:t>Признаки риска:</w:t>
      </w:r>
      <w:r>
        <w:rPr>
          <w:rFonts w:ascii="Arial" w:hAnsi="Arial" w:cs="Arial"/>
          <w:color w:val="000000"/>
          <w:sz w:val="32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32"/>
          <w:szCs w:val="28"/>
        </w:rPr>
        <w:t xml:space="preserve">1. риск, который включается в объем ответственности страховщика, должен быть возможным; </w:t>
      </w:r>
      <w:r>
        <w:rPr>
          <w:rFonts w:ascii="Arial" w:hAnsi="Arial" w:cs="Arial"/>
          <w:color w:val="000000"/>
          <w:sz w:val="32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32"/>
          <w:szCs w:val="28"/>
        </w:rPr>
        <w:t>2. риск должен носить случайный характер. Объект, по отношению к которому возникает страховое правоотношение, характеризуется неустойчивым, временным типом связи и не должен подвергаться опасности, которая заранее известна страховщику или собственнику объекта страхования. При этом всем сторонам, участвующим в договоре страхования, заранее не известны конкретное время страхового случая и возможный раз</w:t>
      </w:r>
      <w:r>
        <w:rPr>
          <w:rFonts w:ascii="Arial" w:hAnsi="Arial" w:cs="Arial"/>
          <w:color w:val="000000"/>
          <w:sz w:val="32"/>
          <w:szCs w:val="28"/>
        </w:rPr>
        <w:t xml:space="preserve">мер причиненного ущерба. </w:t>
      </w:r>
      <w:r w:rsidRPr="009B2FE1">
        <w:rPr>
          <w:rFonts w:ascii="Arial" w:hAnsi="Arial" w:cs="Arial"/>
          <w:color w:val="000000"/>
          <w:sz w:val="32"/>
          <w:szCs w:val="28"/>
        </w:rPr>
        <w:t>3. случайность проявления данного риска следует соотносить с массой однородных объектов. С этой целью организуется соответствующее статистическое наблюдение, анализ данных которого позволяет установить адекватную прогнозу страховую премию. Данные статистики позволяют судить о закономерности проявления риска применительно к совокупности однородных объектов;</w:t>
      </w:r>
      <w:r>
        <w:rPr>
          <w:rFonts w:ascii="Arial" w:hAnsi="Arial" w:cs="Arial"/>
          <w:color w:val="000000"/>
          <w:sz w:val="32"/>
          <w:szCs w:val="28"/>
        </w:rPr>
        <w:t xml:space="preserve">  </w:t>
      </w:r>
      <w:r w:rsidRPr="009B2FE1">
        <w:rPr>
          <w:rFonts w:ascii="Arial" w:hAnsi="Arial" w:cs="Arial"/>
          <w:color w:val="000000"/>
          <w:sz w:val="32"/>
          <w:szCs w:val="28"/>
        </w:rPr>
        <w:t xml:space="preserve">4. наступление страхового случая, выраженное в реализации риска, не должно быть связано с волеизъявлением страхователя или иного заинтересованного лица. Нельзя принимать на страхование риски, которые связаны с умыслом страхователя (спекулятивные риски); </w:t>
      </w:r>
      <w:r>
        <w:rPr>
          <w:rFonts w:ascii="Arial" w:hAnsi="Arial" w:cs="Arial"/>
          <w:color w:val="000000"/>
          <w:sz w:val="32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32"/>
          <w:szCs w:val="28"/>
        </w:rPr>
        <w:t>5. факт наступления страхового случая не изв</w:t>
      </w:r>
      <w:r>
        <w:rPr>
          <w:rFonts w:ascii="Arial" w:hAnsi="Arial" w:cs="Arial"/>
          <w:color w:val="000000"/>
          <w:sz w:val="32"/>
          <w:szCs w:val="28"/>
        </w:rPr>
        <w:t xml:space="preserve">естен во времени и пространстве. </w:t>
      </w:r>
      <w:r w:rsidRPr="009B2FE1">
        <w:rPr>
          <w:rFonts w:ascii="Arial" w:hAnsi="Arial" w:cs="Arial"/>
          <w:color w:val="000000"/>
          <w:sz w:val="32"/>
          <w:szCs w:val="28"/>
        </w:rPr>
        <w:t>6. страховое событие не должно иметь размеры катастрофического бедствия, т.е. не должно охватывать массу объектов в рамках крупной страховой совоку</w:t>
      </w:r>
      <w:r>
        <w:rPr>
          <w:rFonts w:ascii="Arial" w:hAnsi="Arial" w:cs="Arial"/>
          <w:color w:val="000000"/>
          <w:sz w:val="32"/>
          <w:szCs w:val="28"/>
        </w:rPr>
        <w:t xml:space="preserve">пности, причиняя массовый ущерб. </w:t>
      </w:r>
      <w:r w:rsidRPr="009B2FE1">
        <w:rPr>
          <w:rFonts w:ascii="Arial" w:hAnsi="Arial" w:cs="Arial"/>
          <w:color w:val="000000"/>
          <w:sz w:val="32"/>
          <w:szCs w:val="28"/>
        </w:rPr>
        <w:t>7. вредоносные последствия реализации риска возможно объективно измерить и оценить. Масштабы вредоносных последствий должны быть достаточно крупными и затрагивать интересы страхователя (страховые интересы).  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bCs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lastRenderedPageBreak/>
        <w:t> </w:t>
      </w:r>
      <w:r w:rsidRPr="009B2FE1">
        <w:rPr>
          <w:rFonts w:ascii="Arial" w:hAnsi="Arial" w:cs="Arial"/>
          <w:b/>
          <w:color w:val="000000"/>
          <w:sz w:val="28"/>
          <w:szCs w:val="28"/>
        </w:rPr>
        <w:t>2. Страховые выплаты при страховании жизни.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Страхование жизни — страхование, предусматривающее защиту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имущественных интересов застрахованного лица, связанных с его жизнью и смертью.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Страховые выплаты по договорам страхования жизни в случаях, предусмотренных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договором страхования, могут быть произведены выгодоприобретателю, наследнику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 xml:space="preserve">или самому застрахованному в виде периодических страховых выплат </w:t>
      </w:r>
      <w:r>
        <w:rPr>
          <w:rFonts w:ascii="Arial" w:hAnsi="Arial" w:cs="Arial"/>
          <w:color w:val="000000"/>
          <w:sz w:val="28"/>
          <w:szCs w:val="28"/>
        </w:rPr>
        <w:t>–</w:t>
      </w:r>
      <w:r w:rsidRPr="009B2FE1">
        <w:rPr>
          <w:rFonts w:ascii="Arial" w:hAnsi="Arial" w:cs="Arial"/>
          <w:color w:val="000000"/>
          <w:sz w:val="28"/>
          <w:szCs w:val="28"/>
        </w:rPr>
        <w:t xml:space="preserve"> аннуитетов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(пенсий, рент) или в виде единовременной страховой выплаты.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Страхования жизни различают три группы: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1) Срочное - выплату выгодоприобретателю страховой суммы,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установленной по договору страхования, в случае, если смерть застрахованного лица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наступит в течение определенного периода времени, установленного по договору,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который меньше, нежели период жизни застрахованного лица.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2) на дожитие - выплату выгодоприобретателю страховой суммы в случае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смерти застрахованного лица в период времени, установленный по договору, однако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дополнительно предполагает и выплату застрахованному лицу установленной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договору страховой суммы, если он доживет до срока, установленного по договору.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Так же страхование на дожитие включает и страхование капитала (суммы,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страхование ренты). Страхование ренты включает в себя: рента немедленная;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отсроченная; пожизненная; временная; пренумерандо - выплачивается в начале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каждого периода, установленного для очередной выплаты страхового обеспечения;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постнумерандо; постоянная; переменная.</w:t>
      </w:r>
    </w:p>
    <w:p w:rsidR="003869E6" w:rsidRPr="009B2FE1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3) Выплату выгодоприобретателю страховой суммы, установленной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договору страхования, в случае смерти застрахованного лица, безотносительно от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того, когда смерть наступила.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9B2FE1">
        <w:rPr>
          <w:rFonts w:ascii="Arial" w:hAnsi="Arial" w:cs="Arial"/>
          <w:color w:val="000000"/>
          <w:sz w:val="28"/>
          <w:szCs w:val="28"/>
        </w:rPr>
        <w:t>Виды страхования на случай смерти делят на: пожизненное, где не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установлен срок страхования (для лиц до 65-70 лет); срочное страхование ( если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>смерть в течение действия договора не наступила, то выплаты не происходит,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9B2FE1">
        <w:rPr>
          <w:rFonts w:ascii="Arial" w:hAnsi="Arial" w:cs="Arial"/>
          <w:color w:val="000000"/>
          <w:sz w:val="28"/>
          <w:szCs w:val="28"/>
        </w:rPr>
        <w:t xml:space="preserve">договора заключаются от 1 года до 20 лет) </w:t>
      </w: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9B2FE1">
        <w:rPr>
          <w:rFonts w:ascii="Arial" w:hAnsi="Arial" w:cs="Arial"/>
          <w:b/>
          <w:color w:val="000000"/>
          <w:sz w:val="28"/>
          <w:szCs w:val="28"/>
        </w:rPr>
        <w:lastRenderedPageBreak/>
        <w:t>3. Финансовая устойчивость страховщика: влияющие факторы и оценка платежеспособности.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b/>
          <w:bCs/>
          <w:sz w:val="28"/>
          <w:szCs w:val="28"/>
        </w:rPr>
        <w:t xml:space="preserve">Финансовая устойчивость страховой организации </w:t>
      </w:r>
      <w:r w:rsidRPr="001214C8">
        <w:rPr>
          <w:rFonts w:ascii="Arial" w:hAnsi="Arial" w:cs="Arial"/>
          <w:sz w:val="28"/>
          <w:szCs w:val="28"/>
        </w:rPr>
        <w:t>– это способность выполнять принятые страховые обязательства при воздействии на ее деятельность неблагоприятных факторов и изменении экономической конъюнктуры.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Факторы обеспечения финансовой устойчивости страховой организации.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Внешние (неуправляемые): Состояние экономики, государственное регулирование страховой деятельности,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 xml:space="preserve">степень развития страхового рынка, конъюнктура страхового рынка, состояние рынка страховой инфраструктуры, состояние фондового рынка, платежеспособность населения. 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Внутренние (управляемые): Размер организации, ее специализация, развитость и устойчивость клиентской базы, организационная структура управления, сбалансированность страхового портфеля, состав и уровень страховых резервов, тарифная политика, перестраховочная политика, инвестиционная политика, управление расходами.</w:t>
      </w:r>
    </w:p>
    <w:p w:rsidR="003869E6" w:rsidRPr="001214C8" w:rsidRDefault="003869E6" w:rsidP="003869E6">
      <w:pPr>
        <w:pStyle w:val="a3"/>
        <w:ind w:left="0" w:firstLine="426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Нормативный размер маржи платежеспособности страховой организации по страхованию жизни равен произведению пяти процентов от суммы страховых резервов по страхованию жизни, сформированных на расчетную дату, на поправочный коэффициент (Кж).</w:t>
      </w:r>
    </w:p>
    <w:p w:rsidR="003869E6" w:rsidRPr="001214C8" w:rsidRDefault="003869E6" w:rsidP="003869E6">
      <w:pPr>
        <w:pStyle w:val="a3"/>
        <w:ind w:left="0" w:firstLine="426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Поправочный коэффициент (Кж) определяется как отношение суммы страховых резервов по страхованию жизни, сформированных страховой организацией на расчетную дату, за минусом долей перестраховщиков в таких страховых резервах к совокупной величине указанных страховых резервов.В случае если поправочный коэффициент (Кж) меньше 0,85, в целях расчета он принимается равным 0,85.</w:t>
      </w:r>
    </w:p>
    <w:p w:rsidR="003869E6" w:rsidRPr="001214C8" w:rsidRDefault="003869E6" w:rsidP="003869E6">
      <w:pPr>
        <w:pStyle w:val="a3"/>
        <w:ind w:left="0" w:firstLine="426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Фактический размер маржи платежеспособности рассчитывается по формуле:</w:t>
      </w:r>
    </w:p>
    <w:p w:rsidR="003869E6" w:rsidRPr="001214C8" w:rsidRDefault="003869E6" w:rsidP="003869E6">
      <w:pPr>
        <w:pStyle w:val="a3"/>
        <w:ind w:left="0" w:firstLine="426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b/>
          <w:bCs/>
          <w:sz w:val="28"/>
          <w:szCs w:val="28"/>
        </w:rPr>
        <w:t>ПЛф = УК + ДК + РК + НП – НУ – ЗА – АК – НА – ДЗ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1214C8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214C8">
        <w:rPr>
          <w:rFonts w:ascii="Arial" w:hAnsi="Arial" w:cs="Arial"/>
          <w:b/>
          <w:color w:val="000000"/>
          <w:sz w:val="28"/>
          <w:szCs w:val="28"/>
        </w:rPr>
        <w:lastRenderedPageBreak/>
        <w:t>4. Мировой страховой рынок: основные показатели его развития.</w:t>
      </w:r>
    </w:p>
    <w:p w:rsidR="003869E6" w:rsidRPr="001214C8" w:rsidRDefault="003869E6" w:rsidP="003869E6">
      <w:pPr>
        <w:pStyle w:val="a3"/>
        <w:tabs>
          <w:tab w:val="num" w:pos="0"/>
        </w:tabs>
        <w:ind w:left="0"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1214C8">
        <w:rPr>
          <w:rFonts w:ascii="Arial" w:hAnsi="Arial" w:cs="Arial"/>
          <w:bCs/>
          <w:iCs/>
          <w:color w:val="000000"/>
          <w:sz w:val="28"/>
          <w:szCs w:val="28"/>
        </w:rPr>
        <w:t>Мировой страховой рынок</w:t>
      </w:r>
      <w:r w:rsidRPr="001214C8">
        <w:rPr>
          <w:rFonts w:ascii="Arial" w:hAnsi="Arial" w:cs="Arial"/>
          <w:color w:val="000000"/>
          <w:sz w:val="28"/>
          <w:szCs w:val="28"/>
        </w:rPr>
        <w:t xml:space="preserve"> представляет собой совокупность спроса и предложения на страховые товары, услуги, технологии в масштабе мирового страхового хозяйства. Кроме того, мировой страховой рынок можно рассматривать как объединение национальных и региональных страховых рынков, характеризующихся разной структурой, разными моделями государственного регулирования и разным уровнем и динамикой развития.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Лидеры: США, Япония, страны Западной Европы.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Развивающиеся: страны Латинской Америки и Европы.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 xml:space="preserve">Концентрируются в развитых странах Северной Америки, Западной Европы и Японии более 90% общего объема страховых премий на долю развивающихся стран около 10% страховых премий. 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Предпосылки становления и развития: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1.усиление роли и значение страхования как фактора, способствующего экономическому росту:</w:t>
      </w:r>
      <w:r>
        <w:rPr>
          <w:rFonts w:ascii="Arial" w:hAnsi="Arial" w:cs="Arial"/>
          <w:sz w:val="28"/>
          <w:szCs w:val="28"/>
        </w:rPr>
        <w:t xml:space="preserve">  </w:t>
      </w:r>
      <w:r w:rsidRPr="001214C8">
        <w:rPr>
          <w:rFonts w:ascii="Arial" w:hAnsi="Arial" w:cs="Arial"/>
          <w:sz w:val="28"/>
          <w:szCs w:val="28"/>
        </w:rPr>
        <w:t>- материализует сбережения</w:t>
      </w:r>
      <w:r>
        <w:rPr>
          <w:rFonts w:ascii="Arial" w:hAnsi="Arial" w:cs="Arial"/>
          <w:sz w:val="28"/>
          <w:szCs w:val="28"/>
        </w:rPr>
        <w:t xml:space="preserve">.  </w:t>
      </w:r>
      <w:r w:rsidRPr="001214C8">
        <w:rPr>
          <w:rFonts w:ascii="Arial" w:hAnsi="Arial" w:cs="Arial"/>
          <w:sz w:val="28"/>
          <w:szCs w:val="28"/>
        </w:rPr>
        <w:t>- помогает развитию производства и торговли, снижает операционные издержки</w:t>
      </w:r>
      <w:r>
        <w:rPr>
          <w:rFonts w:ascii="Arial" w:hAnsi="Arial" w:cs="Arial"/>
          <w:sz w:val="28"/>
          <w:szCs w:val="28"/>
        </w:rPr>
        <w:t xml:space="preserve">.  </w:t>
      </w:r>
      <w:r w:rsidRPr="001214C8">
        <w:rPr>
          <w:rFonts w:ascii="Arial" w:hAnsi="Arial" w:cs="Arial"/>
          <w:sz w:val="28"/>
          <w:szCs w:val="28"/>
        </w:rPr>
        <w:t>-повышение финансовой стабильности</w:t>
      </w:r>
      <w:r>
        <w:rPr>
          <w:rFonts w:ascii="Arial" w:hAnsi="Arial" w:cs="Arial"/>
          <w:sz w:val="28"/>
          <w:szCs w:val="28"/>
        </w:rPr>
        <w:t xml:space="preserve">. </w:t>
      </w:r>
      <w:r w:rsidRPr="001214C8">
        <w:rPr>
          <w:rFonts w:ascii="Arial" w:hAnsi="Arial" w:cs="Arial"/>
          <w:sz w:val="28"/>
          <w:szCs w:val="28"/>
        </w:rPr>
        <w:t>-обеспечивает более эффективное распределение финансовых потоков и капитала страны</w:t>
      </w:r>
      <w:r>
        <w:rPr>
          <w:rFonts w:ascii="Arial" w:hAnsi="Arial" w:cs="Arial"/>
          <w:sz w:val="28"/>
          <w:szCs w:val="28"/>
        </w:rPr>
        <w:t xml:space="preserve">. </w:t>
      </w:r>
      <w:r w:rsidRPr="001214C8">
        <w:rPr>
          <w:rFonts w:ascii="Arial" w:hAnsi="Arial" w:cs="Arial"/>
          <w:sz w:val="28"/>
          <w:szCs w:val="28"/>
        </w:rPr>
        <w:t>-стимулирует внедрение программ рискового менеджмента</w:t>
      </w:r>
      <w:r>
        <w:rPr>
          <w:rFonts w:ascii="Arial" w:hAnsi="Arial" w:cs="Arial"/>
          <w:sz w:val="28"/>
          <w:szCs w:val="28"/>
        </w:rPr>
        <w:t xml:space="preserve">. </w:t>
      </w:r>
      <w:r w:rsidRPr="001214C8">
        <w:rPr>
          <w:rFonts w:ascii="Arial" w:hAnsi="Arial" w:cs="Arial"/>
          <w:sz w:val="28"/>
          <w:szCs w:val="28"/>
        </w:rPr>
        <w:t>-ведет к стабилизации потребления.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2.появление большого числа катастрофических рисков в мировом хозяйстве: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 xml:space="preserve">Рост катастрофичности и развития рынка перестрахования под влиянием роста убыточности страховых операций. Стимулирование развития перестрахования и создание новых страховых продуктов и способов оценки риска. 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3. развитие интернет-экономики – новые каналы распространения.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4. демографические изменения- из-за повышенной численности населения пенсионного возраста – реформирование системы пенсионного обеспечения-&gt; составление пенсионной схемы предоставленные страховыми компаниями..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Во всех суверенных  государствах сформировалась законодательная база о деятельности на рынке страховых услуг.</w:t>
      </w:r>
    </w:p>
    <w:p w:rsidR="003869E6" w:rsidRPr="001214C8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Основные тенденции развития современного мирового страхового рынка: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положительный долгосрочный тренд развития мирового страхового рынка;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определяющее развитие сектора страхования жизни на мировом страховом рынке;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удержание лидирующих позиций Западной Европой в секторе страхования, отличном от страхования жизни;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возрастание количества и масштабности ущерба от природных катастроф, требующее государственной поддержки при предоставлении страховой защиты по этому виду рисков;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актуализация потребности в страховой защите от последствий террористических атак;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усиление роли перестрахования;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>необходимость пересмотра роли, форм и объема участия государства в покрытии катастрофических убытков.</w:t>
      </w:r>
    </w:p>
    <w:p w:rsidR="003869E6" w:rsidRDefault="003869E6" w:rsidP="003869E6">
      <w:pPr>
        <w:tabs>
          <w:tab w:val="num" w:pos="0"/>
        </w:tabs>
        <w:spacing w:after="0"/>
        <w:ind w:firstLine="426"/>
        <w:jc w:val="both"/>
        <w:rPr>
          <w:rFonts w:ascii="Arial" w:hAnsi="Arial" w:cs="Arial"/>
          <w:color w:val="000000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Ключевые тенденции развития в 2015 году:</w:t>
      </w:r>
      <w:r>
        <w:rPr>
          <w:rFonts w:ascii="Arial" w:hAnsi="Arial" w:cs="Arial"/>
          <w:sz w:val="28"/>
          <w:szCs w:val="28"/>
        </w:rPr>
        <w:t xml:space="preserve"> </w:t>
      </w:r>
      <w:r w:rsidRPr="001214C8">
        <w:rPr>
          <w:rFonts w:ascii="Arial" w:hAnsi="Arial" w:cs="Arial"/>
          <w:sz w:val="28"/>
          <w:szCs w:val="28"/>
        </w:rPr>
        <w:t xml:space="preserve">1. Динамика роста глобальных страховых премий ускорилась с 3.5% до 3.8% в 2015 году. 2. Рост премий страхования жизни замедлился до 4% в 2015 году из-за снижения темпов роста в развитых странах.  3. Рост премий общего страхования составил более 3.6% за счет сильных показателей роста на развитых рынках, на развивающихся рынках динамика была смешанная. 4. Низкие процентные ставки оказывают давление на </w:t>
      </w:r>
      <w:r>
        <w:rPr>
          <w:rFonts w:ascii="Arial" w:hAnsi="Arial" w:cs="Arial"/>
          <w:sz w:val="28"/>
          <w:szCs w:val="28"/>
        </w:rPr>
        <w:t>рентабельность</w:t>
      </w: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1214C8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214C8">
        <w:rPr>
          <w:rFonts w:ascii="Arial" w:hAnsi="Arial" w:cs="Arial"/>
          <w:b/>
          <w:color w:val="000000"/>
          <w:sz w:val="28"/>
          <w:szCs w:val="28"/>
        </w:rPr>
        <w:lastRenderedPageBreak/>
        <w:t>5. Функции страхования и страховая защита.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 xml:space="preserve">Страховая защита – это экономические отношения, обусловленные возможностью наступления случайных неблагоприятных событий и покрытия нанесенного ими ущерба путем его выравнивания за счет средств специализированного фонда. </w:t>
      </w:r>
    </w:p>
    <w:p w:rsidR="003869E6" w:rsidRPr="001214C8" w:rsidRDefault="003869E6" w:rsidP="003869E6">
      <w:pPr>
        <w:pStyle w:val="a3"/>
        <w:ind w:left="0"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Существенными признаками этих отношений являются:</w:t>
      </w:r>
    </w:p>
    <w:p w:rsidR="003869E6" w:rsidRPr="001214C8" w:rsidRDefault="003869E6" w:rsidP="003869E6">
      <w:pPr>
        <w:spacing w:after="0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- случайный характер проявления неблагоприятного события;</w:t>
      </w:r>
    </w:p>
    <w:p w:rsidR="003869E6" w:rsidRPr="001214C8" w:rsidRDefault="003869E6" w:rsidP="003869E6">
      <w:pPr>
        <w:spacing w:after="0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- объективная необходимость покрытия последствий неблагоприятных случаев;</w:t>
      </w:r>
    </w:p>
    <w:p w:rsidR="003869E6" w:rsidRPr="001214C8" w:rsidRDefault="003869E6" w:rsidP="003869E6">
      <w:pPr>
        <w:spacing w:after="0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- выравнивание ущерба;</w:t>
      </w:r>
    </w:p>
    <w:p w:rsidR="003869E6" w:rsidRPr="001214C8" w:rsidRDefault="003869E6" w:rsidP="003869E6">
      <w:pPr>
        <w:spacing w:after="0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- наличие специализированного фонда как источника покрытия ущерба.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 xml:space="preserve">Целью страховой защиты является защита от сбоев процесса воспроизводства и от резкого ухудшения финансового состояния отдельных субъектов (юридических и физических лиц) вследствие наступления этих событий. 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b/>
          <w:bCs/>
          <w:sz w:val="28"/>
          <w:szCs w:val="28"/>
        </w:rPr>
        <w:t>Страхование</w:t>
      </w:r>
      <w:r w:rsidRPr="001214C8">
        <w:rPr>
          <w:rFonts w:ascii="Arial" w:hAnsi="Arial" w:cs="Arial"/>
          <w:sz w:val="28"/>
          <w:szCs w:val="28"/>
        </w:rPr>
        <w:t xml:space="preserve"> – отношения по защите интересов физических и юридических лиц, Российской Федерации, субъектов Российской Федерации и муниципальных образований при наступлении определенных страховых случаев за счет денежных фондов, формируемых страховщиками из уплаченных страховых премий (страховых взносов), а также за счет иных средств страховщиков (п. 1 ст. 2 Закона об организации страхового дела).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b/>
          <w:bCs/>
          <w:sz w:val="28"/>
          <w:szCs w:val="28"/>
        </w:rPr>
        <w:t xml:space="preserve">Функция страхования – </w:t>
      </w:r>
      <w:r w:rsidRPr="001214C8">
        <w:rPr>
          <w:rFonts w:ascii="Arial" w:hAnsi="Arial" w:cs="Arial"/>
          <w:sz w:val="28"/>
          <w:szCs w:val="28"/>
        </w:rPr>
        <w:t xml:space="preserve">это основное направление его действия, выражающее сущность страхования. 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По мнению большинства ученых и специалистов (Л.А. Орланюк-Малицкой, Л.И. Рейтмана, В.М. Родионовой и др.) категория страхования проявляет свою сущность в четырех функциях: рисковой, предупредительной, сберегательной и контрольной.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М.И. Басаков дополняет эти функции: кредитной и инвестиционной.</w:t>
      </w:r>
    </w:p>
    <w:p w:rsidR="003869E6" w:rsidRPr="001214C8" w:rsidRDefault="003869E6" w:rsidP="003869E6">
      <w:pPr>
        <w:spacing w:after="0"/>
        <w:ind w:firstLine="426"/>
        <w:jc w:val="both"/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t>Т.А. Федорова обосновывает функции страхования на уровне индивидуального производства и на уровне всего народного хозяйств:</w:t>
      </w:r>
    </w:p>
    <w:tbl>
      <w:tblPr>
        <w:tblStyle w:val="a7"/>
        <w:tblW w:w="5000" w:type="pct"/>
        <w:jc w:val="center"/>
        <w:tblLook w:val="04A0"/>
      </w:tblPr>
      <w:tblGrid>
        <w:gridCol w:w="5721"/>
        <w:gridCol w:w="5721"/>
      </w:tblGrid>
      <w:tr w:rsidR="003869E6" w:rsidRPr="001214C8" w:rsidTr="00E4261B">
        <w:trPr>
          <w:trHeight w:val="113"/>
          <w:jc w:val="center"/>
        </w:trPr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1214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На уровне индивидуального производства </w:t>
            </w:r>
          </w:p>
        </w:tc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1214C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На уровне общественного воспроизводства </w:t>
            </w:r>
          </w:p>
        </w:tc>
      </w:tr>
      <w:tr w:rsidR="003869E6" w:rsidRPr="001214C8" w:rsidTr="00E4261B">
        <w:trPr>
          <w:trHeight w:val="113"/>
          <w:jc w:val="center"/>
        </w:trPr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Рисковая </w:t>
            </w:r>
          </w:p>
        </w:tc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Обеспечение непрерывности общественного воспроизводства </w:t>
            </w:r>
          </w:p>
        </w:tc>
      </w:tr>
      <w:tr w:rsidR="003869E6" w:rsidRPr="001214C8" w:rsidTr="00E4261B">
        <w:trPr>
          <w:trHeight w:val="113"/>
          <w:jc w:val="center"/>
        </w:trPr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Облегчение финансирования </w:t>
            </w:r>
          </w:p>
        </w:tc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Освобождение государства от дополнительных финансовых расходов </w:t>
            </w:r>
          </w:p>
        </w:tc>
      </w:tr>
      <w:tr w:rsidR="003869E6" w:rsidRPr="001214C8" w:rsidTr="00E4261B">
        <w:trPr>
          <w:trHeight w:val="113"/>
          <w:jc w:val="center"/>
        </w:trPr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Предупредительная </w:t>
            </w:r>
          </w:p>
        </w:tc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Стимулирование НТП </w:t>
            </w:r>
          </w:p>
        </w:tc>
      </w:tr>
      <w:tr w:rsidR="003869E6" w:rsidRPr="001214C8" w:rsidTr="00E4261B">
        <w:trPr>
          <w:trHeight w:val="113"/>
          <w:jc w:val="center"/>
        </w:trPr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Возможность концентрации внимания на нестрахуемых рисках </w:t>
            </w:r>
          </w:p>
        </w:tc>
        <w:tc>
          <w:tcPr>
            <w:tcW w:w="2500" w:type="pct"/>
            <w:hideMark/>
          </w:tcPr>
          <w:p w:rsidR="003869E6" w:rsidRPr="001214C8" w:rsidRDefault="003869E6" w:rsidP="00E4261B">
            <w:pPr>
              <w:spacing w:line="276" w:lineRule="auto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1214C8">
              <w:rPr>
                <w:rFonts w:ascii="Arial" w:hAnsi="Arial" w:cs="Arial"/>
                <w:bCs/>
                <w:sz w:val="28"/>
                <w:szCs w:val="28"/>
              </w:rPr>
              <w:t xml:space="preserve">Защита интересов пострадавших лиц в системе отношений гражданской ответственности </w:t>
            </w:r>
          </w:p>
        </w:tc>
      </w:tr>
    </w:tbl>
    <w:p w:rsidR="003869E6" w:rsidRPr="001214C8" w:rsidRDefault="003869E6" w:rsidP="003869E6">
      <w:pPr>
        <w:spacing w:after="0"/>
        <w:jc w:val="both"/>
        <w:rPr>
          <w:rFonts w:ascii="Arial" w:hAnsi="Arial" w:cs="Arial"/>
          <w:sz w:val="28"/>
          <w:szCs w:val="28"/>
        </w:rPr>
      </w:pPr>
    </w:p>
    <w:p w:rsidR="003869E6" w:rsidRPr="001214C8" w:rsidRDefault="003869E6" w:rsidP="003869E6">
      <w:pPr>
        <w:rPr>
          <w:rFonts w:ascii="Arial" w:hAnsi="Arial" w:cs="Arial"/>
          <w:sz w:val="28"/>
          <w:szCs w:val="28"/>
        </w:rPr>
      </w:pPr>
      <w:r w:rsidRPr="001214C8">
        <w:rPr>
          <w:rFonts w:ascii="Arial" w:hAnsi="Arial" w:cs="Arial"/>
          <w:sz w:val="28"/>
          <w:szCs w:val="28"/>
        </w:rPr>
        <w:br w:type="page"/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8717B">
        <w:rPr>
          <w:rFonts w:ascii="Arial" w:hAnsi="Arial" w:cs="Arial"/>
          <w:b/>
          <w:color w:val="000000"/>
          <w:sz w:val="28"/>
          <w:szCs w:val="28"/>
        </w:rPr>
        <w:lastRenderedPageBreak/>
        <w:t>6. Страховая премия и страховой тариф. Структура ставки страхового тарифа.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Страховая премия - плата за страхование, которую страхователь обязан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внести страховщику в соответствии с договором страхования или законом. Страховая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премия определяется как произведение страховой суммы на страховой тариф.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Страховой тариф - ставка страховой премии с единицы страховой суммы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или объекта страхования. Страховой тариф определяется в абсолютном денежном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выражении или в процентах от страховой суммы в заранее обусловленном временном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интервале. Страховые тарифы по обязательным видам страхования определяются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соответствующих законодательных актах, а по добровольным видам страхования —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устанавливаются страховщиком самостоятельно.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Полный тариф называют брутто-ставкой.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Структура: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1)Нетто-ставка - основная часть брутто-ставки, при расчете которой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учитываются только отчисления в фонды, предназначенные для выплаты страхового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возмещения или обеспечения.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Нетто-ставка состоит из основной части и рисковой надбавки.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=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+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𝑇𝑝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 xml:space="preserve">Основная часть нетто-ставки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соответствует средним выплатам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страховщика, зависящим от вероятности наступления страхового случая q , средней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страховой суммы S и среднего возмещения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𝑆</w:t>
      </w:r>
      <w:r w:rsidRPr="00F8717B">
        <w:rPr>
          <w:rFonts w:ascii="Arial" w:hAnsi="Arial" w:cs="Arial"/>
          <w:color w:val="000000"/>
          <w:sz w:val="28"/>
          <w:szCs w:val="28"/>
        </w:rPr>
        <w:t>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. Основная часть нетто-ставки со 100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руб. страховой суммы рассчитывается по формуле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= 100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∗</w:t>
      </w:r>
      <w:r>
        <w:rPr>
          <w:rFonts w:ascii="Cambria Math" w:hAnsi="Cambria Math" w:cs="Cambria Math"/>
          <w:color w:val="000000"/>
          <w:sz w:val="28"/>
          <w:szCs w:val="28"/>
        </w:rPr>
        <w:t>(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𝑆</w:t>
      </w:r>
      <w:r>
        <w:rPr>
          <w:rFonts w:ascii="Cambria Math" w:hAnsi="Cambria Math" w:cs="Cambria Math"/>
          <w:color w:val="000000"/>
          <w:sz w:val="28"/>
          <w:szCs w:val="28"/>
        </w:rPr>
        <w:t>/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𝑆</w:t>
      </w:r>
      <w:r w:rsidRPr="00F8717B">
        <w:rPr>
          <w:rFonts w:ascii="Arial" w:hAnsi="Arial" w:cs="Arial"/>
          <w:color w:val="000000"/>
          <w:sz w:val="28"/>
          <w:szCs w:val="28"/>
        </w:rPr>
        <w:t>в</w:t>
      </w:r>
      <w:r>
        <w:rPr>
          <w:rFonts w:ascii="Arial" w:hAnsi="Arial" w:cs="Arial"/>
          <w:color w:val="000000"/>
          <w:sz w:val="28"/>
          <w:szCs w:val="28"/>
        </w:rPr>
        <w:t>)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∗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𝑞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2)Брутто-ставка Tб рассчитывается по формуле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Cambria Math" w:hAnsi="Cambria Math" w:cs="Cambria Math"/>
          <w:color w:val="000000"/>
          <w:sz w:val="28"/>
          <w:szCs w:val="28"/>
        </w:rPr>
        <w:t>𝑇</w:t>
      </w:r>
      <w:r w:rsidRPr="00F8717B">
        <w:rPr>
          <w:rFonts w:ascii="Arial" w:hAnsi="Arial" w:cs="Arial"/>
          <w:color w:val="000000"/>
          <w:sz w:val="28"/>
          <w:szCs w:val="28"/>
        </w:rPr>
        <w:t>б =</w:t>
      </w:r>
      <w:r>
        <w:rPr>
          <w:rFonts w:ascii="Arial" w:hAnsi="Arial" w:cs="Arial"/>
          <w:color w:val="000000"/>
          <w:sz w:val="28"/>
          <w:szCs w:val="28"/>
        </w:rPr>
        <w:t xml:space="preserve"> (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∗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100</w:t>
      </w:r>
      <w:r>
        <w:rPr>
          <w:rFonts w:ascii="Arial" w:hAnsi="Arial" w:cs="Arial"/>
          <w:color w:val="000000"/>
          <w:sz w:val="28"/>
          <w:szCs w:val="28"/>
        </w:rPr>
        <w:t>)/(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100 </w:t>
      </w:r>
      <w:r>
        <w:rPr>
          <w:rFonts w:ascii="Arial" w:hAnsi="Arial" w:cs="Arial"/>
          <w:color w:val="000000"/>
          <w:sz w:val="28"/>
          <w:szCs w:val="28"/>
        </w:rPr>
        <w:t>–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𝑓</w:t>
      </w:r>
      <w:r>
        <w:rPr>
          <w:rFonts w:ascii="Cambria Math" w:hAnsi="Cambria Math" w:cs="Cambria Math"/>
          <w:color w:val="000000"/>
          <w:sz w:val="28"/>
          <w:szCs w:val="28"/>
        </w:rPr>
        <w:t>)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 xml:space="preserve"> </w:t>
      </w:r>
      <w:r w:rsidRPr="00F8717B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 нетто-ставка,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 f — доля нагрузки в общей тарифной ставке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2) Нагрузка к нетто-ставке - Сумма, прибавляемая к чистой тарифной ставке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страхования жизни или к сумме выплат по ренте для того, чтобы покрыть расходы,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дивиденды и возможные непредвиденные расходы.</w:t>
      </w:r>
      <w:r w:rsidRPr="00F8717B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8717B">
        <w:rPr>
          <w:rFonts w:ascii="Arial" w:hAnsi="Arial" w:cs="Arial"/>
          <w:b/>
          <w:color w:val="000000"/>
          <w:sz w:val="28"/>
          <w:szCs w:val="28"/>
        </w:rPr>
        <w:lastRenderedPageBreak/>
        <w:t>7. Виды договоров перестрахования.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В целом перестраховочные договоры делятся на две основные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группы: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 договоры пропорционального перестрахования;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 договоры непропорционального перестрахования</w:t>
      </w:r>
      <w:r>
        <w:rPr>
          <w:rFonts w:ascii="Arial" w:hAnsi="Arial" w:cs="Arial"/>
          <w:color w:val="000000"/>
          <w:sz w:val="28"/>
          <w:szCs w:val="28"/>
        </w:rPr>
        <w:t>./// П</w:t>
      </w:r>
      <w:r w:rsidRPr="00F8717B">
        <w:rPr>
          <w:rFonts w:ascii="Arial" w:hAnsi="Arial" w:cs="Arial"/>
          <w:color w:val="000000"/>
          <w:sz w:val="28"/>
          <w:szCs w:val="28"/>
        </w:rPr>
        <w:t>о форме взаимно взятых обязательств перестрахователя и перестраховщика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договоры перестрахования разделяются на: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 факультативные;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Договор факультативного перестрахования касается одного риска в одной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сделке. прямой страховщик сам выбирает, кому предложить риск в перестрахование, 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перестраховщик решает, принять ли на себя часть риска, и если да, то в каком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объеме.При факультативном перестраховании задача перестраховщика не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ограничивается расширением финансовых возможностей прямого страховщика, а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 xml:space="preserve">ряде случаев включает в себя помощь при оценке риска и определении условий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договора страхования, мер по предотвращению ущерба.. Размер перестраховочных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платежей по этому договору определяет рынок.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 облигаторные;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По договору облигаторного перестрахования цедент обязуется передать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перестрахование все подробно описанные риски, т.е. перестраховщик, обязанный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принять такие риски, не определяет и не оценивает риск в каждом конкретном случае.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Цедент обладает правом принимать риски по собственному усмотрению,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определять страховую премию. Кроме того, он должен регулировать убытки так, как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он считает нужным в общих интересах страховщика и перестраховщика.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Договор облигаторного перестрахования заключается на неопределенный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срок с правом взаимного расторжения. Такой договор выгоден для цедента, поскольку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все заранее определенные риски автоматически получают покрытие 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перестраховщика.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 факультативно-облигаторные;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По факультативно-облигаторному договору (смешанная форма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перестрахования) уступающая компания имеет право передавать или оставлять у себя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принимаемые риски или их часть.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Перестраховщик по такому договору обязуется принимать оговоренные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договором риски.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Факультативность предполагается для перестрахователя, а облигаторная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часть договора относится к перестраховщику. Для перестрахователя возможен отбор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рисков, которые будут переданы в перестрахование, а также определение величины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передачи.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Для перестрахователя не совсем выгодно.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 облигаторно-факультативные.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Облигаторно-факультативное перестрахование предполагает обязательность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для перестрахователя, а факультативность – для перестраховщика. Область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применения этого договора в принципе не ограничена, но наиболее часто такие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договоры имеют компании со своими филиалами.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26EC2">
        <w:rPr>
          <w:rFonts w:ascii="Arial" w:hAnsi="Arial" w:cs="Arial"/>
          <w:b/>
          <w:color w:val="000000"/>
          <w:sz w:val="28"/>
          <w:szCs w:val="28"/>
        </w:rPr>
        <w:lastRenderedPageBreak/>
        <w:t>8. Резервы по видам страхования жизни: состав и назначение.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Резервы по страхованию жизни предназначены для расчетов со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страхователями после окончания срока действия договора.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Они формируются из страховых взносов и называются математическими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резервами - разность между текущей стоимостью обязательств страховщика и текущей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стоимостью обязательств страхователя.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При долгосрочном характере взаимоотношений страховщика и страхователя,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какими они являются в случае страхования жизни, годовая премия, уплачиваемая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страхователем на каком-либо году страхования, представляет собой некоторую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среднюю величину из сумм премий, приходящихся на различные годы. Эта средняя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премия в первые годы действия договора страхования будет превышать ежегодный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риск. Страховщик эти излишки первых лет должен сберегать для покрытия недостач впоследующие годы.</w:t>
      </w:r>
    </w:p>
    <w:p w:rsidR="003869E6" w:rsidRPr="00F8717B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Поступления страховых взносов в каком-либо году не будут соответствовать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страховым выплатам, осуществляемым страховщиком за этот же год: в первые годы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действия страховых договоров число плательщиков премий будет больше, а число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смертных случаев – меньше. вначале суммы премий будут не только покрывать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обязательства страхового предприятия, но и давать излишки. Эти резервы премий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играют ключевую роль, так как правильно вычисленный резерв премий – первое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главное условие состоятельности общества страхования жизни в техническом смысле.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8717B">
        <w:rPr>
          <w:rFonts w:ascii="Arial" w:hAnsi="Arial" w:cs="Arial"/>
          <w:color w:val="000000"/>
          <w:sz w:val="28"/>
          <w:szCs w:val="28"/>
        </w:rPr>
        <w:t>В настоящее время отсутствуют общие правила формирования страховых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8717B">
        <w:rPr>
          <w:rFonts w:ascii="Arial" w:hAnsi="Arial" w:cs="Arial"/>
          <w:color w:val="000000"/>
          <w:sz w:val="28"/>
          <w:szCs w:val="28"/>
        </w:rPr>
        <w:t>резервов по страхованию жизни.</w:t>
      </w:r>
      <w:r w:rsidRPr="00F8717B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9. Место страхования в системе методов управления риском.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Страхование было и остается наиболее популярным методом управления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риском во всем мире.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 целом преимущества использования страхования как механизма управления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риском сводятся к следующим факторам: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1. -привлечение страхового капитала для компенсации убытков предприятия;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2. -снижение неопределенности в финансовом планировании деятельности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предприятия;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3. -высвобождение денежных средств для более эффективного использования;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4. -сокращение затрат на управление риском путем использования опыта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страховых экспертов для оценки и управления риском.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Если, например, методом управления риском выбрано страхование, то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следующий шаг – оформление договора страхования (покупка страхового полиса).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Кроме страхования стратегия управления любым риском включает программу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предотвращения и контроля убытков. Привлечение страхового капитала является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очень важной задачей. Страховые фонды представляют собой гарантированный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источник денежных средств для компенсации убытков страхователя в случае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возникновения неблагоприятных событий,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Страхование рисков предприятия снижает неопределенность в планировании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финансовой деятельности. Предприятие заменяет неизвестные ему затраты на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компенсацию убытков в будущем определенными затратами на уплату страховой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премии.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10. Права и обязанности сторон по договору страхования, взаимодействие при страховом случае.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Страховщик обязан: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ознакомить страхователя с правилами страхования;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в случае проведения страхователем мероприятий, уменьшивших риск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наступления страхового случая и размер возможного ущерба застрахованному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имуществу, либо в случае увеличения его действительной стоимости перезаключить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по заявлению страхователя договор страхования с учетом этих обстоятельств;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при страховом случае произвести страховую выплату в установленный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договором или законом срок. Иначе страховщик уплачивает страхователю штраф в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размере 1 % от суммы страховой выплаты за каждый день просрочки;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возместить расходы, произведенные страхователем при страховом случае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для предотвращения или уменьшения ущерба застрахованному имуществу, если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возмещение этих расходов предусмотрено правилами страхования. При этом не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подлежат возмещению указанные расходы в части, превышающей размер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причиненного ущерба;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не разглашать сведения о страхователе и его имущественном положении, за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исключением случаев, предусмотренных законодательством РФ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Обязанности страхователя: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своевременная уплата страховых взносов;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сообщение страховщику при заключении договора страхования всех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известных страхователю обстоятельств, имеющих значение для оценки страхового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риска, а также о всех заключенных или заключаемых договорах страхования в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отношении данного объекта страхования;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принятие необходимых мер в целях предотвращения и уменьшения ущерба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застрахованному имуществу при страховом случае;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• информирование страховщика о наступлении страхового случая в сроки,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установленные договором страхования.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Договором страхования могут быть предусмотрены и другие обязанности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сторон.</w:t>
      </w:r>
    </w:p>
    <w:p w:rsidR="003869E6" w:rsidRPr="00F53772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 ряде случаев может предусматриваться замена страхователя в договоре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страхования.</w:t>
      </w: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11. Сострахование, его отличие от перестрахования.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 xml:space="preserve">Сострахование представляет собой заключение договора страхования в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отношении какого-либо объекта сразу несколькими страховщиками с указанием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договоре прав и обязанностей каждого из них (в том числе величины обязательств,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приходящихся на отдельного страховщика). При этом каждый страховщик отвечает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принятым на себя обязательствам по договору непосредственно перед лицом,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которому должна быть произведена страховая выплата.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Т. Е. сострахование – совместное страхование несколькими страховщиками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одного и того же объекта. Данный способ обеспечения страховой защиты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применяется, как правило, при страховании крупных объектов, когда одна страховая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компания не в состоянии принять на себя крупные риски.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Если объект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застрахован по одному договору страхования совместно несколькими страховщиками,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то считается, что он принят ими в сострахование. Отношения каждого страховщика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(состраховщика) со страхователем с юридической точки зрения считаются прямым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страхованием и регулируются относящимися к нему нормами права.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Основное отличие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перестрахования от сострахования состоит в том, что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1.стороной по договору перестрахования наряду с перестраховщиком может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быть только прямой страховщик (цедент), но никак не страхователь. Между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перестраховщиком и страхователем никогда не возникает прямых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правоотношений.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2. сострахование представляет собой простое деление риска между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несколькими страховыми компаниями, принимающими на себя ответственность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нему в определенных долях.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3.В случае перестрахования риск распределяется совершенно иным образом,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отличающимся от деления ответственности между равнозначными с точки зрения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осуществляемой деятельности партнерами.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Основа сострахования обычно —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взаимность, тогда как перестрахование осуществляется на профессиональной основе.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4. перестрахование–вторичный процесс, а при состраховании одновременно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устанавливаются несколько состраховщиков для страхователя, которые делят между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собой все обязанности.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5. При состраховании договор обязательного страхования заключается со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страхователем одним страховщиком от имени всех страховщиков, участвующих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страховании. Указанный страховщик имеет все права и несет все обязанности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договору сострахования. При этом страховщики-участники договора сострахования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должны иметь лицензию и несут солидарную ответственность за осуществление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страховой выплаты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53772" w:rsidRDefault="003869E6" w:rsidP="003869E6">
      <w:pPr>
        <w:ind w:firstLine="142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12. Система "Зеленая карта", ее значение.</w:t>
      </w:r>
    </w:p>
    <w:p w:rsidR="003869E6" w:rsidRPr="00F53772" w:rsidRDefault="003869E6" w:rsidP="003869E6">
      <w:pPr>
        <w:pStyle w:val="a8"/>
        <w:tabs>
          <w:tab w:val="num" w:pos="0"/>
        </w:tabs>
        <w:spacing w:before="0" w:beforeAutospacing="0" w:after="0" w:afterAutospacing="0" w:line="276" w:lineRule="auto"/>
        <w:ind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Style w:val="a9"/>
          <w:rFonts w:ascii="Arial" w:hAnsi="Arial" w:cs="Arial"/>
          <w:sz w:val="32"/>
          <w:szCs w:val="32"/>
        </w:rPr>
        <w:t>Зеленая карта</w:t>
      </w:r>
      <w:r w:rsidRPr="00F53772">
        <w:rPr>
          <w:rFonts w:ascii="Arial" w:hAnsi="Arial" w:cs="Arial"/>
          <w:sz w:val="32"/>
          <w:szCs w:val="32"/>
        </w:rPr>
        <w:t xml:space="preserve"> – страховой полис, выданный страховой компанией страны, являющейся членом Международного союза «зеленых карт». Зеленая карта действительна на территории всех стран-членов Союза. Во многих странах наличие зеленой карты является необходимым условием пользования въезжающими автомобилем на территории страны. Большое значение для ее развития имело и так называемое Лондонское соглашение, представляющее собой типовое двустороннее соглашение, форма и содержание которого были приняты на встрече представителей страховщиков, занимающихся страхованием автортранспорта.</w:t>
      </w:r>
    </w:p>
    <w:p w:rsidR="003869E6" w:rsidRPr="00F53772" w:rsidRDefault="003869E6" w:rsidP="003869E6">
      <w:pPr>
        <w:pStyle w:val="a8"/>
        <w:tabs>
          <w:tab w:val="num" w:pos="0"/>
        </w:tabs>
        <w:spacing w:before="0" w:beforeAutospacing="0" w:after="0" w:afterAutospacing="0" w:line="276" w:lineRule="auto"/>
        <w:ind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Style w:val="a9"/>
          <w:rFonts w:ascii="Arial" w:hAnsi="Arial" w:cs="Arial"/>
          <w:sz w:val="32"/>
          <w:szCs w:val="32"/>
        </w:rPr>
        <w:t xml:space="preserve">Действие системы основано на следующих основных принципах: </w:t>
      </w:r>
      <w:r w:rsidRPr="00F53772">
        <w:rPr>
          <w:rStyle w:val="aa"/>
          <w:rFonts w:ascii="Arial" w:hAnsi="Arial" w:cs="Arial"/>
          <w:sz w:val="32"/>
          <w:szCs w:val="32"/>
        </w:rPr>
        <w:t xml:space="preserve">а) она распространяется только на те страны, в которых страхование гражданской ответственности автовладельцев является обязательным в порядке, установленном национальным законодательством; б) законность системы «З.к.», несмотря на частный характер соглашения, должна быть официально признана в каждом отдельном государстве; в) в каждом государстве, желающем вступить в систему «З.к.», создаётся Национальное бюро, членами которого становятся все страховщики, занимающиеся обязательным страхованием гражданской ответственности автовладельцев;г) каждое Национальное Бюро является одной из сторон двустороннего международного договора, который определяет конкретный порядок действия системы «З.к.» и заключается с Национальными бюро других стран. </w:t>
      </w:r>
    </w:p>
    <w:p w:rsidR="003869E6" w:rsidRPr="00F53772" w:rsidRDefault="003869E6" w:rsidP="003869E6">
      <w:pPr>
        <w:pStyle w:val="a8"/>
        <w:tabs>
          <w:tab w:val="num" w:pos="0"/>
        </w:tabs>
        <w:spacing w:before="0" w:beforeAutospacing="0" w:after="0" w:afterAutospacing="0" w:line="276" w:lineRule="auto"/>
        <w:ind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Style w:val="a9"/>
          <w:rFonts w:ascii="Arial" w:hAnsi="Arial" w:cs="Arial"/>
          <w:sz w:val="32"/>
          <w:szCs w:val="32"/>
        </w:rPr>
        <w:t xml:space="preserve">Национальные бюро «З.к.» каждой страны выполняют две основные функции: </w:t>
      </w:r>
      <w:r w:rsidRPr="00F53772">
        <w:rPr>
          <w:rStyle w:val="aa"/>
          <w:rFonts w:ascii="Arial" w:hAnsi="Arial" w:cs="Arial"/>
          <w:sz w:val="32"/>
          <w:szCs w:val="32"/>
        </w:rPr>
        <w:t xml:space="preserve">а) в качестве Бюро по возмещению убытков оно выпускает удостоверения (свидетельства) «З.к.» для выдачи через посредство национальных страховщиков — своих членов — заинтересованным страхователям; б) в качестве Бюро по урегулированию претензий оно регулирует возникающие в данной стране претензии потерпевших граждан и предъявляет иски к иностранным гражданам, виновным в причинении ущерба потерпевшим при использовании принадлежащих им автотранспортных средств и имеющим удостоверения «З.к.». </w:t>
      </w:r>
      <w:r w:rsidRPr="00F53772">
        <w:rPr>
          <w:rFonts w:ascii="Arial" w:hAnsi="Arial" w:cs="Arial"/>
          <w:sz w:val="32"/>
          <w:szCs w:val="32"/>
        </w:rPr>
        <w:t>Такое удостоверение становится своеобразным эквивалентом договора страхования, заключенного с владельцем иностранного автотранспортного средства, избавляющего его от необходимости заключать дополнительные договоры страхования при каждом пересечении границы любых стран — участниц системы.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13. Классификация в страховании по формам проведения, отраслям и видам.</w:t>
      </w:r>
      <w:r>
        <w:rPr>
          <w:rFonts w:ascii="Arial" w:hAnsi="Arial" w:cs="Arial"/>
          <w:color w:val="000000"/>
          <w:sz w:val="28"/>
          <w:szCs w:val="28"/>
        </w:rPr>
        <w:br/>
      </w:r>
      <w:r w:rsidRPr="00F53772">
        <w:rPr>
          <w:rFonts w:ascii="Arial" w:hAnsi="Arial" w:cs="Arial"/>
          <w:color w:val="000000"/>
          <w:sz w:val="28"/>
          <w:szCs w:val="28"/>
        </w:rPr>
        <w:t>Классификация страхования – это научное деления страхования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систему взаимосвязанных звеньев по определенным признакам. Такими признаками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могут быть форма проведения, объект страхования, род опасности и тд.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Значение классификации – влияние: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на условия лицензирования страховой деятельности;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осуществление надзора и контроля за деятельностью страховых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организаций;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формирование страховых резервов;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организацию сбора статистических данных для расчета страховых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тарифов;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маркетинговую политику страховщика и др.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Классификация по объекту страхования (отраслевая классификация)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(Шепелин выделял : страхование имущества, личное, ответственности,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международное, предпринимальских рисков) но по закону: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 соответствии с российским законодательством (ГК, Закон об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организации страхового дела) на отечественном рынке существуют две отрасли: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1 Имущественное страхование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2 Личное страхование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Основа классификации: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различия в объектах страхования, этот критерий является общим;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различия в объеме страховой ответственности – этот охватывает только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имущественное страхование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14. Методика построения нетто-ставок по рисковым видам страхования.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Нетто-ставка - основная часть брутто-ставки, при расчете которой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учитываются только отчисления в фонды, предназначенные для выплаты страхового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возмещения или обеспечения.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Нетто-ставка состоит из основной части и рисковой надбавки.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=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+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𝑇𝑝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 xml:space="preserve">Основная часть нетто-ставки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соответствует средним выплатам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страховщика, зависящим от вероятности наступления страхового случая q , средней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страховой суммы S и среднего возмещения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𝑆</w:t>
      </w:r>
      <w:r w:rsidRPr="00F53772">
        <w:rPr>
          <w:rFonts w:ascii="Arial" w:hAnsi="Arial" w:cs="Arial"/>
          <w:color w:val="000000"/>
          <w:sz w:val="28"/>
          <w:szCs w:val="28"/>
        </w:rPr>
        <w:t>в. Основная часть нетто-ставки со 100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руб. страховой суммы рассчитывается по формуле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𝑇𝑜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=</w:t>
      </w:r>
      <w:r>
        <w:rPr>
          <w:rFonts w:ascii="Arial" w:hAnsi="Arial" w:cs="Arial"/>
          <w:color w:val="000000"/>
          <w:sz w:val="28"/>
          <w:szCs w:val="28"/>
        </w:rPr>
        <w:t xml:space="preserve"> (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100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∗𝑆</w:t>
      </w:r>
      <w:r>
        <w:rPr>
          <w:rFonts w:ascii="Cambria Math" w:hAnsi="Cambria Math" w:cs="Cambria Math"/>
          <w:color w:val="000000"/>
          <w:sz w:val="28"/>
          <w:szCs w:val="28"/>
        </w:rPr>
        <w:t>)/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𝑆</w:t>
      </w:r>
      <w:r w:rsidRPr="00F53772">
        <w:rPr>
          <w:rFonts w:ascii="Arial" w:hAnsi="Arial" w:cs="Arial"/>
          <w:color w:val="000000"/>
          <w:sz w:val="28"/>
          <w:szCs w:val="28"/>
        </w:rPr>
        <w:t>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∗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𝑞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 xml:space="preserve">Рисковая надбавка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𝑇𝑝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вводится для того, чтобы учесть вероятные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превышения количества страховых случаев относительно их среднего значения.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Кроме q, S , и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𝑆</w:t>
      </w:r>
      <w:r w:rsidRPr="00F53772">
        <w:rPr>
          <w:rFonts w:ascii="Arial" w:hAnsi="Arial" w:cs="Arial"/>
          <w:color w:val="000000"/>
          <w:sz w:val="28"/>
          <w:szCs w:val="28"/>
        </w:rPr>
        <w:t>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рисковая надбавка зависит еще от трех параметров: n — количества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договоров, отнесенных к периоду времени, на который проводится страхование,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среднего разброса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𝑅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ввозмещений и гарантии </w:t>
      </w:r>
      <w:r w:rsidRPr="00F53772">
        <w:rPr>
          <w:rFonts w:ascii="Arial" w:hAnsi="Arial" w:cs="Arial"/>
          <w:color w:val="000000"/>
          <w:sz w:val="28"/>
          <w:szCs w:val="28"/>
        </w:rPr>
        <w:t>- требуемой вероятности, с которой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собранных взносов должно хватить на выплату возмещения по страховым случаям.</w:t>
      </w:r>
      <w:r w:rsidRPr="00F53772">
        <w:rPr>
          <w:rFonts w:ascii="Arial" w:hAnsi="Arial" w:cs="Arial"/>
          <w:color w:val="000000"/>
          <w:sz w:val="28"/>
          <w:szCs w:val="28"/>
        </w:rPr>
        <w:cr/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Брутто-ставка Tб рассчитывается по формуле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Cambria Math" w:hAnsi="Cambria Math" w:cs="Cambria Math"/>
          <w:color w:val="000000"/>
          <w:sz w:val="28"/>
          <w:szCs w:val="28"/>
        </w:rPr>
        <w:t>𝑇</w:t>
      </w:r>
      <w:r w:rsidRPr="00F53772">
        <w:rPr>
          <w:rFonts w:ascii="Arial" w:hAnsi="Arial" w:cs="Arial"/>
          <w:color w:val="000000"/>
          <w:sz w:val="28"/>
          <w:szCs w:val="28"/>
        </w:rPr>
        <w:t>б =</w:t>
      </w:r>
      <w:r>
        <w:rPr>
          <w:rFonts w:ascii="Arial" w:hAnsi="Arial" w:cs="Arial"/>
          <w:color w:val="000000"/>
          <w:sz w:val="28"/>
          <w:szCs w:val="28"/>
        </w:rPr>
        <w:t xml:space="preserve"> (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∗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100</w:t>
      </w:r>
      <w:r>
        <w:rPr>
          <w:rFonts w:ascii="Arial" w:hAnsi="Arial" w:cs="Arial"/>
          <w:color w:val="000000"/>
          <w:sz w:val="28"/>
          <w:szCs w:val="28"/>
        </w:rPr>
        <w:t>)/(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100 </w:t>
      </w:r>
      <w:r>
        <w:rPr>
          <w:rFonts w:ascii="Arial" w:hAnsi="Arial" w:cs="Arial"/>
          <w:color w:val="000000"/>
          <w:sz w:val="28"/>
          <w:szCs w:val="28"/>
        </w:rPr>
        <w:t>–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𝑓</w:t>
      </w:r>
      <w:r>
        <w:rPr>
          <w:rFonts w:ascii="Cambria Math" w:hAnsi="Cambria Math" w:cs="Cambria Math"/>
          <w:color w:val="000000"/>
          <w:sz w:val="28"/>
          <w:szCs w:val="28"/>
        </w:rPr>
        <w:t>)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 xml:space="preserve"> </w:t>
      </w:r>
      <w:r w:rsidRPr="00F53772">
        <w:rPr>
          <w:rFonts w:ascii="Cambria Math" w:hAnsi="Cambria Math" w:cs="Cambria Math"/>
          <w:color w:val="000000"/>
          <w:sz w:val="28"/>
          <w:szCs w:val="28"/>
        </w:rPr>
        <w:t>𝑇𝑛</w:t>
      </w:r>
      <w:r w:rsidRPr="00F53772">
        <w:rPr>
          <w:rFonts w:ascii="Arial" w:hAnsi="Arial" w:cs="Arial"/>
          <w:color w:val="000000"/>
          <w:sz w:val="28"/>
          <w:szCs w:val="28"/>
        </w:rPr>
        <w:t xml:space="preserve"> нетто-ставка,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 f — доля нагрузки в общей тарифной ставке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15. Страхование жизни: риски и основные условия страхования.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Страхование жизни — страхование, предусматривающее защиту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имущественных интересов застрахованного лица, связанных с его жизнью и смертью.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Страхование жизни обычно связано с долговременными интересами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страхователя/застрахованного лица в силу того, что жизнь рассматривается как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длительное состояние, и, соответственно, событие смерти видится непрогнозируемым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 отдалѐнным.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Страхуемый риск при страховании жизни — это продолжительность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человеческой жизни. Риском является не сама смерть, а время ее наступления.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Поэтому страхуемый риск имеет три аспекта: вероятность умереть в молодом возрасте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или ранее средней продолжительности жизни;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вероятность умереть или выжить в течение определенного периода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времени;вероятность жить в старости, имея большую продолжительность жизни, что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требует получения регулярных доходов без продолжения трудовой деятельности.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Условия: Страховая сумма определяется самим страхователем. тарифы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страхования, кроме страховой суммы, влияют такие факторы, как возраст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застрахованного, пол, состояние здоровья, срок действия соглашения и порядок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уплаты взносов. Договор на любой из видов накопительного страхования можно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заключать с 18-летнего возраста. Существуют и возрастной предел — у каждой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компании разный.</w:t>
      </w:r>
      <w:r w:rsidRPr="00F53772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16. Страховые посредники и их роль в развитии страхового рынка РФ.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Страховые посредники — это лица, занятые продвижением страховых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услуг от страховщика к страхователю. К их числу относятся страховые агенты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страховые брокеры.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Страховые агенты — граждане Российской Федерации, осуществляющие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свою деятельность на основании гражданско-правового договора, или российские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юридические лица (коммерческие организации), представляющие страховщика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отношениях со страхователем по его поручению в соответствии с предоставленными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полномочиями.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Функции: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1. Поиск страхователей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2. Консультирование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3. Оформление договоров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4. Подписание договоров и обслуживание страхователя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Основная функция страхового агента — продажа страховых продуктов.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Помимо этого агент может заниматься инкассацией страховых премий и в отдельных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случаях выплатой страхового возмещения (в пределах установленных лимитов).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Взаимоотношения между страховым агентом и страховой организацией оформляются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агентским соглашением, в котором оговариваются права и обязанности сторон.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СА делят на: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1. Прямые СА – состоят в штате страховой компании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F53772">
        <w:rPr>
          <w:rFonts w:ascii="Arial" w:hAnsi="Arial" w:cs="Arial"/>
          <w:color w:val="000000"/>
          <w:sz w:val="28"/>
          <w:szCs w:val="28"/>
        </w:rPr>
        <w:t>2. Мономондатные – не всегда являются членами страховых компаний,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вознаграждение получают пропорционально собранной страховой премии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F53772">
        <w:rPr>
          <w:rFonts w:ascii="Arial" w:hAnsi="Arial" w:cs="Arial"/>
          <w:color w:val="000000"/>
          <w:sz w:val="28"/>
          <w:szCs w:val="28"/>
        </w:rPr>
        <w:t>3. Многомандатные – могут работать в нескольких компаниях, но по 1 виду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F53772">
        <w:rPr>
          <w:rFonts w:ascii="Arial" w:hAnsi="Arial" w:cs="Arial"/>
          <w:color w:val="000000"/>
          <w:sz w:val="28"/>
          <w:szCs w:val="28"/>
        </w:rPr>
        <w:t>4. Работающих на основе договора доверенности компании.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Страховые брокеры — юридические или физические лица,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зарегистрированные в установленном порядке в качестве предпринимателей,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осуществляющие посредническую деятельность по страхованию от своего имени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основании поручений страхователя либо страховщика. Особенность брокерской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деятельности и отличие ее от агентской состоит в том, что брокер представляет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интересы страхователя, а не страховщика.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Сюрвеер – эксперт, осуществляющий осмотр имущества, принимаемого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страхование, определяющий стоимость и страховую сумму. На основании его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заключений страховщик принимает решение о страховании объекта, размерах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тарифной ставки.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Аджастер – физическое или юридическое лицо, независимый специалист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или организация по урегулированию претензий страхователя на возмещение убытков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в связи со страховым случаем.В функции аджастера входит расследование всех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обстоятельств заявленного события для установления факта наступления страхового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случая, его соответствия условиям договора страхования, определение суммы страхового возмещения, подлежащего выплате, составление экспертного заключения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для страховщика (страхователя), участие в урегулировании убытков с представителем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противоположной стороны.</w:t>
      </w:r>
      <w:r>
        <w:rPr>
          <w:rFonts w:ascii="Arial" w:hAnsi="Arial" w:cs="Arial"/>
          <w:color w:val="000000"/>
          <w:sz w:val="28"/>
          <w:szCs w:val="28"/>
        </w:rPr>
        <w:t xml:space="preserve"> ///</w:t>
      </w:r>
      <w:r w:rsidRPr="00F53772">
        <w:rPr>
          <w:rFonts w:ascii="Arial" w:hAnsi="Arial" w:cs="Arial"/>
          <w:color w:val="000000"/>
          <w:sz w:val="28"/>
          <w:szCs w:val="28"/>
        </w:rPr>
        <w:t>Аварийный комиссар – физ. и юр. Лицо, представляющее интересы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страховщика и определяющее ущерб при страховом случае.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Их роль в развитии российского страхового рынка велика, т.к. они являются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F53772">
        <w:rPr>
          <w:rFonts w:ascii="Arial" w:hAnsi="Arial" w:cs="Arial"/>
          <w:color w:val="000000"/>
          <w:sz w:val="28"/>
          <w:szCs w:val="28"/>
        </w:rPr>
        <w:t>неотъемлемой частью процесса страхования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17. Франшиза в договоре страхования.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>Одной из систем страхового покрытия является франшиза. Франшиза – это фиксированная сумма ущерба, которая не подлежит возмещению по страховому договору. Через франшизу устанавливается минимальный лимит ответственности страховщика. Практика франшиз является результатом повышения страховщиком ответственности страхователя за сохранность, осторожность и бережное отношение к застрахованным объектам.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>Франшиза может быть установлена в конкретной денежной форме или в проценте суммы страхового возмещения. Чаще всего франшиза используется в массовых рисковых видах страхования и вводится, чтобы освободить страховщика от незначительных ущербов в размере франшизы.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 xml:space="preserve">Существует два вида франшиз: безусловная и условная. 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>Под условной франшизой понимается освобождение ответственности страховщика за ущерб, не превышающий установленной франшизой суммы, и его полное покрытие, если размер ущерба превышает франшизу. Условная франшиза вносится в договор страхования с помощью записи "свободно от х%", где х - величина процентов от страховой суммы. Если ущерб превышает установленную франшизу, то страховщик обязан выплатить страховое возмещение полностью, не обращая внимания на сделанную оговорку.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>Безусловная франшиза означает, что данная франшиза применяется в безоговорочном порядке без всяких условий. При безусловной франшизе ущерб во всех случаях возмещается за вычетом установленной франшизы. Безусловная франшиза оформляется в договоре страхования следующей записью: "свободно от первых х%", где х – 1%, и т. д. процентов, сумма которых всегда вычитается из суммы страхового возмещения независимо от величины ущерба. При безусловной франшизе страховое возмещение равно величине ущерба минус величина безусловной франшизы.</w:t>
      </w:r>
    </w:p>
    <w:p w:rsidR="003869E6" w:rsidRPr="00F53772" w:rsidRDefault="003869E6" w:rsidP="003869E6">
      <w:pPr>
        <w:pStyle w:val="a3"/>
        <w:ind w:left="0" w:firstLine="426"/>
        <w:jc w:val="both"/>
        <w:rPr>
          <w:rFonts w:ascii="Arial" w:hAnsi="Arial" w:cs="Arial"/>
          <w:sz w:val="32"/>
          <w:szCs w:val="32"/>
        </w:rPr>
      </w:pPr>
      <w:r w:rsidRPr="00F53772">
        <w:rPr>
          <w:rFonts w:ascii="Arial" w:hAnsi="Arial" w:cs="Arial"/>
          <w:sz w:val="32"/>
          <w:szCs w:val="32"/>
        </w:rPr>
        <w:t>Для крупных предприятий выгоднее безусловная франшиза. Для малого и среднего бизнеса выгоднее условная франшиза.</w:t>
      </w:r>
    </w:p>
    <w:p w:rsidR="003869E6" w:rsidRDefault="003869E6" w:rsidP="003869E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F53772">
        <w:rPr>
          <w:rFonts w:ascii="Arial" w:hAnsi="Arial" w:cs="Arial"/>
          <w:b/>
          <w:color w:val="000000"/>
          <w:sz w:val="28"/>
          <w:szCs w:val="28"/>
        </w:rPr>
        <w:lastRenderedPageBreak/>
        <w:t>18. Условия страхования профессиональной ответственности (оценщиков, депозитариев, антикризисных управляющих).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Предназначен для защиты имущественных интересов, связанных с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возможным возмещением вреда третьим лицам, для лиц, занимающихся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индивидуально профессиональной деятельностью.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Объектом страхования является имущественный интерес физического лица-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профессионала.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Для оценщиков - Ст. 24.7 Закона «Об оценочной деятельности в Российской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Федерации» устанавливает размер страховой суммы по договору обязательного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страхования ответственности оценщиков не менее, чем триста тысяч рублей, на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практике, размер страховой суммы может быть установлен по соглашению сторон и в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большем размере.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Страховой тариф составляет от 0,05% до 0,4% от страховой суммы.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Для депозитариев - Договор страхования по данному виду покрывает вред,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причиненный третьим лицам при осуществлении профессиональной деятельности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депозитариев и возникший вследствие: любых непреднамеренных ошибок,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противоправных действий сотрудников депозитария,проведения операций с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поддельными ценными бумагами, документами, служащими основанием для внесения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изменений по счету депо.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Страхование профессиональной ответственности позволяет переложить риск</w:t>
      </w:r>
    </w:p>
    <w:p w:rsidR="003869E6" w:rsidRPr="00F5377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непреднамеренного причинения вреда жизни, здоровью или имуществу третьих лиц на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F53772">
        <w:rPr>
          <w:rFonts w:ascii="Arial" w:hAnsi="Arial" w:cs="Arial"/>
          <w:color w:val="000000"/>
          <w:sz w:val="28"/>
          <w:szCs w:val="28"/>
        </w:rPr>
        <w:t>страховую компанию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19. Страхование предпринимательских рисков: понятие и виды.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Страхование п/п рисков — отрасль страхования, при котором риски убытков или не получение намеченной прибыли защищаются ДС.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Виды страхования п/п рисков делят в соответствии с 3 стадиями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кругооборота средств в процессе товарного производства: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 стадия- инвестирования капитала. Страховое обеспечение капитала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осуществляется с помощью страхования инвестиций, кредитов, депозитных вкладов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 стадия- страховая защита осуществляется путем проведения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страхования на случай перерывов в хозяйственной деятельности в связи 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пожарами, авариями и т д.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 стадия- происходит реализация ГП и ее оплата, осуществляется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страхование риска неплатежа по политическим и коммерческим причинам.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Объектами страхования п/п рисков являются имущественные интересы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страхователей, связанные с осуществлением п/п деятельности.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Страховая сумма не может превышать убытки от застрахованной п/п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деятельности.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Страхователь должен предъявить: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свидетельство регистрации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лицензии ( патенты)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 подробную информацию о п/п деятельности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 ожидаемые расходы и доходы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5) сведения о контрактах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Убытки страхователя состоят из: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текущих расходов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2)упущенной прибыли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3)затрат по сокращению убытков от простоя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Основные элементы при расчете размеров ущерба: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текущие расходы : з/п, плата за аренду, налоги и сборы, проценты по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кредитам, амортизационные отчисления.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 xml:space="preserve">2) упущенная прибыль- прибыль, которую страхователь получил бы в 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течение простоя.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Она возмещается в пределах той суммы, которую страхователь не смог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заработать из-за перерывов своей деятельности.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Размер упущенной прибыли определяют как величину выручки от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реализации продукции умноженную на норму прибыли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20. Система законодательства в области страхования.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Характеристика нормативных актов: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В РФ сформирована система страхового законодательства включающая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нормы: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Гражданского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2. Административного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3. Государственного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4. Финансового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5. Международного права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Нормы гражданского права: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ГК РФ гл. 48 «О страховании»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2. ФЗ «Об организации страхового дела в РФ» от 27.11.92 с изменениями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3. Кодекс торгового мореплавания гл. 15. От 30.04.99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4. Закон РФ «О медицинском страховании» от 28.06.91 с изменениями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5. ФЗ об обязательном страховании жизни, здоровья военнослужащих 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лиц органов МВД и сотрудников налоговой службы и полиции от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28.03.98 г.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6. Указ президента РФ от 06.04.1994 г. «Об основных направлениях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государственной политики в сфере обязательного страхования.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7. Указ президента РФ от 07.07.92 г. «О государственном обязательном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страховании пассажиров»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Нормы административного права: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ФЗ «Об организации страхового дела в РФ»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2. «Условия лицензирования страховой деятельности на территории РФ»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от 19.05.1994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3. «Положение о порядке ограничения приостановления и отзыва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лицензии на страховую деятельность в РФ»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4. «Правила размещения страховщиками страховых резервов» - приказ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Минфина РФ от 22.02.99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5. Положение о порядке расчетов страховщиками – нормативными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соотношениями активов и принятых ими страховых обязательств» -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приказ Минфина РФ от 02.11.2001 г.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Нормы финансового права: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Налоговый кодекс РФ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2. ФЗ «Об организации страхового дела в РФ»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3. Правила формирования страховых резервов по видам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иным, чем страхование жизни – приказ Российского страхового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надзора от 18.03.94</w:t>
      </w:r>
      <w:r w:rsidRPr="00663D57">
        <w:rPr>
          <w:rFonts w:ascii="Arial" w:hAnsi="Arial" w:cs="Arial"/>
          <w:color w:val="000000"/>
          <w:sz w:val="28"/>
          <w:szCs w:val="28"/>
        </w:rPr>
        <w:cr/>
      </w: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21. Страховой ущерб/убыток и страховое возмещение. Порядок расчета страхового возмещения.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ущерб — это убыток, который понес страхователь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выгодоприобретатель в связи с наступлением страхового случая. В страховании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различают два вида убытков: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Прямой убыток - это наблюдаемый, очевидный ущерб.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2. Косвенный убыток— это ненаблюдаемый, не очевидный убыток.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После возникновения страхового случая страховщик покрывает прямые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косвенные убытки страхователя, застрахованного лица или третьих лиц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соответствии с условиями договора страхования.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Возмещением ущерба называют денежную сумму, которую выплачивает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страховщик в результате возникновения страхового события.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Страховое возмещение - денежная компенсация, выплачиваемая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страхователю или выгодоприобретателю при наступлении страхового случая из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страхового фонда для покрытия ущерба в имущественном страховании и/или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страховании гражданской ответственности.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Принцип страхового возмещения ущерба является одним из базисных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страховых принципов и заключается в следующем: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 Страховая сумма не может превышать реальной цены застрахованного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имущества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 Размер ущерба не может превышать реальной цены застрахованного объекта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 Размер страхового возмещения ущерба не может превышать страховой суммы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Страховое возмещение определяется в следующем размере: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 при полной утрате/гибели/краже имущества в размере страховой суммы,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установленной по договору страхования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 при частичной утрате/гибели/краже в размере действительной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стоимости имущества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 xml:space="preserve"> при ремонте/восстановлении поврежденного имущества в размере,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стоимости ремонта предмета, исходя из действующих на момент поступления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страхового случая цен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 страховых договорах используется несколько систем возмещения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ущерба: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1)Система первого риска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2)Система пропорционального возмещения имущества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3)Система предельной ответственности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4)Система, предусматривающая франшизу</w:t>
      </w:r>
      <w:r w:rsidRPr="00663D57">
        <w:rPr>
          <w:rFonts w:ascii="Arial" w:hAnsi="Arial" w:cs="Arial"/>
          <w:color w:val="000000"/>
          <w:sz w:val="28"/>
          <w:szCs w:val="28"/>
        </w:rPr>
        <w:cr/>
      </w: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22. Перестрахование: назначение и формы проведения.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Перестрахование - система экономических страховых отношений между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страховыми организациями (страховщиками) по поводу заключенных со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страхователями договоров страхования.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Участники договора перестрахования: цедент (перестрахователь, отдающий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риск); цессионарий (перестраховщик, принимающий риск); ретроцедент (страховое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общество, передающее риск в перестрахование).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Активное перестрахование – передача риска. Пассивное перестрахование –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прием риска.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Формы: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-Факультативное- перестрахователь отдает только те риски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перестраховщику, которые считает необходимым для себя, и факультативный договор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заключается в отношении одного конкретного договора страхования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-облигаторное подлежит перестрахованию портфель договоров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определѐнного вида (все и каждый)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 xml:space="preserve">23. Страхование ответственности судовладельцев. </w:t>
      </w:r>
      <w:r w:rsidRPr="00663D57">
        <w:rPr>
          <w:rFonts w:ascii="Arial" w:hAnsi="Arial" w:cs="Arial"/>
          <w:b/>
          <w:color w:val="000000"/>
          <w:sz w:val="28"/>
          <w:szCs w:val="28"/>
          <w:lang w:val="en-US"/>
        </w:rPr>
        <w:t>P</w:t>
      </w:r>
      <w:r w:rsidRPr="00663D57">
        <w:rPr>
          <w:rFonts w:ascii="Arial" w:hAnsi="Arial" w:cs="Arial"/>
          <w:b/>
          <w:color w:val="000000"/>
          <w:sz w:val="28"/>
          <w:szCs w:val="28"/>
        </w:rPr>
        <w:t>&amp;</w:t>
      </w:r>
      <w:r w:rsidRPr="00663D57">
        <w:rPr>
          <w:rFonts w:ascii="Arial" w:hAnsi="Arial" w:cs="Arial"/>
          <w:b/>
          <w:color w:val="000000"/>
          <w:sz w:val="28"/>
          <w:szCs w:val="28"/>
          <w:lang w:val="en-US"/>
        </w:rPr>
        <w:t>I</w:t>
      </w:r>
      <w:r w:rsidRPr="00663D57">
        <w:rPr>
          <w:rFonts w:ascii="Arial" w:hAnsi="Arial" w:cs="Arial"/>
          <w:b/>
          <w:color w:val="000000"/>
          <w:sz w:val="28"/>
          <w:szCs w:val="28"/>
        </w:rPr>
        <w:t xml:space="preserve"> клубы.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Страхователи: юридические лица, а также дееспособные физические лица,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являющиеся владельцами водных судов (собственники, пользователи, эксплуатанты,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арендаторы).Объектом страхования является имущественный интерес Страхователя,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 xml:space="preserve">связанный с его риском ответственности по обязательствам, возникающим вследствие 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причинения вреда жизни, здоровью или имуществу третьих лиц (потерпевших,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Выгодоприобретателей) в связи с использованием принадлежащего Страхователю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судна.Страховые риски: ответственность за вред, причиненный жизни, здоровью или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имуществу (личным вещам) физических лиц (кроме членов экипажа застрахованного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судна);ответственность за столкновение судна с другими судами;ответственность за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повреждение неподвижных и плавучих объектов в результате навала на них или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столкновения с ними.Страховая сумма по договору страхования устанавливается по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соглашению сторон. Срок страхования: 1 год или период навигации.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Клуб взаимного страхования (P&amp;I) — особая форма организации морского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страхования на взаимной основе между судовладельцами-Разновидность взаимного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страхования.В настоящее время в мире существует около 70 клубов взаимного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страхования в США, Великобритании, Швеции, Норвегии. Крупнейшим из них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является Бермудская ассоциация взаимного страхования судовладельцев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Соединѐнного Королевства Великобритании и Северной Ирландии.Финансовую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основу клубов взаимного страхования составляют взносы членов-судовладельцев, из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которых формируются денежные фонды, предназначенные для оплаты претензий,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предъявляемых судовладельцам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24. Системы страхового покрытия (первого риска, пропорционального покрытия, предельной ответственности).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Страховое покрытие - совокупность страховых рисков, предусмотренных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законом или договором страхования, при наступлении которых страховщик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производит выплату страхователю за счет средств страхового фонда.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4. первого риска (выплата страхового возмещения в размере фактического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ущерба, но не больше, чем заранее установленная сторонами страховая сумма. При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этом весь ущерб в пределах страховой суммы (первый риск) компенсируется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полностью, а ущерб сверх страховой суммы (второй риск) вообще не возмещается.).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5. пропорциональной ответственности (или система частичного страхования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объекта) (в данном случае сумма страхового возмещения пропорциональна доле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суммы в действительной стоимости застрахованного объекта).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6. предельной ответственности(Предусматривает возмещение ущерба как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разницу между заранее обусловленным пределом и достигнутым уровнем дохода.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Если в связи со страховым случаем уровень дохода страхователя оказался ниже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установленного предела, то возмещению подлежит разница между пределом и</w:t>
      </w:r>
    </w:p>
    <w:p w:rsidR="003869E6" w:rsidRPr="00663D57" w:rsidRDefault="003869E6" w:rsidP="003869E6">
      <w:pPr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фактически полученным доходом)</w:t>
      </w:r>
      <w:r w:rsidRPr="00663D57">
        <w:rPr>
          <w:rFonts w:ascii="Arial" w:hAnsi="Arial" w:cs="Arial"/>
          <w:color w:val="000000"/>
          <w:sz w:val="28"/>
          <w:szCs w:val="28"/>
        </w:rPr>
        <w:cr/>
      </w:r>
      <w:r w:rsidRPr="00663D57">
        <w:rPr>
          <w:rFonts w:ascii="Arial" w:hAnsi="Arial" w:cs="Arial"/>
          <w:b/>
          <w:color w:val="000000"/>
          <w:sz w:val="28"/>
          <w:szCs w:val="28"/>
        </w:rPr>
        <w:br w:type="page"/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25. Общества взаимного страхования: особенности функционирования.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Общества взаимного страхования 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• Некоммерческая организация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• цель – защита имущественных интересов участников общества.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• виды (-с последующей раскладкой ущерба(предоставление услуг по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себестоимости, дешево, только при однородных рисках), -с предварительным сбором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страховых взносов и возможность доп.сборов, - в форме паевой страх.компании)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ОВС – некоммерческие страховые организации, создаваемые на принципе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взаимности и солидарной ответственности (раскладки ущерба) между ее участниками.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Особенности функционирования ОВС (принципы):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п.солидарной раскладки ущерба, совмещение интересов страховщика 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страхователя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п.замкнутости (страховать риски могут члены овс)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 Бесприбыльность – некоммерческий характер деятельности ОВС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 Отсутствие посредников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5) временная дифференциация страховых взносов (авансовые,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дополнительные, чрезвычайные)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по з-ну «О взаимном страх-ии» ОВС: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1)должно иметь устав, лицензию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2)работает с 1 видом страхования, не может проводить обязательное страх-е,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может-перестрахование, страх-е имущества, ответственности,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предприним.деят-сти)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3)отвечает по обязательствам всем принадлежащим ему имуществом, но не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отвечает по обяз-вам членов обществ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4)может быть создано по инициативе от 5 до 2000 физ лиц, от 3 до 500 юр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лиц.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5) для гарантии выплат формирует страх.резервы, к-е размещает на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фонд.рынке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26. Понятие страхового рынка, основные характеристики и проблемы страхового рынка России.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рынок – это особая система организации страховых отношений,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при которой происходит купля – продажа страховых услуг как товара, формируется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предложение и спрос на них На российском страховом рынке действуют более 40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ассоциаций, преобладающая часть которых создана в регионах. Имеются 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специализированные ассоциации, в частности, ассоциация страховых медицинских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организаций.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На общероссийском уровне функционируют две крупнейшие ассоциации —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союз России и Всероссийский союз страховщиков. Пока отсутствуют на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страховом рынке России общества взаимного страхования (ОВС). Законодательством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РФ разрешается участие иностранных страховых компаний в качестве соучредителей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совместных страховых организаций на территории России. При этом их доля 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уставном капитале учреждаемой страховой организации не должна превышать 49%.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Контроль за деятельностью страховых компаний, за» соблюдением ими законов,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правил и договоров страхования осуществляет Федеральный орган по надзору за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деятельностью. На функционирование страхового рынка существенное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влияние оказывают общественные объединения страховщиков — ас-социаций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страховых организаций. Они решают общие вопросы страховщиков, имеющие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значение для развития страхования в стране, представляют интересы страховщиков 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органах государственной власти, осуществляют консультирование страхователей и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помогают в разрешении некоторых споров между сторонами договоров страхования.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26EC2">
        <w:rPr>
          <w:rFonts w:ascii="Arial" w:hAnsi="Arial" w:cs="Arial"/>
          <w:b/>
          <w:color w:val="000000"/>
          <w:sz w:val="28"/>
          <w:szCs w:val="28"/>
        </w:rPr>
        <w:lastRenderedPageBreak/>
        <w:t>27. Методические основы определения тарифной ставки по страхованию жизни.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Размер нетто-ставки страхового взноса по страхованию жиз¬ни исчисляется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 зависимости от следующих факторов: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возраста и пола застрахованного на момент вступления догово¬ра в силу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вида, размера и срока выплаты страхового обеспечения;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 срока и периода уплаты страховых взносов;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4)срока действия договора страхования;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5) планируемой нормы доходности от инвестирования средств страховых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резервов по страхованию жизни, принятой при расчете.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Основными материалами для расчета тарифных ставок явля¬ются таблицы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смертности и средней продолжительности жизни.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В расчетах применяются следующие показатели и условия: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>
            <wp:extent cx="7217664" cy="3175772"/>
            <wp:effectExtent l="0" t="0" r="2540" b="571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41707" cy="3186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ind w:firstLine="142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28. Порядок формирования страховых резервов по видам страхования иным, чем страхование жизни.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1) Технические резервы – сумма средств, необходимая для выполнения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 xml:space="preserve">Страховщиком финансовых обязательств по страховым выплатам, рассчитанных по 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отдельному договору страхования и/или по всему страховому портфелю по состоянию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на отчетную дату.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В состав технических резервов:1. Резерв незаработанной премии -часть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базовой страховой премии, поступившей по договорам страхования, действующим в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отчетном периоде, относящуюся к периоду действия договора страхования,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выходящему за пределы отчетного периода.;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2. Резервы убытков: резерв заявленных, но неурегулированных убытков ;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резерв произошедших, но незаявленных убытков;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3. Дополнительные технические резервы: резерв катастроф -для покрытия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чрезвычайного ущерба, явившегося следствием непреодолимой силы; резерв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колебаний убыточности-для компенсации расходов страховщика на осуществление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страховых выплат в случаях, если значение убыточности страховой суммы в отчетном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периоде превышает ожидаемый уровень убыточности ;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4. Другие виды технических резервов, связанных со спецификой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обязательств, принятых по договорам страхования.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2) Резерв предупредительных мероприятий - по предупреждению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наступления несчастных случаев,утраты или повреждения имущества.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Финансирование мероприятий производится исходя из фактического наличия средств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на предупредительные мероприятия на основании договора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29. Договор страхования и его особенности.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Договор страхования- это соглашение между страхователем и страховщиком,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в силу которого страховщик при страховом случае обязуется произвести страховую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выплату, а страхователь обязан выплачивать страховые взносы в установленные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сроки.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Страховой полис, или страховое свидетельство – документ установленного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образца, который выдается страховщиком страхователю (застрахованному)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удостоверяет факт заключения договора страхования.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Участники ДС 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Страховщик- юридическое лицо, осуществляющее операции страхования,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перестрахования, взаимного страхования на основе лицензии.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Страхователь - юридическое или физическое лицо, заключившее со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страховщиком договор страхования либо являющееся таковым в силу закона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3) Застрахованный - физическое лицо, чья жизнь, здоровье,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трудоспособность и ответственность застрахованы.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 Выгодоприобретатель - юридическое или физическое лицо, в пользу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которого заключен договор страхования (получатель страховой выплаты).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Содержание договора страхования, которое определяется независимо от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индивидуальных особенностей конкретного объекта страхования: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1. Существенные условия ДС 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 перечень имущества или характеристика явлений, являющихся объектом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имущественного страхования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 перечень страховых рисков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 размер страховой суммы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 срок действия ДС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- условия, на согласие которых настаивает одна из сторон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Правила страхования , содержащие положение о: объекте, субъекте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страхования, страховых рисках, страховых случаях, страховой сумме, франшизе,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страховом тарифе, страховой премии, правах и обязанностях сторон, правилах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663D57">
        <w:rPr>
          <w:rFonts w:ascii="Arial" w:hAnsi="Arial" w:cs="Arial"/>
          <w:color w:val="000000"/>
          <w:sz w:val="28"/>
          <w:szCs w:val="28"/>
        </w:rPr>
        <w:t>прекращения договора страхования или отказа от него и.т.д.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ДС прекращается при: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1) досрочное выполнение страховщиком своих обязательств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2) досрочное прекращение, если отпала возможность страхового риска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3) в случае ликвидации страховщиками</w:t>
      </w:r>
    </w:p>
    <w:p w:rsidR="003869E6" w:rsidRPr="00663D5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4)в случае невыполнения одной из сторон своих обязанностей</w:t>
      </w:r>
    </w:p>
    <w:p w:rsidR="003869E6" w:rsidRPr="009B2FE1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663D57">
        <w:rPr>
          <w:rFonts w:ascii="Arial" w:hAnsi="Arial" w:cs="Arial"/>
          <w:color w:val="000000"/>
          <w:sz w:val="28"/>
          <w:szCs w:val="28"/>
        </w:rPr>
        <w:t>5) признание ДС недействительным, ввиду нарушения законодательства</w:t>
      </w:r>
    </w:p>
    <w:p w:rsidR="003869E6" w:rsidRPr="00663D57" w:rsidRDefault="003869E6" w:rsidP="003869E6">
      <w:pPr>
        <w:ind w:firstLine="142"/>
        <w:rPr>
          <w:rFonts w:ascii="Arial" w:hAnsi="Arial" w:cs="Arial"/>
          <w:b/>
          <w:color w:val="000000"/>
          <w:sz w:val="28"/>
          <w:szCs w:val="28"/>
        </w:rPr>
      </w:pPr>
      <w:r w:rsidRPr="00663D57">
        <w:rPr>
          <w:rFonts w:ascii="Arial" w:hAnsi="Arial" w:cs="Arial"/>
          <w:b/>
          <w:color w:val="000000"/>
          <w:sz w:val="28"/>
          <w:szCs w:val="28"/>
        </w:rPr>
        <w:lastRenderedPageBreak/>
        <w:t>30. Лицензирование страховой деятельности в России: основные требования к страховщикам.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Лицензия на проведение страховой деятельности это специальное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разрешение на право осуществления страховой деятельности, предоставленное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органом страхового надзора субъекту страхового дела.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В РФ ЦБ России, в соответствии со статьей 30 ФЗ «Об организации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страхового дела в РФ» осуществляет лицензирование деятельности субъектов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страхового дела, а так же ограничение, приостановление, возобновление и отзыв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лицензии на осуществление страховой деятельности.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Специфика лицензирования российских страховщиков заключается в том,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что лицензии выдаются на осуществление конкретных видов страхования.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Основные требования к страховщикам: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1. только юридические лица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2. регистрация на территории Российской Федерации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3. уставный капитал в сумме не менее 2.0 млн. рублей - по видам страховой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деятельности, 15.0 млн. рублей - по перестрахованию, если предметом деятельности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является исключительно перестрахование.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4. соотношение между собственными средствами компании и размерами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страховой премии, планируемыми по данному виду страхования на первый год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деятельности, соответствует установленным нормативам;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5. показатель максимальной ответственности по отдельному риску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не превышает 10% собственных средств страховщика.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Лицензия выдается без ограничения срока ее действия и действует со дня ее</w:t>
      </w:r>
    </w:p>
    <w:p w:rsidR="003869E6" w:rsidRPr="00663D57" w:rsidRDefault="003869E6" w:rsidP="003869E6">
      <w:pPr>
        <w:ind w:firstLine="142"/>
        <w:rPr>
          <w:rFonts w:ascii="Arial" w:hAnsi="Arial" w:cs="Arial"/>
          <w:bCs/>
          <w:color w:val="000000"/>
          <w:sz w:val="28"/>
          <w:szCs w:val="28"/>
        </w:rPr>
      </w:pPr>
      <w:r w:rsidRPr="00663D57">
        <w:rPr>
          <w:rFonts w:ascii="Arial" w:hAnsi="Arial" w:cs="Arial"/>
          <w:bCs/>
          <w:color w:val="000000"/>
          <w:sz w:val="28"/>
          <w:szCs w:val="28"/>
        </w:rPr>
        <w:t>получения субъектом страхового дела. Лицензия не подлежит передаче другим лицам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31)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Методы и формы государственного регулирования страховой деятельности.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Методы: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1)административные- базируется на нормах страхового законодательства, ее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центральное звено — орган страхового надзора.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2)Экономические регуляторы — это меры косвенного воздействия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государства на страховой рынок через другие сферы и звенья финансово-кредитной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системы страны (налогообложение, политику Центрального банка и т.п.).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Формы: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1. Лицензирование — регистрация страховых организаций и выдача им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лицензий на проведение определенных видов страхования.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2. Контроль за обеспечением финансовой устойчивости страховщиков.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3. Разработка форм и порядка статистической отчетности и контроль за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своевременным представлением финансовой отчетности страховых организаций.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4. Налогообложение страховщиков и страхователей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Направления регулирования: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-государственный надзор за страховой деятельностью;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-обеспечение финансовой устойчивости и платежеспособности страховых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организаций;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 пресечение монополистической деятельности и недобросовестной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конкуренции на страховом рынке;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 общий государственно-финансовый контроль (предварительный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текущий) за деятельностью страховых организаций; прямое участие государства в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становлении и развитии государства в становлении и развитии страховой защиты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имущественных интересов субъектов страхования.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32)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Основные условия обязательного страхования гражданской ответственности владельцев транспортных средств.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Объектами страхования ответственноси владельцев транспортных средств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являются не противоречащие законодательству РФ имущественные интересы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страхователя, связанные с компенсацией убытка потерпевшим за вред, причиненный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третьим лицам при эксплуатации транспортных средств. В России, как и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большинстве европейских стран этот вид страхования является обязательным в связи 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принятием федерального закона "Об обязательном страховании гражданской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ответственности владельцев транспортных средств" от 25.04.2002 г. № 40-ФЗ.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Страховать автогражданскую ответственность могут дееспособные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физические и юридические лица. По договору страхования страховщик берет на себя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обязательство возместить в пределах лимита ответственности ущерб, который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страхователь в силу закона обязан компенсировать потерпевшим третьим лицам за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вред, причиненный их жизни, здоровью или имуществу.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Страховыми являются события, связанные с эксплуатацией транспортного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средства и повлекшие за собой утрату трудоспособности, увечье или смерть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потерпевшего, а также уничтожение или повреждение имущества, принадлежащего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третьим лицам.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По обязательному страхованию автогражданской ответственности лимит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ответственности составляет 400 тыс. руб., при этом: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1. В части возмещения вреда, причиненного жизни или здоровью нескольких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потерпевших, — 240 тыс. руб. и не более 160 тыс. руб. при причинении вреда жизни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или здоровью одного потерпевшего.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2. В части возмещения вреда, причиненного имуществу нескольких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потерпевших, — 160 тыс. руб. и не более — 120 тыс. руб. при причинении вреда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имуществу одного потерпевшего.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Лимит по обязательному полису является невычитаемым, т. е. страховщик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возмещает убытки по каждому страховому случаю в течение срока действия полиса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пределах установленного законом лимита ответственности.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Обязательное и добровольное страхование гражданской ответственности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автовладельцев должны дополнять друг друга. Автостраховщики сами буду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разрабатывать программы, учитывающие наличие добровольного полиса при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введении обязательного страхования гражданской ответственности владельцев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транспортных средств.</w:t>
      </w: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 1 января 2004 г. автовладелец не в праве эксплуатировать свой автомобиль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без полиса обязательного страхования гражданской ответственности (штраф за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отсутствие данной страховки от 3 до 5 МРОТ)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33)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Двойное страхование: понятие, причины запрещения и последствия выявления.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Двойное страхование имеет место, если объект застрахован против одного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того же риска в один и тот же период в нескольких страховых компаниях и страховые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суммы по всем договорам, вместе взятые, превосходят страховую стоимость. Это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значит, что при страховом случае сумма страховых возмещений, причитающихся со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страховщиков, будет превосходить общую сумму ущерба.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 двойным страхованием часто стоит преднамеренность и стремление 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незаконному обогащению. Именно поэтому двойное страхование в отраслях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страхования ущерба законодательно запрещено.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Если двойное страхование оформлено страхователем с целью обмана, 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намерением получить незаконный доход, то возможно через суд признание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недействительными всех заключенных договоров страхования. При этом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страховщикам остаются уплаченные премии конца того периода страхования, когда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обнаружился факт страхования с недобросовестными намерениями.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Иногда двойное страхование возникает без явного умысла клиента. При этом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необходимо различать случаи, когда факт двойного страхования: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открылся до наступления страхового случая;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стал известен после наступления страхового случая.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Если факт двойного страхования открылся до наступления страхового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случая, общая страховая сумма по договорам должна быть приведена в соответствие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со страховой стоимостью. При этом страхователь может потребовать, чтобы страховая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сумма договора, который был заключен позднее, была снижена соответствующим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уменьшением страховой премии. Этот договор может быть также прекращен.</w:t>
      </w: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Излишне уплаченная часть страховой премии возврату не подлежит.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Наиболее сложным является случай, когда факт двойного страхования стал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известен после наступления страхового события. При этом страховщики обязаны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выплатить страхователю страховое возмещение, общая сумма которого не должна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превышать суммы ущерба. Сумма страхового возмещения, подлежащая выплате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каждым из страховщиков, сокращается пропорционально уменьшению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первоначальной страховой суммы по договору.</w:t>
      </w:r>
      <w:r w:rsidRPr="00AF3B82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34)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Гражданский кодекс РФ (часть II, глава 48) о страховании.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Договор личного страхования является публичным договором. Договор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страхования заключается на основании устного или письменного заявления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страхователя и необходимых для заключения договора документов, определенных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правилами страхования.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Договоры заключаются только в письменной форме на основании Правил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добровольных (обязательных) видов страхования, утвержденных федеральным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органом исполнительной власти по надзору за страховой деятельностью.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 договоры личного страхования и страхования ответственности за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причинение вреда также включается застрахованный, который одновременно может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являться и страхователем.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Страхователь может предусмотреть в договоре страхования выплату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страхового возмещения третьему лицу – выгодоприобретателю при наступлении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страхового случая. Как правило, в договорах личного страхования третье лицо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одновременно является и застрахованным.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Соглашение о страховании достигается взаимным волеизъявлением сторон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 согласованным условиям о конкретном страховании данного объекта. Для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достижения соглашения о заключении договора необходимо согласование сторонами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существенных условий договора страхования: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о размере страховой суммы;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о сроке действия договора.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Глава 48 ГК РФ способствует эффективному развитию страхового рынка,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защите прав и интересов страхователей посредством лицензирования и контроля за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соблюдением законодательства в сфере страхования.</w:t>
      </w: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Статья 927. Добровольное и обязательное страхование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928. Интересы, страхование которых не допускается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929. Договор имущественного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930. Страхование имущества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931. Страхование ответственности за причинение вреда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932. Страхование ответственности по договору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933. Страхование предпринимательского риска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934. Договор личного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935. Обязательное страхование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936. Осуществление обязательного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937. Последствия нарушения правил об обязательном страховании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938. Страховщик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939. Выполнение обязанностей по договору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страхователем и выгодоприобретателем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940. Форма договора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941. Страхование по генеральному полису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942. Существенные условия договора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943. Определение условий договора страхования в правилах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944. Сведения, предоставляемые страхователем при заключении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договора страхования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Статья 945. Право страховщика на оценку страхового риска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…Статья 970. Применение общих правил о страховании к специальным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видам страхования</w:t>
      </w:r>
      <w:r w:rsidRPr="00AF3B82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35)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Понятие гражданско-правовой ответственности и особенности ее страхования</w:t>
      </w:r>
      <w:r w:rsidRPr="00626EC2">
        <w:rPr>
          <w:rFonts w:ascii="Arial" w:hAnsi="Arial" w:cs="Arial"/>
          <w:color w:val="000000"/>
          <w:sz w:val="28"/>
          <w:szCs w:val="28"/>
        </w:rPr>
        <w:t>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Гражданская ответственность — вид юридической ответственности;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установленные нормами гражданского права юридические последствия неисполнения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или ненадлежащего исполнения лицом предусмотренных гражданским правом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обязанностей, что связано с нарушением субъективных гражданских прав другого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лица.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Виды страхования г-п ответственности: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1) Страхование гражданской ответственности владельцев транспортных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средств - призвано обеспечить страховую выплату пострадавшему (физическому или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юридическому лицу) в размере денежной суммы, которая должна быть взыскана с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владельца средства транспорта по гражданскому иску в пользу пострадавшего (или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его правопреемника) в случае увечья, гибели или повреждения его имущества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(автомашины) в результате несчастного случая, происшедшего по вине страхователя.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2) Страхование гражданской ответственности заемщика за непогашение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кредита - договор страхования ответственности заемщика кредита заключается между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страховой организацией (страховщиком) и хозяйствующим субъектом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(страхователем), получающим кредит в банке.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3) Страхование профессиональной ответственности - ля страховой защиты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лиц определенной профессии против юридических претензий, вытекающих из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действующего законодательства или судебных исков по возмещению клиентам или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третьим лицам материального ущерба, причиненного им в результате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непреднамеренных профессиональных действий или халатности указанным лицам.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4) Страховая защита экологических рисков- ответственность страхователей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 риски, связанные с загрязнением окружающей среды, к которым можно отнести: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страхование ответственности за утечку нефтепродуктов</w:t>
      </w:r>
      <w:r w:rsidRPr="00AF3B82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626EC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36)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Условия страхования имущества граждан.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По договору страхования имущества физических лиц страховщик обязуется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за обусловленную договором плату (страховую премию) при наступлении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предусмотренного в договоре события (страхового случая) возместить другой стороне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(Страхователю) или иному лицу, в пользу которого был заключен договор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(Выгодоприобретателю), причиненные вследствие этого события убытки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застрахованном имуществе (выплатить страховое возмещение) в пределах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определенной договором суммы (страховой суммы).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Все имущество граждан можно условно разделить на две категории: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-приоритетное имущество- имущество особой важности, первой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необходимости, гибель которого задевает не только личные, но и общественные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интересы.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 При гибели такого имущества государство вынуждено оказывать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материальную помощь гражданам. Чтобы обеспечить их страховой защитой,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государство организует обязательное страхование имущества первой категории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определенном минимуме от его стоимости. Остальная часть стоимости подлежит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добровольному страхованию.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-прочее имущество, гибель которого задевает в основном личные интересы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граждан, подлежит только добровольному страхованию.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Домашнее имущество может быть застраховано по общему или отдельному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договору. В первом случае застрахованными считаются все имеющиеся в данном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хозяйстве предметы домашнего имущества. На страхование по отдельному договору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принимаются: изделия из драгоценных металлов, драгоценных, полудрагоценных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поделочных камней; коллекции, картины, уникальные и антикварные предметы…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Тарифные ставки страховых платежей дифференцированы в зависимости от того, по какому договору застраховано домашнее имущество. Страхователями могут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выступать физические и юридические лица.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Страхование имущества физ лиц разделяется на следующие группы: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строения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приватизированные жилые помещения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неприватизированный жилой фонд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домашнее имущество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Как правило, договор страх объединяет в одном полисе большое число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рисков, в т.ч. пожар, стих бедствия, кража, другие противоправные действия третьих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лиц.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 договоре обязательно указывается адрес или территория на которой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застраховано имущество.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Тариф зависит от объема ответственности, и страховщики предполагают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этому виду страхования обширную систему скидок, которую можно объединить в три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группы: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скидки за безубыточное страхование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скидки, связанные с франшизой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•скидки для определенных категорий клиентов( пенсионеры, инвалиды,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семьи с 3 и более детьми)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37)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Закон "Об организации страхового дела в РФ": основные положения и значение для развития страхового рынка.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Включает в себя: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-общие положения (понятия страхования, формы страхования, объекты страхования,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понятие страхователи и страховщики, страховые брокеры, страховые агенты и т.д.);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-обеспечение финансовой устойчивости страховщиков (условия, страховые резервы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фонды, учет и отчетность страховщиков и т.д.);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-гос надзор за страховой деятельностью (гос надзор (контроль, регулирование),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лицензирование и т.д.);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-заключительные положения (страхование иностр граждан, м/н договоры,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рассмотрение споров и др).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Настоящий Закон регулирует отношения в области страхования между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страховыми организациями и гражданами, предприятиями, учреждениями,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организациями, отношения страховых организаций между собой, а также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устанавливает основные принципы государственного регулирования страховой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деятельности.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Способствует эффективному развитию страхового рынка, защите прав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интересов страхователей посредством лицензирования и контроля за соблюдением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законодательства в сфере страхования.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38)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Страхование от несчастных случаев и болезней. Виды и формы проведения страхования.</w:t>
      </w:r>
    </w:p>
    <w:p w:rsidR="003869E6" w:rsidRPr="00AF3B82" w:rsidRDefault="003869E6" w:rsidP="003869E6">
      <w:pPr>
        <w:widowControl w:val="0"/>
        <w:tabs>
          <w:tab w:val="left" w:pos="10176"/>
        </w:tabs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Виды и формы проведения страхования. Страхование от несчастных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 w:rsidRPr="00AF3B82">
        <w:rPr>
          <w:rFonts w:ascii="Arial" w:hAnsi="Arial" w:cs="Arial"/>
          <w:color w:val="000000"/>
          <w:sz w:val="28"/>
          <w:szCs w:val="28"/>
        </w:rPr>
        <w:t>случаев и болезней предназначено для возмещения ущерба, вызванного потерей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здоровья или смертью застрахованного. Может осуществляться в групповой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(например, страхование работников предприятия) и индивидуальной формах, а также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 формах добровольного и обязательного страхования (например, пассажиров,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военнослужащих и других категорий граждан). Страхование от несчастных случаев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построено на тех же принципах, что и смешанное страхование жизни. Важнейший из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них – ограничение объема страховой ответственности оговоренными последствиями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несчастного случая, происшедшего с застрахованными в период страхования. Такое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ограничение обеспечивает доступность страховых тарифов и способствует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широкому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развитию страхования от несчастных случаев как непосредственного дополнения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социального страхования. Наибольшее распространение получило индивидуальное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 w:rsidRPr="00AF3B82">
        <w:rPr>
          <w:rFonts w:ascii="Arial" w:hAnsi="Arial" w:cs="Arial"/>
          <w:color w:val="000000"/>
          <w:sz w:val="28"/>
          <w:szCs w:val="28"/>
        </w:rPr>
        <w:t>страхование от несчастных случаев на случай смерти, временной нетрудоспособности,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постоянной полной или частичной нетрудоспособности (инвалидности).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Не относятся к страховым событиям: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травмы, полученные страхователем в связи с совершением им действий,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которых следственными органами или судом установлены признаки умышленного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преступления;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травмы, полученные страхователем в связи с управлением им в состоянии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алкогольного, наркотического или токсического опьянения любым самоходным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средством, имеющим двигатель внутреннего сгорания или электродвигатель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(автомашиной, мотоциклом, мотороллером, мопедом, велосипедом с мотором,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трактором, комбайном, троллейбусом, трамваем и т. д.), катером или моторной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лодкой, а также в связи с передачей управления ими лицу, находящемуся в состоянии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алкогольного, наркотического или токсического опьянения;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травмы или отравление в результате покушения страхователя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самоубийство;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умышленное причинение страхователем себе телесных повреждений;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смерть в результате перечисленных причин;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неблагоприятные последствия диагностических, лечебных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профилактических мероприятий (включая инъекции лекарств), если они не были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связаны с лечением по поводу страхового события, происшедшего в период действия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договора страхования.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Выплата по договорам страхования от несчастных случаев, играющая роль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материальной помощи, может производиться в виде: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• страховой суммы, указанной в договоре;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части страховой суммы, указанной в договоре;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пенсии;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страхового пособия;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• суточного вознаграждения.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Действие договора страхования от несчастных случаев прекращается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истечении срока страхования в день, предшествующий тому, в который договор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вступил в силу; в случае выплаты страховщиком полной страховой суммы, указанной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в страховом свидетельстве; в случае смерти страхователя. Могут быть предусмотрены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другие основания для прекращения договора (например, в случае выезда страхователя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на постоянное местожительство за границу).</w:t>
      </w:r>
      <w:r w:rsidRPr="00AF3B82">
        <w:rPr>
          <w:rFonts w:ascii="Arial" w:hAnsi="Arial" w:cs="Arial"/>
          <w:color w:val="000000"/>
          <w:sz w:val="28"/>
          <w:szCs w:val="28"/>
        </w:rPr>
        <w:cr/>
      </w: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39)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Пенсионное страхование.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Пенсионное страхование – страхование с целью формирования источников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финансирования пенсий. Пенсионное страхование является основой пенсионной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системы в развитых странах.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1)Обязательное пенсионное страхование:C принятием Федерального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Закона «Об обязательном пенсионном страховании» в 2002 году в России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началась пенсионная реформа. В соответствии с этим Законом все граждане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Российской Федерации становятся застрахованными лицами.Пенсионный фонд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Российской Федерации открывает каждому гражданину индивидуальный лицевой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счѐт, на который ежемесячно зачисляются страховые взносы, которые за работника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перечисляет работодатель при начислении ему заработной платы. Эти взносы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формируют будущую трудовую пенсию.Накапливаемые на лицевом счѐте страховые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взносы инвестируются на финансовом рынке, формируя дополнительно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накопительную часть.Управление накопительной частью пенсии осуществляет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Государственная управляющая компания (ГУК «Внешэкономбанк»).По достижении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пенсионного возраста накопленные взносы с учѐтом инвестиционного дохода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являются источником, из которого будут выплачиваться пожизненная пенсия.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2)Добровольное пенсионное обеспечение - система накоплений с помощью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различных финансовых организаций будущей пенсии – главное отличие - является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дополнительным по отношению к обязательному и определяет не государство, а сам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застрахованный, т.е. гражданин.Страховщиками по системе добровольного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пенсионного страхования выступают:Негосударственные пенсионные фонды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Страховые компании.По достижении пенсионного возраста выплата денег пенсионеру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может производиться раз в квартал, полугодие, месяц… - в течение оговоренного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 xml:space="preserve">срока или пожизненно. Такое страхование называется пенсионным страхованием с 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выплатой аннуитетов. За деятельностью страховщиков осуществляется серьѐзный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контроль со стороны государства. Контролю подлежат объѐм страховых резервов и их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размещение, что обеспечивает надѐжность страховых компаний. Контроль работы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страховых компаний и негосударственных пенсионных фондов осуществляет Служба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AF3B82">
        <w:rPr>
          <w:rFonts w:ascii="Arial" w:hAnsi="Arial" w:cs="Arial"/>
          <w:color w:val="000000"/>
          <w:sz w:val="28"/>
          <w:szCs w:val="28"/>
        </w:rPr>
        <w:t>по финансовым рынкам ЦБ РФ.</w:t>
      </w:r>
      <w:r w:rsidRPr="00AF3B82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40)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Страхования ответственности директоров и управляющего персонала компаний (D&amp;O).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Drectorsandofficersinsurance (сокращенно D&amp;O страхование) защищает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компанию и ее директоров от возможных исков со стороны третьих лиц, которые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могут возникнуть вследствие ошибочных действий должностных лиц.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Страховым случаем является причинение вреда третьим лицам вследствие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ошибок и упущений при исполнении руководителями компании служебных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обязанностей: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Ошибочные или не соответствующие действительности высказывания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заявления от имени организации;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Принятие от имени организации каких-либо обязательств, повлекших за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собой возникновение оснований для предъявления претензий третьими лицами;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Использование служебной информации в незаконных целях;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Совершение от имени организации сделок, в том числе сделок, в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совершении которых имеется личная заинтересованность, повлекшие за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собой возникновение оснований для предъявления претензий третьими лицами;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Нарушения, допущенные вследствие небрежности исполнения служебных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обязанностей, положений должностной инструкции либо иного документа,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устанавливающего полномочия, соответствующие занимаемой должности;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Нарушения, связанные с несоблюдением антимонопольного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законодательства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Ошибочные действия или упущения при осуществлении процедур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реорганизации и ликвидации;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Подписание финансовой отчетности, содержащей ошибки, неточности и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явно недостоверные сведения;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 Нарушения трудового законодательства и связанные с этим действия.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D&amp;O появилось в России более 15 лет назад в связи с началом выхода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российских компаний на международные рынки, началом интеграции России в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мировую экономику и приобщением России к мировым бизнес ценностям. Сейчас на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AF3B82">
        <w:rPr>
          <w:rFonts w:ascii="Arial" w:hAnsi="Arial" w:cs="Arial"/>
          <w:color w:val="000000"/>
          <w:sz w:val="28"/>
          <w:szCs w:val="28"/>
        </w:rPr>
        <w:t>российском рынке выдано около 300 полисов D&amp;O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1A31E7">
        <w:rPr>
          <w:rFonts w:ascii="Arial" w:hAnsi="Arial" w:cs="Arial"/>
          <w:color w:val="000000"/>
          <w:sz w:val="28"/>
          <w:szCs w:val="28"/>
        </w:rPr>
        <w:t>Существенно сдерживает развитие этого вида страхование тот факт, что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отвественные зачастую преднамеренно идут на нарушения и злоупотребления.</w:t>
      </w:r>
      <w:r w:rsidRPr="001A31E7">
        <w:rPr>
          <w:rFonts w:ascii="Arial" w:hAnsi="Arial" w:cs="Arial"/>
          <w:color w:val="000000"/>
          <w:sz w:val="28"/>
          <w:szCs w:val="28"/>
        </w:rPr>
        <w:cr/>
      </w: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41)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Личное страхование: особенности страхового интереса и страхового риска, виды страхования.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Личное страхование — совокупность видов страхования (отрасль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страхования), где в качестве объекта страхования выступает имущественный интерес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страхователя, связанный с жизнью, здоровьем, событиями в жизни отдельного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человека.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Особенности: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1. Застрахованными могут быть только физические лица.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2. Страхователь имеет неограниченный страховой интерес в собственных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жизни и здоровье, но чтобы застраховать жизнь и здоровье другого лица, страхователь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должен юридически оформить на это право.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3. По договорам личного страхования может быть более чем две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договаривающиеся стороны.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4. Законодательством РФ на юридических и физических лиц может быть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возложена обязанность либо страховать жизнь и здоровье других граждан на случай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причинения вреда их жизни и здоровью, либо страховать риск собственной граждан-ской ответственности за причинение вреда жизни или здоровью других лиц.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5. При заключении договора личного страхования страховая суммаустанавливается по усмотрению сторон.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6. Для договоров личного страхования не существует «чрезмерного»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(двойного) страхования и соответственно ограничений по выплатам.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7. К договорам страхования жизни не применимы принципы суброгации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регресса.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Риски: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Страхование жизни: Основным фактором отбора рисков является состояние здоровья застрахованного.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Смешанное страхование жизни: Страхуется риск дожития до окончания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срока страхования.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Пенсионное: Страховым риском является утрата застрахованным лицом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заработка (выплат, вознаграждений в пользу застрахованного лица) или другого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дохода в связи с наступлением страхового случая.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Страхование на случай смерти: Страховой риск, покрываемый этими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видами страхования, — это смерть застрахованного по любой причине (болезнь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несчастный случай).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Страхование от несчастных случаев обеспечивает риск того, что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определѐнное лицо физически может пострадать от несчастного случая.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 При страховании медицинских рисков (медицинское страхование)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страховщик гарантирует оплату затрат на медицинское обслуживание,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потребовавшееся застрахованному лицу вследствие несчастного случая или болезни.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Виды: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Страхование жизни: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— страхование на случай смерти, дожития до определенного возраста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срока либо наступления иного события;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1A31E7">
        <w:rPr>
          <w:rFonts w:ascii="Arial" w:hAnsi="Arial" w:cs="Arial"/>
          <w:color w:val="000000"/>
          <w:sz w:val="28"/>
          <w:szCs w:val="28"/>
        </w:rPr>
        <w:t>— страхование на дожитие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Страхование от несчастных случаев и болезней;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Медицинское страхование</w:t>
      </w:r>
      <w:r w:rsidRPr="001A31E7">
        <w:rPr>
          <w:rFonts w:ascii="Arial" w:hAnsi="Arial" w:cs="Arial"/>
          <w:color w:val="000000"/>
          <w:sz w:val="28"/>
          <w:szCs w:val="28"/>
        </w:rPr>
        <w:cr/>
      </w: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42)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Государственное регулирование инвестиционной деятельности страховщиков.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Право страховщиков на инвестиционную деятельность закреплено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пунктом 5 статьи 26 Федерального закона «Об организации страхового дела в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Российской Федерации»: Страховщик обязан инвестировать и иным образом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размещать средства страховых резервов на условиях диверсификации, ликвидности,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возвратности и доходности в соответствии с требованиями органа страхового надзора.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Цель государственного регулирования инвестиционной деятельности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страховщиков – защита имущественных интересов страхователей, а конкретнее,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защита страхователей от убытков в случае неплатежеспособности страховщиков. Для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достижения этой цели необходимо свести риск инвестиционной деятельности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страховщиков к минимуму. Необходимость государственного регулирования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возрастает ещѐ и вследствие того факта, что страхователи не могут проследить,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насколько профессионально страхователи распоряжаются переданными им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средствами.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Регулирование инвестиционной деятельности страховщиков происходит на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основании: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1. ФЗ «Об организации страхового дела в Российской Федерации»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2. ФЗ «Об инвестиционной деятельности в Российской Федерации,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осуществляемой в форме капитальных вложений»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3. «Правил размещения страховщиками средств страховых резервов».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Согласно Федеральному закону «Об инвестиционной деятельности в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Российской Федерации, осуществляемой в форме капитальных вложений»,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регулирование инвестиционной деятельности страховщиков осуществляется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органами государственной власти Российской Федерации и органами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государственной власти субъектов Российской Федерации.В этом же законе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регламентированы и методы регулирования инвестиционной деятельности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страховщиков: создание благоприятных условий для развития инвестиционной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деятельности </w:t>
      </w:r>
      <w:r w:rsidRPr="001A31E7">
        <w:rPr>
          <w:rFonts w:ascii="Arial" w:hAnsi="Arial" w:cs="Arial"/>
          <w:color w:val="000000"/>
          <w:sz w:val="28"/>
          <w:szCs w:val="28"/>
        </w:rPr>
        <w:t>страховщиков; прямое участие в инвестиционной деятельности</w:t>
      </w:r>
    </w:p>
    <w:p w:rsidR="003869E6" w:rsidRPr="001A31E7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1A31E7">
        <w:rPr>
          <w:rFonts w:ascii="Arial" w:hAnsi="Arial" w:cs="Arial"/>
          <w:color w:val="000000"/>
          <w:sz w:val="28"/>
          <w:szCs w:val="28"/>
        </w:rPr>
        <w:t>страховщиков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43)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Доходы и расходы страховой организации: классификация, виды, порядок определения финансового результата.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Путем сопоставления доходов и расходов в соотвествие с НК РФ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определяется финансовый результат страховых операций.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Финансовый результат от деятельности страховой компании складывается из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трех элементов: от проведения страховых операций, от проведения инвестиционной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деятельности и от прочей деятельности.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Убыток от страховой деятельности еще не является показателем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неудовлетворительной работы компании. Некоторые страховые компании снижают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страховые тарифы в целях привлечения клиентов.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В связи с необходимостью временной раскладки ущерба реальный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финансовый результат деятельности страховой компании может быть определен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только за тарифный период (временнoй период, который основан для расчета тарифа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(5 лет)).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Однако требования законодательства заставляют страховщика определять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финансовый результат ежегодно. Такой результат исчисляется исключительно для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целей налогообложения и использоваться для общей</w:t>
      </w:r>
      <w:r>
        <w:rPr>
          <w:rFonts w:ascii="Arial" w:hAnsi="Arial" w:cs="Arial"/>
          <w:color w:val="000000"/>
          <w:sz w:val="28"/>
          <w:szCs w:val="28"/>
        </w:rPr>
        <w:t xml:space="preserve"> оценки деятельности не должен.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ДОХОДЫ </w:t>
      </w:r>
      <w:r w:rsidRPr="00E411E0">
        <w:rPr>
          <w:rFonts w:ascii="Arial" w:hAnsi="Arial" w:cs="Arial"/>
          <w:color w:val="000000"/>
          <w:sz w:val="28"/>
          <w:szCs w:val="28"/>
        </w:rPr>
        <w:t>1. От страховой 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E411E0">
        <w:rPr>
          <w:rFonts w:ascii="Arial" w:hAnsi="Arial" w:cs="Arial"/>
          <w:color w:val="000000"/>
          <w:sz w:val="28"/>
          <w:szCs w:val="28"/>
        </w:rPr>
        <w:t>1.1. Премии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1.2. Возвраты страховых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Резервов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1.3. Возмещения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перестрахованию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1.4. Тантьемы,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комиссионные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2. От инвест 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E411E0">
        <w:rPr>
          <w:rFonts w:ascii="Arial" w:hAnsi="Arial" w:cs="Arial"/>
          <w:color w:val="000000"/>
          <w:sz w:val="28"/>
          <w:szCs w:val="28"/>
        </w:rPr>
        <w:t>2.1. Размещение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 w:rsidRPr="00E411E0">
        <w:rPr>
          <w:rFonts w:ascii="Arial" w:hAnsi="Arial" w:cs="Arial"/>
          <w:color w:val="000000"/>
          <w:sz w:val="28"/>
          <w:szCs w:val="28"/>
        </w:rPr>
        <w:t>собственных средств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2.2. Размещение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страховых резервов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3. От финансовой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E411E0">
        <w:rPr>
          <w:rFonts w:ascii="Arial" w:hAnsi="Arial" w:cs="Arial"/>
          <w:color w:val="000000"/>
          <w:sz w:val="28"/>
          <w:szCs w:val="28"/>
        </w:rPr>
        <w:t>3.1. Эмиссия ценных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бумаг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3.2. Полученные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кредиты/займы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3.3. Проценты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полученныепо выданным займам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4. Прочие</w:t>
      </w:r>
      <w:r>
        <w:rPr>
          <w:rFonts w:ascii="Arial" w:hAnsi="Arial" w:cs="Arial"/>
          <w:color w:val="000000"/>
          <w:sz w:val="28"/>
          <w:szCs w:val="28"/>
        </w:rPr>
        <w:t xml:space="preserve">:  </w:t>
      </w:r>
      <w:r w:rsidRPr="00E411E0">
        <w:rPr>
          <w:rFonts w:ascii="Arial" w:hAnsi="Arial" w:cs="Arial"/>
          <w:color w:val="000000"/>
          <w:sz w:val="28"/>
          <w:szCs w:val="28"/>
        </w:rPr>
        <w:t>4.1. Реализация ОС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4.2. Сдача в аренду</w:t>
      </w:r>
      <w:r>
        <w:rPr>
          <w:rFonts w:ascii="Arial" w:hAnsi="Arial" w:cs="Arial"/>
          <w:color w:val="000000"/>
          <w:sz w:val="28"/>
          <w:szCs w:val="28"/>
        </w:rPr>
        <w:t xml:space="preserve">  </w:t>
      </w:r>
      <w:r w:rsidRPr="00E411E0">
        <w:rPr>
          <w:rFonts w:ascii="Arial" w:hAnsi="Arial" w:cs="Arial"/>
          <w:color w:val="000000"/>
          <w:sz w:val="28"/>
          <w:szCs w:val="28"/>
        </w:rPr>
        <w:t>4.3. Консультационные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услуги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t xml:space="preserve">РАСХОДЫ </w:t>
      </w:r>
      <w:r w:rsidRPr="00E411E0">
        <w:rPr>
          <w:rFonts w:ascii="Arial" w:hAnsi="Arial" w:cs="Arial"/>
          <w:color w:val="000000"/>
          <w:sz w:val="28"/>
          <w:szCs w:val="28"/>
        </w:rPr>
        <w:t>1. От страховой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E411E0">
        <w:rPr>
          <w:rFonts w:ascii="Arial" w:hAnsi="Arial" w:cs="Arial"/>
          <w:color w:val="000000"/>
          <w:sz w:val="28"/>
          <w:szCs w:val="28"/>
        </w:rPr>
        <w:t>1.1. Страховые выплаты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1.2. Отчисления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страховые резервы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1.3. Премии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выплаченные по перестрахованию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1.4. Тантьемы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договорам принятым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перестрахование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1.5. Комиссионные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агентам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1.6. Расходы по ведению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сделок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2. От инвест 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2.1. Расходы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приобретению активов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2.2. Расходы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размещению активов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3. От финансовой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деятельности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3.1. Расходы на эмиссию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ценных бумаг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3.2. Погашение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кредитов/займов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3.3. Проценты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выплаченные по выданным займам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4. Прочие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4.1. Управленческие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4.2. Общехозяйственные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4.3. Оплата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консультаций</w:t>
      </w:r>
    </w:p>
    <w:p w:rsidR="003869E6" w:rsidRDefault="003869E6" w:rsidP="003869E6">
      <w:pPr>
        <w:rPr>
          <w:rFonts w:ascii="Arial" w:hAnsi="Arial" w:cs="Arial"/>
          <w:color w:val="000000"/>
          <w:sz w:val="28"/>
          <w:szCs w:val="28"/>
        </w:rPr>
      </w:pPr>
      <w:r>
        <w:rPr>
          <w:rFonts w:ascii="Arial" w:hAnsi="Arial" w:cs="Arial"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44)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Налогообложение страховых организаций, особенности расчета налога на прибыль.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1) поскольку страховая услуга не содержит добавленной стоимости, то, как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следствие, страховые компании по операциям страхования и перестрахования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освобождены от уплаты налога на добавленную стоимость.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2) налоговое законодательство предоставляет возможность страховым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организациям откладывать свои налоговые обязательства по налогу на прибыль на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суммы сформированных страховых резервов.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Страховщику дается возможность собранные страховые взносы сразу не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ставить под налог, а дождаться финансового результата по договору страхования 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определить размер заработанной премии по договору.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Объект налогооблажения – прибыль(разница между суммарными доходами 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расходами).Ставка = 20%(в федеральный бюджет = 2%, в региональный = 18%)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Процесс расчета налога на прибыль: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1) формирование налогооблагаемой базы для расчета(от страховой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деятельности, по доходам от ценных бумаг)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2) определение размера налога на прибыль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3) расчет суммарного налога на прибыль</w:t>
      </w:r>
      <w:r w:rsidRPr="00E411E0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45)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Основные условия добровольного медицинского страхования.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Добровольное медицинское страхование — вид личного страхования. Оно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позволяет получать помощь в лечебно-профилактических учреждениях (ЛПУ), не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работающих по программе ОМС.Добровольное медицинское страхование принято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подразделять на индивидуальное и на коллективное.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Выдается медицинский страховой полис с определенным сроком действия 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пречнем учреждений, в которых оказывают медицинские услуги.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Страховым случаем является обращение застрахованного в течение срока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действия ДС в медицинское учреждение по предлагаемому списку.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Страхователями выступают физические лица 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работодатели.Застрахованными выступают физические лица.Выгодоприобретателями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являются лечебно профилактические учреждения.Застрахованные получают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бесплатно медицинскую помощь в учреждениях-выгодоприобретателях. Страховщик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компенсирует выгодоприобретателю понесенные затраты.Платные медицинские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услуги предоставляются гражданам медицинскими учреждениями в рамках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заключѐнных договоров в виде профилактической, лечебно-диагностической,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реабилитационной, протезно-ортопедической и зубопротезной помощи.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Разновидностью ДМС - Медицинское страхование выезжающих за рубеж -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наличие полиса страхования медицинских расходов выезжающих за рубеж (ВЗР)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является обязательным требованием для получения визы в ряд стран (страны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Шенгенского соглашения и др.)Для организации медицинской помощи за рубежом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страховые компании привлекают компанию-ассистанс</w:t>
      </w:r>
      <w:r w:rsidRPr="00E411E0">
        <w:rPr>
          <w:rFonts w:ascii="Arial" w:hAnsi="Arial" w:cs="Arial"/>
          <w:color w:val="000000"/>
          <w:sz w:val="28"/>
          <w:szCs w:val="28"/>
        </w:rPr>
        <w:cr/>
      </w:r>
    </w:p>
    <w:p w:rsidR="003869E6" w:rsidRDefault="003869E6" w:rsidP="003869E6">
      <w:pPr>
        <w:rPr>
          <w:rFonts w:ascii="Arial" w:hAnsi="Arial" w:cs="Arial"/>
          <w:b/>
          <w:color w:val="000000"/>
          <w:sz w:val="28"/>
          <w:szCs w:val="28"/>
        </w:rPr>
      </w:pPr>
      <w:r>
        <w:rPr>
          <w:rFonts w:ascii="Arial" w:hAnsi="Arial" w:cs="Arial"/>
          <w:b/>
          <w:color w:val="000000"/>
          <w:sz w:val="28"/>
          <w:szCs w:val="28"/>
        </w:rPr>
        <w:br w:type="page"/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46)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Обязательное страхование гражданской ответственности владельца опасного объекта за причинение вреда в результате аварии на опасном объекте.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 xml:space="preserve">С 01 января 2012 года для коммерческих организаций вступили в силу 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основные положения Федерального закона «Об обязательном страховании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гражданской ответственности владельца опасного объекта за причинение вреда в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результате аварии на опасном объекте» от 27.07.2010 № 225-ФЗ (ОС ОПО).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Страхователями являются владельцы опасных объектов, под которыми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подразумеваются юридическое лицо или индивидуальный предприниматель,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владеющие таким объектом на праве собственности, иных вещных правах либо на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другом законном основании и осуществляющие его эксплуатацию. Это связано с тем,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что иные лица не смогли бы относить расходы по уплате страховой премии на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«себестоимость».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Выгодоприобретателями являются потерпевшие: физические лица, включая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работников страхователя, жизни, здоровью и/или имуществу которых, в том числе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связи с нарушением условий их жизнедеятельности, причинен вред в результате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аварии на опасном объекте; юридические лица, имуществу которых причинен вред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результате аварии на опасном объекте. При этом не имеет значения гражданство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потерпевшего или место государственной регистрации юридического лица.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Закон № 225-ФЗ под аварией на опасном объекте понимает повреждение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разрушение сооружений, технических устройств, применяемых на опасном объекте,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взрыв, выброс опасных веществ, отказ или повреждение технических устройств,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отклонение от режима технологического процесса, сброс воды из водохранилища,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жидких отходов промышленных и сельскохозяйственных организаций, которые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возникли при эксплуатации опасного объекта и повлекли причинение вреда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потерпевшим.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ИСКЛЮЧЕНИЕМ ИЗ СТРАХОВАНИЯ ЯВЛЯЮТСЯ: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аварии, произошедшие вне пределов России;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o вред, причиненный природной среде;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o аварии в результате использования атомной энергии;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o противоправные действия иных лиц в результате диверсии 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террористических актов.</w:t>
      </w:r>
    </w:p>
    <w:p w:rsidR="003869E6" w:rsidRPr="00E411E0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E411E0">
        <w:rPr>
          <w:rFonts w:ascii="Arial" w:hAnsi="Arial" w:cs="Arial"/>
          <w:color w:val="000000"/>
          <w:sz w:val="28"/>
          <w:szCs w:val="28"/>
        </w:rPr>
        <w:t>Законом № 225-ФЗ установлены дифференцированные размеры страховых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сумм. Причем страховая сумма по договору обязательного страхования носит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 xml:space="preserve">восстановительный характер — она остается той же самой в течение всего срока 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действия договора обязательного страхования, несмотря на уже произведенные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E411E0">
        <w:rPr>
          <w:rFonts w:ascii="Arial" w:hAnsi="Arial" w:cs="Arial"/>
          <w:color w:val="000000"/>
          <w:sz w:val="28"/>
          <w:szCs w:val="28"/>
        </w:rPr>
        <w:t>страховщиком выплаты страхового возмещения.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47)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Страхования средств автотранспорта, варианты страхования.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Автострахование - вид страховой защиты, который призван защищать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имущественные интересы застрахованных, связанные с затратами на восстановление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транспортного средства после аварии, поломки или покупку нового авто после угона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или хищения.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В зависимости от специфики страховой защиты и объектов, которые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покрывает страховка, различают: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Страхование автомобиля от угонa и ущерба (каско)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Добровольное страхование автогражданской ответственности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Обязательное страхование автогражданской ответственности-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государственное установление правил страхования и государственное регулирование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тарифов- Страховщики — страховые организации, Страхователи — лица,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заключившие со страховщиком договор обязательного страхования,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Выгодоприобретатели — третьи лица, которым был причинѐн ущерб в автомобильной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аварии, Страховые посредники — агенты и брокеры. Государственное регулирование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ОСАГО осуществляет Правительство России и Министерство финансов Российской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Федерации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Страхование от механических и электрических поломок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Страхование водителей и пассажиров от несчастного случая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Зелѐная карт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48)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>Основные условия страхования имущества юридических лиц.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Договор страхования имущества юридических лиц заключается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период от 1 до 12 месяцев. Размер страхового тарифа определяется в зависимости от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количества рисков, вида имущества и его параметров и вероятности наступления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рисков и составляет от 0,5% до 1,5% от страховой суммы.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Страхование имущества юр. лиц принято подразделять на 3 группы</w:t>
      </w:r>
      <w:r>
        <w:rPr>
          <w:rFonts w:ascii="Arial" w:hAnsi="Arial" w:cs="Arial"/>
          <w:color w:val="000000"/>
          <w:sz w:val="28"/>
          <w:szCs w:val="28"/>
        </w:rPr>
        <w:t xml:space="preserve">: </w:t>
      </w:r>
      <w:r w:rsidRPr="0076254F">
        <w:rPr>
          <w:rFonts w:ascii="Arial" w:hAnsi="Arial" w:cs="Arial"/>
          <w:color w:val="000000"/>
          <w:sz w:val="28"/>
          <w:szCs w:val="28"/>
        </w:rPr>
        <w:t>1) страхование промышленного имущества (оборудование, машины, СМР)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76254F">
        <w:rPr>
          <w:rFonts w:ascii="Arial" w:hAnsi="Arial" w:cs="Arial"/>
          <w:color w:val="000000"/>
          <w:sz w:val="28"/>
          <w:szCs w:val="28"/>
        </w:rPr>
        <w:t>2) страхование непромышленного имущества (логистика, торговля,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предпринимательство, финансовые и кредитные организации)</w:t>
      </w:r>
      <w:r>
        <w:rPr>
          <w:rFonts w:ascii="Arial" w:hAnsi="Arial" w:cs="Arial"/>
          <w:color w:val="000000"/>
          <w:sz w:val="28"/>
          <w:szCs w:val="28"/>
        </w:rPr>
        <w:t xml:space="preserve">. </w:t>
      </w:r>
      <w:r w:rsidRPr="0076254F">
        <w:rPr>
          <w:rFonts w:ascii="Arial" w:hAnsi="Arial" w:cs="Arial"/>
          <w:color w:val="000000"/>
          <w:sz w:val="28"/>
          <w:szCs w:val="28"/>
        </w:rPr>
        <w:t>3) титульное страхование ( страхование права на недвижимость)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Ущерб, нанесенный юр.лицу может быть прямым и косвенными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страхование этих видов ущерба проводится по-разному.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Страхование прямого ущерба.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3 вида договора: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1) Основной (страхованию подлежит все имущество находящееся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балансе предприятия)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2) дополнительный (может быть застраховано: а) имущество полученное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предприятием подоговору найма или принятое от других предпринимателей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населения, например ломбард, мастерская по ремонту. б) имущество выставок в)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имущество переданное в аренду)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3) специальный (на особых условиях может быть застраховано особо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ценное имущество и имущество не имеющее объективной стоимости или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требующее специальной охраны , к примеру драгоценности, наличные деньги,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ценные бумаги, результаты исследований)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При страховании учитывается возраст объектов страхования, системы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противопожарной и охранной сигнализации, наличие служб контроля, история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ущербов, наличие рядом опасных производств, квалификация персонала и многое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др.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 Страхование косв. Ущерба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Косвенный ущерб возникает при гибели имущества или невозможности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его использования после страхового случая. В России наиболее распространено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страхование от перерывов в производстве.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Объектом страхования является имущественные интересы страхователя,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связанные с потерей дохода (доп.расходами) страхователя вследствие перерывов в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производстве при наступление страхового события. В этом случае по договору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возмещается 1) доход, который недополучил страхователь 2) дополнительные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асходы которые были произведены для восстановления производства 3) расходы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 xml:space="preserve">по сокращению убытка. 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В некоторых случаях оплачиваются текущие расходы страхователя по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продолжению хоз.деятельности в период перерывов в производстве 1) зарплаты 2)платежи органам соцстраха 3) налоги и сборы 4) проценты по кредиту 5)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амортизационные отчисления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Если договор включает ответственность за предпринимательский риск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(риск неполучения дохода ) при установлении страховой суммы учитывается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средняя прибыль, которую страхователь имел в течение контрольного периода. ( от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1 года до 2-3 лет). Договор заключается на срок от 1 месяца до 1 года. Тариф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зависит от перечня рисков и характера имущества.( в росии 0,3% - 1%)</w:t>
      </w:r>
    </w:p>
    <w:p w:rsidR="003869E6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AF3B82">
        <w:rPr>
          <w:rFonts w:ascii="Arial" w:hAnsi="Arial" w:cs="Arial"/>
          <w:b/>
          <w:color w:val="000000"/>
          <w:sz w:val="28"/>
          <w:szCs w:val="28"/>
        </w:rPr>
        <w:lastRenderedPageBreak/>
        <w:t>49)</w:t>
      </w:r>
      <w:r w:rsidRPr="00AF3B82">
        <w:rPr>
          <w:rFonts w:ascii="Arial" w:hAnsi="Arial" w:cs="Arial"/>
          <w:b/>
          <w:color w:val="000000"/>
          <w:sz w:val="28"/>
          <w:szCs w:val="28"/>
        </w:rPr>
        <w:tab/>
        <w:t xml:space="preserve">Собственные средства страховщика как фактор его финансовой устойчивости, требования к их величине. 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Финансовая устойчивость может быть определена как способность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страховщика выполнять принятые обязательства по договорам страхования при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воздействии неблагоприятных факторов, изменении экономической конъюнктуры.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Финансовая устойчивость страховщика определяется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1. резервом платежеспособности, т.е. величиной собственных средств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2. степенью защищенности от катастрофических случайностей, т.е.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качеством страхового портфеля.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Платежеспособность страховщика нормативно регулируется во всех странах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с развитым страховым рынком. В РФ собственные средства страховщиков включают в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себя уставный капитал, резервный капитал, добавочный капитал, нераспределенную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прибыль.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Собственные средства формируются из двух источников – за счет взносов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учредителей и за счет прибыли, получаемой в результате деятельности страховщика.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Для целей обеспечения платежеспособности величина свободных резервов должна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быть тем больше, чем больше объем операций страховой компании. При этом в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 xml:space="preserve">зависимости от характера и динамики операций в качестве их объема принимаются 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либо объем поступивших страховых взносов, либо средняя за ряд лет сумма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страховых выплат, либо величина технических резервов.</w:t>
      </w:r>
    </w:p>
    <w:p w:rsidR="003869E6" w:rsidRPr="0076254F" w:rsidRDefault="003869E6" w:rsidP="003869E6">
      <w:pPr>
        <w:widowControl w:val="0"/>
        <w:ind w:firstLine="142"/>
        <w:jc w:val="both"/>
        <w:rPr>
          <w:rFonts w:ascii="Arial" w:hAnsi="Arial" w:cs="Arial"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В целях обеспечения ФУС как в России, так и за рубежом законодательно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  <w:r w:rsidRPr="0076254F">
        <w:rPr>
          <w:rFonts w:ascii="Arial" w:hAnsi="Arial" w:cs="Arial"/>
          <w:color w:val="000000"/>
          <w:sz w:val="28"/>
          <w:szCs w:val="28"/>
        </w:rPr>
        <w:t>устанавливается минимальный уровень уставного капитала, необходимого для начала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деятельности. Это связано с несколькими моментами. Во-первых, на начальном этапе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деятельности у страховой компании нет других средств для выполнения своих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обязательств по договорам страхования, кроме уставного капитала, так как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поступление страховых взносов в первое время незначительно. Во-вторых, большой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размер начального капитала позволяет предприятию уверенно планировать поведение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на рынке, осуществлять достаточно крупные операции. Минимальный размер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уставного капитала страховщика, осуществляющего исключительно медицинское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страхование, устанавливается в сумме 60 миллионов рублей (25 000 МРОТ).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Минимальный размер уставного капитала иного страховщика определяется на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основе базового размера его уставного капитала, равного 120 миллионам рублей</w:t>
      </w:r>
      <w:r>
        <w:rPr>
          <w:rFonts w:ascii="Arial" w:hAnsi="Arial" w:cs="Arial"/>
          <w:color w:val="000000"/>
          <w:sz w:val="28"/>
          <w:szCs w:val="28"/>
        </w:rPr>
        <w:t xml:space="preserve"> </w:t>
      </w:r>
      <w:r w:rsidRPr="0076254F">
        <w:rPr>
          <w:rFonts w:ascii="Arial" w:hAnsi="Arial" w:cs="Arial"/>
          <w:color w:val="000000"/>
          <w:sz w:val="28"/>
          <w:szCs w:val="28"/>
        </w:rPr>
        <w:t>(25 000 МРОТ) и соответствующих закону коэффициентов.</w:t>
      </w: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color w:val="000000"/>
          <w:sz w:val="28"/>
          <w:szCs w:val="28"/>
        </w:rPr>
      </w:pPr>
    </w:p>
    <w:p w:rsidR="003869E6" w:rsidRPr="00AF3B82" w:rsidRDefault="003869E6" w:rsidP="003869E6">
      <w:pPr>
        <w:widowControl w:val="0"/>
        <w:ind w:firstLine="142"/>
        <w:jc w:val="both"/>
        <w:rPr>
          <w:rFonts w:ascii="Arial" w:hAnsi="Arial" w:cs="Arial"/>
          <w:b/>
          <w:sz w:val="28"/>
          <w:szCs w:val="28"/>
        </w:rPr>
      </w:pPr>
    </w:p>
    <w:p w:rsidR="00587D62" w:rsidRDefault="00587D62"/>
    <w:sectPr w:rsidR="00587D62" w:rsidSect="009B2FE1">
      <w:pgSz w:w="11906" w:h="16838"/>
      <w:pgMar w:top="340" w:right="340" w:bottom="340" w:left="340" w:header="708" w:footer="708" w:gutter="0"/>
      <w:pgBorders w:offsetFrom="page"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36549A"/>
    <w:multiLevelType w:val="hybridMultilevel"/>
    <w:tmpl w:val="BDEA68D4"/>
    <w:lvl w:ilvl="0" w:tplc="B5A4E5AC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">
    <w:nsid w:val="109D0FCB"/>
    <w:multiLevelType w:val="hybridMultilevel"/>
    <w:tmpl w:val="243EC2F4"/>
    <w:lvl w:ilvl="0" w:tplc="6A56DA24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">
    <w:nsid w:val="171000FE"/>
    <w:multiLevelType w:val="hybridMultilevel"/>
    <w:tmpl w:val="EA463F8E"/>
    <w:lvl w:ilvl="0" w:tplc="240079B8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3">
    <w:nsid w:val="1B9C6DE0"/>
    <w:multiLevelType w:val="hybridMultilevel"/>
    <w:tmpl w:val="3918D612"/>
    <w:lvl w:ilvl="0" w:tplc="3258CEB2">
      <w:start w:val="1"/>
      <w:numFmt w:val="decimal"/>
      <w:lvlText w:val="%1)"/>
      <w:lvlJc w:val="left"/>
      <w:pPr>
        <w:ind w:left="-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4">
    <w:nsid w:val="1C756B9E"/>
    <w:multiLevelType w:val="hybridMultilevel"/>
    <w:tmpl w:val="4F3AFE52"/>
    <w:lvl w:ilvl="0" w:tplc="B4F4977E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5">
    <w:nsid w:val="24742CB0"/>
    <w:multiLevelType w:val="hybridMultilevel"/>
    <w:tmpl w:val="AF4EEEA4"/>
    <w:lvl w:ilvl="0" w:tplc="361402F4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6">
    <w:nsid w:val="308176DB"/>
    <w:multiLevelType w:val="hybridMultilevel"/>
    <w:tmpl w:val="F3E89E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A575DA"/>
    <w:multiLevelType w:val="hybridMultilevel"/>
    <w:tmpl w:val="3E36163E"/>
    <w:lvl w:ilvl="0" w:tplc="E7CAD412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8">
    <w:nsid w:val="3827004F"/>
    <w:multiLevelType w:val="hybridMultilevel"/>
    <w:tmpl w:val="40ECF1A6"/>
    <w:lvl w:ilvl="0" w:tplc="2D22CD8E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9">
    <w:nsid w:val="3CA420E5"/>
    <w:multiLevelType w:val="hybridMultilevel"/>
    <w:tmpl w:val="F11A327C"/>
    <w:lvl w:ilvl="0" w:tplc="3F224A54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0">
    <w:nsid w:val="3CC50536"/>
    <w:multiLevelType w:val="hybridMultilevel"/>
    <w:tmpl w:val="3A1E0CF6"/>
    <w:lvl w:ilvl="0" w:tplc="A83EEC2A">
      <w:start w:val="1"/>
      <w:numFmt w:val="decimal"/>
      <w:lvlText w:val="%1)"/>
      <w:lvlJc w:val="left"/>
      <w:pPr>
        <w:ind w:left="-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1">
    <w:nsid w:val="41144D0A"/>
    <w:multiLevelType w:val="hybridMultilevel"/>
    <w:tmpl w:val="003A2ECC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2">
    <w:nsid w:val="42615805"/>
    <w:multiLevelType w:val="hybridMultilevel"/>
    <w:tmpl w:val="EDCA14DE"/>
    <w:lvl w:ilvl="0" w:tplc="F3C433B8">
      <w:start w:val="1"/>
      <w:numFmt w:val="decimal"/>
      <w:lvlText w:val="%1)"/>
      <w:lvlJc w:val="left"/>
      <w:pPr>
        <w:ind w:left="-1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3">
    <w:nsid w:val="486749AD"/>
    <w:multiLevelType w:val="hybridMultilevel"/>
    <w:tmpl w:val="617892FC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4">
    <w:nsid w:val="4BDC6C13"/>
    <w:multiLevelType w:val="hybridMultilevel"/>
    <w:tmpl w:val="A418D170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5">
    <w:nsid w:val="4D2E304D"/>
    <w:multiLevelType w:val="hybridMultilevel"/>
    <w:tmpl w:val="DEA4DB1E"/>
    <w:lvl w:ilvl="0" w:tplc="4BA0AF2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6">
    <w:nsid w:val="503D7667"/>
    <w:multiLevelType w:val="hybridMultilevel"/>
    <w:tmpl w:val="F3A0D694"/>
    <w:lvl w:ilvl="0" w:tplc="A2262C04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7">
    <w:nsid w:val="51D8031E"/>
    <w:multiLevelType w:val="hybridMultilevel"/>
    <w:tmpl w:val="E2F0B3A6"/>
    <w:lvl w:ilvl="0" w:tplc="208E6108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8">
    <w:nsid w:val="54015F54"/>
    <w:multiLevelType w:val="hybridMultilevel"/>
    <w:tmpl w:val="BF7A1BB0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19">
    <w:nsid w:val="55F0220C"/>
    <w:multiLevelType w:val="hybridMultilevel"/>
    <w:tmpl w:val="94A404D6"/>
    <w:lvl w:ilvl="0" w:tplc="B1302A98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0">
    <w:nsid w:val="574E147E"/>
    <w:multiLevelType w:val="hybridMultilevel"/>
    <w:tmpl w:val="259AFF60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1">
    <w:nsid w:val="5FA916C1"/>
    <w:multiLevelType w:val="hybridMultilevel"/>
    <w:tmpl w:val="6FD22B86"/>
    <w:lvl w:ilvl="0" w:tplc="79063F44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2">
    <w:nsid w:val="617461F4"/>
    <w:multiLevelType w:val="hybridMultilevel"/>
    <w:tmpl w:val="09181C24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3">
    <w:nsid w:val="658E338F"/>
    <w:multiLevelType w:val="hybridMultilevel"/>
    <w:tmpl w:val="07F0F1A8"/>
    <w:lvl w:ilvl="0" w:tplc="87F42620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4">
    <w:nsid w:val="69A64616"/>
    <w:multiLevelType w:val="hybridMultilevel"/>
    <w:tmpl w:val="AC0600C6"/>
    <w:lvl w:ilvl="0" w:tplc="AD9CA93A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5">
    <w:nsid w:val="73514BA7"/>
    <w:multiLevelType w:val="hybridMultilevel"/>
    <w:tmpl w:val="3796F46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068EB4" w:tentative="1">
      <w:start w:val="1"/>
      <w:numFmt w:val="bullet"/>
      <w:lvlText w:val="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9E47CDE" w:tentative="1">
      <w:start w:val="1"/>
      <w:numFmt w:val="bullet"/>
      <w:lvlText w:val="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F386858" w:tentative="1">
      <w:start w:val="1"/>
      <w:numFmt w:val="bullet"/>
      <w:lvlText w:val="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B4019EC" w:tentative="1">
      <w:start w:val="1"/>
      <w:numFmt w:val="bullet"/>
      <w:lvlText w:val="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C9320B08" w:tentative="1">
      <w:start w:val="1"/>
      <w:numFmt w:val="bullet"/>
      <w:lvlText w:val="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DD4CAF4" w:tentative="1">
      <w:start w:val="1"/>
      <w:numFmt w:val="bullet"/>
      <w:lvlText w:val="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66048D4" w:tentative="1">
      <w:start w:val="1"/>
      <w:numFmt w:val="bullet"/>
      <w:lvlText w:val="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4DC4B96C" w:tentative="1">
      <w:start w:val="1"/>
      <w:numFmt w:val="bullet"/>
      <w:lvlText w:val="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6">
    <w:nsid w:val="75115219"/>
    <w:multiLevelType w:val="hybridMultilevel"/>
    <w:tmpl w:val="018CD340"/>
    <w:lvl w:ilvl="0" w:tplc="2AAC68C0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7">
    <w:nsid w:val="7C6E6DFF"/>
    <w:multiLevelType w:val="hybridMultilevel"/>
    <w:tmpl w:val="7D164770"/>
    <w:lvl w:ilvl="0" w:tplc="E4DC7B9C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8">
    <w:nsid w:val="7CF77541"/>
    <w:multiLevelType w:val="hybridMultilevel"/>
    <w:tmpl w:val="76EE02B8"/>
    <w:lvl w:ilvl="0" w:tplc="2F2645EA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9">
    <w:nsid w:val="7E2A62E1"/>
    <w:multiLevelType w:val="hybridMultilevel"/>
    <w:tmpl w:val="1C4A9742"/>
    <w:lvl w:ilvl="0" w:tplc="14741B36">
      <w:start w:val="1"/>
      <w:numFmt w:val="decimal"/>
      <w:lvlText w:val="%1)"/>
      <w:lvlJc w:val="left"/>
      <w:pPr>
        <w:ind w:left="-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40" w:hanging="360"/>
      </w:pPr>
    </w:lvl>
    <w:lvl w:ilvl="2" w:tplc="0419001B" w:tentative="1">
      <w:start w:val="1"/>
      <w:numFmt w:val="lowerRoman"/>
      <w:lvlText w:val="%3."/>
      <w:lvlJc w:val="right"/>
      <w:pPr>
        <w:ind w:left="1260" w:hanging="180"/>
      </w:pPr>
    </w:lvl>
    <w:lvl w:ilvl="3" w:tplc="0419000F" w:tentative="1">
      <w:start w:val="1"/>
      <w:numFmt w:val="decimal"/>
      <w:lvlText w:val="%4."/>
      <w:lvlJc w:val="left"/>
      <w:pPr>
        <w:ind w:left="1980" w:hanging="360"/>
      </w:pPr>
    </w:lvl>
    <w:lvl w:ilvl="4" w:tplc="04190019" w:tentative="1">
      <w:start w:val="1"/>
      <w:numFmt w:val="lowerLetter"/>
      <w:lvlText w:val="%5."/>
      <w:lvlJc w:val="left"/>
      <w:pPr>
        <w:ind w:left="2700" w:hanging="360"/>
      </w:pPr>
    </w:lvl>
    <w:lvl w:ilvl="5" w:tplc="0419001B" w:tentative="1">
      <w:start w:val="1"/>
      <w:numFmt w:val="lowerRoman"/>
      <w:lvlText w:val="%6."/>
      <w:lvlJc w:val="right"/>
      <w:pPr>
        <w:ind w:left="3420" w:hanging="180"/>
      </w:pPr>
    </w:lvl>
    <w:lvl w:ilvl="6" w:tplc="0419000F" w:tentative="1">
      <w:start w:val="1"/>
      <w:numFmt w:val="decimal"/>
      <w:lvlText w:val="%7."/>
      <w:lvlJc w:val="left"/>
      <w:pPr>
        <w:ind w:left="4140" w:hanging="360"/>
      </w:pPr>
    </w:lvl>
    <w:lvl w:ilvl="7" w:tplc="04190019" w:tentative="1">
      <w:start w:val="1"/>
      <w:numFmt w:val="lowerLetter"/>
      <w:lvlText w:val="%8."/>
      <w:lvlJc w:val="left"/>
      <w:pPr>
        <w:ind w:left="4860" w:hanging="360"/>
      </w:pPr>
    </w:lvl>
    <w:lvl w:ilvl="8" w:tplc="0419001B" w:tentative="1">
      <w:start w:val="1"/>
      <w:numFmt w:val="lowerRoman"/>
      <w:lvlText w:val="%9."/>
      <w:lvlJc w:val="right"/>
      <w:pPr>
        <w:ind w:left="5580" w:hanging="180"/>
      </w:pPr>
    </w:lvl>
  </w:abstractNum>
  <w:num w:numId="1">
    <w:abstractNumId w:val="3"/>
  </w:num>
  <w:num w:numId="2">
    <w:abstractNumId w:val="8"/>
  </w:num>
  <w:num w:numId="3">
    <w:abstractNumId w:val="21"/>
  </w:num>
  <w:num w:numId="4">
    <w:abstractNumId w:val="4"/>
  </w:num>
  <w:num w:numId="5">
    <w:abstractNumId w:val="23"/>
  </w:num>
  <w:num w:numId="6">
    <w:abstractNumId w:val="27"/>
  </w:num>
  <w:num w:numId="7">
    <w:abstractNumId w:val="12"/>
  </w:num>
  <w:num w:numId="8">
    <w:abstractNumId w:val="10"/>
  </w:num>
  <w:num w:numId="9">
    <w:abstractNumId w:val="19"/>
  </w:num>
  <w:num w:numId="10">
    <w:abstractNumId w:val="28"/>
  </w:num>
  <w:num w:numId="11">
    <w:abstractNumId w:val="17"/>
  </w:num>
  <w:num w:numId="12">
    <w:abstractNumId w:val="7"/>
  </w:num>
  <w:num w:numId="13">
    <w:abstractNumId w:val="24"/>
  </w:num>
  <w:num w:numId="14">
    <w:abstractNumId w:val="1"/>
  </w:num>
  <w:num w:numId="15">
    <w:abstractNumId w:val="16"/>
  </w:num>
  <w:num w:numId="16">
    <w:abstractNumId w:val="26"/>
  </w:num>
  <w:num w:numId="17">
    <w:abstractNumId w:val="9"/>
  </w:num>
  <w:num w:numId="18">
    <w:abstractNumId w:val="15"/>
  </w:num>
  <w:num w:numId="19">
    <w:abstractNumId w:val="20"/>
  </w:num>
  <w:num w:numId="20">
    <w:abstractNumId w:val="29"/>
  </w:num>
  <w:num w:numId="21">
    <w:abstractNumId w:val="18"/>
  </w:num>
  <w:num w:numId="22">
    <w:abstractNumId w:val="14"/>
  </w:num>
  <w:num w:numId="23">
    <w:abstractNumId w:val="13"/>
  </w:num>
  <w:num w:numId="24">
    <w:abstractNumId w:val="22"/>
  </w:num>
  <w:num w:numId="25">
    <w:abstractNumId w:val="11"/>
  </w:num>
  <w:num w:numId="26">
    <w:abstractNumId w:val="0"/>
  </w:num>
  <w:num w:numId="27">
    <w:abstractNumId w:val="5"/>
  </w:num>
  <w:num w:numId="28">
    <w:abstractNumId w:val="2"/>
  </w:num>
  <w:num w:numId="29">
    <w:abstractNumId w:val="6"/>
  </w:num>
  <w:num w:numId="30">
    <w:abstractNumId w:val="2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8"/>
  <w:defaultTabStop w:val="708"/>
  <w:characterSpacingControl w:val="doNotCompress"/>
  <w:compat/>
  <w:rsids>
    <w:rsidRoot w:val="003869E6"/>
    <w:rsid w:val="000727DF"/>
    <w:rsid w:val="00075C70"/>
    <w:rsid w:val="001027C7"/>
    <w:rsid w:val="002217F0"/>
    <w:rsid w:val="002A4FB1"/>
    <w:rsid w:val="003869E6"/>
    <w:rsid w:val="00587D62"/>
    <w:rsid w:val="00743C3A"/>
    <w:rsid w:val="0091342C"/>
    <w:rsid w:val="00C80626"/>
    <w:rsid w:val="00D630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69E6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3869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34"/>
    <w:rsid w:val="003869E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869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69E6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3869E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unhideWhenUsed/>
    <w:rsid w:val="003869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3869E6"/>
    <w:rPr>
      <w:b/>
      <w:bCs/>
    </w:rPr>
  </w:style>
  <w:style w:type="character" w:styleId="aa">
    <w:name w:val="Emphasis"/>
    <w:basedOn w:val="a0"/>
    <w:uiPriority w:val="20"/>
    <w:qFormat/>
    <w:rsid w:val="003869E6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52</Pages>
  <Words>13786</Words>
  <Characters>78585</Characters>
  <Application>Microsoft Office Word</Application>
  <DocSecurity>0</DocSecurity>
  <Lines>654</Lines>
  <Paragraphs>184</Paragraphs>
  <ScaleCrop>false</ScaleCrop>
  <Company/>
  <LinksUpToDate>false</LinksUpToDate>
  <CharactersWithSpaces>92187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2018-06-07T13:09:00Z</dcterms:created>
  <dcterms:modified xsi:type="dcterms:W3CDTF">2018-06-07T13:09:00Z</dcterms:modified>
</cp:coreProperties>
</file>