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1. Вид договора страхования, позволяющего страхователю преобразовать договор в другой тип контракта, например, в пожизненное или смешанное страхование: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Конвертируемое страхование;</w:t>
      </w:r>
    </w:p>
    <w:p w:rsidR="00A85C2B" w:rsidRPr="00DA2F6B" w:rsidRDefault="00A85C2B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2. Замкнутость страховых отношений заключается 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Солидарной раскладке ущерба между участниками страховых отношений;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Рентабельность страховых операций определяется как отношение: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Балансовой прибыли к доходу страховщика;</w:t>
      </w:r>
    </w:p>
    <w:p w:rsidR="001C4611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Если виновник ДТП скрылся с места происшествия и не установлен, то выплаты пострадавшим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 Н</w:t>
      </w:r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е производятся;</w:t>
      </w:r>
    </w:p>
    <w:p w:rsidR="001C4611" w:rsidRDefault="001C4611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Выравнивающий резерв формируется за счет: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Собственных сре</w:t>
      </w:r>
      <w:proofErr w:type="gramStart"/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дств стр</w:t>
      </w:r>
      <w:proofErr w:type="gramEnd"/>
      <w:r w:rsidR="00A85C2B"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аховщика;</w:t>
      </w:r>
    </w:p>
    <w:p w:rsidR="00A85C2B" w:rsidRPr="00DA2F6B" w:rsidRDefault="00A85C2B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Следующие виды страхования утверждаются в форме федерального закона:</w:t>
      </w:r>
    </w:p>
    <w:p w:rsidR="00A85C2B" w:rsidRPr="00DA2F6B" w:rsidRDefault="00A85C2B" w:rsidP="00DA2F6B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Обязательное страхование опасных производственных объектов;</w:t>
      </w:r>
    </w:p>
    <w:p w:rsidR="001C4611" w:rsidRDefault="001C4611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Средства страховых фондов используются:</w:t>
      </w:r>
    </w:p>
    <w:p w:rsidR="00A85C2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. нет правильных ответов.</w:t>
      </w:r>
    </w:p>
    <w:p w:rsidR="001C4611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В соответствии с Законом «Об организации страхового дела в Российской Федерации» страховые актуарии должны обладать:</w:t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Квалификационным аттестатом;</w:t>
      </w:r>
    </w:p>
    <w:p w:rsidR="001C4611" w:rsidRDefault="001C4611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Договоры страхования от несчастных случаев имеют право заключать страховые организации с уставным капиталом: </w:t>
      </w:r>
    </w:p>
    <w:p w:rsidR="00A85C2B" w:rsidRPr="00DA2F6B" w:rsidRDefault="00A85C2B" w:rsidP="00DA2F6B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120 млн. руб.;</w:t>
      </w:r>
    </w:p>
    <w:p w:rsidR="00A85C2B" w:rsidRDefault="00A85C2B" w:rsidP="00DA2F6B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/>
          <w:sz w:val="24"/>
          <w:szCs w:val="24"/>
          <w:lang w:eastAsia="ru-RU"/>
        </w:rPr>
        <w:t>240 млн. руб.</w:t>
      </w:r>
    </w:p>
    <w:p w:rsidR="001C4611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Убытки, имеющие место в результате страхового случая, возмещаются страховщиком: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10762E">
        <w:rPr>
          <w:rFonts w:ascii="Arial" w:eastAsia="Times New Roman" w:hAnsi="Arial" w:cs="Arial"/>
          <w:b/>
          <w:sz w:val="24"/>
          <w:szCs w:val="24"/>
          <w:lang w:eastAsia="ru-RU"/>
        </w:rPr>
        <w:t>После установления величины ущерба;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numPr>
          <w:ilvl w:val="0"/>
          <w:numId w:val="10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Источником формирования РПМ является: </w:t>
      </w:r>
    </w:p>
    <w:p w:rsidR="00A85C2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Часть страховых премий в виде нагрузки;</w:t>
      </w:r>
    </w:p>
    <w:p w:rsidR="001C4611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 целях получения инвестиционного дохода страховщик размещает средства:</w:t>
      </w:r>
    </w:p>
    <w:p w:rsidR="001C4611" w:rsidRDefault="001C4611" w:rsidP="001C4611">
      <w:pPr>
        <w:spacing w:after="0" w:line="240" w:lineRule="auto"/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1C4611">
        <w:rPr>
          <w:rFonts w:ascii="Arial" w:eastAsia="Times New Roman" w:hAnsi="Arial" w:cs="Arial"/>
          <w:sz w:val="24"/>
          <w:szCs w:val="24"/>
          <w:lang w:eastAsia="ru-RU"/>
        </w:rPr>
        <w:t>2. Страховых резервов;</w:t>
      </w:r>
    </w:p>
    <w:p w:rsidR="001C4611" w:rsidRPr="001C4611" w:rsidRDefault="001C4611" w:rsidP="001C4611">
      <w:pPr>
        <w:spacing w:after="0" w:line="240" w:lineRule="auto"/>
        <w:ind w:left="360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5C2B" w:rsidRPr="00DA2F6B" w:rsidRDefault="00A85C2B" w:rsidP="001C4611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Оцените зависимость страховой суммы С и страховой премии П:</w:t>
      </w:r>
    </w:p>
    <w:p w:rsidR="00A85C2B" w:rsidRPr="00DA2F6B" w:rsidRDefault="00A85C2B" w:rsidP="00DA2F6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 меньше – 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меньше;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Укажите принципы добровольного страхования:</w:t>
      </w:r>
    </w:p>
    <w:p w:rsidR="00A85C2B" w:rsidRPr="00DA2F6B" w:rsidRDefault="00A85C2B" w:rsidP="00DA2F6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Выборочность;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Какие черты присущи только страхованию гражданской ответственности:</w:t>
      </w:r>
    </w:p>
    <w:p w:rsidR="00A85C2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Установление лимита страхового возмещения.</w:t>
      </w:r>
    </w:p>
    <w:p w:rsidR="001C4611" w:rsidRPr="001C4611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По договору страхования от несчастных случаев страховое возмещение выплачивается в размере:</w:t>
      </w:r>
    </w:p>
    <w:p w:rsidR="00A85C2B" w:rsidRPr="00DA2F6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Процента от страховой суммы;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При досрочном отказе страхователя от договора уплаченная страховая премия:</w:t>
      </w:r>
    </w:p>
    <w:p w:rsidR="00A85C2B" w:rsidRPr="00DA2F6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Возвращается пропорционально времени, в течение которого действовало страхование.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Размер страховой выплаты по договорам пропорционального страхования имущества должен:</w:t>
      </w:r>
    </w:p>
    <w:p w:rsidR="00A85C2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 превышать величину ущерба.</w:t>
      </w:r>
    </w:p>
    <w:p w:rsidR="001C4611" w:rsidRPr="001C4611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К страховым посредникам относятся: </w:t>
      </w:r>
    </w:p>
    <w:p w:rsidR="00A85C2B" w:rsidRDefault="001C4611" w:rsidP="001C4611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Страховые брокеры;</w:t>
      </w:r>
    </w:p>
    <w:p w:rsidR="001C4611" w:rsidRPr="00DA2F6B" w:rsidRDefault="001C4611" w:rsidP="001C4611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На российском рынке страховых услуг без регистрации в органах страхового надзора вправе действовать:</w:t>
      </w:r>
    </w:p>
    <w:p w:rsidR="00A85C2B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с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траховые агенты.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Согласно требованиям регулятора страховщик: 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Имеет право передавать средства страховых резервов доверительным управляющим без ограничения;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В соответствии с Порядком размещения страховщиками сре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дств стр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аховых резервов, для их покрытия не принимаются следующие виды активов: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Простые векселя банков;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Укажите риск, который не может быть застрахован страховщиком:</w:t>
      </w:r>
    </w:p>
    <w:p w:rsidR="00A85C2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Нет правильных ответов.</w:t>
      </w:r>
    </w:p>
    <w:p w:rsidR="001C4611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По договорам рискового страхования страховая выплата осуществляется в размере:</w:t>
      </w:r>
    </w:p>
    <w:p w:rsidR="00A85C2B" w:rsidRPr="00DA2F6B" w:rsidRDefault="00A85C2B" w:rsidP="00DA2F6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Действительного убытка;</w:t>
      </w:r>
    </w:p>
    <w:p w:rsidR="001C4611" w:rsidRDefault="001C4611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Критериями выделения отраслей страхования являются: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Объекты страхования;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Понятия «страховое событие» и «случайное событие»: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Множество «случайных событий» шире множества «страховых событий»;</w:t>
      </w:r>
    </w:p>
    <w:p w:rsidR="00A85C2B" w:rsidRPr="00DA2F6B" w:rsidRDefault="00A85C2B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Учетные группы в страховании формируются в целях:</w:t>
      </w:r>
    </w:p>
    <w:p w:rsidR="00A85C2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Расчета технических резервов.</w:t>
      </w:r>
    </w:p>
    <w:p w:rsidR="001C4611" w:rsidRPr="00DA2F6B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Незаработанная премия покрывает:</w:t>
      </w:r>
    </w:p>
    <w:p w:rsidR="00A85C2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4 .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Ответственность последующего периода.</w:t>
      </w:r>
    </w:p>
    <w:p w:rsidR="001C4611" w:rsidRPr="001C4611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РПМ по группам договоров с датой начала действия в середине квартала рассчитывается: </w:t>
      </w:r>
    </w:p>
    <w:p w:rsidR="00A85C2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4 .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Нет правильных ответов. </w:t>
      </w:r>
    </w:p>
    <w:p w:rsidR="001C4611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Если виновник ДТП скрылся с места происшествия и не установлен, то выплаты пострадавшим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 производятся;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lang w:eastAsia="ru-RU"/>
        </w:rPr>
      </w:pP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DA2F6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1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. В интересы страхователя входит информирования страховщика о: </w:t>
      </w:r>
    </w:p>
    <w:p w:rsidR="00A85C2B" w:rsidRPr="00DA2F6B" w:rsidRDefault="00A85C2B" w:rsidP="00DA2F6B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Всех событиях, которые могут повлиять на возникновение страхового случая;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Задачами организации страхового дела в российской Федерации являются:</w:t>
      </w:r>
    </w:p>
    <w:p w:rsidR="00A85C2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Все ответы верны. </w:t>
      </w:r>
    </w:p>
    <w:p w:rsidR="001C4611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Посредники, которые могут действовать от имени страхователя и перестрахователя называются: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Страховыми брокерами;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Договор страхования ответственности определяется как договор:</w:t>
      </w:r>
    </w:p>
    <w:p w:rsidR="00A85C2B" w:rsidRPr="00DA2F6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Имущественного страхования;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При досрочном отказе страхователя от договора уплаченная страховая премия:</w:t>
      </w:r>
    </w:p>
    <w:p w:rsidR="00A85C2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Возвращается часть страховой премии пропорционально времени, в течение которого действовало страхование.</w:t>
      </w:r>
    </w:p>
    <w:p w:rsidR="001C4611" w:rsidRPr="001C4611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Кто вправе подать иск о признании договора страхования жизни недействительным, если он заключен в пользу лица, не являющегося застрахованным, без письменного согласия последнего:</w:t>
      </w:r>
    </w:p>
    <w:p w:rsidR="00A85C2B" w:rsidRPr="00DA2F6B" w:rsidRDefault="001C4611" w:rsidP="001C4611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Наследники застрахованного лица;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Назначенного договором выгодоприобретателя нельзя заменить, если:</w:t>
      </w:r>
    </w:p>
    <w:p w:rsidR="00A85C2B" w:rsidRPr="00DA2F6B" w:rsidRDefault="001C4611" w:rsidP="001C461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Выгодоприобретатель выполнил какую-нибудь обязанность по договору страхования либо предъявил страховщику требование о страховой выплате;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Заработанная премия покрывает:</w:t>
      </w:r>
    </w:p>
    <w:p w:rsidR="00A85C2B" w:rsidRPr="00DA2F6B" w:rsidRDefault="00A85C2B" w:rsidP="00DA2F6B">
      <w:pPr>
        <w:numPr>
          <w:ilvl w:val="0"/>
          <w:numId w:val="3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Истекший риск;</w:t>
      </w:r>
    </w:p>
    <w:p w:rsidR="001C4611" w:rsidRDefault="001C4611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Тантьема - это: </w:t>
      </w:r>
    </w:p>
    <w:p w:rsidR="00A85C2B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Плата за безубыточную передачу риска в перестрахование;</w:t>
      </w:r>
    </w:p>
    <w:p w:rsidR="001C4611" w:rsidRDefault="001C4611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По видам добровольного страхования ответственности страховые выплаты устанавливаются:</w:t>
      </w:r>
    </w:p>
    <w:p w:rsidR="00A85C2B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 зависимости от величины ответственности;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Страхование может осуществляться в форме: </w:t>
      </w:r>
    </w:p>
    <w:p w:rsidR="00A85C2B" w:rsidRPr="00DA2F6B" w:rsidRDefault="00A85C2B" w:rsidP="00DA2F6B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Добровольного и обязательного;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К лицензируемым видам личного страхования относятся: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Пенсионное страхование;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Отраслевая классификация предусматривает деление страхование на:</w:t>
      </w:r>
    </w:p>
    <w:p w:rsidR="00A85C2B" w:rsidRPr="00DA2F6B" w:rsidRDefault="00A85C2B" w:rsidP="00DA2F6B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Отрасли,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подотрасли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, виды;</w:t>
      </w:r>
    </w:p>
    <w:p w:rsidR="001C4611" w:rsidRDefault="001C461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Источником формирования государственного страхового фонда являются:</w:t>
      </w:r>
    </w:p>
    <w:p w:rsidR="00A85C2B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Обязательные взносы граждан и юридических лиц и бюджетные средства;</w:t>
      </w:r>
    </w:p>
    <w:p w:rsidR="001C4611" w:rsidRDefault="001C4611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Страхование жизни на случай смерти относится к:</w:t>
      </w:r>
    </w:p>
    <w:p w:rsidR="00A85C2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Рисковому виду личного страхования.</w:t>
      </w:r>
    </w:p>
    <w:p w:rsidR="001C4611" w:rsidRPr="00DA2F6B" w:rsidRDefault="001C4611" w:rsidP="001C461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Принцип наличия страхового интереса в имущественном страховании соблюдается:</w:t>
      </w:r>
    </w:p>
    <w:p w:rsidR="00A85C2B" w:rsidRPr="00DA2F6B" w:rsidRDefault="001C4611" w:rsidP="001C461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На момент заключения договора страхования;</w:t>
      </w:r>
    </w:p>
    <w:p w:rsidR="001C4611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Страховые взносы при смешанном страховании с участием в прибыли и смешанном страховании без участия в прибыли: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При смешанном страховании с участием в прибыли больше;</w:t>
      </w:r>
    </w:p>
    <w:p w:rsidR="001C4611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Документ-предложение, в котором излагается подробная характеристика риска, передаваемого в перестрахование:</w:t>
      </w:r>
    </w:p>
    <w:p w:rsidR="00A85C2B" w:rsidRPr="00DA2F6B" w:rsidRDefault="00A85C2B" w:rsidP="00DA2F6B">
      <w:pPr>
        <w:numPr>
          <w:ilvl w:val="0"/>
          <w:numId w:val="4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Слип;</w:t>
      </w:r>
    </w:p>
    <w:p w:rsidR="001C4611" w:rsidRDefault="001C461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Передаваемая ответственность по риску, выраженная в единицах собственного удержания перестрахователя:</w:t>
      </w:r>
    </w:p>
    <w:p w:rsidR="00A85C2B" w:rsidRPr="00DA2F6B" w:rsidRDefault="001C4611" w:rsidP="001C461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Эксцедент</w:t>
      </w:r>
      <w:proofErr w:type="spellEnd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C4611" w:rsidRDefault="001C4611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Произошедшее событие, предусмотренное договором страхования, с наступлением которого страховщик обязан произвести страховые выплаты страхователю (выгодоприобретателю) или иному третьему лицу - это:</w:t>
      </w:r>
    </w:p>
    <w:p w:rsidR="00A85C2B" w:rsidRPr="00DA2F6B" w:rsidRDefault="00A85C2B" w:rsidP="00DA2F6B">
      <w:pPr>
        <w:numPr>
          <w:ilvl w:val="0"/>
          <w:numId w:val="48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Страховой случай;</w:t>
      </w:r>
    </w:p>
    <w:p w:rsidR="001C4611" w:rsidRDefault="001C4611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По видам обязательного страхования страховой тариф устанавливается: </w:t>
      </w:r>
    </w:p>
    <w:p w:rsidR="00A85C2B" w:rsidRPr="00DA2F6B" w:rsidRDefault="00EC3939" w:rsidP="00EC39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законодательством станы;</w:t>
      </w:r>
    </w:p>
    <w:p w:rsidR="00EC3939" w:rsidRDefault="00EC393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Договоры перестрахования при которых цедент обязуется передать перестраховщику, а перестраховщик обязуется принять долю во всех рисках определенного вида:</w:t>
      </w:r>
    </w:p>
    <w:p w:rsidR="00A85C2B" w:rsidRPr="00DA2F6B" w:rsidRDefault="00EC3939" w:rsidP="00EC393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ропорциональный</w:t>
      </w:r>
      <w:proofErr w:type="spellEnd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C3939" w:rsidRDefault="00EC393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РЗУ рассчитывается как:</w:t>
      </w:r>
    </w:p>
    <w:p w:rsidR="00A85C2B" w:rsidRPr="00DA2F6B" w:rsidRDefault="00EC3939" w:rsidP="00EC393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сумма заявленных убытков и расходов по урегулированию;</w:t>
      </w:r>
    </w:p>
    <w:p w:rsidR="00EC3939" w:rsidRDefault="00EC393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Недостаточность средств страховых резервов для рисковых видов страхования обусловлена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EC3939" w:rsidP="00EC393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2 .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техническими рисками;</w:t>
      </w:r>
    </w:p>
    <w:p w:rsidR="00EC3939" w:rsidRDefault="00EC393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При досрочном прекращении договора страхования жизни страховщик:</w:t>
      </w:r>
    </w:p>
    <w:p w:rsidR="00A85C2B" w:rsidRPr="00DA2F6B" w:rsidRDefault="00A85C2B" w:rsidP="00DA2F6B">
      <w:pPr>
        <w:numPr>
          <w:ilvl w:val="0"/>
          <w:numId w:val="5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возвращает уплаченную страхователем страховую премию в полном объеме.</w:t>
      </w:r>
    </w:p>
    <w:p w:rsidR="00EC3939" w:rsidRDefault="00EC3939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6. Резерв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неистекшего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риска формируется:</w:t>
      </w:r>
    </w:p>
    <w:p w:rsidR="00A85C2B" w:rsidRPr="00DA2F6B" w:rsidRDefault="00A85C2B" w:rsidP="00DA2F6B">
      <w:pPr>
        <w:numPr>
          <w:ilvl w:val="0"/>
          <w:numId w:val="5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при недостатке РНП;</w:t>
      </w:r>
    </w:p>
    <w:p w:rsidR="00EC3939" w:rsidRDefault="00EC393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Страховые брокеры, осуществляющие деятельность на территории Российской Федерации должны:</w:t>
      </w:r>
    </w:p>
    <w:p w:rsidR="00A85C2B" w:rsidRPr="00DA2F6B" w:rsidRDefault="00A85C2B" w:rsidP="00DA2F6B">
      <w:pPr>
        <w:numPr>
          <w:ilvl w:val="0"/>
          <w:numId w:val="5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обладать лицензией на проведение страховой брокерской деятельности;</w:t>
      </w:r>
    </w:p>
    <w:p w:rsidR="00EC3939" w:rsidRDefault="00EC393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8. Договор страхования договорной ответственности за причинение вреда третьим лицам может быть заключен: </w:t>
      </w:r>
    </w:p>
    <w:p w:rsidR="00A85C2B" w:rsidRPr="00DA2F6B" w:rsidRDefault="00A85C2B" w:rsidP="00DA2F6B">
      <w:pPr>
        <w:numPr>
          <w:ilvl w:val="0"/>
          <w:numId w:val="5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Лицом, чья ответственность будет застрахована;</w:t>
      </w:r>
    </w:p>
    <w:p w:rsidR="00EC3939" w:rsidRDefault="00EC393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Стоимость имущества, зафиксированная в договоре имущественного страхования, представляет собой:</w:t>
      </w:r>
    </w:p>
    <w:p w:rsidR="00A85C2B" w:rsidRDefault="00EC3939" w:rsidP="00EC39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все ответы верны. </w:t>
      </w:r>
    </w:p>
    <w:p w:rsidR="00EC3939" w:rsidRPr="00DA2F6B" w:rsidRDefault="00EC3939" w:rsidP="00EC39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10. Объектом страхования имущества являются: </w:t>
      </w:r>
    </w:p>
    <w:p w:rsidR="00A85C2B" w:rsidRPr="00DA2F6B" w:rsidRDefault="00EC3939" w:rsidP="00EC393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имущественные интересы, связанные с сохранностью имущества;</w:t>
      </w:r>
    </w:p>
    <w:p w:rsidR="00EC3939" w:rsidRDefault="00EC3939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Страховщик не компенсирует убытки, возникшие вследствие: </w:t>
      </w:r>
    </w:p>
    <w:p w:rsidR="00A85C2B" w:rsidRPr="00DA2F6B" w:rsidRDefault="00A85C2B" w:rsidP="00DA2F6B">
      <w:pPr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пожара;</w:t>
      </w:r>
    </w:p>
    <w:p w:rsidR="00A85C2B" w:rsidRPr="00DA2F6B" w:rsidRDefault="00A85C2B" w:rsidP="00DA2F6B">
      <w:pPr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конфискации имущества;</w:t>
      </w:r>
    </w:p>
    <w:p w:rsidR="00A85C2B" w:rsidRPr="00DA2F6B" w:rsidRDefault="00A85C2B" w:rsidP="00DA2F6B">
      <w:pPr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кражи со взломом;</w:t>
      </w:r>
    </w:p>
    <w:p w:rsidR="00A85C2B" w:rsidRDefault="00A85C2B" w:rsidP="00DA2F6B">
      <w:pPr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наводнения. </w:t>
      </w:r>
    </w:p>
    <w:p w:rsidR="00EC3939" w:rsidRPr="00DA2F6B" w:rsidRDefault="00EC3939" w:rsidP="00EC39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По договору страхования ответственности за нарушение договора может быть застрахован риск:</w:t>
      </w:r>
    </w:p>
    <w:p w:rsidR="00A85C2B" w:rsidRPr="00DA2F6B" w:rsidRDefault="00A85C2B" w:rsidP="00DA2F6B">
      <w:pPr>
        <w:numPr>
          <w:ilvl w:val="0"/>
          <w:numId w:val="6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страхователя или застрахованного;</w:t>
      </w:r>
    </w:p>
    <w:p w:rsidR="00A85C2B" w:rsidRPr="00DA2F6B" w:rsidRDefault="00A85C2B" w:rsidP="00DA2F6B">
      <w:pPr>
        <w:numPr>
          <w:ilvl w:val="0"/>
          <w:numId w:val="6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только страхователя;</w:t>
      </w:r>
    </w:p>
    <w:p w:rsidR="00A85C2B" w:rsidRPr="00DA2F6B" w:rsidRDefault="00A85C2B" w:rsidP="00DA2F6B">
      <w:pPr>
        <w:numPr>
          <w:ilvl w:val="0"/>
          <w:numId w:val="6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только застрахованного;</w:t>
      </w:r>
    </w:p>
    <w:p w:rsidR="00A85C2B" w:rsidRPr="00DA2F6B" w:rsidRDefault="00A85C2B" w:rsidP="00DA2F6B">
      <w:pPr>
        <w:numPr>
          <w:ilvl w:val="0"/>
          <w:numId w:val="6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третьего лица.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Требование о страховой выплате страховщику может предъявить:</w:t>
      </w:r>
    </w:p>
    <w:p w:rsidR="00A85C2B" w:rsidRPr="00DA2F6B" w:rsidRDefault="00A85C2B" w:rsidP="00DA2F6B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страхователь;</w:t>
      </w:r>
    </w:p>
    <w:p w:rsidR="00A85C2B" w:rsidRPr="00DA2F6B" w:rsidRDefault="00A85C2B" w:rsidP="00DA2F6B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застрахованный;</w:t>
      </w:r>
    </w:p>
    <w:p w:rsidR="00A85C2B" w:rsidRPr="00DA2F6B" w:rsidRDefault="00A85C2B" w:rsidP="00DA2F6B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выгодоприобретатель;</w:t>
      </w:r>
    </w:p>
    <w:p w:rsidR="00A85C2B" w:rsidRPr="00DA2F6B" w:rsidRDefault="00A85C2B" w:rsidP="00DA2F6B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любой участник договора страхования.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Несет ли ответственность страховщик, если страховая премия уплачена не полностью?</w:t>
      </w:r>
    </w:p>
    <w:p w:rsidR="00A85C2B" w:rsidRPr="00DA2F6B" w:rsidRDefault="00A85C2B" w:rsidP="00DA2F6B">
      <w:pPr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 несет;</w:t>
      </w:r>
    </w:p>
    <w:p w:rsidR="00A85C2B" w:rsidRPr="00DA2F6B" w:rsidRDefault="00A85C2B" w:rsidP="00DA2F6B">
      <w:pPr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несет, когда на этом настаивает страхователь;</w:t>
      </w:r>
    </w:p>
    <w:p w:rsidR="00A85C2B" w:rsidRPr="00DA2F6B" w:rsidRDefault="00A85C2B" w:rsidP="00DA2F6B">
      <w:pPr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несет, когда это предусмотрено договором страхования.</w:t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При наступлении страхового случая в имущественном страховании страховщик несет обязательство перед страхователем по выплате:</w:t>
      </w:r>
    </w:p>
    <w:p w:rsidR="00A85C2B" w:rsidRPr="00DA2F6B" w:rsidRDefault="00A85C2B" w:rsidP="00DA2F6B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страховой суммы;</w:t>
      </w:r>
    </w:p>
    <w:p w:rsidR="00A85C2B" w:rsidRPr="00DA2F6B" w:rsidRDefault="00A85C2B" w:rsidP="00DA2F6B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страховой премии;</w:t>
      </w:r>
    </w:p>
    <w:p w:rsidR="00A85C2B" w:rsidRPr="00DA2F6B" w:rsidRDefault="00A85C2B" w:rsidP="00DA2F6B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страхового возмещения;</w:t>
      </w:r>
    </w:p>
    <w:p w:rsidR="00A85C2B" w:rsidRPr="00DA2F6B" w:rsidRDefault="00A85C2B" w:rsidP="00DA2F6B">
      <w:pPr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страхового ущерба.</w:t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6. Какие виды страхования ответственности регламентированы законом: </w:t>
      </w:r>
    </w:p>
    <w:p w:rsidR="00A85C2B" w:rsidRPr="00DA2F6B" w:rsidRDefault="00A85C2B" w:rsidP="00DA2F6B">
      <w:pPr>
        <w:numPr>
          <w:ilvl w:val="0"/>
          <w:numId w:val="6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профессиональной ответственности;</w:t>
      </w:r>
    </w:p>
    <w:p w:rsidR="00A85C2B" w:rsidRPr="00DA2F6B" w:rsidRDefault="00A85C2B" w:rsidP="00DA2F6B">
      <w:pPr>
        <w:numPr>
          <w:ilvl w:val="0"/>
          <w:numId w:val="6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добровольное страхование гражданской ответственности владельцев автотранспортных средств;</w:t>
      </w:r>
    </w:p>
    <w:p w:rsidR="00A85C2B" w:rsidRPr="00DA2F6B" w:rsidRDefault="00A85C2B" w:rsidP="00DA2F6B">
      <w:pPr>
        <w:numPr>
          <w:ilvl w:val="0"/>
          <w:numId w:val="6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обязательное страхование ответственности опасных производственных объектов;</w:t>
      </w:r>
    </w:p>
    <w:p w:rsidR="00A85C2B" w:rsidRPr="00DA2F6B" w:rsidRDefault="00A85C2B" w:rsidP="00DA2F6B">
      <w:pPr>
        <w:numPr>
          <w:ilvl w:val="0"/>
          <w:numId w:val="6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страхование гражданской ответственности перевозчика. </w:t>
      </w: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Резервы по страхованию жизни предназначены для:</w:t>
      </w:r>
    </w:p>
    <w:p w:rsidR="00A85C2B" w:rsidRPr="00DA2F6B" w:rsidRDefault="00A85C2B" w:rsidP="00DA2F6B">
      <w:pPr>
        <w:numPr>
          <w:ilvl w:val="0"/>
          <w:numId w:val="6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расчетов со страховщиками при наступлении страхового случая;</w:t>
      </w:r>
    </w:p>
    <w:p w:rsidR="00A85C2B" w:rsidRPr="00DA2F6B" w:rsidRDefault="00A85C2B" w:rsidP="00DA2F6B">
      <w:pPr>
        <w:numPr>
          <w:ilvl w:val="0"/>
          <w:numId w:val="6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расчетов с застрахованным при наступлении страхового случая;</w:t>
      </w:r>
    </w:p>
    <w:p w:rsidR="00A85C2B" w:rsidRPr="00DA2F6B" w:rsidRDefault="00A85C2B" w:rsidP="00DA2F6B">
      <w:pPr>
        <w:numPr>
          <w:ilvl w:val="0"/>
          <w:numId w:val="6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расчетов с выгодоприобретателями при наступлении страхового случая;</w:t>
      </w:r>
    </w:p>
    <w:p w:rsidR="00A85C2B" w:rsidRPr="00DA2F6B" w:rsidRDefault="00A85C2B" w:rsidP="00DA2F6B">
      <w:pPr>
        <w:numPr>
          <w:ilvl w:val="0"/>
          <w:numId w:val="6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Лимит страхования - это:</w:t>
      </w:r>
    </w:p>
    <w:p w:rsidR="00A85C2B" w:rsidRPr="00DA2F6B" w:rsidRDefault="00A85C2B" w:rsidP="00DA2F6B">
      <w:pPr>
        <w:numPr>
          <w:ilvl w:val="0"/>
          <w:numId w:val="6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максимальная денежная сумма, на которую можно застраховать имущество или жизнь и здоровье по договору страхования ответственности;</w:t>
      </w:r>
    </w:p>
    <w:p w:rsidR="00A85C2B" w:rsidRPr="00DA2F6B" w:rsidRDefault="00A85C2B" w:rsidP="00DA2F6B">
      <w:pPr>
        <w:numPr>
          <w:ilvl w:val="0"/>
          <w:numId w:val="6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максимальная сумма возмещения по договору страхования жизни;</w:t>
      </w:r>
    </w:p>
    <w:p w:rsidR="00A85C2B" w:rsidRPr="00DA2F6B" w:rsidRDefault="00A85C2B" w:rsidP="00DA2F6B">
      <w:pPr>
        <w:numPr>
          <w:ilvl w:val="0"/>
          <w:numId w:val="6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минимальная сумма страховой ответственности по договору страхования;</w:t>
      </w:r>
    </w:p>
    <w:p w:rsidR="00A85C2B" w:rsidRPr="00DA2F6B" w:rsidRDefault="00A85C2B" w:rsidP="00DA2F6B">
      <w:pPr>
        <w:numPr>
          <w:ilvl w:val="0"/>
          <w:numId w:val="6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разница между страховой суммой и страховым возмещением по договору страхования ответственности. </w:t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Объектом страхования ответственности являются: </w:t>
      </w:r>
    </w:p>
    <w:p w:rsidR="00A85C2B" w:rsidRPr="00DA2F6B" w:rsidRDefault="00A85C2B" w:rsidP="00DA2F6B">
      <w:pPr>
        <w:numPr>
          <w:ilvl w:val="0"/>
          <w:numId w:val="6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имущественные интересы страхователей (застрахованных), связанные с необходимостью возмещения ущерба, причиненного ими третьим лицам при осуществлении своей деятельности;</w:t>
      </w:r>
    </w:p>
    <w:p w:rsidR="00A85C2B" w:rsidRPr="00DA2F6B" w:rsidRDefault="00A85C2B" w:rsidP="00DA2F6B">
      <w:pPr>
        <w:numPr>
          <w:ilvl w:val="0"/>
          <w:numId w:val="6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вред, нанесенный третьим лицам;</w:t>
      </w:r>
    </w:p>
    <w:p w:rsidR="00A85C2B" w:rsidRPr="00DA2F6B" w:rsidRDefault="00A85C2B" w:rsidP="00DA2F6B">
      <w:pPr>
        <w:numPr>
          <w:ilvl w:val="0"/>
          <w:numId w:val="6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имущественные интересы, связанные с сохранностью имущества;</w:t>
      </w:r>
    </w:p>
    <w:p w:rsidR="00A85C2B" w:rsidRPr="00DA2F6B" w:rsidRDefault="00A85C2B" w:rsidP="00DA2F6B">
      <w:pPr>
        <w:numPr>
          <w:ilvl w:val="0"/>
          <w:numId w:val="6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нет правильных ответов. </w:t>
      </w: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Страховые фонды могут формироваться на уровне:</w:t>
      </w:r>
    </w:p>
    <w:p w:rsidR="00A85C2B" w:rsidRPr="00DA2F6B" w:rsidRDefault="00A85C2B" w:rsidP="00DA2F6B">
      <w:pPr>
        <w:numPr>
          <w:ilvl w:val="0"/>
          <w:numId w:val="68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государства;</w:t>
      </w:r>
    </w:p>
    <w:p w:rsidR="00A85C2B" w:rsidRPr="00DA2F6B" w:rsidRDefault="00A85C2B" w:rsidP="00DA2F6B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предприятий и физических лиц;</w:t>
      </w:r>
    </w:p>
    <w:p w:rsidR="00A85C2B" w:rsidRPr="00DA2F6B" w:rsidRDefault="00A85C2B" w:rsidP="00DA2F6B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страховых организаций; </w:t>
      </w:r>
    </w:p>
    <w:p w:rsidR="00A85C2B" w:rsidRPr="00DA2F6B" w:rsidRDefault="00A85C2B" w:rsidP="00DA2F6B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Субъектами страхового дела являются: 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страховые организации, общества взаимного страховании, актуарии, страховые брокеры;</w:t>
      </w:r>
    </w:p>
    <w:p w:rsidR="00A85C2B" w:rsidRPr="00DA2F6B" w:rsidRDefault="00A85C2B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Физические лица, граждане Российской Федерации, имеющие квалификационный аттестат и осуществляющие деятельность по расчетам страховых тарифов - это: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актуарии;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3. Страхование ответственности – это: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вид имущественного страхования;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Если в договоре не названо лицо, риск ответственности которого застрахован, то застрахованным признается риск ответственности:</w:t>
      </w:r>
    </w:p>
    <w:p w:rsidR="00A85C2B" w:rsidRPr="00DA2F6B" w:rsidRDefault="00A85C2B" w:rsidP="00DA2F6B">
      <w:pPr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самого страхователя;</w:t>
      </w:r>
    </w:p>
    <w:p w:rsidR="00935029" w:rsidRDefault="0093502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Страховой полис - это:</w:t>
      </w:r>
    </w:p>
    <w:p w:rsidR="00A85C2B" w:rsidRPr="00DA2F6B" w:rsidRDefault="00A85C2B" w:rsidP="00DA2F6B">
      <w:pPr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документ установленного образца, выдаваемый страховщиком страхователю в подтверждение наличия договора страхования и содержащий его условия;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Если в договоре страховая сумма установлена ниже страховой стоимости имущества, то выплата возмещения производится: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пропорционально страховой сумме в страховой стоимости;</w:t>
      </w:r>
    </w:p>
    <w:p w:rsidR="00935029" w:rsidRDefault="00935029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Нормативный размер маржи платежеспособности страховщика по страхованию жизни равен: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произведению 5% резерва по страхованию жизни на поправочный коэффициент;</w:t>
      </w:r>
    </w:p>
    <w:p w:rsidR="00A85C2B" w:rsidRPr="00DA2F6B" w:rsidRDefault="00A85C2B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Риск ответственности за нарушение договора считается застрахованным в пользу:</w:t>
      </w:r>
    </w:p>
    <w:p w:rsidR="00A85C2B" w:rsidRPr="00DA2F6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лица, перед которым должен нести ответственность страхователь по договору.</w:t>
      </w:r>
    </w:p>
    <w:p w:rsidR="00935029" w:rsidRDefault="0093502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При факультативном перестраховании: 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 перестрахование могут передаваться риски, которые могут приняться либо отклониться перестраховщиком;</w:t>
      </w:r>
    </w:p>
    <w:p w:rsidR="00A85C2B" w:rsidRPr="00DA2F6B" w:rsidRDefault="00A85C2B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Страховщик, принимающий риск в перестрахование называется:</w:t>
      </w:r>
    </w:p>
    <w:p w:rsidR="00A85C2B" w:rsidRPr="00DA2F6B" w:rsidRDefault="00A85C2B" w:rsidP="00DA2F6B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цессионер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35029" w:rsidRDefault="00935029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1. Целью взаимного страхования является: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перераспределение рисков между членами общества взаимного страхования;</w:t>
      </w:r>
    </w:p>
    <w:p w:rsidR="00A85C2B" w:rsidRPr="00DA2F6B" w:rsidRDefault="00A85C2B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Базовая страховая премия включает: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страховую премию за вычетом комиссионных вознаграждений и обязательных отчислений;</w:t>
      </w:r>
    </w:p>
    <w:p w:rsidR="00A85C2B" w:rsidRPr="00DA2F6B" w:rsidRDefault="00A85C2B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Стабилизационный резерв формируется за счет: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2 .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собственных сре</w:t>
      </w:r>
      <w:proofErr w:type="gramStart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дств стр</w:t>
      </w:r>
      <w:proofErr w:type="gramEnd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аховщика;</w:t>
      </w:r>
    </w:p>
    <w:p w:rsidR="00935029" w:rsidRDefault="0093502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К обязательным на территории Российской Федерации видам страхования ответственности относятся:</w:t>
      </w:r>
    </w:p>
    <w:p w:rsidR="00A85C2B" w:rsidRPr="00DA2F6B" w:rsidRDefault="00935029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ответственности аудиторов;</w:t>
      </w:r>
    </w:p>
    <w:p w:rsidR="00A85C2B" w:rsidRPr="00DA2F6B" w:rsidRDefault="00A85C2B" w:rsidP="0093502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Страховая защита по договору страхования ответственности не включает:</w:t>
      </w:r>
    </w:p>
    <w:p w:rsidR="00A85C2B" w:rsidRDefault="00935029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нет правильных ответов. </w:t>
      </w:r>
    </w:p>
    <w:p w:rsidR="00935029" w:rsidRPr="00DA2F6B" w:rsidRDefault="00935029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Размер страховой суммы по договорам личного страхования: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устанавливается страховщиком и страхователем по согласованию;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Назначенного договором выгодоприобретателя нельзя заменить если: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выгодоприобретатель выполнил какую-то обязанность по договору страхования, либо предъявил страховщику требование о страховой выплате;</w:t>
      </w:r>
    </w:p>
    <w:p w:rsidR="00935029" w:rsidRDefault="0093502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8. РНП по группам договоров с датой начала действия в середине месяца рассчитывается: 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методом 1/24;</w:t>
      </w:r>
    </w:p>
    <w:p w:rsidR="00935029" w:rsidRDefault="00935029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Фонды самострахования формируются на уровне:</w:t>
      </w:r>
    </w:p>
    <w:p w:rsidR="00A85C2B" w:rsidRPr="00DA2F6B" w:rsidRDefault="00935029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физических лиц;</w:t>
      </w:r>
    </w:p>
    <w:p w:rsidR="00935029" w:rsidRDefault="0093502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10. При факультативном перестраховании: </w:t>
      </w:r>
    </w:p>
    <w:p w:rsidR="00A85C2B" w:rsidRPr="00DA2F6B" w:rsidRDefault="00935029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 перестрахование могут передаваться риски, которые могут приняться либо отклониться перестраховщиком;</w:t>
      </w:r>
    </w:p>
    <w:p w:rsidR="00935029" w:rsidRDefault="00935029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При переходе прав на застрахованное имущество от лица, в интересах которого был заключен договор страхования, к другому лицу права и обязанности по этому договору переходят к лицу, к которому перешли права на имущество, в следующем порядке:</w:t>
      </w:r>
    </w:p>
    <w:p w:rsidR="00A85C2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страхователь обязан письменно уведомить страховщика о переходе прав на застрахованное имущество; </w:t>
      </w:r>
    </w:p>
    <w:p w:rsidR="00935029" w:rsidRPr="00935029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ГК РФ предусмотрены следующие условия оспаривания страховой стоимости имущества:</w:t>
      </w:r>
    </w:p>
    <w:p w:rsidR="00A85C2B" w:rsidRPr="00DA2F6B" w:rsidRDefault="00A85C2B" w:rsidP="00DA2F6B">
      <w:pPr>
        <w:numPr>
          <w:ilvl w:val="0"/>
          <w:numId w:val="9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страховая стоимость имущества не может быть оспорена, за исключением случаев, когда страхователь намеренно ввел в заблуждение страховщика;</w:t>
      </w:r>
    </w:p>
    <w:p w:rsidR="00935029" w:rsidRDefault="0093502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Исключите несуществующий вид франшизы: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интегральная;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Какие виды ответственности можно страховать?</w:t>
      </w:r>
    </w:p>
    <w:p w:rsidR="00A85C2B" w:rsidRPr="00DA2F6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гражданскую;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Страховым случаем по договору страхования ответственности признается:</w:t>
      </w:r>
    </w:p>
    <w:p w:rsidR="00A85C2B" w:rsidRPr="00DA2F6B" w:rsidRDefault="00A85C2B" w:rsidP="00DA2F6B">
      <w:pPr>
        <w:numPr>
          <w:ilvl w:val="0"/>
          <w:numId w:val="93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утрата или повреждение имущества третьих лиц;</w:t>
      </w:r>
    </w:p>
    <w:p w:rsidR="00A85C2B" w:rsidRPr="00DA2F6B" w:rsidRDefault="00A85C2B" w:rsidP="00DA2F6B">
      <w:pPr>
        <w:numPr>
          <w:ilvl w:val="0"/>
          <w:numId w:val="93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нанесение вреда жизни или (и) здоровью третьих лиц;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Если при страховании имущества страховая сумма превышает страховую стоимость:</w:t>
      </w:r>
    </w:p>
    <w:p w:rsidR="00A85C2B" w:rsidRPr="00DA2F6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договор является ничтожным в части превышения;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Договор страхования предпринимательского риска может быть заключен в пользу:</w:t>
      </w:r>
    </w:p>
    <w:p w:rsidR="00A85C2B" w:rsidRPr="00DA2F6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страхователя, осуществляющего предпринимательскую деятельность;</w:t>
      </w:r>
    </w:p>
    <w:p w:rsidR="00A85C2B" w:rsidRPr="00DA2F6B" w:rsidRDefault="00A85C2B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8. РПНУ рассчитывается методом:</w:t>
      </w:r>
    </w:p>
    <w:p w:rsidR="00A85C2B" w:rsidRPr="00DA2F6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</w:t>
      </w:r>
      <w:proofErr w:type="spellStart"/>
      <w:r w:rsidR="00A85C2B"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Борнхуеттера-Фергюсона</w:t>
      </w:r>
      <w:proofErr w:type="spellEnd"/>
      <w:r w:rsidR="00A85C2B"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:rsidR="00935029" w:rsidRDefault="00935029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9. </w:t>
      </w:r>
      <w:proofErr w:type="spellStart"/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Ран-офф</w:t>
      </w:r>
      <w:proofErr w:type="spellEnd"/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анализ проводится в целях определения адекватности:</w:t>
      </w:r>
    </w:p>
    <w:p w:rsidR="00935029" w:rsidRDefault="00A85C2B" w:rsidP="00DA2F6B">
      <w:pPr>
        <w:numPr>
          <w:ilvl w:val="0"/>
          <w:numId w:val="97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35029">
        <w:rPr>
          <w:rFonts w:ascii="Arial" w:eastAsia="Times New Roman" w:hAnsi="Arial" w:cs="Arial"/>
          <w:bCs/>
          <w:sz w:val="24"/>
          <w:szCs w:val="24"/>
          <w:lang w:eastAsia="ru-RU"/>
        </w:rPr>
        <w:t>резервов убытков;</w:t>
      </w:r>
      <w:r w:rsidR="00DA2F6B" w:rsidRPr="0093502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935029" w:rsidRDefault="00935029" w:rsidP="00935029">
      <w:pPr>
        <w:spacing w:after="0"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5C2B" w:rsidRPr="00935029" w:rsidRDefault="00A85C2B" w:rsidP="00935029">
      <w:pPr>
        <w:spacing w:after="0"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3502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10. Коэффициент </w:t>
      </w:r>
      <w:proofErr w:type="spellStart"/>
      <w:r w:rsidRPr="00935029">
        <w:rPr>
          <w:rFonts w:ascii="Arial" w:eastAsia="Times New Roman" w:hAnsi="Arial" w:cs="Arial"/>
          <w:bCs/>
          <w:sz w:val="24"/>
          <w:szCs w:val="24"/>
          <w:lang w:eastAsia="ru-RU"/>
        </w:rPr>
        <w:t>Коньшина</w:t>
      </w:r>
      <w:proofErr w:type="spellEnd"/>
      <w:r w:rsidRPr="0093502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определяет:</w:t>
      </w:r>
    </w:p>
    <w:p w:rsidR="00935029" w:rsidRDefault="00A85C2B" w:rsidP="00DA2F6B">
      <w:pPr>
        <w:numPr>
          <w:ilvl w:val="0"/>
          <w:numId w:val="98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степень финансовой устойчивости страховщика;</w:t>
      </w:r>
    </w:p>
    <w:p w:rsidR="00935029" w:rsidRDefault="00935029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numPr>
          <w:ilvl w:val="0"/>
          <w:numId w:val="100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Потерпевшим по договору страхования ответственности признается:</w:t>
      </w:r>
    </w:p>
    <w:p w:rsidR="00A85C2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выгодоприобретатель.</w:t>
      </w:r>
    </w:p>
    <w:p w:rsidR="00935029" w:rsidRPr="00935029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numPr>
          <w:ilvl w:val="0"/>
          <w:numId w:val="100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профессиональной ответственности предназначено:</w:t>
      </w:r>
    </w:p>
    <w:p w:rsidR="00A85C2B" w:rsidRPr="00DA2F6B" w:rsidRDefault="00A85C2B" w:rsidP="00DA2F6B">
      <w:pPr>
        <w:numPr>
          <w:ilvl w:val="0"/>
          <w:numId w:val="101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для страхования физических лиц на случай причинения ими вреда в процессе своей профессиональной деятельности;</w:t>
      </w:r>
    </w:p>
    <w:p w:rsidR="00A85C2B" w:rsidRPr="00DA2F6B" w:rsidRDefault="00A85C2B" w:rsidP="00935029">
      <w:pPr>
        <w:spacing w:after="0"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Если страховой случай произошел до уплаты очередного страхового взноса, внесение которого просрочено, то страховщик имеет право:</w:t>
      </w:r>
    </w:p>
    <w:p w:rsidR="00A85C2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935029" w:rsidRPr="00935029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4. Страхователь вправе заменить застрахованное лицо без его согласия по договору:</w:t>
      </w:r>
    </w:p>
    <w:p w:rsidR="00A85C2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ни личного страхования, ни страхования ответственности.</w:t>
      </w:r>
    </w:p>
    <w:p w:rsidR="00935029" w:rsidRPr="00935029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Освобождается ли страховщик от возмещения убытков, возникших вследствие того, что страхователь умышленно не принял разумных мер, чтобы уменьшить возможные убытки?</w:t>
      </w:r>
    </w:p>
    <w:p w:rsidR="00A85C2B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3 .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 освобождается, если договором не предусмотрено иное.</w:t>
      </w:r>
    </w:p>
    <w:p w:rsidR="00935029" w:rsidRPr="00935029" w:rsidRDefault="00935029" w:rsidP="0093502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Перестраховочная премия, поступающая от перестрахователя к перестраховщику: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устанавливается в процентах к годовой брутто-премии от защищаемого страхового портфеля;</w:t>
      </w:r>
    </w:p>
    <w:p w:rsidR="00935029" w:rsidRDefault="00935029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Фонды самострахования формируются на уровне:</w:t>
      </w:r>
    </w:p>
    <w:p w:rsidR="00A85C2B" w:rsidRPr="00DA2F6B" w:rsidRDefault="00935029" w:rsidP="0093502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физических лиц;</w:t>
      </w:r>
    </w:p>
    <w:p w:rsidR="00935029" w:rsidRDefault="0093502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Разница между стоимостью активов страховой организации и ее страховыми обязательствами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935029" w:rsidP="0093502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маржа </w:t>
      </w:r>
      <w:proofErr w:type="spellStart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пталежеспособности</w:t>
      </w:r>
      <w:proofErr w:type="spellEnd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35029" w:rsidRDefault="0093502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Страховщик освобождается от выплаты страхового возмещения по договору страхования ответственности:</w:t>
      </w:r>
    </w:p>
    <w:p w:rsidR="00A85C2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нет правильных ответов.</w:t>
      </w:r>
    </w:p>
    <w:p w:rsidR="001274C7" w:rsidRPr="001274C7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Вероятность дожития по договору страхования на дожитие:</w:t>
      </w:r>
    </w:p>
    <w:p w:rsidR="00A85C2B" w:rsidRPr="00DA2F6B" w:rsidRDefault="00A85C2B" w:rsidP="00DA2F6B">
      <w:pPr>
        <w:numPr>
          <w:ilvl w:val="0"/>
          <w:numId w:val="10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наиболее значима при заключении договора;</w:t>
      </w:r>
    </w:p>
    <w:p w:rsidR="00DA2F6B" w:rsidRDefault="00DA2F6B" w:rsidP="00DA2F6B">
      <w:p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F6B" w:rsidRDefault="00DA2F6B" w:rsidP="00DA2F6B">
      <w:p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F6B" w:rsidRDefault="00DA2F6B" w:rsidP="00DA2F6B">
      <w:p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74C7" w:rsidRDefault="001274C7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numPr>
          <w:ilvl w:val="0"/>
          <w:numId w:val="111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Договор личного страхования должен заключаться в пользу:</w:t>
      </w:r>
    </w:p>
    <w:p w:rsidR="001274C7" w:rsidRPr="001274C7" w:rsidRDefault="00A85C2B" w:rsidP="001274C7">
      <w:pPr>
        <w:numPr>
          <w:ilvl w:val="0"/>
          <w:numId w:val="112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застрахованного лица, если в договоре не названо в качестве выгодоприобретателя другое лицо;</w:t>
      </w:r>
    </w:p>
    <w:p w:rsidR="001274C7" w:rsidRPr="001274C7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1274C7" w:rsidP="001274C7">
      <w:pPr>
        <w:numPr>
          <w:ilvl w:val="0"/>
          <w:numId w:val="112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Договор страхования вступает в силу с момента: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уплаты первого страхового взноса, если иное не установлено договором;</w:t>
      </w:r>
    </w:p>
    <w:p w:rsidR="00A85C2B" w:rsidRPr="00DA2F6B" w:rsidRDefault="00A85C2B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numPr>
          <w:ilvl w:val="0"/>
          <w:numId w:val="111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Обязательным участником договора перестрахования является:</w:t>
      </w: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1. перестраховщик;</w:t>
      </w:r>
    </w:p>
    <w:p w:rsidR="00A85C2B" w:rsidRPr="001274C7" w:rsidRDefault="00A85C2B" w:rsidP="001274C7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Цедент - это:</w:t>
      </w:r>
    </w:p>
    <w:p w:rsidR="00A85C2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страховщик, который принимает риск у страхователя и затем на согласованных в договоре условиях передает весь риск или его часть другому страховщику.</w:t>
      </w:r>
    </w:p>
    <w:p w:rsidR="001274C7" w:rsidRPr="00DA2F6B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Страховщик освобождается от выплаты страхового возмещения по договору страхования ответственности: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за причинение вреда имуществу третьих лиц по вине выгодоприобретателя;</w:t>
      </w:r>
    </w:p>
    <w:p w:rsidR="001274C7" w:rsidRDefault="001274C7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Страховая сумма по договору обязательного страхования ответственности устанавливается: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сторонами договора страхования по их усмотрению;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7. 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Застрахованный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в личном страховании – это:</w:t>
      </w:r>
    </w:p>
    <w:p w:rsidR="00A85C2B" w:rsidRPr="00DA2F6B" w:rsidRDefault="00A85C2B" w:rsidP="00DA2F6B">
      <w:pPr>
        <w:tabs>
          <w:tab w:val="left" w:pos="426"/>
          <w:tab w:val="left" w:pos="1843"/>
        </w:tabs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физическое лицо;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Нормативный размер маржи платежеспособности страховщика по страхованию иному, чем страхование жизни, равен:</w:t>
      </w:r>
    </w:p>
    <w:p w:rsidR="00A85C2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наибольшему из показателей страховых премий или страховых выплат, умноженному на поправочный коэффициент;</w:t>
      </w:r>
    </w:p>
    <w:p w:rsidR="001274C7" w:rsidRPr="001274C7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numPr>
          <w:ilvl w:val="0"/>
          <w:numId w:val="11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Актуарные расчеты в личном страховании основаны на: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1. теории вероятности;</w:t>
      </w:r>
    </w:p>
    <w:p w:rsidR="00A85C2B" w:rsidRPr="00DA2F6B" w:rsidRDefault="00A85C2B" w:rsidP="001274C7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Размер страховой премии и страховые выплаты устанавливаются:</w:t>
      </w:r>
    </w:p>
    <w:p w:rsidR="00A85C2B" w:rsidRPr="00DA2F6B" w:rsidRDefault="00A85C2B" w:rsidP="00DA2F6B">
      <w:pPr>
        <w:tabs>
          <w:tab w:val="left" w:pos="426"/>
          <w:tab w:val="left" w:pos="1843"/>
        </w:tabs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исходя из страховой суммы;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По договору страхования ответственности за нарушение договора может быть застрахован риск: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только страхователя;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Какие вам известны виды страхования ответственности:</w:t>
      </w:r>
    </w:p>
    <w:p w:rsidR="00A85C2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ответственности нотариуса.</w:t>
      </w:r>
    </w:p>
    <w:p w:rsidR="001274C7" w:rsidRPr="001274C7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Плата за страхование - это:</w:t>
      </w:r>
    </w:p>
    <w:p w:rsidR="00A85C2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страховая премия.</w:t>
      </w:r>
    </w:p>
    <w:p w:rsidR="001274C7" w:rsidRPr="00DA2F6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Размер страховой выплаты по договорам имущественного страхования должен:</w:t>
      </w:r>
    </w:p>
    <w:p w:rsidR="00A85C2B" w:rsidRPr="00DA2F6B" w:rsidRDefault="00A85C2B" w:rsidP="00DA2F6B">
      <w:pPr>
        <w:numPr>
          <w:ilvl w:val="0"/>
          <w:numId w:val="116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 превышать страховую сумму;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Договор страхования заключается:</w:t>
      </w:r>
    </w:p>
    <w:p w:rsidR="00A85C2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нет правильных ответов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274C7" w:rsidRPr="001274C7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Страхование финансовых рисков относится: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к виду имущественного страхования;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7. Страхователями по имущественному страхованию могут быть: </w:t>
      </w:r>
    </w:p>
    <w:p w:rsidR="00A85C2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физические и юридические лица.</w:t>
      </w:r>
    </w:p>
    <w:p w:rsidR="001274C7" w:rsidRPr="001274C7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Незаработанная премия покрывает:</w:t>
      </w:r>
    </w:p>
    <w:p w:rsidR="00A85C2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ответственность последующего периода.</w:t>
      </w:r>
    </w:p>
    <w:p w:rsidR="001274C7" w:rsidRPr="001274C7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РНП по группам договоров с датой начала действия в середине квартала рассчитывается: </w:t>
      </w:r>
    </w:p>
    <w:p w:rsidR="00A85C2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методом 1/8. </w:t>
      </w:r>
    </w:p>
    <w:p w:rsidR="001274C7" w:rsidRPr="00DA2F6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Ответственность перед страхователем при заключении договора перестрахования несет: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страховщик;</w:t>
      </w:r>
    </w:p>
    <w:p w:rsidR="00A85C2B" w:rsidRPr="00DA2F6B" w:rsidRDefault="00A85C2B" w:rsidP="00DA2F6B">
      <w:pPr>
        <w:tabs>
          <w:tab w:val="left" w:pos="426"/>
          <w:tab w:val="left" w:pos="1843"/>
        </w:tabs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Неотраслевая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классификация страхования предусматривает деление на:</w:t>
      </w:r>
    </w:p>
    <w:p w:rsidR="00A85C2B" w:rsidRPr="00DA2F6B" w:rsidRDefault="00A85C2B" w:rsidP="00DA2F6B">
      <w:pPr>
        <w:numPr>
          <w:ilvl w:val="0"/>
          <w:numId w:val="1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формы, организационно-правовые формы, сферы действия;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Страховое возмещение производится:</w:t>
      </w:r>
    </w:p>
    <w:p w:rsidR="00A85C2B" w:rsidRPr="00DA2F6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только по договорам имущественного страхования;</w:t>
      </w:r>
    </w:p>
    <w:p w:rsidR="001274C7" w:rsidRDefault="001274C7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Способами страховой выплаты по договорам личного страхования являются:</w:t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денежное возмещение;</w:t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Активное перестрахование заключается в: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передаче риска в перестрахование;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Денежная сумма, уплачиваемая перестрахователем перестраховщику за принятие части риска в перестрахование: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перестраховочная премия;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Страхователями по договору </w:t>
      </w:r>
      <w:r w:rsidRPr="00DA2F6B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страхования профессиональной ответственности врачей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могут являться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Default="001274C7" w:rsidP="001274C7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верно 1 и 2.</w:t>
      </w:r>
    </w:p>
    <w:p w:rsidR="001274C7" w:rsidRPr="00DA2F6B" w:rsidRDefault="001274C7" w:rsidP="001274C7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Освобождение страховщика от страховой выплаты в случае грубой неосторожности страхователя или выгодоприобретателя не предусматривается:</w:t>
      </w:r>
    </w:p>
    <w:p w:rsidR="00A85C2B" w:rsidRPr="00DA2F6B" w:rsidRDefault="00A85C2B" w:rsidP="00DA2F6B">
      <w:pPr>
        <w:numPr>
          <w:ilvl w:val="0"/>
          <w:numId w:val="130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 страховании ответственности;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 личном страховании;</w:t>
      </w:r>
    </w:p>
    <w:p w:rsidR="00A85C2B" w:rsidRPr="00DA2F6B" w:rsidRDefault="00A85C2B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8.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Нагрузка, являющаяся частью страховой премии, включает:</w:t>
      </w:r>
    </w:p>
    <w:p w:rsidR="00A85C2B" w:rsidRPr="00DA2F6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прибыль страхователя;</w:t>
      </w:r>
    </w:p>
    <w:p w:rsidR="00A85C2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комиссионные вознаграждения страховым посредникам. </w:t>
      </w:r>
    </w:p>
    <w:p w:rsidR="001274C7" w:rsidRPr="00DA2F6B" w:rsidRDefault="001274C7" w:rsidP="001274C7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Укажите условие договора страхования, которое не является существенным:</w:t>
      </w:r>
    </w:p>
    <w:p w:rsidR="00A85C2B" w:rsidRPr="00DA2F6B" w:rsidRDefault="00A85C2B" w:rsidP="00DA2F6B">
      <w:pPr>
        <w:numPr>
          <w:ilvl w:val="0"/>
          <w:numId w:val="131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характер страхового случая; 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Необходимые расходы, предпринятые страхователем для уменьшения убытков от страхового случая по договору имущественного страхования: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2 .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возмещаются, если они были сделаны по указанию страховщика;</w:t>
      </w:r>
    </w:p>
    <w:p w:rsidR="001274C7" w:rsidRDefault="001274C7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Застрахованное лицо в личном страховании:</w:t>
      </w:r>
    </w:p>
    <w:p w:rsidR="00A85C2B" w:rsidRPr="00DA2F6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физическое лицо, чья жизнь, здоровье и трудоспособностью являются объектом страховой защиты;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2. Под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деликтной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понимается ответственность: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внедоговорная ответственность;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3. Договоры, 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</w:r>
      <w:r w:rsidRPr="00DA2F6B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ключающиеся на случай наступления обязанности специалиста 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(врача, юриста, оценщика, нотариуса и др.) возместить вред имущественным ин</w:t>
      </w:r>
      <w:r w:rsidRPr="00DA2F6B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тересам потребителей их услуг либо иным лицам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договоры страхования профессиональной ответственности;</w:t>
      </w:r>
    </w:p>
    <w:p w:rsidR="001274C7" w:rsidRDefault="001274C7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РПНУ формируется для:</w:t>
      </w:r>
    </w:p>
    <w:p w:rsidR="00A85C2B" w:rsidRPr="00DA2F6B" w:rsidRDefault="00A85C2B" w:rsidP="00DA2F6B">
      <w:pPr>
        <w:numPr>
          <w:ilvl w:val="0"/>
          <w:numId w:val="13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рисковых видов страхования;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Договор страхования имущества является недействительным, если: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 страхователя или выгодоприобретателя отсутствует интерес в сохранности; застрахованного имущества</w:t>
      </w:r>
    </w:p>
    <w:p w:rsidR="001274C7" w:rsidRDefault="001274C7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0"/>
          <w:lang w:eastAsia="ru-RU"/>
        </w:rPr>
        <w:t xml:space="preserve">6.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Централизованные страховые фонды могут создаваться:</w:t>
      </w:r>
    </w:p>
    <w:p w:rsidR="00A85C2B" w:rsidRPr="00DA2F6B" w:rsidRDefault="00A85C2B" w:rsidP="00DA2F6B">
      <w:pPr>
        <w:numPr>
          <w:ilvl w:val="0"/>
          <w:numId w:val="14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 натуральной и денежной форме;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Публичными договорам являются все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договоры личного страхования;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Имеет ли право страхователь застраховать имущество в нескольких страховых компаниях по полной действительной стоимости:</w:t>
      </w:r>
    </w:p>
    <w:p w:rsidR="00A85C2B" w:rsidRDefault="001274C7" w:rsidP="001274C7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да, однако, общая выплата всех страховых компаний при наступлении страхового случая не может превысить страховой суммы</w:t>
      </w:r>
    </w:p>
    <w:p w:rsidR="001274C7" w:rsidRPr="001274C7" w:rsidRDefault="001274C7" w:rsidP="001274C7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Часть перестраховочной премии, возвращаемая перестраховщиком перестрахователю за безубыточную передачу риска в перестрахование:</w:t>
      </w:r>
    </w:p>
    <w:p w:rsidR="00A85C2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тантьема.</w:t>
      </w:r>
    </w:p>
    <w:p w:rsidR="001274C7" w:rsidRPr="001274C7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10. Страховым случаем является:</w:t>
      </w:r>
    </w:p>
    <w:p w:rsidR="00A85C2B" w:rsidRPr="00DA2F6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свершившееся событие;</w:t>
      </w:r>
    </w:p>
    <w:p w:rsidR="001274C7" w:rsidRDefault="001274C7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К иным, не запрещенным источникам формирования страхового фонда относятся: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доходы от сдачи имущества в аренду;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Договор страхования вступает в силу с момента</w:t>
      </w:r>
    </w:p>
    <w:p w:rsidR="00A85C2B" w:rsidRDefault="001274C7" w:rsidP="001274C7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уплаты первого страхового взноса.</w:t>
      </w:r>
    </w:p>
    <w:p w:rsidR="001274C7" w:rsidRPr="00DA2F6B" w:rsidRDefault="001274C7" w:rsidP="001274C7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3. Резервы убытков формируются за счет: </w:t>
      </w:r>
    </w:p>
    <w:p w:rsidR="00A85C2B" w:rsidRPr="00DA2F6B" w:rsidRDefault="00A85C2B" w:rsidP="00DA2F6B">
      <w:pPr>
        <w:numPr>
          <w:ilvl w:val="0"/>
          <w:numId w:val="15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заработанной премии;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Контрибуция в страховании - это:</w:t>
      </w:r>
    </w:p>
    <w:p w:rsidR="00A85C2B" w:rsidRPr="00DA2F6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невозможность дважды или несколько раз получить возмещение по одному и тому же страховому случаю;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Депо премии по рискам, передаваемым в перестрахование: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A85C2B"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часть</w:t>
      </w:r>
      <w:r w:rsidR="00A85C2B" w:rsidRPr="00DA2F6B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r w:rsidR="00A85C2B"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премии</w:t>
      </w:r>
      <w:r w:rsidR="00A85C2B"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причитающаяся перестраховщику и удерживаемая </w:t>
      </w:r>
      <w:r w:rsidR="00A85C2B"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перестрахователем</w:t>
      </w:r>
      <w:r w:rsidR="00A85C2B"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качестве гарантии выполнения обязательств, предусмотренных по договору </w:t>
      </w:r>
      <w:r w:rsidR="00A85C2B"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перестрахования.</w:t>
      </w:r>
    </w:p>
    <w:p w:rsidR="001274C7" w:rsidRDefault="001274C7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Страхование одного и того же объекта страхования несколькими страховщиками - это:</w:t>
      </w:r>
    </w:p>
    <w:p w:rsidR="00A85C2B" w:rsidRPr="00DA2F6B" w:rsidRDefault="001274C7" w:rsidP="001274C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сострахование</w:t>
      </w:r>
      <w:proofErr w:type="spellEnd"/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274C7" w:rsidRDefault="001274C7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Страховщик заинтересован, чтобы страховой портфель содержал:</w:t>
      </w:r>
    </w:p>
    <w:p w:rsidR="00A85C2B" w:rsidRPr="00DA2F6B" w:rsidRDefault="00A85C2B" w:rsidP="00DA2F6B">
      <w:pPr>
        <w:numPr>
          <w:ilvl w:val="0"/>
          <w:numId w:val="15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множество однородных, одинакового происхождения рисков;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Если страховая сумма, указанная в договоре страхования имущества, меньше страховой стоимости:</w:t>
      </w:r>
    </w:p>
    <w:p w:rsidR="00A85C2B" w:rsidRPr="00DA2F6B" w:rsidRDefault="001274C7" w:rsidP="001274C7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действует система пропорциональной ответственности;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Не допускается внесение в уставный капитал страховой организации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14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векселями коммерческих банков;</w:t>
      </w:r>
    </w:p>
    <w:p w:rsidR="001274C7" w:rsidRDefault="001274C7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Обособленная область страхования имущественных интересов, связанных с последствиями страховых случаев для однородных либо родственных предметов страхования юридических, физических лиц, которая управляется особыми принципами и методами страховой защиты и формирования страховых резервов называется:</w:t>
      </w:r>
    </w:p>
    <w:p w:rsidR="00A85C2B" w:rsidRPr="00DA2F6B" w:rsidRDefault="001274C7" w:rsidP="001274C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A85C2B" w:rsidRPr="00DA2F6B">
        <w:rPr>
          <w:rFonts w:ascii="Arial" w:eastAsia="Times New Roman" w:hAnsi="Arial" w:cs="Arial"/>
          <w:sz w:val="24"/>
          <w:szCs w:val="24"/>
          <w:lang w:eastAsia="ru-RU"/>
        </w:rPr>
        <w:t>отраслью страхования;</w:t>
      </w:r>
    </w:p>
    <w:p w:rsidR="001274C7" w:rsidRDefault="001274C7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1274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Применительно к страхованию жизни страховой интерес имеют:</w:t>
      </w:r>
    </w:p>
    <w:p w:rsidR="001274C7" w:rsidRPr="00DA2F6B" w:rsidRDefault="001274C7" w:rsidP="007D3CCE">
      <w:pPr>
        <w:spacing w:after="0" w:line="240" w:lineRule="auto"/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родители в жизни детей;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Способность страховой компании выполнять существующие обязательства перед страхователями в определенный момент времени исходя из имеющихся у нее активов и других средств:</w:t>
      </w:r>
    </w:p>
    <w:p w:rsidR="00A85C2B" w:rsidRPr="00DA2F6B" w:rsidRDefault="00A85C2B" w:rsidP="00DA2F6B">
      <w:pPr>
        <w:numPr>
          <w:ilvl w:val="0"/>
          <w:numId w:val="15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платежеспособность;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3. Под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деликтной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понимается ответственность:</w:t>
      </w:r>
    </w:p>
    <w:p w:rsidR="00A85C2B" w:rsidRPr="007D3CCE" w:rsidRDefault="007D3CCE" w:rsidP="007D3CC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внедоговорная ответственность;</w:t>
      </w:r>
    </w:p>
    <w:p w:rsidR="007D3CCE" w:rsidRPr="007D3CCE" w:rsidRDefault="007D3CCE" w:rsidP="007D3CCE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На величину коэффициента </w:t>
      </w:r>
      <w:proofErr w:type="spellStart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Коньшина</w:t>
      </w:r>
      <w:proofErr w:type="spellEnd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влияет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тарифная ставка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К видам имущественного страхования не относится: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средств подземного транспорта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Франшиза в договоре имущественного страхования считается в процентах от: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определяется договором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Для получения лицензии страховая компания предоставляет в орган страхового надзора:</w:t>
      </w:r>
    </w:p>
    <w:p w:rsidR="00A85C2B" w:rsidRPr="00DA2F6B" w:rsidRDefault="00A85C2B" w:rsidP="00DA2F6B">
      <w:pPr>
        <w:numPr>
          <w:ilvl w:val="0"/>
          <w:numId w:val="16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правила страхования;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Собственные средства страховщиков включают в себя: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резервный капитал, добавочный капитал, доходы будущих периодов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Ключевым средством управления рисками страховой компании является:</w:t>
      </w:r>
    </w:p>
    <w:p w:rsidR="00A85C2B" w:rsidRPr="00DA2F6B" w:rsidRDefault="00A85C2B" w:rsidP="00DA2F6B">
      <w:pPr>
        <w:numPr>
          <w:ilvl w:val="0"/>
          <w:numId w:val="15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перестрахование;</w:t>
      </w:r>
    </w:p>
    <w:p w:rsidR="007D3CCE" w:rsidRDefault="007D3CCE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Договор личного страхования должен заключаться в пользу:</w:t>
      </w:r>
    </w:p>
    <w:p w:rsidR="00A85C2B" w:rsidRPr="00DA2F6B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bCs/>
          <w:color w:val="000000"/>
          <w:lang w:eastAsia="ru-RU"/>
        </w:rPr>
        <w:t>любого физического лица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Финансовая устойчивость страховой организации обеспечивается:</w:t>
      </w:r>
    </w:p>
    <w:p w:rsidR="00A85C2B" w:rsidRPr="00DA2F6B" w:rsidRDefault="00A85C2B" w:rsidP="00DA2F6B">
      <w:pPr>
        <w:numPr>
          <w:ilvl w:val="0"/>
          <w:numId w:val="16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экономически обоснованными страховыми тарифами;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2. Страховое возмещение</w:t>
      </w: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выплачивается в размере причиненного в результате страхового случая ущерба,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если:</w:t>
      </w:r>
    </w:p>
    <w:p w:rsidR="00A85C2B" w:rsidRPr="00DA2F6B" w:rsidRDefault="00A85C2B" w:rsidP="00DA2F6B">
      <w:pPr>
        <w:numPr>
          <w:ilvl w:val="0"/>
          <w:numId w:val="165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действует система первого риска;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Страховые бонусы: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вычитаются из страховой премии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Принцип эквивалентности в страховании предполагает: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экономическое равенство суммы собранных со страхователей страховых нетто-премий и размера совокупных страховых выплат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Страхование представляет собой:</w:t>
      </w:r>
    </w:p>
    <w:p w:rsidR="007D3CCE" w:rsidRPr="00DA2F6B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отношение между страховщиками и страхователями по защите имущественных интересов физических и юридических лиц при наступлении определенных событий за счет денежных фондов, формируемых страховщиками из уплачиваемых страхователями страховых взносов;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К актуарным относят расчеты по:</w:t>
      </w:r>
    </w:p>
    <w:p w:rsidR="00A85C2B" w:rsidRDefault="00A85C2B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ответы верны.</w:t>
      </w:r>
    </w:p>
    <w:p w:rsidR="007D3CCE" w:rsidRPr="007D3CCE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Страховым случаем по договорам срочного страхования жизни является:</w:t>
      </w:r>
    </w:p>
    <w:p w:rsidR="00A85C2B" w:rsidRPr="00DA2F6B" w:rsidRDefault="00A85C2B" w:rsidP="00DA2F6B">
      <w:pPr>
        <w:numPr>
          <w:ilvl w:val="0"/>
          <w:numId w:val="17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смерть застрахованного;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Резервы материальных и денежных средств, образуемые для покрытия чрезвычайных ущербов, причиняемы обществу называются:</w:t>
      </w:r>
    </w:p>
    <w:p w:rsidR="00A85C2B" w:rsidRPr="00DA2F6B" w:rsidRDefault="00A85C2B" w:rsidP="00DA2F6B">
      <w:pPr>
        <w:numPr>
          <w:ilvl w:val="0"/>
          <w:numId w:val="17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страховыми фондами;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Лицензия на проведение страховой деятельности выдается на срок:</w:t>
      </w:r>
    </w:p>
    <w:p w:rsidR="00A85C2B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без ограничения срока действия</w:t>
      </w:r>
    </w:p>
    <w:p w:rsidR="007D3CCE" w:rsidRPr="007D3CCE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Страхование от несчастных случаев является:</w:t>
      </w:r>
    </w:p>
    <w:p w:rsidR="00A85C2B" w:rsidRPr="00DA2F6B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видом личного страхования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Различают следующие теории организации страхового фонда:</w:t>
      </w:r>
    </w:p>
    <w:p w:rsidR="00A85C2B" w:rsidRPr="00DA2F6B" w:rsidRDefault="00A85C2B" w:rsidP="00DA2F6B">
      <w:pPr>
        <w:numPr>
          <w:ilvl w:val="0"/>
          <w:numId w:val="17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амортизационную, современную, марксистскую;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Лицензируемые виды страхования регламентируются:</w:t>
      </w:r>
    </w:p>
    <w:p w:rsidR="00A85C2B" w:rsidRDefault="00A85C2B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Законом Об организации страхового дела в РФ.</w:t>
      </w:r>
    </w:p>
    <w:p w:rsidR="007D3CCE" w:rsidRPr="007D3CCE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При наступлении страхового случая в имущественном страховании страховщик несет обязательство по выплате: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страхового возмещения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В каком виде страхования не может быть назначен застрахованный: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 страховании предпринимательских рисков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Какое определение нельзя употреблять при определении страховой стоимости:</w:t>
      </w:r>
    </w:p>
    <w:p w:rsidR="00A85C2B" w:rsidRDefault="00A85C2B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актуарная стоимость.</w:t>
      </w:r>
    </w:p>
    <w:p w:rsidR="007D3CCE" w:rsidRPr="007D3CCE" w:rsidRDefault="007D3CCE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Финансовая устойчивость страховой организации обеспечивается:</w:t>
      </w:r>
    </w:p>
    <w:p w:rsidR="00A85C2B" w:rsidRPr="00DA2F6B" w:rsidRDefault="00A85C2B" w:rsidP="00DA2F6B">
      <w:pPr>
        <w:numPr>
          <w:ilvl w:val="0"/>
          <w:numId w:val="18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экономически обоснованными страховыми тарифами;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7. </w:t>
      </w: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Договор страхования имущества в пользу выгодоприобретателя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7D3CC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может быть заключен без указания имени или наименования выгодоприобретателя;</w:t>
      </w:r>
    </w:p>
    <w:p w:rsidR="007D3CCE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8. Нетто-ставка состоит из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180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рискового и гарантийного взноса;</w:t>
      </w:r>
    </w:p>
    <w:p w:rsidR="007D3CCE" w:rsidRDefault="007D3CCE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</w:t>
      </w: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Нулевая претензия – это претензия, которая не привела к выплате страхового возмещения потому что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Default="00A85C2B" w:rsidP="007D3CCE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7D3CCE" w:rsidRPr="007D3CCE" w:rsidRDefault="007D3CCE" w:rsidP="007D3CCE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Если виновник ДТП скрылся с места происшествия и не установлен, то выплаты пострадавшим</w:t>
      </w:r>
    </w:p>
    <w:p w:rsidR="00A85C2B" w:rsidRPr="00DA2F6B" w:rsidRDefault="007D3CCE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 производятся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Страховая сумма представляет собой: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сумму, на которую застрахован объе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кт стр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ахования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Основной целью страхования жизни является: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защита иждивенцев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Регулирование банкротства страховых организаций осуществляется на основании:</w:t>
      </w:r>
    </w:p>
    <w:p w:rsidR="00A85C2B" w:rsidRPr="00DA2F6B" w:rsidRDefault="00A85C2B" w:rsidP="00DA2F6B">
      <w:pPr>
        <w:numPr>
          <w:ilvl w:val="0"/>
          <w:numId w:val="18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ФЗ «О несостоятельности (банкротстве)»;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Выкупная сумма - это:</w:t>
      </w:r>
    </w:p>
    <w:p w:rsidR="00A85C2B" w:rsidRPr="00DA2F6B" w:rsidRDefault="00A85C2B" w:rsidP="00DA2F6B">
      <w:pPr>
        <w:numPr>
          <w:ilvl w:val="0"/>
          <w:numId w:val="188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сумма, которую страховщик выплачивает страхователю при досрочном расторжении договора страхования жизни;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Функция обеспечения непрерывности общественного воспроизводства состоит в: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создании финансовых условий для быстрого возобновления деятельности предприятий и организаций,  пострадавших в результате страхового случая.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По формам перестрахование делится на: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облигаторное, факультативное и смешанное;</w:t>
      </w:r>
    </w:p>
    <w:p w:rsidR="00FB39B9" w:rsidRDefault="00FB39B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«Зеленая карта» – это:</w:t>
      </w:r>
    </w:p>
    <w:p w:rsidR="00A85C2B" w:rsidRPr="00DA2F6B" w:rsidRDefault="00A85C2B" w:rsidP="00DA2F6B">
      <w:pPr>
        <w:numPr>
          <w:ilvl w:val="0"/>
          <w:numId w:val="184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международная система страхования гражданской ответственности владельцев автотранспортных средств;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Если договор страхования предусматривает страховую выплату только при дожитии застрахованного до конца срока страхования, то:</w:t>
      </w:r>
    </w:p>
    <w:p w:rsidR="00A85C2B" w:rsidRPr="00DA2F6B" w:rsidRDefault="00A85C2B" w:rsidP="00DA2F6B">
      <w:pPr>
        <w:numPr>
          <w:ilvl w:val="0"/>
          <w:numId w:val="18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страховщику грозят убытки в случае меньшего, чем ожидалось количества смертей;</w:t>
      </w:r>
    </w:p>
    <w:p w:rsidR="00FB39B9" w:rsidRDefault="00FB39B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Укажите условие договора страхования, которое не является существенным:</w:t>
      </w:r>
    </w:p>
    <w:p w:rsidR="00A85C2B" w:rsidRPr="00DA2F6B" w:rsidRDefault="00A85C2B" w:rsidP="00DA2F6B">
      <w:pPr>
        <w:numPr>
          <w:ilvl w:val="0"/>
          <w:numId w:val="193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характер страхового случая;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Договор страхования прекращается до наступления срока, на который он был заключен, если: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FB39B9" w:rsidRDefault="00FB39B9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1. Договор страхования, предусматривающий выплату страхового обеспечения в случае смерти застрахованного, когда бы она ни произошла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19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договор страхования жизни;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Изменение минимального размера уставного капитала может устанавливаться:</w:t>
      </w:r>
    </w:p>
    <w:p w:rsidR="00A85C2B" w:rsidRPr="00DA2F6B" w:rsidRDefault="00A85C2B" w:rsidP="00DA2F6B">
      <w:pPr>
        <w:numPr>
          <w:ilvl w:val="0"/>
          <w:numId w:val="19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Добровольное страхование является добровольным для:</w:t>
      </w:r>
    </w:p>
    <w:p w:rsidR="00A85C2B" w:rsidRPr="00DA2F6B" w:rsidRDefault="00A85C2B" w:rsidP="00DA2F6B">
      <w:pPr>
        <w:numPr>
          <w:ilvl w:val="0"/>
          <w:numId w:val="19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страхователей;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В перечень документов необходимых для получения лицензии на проведение страховой деятельности не входят:</w:t>
      </w:r>
    </w:p>
    <w:p w:rsidR="00A85C2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штатное расписание страховой организации.</w:t>
      </w:r>
    </w:p>
    <w:p w:rsidR="00FB39B9" w:rsidRPr="00FB39B9" w:rsidRDefault="00FB39B9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К основным рискам страховщика при страховании жизни относятся: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смертность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Основными моделями построения агентских сетей являются:</w:t>
      </w:r>
    </w:p>
    <w:p w:rsidR="00A85C2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простая, горизонтальная, пирамидальная.</w:t>
      </w:r>
    </w:p>
    <w:p w:rsidR="00FB39B9" w:rsidRPr="00FB39B9" w:rsidRDefault="00FB39B9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Учетные группы в страховании формируются в целях:</w:t>
      </w:r>
    </w:p>
    <w:p w:rsidR="00A85C2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расчета технических резервов.</w:t>
      </w:r>
    </w:p>
    <w:p w:rsidR="00FB39B9" w:rsidRPr="00FB39B9" w:rsidRDefault="00FB39B9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.… позволяет накопить некоторую сумму денег к известной дате окончания срока страхования и в случае смерти до истечения срока страхования:</w:t>
      </w:r>
    </w:p>
    <w:p w:rsidR="00FB39B9" w:rsidRDefault="00FB39B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страхование жизни </w:t>
      </w:r>
    </w:p>
    <w:p w:rsidR="00FB39B9" w:rsidRDefault="00FB39B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РНП по группам договоров с датой начала действия в середине квартала рассчитывается: </w:t>
      </w:r>
    </w:p>
    <w:p w:rsidR="00A85C2B" w:rsidRDefault="00A85C2B" w:rsidP="00FB39B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методом 1/8. </w:t>
      </w:r>
    </w:p>
    <w:p w:rsidR="00FB39B9" w:rsidRPr="00DA2F6B" w:rsidRDefault="00FB39B9" w:rsidP="00FB39B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Срок исковой давности по требованиям, вытекающим из договора имущественного страхования равен:</w:t>
      </w:r>
    </w:p>
    <w:p w:rsidR="00A85C2B" w:rsidRPr="00DA2F6B" w:rsidRDefault="00A85C2B" w:rsidP="00DA2F6B">
      <w:pPr>
        <w:numPr>
          <w:ilvl w:val="0"/>
          <w:numId w:val="20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 года;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Физические лица, граждане Российской Федерации, имеющие квалификационный аттестат и осуществляющие деятельность по расчетам страховых тарифов - это:</w:t>
      </w:r>
    </w:p>
    <w:p w:rsidR="00A85C2B" w:rsidRDefault="00A85C2B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актуарии.</w:t>
      </w:r>
    </w:p>
    <w:p w:rsidR="00FB39B9" w:rsidRPr="00DA2F6B" w:rsidRDefault="00FB39B9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sz w:val="24"/>
          <w:szCs w:val="24"/>
          <w:lang w:eastAsia="ru-RU"/>
        </w:rPr>
        <w:t>2. Укажите риск, который не может быть застрахован страховщиком:</w:t>
      </w:r>
    </w:p>
    <w:p w:rsidR="00A85C2B" w:rsidRDefault="00A85C2B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противоправный риск.</w:t>
      </w:r>
    </w:p>
    <w:p w:rsidR="00FB39B9" w:rsidRPr="00DA2F6B" w:rsidRDefault="00FB39B9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По договорам рискового страхования страховая выплата осуществляется в размере:</w:t>
      </w:r>
    </w:p>
    <w:p w:rsidR="00A85C2B" w:rsidRPr="00DA2F6B" w:rsidRDefault="00A85C2B" w:rsidP="00DA2F6B">
      <w:pPr>
        <w:numPr>
          <w:ilvl w:val="0"/>
          <w:numId w:val="20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действительного убытка;</w:t>
      </w:r>
    </w:p>
    <w:p w:rsidR="00FB39B9" w:rsidRDefault="00FB39B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Застрахованное лицо в личном страховании:</w:t>
      </w:r>
    </w:p>
    <w:p w:rsidR="00A85C2B" w:rsidRPr="00DA2F6B" w:rsidRDefault="00A85C2B" w:rsidP="00DA2F6B">
      <w:pPr>
        <w:numPr>
          <w:ilvl w:val="0"/>
          <w:numId w:val="20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физическое лицо, чья жизнь, здоровье и трудоспособностью являются объектом страховой защиты;</w:t>
      </w:r>
    </w:p>
    <w:p w:rsidR="00FB39B9" w:rsidRDefault="00FB39B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Нагрузка, являющаяся частью страховой премии, включает:</w:t>
      </w:r>
    </w:p>
    <w:p w:rsidR="00FB39B9" w:rsidRDefault="00FB39B9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прибыль страховщика </w:t>
      </w:r>
    </w:p>
    <w:p w:rsidR="00FB39B9" w:rsidRDefault="00FB39B9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РПНУ формируется для:</w:t>
      </w:r>
    </w:p>
    <w:p w:rsidR="00A85C2B" w:rsidRPr="00DA2F6B" w:rsidRDefault="00A85C2B" w:rsidP="00DA2F6B">
      <w:pPr>
        <w:numPr>
          <w:ilvl w:val="0"/>
          <w:numId w:val="210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рисковых видов страхования;</w:t>
      </w:r>
    </w:p>
    <w:p w:rsidR="00FB39B9" w:rsidRDefault="00FB39B9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Договор страхования имущества является недействительным, если:</w:t>
      </w:r>
    </w:p>
    <w:p w:rsidR="00A85C2B" w:rsidRDefault="00A85C2B" w:rsidP="00FB39B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у страхователя или выгодоприобретателя отсутствует интерес в сохранности; застрахованного имущества</w:t>
      </w:r>
    </w:p>
    <w:p w:rsidR="00FB39B9" w:rsidRPr="00FB39B9" w:rsidRDefault="00FB39B9" w:rsidP="00FB39B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Имеет ли право страхователь застраховать имущество в нескольких страховых компаниях по полной действительной стоимости:</w:t>
      </w:r>
    </w:p>
    <w:p w:rsidR="00A85C2B" w:rsidRPr="00DA2F6B" w:rsidRDefault="00A85C2B" w:rsidP="00FB39B9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да, только если страхование проводится от различных рисков;</w:t>
      </w:r>
    </w:p>
    <w:p w:rsidR="00A85C2B" w:rsidRDefault="00A85C2B" w:rsidP="00FB39B9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да, однако, общая выплата всех страховых компаний при наступлении страхового случая не может превысить страховой суммы</w:t>
      </w:r>
    </w:p>
    <w:p w:rsidR="00FB39B9" w:rsidRPr="00FB39B9" w:rsidRDefault="00FB39B9" w:rsidP="00FB39B9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9. Страховщик, уведомленный об обстоятельствах, влекущих увеличение страхового риска, вправе: </w:t>
      </w:r>
    </w:p>
    <w:p w:rsidR="00A85C2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FB39B9" w:rsidRPr="00FB39B9" w:rsidRDefault="00FB39B9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Часть перестраховочной премии, возвращаемая перестраховщиком перестрахователю за передачу риска в перестрахование:</w:t>
      </w:r>
    </w:p>
    <w:p w:rsidR="00A85C2B" w:rsidRPr="00DA2F6B" w:rsidRDefault="00A85C2B" w:rsidP="00DA2F6B">
      <w:pPr>
        <w:numPr>
          <w:ilvl w:val="0"/>
          <w:numId w:val="21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перестраховочный взнос;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Стабилизационный резерв формируется за счет:</w:t>
      </w:r>
    </w:p>
    <w:p w:rsidR="00FB39B9" w:rsidRDefault="00FB39B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Собственных сре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дств стр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аховщика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B39B9" w:rsidRDefault="00FB39B9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К обязательным на территории Российской Федерации видам страхования ответственности относятся:</w:t>
      </w:r>
    </w:p>
    <w:p w:rsidR="00A85C2B" w:rsidRDefault="00FB39B9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ответственности аудиторов</w:t>
      </w:r>
    </w:p>
    <w:p w:rsidR="00FB39B9" w:rsidRPr="00DA2F6B" w:rsidRDefault="00FB39B9" w:rsidP="00FB39B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Страховая защита по договору страхования ответственности не включает:</w:t>
      </w:r>
    </w:p>
    <w:p w:rsidR="00A85C2B" w:rsidRDefault="00A85C2B" w:rsidP="00FB39B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Нет правильных ответов. </w:t>
      </w:r>
    </w:p>
    <w:p w:rsidR="00FB39B9" w:rsidRPr="00DA2F6B" w:rsidRDefault="00FB39B9" w:rsidP="00FB39B9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По договорам рискового страхования страховая выплата осуществляется в размере:</w:t>
      </w:r>
    </w:p>
    <w:p w:rsidR="00A85C2B" w:rsidRPr="00DA2F6B" w:rsidRDefault="00A85C2B" w:rsidP="00DA2F6B">
      <w:pPr>
        <w:numPr>
          <w:ilvl w:val="0"/>
          <w:numId w:val="2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Действительного убытка;</w:t>
      </w:r>
    </w:p>
    <w:p w:rsidR="00FB39B9" w:rsidRDefault="00FB39B9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Учетные группы в страховании формируются в целях:</w:t>
      </w:r>
    </w:p>
    <w:p w:rsidR="00A85C2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Расчета технических резервов.</w:t>
      </w:r>
    </w:p>
    <w:p w:rsidR="00FB39B9" w:rsidRPr="00DA2F6B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.… позволяет накопить некоторую сумму денег к известной дате окончания срока страхования и в случае смерти до истечения срока страхования:</w:t>
      </w:r>
    </w:p>
    <w:p w:rsidR="00A85C2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Смешанное страхование жизни.</w:t>
      </w:r>
    </w:p>
    <w:p w:rsidR="00FB39B9" w:rsidRPr="00FB39B9" w:rsidRDefault="00FB39B9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Незаработанная премия покрывает: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Ответственность предыдущего периода;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При наступлении страхового случая в имущественном страховании страховщик несет обязательство перед страхователем по выплате: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Страхового возмещения;</w:t>
      </w:r>
    </w:p>
    <w:p w:rsidR="00FB39B9" w:rsidRDefault="00FB39B9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В каком виде страхования не может быть назначен застрахованный:</w:t>
      </w:r>
    </w:p>
    <w:p w:rsidR="00A85C2B" w:rsidRPr="00DA2F6B" w:rsidRDefault="00A85C2B" w:rsidP="00FB39B9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 страховании предпринимательских рисков;</w:t>
      </w:r>
    </w:p>
    <w:p w:rsidR="00300981" w:rsidRDefault="00300981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tabs>
          <w:tab w:val="num" w:pos="851"/>
        </w:tabs>
        <w:snapToGri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РЗУ формируется для:</w:t>
      </w:r>
    </w:p>
    <w:p w:rsidR="00A85C2B" w:rsidRPr="00DA2F6B" w:rsidRDefault="00A85C2B" w:rsidP="00DA2F6B">
      <w:pPr>
        <w:numPr>
          <w:ilvl w:val="0"/>
          <w:numId w:val="2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Рисковых видов страхования;</w:t>
      </w:r>
    </w:p>
    <w:p w:rsidR="00300981" w:rsidRDefault="00300981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Если законом или договором страхования не предусмотрено иное, страховщик освобождается от выплаты страхового возмещения и страховой суммы, когда страховой случай наступил вследствие:</w:t>
      </w:r>
    </w:p>
    <w:p w:rsidR="00A85C2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300981" w:rsidRPr="00300981" w:rsidRDefault="00300981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Чем выше Коэффициент </w:t>
      </w:r>
      <w:proofErr w:type="spellStart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Коньшина</w:t>
      </w:r>
      <w:proofErr w:type="spellEnd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тем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28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Меньше финансовая устойчивость;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3. Расходы в целях уменьшения убытков, подлежащих возмещению страховщиком, должны быть: 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Возмещены страховщиком, даже если соответствующие меры оказались безуспешными;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Система страховой ответственности, предусматривающая выплату страхового возмещения в размере ущерба, но в пределах страховой суммы, это:</w:t>
      </w:r>
    </w:p>
    <w:p w:rsidR="00A85C2B" w:rsidRPr="00DA2F6B" w:rsidRDefault="00A85C2B" w:rsidP="00300981">
      <w:pPr>
        <w:snapToGri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Система первого риска.</w:t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Договор страхования прекращается до наступления срока, на который он был заключен, если:</w:t>
      </w:r>
    </w:p>
    <w:p w:rsidR="00A85C2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300981" w:rsidRPr="00300981" w:rsidRDefault="00300981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В случае признания страховой организации банкротом возмещению подлежит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Часть страховой премии пропорционально разнице между сроком, на который был заключен договор страхования, и сроком, в течение которого он действовал;</w:t>
      </w:r>
    </w:p>
    <w:p w:rsidR="00300981" w:rsidRDefault="00300981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Страховые фонды могут формироваться на уровне:</w:t>
      </w:r>
    </w:p>
    <w:p w:rsidR="00A85C2B" w:rsidRDefault="00A85C2B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300981" w:rsidRPr="00DA2F6B" w:rsidRDefault="00300981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Общественные страховые ассоциации и союзы вправе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проводить мероприятия по координации деятельности страховщиков.</w:t>
      </w:r>
    </w:p>
    <w:p w:rsidR="00300981" w:rsidRPr="00300981" w:rsidRDefault="00300981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Передача страховщиком принятой на себя ответственности по договору страхования другому страховщику: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Перестрахование</w:t>
      </w: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10. Если страховая сумма по договору превышает страховую стоимость, то страховая премия за превышение суммы: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 Возвращается страхователю в размере 50%;</w:t>
      </w:r>
    </w:p>
    <w:p w:rsidR="00A85C2B" w:rsidRPr="00DA2F6B" w:rsidRDefault="00A85C2B" w:rsidP="00300981">
      <w:pPr>
        <w:spacing w:after="0" w:line="240" w:lineRule="auto"/>
        <w:ind w:left="284" w:hanging="284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DA2F6B" w:rsidRDefault="00DA2F6B" w:rsidP="00DA2F6B">
      <w:pPr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1. В случае признания страховой организации банкротом, страхователи и выгодоприобретатели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Имеют права требования по возврату части уплаченных страховых премий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Целью создания страховых резервов страховщиков является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3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Обеспечение выполнения страховщиками принятых обязательств;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spellStart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Аджастер</w:t>
      </w:r>
      <w:proofErr w:type="spellEnd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это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34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Физическое или юридическое лицо, представляющее интересы страховой компании в решении вопросов по урегулированию претензий страхователя в связи со страховым случаем;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Страховщик, принимающий риск в перестрахование называется:</w:t>
      </w:r>
    </w:p>
    <w:p w:rsidR="00A85C2B" w:rsidRPr="00DA2F6B" w:rsidRDefault="00A85C2B" w:rsidP="00DA2F6B">
      <w:pPr>
        <w:numPr>
          <w:ilvl w:val="0"/>
          <w:numId w:val="23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Цессионер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Понятия «страховое событие» и «случайное событие»:</w:t>
      </w:r>
    </w:p>
    <w:p w:rsidR="00300981" w:rsidRPr="00DA2F6B" w:rsidRDefault="00300981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Множество «случайных событий» шире множества «страховых событий»;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Выравнивающий резерв формируется в целях: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Обеспечения обязательств страховщика в случае дефицита страховых премий, возникшего в результате применения при расчете страховых резервов более консервативного базиса расчета, чем при расчете страховых премий;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Резервы, формирующиеся для обеспечения выполнения обязательств страховщика по страховым выплатам (в том числе в виде пенсий, ренты, аннуитетов), по заключенным договорам страхования, если это предусмотрено договором страхования - это:</w:t>
      </w:r>
    </w:p>
    <w:p w:rsidR="00A85C2B" w:rsidRPr="00DA2F6B" w:rsidRDefault="00A85C2B" w:rsidP="00DA2F6B">
      <w:pPr>
        <w:numPr>
          <w:ilvl w:val="0"/>
          <w:numId w:val="239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Резервы страхования жизни;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8. Страховщик освобождается от выплаты страхового возмещения или страховой суммы, если: </w:t>
      </w:r>
    </w:p>
    <w:p w:rsidR="00A85C2B" w:rsidRPr="00DA2F6B" w:rsidRDefault="00A85C2B" w:rsidP="00DA2F6B">
      <w:pPr>
        <w:numPr>
          <w:ilvl w:val="0"/>
          <w:numId w:val="236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Страховой случай наступил вследствие умысла страхователя;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Страховая организация, осуществляющая инвестиционную деятельность рассчитывает 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Увеличение прибыли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10. </w:t>
      </w: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Нетто-ставка состоит из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41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Рискового и гарантийного взноса;</w:t>
      </w:r>
    </w:p>
    <w:p w:rsidR="00300981" w:rsidRDefault="00300981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Выравнивающий резерв формируется за счет: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Собственных сре</w:t>
      </w:r>
      <w:proofErr w:type="gram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дств стр</w:t>
      </w:r>
      <w:proofErr w:type="gram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аховщика 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Аджастер</w:t>
      </w:r>
      <w:proofErr w:type="spellEnd"/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это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4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Физическое или юридическое лицо, представляющее интересы страховой компании в решении вопросов по урегулированию претензий страхователя в связи со страховым случаем;</w:t>
      </w:r>
    </w:p>
    <w:p w:rsidR="00300981" w:rsidRDefault="00300981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Страховая сумма по договору обязательного страхования ответственности устанавливается:</w:t>
      </w: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Pr="00DA2F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2.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законодательством страны;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Применительно к страхованию жизни страховой интерес имеют: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родители в жизни детей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Договор личного страхования должен заключаться в пользу:</w:t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     1.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ab/>
        <w:t>застрахованного лица, если в договоре не названо в качестве выгодоприобретателя другое лицо;</w:t>
      </w:r>
    </w:p>
    <w:p w:rsidR="00300981" w:rsidRDefault="00300981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12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Страховые фонды могут формироваться на уровне:</w:t>
      </w:r>
    </w:p>
    <w:p w:rsidR="00A85C2B" w:rsidRDefault="00A85C2B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 ответы верны.</w:t>
      </w:r>
    </w:p>
    <w:p w:rsidR="00300981" w:rsidRPr="00DA2F6B" w:rsidRDefault="00300981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7.</w:t>
      </w:r>
      <w:r w:rsidRPr="00DA2F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Нетто-ставка состоит из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DA2F6B">
      <w:pPr>
        <w:numPr>
          <w:ilvl w:val="0"/>
          <w:numId w:val="246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рискового и гарантийного взноса;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8.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Срок исковой давности по требованиям, вытекающим из договора имущественного страхования равен:</w:t>
      </w:r>
    </w:p>
    <w:p w:rsidR="00A85C2B" w:rsidRPr="00DA2F6B" w:rsidRDefault="00A85C2B" w:rsidP="00DA2F6B">
      <w:pPr>
        <w:numPr>
          <w:ilvl w:val="0"/>
          <w:numId w:val="24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 года;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9.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Обязательным участником договора перестрахования является:</w:t>
      </w:r>
    </w:p>
    <w:p w:rsidR="00A85C2B" w:rsidRPr="00DA2F6B" w:rsidRDefault="00A85C2B" w:rsidP="00DA2F6B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1. перестраховщик;</w:t>
      </w:r>
    </w:p>
    <w:p w:rsidR="00A85C2B" w:rsidRPr="00DA2F6B" w:rsidRDefault="00A85C2B" w:rsidP="00300981">
      <w:p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10.</w:t>
      </w:r>
      <w:r w:rsidRPr="00DA2F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Разница между стоимостью активов страховой организации и ее страховыми обязательствами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маржа </w:t>
      </w:r>
      <w:proofErr w:type="spellStart"/>
      <w:r w:rsidRPr="00DA2F6B">
        <w:rPr>
          <w:rFonts w:ascii="Arial" w:eastAsia="Times New Roman" w:hAnsi="Arial" w:cs="Arial"/>
          <w:sz w:val="24"/>
          <w:szCs w:val="24"/>
          <w:lang w:eastAsia="ru-RU"/>
        </w:rPr>
        <w:t>пталежеспособности</w:t>
      </w:r>
      <w:proofErr w:type="spellEnd"/>
      <w:r w:rsidRPr="00DA2F6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A2F6B" w:rsidRDefault="00DA2F6B" w:rsidP="00DA2F6B">
      <w:pPr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  В интересы страхователя входит информирования страховщика о: </w:t>
      </w:r>
    </w:p>
    <w:p w:rsidR="00A85C2B" w:rsidRPr="00DA2F6B" w:rsidRDefault="00A85C2B" w:rsidP="00DA2F6B">
      <w:pPr>
        <w:numPr>
          <w:ilvl w:val="0"/>
          <w:numId w:val="24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Всех событиях, которые могут повлиять на возникновение страхового случая;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2. Какие вам известны виды страхования ответственности:</w:t>
      </w:r>
    </w:p>
    <w:p w:rsidR="00A85C2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страхование ответственности нотариуса.</w:t>
      </w:r>
    </w:p>
    <w:p w:rsidR="00300981" w:rsidRP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3. Плата за страхование - это:</w:t>
      </w:r>
    </w:p>
    <w:p w:rsidR="00A85C2B" w:rsidRDefault="00A85C2B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страховая премия.</w:t>
      </w:r>
    </w:p>
    <w:p w:rsidR="00300981" w:rsidRPr="00DA2F6B" w:rsidRDefault="00300981" w:rsidP="0030098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4. Имеет ли право страхователь застраховать имущество в нескольких страховых компаниях по полной действительной стоимости:</w:t>
      </w:r>
    </w:p>
    <w:p w:rsidR="00A85C2B" w:rsidRDefault="00A85C2B" w:rsidP="00300981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да, однако, общая выплата всех страховых компаний при наступлении страхового случая не может превысить страховой суммы</w:t>
      </w:r>
    </w:p>
    <w:p w:rsidR="00300981" w:rsidRPr="00300981" w:rsidRDefault="00300981" w:rsidP="00300981">
      <w:pPr>
        <w:tabs>
          <w:tab w:val="left" w:pos="708"/>
          <w:tab w:val="center" w:pos="4677"/>
          <w:tab w:val="right" w:pos="9355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5. Укажите принципы добровольного страхования:</w:t>
      </w:r>
    </w:p>
    <w:p w:rsidR="00A85C2B" w:rsidRPr="00DA2F6B" w:rsidRDefault="00A85C2B" w:rsidP="00DA2F6B">
      <w:pPr>
        <w:numPr>
          <w:ilvl w:val="0"/>
          <w:numId w:val="25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Выборочность;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6. Какие черты присущи только страхованию гражданской ответственности:</w:t>
      </w:r>
    </w:p>
    <w:p w:rsidR="00A85C2B" w:rsidRDefault="00A85C2B" w:rsidP="0030098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Установление лимита страхового возмещения.</w:t>
      </w:r>
    </w:p>
    <w:p w:rsidR="00300981" w:rsidRPr="00300981" w:rsidRDefault="00300981" w:rsidP="00300981">
      <w:pPr>
        <w:spacing w:after="0" w:line="240" w:lineRule="auto"/>
        <w:ind w:left="28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7. Физические лица, граждане Российской Федерации, имеющие квалификационный аттестат и осуществляющие деятельность по расчетам страховых тарифов - это:</w:t>
      </w:r>
    </w:p>
    <w:p w:rsidR="00A85C2B" w:rsidRDefault="00A85C2B" w:rsidP="0030098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актуарии.</w:t>
      </w:r>
    </w:p>
    <w:p w:rsidR="00300981" w:rsidRPr="00DA2F6B" w:rsidRDefault="00300981" w:rsidP="0030098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8. Денежная сумма, уплачиваемая перестрахователем перестраховщику за принятие части риска в перестрахование:</w:t>
      </w:r>
    </w:p>
    <w:p w:rsidR="00A85C2B" w:rsidRPr="00DA2F6B" w:rsidRDefault="00A85C2B" w:rsidP="00300981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перестраховочная премия;</w:t>
      </w:r>
    </w:p>
    <w:p w:rsidR="00300981" w:rsidRDefault="00300981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9. Если виновник ДТП скрылся с места происшествия и не установлен, то выплаты пострадавшим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не производятся</w:t>
      </w:r>
      <w:r w:rsidRPr="00DA2F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00981" w:rsidRDefault="00300981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5C2B" w:rsidRPr="00DA2F6B" w:rsidRDefault="00A85C2B" w:rsidP="00DA2F6B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10. Страхование одного и того же объекта страхования несколькими страховщиками - это:</w:t>
      </w:r>
    </w:p>
    <w:p w:rsidR="00A85C2B" w:rsidRPr="00DA2F6B" w:rsidRDefault="00300981" w:rsidP="00DA2F6B">
      <w:pPr>
        <w:tabs>
          <w:tab w:val="left" w:pos="426"/>
          <w:tab w:val="left" w:pos="1843"/>
        </w:tabs>
        <w:spacing w:after="0" w:line="240" w:lineRule="auto"/>
        <w:ind w:left="284" w:hanging="284"/>
        <w:rPr>
          <w:rFonts w:ascii="Arial" w:eastAsia="Times New Roman" w:hAnsi="Arial" w:cs="Arial"/>
          <w:sz w:val="24"/>
          <w:szCs w:val="24"/>
          <w:lang w:eastAsia="ru-RU"/>
        </w:rPr>
      </w:pPr>
      <w:r w:rsidRPr="00DA2F6B">
        <w:rPr>
          <w:rFonts w:ascii="Arial" w:eastAsia="Times New Roman" w:hAnsi="Arial" w:cs="Arial"/>
          <w:sz w:val="24"/>
          <w:szCs w:val="24"/>
          <w:lang w:eastAsia="ru-RU"/>
        </w:rPr>
        <w:t>сострахование</w:t>
      </w:r>
      <w:bookmarkStart w:id="0" w:name="_GoBack"/>
      <w:bookmarkEnd w:id="0"/>
    </w:p>
    <w:sectPr w:rsidR="00A85C2B" w:rsidRPr="00DA2F6B" w:rsidSect="00DA2F6B">
      <w:pgSz w:w="11906" w:h="16838"/>
      <w:pgMar w:top="340" w:right="340" w:bottom="340" w:left="340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9AE"/>
    <w:multiLevelType w:val="hybridMultilevel"/>
    <w:tmpl w:val="05224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93A9D"/>
    <w:multiLevelType w:val="hybridMultilevel"/>
    <w:tmpl w:val="8160AF8A"/>
    <w:lvl w:ilvl="0" w:tplc="CFD843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891823"/>
    <w:multiLevelType w:val="hybridMultilevel"/>
    <w:tmpl w:val="FF04F92A"/>
    <w:lvl w:ilvl="0" w:tplc="5BA66D28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10432F"/>
    <w:multiLevelType w:val="hybridMultilevel"/>
    <w:tmpl w:val="FEC6A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756D56"/>
    <w:multiLevelType w:val="hybridMultilevel"/>
    <w:tmpl w:val="D6EA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AA5BDF"/>
    <w:multiLevelType w:val="hybridMultilevel"/>
    <w:tmpl w:val="75AA8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C000B6"/>
    <w:multiLevelType w:val="hybridMultilevel"/>
    <w:tmpl w:val="03F4F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D53705"/>
    <w:multiLevelType w:val="hybridMultilevel"/>
    <w:tmpl w:val="7BC8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933381"/>
    <w:multiLevelType w:val="hybridMultilevel"/>
    <w:tmpl w:val="A2A08388"/>
    <w:lvl w:ilvl="0" w:tplc="936C27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AE2933"/>
    <w:multiLevelType w:val="hybridMultilevel"/>
    <w:tmpl w:val="479E0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4E16628"/>
    <w:multiLevelType w:val="hybridMultilevel"/>
    <w:tmpl w:val="61C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3A22C5"/>
    <w:multiLevelType w:val="hybridMultilevel"/>
    <w:tmpl w:val="6C78D1D0"/>
    <w:lvl w:ilvl="0" w:tplc="919A68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E968FE"/>
    <w:multiLevelType w:val="hybridMultilevel"/>
    <w:tmpl w:val="3F32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614575"/>
    <w:multiLevelType w:val="hybridMultilevel"/>
    <w:tmpl w:val="985A2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7422AF"/>
    <w:multiLevelType w:val="hybridMultilevel"/>
    <w:tmpl w:val="F078AD38"/>
    <w:lvl w:ilvl="0" w:tplc="E7E605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8665963"/>
    <w:multiLevelType w:val="hybridMultilevel"/>
    <w:tmpl w:val="E7E6F6F0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8F0F1E"/>
    <w:multiLevelType w:val="hybridMultilevel"/>
    <w:tmpl w:val="D5388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E2714E"/>
    <w:multiLevelType w:val="hybridMultilevel"/>
    <w:tmpl w:val="1B4A3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E32381"/>
    <w:multiLevelType w:val="hybridMultilevel"/>
    <w:tmpl w:val="CC5C8F80"/>
    <w:lvl w:ilvl="0" w:tplc="CFD84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9D8489B"/>
    <w:multiLevelType w:val="hybridMultilevel"/>
    <w:tmpl w:val="8732E8C4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A906272"/>
    <w:multiLevelType w:val="hybridMultilevel"/>
    <w:tmpl w:val="6EB8E1D4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0D33B6"/>
    <w:multiLevelType w:val="hybridMultilevel"/>
    <w:tmpl w:val="14FEC218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B515BE0"/>
    <w:multiLevelType w:val="hybridMultilevel"/>
    <w:tmpl w:val="CBC00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D87F29"/>
    <w:multiLevelType w:val="hybridMultilevel"/>
    <w:tmpl w:val="07F212D6"/>
    <w:lvl w:ilvl="0" w:tplc="3D4636E4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0D28657E"/>
    <w:multiLevelType w:val="hybridMultilevel"/>
    <w:tmpl w:val="E42AA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DD69F9"/>
    <w:multiLevelType w:val="hybridMultilevel"/>
    <w:tmpl w:val="6DFCE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E059F1"/>
    <w:multiLevelType w:val="hybridMultilevel"/>
    <w:tmpl w:val="0B366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350E1E"/>
    <w:multiLevelType w:val="hybridMultilevel"/>
    <w:tmpl w:val="643A5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8E5C25"/>
    <w:multiLevelType w:val="hybridMultilevel"/>
    <w:tmpl w:val="14A45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EE5882"/>
    <w:multiLevelType w:val="hybridMultilevel"/>
    <w:tmpl w:val="2C5E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176C64"/>
    <w:multiLevelType w:val="hybridMultilevel"/>
    <w:tmpl w:val="1F266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17B4CA1"/>
    <w:multiLevelType w:val="hybridMultilevel"/>
    <w:tmpl w:val="79EE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800285"/>
    <w:multiLevelType w:val="hybridMultilevel"/>
    <w:tmpl w:val="A802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18601DC"/>
    <w:multiLevelType w:val="hybridMultilevel"/>
    <w:tmpl w:val="5966F608"/>
    <w:lvl w:ilvl="0" w:tplc="1708E2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1A357B5"/>
    <w:multiLevelType w:val="hybridMultilevel"/>
    <w:tmpl w:val="F208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1E0727E"/>
    <w:multiLevelType w:val="hybridMultilevel"/>
    <w:tmpl w:val="E110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1E94B4B"/>
    <w:multiLevelType w:val="hybridMultilevel"/>
    <w:tmpl w:val="55D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2626E5D"/>
    <w:multiLevelType w:val="hybridMultilevel"/>
    <w:tmpl w:val="8C622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27D7FF5"/>
    <w:multiLevelType w:val="hybridMultilevel"/>
    <w:tmpl w:val="360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301481D"/>
    <w:multiLevelType w:val="hybridMultilevel"/>
    <w:tmpl w:val="479E0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118E0"/>
    <w:multiLevelType w:val="hybridMultilevel"/>
    <w:tmpl w:val="724E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3C352CD"/>
    <w:multiLevelType w:val="hybridMultilevel"/>
    <w:tmpl w:val="7620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4401A96"/>
    <w:multiLevelType w:val="hybridMultilevel"/>
    <w:tmpl w:val="16B439A0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566BD3"/>
    <w:multiLevelType w:val="hybridMultilevel"/>
    <w:tmpl w:val="7EA02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4E3764F"/>
    <w:multiLevelType w:val="hybridMultilevel"/>
    <w:tmpl w:val="CE92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55D3349"/>
    <w:multiLevelType w:val="hybridMultilevel"/>
    <w:tmpl w:val="C804F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5BB6815"/>
    <w:multiLevelType w:val="hybridMultilevel"/>
    <w:tmpl w:val="F02A290A"/>
    <w:lvl w:ilvl="0" w:tplc="CFD84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630646F"/>
    <w:multiLevelType w:val="hybridMultilevel"/>
    <w:tmpl w:val="8C0AFBDE"/>
    <w:lvl w:ilvl="0" w:tplc="1E68F2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683673E"/>
    <w:multiLevelType w:val="hybridMultilevel"/>
    <w:tmpl w:val="95205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6E21254"/>
    <w:multiLevelType w:val="hybridMultilevel"/>
    <w:tmpl w:val="5908E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6E639DB"/>
    <w:multiLevelType w:val="hybridMultilevel"/>
    <w:tmpl w:val="5658F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75966B5"/>
    <w:multiLevelType w:val="hybridMultilevel"/>
    <w:tmpl w:val="AACCF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BD57E6"/>
    <w:multiLevelType w:val="hybridMultilevel"/>
    <w:tmpl w:val="0B48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7C34732"/>
    <w:multiLevelType w:val="hybridMultilevel"/>
    <w:tmpl w:val="77962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81B053A"/>
    <w:multiLevelType w:val="hybridMultilevel"/>
    <w:tmpl w:val="7EFC0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8231CAD"/>
    <w:multiLevelType w:val="hybridMultilevel"/>
    <w:tmpl w:val="F1AA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182916D2"/>
    <w:multiLevelType w:val="hybridMultilevel"/>
    <w:tmpl w:val="A62C4F50"/>
    <w:lvl w:ilvl="0" w:tplc="507297B6">
      <w:start w:val="1"/>
      <w:numFmt w:val="decimal"/>
      <w:lvlText w:val="%1."/>
      <w:lvlJc w:val="left"/>
      <w:pPr>
        <w:ind w:left="513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7">
    <w:nsid w:val="193F3BA8"/>
    <w:multiLevelType w:val="hybridMultilevel"/>
    <w:tmpl w:val="AC20B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9BD1C88"/>
    <w:multiLevelType w:val="hybridMultilevel"/>
    <w:tmpl w:val="D50AA20E"/>
    <w:lvl w:ilvl="0" w:tplc="8CB44A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1A3339A9"/>
    <w:multiLevelType w:val="hybridMultilevel"/>
    <w:tmpl w:val="CBDEA798"/>
    <w:lvl w:ilvl="0" w:tplc="B70AAE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A487551"/>
    <w:multiLevelType w:val="hybridMultilevel"/>
    <w:tmpl w:val="57EA2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B1F28BB"/>
    <w:multiLevelType w:val="hybridMultilevel"/>
    <w:tmpl w:val="3294C9BE"/>
    <w:lvl w:ilvl="0" w:tplc="1BB441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B541363"/>
    <w:multiLevelType w:val="hybridMultilevel"/>
    <w:tmpl w:val="0C6CD66C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B901EB8"/>
    <w:multiLevelType w:val="hybridMultilevel"/>
    <w:tmpl w:val="5F8E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CF929B3"/>
    <w:multiLevelType w:val="hybridMultilevel"/>
    <w:tmpl w:val="0C38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D9356FB"/>
    <w:multiLevelType w:val="hybridMultilevel"/>
    <w:tmpl w:val="23DE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E972DD1"/>
    <w:multiLevelType w:val="hybridMultilevel"/>
    <w:tmpl w:val="AC40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CE7198"/>
    <w:multiLevelType w:val="hybridMultilevel"/>
    <w:tmpl w:val="58BA5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FA0C6B"/>
    <w:multiLevelType w:val="hybridMultilevel"/>
    <w:tmpl w:val="D0060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F606999"/>
    <w:multiLevelType w:val="hybridMultilevel"/>
    <w:tmpl w:val="37DC4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F9717A2"/>
    <w:multiLevelType w:val="hybridMultilevel"/>
    <w:tmpl w:val="463E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F995593"/>
    <w:multiLevelType w:val="hybridMultilevel"/>
    <w:tmpl w:val="A446B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604154"/>
    <w:multiLevelType w:val="hybridMultilevel"/>
    <w:tmpl w:val="360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09B0AB0"/>
    <w:multiLevelType w:val="hybridMultilevel"/>
    <w:tmpl w:val="7F3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11547DE"/>
    <w:multiLevelType w:val="hybridMultilevel"/>
    <w:tmpl w:val="93965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1F72F87"/>
    <w:multiLevelType w:val="hybridMultilevel"/>
    <w:tmpl w:val="12246A08"/>
    <w:lvl w:ilvl="0" w:tplc="0CD0C3B8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6">
    <w:nsid w:val="238727D1"/>
    <w:multiLevelType w:val="hybridMultilevel"/>
    <w:tmpl w:val="CA98DF62"/>
    <w:lvl w:ilvl="0" w:tplc="2E0AA82C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8A6CFBD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246D161C"/>
    <w:multiLevelType w:val="hybridMultilevel"/>
    <w:tmpl w:val="DCFEB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48D75AF"/>
    <w:multiLevelType w:val="hybridMultilevel"/>
    <w:tmpl w:val="2FE60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57E07FC"/>
    <w:multiLevelType w:val="hybridMultilevel"/>
    <w:tmpl w:val="BFAA5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5EE56C5"/>
    <w:multiLevelType w:val="hybridMultilevel"/>
    <w:tmpl w:val="F1AE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260F3855"/>
    <w:multiLevelType w:val="hybridMultilevel"/>
    <w:tmpl w:val="AED80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6110EFF"/>
    <w:multiLevelType w:val="hybridMultilevel"/>
    <w:tmpl w:val="0B14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51331A"/>
    <w:multiLevelType w:val="hybridMultilevel"/>
    <w:tmpl w:val="65D4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79826BB"/>
    <w:multiLevelType w:val="hybridMultilevel"/>
    <w:tmpl w:val="FA809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87B1E65"/>
    <w:multiLevelType w:val="hybridMultilevel"/>
    <w:tmpl w:val="99F49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8945F14"/>
    <w:multiLevelType w:val="hybridMultilevel"/>
    <w:tmpl w:val="AF48F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8F275D0"/>
    <w:multiLevelType w:val="hybridMultilevel"/>
    <w:tmpl w:val="22C08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707119"/>
    <w:multiLevelType w:val="hybridMultilevel"/>
    <w:tmpl w:val="3FD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97E767B"/>
    <w:multiLevelType w:val="hybridMultilevel"/>
    <w:tmpl w:val="4CFA7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AE269B1"/>
    <w:multiLevelType w:val="hybridMultilevel"/>
    <w:tmpl w:val="7BC49B34"/>
    <w:lvl w:ilvl="0" w:tplc="BE5C5F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AF116EF"/>
    <w:multiLevelType w:val="hybridMultilevel"/>
    <w:tmpl w:val="D6D65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B0C2446"/>
    <w:multiLevelType w:val="hybridMultilevel"/>
    <w:tmpl w:val="0D889BD2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2B28482F"/>
    <w:multiLevelType w:val="hybridMultilevel"/>
    <w:tmpl w:val="48A08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B4E0983"/>
    <w:multiLevelType w:val="hybridMultilevel"/>
    <w:tmpl w:val="EE3A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2B853C14"/>
    <w:multiLevelType w:val="hybridMultilevel"/>
    <w:tmpl w:val="3F1CA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2CCA0DB5"/>
    <w:multiLevelType w:val="hybridMultilevel"/>
    <w:tmpl w:val="C4AE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DD570D4"/>
    <w:multiLevelType w:val="hybridMultilevel"/>
    <w:tmpl w:val="BBA2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2E44133E"/>
    <w:multiLevelType w:val="hybridMultilevel"/>
    <w:tmpl w:val="3FD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EB501B6"/>
    <w:multiLevelType w:val="hybridMultilevel"/>
    <w:tmpl w:val="1FC2B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FAF1399"/>
    <w:multiLevelType w:val="hybridMultilevel"/>
    <w:tmpl w:val="79EE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0555B5B"/>
    <w:multiLevelType w:val="hybridMultilevel"/>
    <w:tmpl w:val="F6420B30"/>
    <w:lvl w:ilvl="0" w:tplc="A65C8C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0920A0D"/>
    <w:multiLevelType w:val="hybridMultilevel"/>
    <w:tmpl w:val="9DC63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1873C17"/>
    <w:multiLevelType w:val="hybridMultilevel"/>
    <w:tmpl w:val="B4E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1E13A02"/>
    <w:multiLevelType w:val="hybridMultilevel"/>
    <w:tmpl w:val="CC6E3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22D2DDB"/>
    <w:multiLevelType w:val="hybridMultilevel"/>
    <w:tmpl w:val="92649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2B0527A"/>
    <w:multiLevelType w:val="hybridMultilevel"/>
    <w:tmpl w:val="F24CF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38404A5"/>
    <w:multiLevelType w:val="hybridMultilevel"/>
    <w:tmpl w:val="9DD6C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3E92173"/>
    <w:multiLevelType w:val="hybridMultilevel"/>
    <w:tmpl w:val="9C86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34026EDE"/>
    <w:multiLevelType w:val="hybridMultilevel"/>
    <w:tmpl w:val="8D965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4056BCF"/>
    <w:multiLevelType w:val="hybridMultilevel"/>
    <w:tmpl w:val="8D965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4B70A2F"/>
    <w:multiLevelType w:val="hybridMultilevel"/>
    <w:tmpl w:val="14EAC87A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34C660C9"/>
    <w:multiLevelType w:val="hybridMultilevel"/>
    <w:tmpl w:val="9DD6C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4E85BAB"/>
    <w:multiLevelType w:val="hybridMultilevel"/>
    <w:tmpl w:val="76B46D48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34EB5BD3"/>
    <w:multiLevelType w:val="hybridMultilevel"/>
    <w:tmpl w:val="3D960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50C477B"/>
    <w:multiLevelType w:val="hybridMultilevel"/>
    <w:tmpl w:val="8A206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352D44D7"/>
    <w:multiLevelType w:val="hybridMultilevel"/>
    <w:tmpl w:val="FBD4A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547287B"/>
    <w:multiLevelType w:val="hybridMultilevel"/>
    <w:tmpl w:val="29702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747513D"/>
    <w:multiLevelType w:val="hybridMultilevel"/>
    <w:tmpl w:val="C2DC2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37A859FC"/>
    <w:multiLevelType w:val="hybridMultilevel"/>
    <w:tmpl w:val="9F945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82A69AD"/>
    <w:multiLevelType w:val="hybridMultilevel"/>
    <w:tmpl w:val="C24C4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86D7C02"/>
    <w:multiLevelType w:val="hybridMultilevel"/>
    <w:tmpl w:val="E4F0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38DD2436"/>
    <w:multiLevelType w:val="hybridMultilevel"/>
    <w:tmpl w:val="D63EBCC4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396E7FC9"/>
    <w:multiLevelType w:val="hybridMultilevel"/>
    <w:tmpl w:val="20827D06"/>
    <w:lvl w:ilvl="0" w:tplc="DA00C5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AE93BBB"/>
    <w:multiLevelType w:val="hybridMultilevel"/>
    <w:tmpl w:val="07FA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C152C0C"/>
    <w:multiLevelType w:val="hybridMultilevel"/>
    <w:tmpl w:val="85B0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CDF0191"/>
    <w:multiLevelType w:val="hybridMultilevel"/>
    <w:tmpl w:val="1272172A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3D9B2BB3"/>
    <w:multiLevelType w:val="hybridMultilevel"/>
    <w:tmpl w:val="B0BA4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3E3F39C3"/>
    <w:multiLevelType w:val="hybridMultilevel"/>
    <w:tmpl w:val="657EF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FAF4EB1"/>
    <w:multiLevelType w:val="hybridMultilevel"/>
    <w:tmpl w:val="9B60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3FF90716"/>
    <w:multiLevelType w:val="hybridMultilevel"/>
    <w:tmpl w:val="704C9BA2"/>
    <w:lvl w:ilvl="0" w:tplc="B7D4DBDE">
      <w:start w:val="9"/>
      <w:numFmt w:val="decimal"/>
      <w:lvlText w:val="%1."/>
      <w:lvlJc w:val="left"/>
      <w:pPr>
        <w:ind w:left="-20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1">
    <w:nsid w:val="40264545"/>
    <w:multiLevelType w:val="hybridMultilevel"/>
    <w:tmpl w:val="967CA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029302B"/>
    <w:multiLevelType w:val="hybridMultilevel"/>
    <w:tmpl w:val="2C5E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0390F04"/>
    <w:multiLevelType w:val="hybridMultilevel"/>
    <w:tmpl w:val="360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071778C"/>
    <w:multiLevelType w:val="hybridMultilevel"/>
    <w:tmpl w:val="FB06D4E8"/>
    <w:lvl w:ilvl="0" w:tplc="6B16C3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408A27E2"/>
    <w:multiLevelType w:val="hybridMultilevel"/>
    <w:tmpl w:val="771C0612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0E42FC3"/>
    <w:multiLevelType w:val="hybridMultilevel"/>
    <w:tmpl w:val="C010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26F5FBA"/>
    <w:multiLevelType w:val="hybridMultilevel"/>
    <w:tmpl w:val="82AC90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28D6256"/>
    <w:multiLevelType w:val="hybridMultilevel"/>
    <w:tmpl w:val="06AC5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42A45CEA"/>
    <w:multiLevelType w:val="hybridMultilevel"/>
    <w:tmpl w:val="B914D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36D7AC3"/>
    <w:multiLevelType w:val="hybridMultilevel"/>
    <w:tmpl w:val="DBD4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3A263F8"/>
    <w:multiLevelType w:val="hybridMultilevel"/>
    <w:tmpl w:val="7E3A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4AD755D"/>
    <w:multiLevelType w:val="hybridMultilevel"/>
    <w:tmpl w:val="A92A5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5E65719"/>
    <w:multiLevelType w:val="hybridMultilevel"/>
    <w:tmpl w:val="F208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64E4F75"/>
    <w:multiLevelType w:val="hybridMultilevel"/>
    <w:tmpl w:val="E9E2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64F0447"/>
    <w:multiLevelType w:val="hybridMultilevel"/>
    <w:tmpl w:val="FA38D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7013FDE"/>
    <w:multiLevelType w:val="hybridMultilevel"/>
    <w:tmpl w:val="4654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7857983"/>
    <w:multiLevelType w:val="hybridMultilevel"/>
    <w:tmpl w:val="0C20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7A133D0"/>
    <w:multiLevelType w:val="hybridMultilevel"/>
    <w:tmpl w:val="61381582"/>
    <w:lvl w:ilvl="0" w:tplc="76B6AF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7FB3966"/>
    <w:multiLevelType w:val="hybridMultilevel"/>
    <w:tmpl w:val="B6A8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4A961339"/>
    <w:multiLevelType w:val="hybridMultilevel"/>
    <w:tmpl w:val="850EFEE2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4AA90BA9"/>
    <w:multiLevelType w:val="hybridMultilevel"/>
    <w:tmpl w:val="8A38F486"/>
    <w:lvl w:ilvl="0" w:tplc="0BFCF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4BA112D1"/>
    <w:multiLevelType w:val="hybridMultilevel"/>
    <w:tmpl w:val="40B02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C5064A6"/>
    <w:multiLevelType w:val="hybridMultilevel"/>
    <w:tmpl w:val="5E36C21C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CBF103F"/>
    <w:multiLevelType w:val="hybridMultilevel"/>
    <w:tmpl w:val="F0EC1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D684694"/>
    <w:multiLevelType w:val="hybridMultilevel"/>
    <w:tmpl w:val="D68C5B66"/>
    <w:lvl w:ilvl="0" w:tplc="6964C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D9A4DBD"/>
    <w:multiLevelType w:val="hybridMultilevel"/>
    <w:tmpl w:val="7854A340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4E3E57DC"/>
    <w:multiLevelType w:val="hybridMultilevel"/>
    <w:tmpl w:val="F556A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F536BCA"/>
    <w:multiLevelType w:val="hybridMultilevel"/>
    <w:tmpl w:val="39328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0424360"/>
    <w:multiLevelType w:val="hybridMultilevel"/>
    <w:tmpl w:val="7A6A9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0AA3D03"/>
    <w:multiLevelType w:val="hybridMultilevel"/>
    <w:tmpl w:val="3E32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19B6B69"/>
    <w:multiLevelType w:val="hybridMultilevel"/>
    <w:tmpl w:val="AAC6EE14"/>
    <w:lvl w:ilvl="0" w:tplc="5BA66D28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2845FF3"/>
    <w:multiLevelType w:val="hybridMultilevel"/>
    <w:tmpl w:val="A51A8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2DD3D0E"/>
    <w:multiLevelType w:val="hybridMultilevel"/>
    <w:tmpl w:val="60EA4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31A46EB"/>
    <w:multiLevelType w:val="hybridMultilevel"/>
    <w:tmpl w:val="0B366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3703F0C"/>
    <w:multiLevelType w:val="hybridMultilevel"/>
    <w:tmpl w:val="5780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53A6501"/>
    <w:multiLevelType w:val="hybridMultilevel"/>
    <w:tmpl w:val="62E67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59464D2"/>
    <w:multiLevelType w:val="hybridMultilevel"/>
    <w:tmpl w:val="5908E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5D341BF"/>
    <w:multiLevelType w:val="hybridMultilevel"/>
    <w:tmpl w:val="96BE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62C30B7"/>
    <w:multiLevelType w:val="hybridMultilevel"/>
    <w:tmpl w:val="C3FE5CEA"/>
    <w:lvl w:ilvl="0" w:tplc="CFD84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68C7B95"/>
    <w:multiLevelType w:val="hybridMultilevel"/>
    <w:tmpl w:val="BFB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6C04B4A"/>
    <w:multiLevelType w:val="hybridMultilevel"/>
    <w:tmpl w:val="AED80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73F48CB"/>
    <w:multiLevelType w:val="hybridMultilevel"/>
    <w:tmpl w:val="5908E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7DA138C"/>
    <w:multiLevelType w:val="hybridMultilevel"/>
    <w:tmpl w:val="13643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89649B6"/>
    <w:multiLevelType w:val="hybridMultilevel"/>
    <w:tmpl w:val="FE14D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8AE47A5"/>
    <w:multiLevelType w:val="hybridMultilevel"/>
    <w:tmpl w:val="A1B07B5C"/>
    <w:lvl w:ilvl="0" w:tplc="FB4662B4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6">
    <w:nsid w:val="5A8028BC"/>
    <w:multiLevelType w:val="hybridMultilevel"/>
    <w:tmpl w:val="2C5E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B087F0A"/>
    <w:multiLevelType w:val="hybridMultilevel"/>
    <w:tmpl w:val="3768E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B3E33E9"/>
    <w:multiLevelType w:val="hybridMultilevel"/>
    <w:tmpl w:val="6F78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5B5E72E9"/>
    <w:multiLevelType w:val="hybridMultilevel"/>
    <w:tmpl w:val="E722A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5C3B1268"/>
    <w:multiLevelType w:val="hybridMultilevel"/>
    <w:tmpl w:val="216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5C4F019C"/>
    <w:multiLevelType w:val="hybridMultilevel"/>
    <w:tmpl w:val="7D3CC4D4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5E261EC0"/>
    <w:multiLevelType w:val="hybridMultilevel"/>
    <w:tmpl w:val="CCA67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F5753F6"/>
    <w:multiLevelType w:val="hybridMultilevel"/>
    <w:tmpl w:val="8724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FF33A58"/>
    <w:multiLevelType w:val="hybridMultilevel"/>
    <w:tmpl w:val="8724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09E643D"/>
    <w:multiLevelType w:val="hybridMultilevel"/>
    <w:tmpl w:val="2F2AA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0B254FE"/>
    <w:multiLevelType w:val="hybridMultilevel"/>
    <w:tmpl w:val="BBA2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60C0642C"/>
    <w:multiLevelType w:val="hybridMultilevel"/>
    <w:tmpl w:val="FAAAF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13B6C56"/>
    <w:multiLevelType w:val="hybridMultilevel"/>
    <w:tmpl w:val="D0807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1967BEE"/>
    <w:multiLevelType w:val="hybridMultilevel"/>
    <w:tmpl w:val="0B48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1B2274A"/>
    <w:multiLevelType w:val="hybridMultilevel"/>
    <w:tmpl w:val="4E70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21512B1"/>
    <w:multiLevelType w:val="hybridMultilevel"/>
    <w:tmpl w:val="D108B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24C3B3E"/>
    <w:multiLevelType w:val="hybridMultilevel"/>
    <w:tmpl w:val="540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2651842"/>
    <w:multiLevelType w:val="hybridMultilevel"/>
    <w:tmpl w:val="B7DE6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2714286"/>
    <w:multiLevelType w:val="hybridMultilevel"/>
    <w:tmpl w:val="F2B4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30807DB"/>
    <w:multiLevelType w:val="hybridMultilevel"/>
    <w:tmpl w:val="2EB4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30C1FA9"/>
    <w:multiLevelType w:val="hybridMultilevel"/>
    <w:tmpl w:val="73505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633F256C"/>
    <w:multiLevelType w:val="hybridMultilevel"/>
    <w:tmpl w:val="9210D714"/>
    <w:lvl w:ilvl="0" w:tplc="A09270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63480A4A"/>
    <w:multiLevelType w:val="hybridMultilevel"/>
    <w:tmpl w:val="C4AE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59D0214"/>
    <w:multiLevelType w:val="hybridMultilevel"/>
    <w:tmpl w:val="D6D65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5D72B88"/>
    <w:multiLevelType w:val="hybridMultilevel"/>
    <w:tmpl w:val="4A1A3558"/>
    <w:lvl w:ilvl="0" w:tplc="EEEC6E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66047F3F"/>
    <w:multiLevelType w:val="hybridMultilevel"/>
    <w:tmpl w:val="9CAE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66DD6DE1"/>
    <w:multiLevelType w:val="hybridMultilevel"/>
    <w:tmpl w:val="311EA5B8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6F4749A"/>
    <w:multiLevelType w:val="hybridMultilevel"/>
    <w:tmpl w:val="1C94C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7101C83"/>
    <w:multiLevelType w:val="hybridMultilevel"/>
    <w:tmpl w:val="22CEC1EA"/>
    <w:lvl w:ilvl="0" w:tplc="A65C8C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77551BE"/>
    <w:multiLevelType w:val="hybridMultilevel"/>
    <w:tmpl w:val="2F9AB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78A5EA1"/>
    <w:multiLevelType w:val="hybridMultilevel"/>
    <w:tmpl w:val="AF98FD14"/>
    <w:lvl w:ilvl="0" w:tplc="7346D0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7947358"/>
    <w:multiLevelType w:val="hybridMultilevel"/>
    <w:tmpl w:val="F2B4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9F934DF"/>
    <w:multiLevelType w:val="hybridMultilevel"/>
    <w:tmpl w:val="DAD0E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6AC55427"/>
    <w:multiLevelType w:val="hybridMultilevel"/>
    <w:tmpl w:val="4E0C8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B055B87"/>
    <w:multiLevelType w:val="hybridMultilevel"/>
    <w:tmpl w:val="36943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6B2A0874"/>
    <w:multiLevelType w:val="hybridMultilevel"/>
    <w:tmpl w:val="DCFEB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BE56E85"/>
    <w:multiLevelType w:val="hybridMultilevel"/>
    <w:tmpl w:val="4C1A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6E1C75E6"/>
    <w:multiLevelType w:val="hybridMultilevel"/>
    <w:tmpl w:val="10DE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6E5639B4"/>
    <w:multiLevelType w:val="hybridMultilevel"/>
    <w:tmpl w:val="935A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6E62666C"/>
    <w:multiLevelType w:val="hybridMultilevel"/>
    <w:tmpl w:val="0B366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6E8F3D5C"/>
    <w:multiLevelType w:val="hybridMultilevel"/>
    <w:tmpl w:val="1D80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6EF907E9"/>
    <w:multiLevelType w:val="hybridMultilevel"/>
    <w:tmpl w:val="C576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6F182B02"/>
    <w:multiLevelType w:val="hybridMultilevel"/>
    <w:tmpl w:val="9DD6C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6FAA2D32"/>
    <w:multiLevelType w:val="hybridMultilevel"/>
    <w:tmpl w:val="B3E2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01A6B44"/>
    <w:multiLevelType w:val="hybridMultilevel"/>
    <w:tmpl w:val="5622C590"/>
    <w:lvl w:ilvl="0" w:tplc="40D2295E">
      <w:start w:val="1"/>
      <w:numFmt w:val="decimal"/>
      <w:lvlText w:val="%1."/>
      <w:lvlJc w:val="left"/>
      <w:pPr>
        <w:ind w:left="153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1">
    <w:nsid w:val="70386CCE"/>
    <w:multiLevelType w:val="hybridMultilevel"/>
    <w:tmpl w:val="DEB4358C"/>
    <w:lvl w:ilvl="0" w:tplc="CFD84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>
    <w:nsid w:val="70512994"/>
    <w:multiLevelType w:val="hybridMultilevel"/>
    <w:tmpl w:val="0B48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>
    <w:nsid w:val="708F6A0C"/>
    <w:multiLevelType w:val="hybridMultilevel"/>
    <w:tmpl w:val="A34897EA"/>
    <w:lvl w:ilvl="0" w:tplc="76587A1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4">
    <w:nsid w:val="70CA34FD"/>
    <w:multiLevelType w:val="hybridMultilevel"/>
    <w:tmpl w:val="889EA2EC"/>
    <w:lvl w:ilvl="0" w:tplc="B8B2010E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5">
    <w:nsid w:val="71023082"/>
    <w:multiLevelType w:val="hybridMultilevel"/>
    <w:tmpl w:val="4772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127328A"/>
    <w:multiLevelType w:val="hybridMultilevel"/>
    <w:tmpl w:val="5EEC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719823C0"/>
    <w:multiLevelType w:val="hybridMultilevel"/>
    <w:tmpl w:val="61E61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1E82752"/>
    <w:multiLevelType w:val="hybridMultilevel"/>
    <w:tmpl w:val="36C20F96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73F01B07"/>
    <w:multiLevelType w:val="hybridMultilevel"/>
    <w:tmpl w:val="3AC899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0">
    <w:nsid w:val="74176C24"/>
    <w:multiLevelType w:val="hybridMultilevel"/>
    <w:tmpl w:val="AC40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4716447"/>
    <w:multiLevelType w:val="hybridMultilevel"/>
    <w:tmpl w:val="795A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51F08FC"/>
    <w:multiLevelType w:val="hybridMultilevel"/>
    <w:tmpl w:val="A1385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5B034B6"/>
    <w:multiLevelType w:val="hybridMultilevel"/>
    <w:tmpl w:val="F5405A80"/>
    <w:lvl w:ilvl="0" w:tplc="481EF9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4">
    <w:nsid w:val="76032371"/>
    <w:multiLevelType w:val="hybridMultilevel"/>
    <w:tmpl w:val="BA56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7182A58"/>
    <w:multiLevelType w:val="hybridMultilevel"/>
    <w:tmpl w:val="B1CE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75667C8"/>
    <w:multiLevelType w:val="hybridMultilevel"/>
    <w:tmpl w:val="DE90D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77A24B1B"/>
    <w:multiLevelType w:val="hybridMultilevel"/>
    <w:tmpl w:val="A5BCA752"/>
    <w:lvl w:ilvl="0" w:tplc="481EF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7846667E"/>
    <w:multiLevelType w:val="hybridMultilevel"/>
    <w:tmpl w:val="62EE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A2529C1"/>
    <w:multiLevelType w:val="hybridMultilevel"/>
    <w:tmpl w:val="FAAAF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7A346811"/>
    <w:multiLevelType w:val="hybridMultilevel"/>
    <w:tmpl w:val="540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7A556182"/>
    <w:multiLevelType w:val="hybridMultilevel"/>
    <w:tmpl w:val="CD24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7A863981"/>
    <w:multiLevelType w:val="hybridMultilevel"/>
    <w:tmpl w:val="91445682"/>
    <w:lvl w:ilvl="0" w:tplc="DDB04E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7A93382A"/>
    <w:multiLevelType w:val="hybridMultilevel"/>
    <w:tmpl w:val="812E3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7B70528A"/>
    <w:multiLevelType w:val="hybridMultilevel"/>
    <w:tmpl w:val="01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>
    <w:nsid w:val="7BD16691"/>
    <w:multiLevelType w:val="hybridMultilevel"/>
    <w:tmpl w:val="24C28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7C452F31"/>
    <w:multiLevelType w:val="hybridMultilevel"/>
    <w:tmpl w:val="619AF0A0"/>
    <w:lvl w:ilvl="0" w:tplc="EEEC6E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7CC43F7C"/>
    <w:multiLevelType w:val="hybridMultilevel"/>
    <w:tmpl w:val="86387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7D2A1525"/>
    <w:multiLevelType w:val="hybridMultilevel"/>
    <w:tmpl w:val="C1A6B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7D3B17AF"/>
    <w:multiLevelType w:val="hybridMultilevel"/>
    <w:tmpl w:val="7A6A9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7DBC675D"/>
    <w:multiLevelType w:val="hybridMultilevel"/>
    <w:tmpl w:val="CB16970A"/>
    <w:lvl w:ilvl="0" w:tplc="C364803E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/>
        <w:sz w:val="24"/>
        <w:szCs w:val="24"/>
      </w:rPr>
    </w:lvl>
    <w:lvl w:ilvl="1" w:tplc="F9F491C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1">
    <w:nsid w:val="7E392CB0"/>
    <w:multiLevelType w:val="hybridMultilevel"/>
    <w:tmpl w:val="1A0CA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7E427029"/>
    <w:multiLevelType w:val="hybridMultilevel"/>
    <w:tmpl w:val="DE641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7E6376B3"/>
    <w:multiLevelType w:val="hybridMultilevel"/>
    <w:tmpl w:val="7D021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>
    <w:nsid w:val="7E7067AD"/>
    <w:multiLevelType w:val="hybridMultilevel"/>
    <w:tmpl w:val="135CF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7F507544"/>
    <w:multiLevelType w:val="hybridMultilevel"/>
    <w:tmpl w:val="E67CD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7F51286A"/>
    <w:multiLevelType w:val="hybridMultilevel"/>
    <w:tmpl w:val="2EBA1380"/>
    <w:lvl w:ilvl="0" w:tplc="DDB04E2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75"/>
  </w:num>
  <w:num w:numId="2">
    <w:abstractNumId w:val="76"/>
  </w:num>
  <w:num w:numId="3">
    <w:abstractNumId w:val="2"/>
  </w:num>
  <w:num w:numId="4">
    <w:abstractNumId w:val="197"/>
  </w:num>
  <w:num w:numId="5">
    <w:abstractNumId w:val="206"/>
  </w:num>
  <w:num w:numId="6">
    <w:abstractNumId w:val="35"/>
  </w:num>
  <w:num w:numId="7">
    <w:abstractNumId w:val="50"/>
  </w:num>
  <w:num w:numId="8">
    <w:abstractNumId w:val="161"/>
  </w:num>
  <w:num w:numId="9">
    <w:abstractNumId w:val="223"/>
  </w:num>
  <w:num w:numId="10">
    <w:abstractNumId w:val="155"/>
  </w:num>
  <w:num w:numId="11">
    <w:abstractNumId w:val="7"/>
  </w:num>
  <w:num w:numId="12">
    <w:abstractNumId w:val="108"/>
  </w:num>
  <w:num w:numId="13">
    <w:abstractNumId w:val="27"/>
  </w:num>
  <w:num w:numId="14">
    <w:abstractNumId w:val="179"/>
  </w:num>
  <w:num w:numId="15">
    <w:abstractNumId w:val="174"/>
  </w:num>
  <w:num w:numId="16">
    <w:abstractNumId w:val="89"/>
  </w:num>
  <w:num w:numId="17">
    <w:abstractNumId w:val="190"/>
  </w:num>
  <w:num w:numId="18">
    <w:abstractNumId w:val="86"/>
  </w:num>
  <w:num w:numId="19">
    <w:abstractNumId w:val="235"/>
  </w:num>
  <w:num w:numId="20">
    <w:abstractNumId w:val="84"/>
  </w:num>
  <w:num w:numId="21">
    <w:abstractNumId w:val="212"/>
  </w:num>
  <w:num w:numId="22">
    <w:abstractNumId w:val="28"/>
  </w:num>
  <w:num w:numId="23">
    <w:abstractNumId w:val="157"/>
  </w:num>
  <w:num w:numId="24">
    <w:abstractNumId w:val="87"/>
  </w:num>
  <w:num w:numId="25">
    <w:abstractNumId w:val="137"/>
  </w:num>
  <w:num w:numId="26">
    <w:abstractNumId w:val="78"/>
  </w:num>
  <w:num w:numId="27">
    <w:abstractNumId w:val="116"/>
  </w:num>
  <w:num w:numId="28">
    <w:abstractNumId w:val="112"/>
  </w:num>
  <w:num w:numId="29">
    <w:abstractNumId w:val="91"/>
  </w:num>
  <w:num w:numId="30">
    <w:abstractNumId w:val="127"/>
  </w:num>
  <w:num w:numId="31">
    <w:abstractNumId w:val="232"/>
  </w:num>
  <w:num w:numId="32">
    <w:abstractNumId w:val="173"/>
  </w:num>
  <w:num w:numId="33">
    <w:abstractNumId w:val="79"/>
  </w:num>
  <w:num w:numId="34">
    <w:abstractNumId w:val="185"/>
  </w:num>
  <w:num w:numId="35">
    <w:abstractNumId w:val="57"/>
  </w:num>
  <w:num w:numId="36">
    <w:abstractNumId w:val="117"/>
  </w:num>
  <w:num w:numId="37">
    <w:abstractNumId w:val="83"/>
  </w:num>
  <w:num w:numId="38">
    <w:abstractNumId w:val="105"/>
  </w:num>
  <w:num w:numId="39">
    <w:abstractNumId w:val="58"/>
  </w:num>
  <w:num w:numId="40">
    <w:abstractNumId w:val="162"/>
  </w:num>
  <w:num w:numId="41">
    <w:abstractNumId w:val="22"/>
  </w:num>
  <w:num w:numId="42">
    <w:abstractNumId w:val="13"/>
  </w:num>
  <w:num w:numId="43">
    <w:abstractNumId w:val="214"/>
  </w:num>
  <w:num w:numId="44">
    <w:abstractNumId w:val="10"/>
  </w:num>
  <w:num w:numId="45">
    <w:abstractNumId w:val="45"/>
  </w:num>
  <w:num w:numId="46">
    <w:abstractNumId w:val="129"/>
  </w:num>
  <w:num w:numId="47">
    <w:abstractNumId w:val="217"/>
  </w:num>
  <w:num w:numId="48">
    <w:abstractNumId w:val="24"/>
  </w:num>
  <w:num w:numId="49">
    <w:abstractNumId w:val="95"/>
  </w:num>
  <w:num w:numId="50">
    <w:abstractNumId w:val="158"/>
  </w:num>
  <w:num w:numId="51">
    <w:abstractNumId w:val="234"/>
  </w:num>
  <w:num w:numId="52">
    <w:abstractNumId w:val="64"/>
  </w:num>
  <w:num w:numId="53">
    <w:abstractNumId w:val="73"/>
  </w:num>
  <w:num w:numId="54">
    <w:abstractNumId w:val="219"/>
  </w:num>
  <w:num w:numId="55">
    <w:abstractNumId w:val="210"/>
  </w:num>
  <w:num w:numId="56">
    <w:abstractNumId w:val="227"/>
  </w:num>
  <w:num w:numId="57">
    <w:abstractNumId w:val="132"/>
  </w:num>
  <w:num w:numId="58">
    <w:abstractNumId w:val="29"/>
  </w:num>
  <w:num w:numId="59">
    <w:abstractNumId w:val="176"/>
  </w:num>
  <w:num w:numId="60">
    <w:abstractNumId w:val="247"/>
  </w:num>
  <w:num w:numId="61">
    <w:abstractNumId w:val="140"/>
  </w:num>
  <w:num w:numId="62">
    <w:abstractNumId w:val="60"/>
  </w:num>
  <w:num w:numId="63">
    <w:abstractNumId w:val="160"/>
  </w:num>
  <w:num w:numId="64">
    <w:abstractNumId w:val="147"/>
  </w:num>
  <w:num w:numId="65">
    <w:abstractNumId w:val="241"/>
  </w:num>
  <w:num w:numId="66">
    <w:abstractNumId w:val="154"/>
  </w:num>
  <w:num w:numId="67">
    <w:abstractNumId w:val="146"/>
  </w:num>
  <w:num w:numId="68">
    <w:abstractNumId w:val="106"/>
  </w:num>
  <w:num w:numId="69">
    <w:abstractNumId w:val="16"/>
  </w:num>
  <w:num w:numId="70">
    <w:abstractNumId w:val="164"/>
  </w:num>
  <w:num w:numId="71">
    <w:abstractNumId w:val="125"/>
  </w:num>
  <w:num w:numId="72">
    <w:abstractNumId w:val="225"/>
  </w:num>
  <w:num w:numId="73">
    <w:abstractNumId w:val="124"/>
  </w:num>
  <w:num w:numId="74">
    <w:abstractNumId w:val="102"/>
  </w:num>
  <w:num w:numId="75">
    <w:abstractNumId w:val="245"/>
  </w:num>
  <w:num w:numId="76">
    <w:abstractNumId w:val="148"/>
  </w:num>
  <w:num w:numId="77">
    <w:abstractNumId w:val="207"/>
  </w:num>
  <w:num w:numId="78">
    <w:abstractNumId w:val="177"/>
  </w:num>
  <w:num w:numId="79">
    <w:abstractNumId w:val="40"/>
  </w:num>
  <w:num w:numId="80">
    <w:abstractNumId w:val="85"/>
  </w:num>
  <w:num w:numId="81">
    <w:abstractNumId w:val="32"/>
  </w:num>
  <w:num w:numId="82">
    <w:abstractNumId w:val="54"/>
  </w:num>
  <w:num w:numId="83">
    <w:abstractNumId w:val="6"/>
  </w:num>
  <w:num w:numId="84">
    <w:abstractNumId w:val="238"/>
  </w:num>
  <w:num w:numId="85">
    <w:abstractNumId w:val="37"/>
  </w:num>
  <w:num w:numId="86">
    <w:abstractNumId w:val="53"/>
  </w:num>
  <w:num w:numId="87">
    <w:abstractNumId w:val="72"/>
  </w:num>
  <w:num w:numId="88">
    <w:abstractNumId w:val="194"/>
  </w:num>
  <w:num w:numId="89">
    <w:abstractNumId w:val="41"/>
  </w:num>
  <w:num w:numId="90">
    <w:abstractNumId w:val="120"/>
  </w:num>
  <w:num w:numId="91">
    <w:abstractNumId w:val="144"/>
  </w:num>
  <w:num w:numId="92">
    <w:abstractNumId w:val="255"/>
  </w:num>
  <w:num w:numId="93">
    <w:abstractNumId w:val="17"/>
  </w:num>
  <w:num w:numId="94">
    <w:abstractNumId w:val="152"/>
  </w:num>
  <w:num w:numId="95">
    <w:abstractNumId w:val="193"/>
  </w:num>
  <w:num w:numId="96">
    <w:abstractNumId w:val="136"/>
  </w:num>
  <w:num w:numId="97">
    <w:abstractNumId w:val="248"/>
  </w:num>
  <w:num w:numId="98">
    <w:abstractNumId w:val="65"/>
  </w:num>
  <w:num w:numId="99">
    <w:abstractNumId w:val="47"/>
  </w:num>
  <w:num w:numId="100">
    <w:abstractNumId w:val="233"/>
  </w:num>
  <w:num w:numId="101">
    <w:abstractNumId w:val="139"/>
  </w:num>
  <w:num w:numId="102">
    <w:abstractNumId w:val="30"/>
  </w:num>
  <w:num w:numId="103">
    <w:abstractNumId w:val="43"/>
  </w:num>
  <w:num w:numId="104">
    <w:abstractNumId w:val="209"/>
  </w:num>
  <w:num w:numId="105">
    <w:abstractNumId w:val="0"/>
  </w:num>
  <w:num w:numId="106">
    <w:abstractNumId w:val="38"/>
  </w:num>
  <w:num w:numId="107">
    <w:abstractNumId w:val="81"/>
  </w:num>
  <w:num w:numId="108">
    <w:abstractNumId w:val="204"/>
  </w:num>
  <w:num w:numId="109">
    <w:abstractNumId w:val="101"/>
  </w:num>
  <w:num w:numId="110">
    <w:abstractNumId w:val="90"/>
  </w:num>
  <w:num w:numId="111">
    <w:abstractNumId w:val="23"/>
  </w:num>
  <w:num w:numId="112">
    <w:abstractNumId w:val="220"/>
  </w:num>
  <w:num w:numId="113">
    <w:abstractNumId w:val="75"/>
  </w:num>
  <w:num w:numId="114">
    <w:abstractNumId w:val="130"/>
  </w:num>
  <w:num w:numId="115">
    <w:abstractNumId w:val="11"/>
  </w:num>
  <w:num w:numId="116">
    <w:abstractNumId w:val="61"/>
  </w:num>
  <w:num w:numId="117">
    <w:abstractNumId w:val="33"/>
  </w:num>
  <w:num w:numId="118">
    <w:abstractNumId w:val="224"/>
  </w:num>
  <w:num w:numId="119">
    <w:abstractNumId w:val="200"/>
  </w:num>
  <w:num w:numId="120">
    <w:abstractNumId w:val="5"/>
  </w:num>
  <w:num w:numId="121">
    <w:abstractNumId w:val="133"/>
  </w:num>
  <w:num w:numId="122">
    <w:abstractNumId w:val="246"/>
  </w:num>
  <w:num w:numId="123">
    <w:abstractNumId w:val="68"/>
  </w:num>
  <w:num w:numId="124">
    <w:abstractNumId w:val="141"/>
  </w:num>
  <w:num w:numId="125">
    <w:abstractNumId w:val="250"/>
  </w:num>
  <w:num w:numId="126">
    <w:abstractNumId w:val="99"/>
  </w:num>
  <w:num w:numId="127">
    <w:abstractNumId w:val="211"/>
  </w:num>
  <w:num w:numId="128">
    <w:abstractNumId w:val="96"/>
  </w:num>
  <w:num w:numId="129">
    <w:abstractNumId w:val="59"/>
  </w:num>
  <w:num w:numId="130">
    <w:abstractNumId w:val="182"/>
  </w:num>
  <w:num w:numId="131">
    <w:abstractNumId w:val="49"/>
  </w:num>
  <w:num w:numId="132">
    <w:abstractNumId w:val="77"/>
  </w:num>
  <w:num w:numId="133">
    <w:abstractNumId w:val="74"/>
  </w:num>
  <w:num w:numId="134">
    <w:abstractNumId w:val="201"/>
  </w:num>
  <w:num w:numId="135">
    <w:abstractNumId w:val="167"/>
  </w:num>
  <w:num w:numId="136">
    <w:abstractNumId w:val="31"/>
  </w:num>
  <w:num w:numId="137">
    <w:abstractNumId w:val="188"/>
  </w:num>
  <w:num w:numId="138">
    <w:abstractNumId w:val="93"/>
  </w:num>
  <w:num w:numId="139">
    <w:abstractNumId w:val="240"/>
  </w:num>
  <w:num w:numId="140">
    <w:abstractNumId w:val="229"/>
  </w:num>
  <w:num w:numId="141">
    <w:abstractNumId w:val="88"/>
  </w:num>
  <w:num w:numId="142">
    <w:abstractNumId w:val="239"/>
  </w:num>
  <w:num w:numId="143">
    <w:abstractNumId w:val="100"/>
  </w:num>
  <w:num w:numId="144">
    <w:abstractNumId w:val="8"/>
  </w:num>
  <w:num w:numId="145">
    <w:abstractNumId w:val="134"/>
  </w:num>
  <w:num w:numId="146">
    <w:abstractNumId w:val="15"/>
  </w:num>
  <w:num w:numId="147">
    <w:abstractNumId w:val="192"/>
  </w:num>
  <w:num w:numId="148">
    <w:abstractNumId w:val="187"/>
  </w:num>
  <w:num w:numId="149">
    <w:abstractNumId w:val="67"/>
  </w:num>
  <w:num w:numId="150">
    <w:abstractNumId w:val="138"/>
  </w:num>
  <w:num w:numId="151">
    <w:abstractNumId w:val="71"/>
  </w:num>
  <w:num w:numId="152">
    <w:abstractNumId w:val="183"/>
  </w:num>
  <w:num w:numId="153">
    <w:abstractNumId w:val="25"/>
  </w:num>
  <w:num w:numId="154">
    <w:abstractNumId w:val="80"/>
  </w:num>
  <w:num w:numId="155">
    <w:abstractNumId w:val="181"/>
  </w:num>
  <w:num w:numId="156">
    <w:abstractNumId w:val="62"/>
  </w:num>
  <w:num w:numId="157">
    <w:abstractNumId w:val="113"/>
  </w:num>
  <w:num w:numId="158">
    <w:abstractNumId w:val="202"/>
  </w:num>
  <w:num w:numId="159">
    <w:abstractNumId w:val="48"/>
  </w:num>
  <w:num w:numId="160">
    <w:abstractNumId w:val="208"/>
  </w:num>
  <w:num w:numId="161">
    <w:abstractNumId w:val="156"/>
  </w:num>
  <w:num w:numId="162">
    <w:abstractNumId w:val="39"/>
  </w:num>
  <w:num w:numId="163">
    <w:abstractNumId w:val="56"/>
  </w:num>
  <w:num w:numId="164">
    <w:abstractNumId w:val="186"/>
  </w:num>
  <w:num w:numId="165">
    <w:abstractNumId w:val="20"/>
  </w:num>
  <w:num w:numId="166">
    <w:abstractNumId w:val="153"/>
  </w:num>
  <w:num w:numId="167">
    <w:abstractNumId w:val="111"/>
  </w:num>
  <w:num w:numId="168">
    <w:abstractNumId w:val="135"/>
  </w:num>
  <w:num w:numId="169">
    <w:abstractNumId w:val="150"/>
  </w:num>
  <w:num w:numId="170">
    <w:abstractNumId w:val="196"/>
  </w:num>
  <w:num w:numId="171">
    <w:abstractNumId w:val="149"/>
  </w:num>
  <w:num w:numId="172">
    <w:abstractNumId w:val="123"/>
  </w:num>
  <w:num w:numId="173">
    <w:abstractNumId w:val="12"/>
  </w:num>
  <w:num w:numId="174">
    <w:abstractNumId w:val="94"/>
  </w:num>
  <w:num w:numId="175">
    <w:abstractNumId w:val="21"/>
  </w:num>
  <w:num w:numId="176">
    <w:abstractNumId w:val="92"/>
  </w:num>
  <w:num w:numId="177">
    <w:abstractNumId w:val="256"/>
  </w:num>
  <w:num w:numId="178">
    <w:abstractNumId w:val="42"/>
  </w:num>
  <w:num w:numId="179">
    <w:abstractNumId w:val="44"/>
  </w:num>
  <w:num w:numId="180">
    <w:abstractNumId w:val="52"/>
  </w:num>
  <w:num w:numId="181">
    <w:abstractNumId w:val="244"/>
  </w:num>
  <w:num w:numId="182">
    <w:abstractNumId w:val="97"/>
  </w:num>
  <w:num w:numId="183">
    <w:abstractNumId w:val="218"/>
  </w:num>
  <w:num w:numId="184">
    <w:abstractNumId w:val="1"/>
  </w:num>
  <w:num w:numId="185">
    <w:abstractNumId w:val="242"/>
  </w:num>
  <w:num w:numId="186">
    <w:abstractNumId w:val="126"/>
  </w:num>
  <w:num w:numId="187">
    <w:abstractNumId w:val="122"/>
  </w:num>
  <w:num w:numId="188">
    <w:abstractNumId w:val="228"/>
  </w:num>
  <w:num w:numId="189">
    <w:abstractNumId w:val="18"/>
  </w:num>
  <w:num w:numId="190">
    <w:abstractNumId w:val="14"/>
  </w:num>
  <w:num w:numId="191">
    <w:abstractNumId w:val="253"/>
  </w:num>
  <w:num w:numId="192">
    <w:abstractNumId w:val="70"/>
  </w:num>
  <w:num w:numId="193">
    <w:abstractNumId w:val="172"/>
  </w:num>
  <w:num w:numId="194">
    <w:abstractNumId w:val="115"/>
  </w:num>
  <w:num w:numId="195">
    <w:abstractNumId w:val="19"/>
  </w:num>
  <w:num w:numId="196">
    <w:abstractNumId w:val="169"/>
  </w:num>
  <w:num w:numId="197">
    <w:abstractNumId w:val="221"/>
  </w:num>
  <w:num w:numId="198">
    <w:abstractNumId w:val="46"/>
  </w:num>
  <w:num w:numId="199">
    <w:abstractNumId w:val="254"/>
  </w:num>
  <w:num w:numId="200">
    <w:abstractNumId w:val="195"/>
  </w:num>
  <w:num w:numId="201">
    <w:abstractNumId w:val="128"/>
  </w:num>
  <w:num w:numId="202">
    <w:abstractNumId w:val="163"/>
  </w:num>
  <w:num w:numId="203">
    <w:abstractNumId w:val="143"/>
  </w:num>
  <w:num w:numId="204">
    <w:abstractNumId w:val="252"/>
  </w:num>
  <w:num w:numId="205">
    <w:abstractNumId w:val="215"/>
  </w:num>
  <w:num w:numId="206">
    <w:abstractNumId w:val="170"/>
  </w:num>
  <w:num w:numId="207">
    <w:abstractNumId w:val="180"/>
  </w:num>
  <w:num w:numId="208">
    <w:abstractNumId w:val="142"/>
  </w:num>
  <w:num w:numId="209">
    <w:abstractNumId w:val="145"/>
  </w:num>
  <w:num w:numId="210">
    <w:abstractNumId w:val="166"/>
  </w:num>
  <w:num w:numId="211">
    <w:abstractNumId w:val="66"/>
  </w:num>
  <w:num w:numId="212">
    <w:abstractNumId w:val="243"/>
  </w:num>
  <w:num w:numId="213">
    <w:abstractNumId w:val="231"/>
  </w:num>
  <w:num w:numId="214">
    <w:abstractNumId w:val="82"/>
  </w:num>
  <w:num w:numId="215">
    <w:abstractNumId w:val="205"/>
  </w:num>
  <w:num w:numId="216">
    <w:abstractNumId w:val="3"/>
  </w:num>
  <w:num w:numId="217">
    <w:abstractNumId w:val="191"/>
  </w:num>
  <w:num w:numId="218">
    <w:abstractNumId w:val="236"/>
  </w:num>
  <w:num w:numId="219">
    <w:abstractNumId w:val="203"/>
  </w:num>
  <w:num w:numId="220">
    <w:abstractNumId w:val="119"/>
  </w:num>
  <w:num w:numId="221">
    <w:abstractNumId w:val="151"/>
  </w:num>
  <w:num w:numId="222">
    <w:abstractNumId w:val="251"/>
  </w:num>
  <w:num w:numId="223">
    <w:abstractNumId w:val="213"/>
  </w:num>
  <w:num w:numId="224">
    <w:abstractNumId w:val="131"/>
  </w:num>
  <w:num w:numId="225">
    <w:abstractNumId w:val="178"/>
  </w:num>
  <w:num w:numId="226">
    <w:abstractNumId w:val="104"/>
  </w:num>
  <w:num w:numId="227">
    <w:abstractNumId w:val="226"/>
  </w:num>
  <w:num w:numId="228">
    <w:abstractNumId w:val="230"/>
  </w:num>
  <w:num w:numId="229">
    <w:abstractNumId w:val="165"/>
  </w:num>
  <w:num w:numId="230">
    <w:abstractNumId w:val="51"/>
  </w:num>
  <w:num w:numId="231">
    <w:abstractNumId w:val="110"/>
  </w:num>
  <w:num w:numId="232">
    <w:abstractNumId w:val="118"/>
  </w:num>
  <w:num w:numId="233">
    <w:abstractNumId w:val="237"/>
  </w:num>
  <w:num w:numId="234">
    <w:abstractNumId w:val="159"/>
  </w:num>
  <w:num w:numId="235">
    <w:abstractNumId w:val="121"/>
  </w:num>
  <w:num w:numId="236">
    <w:abstractNumId w:val="55"/>
  </w:num>
  <w:num w:numId="237">
    <w:abstractNumId w:val="36"/>
  </w:num>
  <w:num w:numId="238">
    <w:abstractNumId w:val="103"/>
  </w:num>
  <w:num w:numId="239">
    <w:abstractNumId w:val="168"/>
  </w:num>
  <w:num w:numId="240">
    <w:abstractNumId w:val="114"/>
  </w:num>
  <w:num w:numId="241">
    <w:abstractNumId w:val="189"/>
  </w:num>
  <w:num w:numId="242">
    <w:abstractNumId w:val="63"/>
  </w:num>
  <w:num w:numId="243">
    <w:abstractNumId w:val="249"/>
  </w:num>
  <w:num w:numId="244">
    <w:abstractNumId w:val="9"/>
  </w:num>
  <w:num w:numId="245">
    <w:abstractNumId w:val="109"/>
  </w:num>
  <w:num w:numId="246">
    <w:abstractNumId w:val="222"/>
  </w:num>
  <w:num w:numId="247">
    <w:abstractNumId w:val="34"/>
  </w:num>
  <w:num w:numId="248">
    <w:abstractNumId w:val="171"/>
  </w:num>
  <w:num w:numId="249">
    <w:abstractNumId w:val="199"/>
  </w:num>
  <w:num w:numId="250">
    <w:abstractNumId w:val="69"/>
  </w:num>
  <w:num w:numId="251">
    <w:abstractNumId w:val="98"/>
  </w:num>
  <w:num w:numId="252">
    <w:abstractNumId w:val="216"/>
  </w:num>
  <w:num w:numId="253">
    <w:abstractNumId w:val="4"/>
  </w:num>
  <w:num w:numId="254">
    <w:abstractNumId w:val="26"/>
  </w:num>
  <w:num w:numId="255">
    <w:abstractNumId w:val="198"/>
  </w:num>
  <w:num w:numId="256">
    <w:abstractNumId w:val="107"/>
  </w:num>
  <w:num w:numId="257">
    <w:abstractNumId w:val="184"/>
  </w:num>
  <w:numIdMacAtCleanup w:val="2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C2B"/>
    <w:rsid w:val="0010762E"/>
    <w:rsid w:val="001274C7"/>
    <w:rsid w:val="001C4611"/>
    <w:rsid w:val="00276F2E"/>
    <w:rsid w:val="00281135"/>
    <w:rsid w:val="00300981"/>
    <w:rsid w:val="007D3CCE"/>
    <w:rsid w:val="00935029"/>
    <w:rsid w:val="009B6C9F"/>
    <w:rsid w:val="00A07CDE"/>
    <w:rsid w:val="00A85C2B"/>
    <w:rsid w:val="00B32369"/>
    <w:rsid w:val="00DA2F6B"/>
    <w:rsid w:val="00EC3939"/>
    <w:rsid w:val="00FB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C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C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27</Pages>
  <Words>5165</Words>
  <Characters>29443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Чередникова</dc:creator>
  <cp:keywords/>
  <dc:description/>
  <cp:lastModifiedBy>Admin</cp:lastModifiedBy>
  <cp:revision>4</cp:revision>
  <dcterms:created xsi:type="dcterms:W3CDTF">2016-12-24T12:10:00Z</dcterms:created>
  <dcterms:modified xsi:type="dcterms:W3CDTF">2018-06-04T12:44:00Z</dcterms:modified>
</cp:coreProperties>
</file>