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DDEFE7" w14:textId="77777777" w:rsidR="007850AA" w:rsidRPr="00985D7B" w:rsidRDefault="007850AA" w:rsidP="00EF5871">
      <w:pPr>
        <w:pStyle w:val="2"/>
        <w:jc w:val="both"/>
        <w:rPr>
          <w:szCs w:val="24"/>
        </w:rPr>
      </w:pPr>
      <w:r w:rsidRPr="00985D7B">
        <w:rPr>
          <w:szCs w:val="24"/>
        </w:rPr>
        <w:t>Страховой риск и его признаки.</w:t>
      </w:r>
    </w:p>
    <w:p w14:paraId="46496C66" w14:textId="77777777" w:rsidR="001D1142" w:rsidRPr="00985D7B" w:rsidRDefault="001D1142" w:rsidP="00EF5871">
      <w:pPr>
        <w:widowControl w:val="0"/>
        <w:jc w:val="both"/>
      </w:pPr>
      <w:r w:rsidRPr="00985D7B">
        <w:rPr>
          <w:b/>
        </w:rPr>
        <w:t>Страховой риск</w:t>
      </w:r>
      <w:r w:rsidRPr="00985D7B">
        <w:t xml:space="preserve"> - это предполагаемое событие, на случай наступления которого производится страхование. Понятие «страховой риск» обладает двумя имманентными признаками: вероятность и случайность его наступления. Риск есть только предполагаемое событие, он может иметь различные степени вероятности наступления и влечь за собой различные по размеру убытки. В период действия страхования риск может изменяться в сторону, как уменьшения, так и увеличения.</w:t>
      </w:r>
    </w:p>
    <w:p w14:paraId="09D06C16" w14:textId="77777777" w:rsidR="00D6291A" w:rsidRPr="00985D7B" w:rsidRDefault="00D6291A" w:rsidP="00EF5871">
      <w:pPr>
        <w:widowControl w:val="0"/>
        <w:jc w:val="both"/>
      </w:pPr>
      <w:r w:rsidRPr="00985D7B">
        <w:rPr>
          <w:u w:val="single"/>
        </w:rPr>
        <w:t>Обязательными признаками</w:t>
      </w:r>
      <w:r w:rsidRPr="00985D7B">
        <w:t xml:space="preserve"> страхового риска являются вероятность и случайность наступления. То есть, страховой риск – это такое событие, которое может произойти, но может и не произойти. </w:t>
      </w:r>
    </w:p>
    <w:p w14:paraId="1BCF321B" w14:textId="77777777" w:rsidR="00D6291A" w:rsidRPr="00985D7B" w:rsidRDefault="00D6291A" w:rsidP="00EF5871">
      <w:pPr>
        <w:widowControl w:val="0"/>
        <w:jc w:val="both"/>
      </w:pPr>
      <w:r w:rsidRPr="00985D7B">
        <w:t xml:space="preserve">Основные </w:t>
      </w:r>
      <w:r w:rsidRPr="00985D7B">
        <w:rPr>
          <w:b/>
        </w:rPr>
        <w:t>признаки риска</w:t>
      </w:r>
      <w:r w:rsidRPr="00985D7B">
        <w:t xml:space="preserve"> , которые позволяют считать его именно страховым: </w:t>
      </w:r>
    </w:p>
    <w:p w14:paraId="1839D526" w14:textId="77777777" w:rsidR="006D4786" w:rsidRDefault="006D4786" w:rsidP="0034708E">
      <w:pPr>
        <w:pStyle w:val="a3"/>
        <w:widowControl w:val="0"/>
        <w:numPr>
          <w:ilvl w:val="0"/>
          <w:numId w:val="26"/>
        </w:numPr>
        <w:jc w:val="both"/>
      </w:pPr>
      <w:r>
        <w:t>вероятностный  характер</w:t>
      </w:r>
      <w:r w:rsidR="00D6291A" w:rsidRPr="00985D7B">
        <w:t xml:space="preserve"> </w:t>
      </w:r>
    </w:p>
    <w:p w14:paraId="089821C3" w14:textId="7DB2DE8E" w:rsidR="00D6291A" w:rsidRDefault="00D6291A" w:rsidP="0034708E">
      <w:pPr>
        <w:pStyle w:val="a3"/>
        <w:widowControl w:val="0"/>
        <w:numPr>
          <w:ilvl w:val="0"/>
          <w:numId w:val="26"/>
        </w:numPr>
        <w:jc w:val="both"/>
      </w:pPr>
      <w:r w:rsidRPr="00985D7B">
        <w:t xml:space="preserve">риск должен носить случайный характер. Объект, по отношению к которому возникает страховое правоотношение, характеризуется неустойчивым, временным типом связи и не должен подвергаться опасности, которая заранее известна страховщику или собственнику объекта страхования. При этом всем сторонам, участвующим в договоре страхования, заранее не известны конкретное время страхового случая и возможный размер причиненного ущерба </w:t>
      </w:r>
    </w:p>
    <w:p w14:paraId="19B204BD" w14:textId="67409E1A" w:rsidR="00285423" w:rsidRPr="00985D7B" w:rsidRDefault="00285423" w:rsidP="00285423">
      <w:pPr>
        <w:widowControl w:val="0"/>
        <w:jc w:val="both"/>
      </w:pPr>
      <w:r>
        <w:t>Виды рисков: Фундаментальные, частные; чистые спекулятивные; материальные, нематериальные</w:t>
      </w:r>
    </w:p>
    <w:p w14:paraId="347E9433" w14:textId="2E642324" w:rsidR="00285423" w:rsidRPr="00285423" w:rsidRDefault="007850AA" w:rsidP="00285423">
      <w:pPr>
        <w:pStyle w:val="2"/>
        <w:jc w:val="both"/>
        <w:rPr>
          <w:szCs w:val="24"/>
        </w:rPr>
      </w:pPr>
      <w:r w:rsidRPr="00985D7B">
        <w:rPr>
          <w:szCs w:val="24"/>
        </w:rPr>
        <w:t>Функции страхования и страховая защита.</w:t>
      </w:r>
    </w:p>
    <w:p w14:paraId="6334B730" w14:textId="0091DAF0" w:rsidR="00285423" w:rsidRPr="00285423" w:rsidRDefault="00285423" w:rsidP="00285423">
      <w:r w:rsidRPr="00285423">
        <w:t>Функция страхования – это основное направление его действия, выражающее сущность страхования.</w:t>
      </w:r>
    </w:p>
    <w:p w14:paraId="6D432149" w14:textId="2DA71961" w:rsidR="00D6291A" w:rsidRPr="00985D7B" w:rsidRDefault="00D6291A" w:rsidP="00EF5871">
      <w:pPr>
        <w:widowControl w:val="0"/>
        <w:jc w:val="both"/>
      </w:pPr>
      <w:r w:rsidRPr="00985D7B">
        <w:t xml:space="preserve">1) </w:t>
      </w:r>
      <w:r w:rsidRPr="00C401C4">
        <w:rPr>
          <w:u w:val="single"/>
        </w:rPr>
        <w:t>рисковая функция</w:t>
      </w:r>
      <w:r w:rsidRPr="00985D7B">
        <w:t xml:space="preserve"> - перераспределение риска между участниками страхования(Когда наступает страховой случай, страхователь предъявляет страховщику требование возместить убытки) </w:t>
      </w:r>
    </w:p>
    <w:p w14:paraId="4360DF09" w14:textId="41CBA9CA" w:rsidR="00D6291A" w:rsidRPr="00985D7B" w:rsidRDefault="00D6291A" w:rsidP="00EF5871">
      <w:pPr>
        <w:widowControl w:val="0"/>
        <w:jc w:val="both"/>
      </w:pPr>
      <w:r w:rsidRPr="00985D7B">
        <w:t xml:space="preserve">2) </w:t>
      </w:r>
      <w:r w:rsidR="00285423" w:rsidRPr="00C401C4">
        <w:rPr>
          <w:u w:val="single"/>
        </w:rPr>
        <w:t>Предупредительная функция</w:t>
      </w:r>
      <w:r w:rsidR="00285423">
        <w:t xml:space="preserve"> реализуется путем финансирования за счет части средств страхового фонда локальных мероприятий по исключению или уменьшению степени страхового риска, а следовател</w:t>
      </w:r>
      <w:r w:rsidR="00285423">
        <w:t>ьно, и ущерба от данного риска;</w:t>
      </w:r>
    </w:p>
    <w:p w14:paraId="76593D4C" w14:textId="562A3E5B" w:rsidR="00D6291A" w:rsidRPr="00985D7B" w:rsidRDefault="00C401C4" w:rsidP="00EF5871">
      <w:pPr>
        <w:widowControl w:val="0"/>
        <w:jc w:val="both"/>
      </w:pPr>
      <w:r>
        <w:t xml:space="preserve"> 3)</w:t>
      </w:r>
      <w:r w:rsidR="00D6291A" w:rsidRPr="00C401C4">
        <w:rPr>
          <w:u w:val="single"/>
        </w:rPr>
        <w:t>сберегательная функция</w:t>
      </w:r>
      <w:r w:rsidR="00D6291A" w:rsidRPr="00985D7B">
        <w:t xml:space="preserve"> - страхование используется для накопления денежных средств (страхование на дожитие); </w:t>
      </w:r>
    </w:p>
    <w:p w14:paraId="50A6A820" w14:textId="77777777" w:rsidR="00C401C4" w:rsidRDefault="00D6291A" w:rsidP="00C401C4">
      <w:pPr>
        <w:widowControl w:val="0"/>
        <w:jc w:val="both"/>
      </w:pPr>
      <w:r w:rsidRPr="00985D7B">
        <w:t xml:space="preserve">4) </w:t>
      </w:r>
      <w:r w:rsidR="00C401C4" w:rsidRPr="00C401C4">
        <w:rPr>
          <w:u w:val="single"/>
        </w:rPr>
        <w:t>Контрольная функция</w:t>
      </w:r>
      <w:r w:rsidR="00C401C4">
        <w:t xml:space="preserve"> заключается в обеспечении строго целевого формирования и использования средств страхового фонда на основании законодательства, регулирующего страховую деятельность. В соответствии с контрольной функцией на основании законодательных документов осуществляется финансовый страховой контроль за правильным проведением страховых операций. </w:t>
      </w:r>
    </w:p>
    <w:p w14:paraId="2ED7D050" w14:textId="77777777" w:rsidR="00C401C4" w:rsidRDefault="00C401C4" w:rsidP="00C401C4">
      <w:pPr>
        <w:widowControl w:val="0"/>
        <w:jc w:val="both"/>
        <w:rPr>
          <w:color w:val="000000"/>
        </w:rPr>
      </w:pPr>
      <w:r w:rsidRPr="00985D7B">
        <w:rPr>
          <w:color w:val="000000"/>
        </w:rPr>
        <w:t xml:space="preserve">М.И. </w:t>
      </w:r>
      <w:proofErr w:type="spellStart"/>
      <w:r w:rsidRPr="00985D7B">
        <w:rPr>
          <w:color w:val="000000"/>
        </w:rPr>
        <w:t>Басаков</w:t>
      </w:r>
      <w:proofErr w:type="spellEnd"/>
      <w:r w:rsidRPr="00985D7B">
        <w:rPr>
          <w:color w:val="000000"/>
        </w:rPr>
        <w:t xml:space="preserve"> дополняет эти функции кредитной и инвестиционной.</w:t>
      </w:r>
    </w:p>
    <w:p w14:paraId="285F5D75" w14:textId="70446D39" w:rsidR="00C401C4" w:rsidRPr="00985D7B" w:rsidRDefault="00C401C4" w:rsidP="00C401C4">
      <w:pPr>
        <w:widowControl w:val="0"/>
        <w:jc w:val="both"/>
        <w:rPr>
          <w:color w:val="000000"/>
        </w:rPr>
      </w:pPr>
      <w:r w:rsidRPr="00C401C4">
        <w:rPr>
          <w:color w:val="000000"/>
        </w:rPr>
        <w:t xml:space="preserve">В </w:t>
      </w:r>
      <w:r w:rsidRPr="00C401C4">
        <w:rPr>
          <w:color w:val="000000"/>
          <w:u w:val="single"/>
        </w:rPr>
        <w:t>кредитной функции</w:t>
      </w:r>
      <w:r w:rsidRPr="00C401C4">
        <w:rPr>
          <w:color w:val="000000"/>
        </w:rPr>
        <w:t xml:space="preserve"> страхования заключается возвратность страховых взносов.</w:t>
      </w:r>
    </w:p>
    <w:p w14:paraId="25EB2D10" w14:textId="248CB449" w:rsidR="00C401C4" w:rsidRDefault="00C401C4" w:rsidP="00C401C4">
      <w:pPr>
        <w:widowControl w:val="0"/>
        <w:jc w:val="both"/>
      </w:pPr>
      <w:r w:rsidRPr="00C401C4">
        <w:rPr>
          <w:u w:val="single"/>
        </w:rPr>
        <w:t>Инвестиционная функция</w:t>
      </w:r>
      <w:r>
        <w:t>. С одной стороны, страховые компании сами способны выполнять функции институциональных инвесторов, мобилизуя значительную часть финансовых средств юридических и физических лиц и инвестируя их по направлениям, определенным законодательством. С другой стороны, с помощью страхования осуществляется стимулирование инвестиционной активности отечественных и иностранных предпринимательских организаций, а также граждан.</w:t>
      </w:r>
    </w:p>
    <w:p w14:paraId="7F4B2637" w14:textId="4E173B1F" w:rsidR="00C401C4" w:rsidRDefault="00C401C4" w:rsidP="00C401C4">
      <w:pPr>
        <w:widowControl w:val="0"/>
        <w:jc w:val="both"/>
      </w:pPr>
      <w:r w:rsidRPr="00C401C4">
        <w:rPr>
          <w:u w:val="single"/>
        </w:rPr>
        <w:t>Социальная функция</w:t>
      </w:r>
      <w:r>
        <w:t xml:space="preserve"> страхования связана с оказанием материальной помощи страхователям (застрахованным лицам) в случае расстройства здоровья, утраты трудоспособности в результате заболеваний или несчастных случаев, путем выплаты страхового возмещения. За счет обязательного или добровольного медицинского страхования финансируются медицинские расходы на лечение и восстановление страхователей (застрахованных лиц). </w:t>
      </w:r>
    </w:p>
    <w:p w14:paraId="5891956D" w14:textId="77777777" w:rsidR="00D6291A" w:rsidRPr="00985D7B" w:rsidRDefault="00D6291A" w:rsidP="00EF5871">
      <w:pPr>
        <w:widowControl w:val="0"/>
        <w:jc w:val="both"/>
      </w:pPr>
      <w:r w:rsidRPr="00C401C4">
        <w:rPr>
          <w:b/>
        </w:rPr>
        <w:t>Страховая защита</w:t>
      </w:r>
      <w:r w:rsidRPr="00985D7B">
        <w:t xml:space="preserve"> –термин, обозначающий потенциальную готовность страховщика, которая обеспечена юридическим обязательством предоставить страхователю, выгодоприобретателю или застрахованному лицу при наступлении страхового случая материальное обеспечение в форме страховых и иных предусмотренных страхованием выплат.</w:t>
      </w:r>
    </w:p>
    <w:p w14:paraId="7DE8FD5A" w14:textId="77777777" w:rsidR="00F61F42" w:rsidRPr="00985D7B" w:rsidRDefault="00F61F42" w:rsidP="00EF5871">
      <w:pPr>
        <w:widowControl w:val="0"/>
        <w:jc w:val="both"/>
        <w:rPr>
          <w:color w:val="000000"/>
        </w:rPr>
      </w:pPr>
    </w:p>
    <w:p w14:paraId="75779FB0" w14:textId="77777777" w:rsidR="00C401C4" w:rsidRPr="00C401C4" w:rsidRDefault="007850AA" w:rsidP="00C401C4">
      <w:pPr>
        <w:pStyle w:val="2"/>
        <w:jc w:val="both"/>
        <w:rPr>
          <w:rFonts w:eastAsiaTheme="minorHAnsi"/>
          <w:color w:val="000000"/>
          <w:lang w:eastAsia="en-US"/>
        </w:rPr>
      </w:pPr>
      <w:r w:rsidRPr="00985D7B">
        <w:rPr>
          <w:szCs w:val="24"/>
        </w:rPr>
        <w:t>Классификация в страховании по формам проведения, отраслям и видам.</w:t>
      </w:r>
      <w:r w:rsidR="000D284A" w:rsidRPr="00985D7B">
        <w:rPr>
          <w:szCs w:val="24"/>
        </w:rPr>
        <w:t xml:space="preserve"> </w:t>
      </w:r>
    </w:p>
    <w:p w14:paraId="5818AE7E" w14:textId="098A1F56" w:rsidR="00D6291A" w:rsidRPr="00985D7B" w:rsidRDefault="00D6291A" w:rsidP="00C401C4">
      <w:pPr>
        <w:pStyle w:val="2"/>
        <w:numPr>
          <w:ilvl w:val="0"/>
          <w:numId w:val="0"/>
        </w:numPr>
        <w:jc w:val="both"/>
        <w:rPr>
          <w:rFonts w:eastAsiaTheme="minorHAnsi"/>
          <w:color w:val="000000"/>
          <w:lang w:eastAsia="en-US"/>
        </w:rPr>
      </w:pPr>
      <w:r w:rsidRPr="00985D7B">
        <w:rPr>
          <w:rFonts w:eastAsiaTheme="minorHAnsi"/>
          <w:b w:val="0"/>
          <w:bCs/>
          <w:color w:val="000000"/>
          <w:lang w:eastAsia="en-US"/>
        </w:rPr>
        <w:t xml:space="preserve">Классификация страхования </w:t>
      </w:r>
      <w:r w:rsidRPr="00985D7B">
        <w:rPr>
          <w:rFonts w:eastAsiaTheme="minorHAnsi"/>
          <w:color w:val="000000"/>
          <w:lang w:eastAsia="en-US"/>
        </w:rPr>
        <w:t xml:space="preserve">– </w:t>
      </w:r>
      <w:r w:rsidRPr="00C401C4">
        <w:rPr>
          <w:rFonts w:eastAsiaTheme="minorHAnsi"/>
          <w:b w:val="0"/>
          <w:color w:val="000000"/>
          <w:lang w:eastAsia="en-US"/>
        </w:rPr>
        <w:t>это научное деления страхования на</w:t>
      </w:r>
      <w:r w:rsidR="00C401C4" w:rsidRPr="00C401C4">
        <w:rPr>
          <w:rFonts w:eastAsiaTheme="minorHAnsi"/>
          <w:b w:val="0"/>
          <w:color w:val="000000"/>
          <w:lang w:eastAsia="en-US"/>
        </w:rPr>
        <w:t xml:space="preserve"> </w:t>
      </w:r>
      <w:r w:rsidRPr="00C401C4">
        <w:rPr>
          <w:rFonts w:eastAsiaTheme="minorHAnsi"/>
          <w:b w:val="0"/>
          <w:color w:val="000000"/>
          <w:lang w:eastAsia="en-US"/>
        </w:rPr>
        <w:t>систему взаимосвязанных звеньев по определенным признакам. Такими признаками</w:t>
      </w:r>
      <w:r w:rsidR="00C401C4" w:rsidRPr="00C401C4">
        <w:rPr>
          <w:rFonts w:eastAsiaTheme="minorHAnsi"/>
          <w:b w:val="0"/>
          <w:color w:val="000000"/>
          <w:lang w:eastAsia="en-US"/>
        </w:rPr>
        <w:t xml:space="preserve"> </w:t>
      </w:r>
      <w:r w:rsidRPr="00C401C4">
        <w:rPr>
          <w:rFonts w:eastAsiaTheme="minorHAnsi"/>
          <w:b w:val="0"/>
          <w:color w:val="000000"/>
          <w:lang w:eastAsia="en-US"/>
        </w:rPr>
        <w:t xml:space="preserve">могут быть форма проведения, объект страхования, род опасности и </w:t>
      </w:r>
      <w:proofErr w:type="spellStart"/>
      <w:r w:rsidRPr="00C401C4">
        <w:rPr>
          <w:rFonts w:eastAsiaTheme="minorHAnsi"/>
          <w:b w:val="0"/>
          <w:color w:val="000000"/>
          <w:lang w:eastAsia="en-US"/>
        </w:rPr>
        <w:t>тд</w:t>
      </w:r>
      <w:proofErr w:type="spellEnd"/>
      <w:r w:rsidRPr="00C401C4">
        <w:rPr>
          <w:rFonts w:eastAsiaTheme="minorHAnsi"/>
          <w:b w:val="0"/>
          <w:color w:val="000000"/>
          <w:lang w:eastAsia="en-US"/>
        </w:rPr>
        <w:t>.</w:t>
      </w:r>
    </w:p>
    <w:p w14:paraId="45EAE9E5" w14:textId="77777777" w:rsidR="00F61F42" w:rsidRPr="00985D7B" w:rsidRDefault="00F61F42" w:rsidP="00EF5871">
      <w:pPr>
        <w:autoSpaceDE w:val="0"/>
        <w:autoSpaceDN w:val="0"/>
        <w:adjustRightInd w:val="0"/>
        <w:jc w:val="both"/>
        <w:rPr>
          <w:rFonts w:eastAsiaTheme="minorHAnsi"/>
          <w:bCs/>
          <w:color w:val="000000"/>
          <w:lang w:eastAsia="en-US"/>
        </w:rPr>
      </w:pPr>
      <w:r w:rsidRPr="00985D7B">
        <w:rPr>
          <w:rFonts w:eastAsiaTheme="minorHAnsi"/>
          <w:bCs/>
          <w:color w:val="000000"/>
          <w:lang w:eastAsia="en-US"/>
        </w:rPr>
        <w:t xml:space="preserve">По </w:t>
      </w:r>
      <w:r w:rsidRPr="00985D7B">
        <w:rPr>
          <w:rFonts w:eastAsiaTheme="minorHAnsi"/>
          <w:b/>
          <w:bCs/>
          <w:color w:val="000000"/>
          <w:lang w:eastAsia="en-US"/>
        </w:rPr>
        <w:t>форме проведения</w:t>
      </w:r>
      <w:r w:rsidRPr="00985D7B">
        <w:rPr>
          <w:rFonts w:eastAsiaTheme="minorHAnsi"/>
          <w:bCs/>
          <w:color w:val="000000"/>
          <w:lang w:eastAsia="en-US"/>
        </w:rPr>
        <w:t xml:space="preserve"> страхования бывает: обязательное и добровольное</w:t>
      </w:r>
    </w:p>
    <w:p w14:paraId="601BDE7D" w14:textId="77777777" w:rsidR="009B6209" w:rsidRPr="00985D7B" w:rsidRDefault="009B6209" w:rsidP="00EF5871">
      <w:pPr>
        <w:jc w:val="both"/>
        <w:rPr>
          <w:rFonts w:eastAsiaTheme="minorHAnsi"/>
          <w:bCs/>
          <w:color w:val="000000"/>
          <w:lang w:eastAsia="en-US"/>
        </w:rPr>
      </w:pPr>
      <w:r w:rsidRPr="00985D7B">
        <w:rPr>
          <w:rFonts w:eastAsiaTheme="minorHAnsi"/>
          <w:bCs/>
          <w:color w:val="000000"/>
          <w:u w:val="single"/>
          <w:lang w:eastAsia="en-US"/>
        </w:rPr>
        <w:t>Добровольное</w:t>
      </w:r>
      <w:r w:rsidRPr="00985D7B">
        <w:rPr>
          <w:rFonts w:eastAsiaTheme="minorHAnsi"/>
          <w:bCs/>
          <w:color w:val="000000"/>
          <w:lang w:eastAsia="en-US"/>
        </w:rPr>
        <w:t xml:space="preserve"> страхование осуществляется на основании договора страхования и правил страхования, определяющих общие условия и порядок его осуществления.</w:t>
      </w:r>
    </w:p>
    <w:p w14:paraId="28335B9F" w14:textId="77777777" w:rsidR="009B6209" w:rsidRPr="00985D7B" w:rsidRDefault="009B6209" w:rsidP="00EF5871">
      <w:pPr>
        <w:autoSpaceDE w:val="0"/>
        <w:autoSpaceDN w:val="0"/>
        <w:adjustRightInd w:val="0"/>
        <w:jc w:val="both"/>
        <w:rPr>
          <w:rFonts w:eastAsiaTheme="minorHAnsi"/>
          <w:bCs/>
          <w:i/>
          <w:color w:val="000000"/>
          <w:lang w:eastAsia="en-US"/>
        </w:rPr>
      </w:pPr>
      <w:r w:rsidRPr="00985D7B">
        <w:rPr>
          <w:rFonts w:eastAsiaTheme="minorHAnsi"/>
          <w:bCs/>
          <w:color w:val="000000"/>
          <w:lang w:eastAsia="en-US"/>
        </w:rPr>
        <w:t xml:space="preserve">Условия и порядок осуществления </w:t>
      </w:r>
      <w:r w:rsidRPr="00985D7B">
        <w:rPr>
          <w:rFonts w:eastAsiaTheme="minorHAnsi"/>
          <w:bCs/>
          <w:color w:val="000000"/>
          <w:u w:val="single"/>
          <w:lang w:eastAsia="en-US"/>
        </w:rPr>
        <w:t>обязательного</w:t>
      </w:r>
      <w:r w:rsidRPr="00985D7B">
        <w:rPr>
          <w:rFonts w:eastAsiaTheme="minorHAnsi"/>
          <w:bCs/>
          <w:color w:val="000000"/>
          <w:lang w:eastAsia="en-US"/>
        </w:rPr>
        <w:t xml:space="preserve"> страхования определяются федеральными законами о конкретных видах обязательного страхования.</w:t>
      </w:r>
      <w:r w:rsidR="00F0409E" w:rsidRPr="00985D7B">
        <w:rPr>
          <w:rFonts w:eastAsiaTheme="minorHAnsi"/>
          <w:bCs/>
          <w:color w:val="000000"/>
          <w:lang w:eastAsia="en-US"/>
        </w:rPr>
        <w:t xml:space="preserve"> </w:t>
      </w:r>
    </w:p>
    <w:p w14:paraId="554EA00D" w14:textId="77777777" w:rsidR="00D6291A" w:rsidRPr="00985D7B" w:rsidRDefault="00D6291A" w:rsidP="00EF5871">
      <w:pPr>
        <w:pStyle w:val="a3"/>
        <w:autoSpaceDE w:val="0"/>
        <w:autoSpaceDN w:val="0"/>
        <w:adjustRightInd w:val="0"/>
        <w:ind w:left="0"/>
        <w:jc w:val="both"/>
        <w:rPr>
          <w:rFonts w:eastAsiaTheme="minorHAnsi"/>
          <w:iCs/>
          <w:color w:val="000000"/>
          <w:lang w:eastAsia="en-US"/>
        </w:rPr>
      </w:pPr>
      <w:r w:rsidRPr="00985D7B">
        <w:rPr>
          <w:rFonts w:eastAsiaTheme="minorHAnsi"/>
          <w:iCs/>
          <w:color w:val="000000"/>
          <w:lang w:eastAsia="en-US"/>
        </w:rPr>
        <w:lastRenderedPageBreak/>
        <w:t xml:space="preserve">В соответствии с российским законодательством (ГК, Закон оборганизации страхового дела) на отечественном рынке существуют </w:t>
      </w:r>
      <w:r w:rsidRPr="00985D7B">
        <w:rPr>
          <w:rFonts w:eastAsiaTheme="minorHAnsi"/>
          <w:b/>
          <w:bCs/>
          <w:iCs/>
          <w:color w:val="000000"/>
          <w:lang w:eastAsia="en-US"/>
        </w:rPr>
        <w:t>две отрасли</w:t>
      </w:r>
      <w:r w:rsidRPr="00985D7B">
        <w:rPr>
          <w:rFonts w:eastAsiaTheme="minorHAnsi"/>
          <w:iCs/>
          <w:color w:val="000000"/>
          <w:lang w:eastAsia="en-US"/>
        </w:rPr>
        <w:t>:</w:t>
      </w:r>
    </w:p>
    <w:p w14:paraId="445F02E4" w14:textId="77777777" w:rsidR="00D6291A" w:rsidRPr="00985D7B" w:rsidRDefault="00D6291A" w:rsidP="00EF5871">
      <w:pPr>
        <w:pStyle w:val="a3"/>
        <w:autoSpaceDE w:val="0"/>
        <w:autoSpaceDN w:val="0"/>
        <w:adjustRightInd w:val="0"/>
        <w:ind w:left="0"/>
        <w:jc w:val="both"/>
        <w:rPr>
          <w:rFonts w:eastAsiaTheme="minorHAnsi"/>
          <w:color w:val="000000"/>
          <w:lang w:eastAsia="en-US"/>
        </w:rPr>
      </w:pPr>
      <w:r w:rsidRPr="00985D7B">
        <w:rPr>
          <w:rFonts w:eastAsiaTheme="minorHAnsi"/>
          <w:color w:val="00000A"/>
          <w:lang w:eastAsia="en-US"/>
        </w:rPr>
        <w:t xml:space="preserve">1 </w:t>
      </w:r>
      <w:r w:rsidRPr="00985D7B">
        <w:rPr>
          <w:rFonts w:eastAsiaTheme="minorHAnsi"/>
          <w:color w:val="000000"/>
          <w:lang w:eastAsia="en-US"/>
        </w:rPr>
        <w:t>Имущественное страхование</w:t>
      </w:r>
    </w:p>
    <w:p w14:paraId="0BFEBB73" w14:textId="77777777" w:rsidR="00D6291A" w:rsidRPr="00985D7B" w:rsidRDefault="00D6291A" w:rsidP="00EF5871">
      <w:pPr>
        <w:autoSpaceDE w:val="0"/>
        <w:autoSpaceDN w:val="0"/>
        <w:adjustRightInd w:val="0"/>
        <w:jc w:val="both"/>
        <w:rPr>
          <w:rFonts w:eastAsiaTheme="minorHAnsi"/>
          <w:color w:val="000000"/>
          <w:lang w:eastAsia="en-US"/>
        </w:rPr>
      </w:pPr>
      <w:r w:rsidRPr="00985D7B">
        <w:rPr>
          <w:rFonts w:eastAsiaTheme="minorHAnsi"/>
          <w:color w:val="00000A"/>
          <w:lang w:eastAsia="en-US"/>
        </w:rPr>
        <w:t xml:space="preserve">2 </w:t>
      </w:r>
      <w:r w:rsidRPr="00985D7B">
        <w:rPr>
          <w:rFonts w:eastAsiaTheme="minorHAnsi"/>
          <w:color w:val="000000"/>
          <w:lang w:eastAsia="en-US"/>
        </w:rPr>
        <w:t>Личное страхование</w:t>
      </w:r>
    </w:p>
    <w:p w14:paraId="573187DC" w14:textId="77777777" w:rsidR="009B6209" w:rsidRPr="00985D7B" w:rsidRDefault="00F0409E" w:rsidP="00EF5871">
      <w:pPr>
        <w:autoSpaceDE w:val="0"/>
        <w:autoSpaceDN w:val="0"/>
        <w:adjustRightInd w:val="0"/>
        <w:jc w:val="both"/>
        <w:rPr>
          <w:rFonts w:eastAsiaTheme="minorHAnsi"/>
          <w:b/>
          <w:bCs/>
          <w:color w:val="000000"/>
          <w:lang w:eastAsia="en-US"/>
        </w:rPr>
      </w:pPr>
      <w:proofErr w:type="spellStart"/>
      <w:r w:rsidRPr="00985D7B">
        <w:rPr>
          <w:rFonts w:eastAsiaTheme="minorHAnsi"/>
          <w:b/>
          <w:bCs/>
          <w:color w:val="000000"/>
          <w:lang w:eastAsia="en-US"/>
        </w:rPr>
        <w:t>ст</w:t>
      </w:r>
      <w:proofErr w:type="spellEnd"/>
      <w:r w:rsidRPr="00985D7B">
        <w:rPr>
          <w:rFonts w:eastAsiaTheme="minorHAnsi"/>
          <w:b/>
          <w:bCs/>
          <w:color w:val="000000"/>
          <w:lang w:eastAsia="en-US"/>
        </w:rPr>
        <w:t xml:space="preserve"> 32.9. В Российской Федерации осуществляются следующие виды страхования:</w:t>
      </w:r>
    </w:p>
    <w:p w14:paraId="2235DDBD" w14:textId="77777777" w:rsidR="00F0409E" w:rsidRPr="00985D7B" w:rsidRDefault="00F0409E" w:rsidP="00EF5871">
      <w:pPr>
        <w:autoSpaceDE w:val="0"/>
        <w:autoSpaceDN w:val="0"/>
        <w:adjustRightInd w:val="0"/>
        <w:jc w:val="both"/>
        <w:rPr>
          <w:rFonts w:eastAsiaTheme="minorHAnsi"/>
          <w:color w:val="000000"/>
          <w:lang w:eastAsia="en-US"/>
        </w:rPr>
      </w:pPr>
      <w:r w:rsidRPr="00985D7B">
        <w:rPr>
          <w:rFonts w:eastAsiaTheme="minorHAnsi"/>
          <w:color w:val="000000"/>
          <w:lang w:eastAsia="en-US"/>
        </w:rPr>
        <w:t>1) страхование жизни на случай смерти, дожития до определенного возраста или срока либо наступления иного события;</w:t>
      </w:r>
    </w:p>
    <w:p w14:paraId="078854D6" w14:textId="77777777" w:rsidR="00F0409E" w:rsidRPr="00985D7B" w:rsidRDefault="00F0409E" w:rsidP="00EF5871">
      <w:pPr>
        <w:autoSpaceDE w:val="0"/>
        <w:autoSpaceDN w:val="0"/>
        <w:adjustRightInd w:val="0"/>
        <w:jc w:val="both"/>
        <w:rPr>
          <w:rFonts w:eastAsiaTheme="minorHAnsi"/>
          <w:color w:val="000000"/>
          <w:lang w:eastAsia="en-US"/>
        </w:rPr>
      </w:pPr>
      <w:r w:rsidRPr="00985D7B">
        <w:rPr>
          <w:rFonts w:eastAsiaTheme="minorHAnsi"/>
          <w:color w:val="000000"/>
          <w:lang w:eastAsia="en-US"/>
        </w:rPr>
        <w:t>2) пенсионное страхование:</w:t>
      </w:r>
    </w:p>
    <w:p w14:paraId="142B3990" w14:textId="77777777" w:rsidR="00F0409E" w:rsidRPr="00985D7B" w:rsidRDefault="00F0409E" w:rsidP="00EF5871">
      <w:pPr>
        <w:autoSpaceDE w:val="0"/>
        <w:autoSpaceDN w:val="0"/>
        <w:adjustRightInd w:val="0"/>
        <w:jc w:val="both"/>
        <w:rPr>
          <w:rFonts w:eastAsiaTheme="minorHAnsi"/>
          <w:color w:val="000000"/>
          <w:lang w:eastAsia="en-US"/>
        </w:rPr>
      </w:pPr>
      <w:r w:rsidRPr="00985D7B">
        <w:rPr>
          <w:rFonts w:eastAsiaTheme="minorHAnsi"/>
          <w:color w:val="000000"/>
          <w:lang w:eastAsia="en-US"/>
        </w:rPr>
        <w:t>3) страхование жизни с условием периодических страховых выплат (ренты, аннуитетов) и (или) с участием страхователя в инвестиционном доходе страховщика;</w:t>
      </w:r>
    </w:p>
    <w:p w14:paraId="594BF60B" w14:textId="77777777" w:rsidR="00F0409E" w:rsidRPr="00985D7B" w:rsidRDefault="00F0409E" w:rsidP="00EF5871">
      <w:pPr>
        <w:autoSpaceDE w:val="0"/>
        <w:autoSpaceDN w:val="0"/>
        <w:adjustRightInd w:val="0"/>
        <w:jc w:val="both"/>
        <w:rPr>
          <w:rFonts w:eastAsiaTheme="minorHAnsi"/>
          <w:color w:val="000000"/>
          <w:lang w:eastAsia="en-US"/>
        </w:rPr>
      </w:pPr>
      <w:r w:rsidRPr="00985D7B">
        <w:rPr>
          <w:rFonts w:eastAsiaTheme="minorHAnsi"/>
          <w:color w:val="000000"/>
          <w:lang w:eastAsia="en-US"/>
        </w:rPr>
        <w:t>4) страхование от несчастных случаев и болезней;</w:t>
      </w:r>
    </w:p>
    <w:p w14:paraId="522AEEB1" w14:textId="77777777" w:rsidR="00F0409E" w:rsidRPr="00985D7B" w:rsidRDefault="00F0409E" w:rsidP="00EF5871">
      <w:pPr>
        <w:autoSpaceDE w:val="0"/>
        <w:autoSpaceDN w:val="0"/>
        <w:adjustRightInd w:val="0"/>
        <w:jc w:val="both"/>
        <w:rPr>
          <w:rFonts w:eastAsiaTheme="minorHAnsi"/>
          <w:color w:val="000000"/>
          <w:lang w:eastAsia="en-US"/>
        </w:rPr>
      </w:pPr>
      <w:r w:rsidRPr="00985D7B">
        <w:rPr>
          <w:rFonts w:eastAsiaTheme="minorHAnsi"/>
          <w:color w:val="000000"/>
          <w:lang w:eastAsia="en-US"/>
        </w:rPr>
        <w:t>5) медицинское страхование;</w:t>
      </w:r>
    </w:p>
    <w:p w14:paraId="7DB1CE6E" w14:textId="168A26D1" w:rsidR="00F0409E" w:rsidRPr="00985D7B" w:rsidRDefault="00F0409E" w:rsidP="00EF5871">
      <w:pPr>
        <w:autoSpaceDE w:val="0"/>
        <w:autoSpaceDN w:val="0"/>
        <w:adjustRightInd w:val="0"/>
        <w:jc w:val="both"/>
        <w:rPr>
          <w:rFonts w:eastAsiaTheme="minorHAnsi"/>
          <w:color w:val="000000"/>
          <w:lang w:eastAsia="en-US"/>
        </w:rPr>
      </w:pPr>
      <w:r w:rsidRPr="00985D7B">
        <w:rPr>
          <w:rFonts w:eastAsiaTheme="minorHAnsi"/>
          <w:color w:val="000000"/>
          <w:lang w:eastAsia="en-US"/>
        </w:rPr>
        <w:t>6) страхование средств наземного транспорта (за исключением средств железнодорожного транспорта);</w:t>
      </w:r>
      <w:r w:rsidR="00985D7B" w:rsidRPr="00985D7B">
        <w:rPr>
          <w:rFonts w:eastAsiaTheme="minorHAnsi"/>
          <w:color w:val="000000"/>
          <w:lang w:eastAsia="en-US"/>
        </w:rPr>
        <w:t xml:space="preserve"> </w:t>
      </w:r>
      <w:r w:rsidRPr="00985D7B">
        <w:rPr>
          <w:rFonts w:eastAsiaTheme="minorHAnsi"/>
          <w:color w:val="000000"/>
          <w:lang w:eastAsia="en-US"/>
        </w:rPr>
        <w:t>железнодорожного транспорта;</w:t>
      </w:r>
      <w:r w:rsidR="00985D7B" w:rsidRPr="00985D7B">
        <w:rPr>
          <w:rFonts w:eastAsiaTheme="minorHAnsi"/>
          <w:color w:val="000000"/>
          <w:lang w:eastAsia="en-US"/>
        </w:rPr>
        <w:t xml:space="preserve"> </w:t>
      </w:r>
      <w:r w:rsidRPr="00985D7B">
        <w:rPr>
          <w:rFonts w:eastAsiaTheme="minorHAnsi"/>
          <w:color w:val="000000"/>
          <w:lang w:eastAsia="en-US"/>
        </w:rPr>
        <w:t>воздушного транспорта;</w:t>
      </w:r>
      <w:r w:rsidR="00985D7B" w:rsidRPr="00985D7B">
        <w:rPr>
          <w:rFonts w:eastAsiaTheme="minorHAnsi"/>
          <w:color w:val="000000"/>
          <w:lang w:eastAsia="en-US"/>
        </w:rPr>
        <w:t xml:space="preserve"> </w:t>
      </w:r>
      <w:r w:rsidRPr="00985D7B">
        <w:rPr>
          <w:rFonts w:eastAsiaTheme="minorHAnsi"/>
          <w:color w:val="000000"/>
          <w:lang w:eastAsia="en-US"/>
        </w:rPr>
        <w:t>водного транспорта;</w:t>
      </w:r>
    </w:p>
    <w:p w14:paraId="29494A13" w14:textId="77777777" w:rsidR="00F0409E" w:rsidRPr="00985D7B" w:rsidRDefault="00F0409E" w:rsidP="00EF5871">
      <w:pPr>
        <w:autoSpaceDE w:val="0"/>
        <w:autoSpaceDN w:val="0"/>
        <w:adjustRightInd w:val="0"/>
        <w:jc w:val="both"/>
        <w:rPr>
          <w:rFonts w:eastAsiaTheme="minorHAnsi"/>
          <w:color w:val="000000"/>
          <w:lang w:eastAsia="en-US"/>
        </w:rPr>
      </w:pPr>
      <w:r w:rsidRPr="00985D7B">
        <w:rPr>
          <w:rFonts w:eastAsiaTheme="minorHAnsi"/>
          <w:color w:val="000000"/>
          <w:lang w:eastAsia="en-US"/>
        </w:rPr>
        <w:t>10) страхование грузов;</w:t>
      </w:r>
    </w:p>
    <w:p w14:paraId="7BAB74F8" w14:textId="77777777" w:rsidR="00F0409E" w:rsidRPr="00985D7B" w:rsidRDefault="00F0409E" w:rsidP="00EF5871">
      <w:pPr>
        <w:autoSpaceDE w:val="0"/>
        <w:autoSpaceDN w:val="0"/>
        <w:adjustRightInd w:val="0"/>
        <w:jc w:val="both"/>
        <w:rPr>
          <w:rFonts w:eastAsiaTheme="minorHAnsi"/>
          <w:color w:val="000000"/>
          <w:lang w:eastAsia="en-US"/>
        </w:rPr>
      </w:pPr>
      <w:r w:rsidRPr="00985D7B">
        <w:rPr>
          <w:rFonts w:eastAsiaTheme="minorHAnsi"/>
          <w:color w:val="000000"/>
          <w:lang w:eastAsia="en-US"/>
        </w:rPr>
        <w:t>11) сельскохозяйственное страхование (страхование урожая, сельскохозяйственных культур, многолетних насаждений, животных);</w:t>
      </w:r>
    </w:p>
    <w:p w14:paraId="7BB34587" w14:textId="77777777" w:rsidR="00F0409E" w:rsidRPr="00985D7B" w:rsidRDefault="00F0409E" w:rsidP="00EF5871">
      <w:pPr>
        <w:autoSpaceDE w:val="0"/>
        <w:autoSpaceDN w:val="0"/>
        <w:adjustRightInd w:val="0"/>
        <w:jc w:val="both"/>
        <w:rPr>
          <w:rFonts w:eastAsiaTheme="minorHAnsi"/>
          <w:color w:val="000000"/>
          <w:lang w:eastAsia="en-US"/>
        </w:rPr>
      </w:pPr>
      <w:r w:rsidRPr="00985D7B">
        <w:rPr>
          <w:rFonts w:eastAsiaTheme="minorHAnsi"/>
          <w:color w:val="000000"/>
          <w:lang w:eastAsia="en-US"/>
        </w:rPr>
        <w:t>12) страхование имущества юридических лиц, за исключением транспортных средств и сельскохозяйственного страхования;</w:t>
      </w:r>
    </w:p>
    <w:p w14:paraId="277F3A90" w14:textId="77777777" w:rsidR="00F0409E" w:rsidRPr="00985D7B" w:rsidRDefault="00F0409E" w:rsidP="00EF5871">
      <w:pPr>
        <w:autoSpaceDE w:val="0"/>
        <w:autoSpaceDN w:val="0"/>
        <w:adjustRightInd w:val="0"/>
        <w:jc w:val="both"/>
        <w:rPr>
          <w:rFonts w:eastAsiaTheme="minorHAnsi"/>
          <w:color w:val="000000"/>
          <w:lang w:eastAsia="en-US"/>
        </w:rPr>
      </w:pPr>
      <w:r w:rsidRPr="00985D7B">
        <w:rPr>
          <w:rFonts w:eastAsiaTheme="minorHAnsi"/>
          <w:color w:val="000000"/>
          <w:lang w:eastAsia="en-US"/>
        </w:rPr>
        <w:t>13) страхование имущества граждан, за исключением транспортных средств;</w:t>
      </w:r>
    </w:p>
    <w:p w14:paraId="0D54AC41" w14:textId="177539CC" w:rsidR="00F0409E" w:rsidRPr="00985D7B" w:rsidRDefault="00F0409E" w:rsidP="00EF5871">
      <w:pPr>
        <w:autoSpaceDE w:val="0"/>
        <w:autoSpaceDN w:val="0"/>
        <w:adjustRightInd w:val="0"/>
        <w:jc w:val="both"/>
        <w:rPr>
          <w:rFonts w:eastAsiaTheme="minorHAnsi"/>
          <w:color w:val="000000"/>
          <w:lang w:eastAsia="en-US"/>
        </w:rPr>
      </w:pPr>
      <w:r w:rsidRPr="00985D7B">
        <w:rPr>
          <w:rFonts w:eastAsiaTheme="minorHAnsi"/>
          <w:color w:val="000000"/>
          <w:lang w:eastAsia="en-US"/>
        </w:rPr>
        <w:t>14) страхование гражданской ответственности владельцев автотранспортных средств;</w:t>
      </w:r>
      <w:r w:rsidR="00985D7B" w:rsidRPr="00985D7B">
        <w:rPr>
          <w:rFonts w:eastAsiaTheme="minorHAnsi"/>
          <w:color w:val="000000"/>
          <w:lang w:eastAsia="en-US"/>
        </w:rPr>
        <w:t xml:space="preserve"> </w:t>
      </w:r>
      <w:r w:rsidRPr="00985D7B">
        <w:rPr>
          <w:rFonts w:eastAsiaTheme="minorHAnsi"/>
          <w:color w:val="000000"/>
          <w:lang w:eastAsia="en-US"/>
        </w:rPr>
        <w:t>средств воздушного транспорта;</w:t>
      </w:r>
      <w:r w:rsidR="00985D7B" w:rsidRPr="00985D7B">
        <w:rPr>
          <w:rFonts w:eastAsiaTheme="minorHAnsi"/>
          <w:color w:val="000000"/>
          <w:lang w:eastAsia="en-US"/>
        </w:rPr>
        <w:t xml:space="preserve"> </w:t>
      </w:r>
      <w:r w:rsidRPr="00985D7B">
        <w:rPr>
          <w:rFonts w:eastAsiaTheme="minorHAnsi"/>
          <w:color w:val="000000"/>
          <w:lang w:eastAsia="en-US"/>
        </w:rPr>
        <w:t>средств водного транспорта;</w:t>
      </w:r>
      <w:r w:rsidR="00985D7B" w:rsidRPr="00985D7B">
        <w:rPr>
          <w:rFonts w:eastAsiaTheme="minorHAnsi"/>
          <w:color w:val="000000"/>
          <w:lang w:eastAsia="en-US"/>
        </w:rPr>
        <w:t xml:space="preserve"> </w:t>
      </w:r>
      <w:r w:rsidRPr="00985D7B">
        <w:rPr>
          <w:rFonts w:eastAsiaTheme="minorHAnsi"/>
          <w:color w:val="000000"/>
          <w:lang w:eastAsia="en-US"/>
        </w:rPr>
        <w:t>средств железнодорожного транспорта;</w:t>
      </w:r>
    </w:p>
    <w:p w14:paraId="0460F8C8" w14:textId="77777777" w:rsidR="00F0409E" w:rsidRPr="00985D7B" w:rsidRDefault="00F0409E" w:rsidP="00EF5871">
      <w:pPr>
        <w:autoSpaceDE w:val="0"/>
        <w:autoSpaceDN w:val="0"/>
        <w:adjustRightInd w:val="0"/>
        <w:jc w:val="both"/>
        <w:rPr>
          <w:rFonts w:eastAsiaTheme="minorHAnsi"/>
          <w:color w:val="000000"/>
          <w:lang w:eastAsia="en-US"/>
        </w:rPr>
      </w:pPr>
      <w:r w:rsidRPr="00985D7B">
        <w:rPr>
          <w:rFonts w:eastAsiaTheme="minorHAnsi"/>
          <w:color w:val="000000"/>
          <w:lang w:eastAsia="en-US"/>
        </w:rPr>
        <w:t>18) страхование гражданской ответственности организаций, эксплуатирующих опасные объекты;</w:t>
      </w:r>
    </w:p>
    <w:p w14:paraId="1734C8DB" w14:textId="77777777" w:rsidR="00F0409E" w:rsidRPr="00985D7B" w:rsidRDefault="00F0409E" w:rsidP="00EF5871">
      <w:pPr>
        <w:autoSpaceDE w:val="0"/>
        <w:autoSpaceDN w:val="0"/>
        <w:adjustRightInd w:val="0"/>
        <w:jc w:val="both"/>
        <w:rPr>
          <w:rFonts w:eastAsiaTheme="minorHAnsi"/>
          <w:color w:val="000000"/>
          <w:lang w:eastAsia="en-US"/>
        </w:rPr>
      </w:pPr>
      <w:r w:rsidRPr="00985D7B">
        <w:rPr>
          <w:rFonts w:eastAsiaTheme="minorHAnsi"/>
          <w:color w:val="000000"/>
          <w:lang w:eastAsia="en-US"/>
        </w:rPr>
        <w:t>19) страхование гражданской ответственности за причинение вреда вследствие недостатков товаров, работ, услуг;</w:t>
      </w:r>
    </w:p>
    <w:p w14:paraId="25C1B4AF" w14:textId="06EEF492" w:rsidR="00F0409E" w:rsidRPr="00985D7B" w:rsidRDefault="00F0409E" w:rsidP="00EF5871">
      <w:pPr>
        <w:autoSpaceDE w:val="0"/>
        <w:autoSpaceDN w:val="0"/>
        <w:adjustRightInd w:val="0"/>
        <w:jc w:val="both"/>
        <w:rPr>
          <w:rFonts w:eastAsiaTheme="minorHAnsi"/>
          <w:color w:val="000000"/>
          <w:lang w:eastAsia="en-US"/>
        </w:rPr>
      </w:pPr>
      <w:r w:rsidRPr="00985D7B">
        <w:rPr>
          <w:rFonts w:eastAsiaTheme="minorHAnsi"/>
          <w:color w:val="000000"/>
          <w:lang w:eastAsia="en-US"/>
        </w:rPr>
        <w:t>20) страхование гражданской ответственности за причинение вреда третьим лицам;</w:t>
      </w:r>
      <w:r w:rsidR="00985D7B" w:rsidRPr="00985D7B">
        <w:rPr>
          <w:rFonts w:eastAsiaTheme="minorHAnsi"/>
          <w:color w:val="000000"/>
          <w:lang w:eastAsia="en-US"/>
        </w:rPr>
        <w:t xml:space="preserve"> </w:t>
      </w:r>
      <w:r w:rsidRPr="00985D7B">
        <w:rPr>
          <w:rFonts w:eastAsiaTheme="minorHAnsi"/>
          <w:color w:val="000000"/>
          <w:lang w:eastAsia="en-US"/>
        </w:rPr>
        <w:t>за неисполнение или ненадлежащее исполнение обязательств по договору;</w:t>
      </w:r>
    </w:p>
    <w:p w14:paraId="133D5D0B" w14:textId="77777777" w:rsidR="00F0409E" w:rsidRPr="00985D7B" w:rsidRDefault="00F0409E" w:rsidP="00EF5871">
      <w:pPr>
        <w:autoSpaceDE w:val="0"/>
        <w:autoSpaceDN w:val="0"/>
        <w:adjustRightInd w:val="0"/>
        <w:jc w:val="both"/>
        <w:rPr>
          <w:rFonts w:eastAsiaTheme="minorHAnsi"/>
          <w:color w:val="000000"/>
          <w:lang w:eastAsia="en-US"/>
        </w:rPr>
      </w:pPr>
      <w:r w:rsidRPr="00985D7B">
        <w:rPr>
          <w:rFonts w:eastAsiaTheme="minorHAnsi"/>
          <w:color w:val="000000"/>
          <w:lang w:eastAsia="en-US"/>
        </w:rPr>
        <w:t>22) страхование предпринимательских рисков;</w:t>
      </w:r>
    </w:p>
    <w:p w14:paraId="34271CB4" w14:textId="77777777" w:rsidR="00F0409E" w:rsidRPr="00985D7B" w:rsidRDefault="00F0409E" w:rsidP="00EF5871">
      <w:pPr>
        <w:autoSpaceDE w:val="0"/>
        <w:autoSpaceDN w:val="0"/>
        <w:adjustRightInd w:val="0"/>
        <w:jc w:val="both"/>
        <w:rPr>
          <w:rFonts w:eastAsiaTheme="minorHAnsi"/>
          <w:color w:val="000000"/>
          <w:lang w:eastAsia="en-US"/>
        </w:rPr>
      </w:pPr>
      <w:r w:rsidRPr="00985D7B">
        <w:rPr>
          <w:rFonts w:eastAsiaTheme="minorHAnsi"/>
          <w:color w:val="000000"/>
          <w:lang w:eastAsia="en-US"/>
        </w:rPr>
        <w:t>23) страхование финансовых рисков;</w:t>
      </w:r>
    </w:p>
    <w:p w14:paraId="5B84F796" w14:textId="77777777" w:rsidR="00F0409E" w:rsidRPr="00985D7B" w:rsidRDefault="00F0409E" w:rsidP="00EF5871">
      <w:pPr>
        <w:autoSpaceDE w:val="0"/>
        <w:autoSpaceDN w:val="0"/>
        <w:adjustRightInd w:val="0"/>
        <w:jc w:val="both"/>
        <w:rPr>
          <w:rFonts w:eastAsiaTheme="minorHAnsi"/>
          <w:color w:val="000000"/>
          <w:lang w:eastAsia="en-US"/>
        </w:rPr>
      </w:pPr>
      <w:r w:rsidRPr="00985D7B">
        <w:rPr>
          <w:rFonts w:eastAsiaTheme="minorHAnsi"/>
          <w:color w:val="000000"/>
          <w:lang w:eastAsia="en-US"/>
        </w:rPr>
        <w:t>24) иные виды страхования, предусмотренные федеральными законами о конкретных видах обязательного страхования.</w:t>
      </w:r>
    </w:p>
    <w:p w14:paraId="171B194D" w14:textId="77777777" w:rsidR="00F0409E" w:rsidRPr="00985D7B" w:rsidRDefault="00F0409E" w:rsidP="00EF5871">
      <w:pPr>
        <w:pStyle w:val="a3"/>
        <w:autoSpaceDE w:val="0"/>
        <w:autoSpaceDN w:val="0"/>
        <w:adjustRightInd w:val="0"/>
        <w:ind w:left="0"/>
        <w:jc w:val="both"/>
        <w:rPr>
          <w:rFonts w:eastAsiaTheme="minorHAnsi"/>
          <w:color w:val="000000"/>
          <w:lang w:eastAsia="en-US"/>
        </w:rPr>
      </w:pPr>
      <w:r w:rsidRPr="00985D7B">
        <w:rPr>
          <w:rFonts w:eastAsiaTheme="minorHAnsi"/>
          <w:color w:val="000000"/>
          <w:lang w:eastAsia="en-US"/>
        </w:rPr>
        <w:t>Основа классификации: различия в объектах страхования, этот критерий является общим;</w:t>
      </w:r>
    </w:p>
    <w:p w14:paraId="58655B12" w14:textId="18292A6E" w:rsidR="00F0409E" w:rsidRPr="00985D7B" w:rsidRDefault="00F0409E" w:rsidP="00EF5871">
      <w:pPr>
        <w:pStyle w:val="a3"/>
        <w:autoSpaceDE w:val="0"/>
        <w:autoSpaceDN w:val="0"/>
        <w:adjustRightInd w:val="0"/>
        <w:ind w:left="0"/>
        <w:jc w:val="both"/>
        <w:rPr>
          <w:rFonts w:eastAsiaTheme="minorHAnsi"/>
          <w:color w:val="000000"/>
          <w:lang w:eastAsia="en-US"/>
        </w:rPr>
      </w:pPr>
      <w:r w:rsidRPr="00985D7B">
        <w:rPr>
          <w:rFonts w:eastAsiaTheme="minorHAnsi"/>
          <w:color w:val="000000"/>
          <w:lang w:eastAsia="en-US"/>
        </w:rPr>
        <w:t>различия в объеме страховой ответственности – этот охватывает только имущественное страхование.</w:t>
      </w:r>
    </w:p>
    <w:p w14:paraId="4CFFD4E6" w14:textId="77777777" w:rsidR="00985D7B" w:rsidRPr="00985D7B" w:rsidRDefault="00985D7B" w:rsidP="00EF5871">
      <w:pPr>
        <w:pStyle w:val="a3"/>
        <w:autoSpaceDE w:val="0"/>
        <w:autoSpaceDN w:val="0"/>
        <w:adjustRightInd w:val="0"/>
        <w:ind w:left="0"/>
        <w:jc w:val="both"/>
        <w:rPr>
          <w:rFonts w:eastAsiaTheme="minorHAnsi"/>
          <w:color w:val="000000"/>
          <w:lang w:eastAsia="en-US"/>
        </w:rPr>
      </w:pPr>
    </w:p>
    <w:p w14:paraId="43639B3A" w14:textId="77777777" w:rsidR="007850AA" w:rsidRPr="00985D7B" w:rsidRDefault="007850AA" w:rsidP="00EF5871">
      <w:pPr>
        <w:pStyle w:val="2"/>
        <w:jc w:val="both"/>
        <w:rPr>
          <w:szCs w:val="24"/>
        </w:rPr>
      </w:pPr>
      <w:r w:rsidRPr="00985D7B">
        <w:rPr>
          <w:szCs w:val="24"/>
        </w:rPr>
        <w:t>Системы страхового покрытия (первого риска, пропорционального покрытия, предельной ответственности).</w:t>
      </w:r>
    </w:p>
    <w:p w14:paraId="3E925541" w14:textId="12B46065" w:rsidR="00893543" w:rsidRPr="00985D7B" w:rsidRDefault="00893543" w:rsidP="00EF5871">
      <w:pPr>
        <w:autoSpaceDE w:val="0"/>
        <w:autoSpaceDN w:val="0"/>
        <w:adjustRightInd w:val="0"/>
        <w:jc w:val="both"/>
        <w:rPr>
          <w:rFonts w:eastAsiaTheme="minorHAnsi"/>
          <w:color w:val="000000"/>
          <w:lang w:eastAsia="en-US"/>
        </w:rPr>
      </w:pPr>
      <w:r w:rsidRPr="00985D7B">
        <w:rPr>
          <w:rFonts w:eastAsiaTheme="minorHAnsi"/>
          <w:color w:val="000000"/>
          <w:lang w:eastAsia="en-US"/>
        </w:rPr>
        <w:t>Страховое покрытие - совокупность страховых рисков, предусмотренных</w:t>
      </w:r>
      <w:r w:rsidR="00985D7B">
        <w:rPr>
          <w:rFonts w:eastAsiaTheme="minorHAnsi"/>
          <w:color w:val="000000"/>
          <w:lang w:eastAsia="en-US"/>
        </w:rPr>
        <w:t xml:space="preserve"> </w:t>
      </w:r>
      <w:r w:rsidRPr="00985D7B">
        <w:rPr>
          <w:rFonts w:eastAsiaTheme="minorHAnsi"/>
          <w:color w:val="000000"/>
          <w:lang w:eastAsia="en-US"/>
        </w:rPr>
        <w:t>законом или договором страхования, при наступлении которых страховщикпроизводит выплату страхователю за счет средств страхового фонда.</w:t>
      </w:r>
    </w:p>
    <w:p w14:paraId="5F888126" w14:textId="083018AC" w:rsidR="00893543" w:rsidRPr="00985D7B" w:rsidRDefault="004933CD" w:rsidP="00EF5871">
      <w:pPr>
        <w:pStyle w:val="a3"/>
        <w:autoSpaceDE w:val="0"/>
        <w:autoSpaceDN w:val="0"/>
        <w:adjustRightInd w:val="0"/>
        <w:ind w:left="0"/>
        <w:jc w:val="both"/>
        <w:rPr>
          <w:rFonts w:eastAsiaTheme="minorHAnsi"/>
          <w:lang w:eastAsia="en-US"/>
        </w:rPr>
      </w:pPr>
      <w:r w:rsidRPr="00985D7B">
        <w:rPr>
          <w:rFonts w:eastAsiaTheme="minorHAnsi"/>
          <w:b/>
          <w:color w:val="00000A"/>
          <w:lang w:eastAsia="en-US"/>
        </w:rPr>
        <w:t>П</w:t>
      </w:r>
      <w:r w:rsidR="00893543" w:rsidRPr="00985D7B">
        <w:rPr>
          <w:rFonts w:eastAsiaTheme="minorHAnsi"/>
          <w:b/>
          <w:color w:val="00000A"/>
          <w:lang w:eastAsia="en-US"/>
        </w:rPr>
        <w:t>ервого риска</w:t>
      </w:r>
      <w:r w:rsidRPr="00985D7B">
        <w:rPr>
          <w:rFonts w:eastAsiaTheme="minorHAnsi"/>
          <w:b/>
          <w:color w:val="00000A"/>
          <w:lang w:eastAsia="en-US"/>
        </w:rPr>
        <w:t>.</w:t>
      </w:r>
      <w:r w:rsidR="00893543" w:rsidRPr="00985D7B">
        <w:rPr>
          <w:rFonts w:eastAsiaTheme="minorHAnsi"/>
          <w:b/>
          <w:color w:val="00000A"/>
          <w:lang w:eastAsia="en-US"/>
        </w:rPr>
        <w:t xml:space="preserve"> </w:t>
      </w:r>
      <w:r w:rsidR="009318F0" w:rsidRPr="00985D7B">
        <w:rPr>
          <w:rFonts w:eastAsiaTheme="minorHAnsi"/>
          <w:lang w:eastAsia="en-US"/>
        </w:rPr>
        <w:t>Страхование по системе первого риска предполагает что выплата страхового возмещения осуществляется в размере ущерба, но в пределах страховой суммы, установленной в договоре (первый риск): СВ=</w:t>
      </w:r>
      <w:proofErr w:type="spellStart"/>
      <w:r w:rsidR="009318F0" w:rsidRPr="00985D7B">
        <w:rPr>
          <w:rFonts w:eastAsiaTheme="minorHAnsi"/>
          <w:lang w:eastAsia="en-US"/>
        </w:rPr>
        <w:t>Уфакт</w:t>
      </w:r>
      <w:proofErr w:type="spellEnd"/>
      <w:r w:rsidR="009318F0" w:rsidRPr="00985D7B">
        <w:rPr>
          <w:rFonts w:eastAsiaTheme="minorHAnsi"/>
          <w:lang w:val="en-US" w:eastAsia="en-US"/>
        </w:rPr>
        <w:t>&lt;=СС</w:t>
      </w:r>
    </w:p>
    <w:p w14:paraId="12CF83FF" w14:textId="2CE2D052" w:rsidR="009318F0" w:rsidRPr="00985D7B" w:rsidRDefault="004933CD" w:rsidP="00EF5871">
      <w:pPr>
        <w:autoSpaceDE w:val="0"/>
        <w:autoSpaceDN w:val="0"/>
        <w:adjustRightInd w:val="0"/>
        <w:jc w:val="both"/>
        <w:rPr>
          <w:rFonts w:eastAsiaTheme="minorHAnsi"/>
          <w:color w:val="00000A"/>
          <w:lang w:eastAsia="en-US"/>
        </w:rPr>
      </w:pPr>
      <w:r w:rsidRPr="00985D7B">
        <w:rPr>
          <w:rFonts w:eastAsiaTheme="minorHAnsi"/>
          <w:b/>
          <w:color w:val="00000A"/>
          <w:lang w:eastAsia="en-US"/>
        </w:rPr>
        <w:t>П</w:t>
      </w:r>
      <w:r w:rsidR="00893543" w:rsidRPr="00985D7B">
        <w:rPr>
          <w:rFonts w:eastAsiaTheme="minorHAnsi"/>
          <w:b/>
          <w:color w:val="00000A"/>
          <w:lang w:eastAsia="en-US"/>
        </w:rPr>
        <w:t>ропорциональной ответственности</w:t>
      </w:r>
      <w:r w:rsidRPr="00985D7B">
        <w:rPr>
          <w:rFonts w:eastAsiaTheme="minorHAnsi"/>
          <w:color w:val="00000A"/>
          <w:lang w:eastAsia="en-US"/>
        </w:rPr>
        <w:t>.</w:t>
      </w:r>
      <w:r w:rsidR="00893543" w:rsidRPr="00985D7B">
        <w:rPr>
          <w:rFonts w:eastAsiaTheme="minorHAnsi"/>
          <w:color w:val="00000A"/>
          <w:lang w:eastAsia="en-US"/>
        </w:rPr>
        <w:t xml:space="preserve"> </w:t>
      </w:r>
      <w:r w:rsidR="009318F0" w:rsidRPr="00985D7B">
        <w:rPr>
          <w:rFonts w:eastAsiaTheme="minorHAnsi"/>
          <w:lang w:eastAsia="en-US"/>
        </w:rPr>
        <w:t xml:space="preserve">Страхование по системе пропорциональной ответственности предполагает, что «если в договоре страхования имущества или предпринимательского риска страховая сумма установлена ниже страховой стоимости, страховщик при наступлении страхового случая обязан возместить страхователю (выгодоприобретателю) часть понесенных последним убытков пропорционально отношению страховой суммы к страховой стоимости: СВ = </w:t>
      </w:r>
      <w:proofErr w:type="spellStart"/>
      <w:r w:rsidR="009318F0" w:rsidRPr="00985D7B">
        <w:rPr>
          <w:rFonts w:eastAsiaTheme="minorHAnsi"/>
          <w:lang w:eastAsia="en-US"/>
        </w:rPr>
        <w:t>Уфакт</w:t>
      </w:r>
      <w:proofErr w:type="spellEnd"/>
      <w:r w:rsidR="009318F0" w:rsidRPr="00985D7B">
        <w:rPr>
          <w:rFonts w:eastAsiaTheme="minorHAnsi"/>
          <w:lang w:eastAsia="en-US"/>
        </w:rPr>
        <w:t>*СС/действительная стоимость объекта</w:t>
      </w:r>
      <w:r w:rsidR="00985D7B">
        <w:rPr>
          <w:rFonts w:eastAsiaTheme="minorHAnsi"/>
          <w:lang w:eastAsia="en-US"/>
        </w:rPr>
        <w:t>.</w:t>
      </w:r>
      <w:r w:rsidR="009318F0" w:rsidRPr="00985D7B">
        <w:rPr>
          <w:rFonts w:eastAsiaTheme="minorHAnsi"/>
          <w:color w:val="00000A"/>
          <w:lang w:eastAsia="en-US"/>
        </w:rPr>
        <w:t xml:space="preserve"> </w:t>
      </w:r>
    </w:p>
    <w:p w14:paraId="416F8184" w14:textId="37C9B99E" w:rsidR="00893543" w:rsidRDefault="009318F0" w:rsidP="00EF5871">
      <w:pPr>
        <w:autoSpaceDE w:val="0"/>
        <w:autoSpaceDN w:val="0"/>
        <w:adjustRightInd w:val="0"/>
        <w:jc w:val="both"/>
        <w:rPr>
          <w:rFonts w:eastAsiaTheme="minorHAnsi"/>
          <w:color w:val="00000A"/>
          <w:lang w:eastAsia="en-US"/>
        </w:rPr>
      </w:pPr>
      <w:r w:rsidRPr="00985D7B">
        <w:rPr>
          <w:rFonts w:eastAsiaTheme="minorHAnsi"/>
          <w:b/>
          <w:color w:val="00000A"/>
          <w:lang w:eastAsia="en-US"/>
        </w:rPr>
        <w:t>П</w:t>
      </w:r>
      <w:r w:rsidR="00893543" w:rsidRPr="00985D7B">
        <w:rPr>
          <w:rFonts w:eastAsiaTheme="minorHAnsi"/>
          <w:b/>
          <w:color w:val="00000A"/>
          <w:lang w:eastAsia="en-US"/>
        </w:rPr>
        <w:t>редельной ответственности</w:t>
      </w:r>
      <w:r w:rsidRPr="00985D7B">
        <w:rPr>
          <w:rFonts w:eastAsiaTheme="minorHAnsi"/>
          <w:color w:val="00000A"/>
          <w:lang w:eastAsia="en-US"/>
        </w:rPr>
        <w:t xml:space="preserve"> </w:t>
      </w:r>
      <w:r w:rsidR="00893543" w:rsidRPr="00985D7B">
        <w:rPr>
          <w:rFonts w:eastAsiaTheme="minorHAnsi"/>
          <w:color w:val="00000A"/>
          <w:lang w:eastAsia="en-US"/>
        </w:rPr>
        <w:t>(Предусматривает возмещение ущерба как</w:t>
      </w:r>
      <w:r w:rsidR="00985D7B" w:rsidRPr="00985D7B">
        <w:rPr>
          <w:rFonts w:eastAsiaTheme="minorHAnsi"/>
          <w:color w:val="00000A"/>
          <w:lang w:eastAsia="en-US"/>
        </w:rPr>
        <w:t xml:space="preserve"> </w:t>
      </w:r>
      <w:r w:rsidR="00893543" w:rsidRPr="00985D7B">
        <w:rPr>
          <w:rFonts w:eastAsiaTheme="minorHAnsi"/>
          <w:color w:val="00000A"/>
          <w:lang w:eastAsia="en-US"/>
        </w:rPr>
        <w:t>разницу между заранее обусловленным пределом и достигнутым уровнем дохода. Если в связи со страховым случаем уровень дохода страхователя оказался нижеустановленного предела, то возмещению подлежит разница между пределом и</w:t>
      </w:r>
      <w:r w:rsidR="00E278B4">
        <w:rPr>
          <w:rFonts w:eastAsiaTheme="minorHAnsi"/>
          <w:color w:val="00000A"/>
          <w:lang w:eastAsia="en-US"/>
        </w:rPr>
        <w:t xml:space="preserve"> </w:t>
      </w:r>
      <w:r w:rsidR="00893543" w:rsidRPr="00985D7B">
        <w:rPr>
          <w:rFonts w:eastAsiaTheme="minorHAnsi"/>
          <w:color w:val="00000A"/>
          <w:lang w:eastAsia="en-US"/>
        </w:rPr>
        <w:t>фактически полученным доходом</w:t>
      </w:r>
      <w:r w:rsidR="00E278B4">
        <w:rPr>
          <w:rFonts w:eastAsiaTheme="minorHAnsi"/>
          <w:color w:val="00000A"/>
          <w:lang w:eastAsia="en-US"/>
        </w:rPr>
        <w:t xml:space="preserve"> умноженном на предел ответственности страховщика</w:t>
      </w:r>
      <w:r w:rsidR="00893543" w:rsidRPr="00985D7B">
        <w:rPr>
          <w:rFonts w:eastAsiaTheme="minorHAnsi"/>
          <w:color w:val="00000A"/>
          <w:lang w:eastAsia="en-US"/>
        </w:rPr>
        <w:t>)</w:t>
      </w:r>
    </w:p>
    <w:p w14:paraId="382F2A2B" w14:textId="77777777" w:rsidR="00985D7B" w:rsidRPr="00985D7B" w:rsidRDefault="00985D7B" w:rsidP="00EF5871">
      <w:pPr>
        <w:autoSpaceDE w:val="0"/>
        <w:autoSpaceDN w:val="0"/>
        <w:adjustRightInd w:val="0"/>
        <w:jc w:val="both"/>
        <w:rPr>
          <w:rFonts w:eastAsiaTheme="minorHAnsi"/>
          <w:color w:val="00000A"/>
          <w:lang w:eastAsia="en-US"/>
        </w:rPr>
      </w:pPr>
    </w:p>
    <w:p w14:paraId="06B933BE" w14:textId="451AFFF7" w:rsidR="00F42163" w:rsidRPr="00985D7B" w:rsidRDefault="007850AA" w:rsidP="00EF5871">
      <w:pPr>
        <w:pStyle w:val="2"/>
        <w:jc w:val="both"/>
        <w:rPr>
          <w:szCs w:val="24"/>
        </w:rPr>
      </w:pPr>
      <w:r w:rsidRPr="00985D7B">
        <w:rPr>
          <w:szCs w:val="24"/>
        </w:rPr>
        <w:lastRenderedPageBreak/>
        <w:t>Франшиза в договоре страхования.</w:t>
      </w:r>
    </w:p>
    <w:p w14:paraId="27B3687E" w14:textId="77777777" w:rsidR="00F42163" w:rsidRPr="00985D7B" w:rsidRDefault="00F42163" w:rsidP="00EF5871">
      <w:pPr>
        <w:jc w:val="both"/>
      </w:pPr>
      <w:r w:rsidRPr="00985D7B">
        <w:t>Франшиза - часть убытков, которая определена федеральным законом и (или) договором страхования, не подлежит возмещению страховщиком страхователю или иному лицу, интерес которого застрахован в соответствии с условиями договора страхования, и устанавливается в виде определенного процента от страховой суммы или в фиксированном размере.</w:t>
      </w:r>
    </w:p>
    <w:p w14:paraId="28BC60D9" w14:textId="2CD65754" w:rsidR="00F42163" w:rsidRDefault="00F42163" w:rsidP="00EF5871">
      <w:pPr>
        <w:jc w:val="both"/>
      </w:pPr>
      <w:r w:rsidRPr="00985D7B">
        <w:t>В соответствии с условиями страхования франшиза может быть условной (страховщик освобождается от возмещения убытка, если его размер не превышает размер франшизы, однако возмещает его полностью в случае, если размер убытка превышает размер франшизы) и безусловной (размер страховой выплаты определяется как разница между размером убытка и размером франшизы).</w:t>
      </w:r>
    </w:p>
    <w:p w14:paraId="42A3F8EE" w14:textId="409FA6C0" w:rsidR="00E278B4" w:rsidRDefault="00E278B4" w:rsidP="00E278B4">
      <w:pPr>
        <w:jc w:val="both"/>
      </w:pPr>
      <w:r>
        <w:t>Оформляя временную франшизу в договоре страхования</w:t>
      </w:r>
      <w:r>
        <w:t xml:space="preserve"> страховщики</w:t>
      </w:r>
      <w:r>
        <w:t xml:space="preserve"> гарантируют себе отсрочку по выплатам на определенное время. За этот период молодые страховые компании зарабатывают себе начальный капитал, из которого </w:t>
      </w:r>
      <w:proofErr w:type="spellStart"/>
      <w:r>
        <w:t>впоследствие</w:t>
      </w:r>
      <w:proofErr w:type="spellEnd"/>
      <w:r>
        <w:t xml:space="preserve"> и выплачиваются страховые суммы. Иногда временная франшиза не обозначена в договоре как условная или безусловная, поэтому автоматически она считается условной. Ущерб возмещается в полном объеме, как будто временная франшиза отсутствует.</w:t>
      </w:r>
    </w:p>
    <w:p w14:paraId="5D6948BC" w14:textId="77777777" w:rsidR="00893543" w:rsidRPr="00985D7B" w:rsidRDefault="00893543" w:rsidP="00EF5871">
      <w:pPr>
        <w:autoSpaceDE w:val="0"/>
        <w:autoSpaceDN w:val="0"/>
        <w:adjustRightInd w:val="0"/>
        <w:jc w:val="both"/>
        <w:rPr>
          <w:rFonts w:eastAsiaTheme="minorHAnsi"/>
          <w:b/>
          <w:bCs/>
          <w:color w:val="000000"/>
          <w:lang w:eastAsia="en-US"/>
        </w:rPr>
      </w:pPr>
      <w:r w:rsidRPr="00985D7B">
        <w:rPr>
          <w:rFonts w:eastAsiaTheme="minorHAnsi"/>
          <w:b/>
          <w:bCs/>
          <w:color w:val="000000"/>
          <w:lang w:eastAsia="en-US"/>
        </w:rPr>
        <w:t>Франшиза может быть установлена:</w:t>
      </w:r>
    </w:p>
    <w:p w14:paraId="5B977066" w14:textId="65307902" w:rsidR="00893543" w:rsidRPr="00002BD0" w:rsidRDefault="00893543" w:rsidP="00EF5871">
      <w:pPr>
        <w:pStyle w:val="a3"/>
        <w:numPr>
          <w:ilvl w:val="0"/>
          <w:numId w:val="16"/>
        </w:numPr>
        <w:autoSpaceDE w:val="0"/>
        <w:autoSpaceDN w:val="0"/>
        <w:adjustRightInd w:val="0"/>
        <w:jc w:val="both"/>
        <w:rPr>
          <w:rFonts w:eastAsiaTheme="minorHAnsi"/>
          <w:color w:val="000000"/>
          <w:lang w:eastAsia="en-US"/>
        </w:rPr>
      </w:pPr>
      <w:r w:rsidRPr="00985D7B">
        <w:rPr>
          <w:rFonts w:eastAsiaTheme="minorHAnsi"/>
          <w:color w:val="000000"/>
          <w:lang w:eastAsia="en-US"/>
        </w:rPr>
        <w:t>в абсолютных или относительных величинах к страховой сумме или</w:t>
      </w:r>
      <w:r w:rsidR="00002BD0">
        <w:rPr>
          <w:rFonts w:eastAsiaTheme="minorHAnsi"/>
          <w:color w:val="000000"/>
          <w:lang w:eastAsia="en-US"/>
        </w:rPr>
        <w:t xml:space="preserve"> </w:t>
      </w:r>
      <w:r w:rsidRPr="00002BD0">
        <w:rPr>
          <w:rFonts w:eastAsiaTheme="minorHAnsi"/>
          <w:color w:val="000000"/>
          <w:lang w:eastAsia="en-US"/>
        </w:rPr>
        <w:t>оценке объекта страхования;</w:t>
      </w:r>
    </w:p>
    <w:p w14:paraId="5BBFEEC4" w14:textId="0F9F3ABD" w:rsidR="00893543" w:rsidRPr="00985D7B" w:rsidRDefault="00D32F11" w:rsidP="00EF5871">
      <w:pPr>
        <w:pStyle w:val="a3"/>
        <w:numPr>
          <w:ilvl w:val="0"/>
          <w:numId w:val="16"/>
        </w:numPr>
        <w:autoSpaceDE w:val="0"/>
        <w:autoSpaceDN w:val="0"/>
        <w:adjustRightInd w:val="0"/>
        <w:jc w:val="both"/>
        <w:rPr>
          <w:rFonts w:eastAsiaTheme="minorHAnsi"/>
          <w:color w:val="000000"/>
          <w:lang w:eastAsia="en-US"/>
        </w:rPr>
      </w:pPr>
      <w:r w:rsidRPr="00985D7B">
        <w:rPr>
          <w:rFonts w:eastAsiaTheme="minorHAnsi"/>
          <w:color w:val="000000"/>
          <w:lang w:eastAsia="en-US"/>
        </w:rPr>
        <w:t>в процентах к величине ущерба, СС, страховой оценке</w:t>
      </w:r>
    </w:p>
    <w:p w14:paraId="35E10596" w14:textId="77777777" w:rsidR="00972E44" w:rsidRPr="00985D7B" w:rsidRDefault="00972E44" w:rsidP="00EF5871">
      <w:pPr>
        <w:pStyle w:val="a3"/>
        <w:autoSpaceDE w:val="0"/>
        <w:autoSpaceDN w:val="0"/>
        <w:adjustRightInd w:val="0"/>
        <w:ind w:left="0"/>
        <w:jc w:val="both"/>
        <w:rPr>
          <w:rFonts w:eastAsiaTheme="minorHAnsi"/>
          <w:color w:val="000000"/>
          <w:lang w:eastAsia="en-US"/>
        </w:rPr>
      </w:pPr>
    </w:p>
    <w:p w14:paraId="6D3B0D44" w14:textId="7D66B934" w:rsidR="007850AA" w:rsidRPr="00E278B4" w:rsidRDefault="007850AA" w:rsidP="00EF5871">
      <w:pPr>
        <w:pStyle w:val="2"/>
        <w:jc w:val="both"/>
        <w:rPr>
          <w:szCs w:val="24"/>
        </w:rPr>
      </w:pPr>
      <w:r w:rsidRPr="00E278B4">
        <w:rPr>
          <w:szCs w:val="24"/>
        </w:rPr>
        <w:t>Страховой ущерб/убыток и страховое возмещение. Порядок расчета страхового возмещения.</w:t>
      </w:r>
      <w:r w:rsidR="00985D7B" w:rsidRPr="00E278B4">
        <w:rPr>
          <w:szCs w:val="24"/>
        </w:rPr>
        <w:t xml:space="preserve"> Спросить про порядок расчета</w:t>
      </w:r>
    </w:p>
    <w:p w14:paraId="0D78EE7B" w14:textId="77777777" w:rsidR="00893543" w:rsidRPr="00985D7B" w:rsidRDefault="00893543" w:rsidP="00EF5871">
      <w:pPr>
        <w:pStyle w:val="a3"/>
        <w:autoSpaceDE w:val="0"/>
        <w:autoSpaceDN w:val="0"/>
        <w:adjustRightInd w:val="0"/>
        <w:ind w:left="0"/>
        <w:jc w:val="both"/>
        <w:rPr>
          <w:rFonts w:eastAsiaTheme="minorHAnsi"/>
          <w:lang w:eastAsia="en-US"/>
        </w:rPr>
      </w:pPr>
      <w:r w:rsidRPr="00985D7B">
        <w:rPr>
          <w:rFonts w:eastAsiaTheme="minorHAnsi"/>
          <w:b/>
          <w:bCs/>
          <w:lang w:eastAsia="en-US"/>
        </w:rPr>
        <w:t xml:space="preserve">Страховой ущерб </w:t>
      </w:r>
      <w:r w:rsidRPr="00985D7B">
        <w:rPr>
          <w:rFonts w:eastAsiaTheme="minorHAnsi"/>
          <w:lang w:eastAsia="en-US"/>
        </w:rPr>
        <w:t>— это убыток, который понес страхователь или</w:t>
      </w:r>
    </w:p>
    <w:p w14:paraId="73619310" w14:textId="77777777" w:rsidR="00893543" w:rsidRPr="00985D7B" w:rsidRDefault="00893543" w:rsidP="00EF5871">
      <w:pPr>
        <w:autoSpaceDE w:val="0"/>
        <w:autoSpaceDN w:val="0"/>
        <w:adjustRightInd w:val="0"/>
        <w:jc w:val="both"/>
        <w:rPr>
          <w:rFonts w:eastAsiaTheme="minorHAnsi"/>
          <w:lang w:eastAsia="en-US"/>
        </w:rPr>
      </w:pPr>
      <w:r w:rsidRPr="00985D7B">
        <w:rPr>
          <w:rFonts w:eastAsiaTheme="minorHAnsi"/>
          <w:lang w:eastAsia="en-US"/>
        </w:rPr>
        <w:t>выгодоприобретатель в связи с наступлением страхового случая. В страхованииразличают два вида убытков:</w:t>
      </w:r>
    </w:p>
    <w:p w14:paraId="0153B75D" w14:textId="77777777" w:rsidR="00893543" w:rsidRPr="00985D7B" w:rsidRDefault="00893543" w:rsidP="00EF5871">
      <w:pPr>
        <w:pStyle w:val="a3"/>
        <w:autoSpaceDE w:val="0"/>
        <w:autoSpaceDN w:val="0"/>
        <w:adjustRightInd w:val="0"/>
        <w:ind w:left="0"/>
        <w:jc w:val="both"/>
        <w:rPr>
          <w:rFonts w:eastAsiaTheme="minorHAnsi"/>
          <w:lang w:eastAsia="en-US"/>
        </w:rPr>
      </w:pPr>
      <w:r w:rsidRPr="00985D7B">
        <w:rPr>
          <w:rFonts w:eastAsiaTheme="minorHAnsi"/>
          <w:lang w:eastAsia="en-US"/>
        </w:rPr>
        <w:t>1. Прямой убыток - это наблюдаемый, очевидный ущерб.</w:t>
      </w:r>
    </w:p>
    <w:p w14:paraId="03AE29A7" w14:textId="77777777" w:rsidR="00893543" w:rsidRPr="00985D7B" w:rsidRDefault="00893543" w:rsidP="00EF5871">
      <w:pPr>
        <w:pStyle w:val="a3"/>
        <w:autoSpaceDE w:val="0"/>
        <w:autoSpaceDN w:val="0"/>
        <w:adjustRightInd w:val="0"/>
        <w:ind w:left="0"/>
        <w:jc w:val="both"/>
        <w:rPr>
          <w:rFonts w:eastAsiaTheme="minorHAnsi"/>
          <w:lang w:eastAsia="en-US"/>
        </w:rPr>
      </w:pPr>
      <w:r w:rsidRPr="00985D7B">
        <w:rPr>
          <w:rFonts w:eastAsiaTheme="minorHAnsi"/>
          <w:lang w:eastAsia="en-US"/>
        </w:rPr>
        <w:t>2. Косвенный убыток— это ненаблюдаемый, не очевидный убыток.</w:t>
      </w:r>
    </w:p>
    <w:p w14:paraId="4B80AE5B" w14:textId="77777777" w:rsidR="00893543" w:rsidRPr="00985D7B" w:rsidRDefault="00893543" w:rsidP="00EF5871">
      <w:pPr>
        <w:autoSpaceDE w:val="0"/>
        <w:autoSpaceDN w:val="0"/>
        <w:adjustRightInd w:val="0"/>
        <w:jc w:val="both"/>
        <w:rPr>
          <w:rFonts w:eastAsiaTheme="minorHAnsi"/>
          <w:lang w:eastAsia="en-US"/>
        </w:rPr>
      </w:pPr>
      <w:r w:rsidRPr="00985D7B">
        <w:rPr>
          <w:rFonts w:eastAsiaTheme="minorHAnsi"/>
          <w:lang w:eastAsia="en-US"/>
        </w:rPr>
        <w:t>После возникновения страхового случая страховщик покрывает прямые и</w:t>
      </w:r>
    </w:p>
    <w:p w14:paraId="22ADB15C" w14:textId="77777777" w:rsidR="00893543" w:rsidRPr="00985D7B" w:rsidRDefault="00893543" w:rsidP="00EF5871">
      <w:pPr>
        <w:autoSpaceDE w:val="0"/>
        <w:autoSpaceDN w:val="0"/>
        <w:adjustRightInd w:val="0"/>
        <w:jc w:val="both"/>
        <w:rPr>
          <w:rFonts w:eastAsiaTheme="minorHAnsi"/>
          <w:lang w:eastAsia="en-US"/>
        </w:rPr>
      </w:pPr>
      <w:r w:rsidRPr="00985D7B">
        <w:rPr>
          <w:rFonts w:eastAsiaTheme="minorHAnsi"/>
          <w:lang w:eastAsia="en-US"/>
        </w:rPr>
        <w:t>косвенные убытки страхователя, застрахованного лица или третьих лиц в</w:t>
      </w:r>
    </w:p>
    <w:p w14:paraId="7C79D7E8" w14:textId="77777777" w:rsidR="00893543" w:rsidRPr="00985D7B" w:rsidRDefault="00893543" w:rsidP="00EF5871">
      <w:pPr>
        <w:autoSpaceDE w:val="0"/>
        <w:autoSpaceDN w:val="0"/>
        <w:adjustRightInd w:val="0"/>
        <w:jc w:val="both"/>
        <w:rPr>
          <w:rFonts w:eastAsiaTheme="minorHAnsi"/>
          <w:lang w:eastAsia="en-US"/>
        </w:rPr>
      </w:pPr>
      <w:r w:rsidRPr="00985D7B">
        <w:rPr>
          <w:rFonts w:eastAsiaTheme="minorHAnsi"/>
          <w:lang w:eastAsia="en-US"/>
        </w:rPr>
        <w:t>соответствии с условиями договора страхования.</w:t>
      </w:r>
    </w:p>
    <w:p w14:paraId="695CD60A" w14:textId="53A3BB76" w:rsidR="00893543" w:rsidRPr="00985D7B" w:rsidRDefault="00893543" w:rsidP="00EF5871">
      <w:pPr>
        <w:pStyle w:val="a3"/>
        <w:autoSpaceDE w:val="0"/>
        <w:autoSpaceDN w:val="0"/>
        <w:adjustRightInd w:val="0"/>
        <w:ind w:left="0"/>
        <w:jc w:val="both"/>
        <w:rPr>
          <w:rFonts w:eastAsiaTheme="minorHAnsi"/>
          <w:lang w:eastAsia="en-US"/>
        </w:rPr>
      </w:pPr>
      <w:r w:rsidRPr="00985D7B">
        <w:rPr>
          <w:rFonts w:eastAsiaTheme="minorHAnsi"/>
          <w:b/>
          <w:bCs/>
          <w:lang w:eastAsia="en-US"/>
        </w:rPr>
        <w:t xml:space="preserve">Возмещением ущерба </w:t>
      </w:r>
      <w:r w:rsidRPr="00985D7B">
        <w:rPr>
          <w:rFonts w:eastAsiaTheme="minorHAnsi"/>
          <w:lang w:eastAsia="en-US"/>
        </w:rPr>
        <w:t>называют денежную сумму, которую выплачивает</w:t>
      </w:r>
      <w:r w:rsidR="008C1C96">
        <w:rPr>
          <w:rFonts w:eastAsiaTheme="minorHAnsi"/>
          <w:lang w:eastAsia="en-US"/>
        </w:rPr>
        <w:t xml:space="preserve"> </w:t>
      </w:r>
      <w:r w:rsidRPr="00985D7B">
        <w:rPr>
          <w:rFonts w:eastAsiaTheme="minorHAnsi"/>
          <w:lang w:eastAsia="en-US"/>
        </w:rPr>
        <w:t>страховщик в результате возникновения страхового события.</w:t>
      </w:r>
    </w:p>
    <w:p w14:paraId="7E5CDF1A" w14:textId="1D4A79F1" w:rsidR="00893543" w:rsidRDefault="00972E44" w:rsidP="00EF5871">
      <w:pPr>
        <w:pStyle w:val="a3"/>
        <w:autoSpaceDE w:val="0"/>
        <w:autoSpaceDN w:val="0"/>
        <w:adjustRightInd w:val="0"/>
        <w:ind w:left="0"/>
        <w:jc w:val="both"/>
        <w:rPr>
          <w:rFonts w:eastAsiaTheme="minorHAnsi"/>
          <w:bCs/>
          <w:lang w:eastAsia="en-US"/>
        </w:rPr>
      </w:pPr>
      <w:r w:rsidRPr="00985D7B">
        <w:rPr>
          <w:rFonts w:eastAsiaTheme="minorHAnsi"/>
          <w:b/>
          <w:bCs/>
          <w:lang w:eastAsia="en-US"/>
        </w:rPr>
        <w:t>Страховая выплата</w:t>
      </w:r>
      <w:r w:rsidRPr="00985D7B">
        <w:rPr>
          <w:rFonts w:eastAsiaTheme="minorHAnsi"/>
          <w:bCs/>
          <w:lang w:eastAsia="en-US"/>
        </w:rPr>
        <w:t xml:space="preserve"> - денежная сумма, которая определена в порядке, установленном федеральным законом и (или) договором страхования, и выплачивается страховщиком страхователю, застрахованному лицу, выгодоприобретателю при наступлении страхового случая.</w:t>
      </w:r>
    </w:p>
    <w:p w14:paraId="1605570F" w14:textId="77777777" w:rsidR="008C1C96" w:rsidRPr="008C1C96" w:rsidRDefault="008C1C96" w:rsidP="008C1C96">
      <w:pPr>
        <w:pStyle w:val="a3"/>
        <w:autoSpaceDE w:val="0"/>
        <w:autoSpaceDN w:val="0"/>
        <w:adjustRightInd w:val="0"/>
        <w:ind w:left="0"/>
        <w:jc w:val="both"/>
        <w:rPr>
          <w:rFonts w:eastAsiaTheme="minorHAnsi"/>
          <w:b/>
          <w:bCs/>
          <w:lang w:eastAsia="en-US"/>
        </w:rPr>
      </w:pPr>
      <w:r w:rsidRPr="008C1C96">
        <w:rPr>
          <w:rFonts w:eastAsiaTheme="minorHAnsi"/>
          <w:b/>
          <w:bCs/>
          <w:lang w:eastAsia="en-US"/>
        </w:rPr>
        <w:t>Методы возмещения ущерба:</w:t>
      </w:r>
    </w:p>
    <w:p w14:paraId="65E9A826" w14:textId="77777777" w:rsidR="008C1C96" w:rsidRPr="008C1C96" w:rsidRDefault="008C1C96" w:rsidP="008C1C96">
      <w:pPr>
        <w:pStyle w:val="a3"/>
        <w:autoSpaceDE w:val="0"/>
        <w:autoSpaceDN w:val="0"/>
        <w:adjustRightInd w:val="0"/>
        <w:ind w:left="0"/>
        <w:jc w:val="both"/>
        <w:rPr>
          <w:rFonts w:eastAsiaTheme="minorHAnsi"/>
          <w:bCs/>
          <w:lang w:eastAsia="en-US"/>
        </w:rPr>
      </w:pPr>
      <w:r w:rsidRPr="008C1C96">
        <w:rPr>
          <w:rFonts w:eastAsiaTheme="minorHAnsi"/>
          <w:bCs/>
          <w:lang w:eastAsia="en-US"/>
        </w:rPr>
        <w:t>1. по действительной стоимости застрахованного объекта (полное страхование): Q=T, где Q – сумма страх возмещения, T – величина фактического ущерба.</w:t>
      </w:r>
    </w:p>
    <w:p w14:paraId="1114BAB1" w14:textId="05D2CEEE" w:rsidR="008C1C96" w:rsidRPr="008C1C96" w:rsidRDefault="008C1C96" w:rsidP="008C1C96">
      <w:pPr>
        <w:pStyle w:val="a3"/>
        <w:autoSpaceDE w:val="0"/>
        <w:autoSpaceDN w:val="0"/>
        <w:adjustRightInd w:val="0"/>
        <w:ind w:left="0"/>
        <w:jc w:val="both"/>
        <w:rPr>
          <w:rFonts w:eastAsiaTheme="minorHAnsi"/>
          <w:bCs/>
          <w:lang w:eastAsia="en-US"/>
        </w:rPr>
      </w:pPr>
      <w:r w:rsidRPr="008C1C96">
        <w:rPr>
          <w:rFonts w:eastAsiaTheme="minorHAnsi"/>
          <w:bCs/>
          <w:lang w:eastAsia="en-US"/>
        </w:rPr>
        <w:t xml:space="preserve">2. по системе пропорциональной ответственности – если в договоре страхования </w:t>
      </w:r>
      <w:proofErr w:type="spellStart"/>
      <w:r w:rsidRPr="008C1C96">
        <w:rPr>
          <w:rFonts w:eastAsiaTheme="minorHAnsi"/>
          <w:bCs/>
          <w:lang w:eastAsia="en-US"/>
        </w:rPr>
        <w:t>имущ-ва</w:t>
      </w:r>
      <w:proofErr w:type="spellEnd"/>
      <w:r w:rsidRPr="008C1C96">
        <w:rPr>
          <w:rFonts w:eastAsiaTheme="minorHAnsi"/>
          <w:bCs/>
          <w:lang w:eastAsia="en-US"/>
        </w:rPr>
        <w:t xml:space="preserve"> или предпринимательского риска страх сумма ниже страх стоимости, то при наступлении страх случая страховщик обязан выплатить страхователю часть убытков пропорционально отношению страх суммы к страх стоимости: Страховое возмещение (СВ) = * Размер ущерба (У). Условие пропорциональной ответственности должно быть зафиксировано в договоре: «оговорка </w:t>
      </w:r>
      <w:proofErr w:type="spellStart"/>
      <w:r w:rsidRPr="008C1C96">
        <w:rPr>
          <w:rFonts w:eastAsiaTheme="minorHAnsi"/>
          <w:bCs/>
          <w:lang w:eastAsia="en-US"/>
        </w:rPr>
        <w:t>эверидж</w:t>
      </w:r>
      <w:proofErr w:type="spellEnd"/>
      <w:r w:rsidRPr="008C1C96">
        <w:rPr>
          <w:rFonts w:eastAsiaTheme="minorHAnsi"/>
          <w:bCs/>
          <w:lang w:eastAsia="en-US"/>
        </w:rPr>
        <w:t>». Доля ущерба, которая остается на риске самого страхователя – собственное удержание страхователя. Применение: •</w:t>
      </w:r>
      <w:r>
        <w:rPr>
          <w:rFonts w:eastAsiaTheme="minorHAnsi"/>
          <w:bCs/>
          <w:lang w:eastAsia="en-US"/>
        </w:rPr>
        <w:t xml:space="preserve"> </w:t>
      </w:r>
      <w:r w:rsidRPr="008C1C96">
        <w:rPr>
          <w:rFonts w:eastAsiaTheme="minorHAnsi"/>
          <w:bCs/>
          <w:lang w:eastAsia="en-US"/>
        </w:rPr>
        <w:t>При обязательном и добровольном страховании строений и животных; •При добровольном страховании имущества кооперативных и общественных организаций</w:t>
      </w:r>
    </w:p>
    <w:p w14:paraId="5AB3DEAB" w14:textId="120FDED4" w:rsidR="008C1C96" w:rsidRPr="008C1C96" w:rsidRDefault="008C1C96" w:rsidP="008C1C96">
      <w:pPr>
        <w:pStyle w:val="a3"/>
        <w:autoSpaceDE w:val="0"/>
        <w:autoSpaceDN w:val="0"/>
        <w:adjustRightInd w:val="0"/>
        <w:ind w:left="0"/>
        <w:jc w:val="both"/>
        <w:rPr>
          <w:rFonts w:eastAsiaTheme="minorHAnsi"/>
          <w:bCs/>
          <w:lang w:eastAsia="en-US"/>
        </w:rPr>
      </w:pPr>
      <w:r w:rsidRPr="008C1C96">
        <w:rPr>
          <w:rFonts w:eastAsiaTheme="minorHAnsi"/>
          <w:bCs/>
          <w:lang w:eastAsia="en-US"/>
        </w:rPr>
        <w:t>3. по системе «первого риска» - выплата страх возмещения осуществляется в размере ущерба, но в пределах страх сумму, установленной в договоре (первый риск): Q=T≤S.</w:t>
      </w:r>
      <w:r>
        <w:rPr>
          <w:rFonts w:eastAsiaTheme="minorHAnsi"/>
          <w:bCs/>
          <w:lang w:eastAsia="en-US"/>
        </w:rPr>
        <w:t xml:space="preserve"> </w:t>
      </w:r>
      <w:r w:rsidRPr="008C1C96">
        <w:rPr>
          <w:rFonts w:eastAsiaTheme="minorHAnsi"/>
          <w:bCs/>
          <w:lang w:eastAsia="en-US"/>
        </w:rPr>
        <w:t>Ущерб, размер которого превышает страховую сумму, возмещается в размере страховой суммы. Применение: •Страхование домашнего имущества;•</w:t>
      </w:r>
      <w:r>
        <w:rPr>
          <w:rFonts w:eastAsiaTheme="minorHAnsi"/>
          <w:bCs/>
          <w:lang w:eastAsia="en-US"/>
        </w:rPr>
        <w:t xml:space="preserve"> </w:t>
      </w:r>
      <w:r w:rsidRPr="008C1C96">
        <w:rPr>
          <w:rFonts w:eastAsiaTheme="minorHAnsi"/>
          <w:bCs/>
          <w:lang w:eastAsia="en-US"/>
        </w:rPr>
        <w:t>Страхование средств транспорта</w:t>
      </w:r>
    </w:p>
    <w:p w14:paraId="2CAC64AF" w14:textId="36164FCF" w:rsidR="008C1C96" w:rsidRDefault="008C1C96" w:rsidP="008C1C96">
      <w:pPr>
        <w:pStyle w:val="a3"/>
        <w:autoSpaceDE w:val="0"/>
        <w:autoSpaceDN w:val="0"/>
        <w:adjustRightInd w:val="0"/>
        <w:ind w:left="0"/>
        <w:jc w:val="both"/>
        <w:rPr>
          <w:rFonts w:eastAsiaTheme="minorHAnsi"/>
          <w:bCs/>
          <w:lang w:eastAsia="en-US"/>
        </w:rPr>
      </w:pPr>
      <w:r w:rsidRPr="008C1C96">
        <w:rPr>
          <w:rFonts w:eastAsiaTheme="minorHAnsi"/>
          <w:bCs/>
          <w:lang w:eastAsia="en-US"/>
        </w:rPr>
        <w:t>4.</w:t>
      </w:r>
      <w:r>
        <w:rPr>
          <w:rFonts w:eastAsiaTheme="minorHAnsi"/>
          <w:bCs/>
          <w:lang w:eastAsia="en-US"/>
        </w:rPr>
        <w:t xml:space="preserve"> Франшиза</w:t>
      </w:r>
      <w:r w:rsidRPr="008C1C96">
        <w:rPr>
          <w:rFonts w:eastAsiaTheme="minorHAnsi"/>
          <w:bCs/>
          <w:lang w:eastAsia="en-US"/>
        </w:rPr>
        <w:t xml:space="preserve"> </w:t>
      </w:r>
    </w:p>
    <w:p w14:paraId="056F5534" w14:textId="77777777" w:rsidR="008C1C96" w:rsidRPr="008C1C96" w:rsidRDefault="008C1C96" w:rsidP="008C1C96">
      <w:pPr>
        <w:pStyle w:val="a3"/>
        <w:autoSpaceDE w:val="0"/>
        <w:autoSpaceDN w:val="0"/>
        <w:adjustRightInd w:val="0"/>
        <w:ind w:left="0"/>
        <w:jc w:val="both"/>
        <w:rPr>
          <w:rFonts w:eastAsiaTheme="minorHAnsi"/>
          <w:bCs/>
          <w:lang w:eastAsia="en-US"/>
        </w:rPr>
      </w:pPr>
      <w:r>
        <w:rPr>
          <w:rFonts w:eastAsiaTheme="minorHAnsi"/>
          <w:bCs/>
          <w:lang w:eastAsia="en-US"/>
        </w:rPr>
        <w:t xml:space="preserve">5. </w:t>
      </w:r>
      <w:r w:rsidRPr="008C1C96">
        <w:rPr>
          <w:rFonts w:eastAsiaTheme="minorHAnsi"/>
          <w:b/>
          <w:bCs/>
          <w:lang w:eastAsia="en-US"/>
        </w:rPr>
        <w:t>Страховое возмещение “с износом” или “без износа” (восстановительная стоимость)</w:t>
      </w:r>
    </w:p>
    <w:p w14:paraId="41722A73" w14:textId="3EF0CDF8" w:rsidR="008C1C96" w:rsidRPr="008C1C96" w:rsidRDefault="008C1C96" w:rsidP="008C1C96">
      <w:pPr>
        <w:pStyle w:val="a3"/>
        <w:autoSpaceDE w:val="0"/>
        <w:autoSpaceDN w:val="0"/>
        <w:adjustRightInd w:val="0"/>
        <w:ind w:left="0"/>
        <w:jc w:val="both"/>
        <w:rPr>
          <w:rFonts w:eastAsiaTheme="minorHAnsi"/>
          <w:bCs/>
          <w:lang w:eastAsia="en-US"/>
        </w:rPr>
      </w:pPr>
      <w:r w:rsidRPr="008C1C96">
        <w:rPr>
          <w:rFonts w:eastAsiaTheme="minorHAnsi"/>
          <w:bCs/>
          <w:lang w:eastAsia="en-US"/>
        </w:rPr>
        <w:t>Страхование с условием замены на новое</w:t>
      </w:r>
      <w:r>
        <w:rPr>
          <w:rFonts w:eastAsiaTheme="minorHAnsi"/>
          <w:bCs/>
          <w:lang w:eastAsia="en-US"/>
        </w:rPr>
        <w:t xml:space="preserve"> (</w:t>
      </w:r>
      <w:r w:rsidRPr="008C1C96">
        <w:rPr>
          <w:rFonts w:eastAsiaTheme="minorHAnsi"/>
          <w:bCs/>
          <w:lang w:eastAsia="en-US"/>
        </w:rPr>
        <w:t>без вычета износа при более высокой страховой премии</w:t>
      </w:r>
      <w:r>
        <w:rPr>
          <w:rFonts w:eastAsiaTheme="minorHAnsi"/>
          <w:bCs/>
          <w:lang w:eastAsia="en-US"/>
        </w:rPr>
        <w:t>)</w:t>
      </w:r>
      <w:r w:rsidRPr="008C1C96">
        <w:rPr>
          <w:rFonts w:eastAsiaTheme="minorHAnsi"/>
          <w:bCs/>
          <w:lang w:eastAsia="en-US"/>
        </w:rPr>
        <w:t>. По этой системе страховщик в случае нанесения полного ущерба обязуется произвести замену пострадавшего застрахованного объекта на аналогичный новый.</w:t>
      </w:r>
    </w:p>
    <w:p w14:paraId="53D35FEF" w14:textId="23A3E347" w:rsidR="008C1C96" w:rsidRPr="008C1C96" w:rsidRDefault="008C1C96" w:rsidP="008C1C96">
      <w:pPr>
        <w:pStyle w:val="a3"/>
        <w:autoSpaceDE w:val="0"/>
        <w:autoSpaceDN w:val="0"/>
        <w:adjustRightInd w:val="0"/>
        <w:ind w:left="0"/>
        <w:jc w:val="both"/>
        <w:rPr>
          <w:rFonts w:eastAsiaTheme="minorHAnsi"/>
          <w:bCs/>
          <w:lang w:eastAsia="en-US"/>
        </w:rPr>
      </w:pPr>
      <w:r>
        <w:rPr>
          <w:rFonts w:eastAsiaTheme="minorHAnsi"/>
          <w:bCs/>
          <w:lang w:eastAsia="en-US"/>
        </w:rPr>
        <w:lastRenderedPageBreak/>
        <w:t>6</w:t>
      </w:r>
      <w:r w:rsidRPr="008C1C96">
        <w:rPr>
          <w:rFonts w:eastAsiaTheme="minorHAnsi"/>
          <w:bCs/>
          <w:lang w:eastAsia="en-US"/>
        </w:rPr>
        <w:t xml:space="preserve">. Система предельной ответственности. Ущерб(У)=Прогнозируемый доход – Фактический доход. а% - предел ответственности страховщика. Страховое возмещение (СВ) =Размер ущерба (У)* </w:t>
      </w:r>
    </w:p>
    <w:p w14:paraId="0DE7AE6C" w14:textId="6F142BB6" w:rsidR="008C1C96" w:rsidRDefault="008C1C96" w:rsidP="008C1C96">
      <w:pPr>
        <w:pStyle w:val="a3"/>
        <w:autoSpaceDE w:val="0"/>
        <w:autoSpaceDN w:val="0"/>
        <w:adjustRightInd w:val="0"/>
        <w:ind w:left="0"/>
        <w:jc w:val="both"/>
        <w:rPr>
          <w:rFonts w:eastAsiaTheme="minorHAnsi"/>
          <w:bCs/>
          <w:lang w:eastAsia="en-US"/>
        </w:rPr>
      </w:pPr>
      <w:r w:rsidRPr="008C1C96">
        <w:rPr>
          <w:rFonts w:eastAsiaTheme="minorHAnsi"/>
          <w:bCs/>
          <w:lang w:eastAsia="en-US"/>
        </w:rPr>
        <w:t>Применение: Страхование предпринимательских рисков; В сельском хозяйстве (страхование урожая культур)</w:t>
      </w:r>
    </w:p>
    <w:p w14:paraId="168A1E73" w14:textId="1028F820" w:rsidR="00002BD0" w:rsidRPr="00985D7B" w:rsidRDefault="008C1C96" w:rsidP="00EF5871">
      <w:pPr>
        <w:pStyle w:val="a3"/>
        <w:autoSpaceDE w:val="0"/>
        <w:autoSpaceDN w:val="0"/>
        <w:adjustRightInd w:val="0"/>
        <w:ind w:left="0"/>
        <w:jc w:val="both"/>
        <w:rPr>
          <w:rFonts w:eastAsiaTheme="minorHAnsi"/>
          <w:bCs/>
          <w:lang w:eastAsia="en-US"/>
        </w:rPr>
      </w:pPr>
      <w:r>
        <w:rPr>
          <w:rFonts w:eastAsiaTheme="minorHAnsi"/>
          <w:bCs/>
          <w:lang w:eastAsia="en-US"/>
        </w:rPr>
        <w:t>7.</w:t>
      </w:r>
      <w:r w:rsidRPr="008C1C96">
        <w:rPr>
          <w:rFonts w:ascii="Arial" w:hAnsi="Arial" w:cs="Arial"/>
          <w:b/>
          <w:bCs/>
          <w:color w:val="000000"/>
          <w:kern w:val="24"/>
          <w:sz w:val="20"/>
          <w:szCs w:val="20"/>
        </w:rPr>
        <w:t xml:space="preserve"> </w:t>
      </w:r>
      <w:r w:rsidRPr="008C1C96">
        <w:rPr>
          <w:rFonts w:eastAsiaTheme="minorHAnsi"/>
          <w:bCs/>
          <w:lang w:eastAsia="en-US"/>
        </w:rPr>
        <w:t>Использование одного из методов установления страховой суммы (неагрегатный, агрегатный)</w:t>
      </w:r>
    </w:p>
    <w:p w14:paraId="4BE7E8A6" w14:textId="77777777" w:rsidR="007850AA" w:rsidRPr="00985D7B" w:rsidRDefault="007850AA" w:rsidP="00EF5871">
      <w:pPr>
        <w:pStyle w:val="2"/>
        <w:jc w:val="both"/>
        <w:rPr>
          <w:szCs w:val="24"/>
        </w:rPr>
      </w:pPr>
      <w:r w:rsidRPr="00985D7B">
        <w:rPr>
          <w:szCs w:val="24"/>
        </w:rPr>
        <w:t>Система законодательства в области страхования.</w:t>
      </w:r>
    </w:p>
    <w:p w14:paraId="755003A0" w14:textId="77777777" w:rsidR="004F0ABB" w:rsidRPr="00985D7B" w:rsidRDefault="004F0ABB" w:rsidP="00EF5871">
      <w:pPr>
        <w:autoSpaceDE w:val="0"/>
        <w:autoSpaceDN w:val="0"/>
        <w:adjustRightInd w:val="0"/>
        <w:jc w:val="both"/>
        <w:rPr>
          <w:rFonts w:eastAsiaTheme="minorHAnsi"/>
          <w:lang w:eastAsia="en-US"/>
        </w:rPr>
      </w:pPr>
      <w:r w:rsidRPr="00985D7B">
        <w:rPr>
          <w:rFonts w:eastAsiaTheme="minorHAnsi"/>
          <w:lang w:eastAsia="en-US"/>
        </w:rPr>
        <w:t>Нормативно-правовая система, регулирующая страховые отношения, имеет следующую иерархию.</w:t>
      </w:r>
    </w:p>
    <w:p w14:paraId="19A813E1" w14:textId="25DEB440" w:rsidR="004F0ABB" w:rsidRPr="00985D7B" w:rsidRDefault="004F0ABB" w:rsidP="00EF5871">
      <w:pPr>
        <w:autoSpaceDE w:val="0"/>
        <w:autoSpaceDN w:val="0"/>
        <w:adjustRightInd w:val="0"/>
        <w:jc w:val="both"/>
        <w:rPr>
          <w:rFonts w:eastAsiaTheme="minorHAnsi"/>
          <w:lang w:eastAsia="en-US"/>
        </w:rPr>
      </w:pPr>
      <w:r w:rsidRPr="00985D7B">
        <w:rPr>
          <w:rFonts w:eastAsiaTheme="minorHAnsi"/>
          <w:b/>
          <w:bCs/>
          <w:lang w:eastAsia="en-US"/>
        </w:rPr>
        <w:t xml:space="preserve">Первую ступень </w:t>
      </w:r>
      <w:r w:rsidRPr="00985D7B">
        <w:rPr>
          <w:rFonts w:eastAsiaTheme="minorHAnsi"/>
          <w:lang w:eastAsia="en-US"/>
        </w:rPr>
        <w:t xml:space="preserve">занимает Конституция Российской Федерации, которая обладает высшей юридической силой, прямым действием и применяется на всей территории России. (не регламентирует страхование как таковое, не дает конкретных ссылок, содержит 2 важные предпосылки, реализация которых в дальнейшем идет через страхование как институт: </w:t>
      </w:r>
      <w:proofErr w:type="spellStart"/>
      <w:r w:rsidRPr="00985D7B">
        <w:rPr>
          <w:rFonts w:eastAsiaTheme="minorHAnsi"/>
          <w:lang w:eastAsia="en-US"/>
        </w:rPr>
        <w:t>соц</w:t>
      </w:r>
      <w:proofErr w:type="spellEnd"/>
      <w:r w:rsidRPr="00985D7B">
        <w:rPr>
          <w:rFonts w:eastAsiaTheme="minorHAnsi"/>
          <w:lang w:eastAsia="en-US"/>
        </w:rPr>
        <w:t xml:space="preserve"> защита и </w:t>
      </w:r>
      <w:r w:rsidR="00C65A85" w:rsidRPr="00985D7B">
        <w:rPr>
          <w:rFonts w:eastAsiaTheme="minorHAnsi"/>
          <w:lang w:eastAsia="en-US"/>
        </w:rPr>
        <w:t>медицинское</w:t>
      </w:r>
      <w:r w:rsidR="0091494C">
        <w:rPr>
          <w:rFonts w:eastAsiaTheme="minorHAnsi"/>
          <w:lang w:eastAsia="en-US"/>
        </w:rPr>
        <w:t xml:space="preserve"> обеспечение</w:t>
      </w:r>
      <w:r w:rsidRPr="00985D7B">
        <w:rPr>
          <w:rFonts w:eastAsiaTheme="minorHAnsi"/>
          <w:lang w:eastAsia="en-US"/>
        </w:rPr>
        <w:t>)</w:t>
      </w:r>
    </w:p>
    <w:p w14:paraId="600F50DD" w14:textId="77777777" w:rsidR="004F0ABB" w:rsidRPr="00985D7B" w:rsidRDefault="004F0ABB" w:rsidP="00EF5871">
      <w:pPr>
        <w:autoSpaceDE w:val="0"/>
        <w:autoSpaceDN w:val="0"/>
        <w:adjustRightInd w:val="0"/>
        <w:jc w:val="both"/>
        <w:rPr>
          <w:rFonts w:eastAsiaTheme="minorHAnsi"/>
          <w:lang w:eastAsia="en-US"/>
        </w:rPr>
      </w:pPr>
      <w:r w:rsidRPr="00985D7B">
        <w:rPr>
          <w:rFonts w:eastAsiaTheme="minorHAnsi"/>
          <w:i/>
          <w:iCs/>
          <w:lang w:eastAsia="en-US"/>
        </w:rPr>
        <w:t>Центральными федеральными законами, регулирующими гражданско-правовые отношения, являются ГК РФ и отраслевые федеральные законы. Страховые отношения регламентируются гл. 48 «Страхование» части второй ГК РФ.</w:t>
      </w:r>
    </w:p>
    <w:p w14:paraId="28C37E79" w14:textId="2749E18C" w:rsidR="004F0ABB" w:rsidRPr="00985D7B" w:rsidRDefault="004F0ABB" w:rsidP="00EF5871">
      <w:pPr>
        <w:autoSpaceDE w:val="0"/>
        <w:autoSpaceDN w:val="0"/>
        <w:adjustRightInd w:val="0"/>
        <w:jc w:val="both"/>
        <w:rPr>
          <w:rFonts w:eastAsiaTheme="minorHAnsi"/>
          <w:bCs/>
          <w:color w:val="000000" w:themeColor="text1"/>
          <w:lang w:eastAsia="en-US"/>
        </w:rPr>
      </w:pPr>
      <w:r w:rsidRPr="00985D7B">
        <w:rPr>
          <w:rFonts w:eastAsiaTheme="minorHAnsi"/>
          <w:b/>
          <w:bCs/>
          <w:lang w:eastAsia="en-US"/>
        </w:rPr>
        <w:t xml:space="preserve">Вторую ступень: </w:t>
      </w:r>
      <w:r w:rsidRPr="00985D7B">
        <w:rPr>
          <w:rFonts w:eastAsiaTheme="minorHAnsi"/>
          <w:bCs/>
          <w:lang w:eastAsia="en-US"/>
        </w:rPr>
        <w:t>Кодексы</w:t>
      </w:r>
      <w:r w:rsidR="00C65A85" w:rsidRPr="00985D7B">
        <w:rPr>
          <w:rFonts w:eastAsiaTheme="minorHAnsi"/>
          <w:bCs/>
          <w:lang w:eastAsia="en-US"/>
        </w:rPr>
        <w:t xml:space="preserve"> (прямая норма, регламентирующая страховую деятельность ГК РФ часть 2 глава 48 страхование: содержит основные нормы страхового права, определяет основные отношения и понятия, определяет интересы, </w:t>
      </w:r>
      <w:r w:rsidR="0091494C">
        <w:rPr>
          <w:rFonts w:eastAsiaTheme="minorHAnsi"/>
          <w:bCs/>
          <w:lang w:eastAsia="en-US"/>
        </w:rPr>
        <w:t xml:space="preserve">которые могут быть застрахованы </w:t>
      </w:r>
      <w:r w:rsidR="00C65A85" w:rsidRPr="00985D7B">
        <w:rPr>
          <w:rFonts w:eastAsiaTheme="minorHAnsi"/>
          <w:bCs/>
          <w:color w:val="000000" w:themeColor="text1"/>
          <w:lang w:eastAsia="en-US"/>
        </w:rPr>
        <w:t>и др.)</w:t>
      </w:r>
    </w:p>
    <w:p w14:paraId="412C2E46" w14:textId="09761FF3" w:rsidR="00C65A85" w:rsidRPr="00985D7B" w:rsidRDefault="00C65A85" w:rsidP="00EF5871">
      <w:pPr>
        <w:autoSpaceDE w:val="0"/>
        <w:autoSpaceDN w:val="0"/>
        <w:adjustRightInd w:val="0"/>
        <w:jc w:val="both"/>
        <w:rPr>
          <w:rFonts w:eastAsiaTheme="minorHAnsi"/>
          <w:bCs/>
          <w:lang w:eastAsia="en-US"/>
        </w:rPr>
      </w:pPr>
      <w:r w:rsidRPr="00985D7B">
        <w:rPr>
          <w:rFonts w:eastAsiaTheme="minorHAnsi"/>
          <w:bCs/>
          <w:color w:val="000000" w:themeColor="text1"/>
          <w:lang w:eastAsia="en-US"/>
        </w:rPr>
        <w:t>НК РФ, УК РФ, ФЗ, которые регламентируют вопросы страхования: прямого действия – ФЗ об организации страхового дела, о взаимном страховании, об ОМС, об обязательном страховании гражданской ответственности владельцев ТС, об обязательном страховании гражданской ответственности владельцев опасного объекта за причинение вреда .., об обязательном страховании гражданской ответственности перевозчика, об обязательном социальном страховании</w:t>
      </w:r>
      <w:r w:rsidR="00F30E9E" w:rsidRPr="00985D7B">
        <w:rPr>
          <w:rFonts w:eastAsiaTheme="minorHAnsi"/>
          <w:bCs/>
          <w:color w:val="000000" w:themeColor="text1"/>
          <w:lang w:eastAsia="en-US"/>
        </w:rPr>
        <w:t xml:space="preserve"> от несчастных случаев на производстве и профессиональных заболеваний, Об основах обязательного социального страхования; непрямого действия – о СРО</w:t>
      </w:r>
    </w:p>
    <w:p w14:paraId="4D1CC19B" w14:textId="10338351" w:rsidR="00E51014" w:rsidRPr="00985D7B" w:rsidRDefault="004F0ABB" w:rsidP="00EF5871">
      <w:pPr>
        <w:autoSpaceDE w:val="0"/>
        <w:autoSpaceDN w:val="0"/>
        <w:adjustRightInd w:val="0"/>
        <w:jc w:val="both"/>
        <w:rPr>
          <w:rFonts w:eastAsiaTheme="minorHAnsi"/>
          <w:lang w:eastAsia="en-US"/>
        </w:rPr>
      </w:pPr>
      <w:r w:rsidRPr="00985D7B">
        <w:rPr>
          <w:rFonts w:eastAsiaTheme="minorHAnsi"/>
          <w:b/>
          <w:bCs/>
          <w:lang w:eastAsia="en-US"/>
        </w:rPr>
        <w:t xml:space="preserve">Третья ступень </w:t>
      </w:r>
      <w:r w:rsidR="00F30E9E" w:rsidRPr="00985D7B">
        <w:rPr>
          <w:rFonts w:eastAsiaTheme="minorHAnsi"/>
          <w:lang w:eastAsia="en-US"/>
        </w:rPr>
        <w:t xml:space="preserve">включает </w:t>
      </w:r>
      <w:r w:rsidR="0091494C">
        <w:rPr>
          <w:rFonts w:eastAsiaTheme="minorHAnsi"/>
          <w:lang w:eastAsia="en-US"/>
        </w:rPr>
        <w:t>подзаконные акты органов</w:t>
      </w:r>
      <w:r w:rsidR="005037DA" w:rsidRPr="00985D7B">
        <w:rPr>
          <w:rFonts w:eastAsiaTheme="minorHAnsi"/>
          <w:lang w:eastAsia="en-US"/>
        </w:rPr>
        <w:t xml:space="preserve"> страхового надзора, а также другие акты федерального уровня (указы Президента, постановления Правительства России, ведомственные нормативные акты).</w:t>
      </w:r>
    </w:p>
    <w:p w14:paraId="26EA8ADA" w14:textId="75055940" w:rsidR="004F0ABB" w:rsidRDefault="0091494C" w:rsidP="00EF5871">
      <w:pPr>
        <w:autoSpaceDE w:val="0"/>
        <w:autoSpaceDN w:val="0"/>
        <w:adjustRightInd w:val="0"/>
        <w:jc w:val="both"/>
        <w:rPr>
          <w:rFonts w:eastAsiaTheme="minorHAnsi"/>
          <w:lang w:eastAsia="en-US"/>
        </w:rPr>
      </w:pPr>
      <w:r w:rsidRPr="0091494C">
        <w:rPr>
          <w:rFonts w:eastAsiaTheme="minorHAnsi"/>
          <w:lang w:eastAsia="en-US"/>
        </w:rPr>
        <w:t>Указание Банка России № 3743-У от 28.07.2015 «О порядке расчета страховой организацией нормативного соотношения собственных средств (капитала) и принятых обязательств»</w:t>
      </w:r>
    </w:p>
    <w:p w14:paraId="05F5C34A" w14:textId="48D3FCD8" w:rsidR="0091494C" w:rsidRDefault="0091494C" w:rsidP="00EF5871">
      <w:pPr>
        <w:autoSpaceDE w:val="0"/>
        <w:autoSpaceDN w:val="0"/>
        <w:adjustRightInd w:val="0"/>
        <w:jc w:val="both"/>
        <w:rPr>
          <w:rFonts w:eastAsiaTheme="minorHAnsi"/>
          <w:lang w:eastAsia="en-US"/>
        </w:rPr>
      </w:pPr>
      <w:r w:rsidRPr="0091494C">
        <w:rPr>
          <w:rFonts w:eastAsiaTheme="minorHAnsi"/>
          <w:lang w:eastAsia="en-US"/>
        </w:rPr>
        <w:t>Приказ Министерства финансов РФ №</w:t>
      </w:r>
      <w:proofErr w:type="spellStart"/>
      <w:r w:rsidRPr="0091494C">
        <w:rPr>
          <w:rFonts w:eastAsiaTheme="minorHAnsi"/>
          <w:lang w:eastAsia="en-US"/>
        </w:rPr>
        <w:t>32н</w:t>
      </w:r>
      <w:proofErr w:type="spellEnd"/>
      <w:r w:rsidRPr="0091494C">
        <w:rPr>
          <w:rFonts w:eastAsiaTheme="minorHAnsi"/>
          <w:lang w:eastAsia="en-US"/>
        </w:rPr>
        <w:t xml:space="preserve"> от 9.04.2009 «Об утверждении порядка формирования страховых резервов по страхованию жизни»</w:t>
      </w:r>
    </w:p>
    <w:p w14:paraId="4B505ED5" w14:textId="1F246187" w:rsidR="0091494C" w:rsidRPr="00985D7B" w:rsidRDefault="0091494C" w:rsidP="00EF5871">
      <w:pPr>
        <w:autoSpaceDE w:val="0"/>
        <w:autoSpaceDN w:val="0"/>
        <w:adjustRightInd w:val="0"/>
        <w:jc w:val="both"/>
        <w:rPr>
          <w:rFonts w:eastAsiaTheme="minorHAnsi"/>
          <w:lang w:eastAsia="en-US"/>
        </w:rPr>
      </w:pPr>
      <w:r w:rsidRPr="0091494C">
        <w:rPr>
          <w:rFonts w:eastAsiaTheme="minorHAnsi"/>
          <w:lang w:eastAsia="en-US"/>
        </w:rPr>
        <w:t xml:space="preserve">Приказ Министерства финансов РФ № </w:t>
      </w:r>
      <w:proofErr w:type="spellStart"/>
      <w:r w:rsidRPr="0091494C">
        <w:rPr>
          <w:rFonts w:eastAsiaTheme="minorHAnsi"/>
          <w:lang w:eastAsia="en-US"/>
        </w:rPr>
        <w:t>51н</w:t>
      </w:r>
      <w:proofErr w:type="spellEnd"/>
      <w:r w:rsidRPr="0091494C">
        <w:rPr>
          <w:rFonts w:eastAsiaTheme="minorHAnsi"/>
          <w:lang w:eastAsia="en-US"/>
        </w:rPr>
        <w:t xml:space="preserve"> от 11.06.2002 г. «Об утверждении правил формирования страховых резервов по страхованию иному, чем страхование жизни»</w:t>
      </w:r>
    </w:p>
    <w:p w14:paraId="25D3D55B" w14:textId="23416F41" w:rsidR="00F30E9E" w:rsidRPr="00985D7B" w:rsidRDefault="007850AA" w:rsidP="00EF5871">
      <w:pPr>
        <w:pStyle w:val="2"/>
        <w:jc w:val="both"/>
        <w:rPr>
          <w:szCs w:val="24"/>
        </w:rPr>
      </w:pPr>
      <w:r w:rsidRPr="00985D7B">
        <w:rPr>
          <w:szCs w:val="24"/>
        </w:rPr>
        <w:t>Договор страхования и его особенности.</w:t>
      </w:r>
      <w:r w:rsidR="003C1BBF" w:rsidRPr="00985D7B">
        <w:rPr>
          <w:szCs w:val="24"/>
        </w:rPr>
        <w:t xml:space="preserve"> </w:t>
      </w:r>
    </w:p>
    <w:p w14:paraId="17138778" w14:textId="32A6F701" w:rsidR="00F30E9E" w:rsidRPr="00985D7B" w:rsidRDefault="00F30E9E" w:rsidP="00EF5871">
      <w:pPr>
        <w:jc w:val="both"/>
        <w:rPr>
          <w:bCs/>
        </w:rPr>
      </w:pPr>
      <w:r w:rsidRPr="00985D7B">
        <w:rPr>
          <w:b/>
          <w:bCs/>
        </w:rPr>
        <w:t xml:space="preserve">Договор страхования </w:t>
      </w:r>
      <w:r w:rsidRPr="00985D7B">
        <w:t xml:space="preserve">– это </w:t>
      </w:r>
      <w:r w:rsidRPr="00985D7B">
        <w:rPr>
          <w:bCs/>
        </w:rPr>
        <w:t>договор, по которому одна сторона</w:t>
      </w:r>
      <w:r w:rsidRPr="00985D7B">
        <w:t xml:space="preserve"> (страховщик) </w:t>
      </w:r>
      <w:r w:rsidRPr="00985D7B">
        <w:rPr>
          <w:bCs/>
        </w:rPr>
        <w:t xml:space="preserve">обязуется </w:t>
      </w:r>
      <w:r w:rsidRPr="00985D7B">
        <w:t xml:space="preserve">за обусловленную договором плату – страховой взнос – </w:t>
      </w:r>
      <w:r w:rsidRPr="00985D7B">
        <w:rPr>
          <w:bCs/>
        </w:rPr>
        <w:t>при наступлении</w:t>
      </w:r>
      <w:r w:rsidRPr="00985D7B">
        <w:t xml:space="preserve"> страхового события </w:t>
      </w:r>
      <w:r w:rsidRPr="00985D7B">
        <w:rPr>
          <w:bCs/>
        </w:rPr>
        <w:t>возместить другой стороне</w:t>
      </w:r>
      <w:r w:rsidRPr="00985D7B">
        <w:t xml:space="preserve"> (страхователю) </w:t>
      </w:r>
      <w:r w:rsidRPr="00985D7B">
        <w:rPr>
          <w:bCs/>
        </w:rPr>
        <w:t>причиненные</w:t>
      </w:r>
      <w:r w:rsidRPr="00985D7B">
        <w:t xml:space="preserve"> этим событием </w:t>
      </w:r>
      <w:r w:rsidRPr="00985D7B">
        <w:rPr>
          <w:bCs/>
        </w:rPr>
        <w:t>убытки в пределах страховой суммы.</w:t>
      </w:r>
      <w:r w:rsidR="008C1C96" w:rsidRPr="008C1C96">
        <w:rPr>
          <w:bCs/>
        </w:rPr>
        <w:t xml:space="preserve"> </w:t>
      </w:r>
      <w:r w:rsidR="008C1C96" w:rsidRPr="00985D7B">
        <w:rPr>
          <w:bCs/>
        </w:rPr>
        <w:t>Стороны договора</w:t>
      </w:r>
      <w:r w:rsidR="008C1C96">
        <w:rPr>
          <w:bCs/>
        </w:rPr>
        <w:t xml:space="preserve">: </w:t>
      </w:r>
      <w:r w:rsidR="008C1C96" w:rsidRPr="00985D7B">
        <w:rPr>
          <w:bCs/>
          <w:color w:val="000000" w:themeColor="text1"/>
          <w:kern w:val="24"/>
        </w:rPr>
        <w:t>страховщик</w:t>
      </w:r>
      <w:r w:rsidR="008C1C96">
        <w:rPr>
          <w:bCs/>
          <w:color w:val="000000" w:themeColor="text1"/>
          <w:kern w:val="24"/>
        </w:rPr>
        <w:t xml:space="preserve">, </w:t>
      </w:r>
      <w:r w:rsidR="008C1C96" w:rsidRPr="00985D7B">
        <w:rPr>
          <w:bCs/>
          <w:color w:val="000000" w:themeColor="text1"/>
          <w:kern w:val="24"/>
        </w:rPr>
        <w:t>страхователь</w:t>
      </w:r>
      <w:r w:rsidR="008C1C96">
        <w:rPr>
          <w:bCs/>
          <w:color w:val="000000" w:themeColor="text1"/>
          <w:kern w:val="24"/>
        </w:rPr>
        <w:t>,</w:t>
      </w:r>
      <w:r w:rsidR="008C1C96" w:rsidRPr="008C1C96">
        <w:rPr>
          <w:bCs/>
          <w:color w:val="000000" w:themeColor="text1"/>
          <w:kern w:val="24"/>
        </w:rPr>
        <w:t xml:space="preserve"> </w:t>
      </w:r>
      <w:r w:rsidR="008C1C96" w:rsidRPr="00985D7B">
        <w:rPr>
          <w:bCs/>
          <w:color w:val="000000" w:themeColor="text1"/>
          <w:kern w:val="24"/>
        </w:rPr>
        <w:t>застрахованный</w:t>
      </w:r>
      <w:r w:rsidR="008C1C96">
        <w:rPr>
          <w:bCs/>
          <w:color w:val="000000" w:themeColor="text1"/>
          <w:kern w:val="24"/>
        </w:rPr>
        <w:t xml:space="preserve"> и </w:t>
      </w:r>
      <w:r w:rsidR="008C1C96" w:rsidRPr="00985D7B">
        <w:rPr>
          <w:bCs/>
          <w:color w:val="000000" w:themeColor="text1"/>
          <w:kern w:val="24"/>
        </w:rPr>
        <w:t>выгодоприобретатель</w:t>
      </w:r>
    </w:p>
    <w:p w14:paraId="5429062A" w14:textId="77777777" w:rsidR="008C1C96" w:rsidRDefault="008C1C96" w:rsidP="00EF5871">
      <w:pPr>
        <w:jc w:val="both"/>
        <w:rPr>
          <w:bCs/>
          <w:color w:val="000000" w:themeColor="text1"/>
          <w:kern w:val="24"/>
        </w:rPr>
      </w:pPr>
      <w:r w:rsidRPr="00985D7B">
        <w:rPr>
          <w:bCs/>
          <w:color w:val="000000" w:themeColor="text1"/>
          <w:kern w:val="24"/>
        </w:rPr>
        <w:t>Существенные условия договора страхования</w:t>
      </w:r>
      <w:r>
        <w:rPr>
          <w:bCs/>
          <w:color w:val="000000" w:themeColor="text1"/>
          <w:kern w:val="24"/>
        </w:rPr>
        <w:t xml:space="preserve">: </w:t>
      </w:r>
    </w:p>
    <w:p w14:paraId="435AAA7E" w14:textId="77777777" w:rsidR="008C1C96" w:rsidRPr="008C1C96" w:rsidRDefault="008C1C96" w:rsidP="008C1C96">
      <w:pPr>
        <w:pStyle w:val="a3"/>
        <w:numPr>
          <w:ilvl w:val="0"/>
          <w:numId w:val="27"/>
        </w:numPr>
        <w:jc w:val="both"/>
        <w:rPr>
          <w:color w:val="000000" w:themeColor="dark1"/>
          <w:kern w:val="24"/>
        </w:rPr>
      </w:pPr>
      <w:r w:rsidRPr="008C1C96">
        <w:rPr>
          <w:color w:val="000000" w:themeColor="dark1"/>
          <w:kern w:val="24"/>
        </w:rPr>
        <w:t>Объект страхования</w:t>
      </w:r>
      <w:r w:rsidRPr="008C1C96">
        <w:rPr>
          <w:color w:val="000000" w:themeColor="dark1"/>
          <w:kern w:val="24"/>
        </w:rPr>
        <w:t xml:space="preserve">: </w:t>
      </w:r>
      <w:r w:rsidRPr="008C1C96">
        <w:rPr>
          <w:color w:val="000000" w:themeColor="dark1"/>
          <w:kern w:val="24"/>
        </w:rPr>
        <w:t>Застрахованное лицо</w:t>
      </w:r>
      <w:r w:rsidRPr="008C1C96">
        <w:rPr>
          <w:color w:val="000000" w:themeColor="dark1"/>
          <w:kern w:val="24"/>
        </w:rPr>
        <w:t xml:space="preserve"> или </w:t>
      </w:r>
      <w:r w:rsidRPr="008C1C96">
        <w:rPr>
          <w:color w:val="000000" w:themeColor="dark1"/>
          <w:kern w:val="24"/>
        </w:rPr>
        <w:t>Определенное имущество либо иной имущественный интерес</w:t>
      </w:r>
      <w:r w:rsidRPr="008C1C96">
        <w:rPr>
          <w:color w:val="000000" w:themeColor="dark1"/>
          <w:kern w:val="24"/>
        </w:rPr>
        <w:t xml:space="preserve"> </w:t>
      </w:r>
    </w:p>
    <w:p w14:paraId="267E1D6D" w14:textId="084B84F6" w:rsidR="00F30E9E" w:rsidRPr="008C1C96" w:rsidRDefault="008C1C96" w:rsidP="008C1C96">
      <w:pPr>
        <w:pStyle w:val="a3"/>
        <w:numPr>
          <w:ilvl w:val="0"/>
          <w:numId w:val="27"/>
        </w:numPr>
        <w:jc w:val="both"/>
        <w:rPr>
          <w:color w:val="000000" w:themeColor="dark1"/>
          <w:kern w:val="24"/>
        </w:rPr>
      </w:pPr>
      <w:r w:rsidRPr="008C1C96">
        <w:rPr>
          <w:color w:val="000000" w:themeColor="dark1"/>
          <w:kern w:val="24"/>
        </w:rPr>
        <w:t>Перечень страховых событий</w:t>
      </w:r>
    </w:p>
    <w:p w14:paraId="21670B8A" w14:textId="0932790A" w:rsidR="008C1C96" w:rsidRPr="008C1C96" w:rsidRDefault="008C1C96" w:rsidP="008C1C96">
      <w:pPr>
        <w:pStyle w:val="a3"/>
        <w:numPr>
          <w:ilvl w:val="0"/>
          <w:numId w:val="27"/>
        </w:numPr>
        <w:jc w:val="both"/>
        <w:rPr>
          <w:color w:val="000000" w:themeColor="dark1"/>
          <w:kern w:val="24"/>
        </w:rPr>
      </w:pPr>
      <w:r w:rsidRPr="008C1C96">
        <w:rPr>
          <w:color w:val="000000" w:themeColor="dark1"/>
          <w:kern w:val="24"/>
        </w:rPr>
        <w:t>Размер страховой суммы</w:t>
      </w:r>
    </w:p>
    <w:p w14:paraId="036520D4" w14:textId="59A91438" w:rsidR="008C1C96" w:rsidRPr="00985D7B" w:rsidRDefault="008C1C96" w:rsidP="008C1C96">
      <w:pPr>
        <w:pStyle w:val="a3"/>
        <w:numPr>
          <w:ilvl w:val="0"/>
          <w:numId w:val="27"/>
        </w:numPr>
        <w:jc w:val="both"/>
      </w:pPr>
      <w:r w:rsidRPr="008C1C96">
        <w:rPr>
          <w:color w:val="000000" w:themeColor="dark1"/>
          <w:kern w:val="24"/>
        </w:rPr>
        <w:t>Срок страхования</w:t>
      </w:r>
    </w:p>
    <w:p w14:paraId="72127CB6" w14:textId="1CAE11DD" w:rsidR="003C1BBF" w:rsidRPr="00985D7B" w:rsidRDefault="003C1BBF" w:rsidP="00EF5871">
      <w:pPr>
        <w:jc w:val="both"/>
      </w:pPr>
      <w:r w:rsidRPr="00985D7B">
        <w:t>1. Договор страхования должен быть заключен в письменной форме. Несоблюдение письменной формы влечет недействительность договора страхования, за исключением договора обязательног</w:t>
      </w:r>
      <w:r w:rsidR="0072462D">
        <w:t>о государственного страхования.</w:t>
      </w:r>
    </w:p>
    <w:p w14:paraId="01A24743" w14:textId="6047E723" w:rsidR="0072462D" w:rsidRPr="0091494C" w:rsidRDefault="0072462D" w:rsidP="00EF5871">
      <w:pPr>
        <w:jc w:val="both"/>
      </w:pPr>
      <w:r w:rsidRPr="0091494C">
        <w:rPr>
          <w:b/>
          <w:bCs/>
          <w:u w:val="single"/>
        </w:rPr>
        <w:t>Страхователь обязан</w:t>
      </w:r>
      <w:r w:rsidRPr="0091494C">
        <w:rPr>
          <w:bCs/>
        </w:rPr>
        <w:t>:</w:t>
      </w:r>
      <w:r w:rsidR="0091494C">
        <w:t xml:space="preserve"> </w:t>
      </w:r>
      <w:r w:rsidRPr="0091494C">
        <w:rPr>
          <w:bCs/>
        </w:rPr>
        <w:t>1. своевременно уплатить страховщику страховую премию.</w:t>
      </w:r>
      <w:r w:rsidR="0091494C">
        <w:t xml:space="preserve"> </w:t>
      </w:r>
      <w:r w:rsidRPr="0091494C">
        <w:rPr>
          <w:bCs/>
        </w:rPr>
        <w:t xml:space="preserve">2. сообщить страховщику </w:t>
      </w:r>
      <w:r w:rsidRPr="0091494C">
        <w:t xml:space="preserve">при заключении договора страхования </w:t>
      </w:r>
      <w:r w:rsidRPr="0091494C">
        <w:rPr>
          <w:bCs/>
        </w:rPr>
        <w:t xml:space="preserve">обо всех известных ему обстоятельствах, имеющих существенное значение </w:t>
      </w:r>
      <w:r w:rsidRPr="0091494C">
        <w:t xml:space="preserve">для оценки </w:t>
      </w:r>
      <w:r w:rsidR="003001F4">
        <w:rPr>
          <w:bCs/>
        </w:rPr>
        <w:t>для оценки степени риска</w:t>
      </w:r>
      <w:r w:rsidRPr="0091494C">
        <w:rPr>
          <w:bCs/>
        </w:rPr>
        <w:t>.</w:t>
      </w:r>
      <w:r w:rsidR="003001F4">
        <w:t xml:space="preserve"> </w:t>
      </w:r>
      <w:r w:rsidRPr="0091494C">
        <w:rPr>
          <w:bCs/>
        </w:rPr>
        <w:t xml:space="preserve">3. </w:t>
      </w:r>
      <w:r w:rsidRPr="0091494C">
        <w:t xml:space="preserve">предоставить страховщику полную информацию, позволяющую судить </w:t>
      </w:r>
      <w:r w:rsidRPr="0091494C">
        <w:rPr>
          <w:bCs/>
        </w:rPr>
        <w:t>об объекте страхования и о возможности наступления страхового случая</w:t>
      </w:r>
      <w:r w:rsidR="003001F4">
        <w:rPr>
          <w:bCs/>
        </w:rPr>
        <w:t>.</w:t>
      </w:r>
      <w:r w:rsidR="003001F4">
        <w:t xml:space="preserve"> </w:t>
      </w:r>
      <w:r w:rsidRPr="0091494C">
        <w:t xml:space="preserve">4. </w:t>
      </w:r>
      <w:r w:rsidRPr="0091494C">
        <w:rPr>
          <w:bCs/>
        </w:rPr>
        <w:t xml:space="preserve">заботиться о сохранности застрахованного имущества, </w:t>
      </w:r>
      <w:r w:rsidRPr="0091494C">
        <w:t xml:space="preserve">соблюдать общепринятые правила и нормы эксплуатации, правила техники безопасности и т.п. </w:t>
      </w:r>
      <w:r w:rsidR="003001F4">
        <w:t xml:space="preserve"> </w:t>
      </w:r>
      <w:r w:rsidRPr="0091494C">
        <w:t xml:space="preserve">5. </w:t>
      </w:r>
      <w:r w:rsidRPr="0091494C">
        <w:rPr>
          <w:bCs/>
        </w:rPr>
        <w:t xml:space="preserve">предпринимать меры в целях предотвращения ущерба и уменьшения его размера </w:t>
      </w:r>
      <w:r w:rsidRPr="0091494C">
        <w:t xml:space="preserve">при страховом случае </w:t>
      </w:r>
      <w:r w:rsidR="003001F4">
        <w:t xml:space="preserve"> </w:t>
      </w:r>
      <w:r w:rsidRPr="0091494C">
        <w:rPr>
          <w:bCs/>
        </w:rPr>
        <w:t xml:space="preserve">6. своевременно уведомить страховщика о наступлении страхового случая </w:t>
      </w:r>
      <w:r w:rsidR="003001F4">
        <w:t xml:space="preserve"> </w:t>
      </w:r>
      <w:r w:rsidRPr="0091494C">
        <w:t xml:space="preserve">7. </w:t>
      </w:r>
      <w:r w:rsidRPr="0091494C">
        <w:rPr>
          <w:bCs/>
        </w:rPr>
        <w:t xml:space="preserve">сообщать страховщику обо </w:t>
      </w:r>
      <w:r w:rsidRPr="0091494C">
        <w:rPr>
          <w:bCs/>
        </w:rPr>
        <w:lastRenderedPageBreak/>
        <w:t xml:space="preserve">всех значительных изменениях </w:t>
      </w:r>
      <w:r w:rsidRPr="0091494C">
        <w:t xml:space="preserve">в обстоятельствах, сообщенных страховщику при заключении договора, если эти изменения могут существенно повлиять на степень риска. 8. лицо, к которому перешли права на застрахованное имущество, должно сообщать страховщику </w:t>
      </w:r>
      <w:r w:rsidRPr="0091494C">
        <w:rPr>
          <w:bCs/>
        </w:rPr>
        <w:t xml:space="preserve">о перемене собственника (владельца) </w:t>
      </w:r>
      <w:r w:rsidRPr="0091494C">
        <w:t xml:space="preserve">застрахованного имущества в период действия договора страхования. </w:t>
      </w:r>
      <w:r w:rsidR="003001F4">
        <w:t xml:space="preserve"> </w:t>
      </w:r>
      <w:r w:rsidRPr="0091494C">
        <w:t xml:space="preserve">9. в случае </w:t>
      </w:r>
      <w:r w:rsidRPr="0091494C">
        <w:rPr>
          <w:bCs/>
        </w:rPr>
        <w:t xml:space="preserve">страхования на основании генерального полиса </w:t>
      </w:r>
      <w:r w:rsidRPr="0091494C">
        <w:t xml:space="preserve">страхователь обязан о каждой партии имущества (груза, товара и т.п.), подпадающей под действие генерального полиса, сообщать страховщику обусловленные таким полисом сведения в предусмотренный им срок, а если он не оговорен, немедленно после их получения. </w:t>
      </w:r>
      <w:r w:rsidR="003001F4">
        <w:t xml:space="preserve">  </w:t>
      </w:r>
      <w:r w:rsidRPr="0091494C">
        <w:t xml:space="preserve">10. </w:t>
      </w:r>
      <w:r w:rsidRPr="0091494C">
        <w:rPr>
          <w:bCs/>
        </w:rPr>
        <w:t xml:space="preserve">обеспечить страховщику возможность предъявления </w:t>
      </w:r>
      <w:r w:rsidRPr="0091494C">
        <w:t xml:space="preserve">требований к лицу, ответственному за убытки, возмещенные в результате имущественного страхования, — </w:t>
      </w:r>
      <w:r w:rsidRPr="0091494C">
        <w:rPr>
          <w:bCs/>
        </w:rPr>
        <w:t xml:space="preserve">суброгацию. </w:t>
      </w:r>
    </w:p>
    <w:p w14:paraId="3F110CAD" w14:textId="4C6EB244" w:rsidR="0072462D" w:rsidRPr="00E7534C" w:rsidRDefault="0072462D" w:rsidP="00EF5871">
      <w:pPr>
        <w:jc w:val="both"/>
        <w:rPr>
          <w:b/>
          <w:u w:val="single"/>
        </w:rPr>
      </w:pPr>
      <w:r w:rsidRPr="00E7534C">
        <w:rPr>
          <w:b/>
          <w:bCs/>
          <w:u w:val="single"/>
        </w:rPr>
        <w:t xml:space="preserve">Страховщик </w:t>
      </w:r>
      <w:proofErr w:type="spellStart"/>
      <w:r w:rsidRPr="00E7534C">
        <w:rPr>
          <w:b/>
          <w:bCs/>
          <w:u w:val="single"/>
        </w:rPr>
        <w:t>обязан:</w:t>
      </w:r>
      <w:r w:rsidRPr="0091494C">
        <w:rPr>
          <w:bCs/>
        </w:rPr>
        <w:t>1</w:t>
      </w:r>
      <w:proofErr w:type="spellEnd"/>
      <w:r w:rsidRPr="0091494C">
        <w:rPr>
          <w:bCs/>
        </w:rPr>
        <w:t xml:space="preserve">. </w:t>
      </w:r>
      <w:r w:rsidRPr="0091494C">
        <w:t xml:space="preserve">(своевременно) произвести </w:t>
      </w:r>
      <w:r w:rsidRPr="0091494C">
        <w:rPr>
          <w:bCs/>
        </w:rPr>
        <w:t xml:space="preserve">страховую выплату </w:t>
      </w:r>
      <w:r w:rsidRPr="0091494C">
        <w:t xml:space="preserve">страхователю при наступлении страхового случая в пределах страховой суммы </w:t>
      </w:r>
      <w:r w:rsidR="00E7534C">
        <w:rPr>
          <w:b/>
          <w:u w:val="single"/>
        </w:rPr>
        <w:t xml:space="preserve"> </w:t>
      </w:r>
      <w:r w:rsidRPr="0091494C">
        <w:t xml:space="preserve">2. </w:t>
      </w:r>
      <w:r w:rsidRPr="0091494C">
        <w:rPr>
          <w:bCs/>
        </w:rPr>
        <w:t xml:space="preserve">не разглашать сведения о страхователе и его имущественном положении, </w:t>
      </w:r>
      <w:r w:rsidRPr="0091494C">
        <w:t xml:space="preserve">кроме случаев, предусмотренных действующим законодательством Российской Федерации; </w:t>
      </w:r>
      <w:r w:rsidRPr="0091494C">
        <w:rPr>
          <w:bCs/>
        </w:rPr>
        <w:t xml:space="preserve">о состоянии их здоровья, </w:t>
      </w:r>
      <w:r w:rsidRPr="0091494C">
        <w:t xml:space="preserve">а также </w:t>
      </w:r>
      <w:r w:rsidRPr="0091494C">
        <w:rPr>
          <w:bCs/>
        </w:rPr>
        <w:t xml:space="preserve">об имущественном положении </w:t>
      </w:r>
      <w:r w:rsidR="00E7534C">
        <w:t xml:space="preserve">этих лиц </w:t>
      </w:r>
      <w:r w:rsidRPr="0091494C">
        <w:t xml:space="preserve">3. при досрочном прекращении договора страхования в связи с тем, что </w:t>
      </w:r>
      <w:r w:rsidRPr="0091494C">
        <w:rPr>
          <w:bCs/>
        </w:rPr>
        <w:t>отпали обстоятельства наступления страхового риска</w:t>
      </w:r>
      <w:r w:rsidRPr="0091494C">
        <w:t xml:space="preserve"> или застрахованное имущество погибло по </w:t>
      </w:r>
      <w:proofErr w:type="spellStart"/>
      <w:r w:rsidRPr="0091494C">
        <w:t>нестраховым</w:t>
      </w:r>
      <w:proofErr w:type="spellEnd"/>
      <w:r w:rsidRPr="0091494C">
        <w:t xml:space="preserve"> причинам, </w:t>
      </w:r>
      <w:r w:rsidRPr="0091494C">
        <w:rPr>
          <w:bCs/>
        </w:rPr>
        <w:t xml:space="preserve">страховщик обязан вернуть страхователю часть страховых взносов пропорционально </w:t>
      </w:r>
      <w:proofErr w:type="spellStart"/>
      <w:r w:rsidRPr="0091494C">
        <w:rPr>
          <w:bCs/>
        </w:rPr>
        <w:t>неистекшему</w:t>
      </w:r>
      <w:proofErr w:type="spellEnd"/>
      <w:r w:rsidRPr="0091494C">
        <w:rPr>
          <w:bCs/>
        </w:rPr>
        <w:t xml:space="preserve"> сроку </w:t>
      </w:r>
      <w:r w:rsidRPr="0091494C">
        <w:t xml:space="preserve">действия договора страхования 4. </w:t>
      </w:r>
      <w:r w:rsidRPr="0091494C">
        <w:rPr>
          <w:bCs/>
        </w:rPr>
        <w:t xml:space="preserve">заменить выгодоприобретателя, </w:t>
      </w:r>
      <w:r w:rsidRPr="0091494C">
        <w:t xml:space="preserve">названного в договоре страхования по письменному уведомлению </w:t>
      </w:r>
      <w:r w:rsidRPr="0091494C">
        <w:rPr>
          <w:bCs/>
        </w:rPr>
        <w:t xml:space="preserve">страхователя, </w:t>
      </w:r>
      <w:r w:rsidR="00E7534C">
        <w:t xml:space="preserve">другим лицом. </w:t>
      </w:r>
      <w:proofErr w:type="spellStart"/>
      <w:r w:rsidR="00E7534C">
        <w:t>5.</w:t>
      </w:r>
      <w:r w:rsidRPr="0091494C">
        <w:t>страховщик</w:t>
      </w:r>
      <w:proofErr w:type="spellEnd"/>
      <w:r w:rsidRPr="0091494C">
        <w:t xml:space="preserve"> по письменному уведомлению страхователя </w:t>
      </w:r>
      <w:r w:rsidRPr="0091494C">
        <w:rPr>
          <w:bCs/>
        </w:rPr>
        <w:t xml:space="preserve">обязан заменить </w:t>
      </w:r>
      <w:r w:rsidRPr="0091494C">
        <w:t xml:space="preserve">в договоре страхования ответственности за причинение вреда </w:t>
      </w:r>
      <w:r w:rsidRPr="0091494C">
        <w:rPr>
          <w:bCs/>
        </w:rPr>
        <w:t xml:space="preserve">лицо, </w:t>
      </w:r>
      <w:r w:rsidRPr="0091494C">
        <w:t>чья ответственность застрахована, если договором не установлено иное. Если же страхователь пожелает заменить застрахованное лицо в договоре личного страхования, такая замена возможна лишь с согласия самого застра</w:t>
      </w:r>
      <w:r w:rsidRPr="0091494C">
        <w:softHyphen/>
        <w:t>хованного лица и страховщика.</w:t>
      </w:r>
      <w:r w:rsidR="00E7534C">
        <w:rPr>
          <w:b/>
          <w:u w:val="single"/>
        </w:rPr>
        <w:t xml:space="preserve"> </w:t>
      </w:r>
      <w:r w:rsidRPr="0091494C">
        <w:t xml:space="preserve">6. </w:t>
      </w:r>
      <w:r w:rsidRPr="0091494C">
        <w:rPr>
          <w:bCs/>
        </w:rPr>
        <w:t xml:space="preserve">отказ страховщика </w:t>
      </w:r>
      <w:r w:rsidRPr="0091494C">
        <w:t xml:space="preserve">от заключения договора личного страхования при наличии возможности предоставить соответствующие услуги </w:t>
      </w:r>
      <w:r w:rsidR="00E7534C">
        <w:rPr>
          <w:bCs/>
        </w:rPr>
        <w:t>не допускается</w:t>
      </w:r>
      <w:r w:rsidRPr="0091494C">
        <w:t xml:space="preserve">. </w:t>
      </w:r>
    </w:p>
    <w:p w14:paraId="0559F0CC" w14:textId="46C36C2F" w:rsidR="003C1BBF" w:rsidRPr="00985D7B" w:rsidRDefault="007850AA" w:rsidP="00EF5871">
      <w:pPr>
        <w:pStyle w:val="2"/>
        <w:jc w:val="both"/>
        <w:rPr>
          <w:szCs w:val="24"/>
        </w:rPr>
      </w:pPr>
      <w:r w:rsidRPr="00985D7B">
        <w:rPr>
          <w:szCs w:val="24"/>
        </w:rPr>
        <w:t>Страховая премия и страховой тариф. Структура ставки страхового тарифа.</w:t>
      </w:r>
    </w:p>
    <w:p w14:paraId="18FD4262" w14:textId="77777777" w:rsidR="00DF3263" w:rsidRPr="00DF3263" w:rsidRDefault="00DF3263" w:rsidP="00DF3263">
      <w:pPr>
        <w:widowControl w:val="0"/>
        <w:autoSpaceDE w:val="0"/>
        <w:autoSpaceDN w:val="0"/>
        <w:adjustRightInd w:val="0"/>
        <w:jc w:val="both"/>
        <w:rPr>
          <w:rFonts w:eastAsiaTheme="minorHAnsi"/>
          <w:lang w:eastAsia="en-US"/>
        </w:rPr>
      </w:pPr>
      <w:r w:rsidRPr="00DF3263">
        <w:rPr>
          <w:rFonts w:eastAsiaTheme="minorHAnsi"/>
          <w:bCs/>
          <w:lang w:eastAsia="en-US"/>
        </w:rPr>
        <w:t xml:space="preserve">     Тарифная политика – целенаправленная деятельность страховщика по установлению и корректировке страховых тарифов в целях обеспечения финансовой устойчивости и рентабельности деятельности страховщика.</w:t>
      </w:r>
    </w:p>
    <w:p w14:paraId="7A7FC90E" w14:textId="77777777" w:rsidR="00DF3263" w:rsidRPr="00DF3263" w:rsidRDefault="00DF3263" w:rsidP="00DF3263">
      <w:pPr>
        <w:widowControl w:val="0"/>
        <w:autoSpaceDE w:val="0"/>
        <w:autoSpaceDN w:val="0"/>
        <w:adjustRightInd w:val="0"/>
        <w:jc w:val="both"/>
        <w:rPr>
          <w:rFonts w:eastAsiaTheme="minorHAnsi"/>
          <w:lang w:eastAsia="en-US"/>
        </w:rPr>
      </w:pPr>
      <w:r w:rsidRPr="00DF3263">
        <w:rPr>
          <w:rFonts w:eastAsiaTheme="minorHAnsi"/>
          <w:bCs/>
          <w:u w:val="single"/>
          <w:lang w:eastAsia="en-US"/>
        </w:rPr>
        <w:t>При построении тарифной политики необходимо соблюдать определенные принципы:</w:t>
      </w:r>
    </w:p>
    <w:p w14:paraId="121BBEA7" w14:textId="77777777" w:rsidR="00DF3263" w:rsidRPr="00DF3263" w:rsidRDefault="00DF3263" w:rsidP="00DF3263">
      <w:pPr>
        <w:widowControl w:val="0"/>
        <w:autoSpaceDE w:val="0"/>
        <w:autoSpaceDN w:val="0"/>
        <w:adjustRightInd w:val="0"/>
        <w:jc w:val="both"/>
        <w:rPr>
          <w:rFonts w:eastAsiaTheme="minorHAnsi"/>
          <w:lang w:eastAsia="en-US"/>
        </w:rPr>
      </w:pPr>
      <w:r w:rsidRPr="00DF3263">
        <w:rPr>
          <w:rFonts w:eastAsiaTheme="minorHAnsi"/>
          <w:bCs/>
          <w:i/>
          <w:iCs/>
          <w:lang w:eastAsia="en-US"/>
        </w:rPr>
        <w:t>1. Эквивалентность страховых отношений.</w:t>
      </w:r>
    </w:p>
    <w:p w14:paraId="4D6DD160" w14:textId="77777777" w:rsidR="00DF3263" w:rsidRPr="00DF3263" w:rsidRDefault="00DF3263" w:rsidP="00DF3263">
      <w:pPr>
        <w:widowControl w:val="0"/>
        <w:autoSpaceDE w:val="0"/>
        <w:autoSpaceDN w:val="0"/>
        <w:adjustRightInd w:val="0"/>
        <w:jc w:val="both"/>
        <w:rPr>
          <w:rFonts w:eastAsiaTheme="minorHAnsi"/>
          <w:lang w:eastAsia="en-US"/>
        </w:rPr>
      </w:pPr>
      <w:r w:rsidRPr="00DF3263">
        <w:rPr>
          <w:rFonts w:eastAsiaTheme="minorHAnsi"/>
          <w:bCs/>
          <w:i/>
          <w:iCs/>
          <w:lang w:eastAsia="en-US"/>
        </w:rPr>
        <w:t xml:space="preserve">2. Доступность страховых тарифов. </w:t>
      </w:r>
    </w:p>
    <w:p w14:paraId="09063F5F" w14:textId="77777777" w:rsidR="00DF3263" w:rsidRPr="00DF3263" w:rsidRDefault="00DF3263" w:rsidP="00DF3263">
      <w:pPr>
        <w:widowControl w:val="0"/>
        <w:autoSpaceDE w:val="0"/>
        <w:autoSpaceDN w:val="0"/>
        <w:adjustRightInd w:val="0"/>
        <w:jc w:val="both"/>
        <w:rPr>
          <w:rFonts w:eastAsiaTheme="minorHAnsi"/>
          <w:lang w:eastAsia="en-US"/>
        </w:rPr>
      </w:pPr>
      <w:r w:rsidRPr="00DF3263">
        <w:rPr>
          <w:rFonts w:eastAsiaTheme="minorHAnsi"/>
          <w:bCs/>
          <w:i/>
          <w:iCs/>
          <w:lang w:eastAsia="en-US"/>
        </w:rPr>
        <w:t>3. Стабильность страховых тарифов.</w:t>
      </w:r>
    </w:p>
    <w:p w14:paraId="4FB9DDC7" w14:textId="77777777" w:rsidR="00DF3263" w:rsidRPr="00DF3263" w:rsidRDefault="00DF3263" w:rsidP="00DF3263">
      <w:pPr>
        <w:widowControl w:val="0"/>
        <w:autoSpaceDE w:val="0"/>
        <w:autoSpaceDN w:val="0"/>
        <w:adjustRightInd w:val="0"/>
        <w:jc w:val="both"/>
        <w:rPr>
          <w:rFonts w:eastAsiaTheme="minorHAnsi"/>
          <w:lang w:eastAsia="en-US"/>
        </w:rPr>
      </w:pPr>
      <w:r w:rsidRPr="00DF3263">
        <w:rPr>
          <w:rFonts w:eastAsiaTheme="minorHAnsi"/>
          <w:bCs/>
          <w:i/>
          <w:iCs/>
          <w:lang w:eastAsia="en-US"/>
        </w:rPr>
        <w:t>4. Расширение объема страховой ответственности.</w:t>
      </w:r>
    </w:p>
    <w:p w14:paraId="2C20591B" w14:textId="370CD086" w:rsidR="00DF3263" w:rsidRPr="00DF3263" w:rsidRDefault="00DF3263" w:rsidP="00EF5871">
      <w:pPr>
        <w:widowControl w:val="0"/>
        <w:autoSpaceDE w:val="0"/>
        <w:autoSpaceDN w:val="0"/>
        <w:adjustRightInd w:val="0"/>
        <w:jc w:val="both"/>
        <w:rPr>
          <w:rFonts w:eastAsiaTheme="minorHAnsi"/>
          <w:lang w:eastAsia="en-US"/>
        </w:rPr>
      </w:pPr>
      <w:r w:rsidRPr="00DF3263">
        <w:rPr>
          <w:rFonts w:eastAsiaTheme="minorHAnsi"/>
          <w:bCs/>
          <w:i/>
          <w:iCs/>
          <w:lang w:eastAsia="en-US"/>
        </w:rPr>
        <w:t>5. Обеспечение самоокупаемости и рентабельности страховых  операций.</w:t>
      </w:r>
    </w:p>
    <w:p w14:paraId="548070D7" w14:textId="77777777" w:rsidR="00A67873" w:rsidRPr="00985D7B" w:rsidRDefault="00A67873" w:rsidP="00EF5871">
      <w:pPr>
        <w:widowControl w:val="0"/>
        <w:autoSpaceDE w:val="0"/>
        <w:autoSpaceDN w:val="0"/>
        <w:adjustRightInd w:val="0"/>
        <w:jc w:val="both"/>
        <w:rPr>
          <w:rFonts w:eastAsiaTheme="minorHAnsi"/>
          <w:lang w:eastAsia="en-US"/>
        </w:rPr>
      </w:pPr>
      <w:r w:rsidRPr="00985D7B">
        <w:rPr>
          <w:rFonts w:eastAsiaTheme="minorHAnsi"/>
          <w:lang w:eastAsia="en-US"/>
        </w:rPr>
        <w:t xml:space="preserve">Под </w:t>
      </w:r>
      <w:r w:rsidRPr="00985D7B">
        <w:rPr>
          <w:rFonts w:eastAsiaTheme="minorHAnsi"/>
          <w:b/>
          <w:lang w:eastAsia="en-US"/>
        </w:rPr>
        <w:t>страховой премией</w:t>
      </w:r>
      <w:r w:rsidRPr="00985D7B">
        <w:rPr>
          <w:rFonts w:eastAsiaTheme="minorHAnsi"/>
          <w:lang w:eastAsia="en-US"/>
        </w:rPr>
        <w:t xml:space="preserve"> понимается плата за страхование, которую страхователь (выгодоприобретатель) обязан уплатить страховщику в порядке и в сроки, которые установлены договором страхования.</w:t>
      </w:r>
    </w:p>
    <w:p w14:paraId="49E21F5F" w14:textId="521A33A5" w:rsidR="00A67873" w:rsidRPr="00985D7B" w:rsidRDefault="00A67873" w:rsidP="00EF5871">
      <w:pPr>
        <w:widowControl w:val="0"/>
        <w:autoSpaceDE w:val="0"/>
        <w:autoSpaceDN w:val="0"/>
        <w:adjustRightInd w:val="0"/>
        <w:jc w:val="both"/>
        <w:rPr>
          <w:rFonts w:eastAsiaTheme="minorHAnsi"/>
          <w:lang w:eastAsia="en-US"/>
        </w:rPr>
      </w:pPr>
      <w:r w:rsidRPr="00985D7B">
        <w:rPr>
          <w:rFonts w:eastAsiaTheme="minorHAnsi"/>
          <w:lang w:eastAsia="en-US"/>
        </w:rPr>
        <w:t>Страховщик при определении размера страховой премии, подлежащей уплате по договору страхования, вправе применять разработанные им страховые тарифы, определяющие премию, взимаемую с единицы страховой суммы, с учетом объекта страхования и характера страхового риска.</w:t>
      </w:r>
    </w:p>
    <w:p w14:paraId="523C2259" w14:textId="7320A5B1" w:rsidR="00A67873" w:rsidRPr="00985D7B" w:rsidRDefault="00A67873" w:rsidP="00EF5871">
      <w:pPr>
        <w:widowControl w:val="0"/>
        <w:autoSpaceDE w:val="0"/>
        <w:autoSpaceDN w:val="0"/>
        <w:adjustRightInd w:val="0"/>
        <w:jc w:val="both"/>
        <w:rPr>
          <w:rFonts w:eastAsiaTheme="minorHAnsi"/>
          <w:lang w:eastAsia="en-US"/>
        </w:rPr>
      </w:pPr>
      <w:r w:rsidRPr="00985D7B">
        <w:rPr>
          <w:rFonts w:eastAsiaTheme="minorHAnsi"/>
          <w:lang w:eastAsia="en-US"/>
        </w:rPr>
        <w:t>В предусмотренных законом случаях размер страховой премии определяется в соответствии со страховыми тарифами, установленными или регулируемыми органами страхового надзора.</w:t>
      </w:r>
    </w:p>
    <w:p w14:paraId="1B3CC5EC" w14:textId="46817375" w:rsidR="003C1BBF" w:rsidRPr="00985D7B" w:rsidRDefault="003C1BBF" w:rsidP="00EF5871">
      <w:pPr>
        <w:jc w:val="both"/>
      </w:pPr>
      <w:r w:rsidRPr="00985D7B">
        <w:rPr>
          <w:b/>
        </w:rPr>
        <w:t>Страховой тариф</w:t>
      </w:r>
      <w:r w:rsidRPr="00985D7B">
        <w:t xml:space="preserve"> - ставка страховой премии с единицы страховой суммы с учетом объекта страхования и характера страхового риска, а также других условий страхования, в том числе наличия франшизы и ее размера в соответствии с условиями страхования.</w:t>
      </w:r>
    </w:p>
    <w:tbl>
      <w:tblPr>
        <w:tblStyle w:val="a7"/>
        <w:tblW w:w="10814" w:type="dxa"/>
        <w:tblLook w:val="04A0" w:firstRow="1" w:lastRow="0" w:firstColumn="1" w:lastColumn="0" w:noHBand="0" w:noVBand="1"/>
      </w:tblPr>
      <w:tblGrid>
        <w:gridCol w:w="3836"/>
        <w:gridCol w:w="6978"/>
      </w:tblGrid>
      <w:tr w:rsidR="00E7534C" w:rsidRPr="00985D7B" w14:paraId="72B70DD9" w14:textId="77777777" w:rsidTr="00E7534C">
        <w:trPr>
          <w:trHeight w:val="154"/>
        </w:trPr>
        <w:tc>
          <w:tcPr>
            <w:tcW w:w="3836" w:type="dxa"/>
          </w:tcPr>
          <w:p w14:paraId="2391D810" w14:textId="262BCC8D" w:rsidR="00A67873" w:rsidRPr="00985D7B" w:rsidRDefault="00A67873" w:rsidP="00EF5871">
            <w:pPr>
              <w:jc w:val="both"/>
            </w:pPr>
            <w:r w:rsidRPr="00985D7B">
              <w:rPr>
                <w:bCs/>
                <w:color w:val="000000" w:themeColor="text1"/>
                <w:kern w:val="24"/>
              </w:rPr>
              <w:t>Элементы премии</w:t>
            </w:r>
          </w:p>
        </w:tc>
        <w:tc>
          <w:tcPr>
            <w:tcW w:w="6978" w:type="dxa"/>
          </w:tcPr>
          <w:p w14:paraId="2D1AA84B" w14:textId="79530321" w:rsidR="00A67873" w:rsidRPr="00985D7B" w:rsidRDefault="00A67873" w:rsidP="00EF5871">
            <w:pPr>
              <w:jc w:val="both"/>
            </w:pPr>
            <w:r w:rsidRPr="00985D7B">
              <w:rPr>
                <w:bCs/>
                <w:color w:val="000000" w:themeColor="text1"/>
                <w:kern w:val="24"/>
              </w:rPr>
              <w:t>Назначение</w:t>
            </w:r>
          </w:p>
        </w:tc>
      </w:tr>
      <w:tr w:rsidR="00E7534C" w:rsidRPr="00985D7B" w14:paraId="549BF878" w14:textId="77777777" w:rsidTr="004A2705">
        <w:trPr>
          <w:trHeight w:val="612"/>
        </w:trPr>
        <w:tc>
          <w:tcPr>
            <w:tcW w:w="3836" w:type="dxa"/>
          </w:tcPr>
          <w:p w14:paraId="739B3E68" w14:textId="00ABF4E4" w:rsidR="00A67873" w:rsidRPr="00985D7B" w:rsidRDefault="00A67873" w:rsidP="00EF5871">
            <w:pPr>
              <w:jc w:val="both"/>
            </w:pPr>
            <w:r w:rsidRPr="00985D7B">
              <w:rPr>
                <w:bCs/>
                <w:color w:val="000000" w:themeColor="text1"/>
                <w:kern w:val="24"/>
              </w:rPr>
              <w:t>Чистая нетто-премия по риску + Страховая надбавка = Нетто-премия по риску</w:t>
            </w:r>
          </w:p>
        </w:tc>
        <w:tc>
          <w:tcPr>
            <w:tcW w:w="6978" w:type="dxa"/>
          </w:tcPr>
          <w:p w14:paraId="767C1975" w14:textId="40E72369" w:rsidR="004A2705" w:rsidRPr="004A2705" w:rsidRDefault="00A67873" w:rsidP="004A2705">
            <w:pPr>
              <w:tabs>
                <w:tab w:val="left" w:pos="1960"/>
              </w:tabs>
              <w:rPr>
                <w:bCs/>
                <w:sz w:val="10"/>
                <w:szCs w:val="10"/>
                <w:lang w:val="en-US"/>
              </w:rPr>
            </w:pPr>
            <w:r w:rsidRPr="00985D7B">
              <w:rPr>
                <w:bCs/>
                <w:color w:val="000000" w:themeColor="text1"/>
                <w:kern w:val="24"/>
              </w:rPr>
              <w:t>Финансирование платежей при наступлении страховых случаев и формирование страховых резервов</w:t>
            </w:r>
            <w:r w:rsidR="004A2705">
              <w:rPr>
                <w:bCs/>
                <w:color w:val="000000" w:themeColor="text1"/>
                <w:kern w:val="24"/>
              </w:rPr>
              <w:t xml:space="preserve">  </w:t>
            </w:r>
            <m:oMath>
              <m:sSub>
                <m:sSubPr>
                  <m:ctrlPr>
                    <w:rPr>
                      <w:rFonts w:ascii="Cambria Math" w:hAnsi="Cambria Math"/>
                      <w:bCs/>
                      <w:i/>
                      <w:sz w:val="16"/>
                      <w:szCs w:val="10"/>
                    </w:rPr>
                  </m:ctrlPr>
                </m:sSubPr>
                <m:e>
                  <m:r>
                    <w:rPr>
                      <w:rFonts w:ascii="Cambria Math" w:hAnsi="Cambria Math"/>
                      <w:sz w:val="16"/>
                      <w:szCs w:val="10"/>
                    </w:rPr>
                    <m:t>Т</m:t>
                  </m:r>
                </m:e>
                <m:sub>
                  <m:r>
                    <w:rPr>
                      <w:rFonts w:ascii="Cambria Math" w:hAnsi="Cambria Math"/>
                      <w:sz w:val="16"/>
                      <w:szCs w:val="10"/>
                    </w:rPr>
                    <m:t>0</m:t>
                  </m:r>
                </m:sub>
              </m:sSub>
              <m:r>
                <w:rPr>
                  <w:rFonts w:ascii="Cambria Math" w:hAnsi="Cambria Math"/>
                  <w:sz w:val="16"/>
                  <w:szCs w:val="10"/>
                </w:rPr>
                <m:t>=</m:t>
              </m:r>
              <m:f>
                <m:fPr>
                  <m:ctrlPr>
                    <w:rPr>
                      <w:rFonts w:ascii="Cambria Math" w:hAnsi="Cambria Math"/>
                      <w:bCs/>
                      <w:i/>
                      <w:sz w:val="16"/>
                      <w:szCs w:val="10"/>
                    </w:rPr>
                  </m:ctrlPr>
                </m:fPr>
                <m:num>
                  <m:sSub>
                    <m:sSubPr>
                      <m:ctrlPr>
                        <w:rPr>
                          <w:rFonts w:ascii="Cambria Math" w:hAnsi="Cambria Math"/>
                          <w:bCs/>
                          <w:i/>
                          <w:sz w:val="16"/>
                          <w:szCs w:val="10"/>
                        </w:rPr>
                      </m:ctrlPr>
                    </m:sSubPr>
                    <m:e>
                      <m:r>
                        <w:rPr>
                          <w:rFonts w:ascii="Cambria Math" w:hAnsi="Cambria Math"/>
                          <w:sz w:val="16"/>
                          <w:szCs w:val="10"/>
                          <w:lang w:val="en-US"/>
                        </w:rPr>
                        <m:t>S</m:t>
                      </m:r>
                    </m:e>
                    <m:sub>
                      <m:r>
                        <w:rPr>
                          <w:rFonts w:ascii="Cambria Math" w:hAnsi="Cambria Math"/>
                          <w:sz w:val="16"/>
                          <w:szCs w:val="10"/>
                        </w:rPr>
                        <m:t>В</m:t>
                      </m:r>
                    </m:sub>
                  </m:sSub>
                </m:num>
                <m:den>
                  <m:r>
                    <w:rPr>
                      <w:rFonts w:ascii="Cambria Math" w:hAnsi="Cambria Math"/>
                      <w:sz w:val="16"/>
                      <w:szCs w:val="10"/>
                      <w:lang w:val="en-US"/>
                    </w:rPr>
                    <m:t>S</m:t>
                  </m:r>
                </m:den>
              </m:f>
              <m:r>
                <w:rPr>
                  <w:rFonts w:ascii="Cambria Math" w:hAnsi="Cambria Math"/>
                  <w:sz w:val="16"/>
                  <w:szCs w:val="10"/>
                </w:rPr>
                <m:t>*q*100</m:t>
              </m:r>
            </m:oMath>
            <w:r w:rsidR="004A2705">
              <w:rPr>
                <w:bCs/>
                <w:sz w:val="10"/>
                <w:szCs w:val="10"/>
                <w:lang w:val="en-US"/>
              </w:rPr>
              <w:t xml:space="preserve"> </w:t>
            </w:r>
            <w:r w:rsidR="004A2705" w:rsidRPr="004A2705">
              <w:rPr>
                <w:bCs/>
                <w:sz w:val="13"/>
                <w:szCs w:val="10"/>
              </w:rPr>
              <w:t>Нетто-ставка:</w:t>
            </w:r>
            <w:r w:rsidR="004A2705" w:rsidRPr="004A2705">
              <w:rPr>
                <w:bCs/>
                <w:sz w:val="13"/>
                <w:szCs w:val="10"/>
                <w:lang w:val="en-US"/>
              </w:rPr>
              <w:t xml:space="preserve"> </w:t>
            </w:r>
            <m:oMath>
              <m:sSub>
                <m:sSubPr>
                  <m:ctrlPr>
                    <w:rPr>
                      <w:rFonts w:ascii="Cambria Math" w:hAnsi="Cambria Math"/>
                      <w:bCs/>
                      <w:i/>
                      <w:sz w:val="13"/>
                      <w:szCs w:val="10"/>
                    </w:rPr>
                  </m:ctrlPr>
                </m:sSubPr>
                <m:e>
                  <m:r>
                    <w:rPr>
                      <w:rFonts w:ascii="Cambria Math" w:hAnsi="Cambria Math"/>
                      <w:sz w:val="13"/>
                      <w:szCs w:val="10"/>
                      <w:lang w:val="en-US"/>
                    </w:rPr>
                    <m:t>T</m:t>
                  </m:r>
                </m:e>
                <m:sub>
                  <m:r>
                    <w:rPr>
                      <w:rFonts w:ascii="Cambria Math" w:hAnsi="Cambria Math"/>
                      <w:sz w:val="13"/>
                      <w:szCs w:val="10"/>
                    </w:rPr>
                    <m:t>Н</m:t>
                  </m:r>
                </m:sub>
              </m:sSub>
              <m:r>
                <w:rPr>
                  <w:rFonts w:ascii="Cambria Math" w:hAnsi="Cambria Math"/>
                  <w:sz w:val="13"/>
                  <w:szCs w:val="10"/>
                </w:rPr>
                <m:t>=</m:t>
              </m:r>
              <m:sSub>
                <m:sSubPr>
                  <m:ctrlPr>
                    <w:rPr>
                      <w:rFonts w:ascii="Cambria Math" w:hAnsi="Cambria Math"/>
                      <w:bCs/>
                      <w:i/>
                      <w:sz w:val="13"/>
                      <w:szCs w:val="10"/>
                    </w:rPr>
                  </m:ctrlPr>
                </m:sSubPr>
                <m:e>
                  <m:r>
                    <w:rPr>
                      <w:rFonts w:ascii="Cambria Math" w:hAnsi="Cambria Math"/>
                      <w:sz w:val="13"/>
                      <w:szCs w:val="10"/>
                    </w:rPr>
                    <m:t>Т</m:t>
                  </m:r>
                </m:e>
                <m:sub>
                  <m:r>
                    <w:rPr>
                      <w:rFonts w:ascii="Cambria Math" w:hAnsi="Cambria Math"/>
                      <w:sz w:val="13"/>
                      <w:szCs w:val="10"/>
                    </w:rPr>
                    <m:t>О</m:t>
                  </m:r>
                </m:sub>
              </m:sSub>
              <m:r>
                <w:rPr>
                  <w:rFonts w:ascii="Cambria Math" w:hAnsi="Cambria Math"/>
                  <w:sz w:val="13"/>
                  <w:szCs w:val="10"/>
                </w:rPr>
                <m:t>+</m:t>
              </m:r>
              <m:sSub>
                <m:sSubPr>
                  <m:ctrlPr>
                    <w:rPr>
                      <w:rFonts w:ascii="Cambria Math" w:hAnsi="Cambria Math"/>
                      <w:bCs/>
                      <w:i/>
                      <w:sz w:val="13"/>
                      <w:szCs w:val="10"/>
                    </w:rPr>
                  </m:ctrlPr>
                </m:sSubPr>
                <m:e>
                  <m:r>
                    <w:rPr>
                      <w:rFonts w:ascii="Cambria Math" w:hAnsi="Cambria Math"/>
                      <w:sz w:val="13"/>
                      <w:szCs w:val="10"/>
                    </w:rPr>
                    <m:t>Т</m:t>
                  </m:r>
                </m:e>
                <m:sub>
                  <m:r>
                    <w:rPr>
                      <w:rFonts w:ascii="Cambria Math" w:hAnsi="Cambria Math"/>
                      <w:sz w:val="13"/>
                      <w:szCs w:val="10"/>
                    </w:rPr>
                    <m:t>Р</m:t>
                  </m:r>
                </m:sub>
              </m:sSub>
            </m:oMath>
          </w:p>
          <w:p w14:paraId="25B6104C" w14:textId="5FDE7185" w:rsidR="00A67873" w:rsidRPr="00985D7B" w:rsidRDefault="00A67873" w:rsidP="00EF5871">
            <w:pPr>
              <w:jc w:val="both"/>
            </w:pPr>
          </w:p>
        </w:tc>
      </w:tr>
      <w:tr w:rsidR="00E7534C" w:rsidRPr="00985D7B" w14:paraId="460C9E26" w14:textId="77777777" w:rsidTr="00E7534C">
        <w:trPr>
          <w:trHeight w:val="402"/>
        </w:trPr>
        <w:tc>
          <w:tcPr>
            <w:tcW w:w="3836" w:type="dxa"/>
          </w:tcPr>
          <w:p w14:paraId="7E97EAA8" w14:textId="73B5D8FA" w:rsidR="00A67873" w:rsidRPr="00985D7B" w:rsidRDefault="00A67873" w:rsidP="00EF5871">
            <w:pPr>
              <w:jc w:val="both"/>
            </w:pPr>
            <w:r w:rsidRPr="00985D7B">
              <w:rPr>
                <w:bCs/>
                <w:color w:val="000000" w:themeColor="text1"/>
                <w:kern w:val="24"/>
              </w:rPr>
              <w:t>+ Надбавка на покрытие расходов страховой компании</w:t>
            </w:r>
          </w:p>
        </w:tc>
        <w:tc>
          <w:tcPr>
            <w:tcW w:w="6978" w:type="dxa"/>
          </w:tcPr>
          <w:p w14:paraId="251231C8" w14:textId="2251D613" w:rsidR="00A67873" w:rsidRPr="00985D7B" w:rsidRDefault="00A67873" w:rsidP="00EF5871">
            <w:pPr>
              <w:jc w:val="both"/>
            </w:pPr>
            <w:r w:rsidRPr="00985D7B">
              <w:rPr>
                <w:bCs/>
                <w:color w:val="000000" w:themeColor="text1"/>
                <w:kern w:val="24"/>
              </w:rPr>
              <w:t>Оплата расходов, включая заработную плату персонала, издержки по содержанию офиса, на рекламу, комиссионные посредникам</w:t>
            </w:r>
          </w:p>
        </w:tc>
      </w:tr>
      <w:tr w:rsidR="00E7534C" w:rsidRPr="00985D7B" w14:paraId="3F56ED82" w14:textId="77777777" w:rsidTr="00E7534C">
        <w:trPr>
          <w:trHeight w:val="145"/>
        </w:trPr>
        <w:tc>
          <w:tcPr>
            <w:tcW w:w="3836" w:type="dxa"/>
          </w:tcPr>
          <w:p w14:paraId="6D1BDF22" w14:textId="388E5611" w:rsidR="00A67873" w:rsidRPr="00985D7B" w:rsidRDefault="00A67873" w:rsidP="00EF5871">
            <w:pPr>
              <w:jc w:val="both"/>
            </w:pPr>
            <w:r w:rsidRPr="00985D7B">
              <w:rPr>
                <w:bCs/>
                <w:color w:val="000000" w:themeColor="text1"/>
                <w:kern w:val="24"/>
              </w:rPr>
              <w:t>+ Надбавка на прибыль</w:t>
            </w:r>
          </w:p>
        </w:tc>
        <w:tc>
          <w:tcPr>
            <w:tcW w:w="6978" w:type="dxa"/>
          </w:tcPr>
          <w:p w14:paraId="614C188E" w14:textId="4788A8BC" w:rsidR="00A67873" w:rsidRPr="00985D7B" w:rsidRDefault="00A67873" w:rsidP="00EF5871">
            <w:pPr>
              <w:jc w:val="both"/>
            </w:pPr>
            <w:r w:rsidRPr="00985D7B">
              <w:rPr>
                <w:bCs/>
                <w:color w:val="000000" w:themeColor="text1"/>
                <w:kern w:val="24"/>
              </w:rPr>
              <w:t>Формирование прибыли</w:t>
            </w:r>
          </w:p>
        </w:tc>
      </w:tr>
      <w:tr w:rsidR="00E7534C" w:rsidRPr="00985D7B" w14:paraId="31779912" w14:textId="77777777" w:rsidTr="00E7534C">
        <w:trPr>
          <w:trHeight w:val="145"/>
        </w:trPr>
        <w:tc>
          <w:tcPr>
            <w:tcW w:w="3836" w:type="dxa"/>
          </w:tcPr>
          <w:p w14:paraId="04E2599D" w14:textId="60BE16FA" w:rsidR="00A67873" w:rsidRPr="00985D7B" w:rsidRDefault="00A67873" w:rsidP="00EF5871">
            <w:pPr>
              <w:jc w:val="both"/>
            </w:pPr>
            <w:r w:rsidRPr="00985D7B">
              <w:rPr>
                <w:bCs/>
                <w:color w:val="000000" w:themeColor="text1"/>
                <w:kern w:val="24"/>
              </w:rPr>
              <w:t>= Брутто-премия</w:t>
            </w:r>
          </w:p>
        </w:tc>
        <w:tc>
          <w:tcPr>
            <w:tcW w:w="6978" w:type="dxa"/>
          </w:tcPr>
          <w:p w14:paraId="7A949726" w14:textId="55DD3B20" w:rsidR="00A67873" w:rsidRPr="004A2705" w:rsidRDefault="004A2705" w:rsidP="00EF5871">
            <w:pPr>
              <w:jc w:val="both"/>
              <w:rPr>
                <w:sz w:val="10"/>
                <w:szCs w:val="10"/>
              </w:rPr>
            </w:pPr>
            <m:oMathPara>
              <m:oMath>
                <m:sSub>
                  <m:sSubPr>
                    <m:ctrlPr>
                      <w:rPr>
                        <w:rFonts w:ascii="Cambria Math" w:hAnsi="Cambria Math"/>
                        <w:i/>
                        <w:sz w:val="16"/>
                        <w:szCs w:val="10"/>
                      </w:rPr>
                    </m:ctrlPr>
                  </m:sSubPr>
                  <m:e>
                    <m:r>
                      <w:rPr>
                        <w:rFonts w:ascii="Cambria Math" w:hAnsi="Cambria Math"/>
                        <w:sz w:val="16"/>
                        <w:szCs w:val="10"/>
                      </w:rPr>
                      <m:t>Т</m:t>
                    </m:r>
                  </m:e>
                  <m:sub>
                    <m:r>
                      <w:rPr>
                        <w:rFonts w:ascii="Cambria Math" w:hAnsi="Cambria Math"/>
                        <w:sz w:val="16"/>
                        <w:szCs w:val="10"/>
                      </w:rPr>
                      <m:t>Б</m:t>
                    </m:r>
                  </m:sub>
                </m:sSub>
                <m:r>
                  <w:rPr>
                    <w:rFonts w:ascii="Cambria Math" w:hAnsi="Cambria Math"/>
                    <w:sz w:val="16"/>
                    <w:szCs w:val="10"/>
                  </w:rPr>
                  <m:t>=</m:t>
                </m:r>
                <m:f>
                  <m:fPr>
                    <m:ctrlPr>
                      <w:rPr>
                        <w:rFonts w:ascii="Cambria Math" w:hAnsi="Cambria Math"/>
                        <w:i/>
                        <w:sz w:val="16"/>
                        <w:szCs w:val="10"/>
                      </w:rPr>
                    </m:ctrlPr>
                  </m:fPr>
                  <m:num>
                    <m:sSub>
                      <m:sSubPr>
                        <m:ctrlPr>
                          <w:rPr>
                            <w:rFonts w:ascii="Cambria Math" w:hAnsi="Cambria Math"/>
                            <w:i/>
                            <w:sz w:val="16"/>
                            <w:szCs w:val="10"/>
                          </w:rPr>
                        </m:ctrlPr>
                      </m:sSubPr>
                      <m:e>
                        <m:r>
                          <w:rPr>
                            <w:rFonts w:ascii="Cambria Math" w:hAnsi="Cambria Math"/>
                            <w:sz w:val="16"/>
                            <w:szCs w:val="10"/>
                            <w:lang w:val="en-US"/>
                          </w:rPr>
                          <m:t>T</m:t>
                        </m:r>
                      </m:e>
                      <m:sub>
                        <m:r>
                          <w:rPr>
                            <w:rFonts w:ascii="Cambria Math" w:hAnsi="Cambria Math"/>
                            <w:sz w:val="16"/>
                            <w:szCs w:val="10"/>
                          </w:rPr>
                          <m:t>Н</m:t>
                        </m:r>
                      </m:sub>
                    </m:sSub>
                  </m:num>
                  <m:den>
                    <m:r>
                      <w:rPr>
                        <w:rFonts w:ascii="Cambria Math" w:hAnsi="Cambria Math"/>
                        <w:sz w:val="16"/>
                        <w:szCs w:val="10"/>
                      </w:rPr>
                      <m:t>100-f</m:t>
                    </m:r>
                  </m:den>
                </m:f>
                <m:r>
                  <w:rPr>
                    <w:rFonts w:ascii="Cambria Math" w:hAnsi="Cambria Math"/>
                    <w:sz w:val="16"/>
                    <w:szCs w:val="10"/>
                  </w:rPr>
                  <m:t>*100</m:t>
                </m:r>
              </m:oMath>
            </m:oMathPara>
          </w:p>
        </w:tc>
      </w:tr>
    </w:tbl>
    <w:p w14:paraId="28F96326" w14:textId="2E855731" w:rsidR="003C1BBF" w:rsidRPr="00985D7B" w:rsidRDefault="00A67873" w:rsidP="00EF5871">
      <w:pPr>
        <w:jc w:val="both"/>
      </w:pPr>
      <w:r w:rsidRPr="00985D7B">
        <w:lastRenderedPageBreak/>
        <w:t>Брутто-ставка – страховой тариф</w:t>
      </w:r>
      <w:r w:rsidR="00854972" w:rsidRPr="00985D7B">
        <w:t xml:space="preserve">, </w:t>
      </w:r>
      <w:r w:rsidRPr="00985D7B">
        <w:t>включает в себя определенную норму прибыли страховщика и применяется для определения величины страхового взноса страхователя, который является долей участия страхователя в страховом фонде.</w:t>
      </w:r>
    </w:p>
    <w:p w14:paraId="0B8ADCA3" w14:textId="75D5A7CB" w:rsidR="004A2705" w:rsidRPr="004A2705" w:rsidRDefault="007850AA" w:rsidP="00EF5871">
      <w:pPr>
        <w:pStyle w:val="2"/>
        <w:jc w:val="both"/>
        <w:rPr>
          <w:szCs w:val="24"/>
        </w:rPr>
      </w:pPr>
      <w:r w:rsidRPr="00985D7B">
        <w:rPr>
          <w:szCs w:val="24"/>
        </w:rPr>
        <w:t>Методические основы определения тарифной ставки по страхованию жизни.</w:t>
      </w:r>
    </w:p>
    <w:p w14:paraId="18F1681E" w14:textId="77777777" w:rsidR="004A2705" w:rsidRDefault="004A2705" w:rsidP="004A2705">
      <w:pPr>
        <w:jc w:val="both"/>
      </w:pPr>
      <w:r>
        <w:t>Брутто-ставка – страховой тариф или страховая ставка. Страховой тариф является ценой единицы страховой услуги, включает в себя определенную норму прибыли страховщика и применяется для определения величины страхового взноса страхователя, который является долей участия страхователя в страховом фонде.</w:t>
      </w:r>
    </w:p>
    <w:p w14:paraId="693F1515" w14:textId="0034082A" w:rsidR="004A2705" w:rsidRDefault="004A2705" w:rsidP="004A2705">
      <w:pPr>
        <w:jc w:val="both"/>
      </w:pPr>
      <w:r>
        <w:t>Особенности расчета тарифных ставок по страхованию жизни заключаются в том, что формирование резерва взносов и расчеты тарифных Ставок производятся с помощью актуарных методов.</w:t>
      </w:r>
    </w:p>
    <w:p w14:paraId="45401805" w14:textId="77777777" w:rsidR="00BC7255" w:rsidRPr="00985D7B" w:rsidRDefault="00BC7255" w:rsidP="00EF5871">
      <w:pPr>
        <w:jc w:val="both"/>
      </w:pPr>
      <w:r w:rsidRPr="00985D7B">
        <w:t>При страховании жизни расчет нетто-ставки основывается на показателях:</w:t>
      </w:r>
    </w:p>
    <w:p w14:paraId="7F34A038" w14:textId="444029B7" w:rsidR="00BC7255" w:rsidRPr="00985D7B" w:rsidRDefault="00AB6C25" w:rsidP="00EF5871">
      <w:pPr>
        <w:pStyle w:val="a3"/>
        <w:numPr>
          <w:ilvl w:val="0"/>
          <w:numId w:val="10"/>
        </w:numPr>
        <w:jc w:val="both"/>
      </w:pPr>
      <w:r w:rsidRPr="00985D7B">
        <w:rPr>
          <w:rFonts w:ascii="Times" w:eastAsiaTheme="minorHAnsi" w:hAnsi="Times" w:cs="Times"/>
          <w:noProof/>
        </w:rPr>
        <w:drawing>
          <wp:anchor distT="0" distB="0" distL="114300" distR="114300" simplePos="0" relativeHeight="251659264" behindDoc="0" locked="0" layoutInCell="1" allowOverlap="1" wp14:anchorId="59CFE1F5" wp14:editId="5046CFD3">
            <wp:simplePos x="0" y="0"/>
            <wp:positionH relativeFrom="margin">
              <wp:posOffset>4889500</wp:posOffset>
            </wp:positionH>
            <wp:positionV relativeFrom="margin">
              <wp:posOffset>2057400</wp:posOffset>
            </wp:positionV>
            <wp:extent cx="1036955" cy="345440"/>
            <wp:effectExtent l="0" t="0" r="4445" b="10160"/>
            <wp:wrapSquare wrapText="bothSides"/>
            <wp:docPr id="20" name="Изображение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6955" cy="3454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85D7B">
        <w:rPr>
          <w:rFonts w:ascii="Times" w:eastAsiaTheme="minorHAnsi" w:hAnsi="Times" w:cs="Times"/>
          <w:noProof/>
        </w:rPr>
        <w:drawing>
          <wp:anchor distT="0" distB="0" distL="114300" distR="114300" simplePos="0" relativeHeight="251658240" behindDoc="0" locked="0" layoutInCell="1" allowOverlap="1" wp14:anchorId="162969B6" wp14:editId="2F74CE81">
            <wp:simplePos x="0" y="0"/>
            <wp:positionH relativeFrom="margin">
              <wp:posOffset>4051300</wp:posOffset>
            </wp:positionH>
            <wp:positionV relativeFrom="margin">
              <wp:posOffset>1943100</wp:posOffset>
            </wp:positionV>
            <wp:extent cx="610235" cy="495935"/>
            <wp:effectExtent l="0" t="0" r="0" b="12065"/>
            <wp:wrapSquare wrapText="bothSides"/>
            <wp:docPr id="14" name="Изображение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235" cy="4959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C7255" w:rsidRPr="00985D7B">
        <w:t xml:space="preserve">смертности населения по половозрастным группам; </w:t>
      </w:r>
    </w:p>
    <w:p w14:paraId="20F39003" w14:textId="46584AF3" w:rsidR="00BC7255" w:rsidRPr="00985D7B" w:rsidRDefault="00BC7255" w:rsidP="00EF5871">
      <w:pPr>
        <w:pStyle w:val="a3"/>
        <w:numPr>
          <w:ilvl w:val="0"/>
          <w:numId w:val="10"/>
        </w:numPr>
        <w:jc w:val="both"/>
      </w:pPr>
      <w:r w:rsidRPr="00985D7B">
        <w:t>дисконтирующих множителей, учитывающих:</w:t>
      </w:r>
    </w:p>
    <w:p w14:paraId="4A95558B" w14:textId="2CE68663" w:rsidR="00BC7255" w:rsidRPr="00985D7B" w:rsidRDefault="00BC7255" w:rsidP="00EF5871">
      <w:pPr>
        <w:pStyle w:val="a3"/>
        <w:numPr>
          <w:ilvl w:val="0"/>
          <w:numId w:val="9"/>
        </w:numPr>
        <w:jc w:val="both"/>
      </w:pPr>
      <w:r w:rsidRPr="00985D7B">
        <w:t>срок страхования;</w:t>
      </w:r>
      <w:r w:rsidR="00AB6C25" w:rsidRPr="00AB6C25">
        <w:rPr>
          <w:rFonts w:ascii="Times" w:eastAsiaTheme="minorHAnsi" w:hAnsi="Times" w:cs="Times"/>
          <w:noProof/>
        </w:rPr>
        <w:t xml:space="preserve"> </w:t>
      </w:r>
    </w:p>
    <w:p w14:paraId="5DFF8CA3" w14:textId="45ED14A3" w:rsidR="00BC7255" w:rsidRPr="00985D7B" w:rsidRDefault="00BC7255" w:rsidP="00EF5871">
      <w:pPr>
        <w:pStyle w:val="a3"/>
        <w:numPr>
          <w:ilvl w:val="0"/>
          <w:numId w:val="9"/>
        </w:numPr>
        <w:jc w:val="both"/>
      </w:pPr>
      <w:r w:rsidRPr="00985D7B">
        <w:t>периодичность уплаты премий;</w:t>
      </w:r>
    </w:p>
    <w:p w14:paraId="6E5D1511" w14:textId="4C65B71E" w:rsidR="00BC7255" w:rsidRPr="00985D7B" w:rsidRDefault="00BC7255" w:rsidP="00EF5871">
      <w:pPr>
        <w:pStyle w:val="a3"/>
        <w:numPr>
          <w:ilvl w:val="0"/>
          <w:numId w:val="9"/>
        </w:numPr>
        <w:jc w:val="both"/>
      </w:pPr>
      <w:r w:rsidRPr="00985D7B">
        <w:t>прогнозный уровень доходности на рынке капитала.</w:t>
      </w:r>
    </w:p>
    <w:p w14:paraId="1624F58C" w14:textId="44F5221E" w:rsidR="005037DA" w:rsidRDefault="005037DA" w:rsidP="00EF5871">
      <w:pPr>
        <w:jc w:val="both"/>
      </w:pPr>
      <w:r w:rsidRPr="00985D7B">
        <w:t>Основными материалами для расчета тарифных ставок являются таблицы смертности и средней продолжительности жизни.</w:t>
      </w:r>
    </w:p>
    <w:p w14:paraId="05974655" w14:textId="3E5C81F7" w:rsidR="00AB6C25" w:rsidRPr="00985D7B" w:rsidRDefault="00AB6C25" w:rsidP="00EF5871">
      <w:pPr>
        <w:jc w:val="both"/>
      </w:pPr>
      <w:r w:rsidRPr="00AB6C25">
        <w:t>Таблица смертности показывает уменьшение с возрастом некоторой совокупности родившихся людей вследствие их смертности. Показатели таблиц смертности построены как описание процесса дожития и вымирания некоторого поколения с фиксированной начальной численностью в 100 тыс. человек.</w:t>
      </w:r>
    </w:p>
    <w:p w14:paraId="121D677B" w14:textId="73E29044" w:rsidR="005037DA" w:rsidRPr="00985D7B" w:rsidRDefault="005037DA" w:rsidP="00EF5871">
      <w:pPr>
        <w:jc w:val="both"/>
      </w:pPr>
      <w:r w:rsidRPr="00985D7B">
        <w:t>В расчетах применяются:  показатель вероятности умереть в течение определенного года жизни</w:t>
      </w:r>
    </w:p>
    <w:p w14:paraId="2455E313" w14:textId="77646DD5" w:rsidR="005037DA" w:rsidRPr="00985D7B" w:rsidRDefault="005037DA" w:rsidP="00EF5871">
      <w:pPr>
        <w:widowControl w:val="0"/>
        <w:autoSpaceDE w:val="0"/>
        <w:autoSpaceDN w:val="0"/>
        <w:adjustRightInd w:val="0"/>
        <w:jc w:val="both"/>
        <w:rPr>
          <w:rFonts w:ascii="Times" w:eastAsiaTheme="minorHAnsi" w:hAnsi="Times" w:cs="Times"/>
          <w:lang w:eastAsia="en-US"/>
        </w:rPr>
      </w:pPr>
      <w:r w:rsidRPr="00985D7B">
        <w:rPr>
          <w:rFonts w:ascii="Times" w:eastAsiaTheme="minorHAnsi" w:hAnsi="Times" w:cs="Times"/>
          <w:lang w:eastAsia="en-US"/>
        </w:rPr>
        <w:t xml:space="preserve"> </w:t>
      </w:r>
      <w:proofErr w:type="spellStart"/>
      <w:r w:rsidRPr="00985D7B">
        <w:rPr>
          <w:rFonts w:ascii="Times" w:eastAsiaTheme="minorHAnsi" w:hAnsi="Times" w:cs="Times"/>
          <w:lang w:eastAsia="en-US"/>
        </w:rPr>
        <w:t>qx</w:t>
      </w:r>
      <w:proofErr w:type="spellEnd"/>
      <w:r w:rsidRPr="00985D7B">
        <w:rPr>
          <w:rFonts w:ascii="Times" w:eastAsiaTheme="minorHAnsi" w:hAnsi="Times" w:cs="Times"/>
          <w:lang w:eastAsia="en-US"/>
        </w:rPr>
        <w:t xml:space="preserve"> — вероятность умереть в возрасте х лет; </w:t>
      </w:r>
      <w:proofErr w:type="spellStart"/>
      <w:r w:rsidRPr="00985D7B">
        <w:rPr>
          <w:rFonts w:ascii="Times" w:eastAsiaTheme="minorHAnsi" w:hAnsi="Times" w:cs="Times"/>
          <w:lang w:eastAsia="en-US"/>
        </w:rPr>
        <w:t>dx</w:t>
      </w:r>
      <w:proofErr w:type="spellEnd"/>
      <w:r w:rsidRPr="00985D7B">
        <w:rPr>
          <w:rFonts w:ascii="Times" w:eastAsiaTheme="minorHAnsi" w:hAnsi="Times" w:cs="Times"/>
          <w:lang w:eastAsia="en-US"/>
        </w:rPr>
        <w:t xml:space="preserve"> — число умирающих при переходе от возраста х к возрасту </w:t>
      </w:r>
      <w:proofErr w:type="spellStart"/>
      <w:r w:rsidRPr="00985D7B">
        <w:rPr>
          <w:rFonts w:ascii="Times" w:eastAsiaTheme="minorHAnsi" w:hAnsi="Times" w:cs="Times"/>
          <w:lang w:eastAsia="en-US"/>
        </w:rPr>
        <w:t>х+1</w:t>
      </w:r>
      <w:proofErr w:type="spellEnd"/>
      <w:r w:rsidRPr="00985D7B">
        <w:rPr>
          <w:rFonts w:ascii="Times" w:eastAsiaTheme="minorHAnsi" w:hAnsi="Times" w:cs="Times"/>
          <w:lang w:eastAsia="en-US"/>
        </w:rPr>
        <w:t xml:space="preserve"> лет; </w:t>
      </w:r>
      <w:proofErr w:type="spellStart"/>
      <w:r w:rsidRPr="00985D7B">
        <w:rPr>
          <w:rFonts w:ascii="Times" w:eastAsiaTheme="minorHAnsi" w:hAnsi="Times" w:cs="Times"/>
          <w:lang w:eastAsia="en-US"/>
        </w:rPr>
        <w:t>lХ</w:t>
      </w:r>
      <w:proofErr w:type="spellEnd"/>
      <w:r w:rsidRPr="00985D7B">
        <w:rPr>
          <w:rFonts w:ascii="Times" w:eastAsiaTheme="minorHAnsi" w:hAnsi="Times" w:cs="Times"/>
          <w:lang w:eastAsia="en-US"/>
        </w:rPr>
        <w:t xml:space="preserve"> - число доживающих до возраста х лет</w:t>
      </w:r>
    </w:p>
    <w:p w14:paraId="31D23577" w14:textId="3A9371DA" w:rsidR="005037DA" w:rsidRPr="00985D7B" w:rsidRDefault="005037DA" w:rsidP="00EF5871">
      <w:pPr>
        <w:widowControl w:val="0"/>
        <w:autoSpaceDE w:val="0"/>
        <w:autoSpaceDN w:val="0"/>
        <w:adjustRightInd w:val="0"/>
        <w:jc w:val="both"/>
        <w:rPr>
          <w:rFonts w:ascii="Times" w:eastAsiaTheme="minorHAnsi" w:hAnsi="Times" w:cs="Times"/>
          <w:lang w:eastAsia="en-US"/>
        </w:rPr>
      </w:pPr>
      <w:r w:rsidRPr="00985D7B">
        <w:rPr>
          <w:rFonts w:ascii="Times" w:eastAsiaTheme="minorHAnsi" w:hAnsi="Times" w:cs="Times"/>
          <w:lang w:eastAsia="en-US"/>
        </w:rPr>
        <w:t xml:space="preserve">где </w:t>
      </w:r>
      <w:proofErr w:type="spellStart"/>
      <w:r w:rsidRPr="00985D7B">
        <w:rPr>
          <w:rFonts w:ascii="Times" w:eastAsiaTheme="minorHAnsi" w:hAnsi="Times" w:cs="Times"/>
          <w:lang w:eastAsia="en-US"/>
        </w:rPr>
        <w:t>Рх</w:t>
      </w:r>
      <w:proofErr w:type="spellEnd"/>
      <w:r w:rsidRPr="00985D7B">
        <w:rPr>
          <w:rFonts w:ascii="Times" w:eastAsiaTheme="minorHAnsi" w:hAnsi="Times" w:cs="Times"/>
          <w:lang w:eastAsia="en-US"/>
        </w:rPr>
        <w:t xml:space="preserve"> - вероятность дожить до возраста х лет.</w:t>
      </w:r>
    </w:p>
    <w:p w14:paraId="21CD7C99" w14:textId="2AC6578E" w:rsidR="003C1BBF" w:rsidRPr="00985D7B" w:rsidRDefault="003C1BBF" w:rsidP="00EF5871">
      <w:pPr>
        <w:jc w:val="both"/>
      </w:pPr>
    </w:p>
    <w:p w14:paraId="63668A4D" w14:textId="425524A9" w:rsidR="00AB6C25" w:rsidRPr="00AB6C25" w:rsidRDefault="007850AA" w:rsidP="00EF5871">
      <w:pPr>
        <w:pStyle w:val="2"/>
        <w:jc w:val="both"/>
        <w:rPr>
          <w:szCs w:val="24"/>
        </w:rPr>
      </w:pPr>
      <w:r w:rsidRPr="00985D7B">
        <w:rPr>
          <w:szCs w:val="24"/>
        </w:rPr>
        <w:t>Методика построения нетто-ставок по рисковым видам страхования.</w:t>
      </w:r>
    </w:p>
    <w:p w14:paraId="1C526D06" w14:textId="0BEAEFBF" w:rsidR="00854972" w:rsidRPr="00985D7B" w:rsidRDefault="00AB6C25" w:rsidP="00EF5871">
      <w:pPr>
        <w:jc w:val="both"/>
      </w:pPr>
      <w:r>
        <w:t>При определении тарифных ставок по видам страхования, иным, чем страхование жизни, главная задача сводится к расчету величины нетто-ставки. Она должна быть установлена в таком размере, чтобы обеспечить выплаты страхователям. Таким образом , расчет нетто –ставки сводится к нахождению ожидаемой величины страховых выплат. Рассчитав предполагаемую сумму страховых выплат, можно определить размер страховой премии, которую необ</w:t>
      </w:r>
      <w:r>
        <w:t>ходимо собрать со страхователей, а следовательно</w:t>
      </w:r>
      <w:r>
        <w:t>, и нетто-ставку и страховой тариф в целом.</w:t>
      </w:r>
      <w:r>
        <w:t xml:space="preserve"> </w:t>
      </w:r>
      <w:r>
        <w:t>Нетто-ставка складывается из двух частей: - основная часть нетто-ставки,</w:t>
      </w:r>
      <w:r>
        <w:t xml:space="preserve"> - рисковой надбавки.  </w:t>
      </w:r>
      <w:r w:rsidR="00854972" w:rsidRPr="00985D7B">
        <w:t xml:space="preserve">Нетто-ставка - основная часть брутто-ставки, при расчете которой учитываются только отчисления в фонды, предназначенные для выплаты страхового возмещения или обеспечения. </w:t>
      </w:r>
      <w:r w:rsidRPr="00985D7B">
        <w:rPr>
          <w:noProof/>
        </w:rPr>
        <w:drawing>
          <wp:anchor distT="0" distB="0" distL="114300" distR="114300" simplePos="0" relativeHeight="251661312" behindDoc="0" locked="0" layoutInCell="1" allowOverlap="1" wp14:anchorId="0872A624" wp14:editId="40A618C6">
            <wp:simplePos x="0" y="0"/>
            <wp:positionH relativeFrom="margin">
              <wp:posOffset>927100</wp:posOffset>
            </wp:positionH>
            <wp:positionV relativeFrom="margin">
              <wp:posOffset>6400800</wp:posOffset>
            </wp:positionV>
            <wp:extent cx="852170" cy="345440"/>
            <wp:effectExtent l="0" t="0" r="11430" b="10160"/>
            <wp:wrapSquare wrapText="bothSides"/>
            <wp:docPr id="9" name="Изображение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852170" cy="345440"/>
                    </a:xfrm>
                    <a:prstGeom prst="rect">
                      <a:avLst/>
                    </a:prstGeom>
                  </pic:spPr>
                </pic:pic>
              </a:graphicData>
            </a:graphic>
            <wp14:sizeRelH relativeFrom="margin">
              <wp14:pctWidth>0</wp14:pctWidth>
            </wp14:sizeRelH>
            <wp14:sizeRelV relativeFrom="margin">
              <wp14:pctHeight>0</wp14:pctHeight>
            </wp14:sizeRelV>
          </wp:anchor>
        </w:drawing>
      </w:r>
      <w:r w:rsidRPr="00985D7B">
        <w:rPr>
          <w:noProof/>
        </w:rPr>
        <w:drawing>
          <wp:anchor distT="0" distB="0" distL="114300" distR="114300" simplePos="0" relativeHeight="251660288" behindDoc="0" locked="0" layoutInCell="1" allowOverlap="1" wp14:anchorId="632B845F" wp14:editId="710DB8B0">
            <wp:simplePos x="0" y="0"/>
            <wp:positionH relativeFrom="margin">
              <wp:posOffset>15240</wp:posOffset>
            </wp:positionH>
            <wp:positionV relativeFrom="margin">
              <wp:posOffset>6402070</wp:posOffset>
            </wp:positionV>
            <wp:extent cx="800735" cy="356870"/>
            <wp:effectExtent l="0" t="0" r="0" b="0"/>
            <wp:wrapSquare wrapText="bothSides"/>
            <wp:docPr id="1"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0735" cy="356870"/>
                    </a:xfrm>
                    <a:prstGeom prst="rect">
                      <a:avLst/>
                    </a:prstGeom>
                  </pic:spPr>
                </pic:pic>
              </a:graphicData>
            </a:graphic>
          </wp:anchor>
        </w:drawing>
      </w:r>
      <w:r w:rsidR="00854972" w:rsidRPr="00985D7B">
        <w:t xml:space="preserve">Основная часть нетто-ставки </w:t>
      </w:r>
      <w:r w:rsidR="00854972" w:rsidRPr="00985D7B">
        <w:rPr>
          <w:rFonts w:ascii="Cambria Math" w:eastAsia="Cambria Math" w:hAnsi="Cambria Math" w:cs="Cambria Math"/>
        </w:rPr>
        <w:t>𝑇𝑜</w:t>
      </w:r>
      <w:r w:rsidR="00854972" w:rsidRPr="00985D7B">
        <w:t xml:space="preserve"> соответствует средним выплатам страховщика, зависящим от вероятности наступления страхового случая q , средней страховой суммы S и среднего возмещения </w:t>
      </w:r>
      <w:r w:rsidR="00854972" w:rsidRPr="00985D7B">
        <w:rPr>
          <w:rFonts w:ascii="Cambria Math" w:eastAsia="Cambria Math" w:hAnsi="Cambria Math" w:cs="Cambria Math"/>
        </w:rPr>
        <w:t>𝑆</w:t>
      </w:r>
      <w:r w:rsidR="00854972" w:rsidRPr="00985D7B">
        <w:t>в. Основная часть нетто-ставки со 100</w:t>
      </w:r>
      <w:r>
        <w:t xml:space="preserve"> </w:t>
      </w:r>
      <w:r w:rsidR="00854972" w:rsidRPr="00985D7B">
        <w:t>руб. страховой</w:t>
      </w:r>
      <w:r>
        <w:t xml:space="preserve"> суммы рассчитывается по ф-</w:t>
      </w:r>
      <w:proofErr w:type="spellStart"/>
      <w:r>
        <w:t>ле</w:t>
      </w:r>
      <w:proofErr w:type="spellEnd"/>
    </w:p>
    <w:p w14:paraId="4EFC1EF8" w14:textId="77777777" w:rsidR="00AB6C25" w:rsidRDefault="00AB6C25" w:rsidP="00EF5871">
      <w:pPr>
        <w:jc w:val="both"/>
      </w:pPr>
      <w:r w:rsidRPr="00985D7B">
        <w:rPr>
          <w:noProof/>
        </w:rPr>
        <w:drawing>
          <wp:anchor distT="0" distB="0" distL="114300" distR="114300" simplePos="0" relativeHeight="251663360" behindDoc="0" locked="0" layoutInCell="1" allowOverlap="1" wp14:anchorId="7ADCF863" wp14:editId="70D8EBDD">
            <wp:simplePos x="0" y="0"/>
            <wp:positionH relativeFrom="margin">
              <wp:posOffset>1689100</wp:posOffset>
            </wp:positionH>
            <wp:positionV relativeFrom="margin">
              <wp:posOffset>7774940</wp:posOffset>
            </wp:positionV>
            <wp:extent cx="1228725" cy="469900"/>
            <wp:effectExtent l="0" t="0" r="0" b="12700"/>
            <wp:wrapSquare wrapText="bothSides"/>
            <wp:docPr id="11" name="Изображение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28725" cy="469900"/>
                    </a:xfrm>
                    <a:prstGeom prst="rect">
                      <a:avLst/>
                    </a:prstGeom>
                  </pic:spPr>
                </pic:pic>
              </a:graphicData>
            </a:graphic>
            <wp14:sizeRelH relativeFrom="margin">
              <wp14:pctWidth>0</wp14:pctWidth>
            </wp14:sizeRelH>
            <wp14:sizeRelV relativeFrom="margin">
              <wp14:pctHeight>0</wp14:pctHeight>
            </wp14:sizeRelV>
          </wp:anchor>
        </w:drawing>
      </w:r>
      <w:r w:rsidRPr="00985D7B">
        <w:rPr>
          <w:noProof/>
        </w:rPr>
        <w:drawing>
          <wp:anchor distT="0" distB="0" distL="114300" distR="114300" simplePos="0" relativeHeight="251662336" behindDoc="0" locked="0" layoutInCell="1" allowOverlap="1" wp14:anchorId="797F4259" wp14:editId="4A9667CA">
            <wp:simplePos x="0" y="0"/>
            <wp:positionH relativeFrom="margin">
              <wp:posOffset>8890</wp:posOffset>
            </wp:positionH>
            <wp:positionV relativeFrom="margin">
              <wp:posOffset>7774305</wp:posOffset>
            </wp:positionV>
            <wp:extent cx="1600835" cy="444500"/>
            <wp:effectExtent l="0" t="0" r="0" b="12700"/>
            <wp:wrapSquare wrapText="bothSides"/>
            <wp:docPr id="10" name="Изображение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00835" cy="444500"/>
                    </a:xfrm>
                    <a:prstGeom prst="rect">
                      <a:avLst/>
                    </a:prstGeom>
                  </pic:spPr>
                </pic:pic>
              </a:graphicData>
            </a:graphic>
          </wp:anchor>
        </w:drawing>
      </w:r>
      <w:r w:rsidR="00854972" w:rsidRPr="00985D7B">
        <w:t xml:space="preserve">Рисковая надбавка </w:t>
      </w:r>
      <w:r w:rsidR="00854972" w:rsidRPr="00985D7B">
        <w:rPr>
          <w:rFonts w:ascii="Cambria Math" w:eastAsia="Cambria Math" w:hAnsi="Cambria Math" w:cs="Cambria Math"/>
        </w:rPr>
        <w:t>𝑇𝑝</w:t>
      </w:r>
      <w:r w:rsidR="00854972" w:rsidRPr="00985D7B">
        <w:t xml:space="preserve"> вводится для того, чтобы учесть вероятные превышения количества страховых случаев относительно их среднего значения. Кроме q, S , и </w:t>
      </w:r>
      <w:r w:rsidR="00854972" w:rsidRPr="00985D7B">
        <w:rPr>
          <w:rFonts w:ascii="Cambria Math" w:eastAsia="Cambria Math" w:hAnsi="Cambria Math" w:cs="Cambria Math"/>
        </w:rPr>
        <w:t>𝑆</w:t>
      </w:r>
      <w:r w:rsidR="00854972" w:rsidRPr="00985D7B">
        <w:t xml:space="preserve">в рисковая надбавка зависит еще от трех параметров: n — количества договоров, отнесенных к периоду времени, на который проводится страхование, среднего разброса </w:t>
      </w:r>
      <w:r w:rsidR="00854972" w:rsidRPr="00985D7B">
        <w:rPr>
          <w:rFonts w:ascii="Cambria Math" w:eastAsia="Cambria Math" w:hAnsi="Cambria Math" w:cs="Cambria Math"/>
        </w:rPr>
        <w:t>𝑅</w:t>
      </w:r>
      <w:r w:rsidR="00854972" w:rsidRPr="00985D7B">
        <w:t>в возмещени</w:t>
      </w:r>
      <w:r w:rsidR="008E743D" w:rsidRPr="00985D7B">
        <w:t>й</w:t>
      </w:r>
      <w:r w:rsidR="00854972" w:rsidRPr="00985D7B">
        <w:t xml:space="preserve"> и гарантии гамма - требуемой вероятности, с которой собранных взносов должно хватить на выплату возмещения по страховым случаям.</w:t>
      </w:r>
      <w:r>
        <w:t xml:space="preserve"> </w:t>
      </w:r>
    </w:p>
    <w:p w14:paraId="756781E5" w14:textId="393CECDB" w:rsidR="00854972" w:rsidRPr="00985D7B" w:rsidRDefault="00854972" w:rsidP="00EF5871">
      <w:pPr>
        <w:jc w:val="both"/>
      </w:pPr>
      <w:r w:rsidRPr="00985D7B">
        <w:t xml:space="preserve">Брутто-ставка </w:t>
      </w:r>
      <w:proofErr w:type="spellStart"/>
      <w:r w:rsidRPr="00985D7B">
        <w:t>Tб</w:t>
      </w:r>
      <w:proofErr w:type="spellEnd"/>
      <w:r w:rsidRPr="00985D7B">
        <w:t xml:space="preserve"> рассчитывается по формуле</w:t>
      </w:r>
      <w:r w:rsidR="00AB6C25">
        <w:t xml:space="preserve"> </w:t>
      </w:r>
      <w:r w:rsidR="005037DA" w:rsidRPr="00985D7B">
        <w:t xml:space="preserve"> где f — доля нагрузки в общей тарифной ставке.</w:t>
      </w:r>
    </w:p>
    <w:p w14:paraId="296C9F69" w14:textId="77777777" w:rsidR="005037DA" w:rsidRPr="00985D7B" w:rsidRDefault="005037DA" w:rsidP="00EF5871">
      <w:pPr>
        <w:jc w:val="both"/>
      </w:pPr>
    </w:p>
    <w:p w14:paraId="07E5B067" w14:textId="12DA66E1" w:rsidR="003B44A4" w:rsidRPr="00985D7B" w:rsidRDefault="007850AA" w:rsidP="00BD7D0E">
      <w:pPr>
        <w:pStyle w:val="2"/>
        <w:jc w:val="both"/>
      </w:pPr>
      <w:r w:rsidRPr="00AB6C25">
        <w:rPr>
          <w:szCs w:val="24"/>
        </w:rPr>
        <w:t>Перестрахование: назначение и формы проведения.</w:t>
      </w:r>
      <w:r w:rsidR="003B44A4" w:rsidRPr="00AB6C25">
        <w:rPr>
          <w:szCs w:val="24"/>
        </w:rPr>
        <w:t xml:space="preserve"> </w:t>
      </w:r>
    </w:p>
    <w:p w14:paraId="675B40E4" w14:textId="23B5BD67" w:rsidR="00BE27EB" w:rsidRDefault="00BE27EB" w:rsidP="00EF5871">
      <w:pPr>
        <w:jc w:val="both"/>
      </w:pPr>
      <w:r w:rsidRPr="00985D7B">
        <w:t>Перестрахование (цессия) – есть передача страховщиком принятой на себя ответственности по договору страхования другому страховщику в части, превышающей допустимый</w:t>
      </w:r>
      <w:r>
        <w:t xml:space="preserve"> размер.</w:t>
      </w:r>
    </w:p>
    <w:p w14:paraId="3DBB7E36" w14:textId="2C4D930A" w:rsidR="00F92056" w:rsidRDefault="00F92056" w:rsidP="00EF5871">
      <w:pPr>
        <w:jc w:val="both"/>
      </w:pPr>
      <w:r w:rsidRPr="00F92056">
        <w:t>Перестрахование является необходимым условием обеспечения финансовой устойчивости страховых операций и нормальной деятельности любого страхового общества.</w:t>
      </w:r>
    </w:p>
    <w:p w14:paraId="690CFFE6" w14:textId="3B83F656" w:rsidR="00F92056" w:rsidRDefault="00F92056" w:rsidP="00EF5871">
      <w:pPr>
        <w:jc w:val="both"/>
      </w:pPr>
      <w:r w:rsidRPr="00F92056">
        <w:t xml:space="preserve">В большинстве случаев страховые общества не имеют возможности создать идеально сбалансированный портфель рисков, поскольку количество объектов страхования небольшое или в </w:t>
      </w:r>
      <w:r w:rsidRPr="00F92056">
        <w:lastRenderedPageBreak/>
        <w:t>портфеле содержатся крупные и опасные риски, которые вносят в состав портфеля элементы диспропорции.</w:t>
      </w:r>
    </w:p>
    <w:p w14:paraId="11AD221B" w14:textId="51941B3C" w:rsidR="003B44A4" w:rsidRPr="00985D7B" w:rsidRDefault="003B44A4" w:rsidP="00EF5871">
      <w:pPr>
        <w:jc w:val="both"/>
      </w:pPr>
      <w:r w:rsidRPr="00985D7B">
        <w:t>Перестрахование – деятельность по страхованию одним страховщиком (перестраховщиком) имущественных интересов другого страховщика (перестрахователя), связанных с принятым последним по договору страхования (основному договору) обязательством по страховой выплате (Закон РФ «Об организации страхового дела в Российской Федерации»).</w:t>
      </w:r>
    </w:p>
    <w:p w14:paraId="3E1BA524" w14:textId="77777777" w:rsidR="003B44A4" w:rsidRPr="00985D7B" w:rsidRDefault="003B44A4" w:rsidP="00EF5871">
      <w:pPr>
        <w:jc w:val="both"/>
      </w:pPr>
      <w:r w:rsidRPr="00985D7B">
        <w:rPr>
          <w:i/>
          <w:iCs/>
        </w:rPr>
        <w:t>Обязательными участниками перестрахования являются перестрахователь (цедент) и перестраховщик (</w:t>
      </w:r>
      <w:proofErr w:type="spellStart"/>
      <w:r w:rsidRPr="00985D7B">
        <w:rPr>
          <w:i/>
          <w:iCs/>
        </w:rPr>
        <w:t>цессионер</w:t>
      </w:r>
      <w:proofErr w:type="spellEnd"/>
      <w:r w:rsidRPr="00985D7B">
        <w:rPr>
          <w:i/>
          <w:iCs/>
        </w:rPr>
        <w:t xml:space="preserve">, или цессионарий). </w:t>
      </w:r>
    </w:p>
    <w:p w14:paraId="459B1EFC" w14:textId="4EBECF6E" w:rsidR="003B44A4" w:rsidRPr="00985D7B" w:rsidRDefault="003B44A4" w:rsidP="00EF5871">
      <w:pPr>
        <w:jc w:val="both"/>
      </w:pPr>
      <w:r w:rsidRPr="00985D7B">
        <w:rPr>
          <w:b/>
          <w:bCs/>
          <w:i/>
          <w:iCs/>
        </w:rPr>
        <w:t xml:space="preserve">Перестрахователь (цедент) – </w:t>
      </w:r>
      <w:r w:rsidRPr="00985D7B">
        <w:t xml:space="preserve">страховщик, который принимает первоначально риск у страхователя и затем на согласованных договором условиях передает его весь или часть его другому страховщику. </w:t>
      </w:r>
    </w:p>
    <w:p w14:paraId="6B007945" w14:textId="092893D1" w:rsidR="003B44A4" w:rsidRPr="00985D7B" w:rsidRDefault="003B44A4" w:rsidP="00EF5871">
      <w:pPr>
        <w:jc w:val="both"/>
      </w:pPr>
      <w:r w:rsidRPr="00985D7B">
        <w:rPr>
          <w:b/>
          <w:bCs/>
          <w:i/>
          <w:iCs/>
        </w:rPr>
        <w:t>Перестраховщик (</w:t>
      </w:r>
      <w:proofErr w:type="spellStart"/>
      <w:r w:rsidRPr="00985D7B">
        <w:rPr>
          <w:b/>
          <w:bCs/>
          <w:i/>
          <w:iCs/>
        </w:rPr>
        <w:t>цессионер</w:t>
      </w:r>
      <w:proofErr w:type="spellEnd"/>
      <w:r w:rsidRPr="00985D7B">
        <w:rPr>
          <w:b/>
          <w:bCs/>
          <w:i/>
          <w:iCs/>
        </w:rPr>
        <w:t xml:space="preserve">, или цессионарий) </w:t>
      </w:r>
      <w:r w:rsidRPr="00985D7B">
        <w:rPr>
          <w:b/>
          <w:bCs/>
        </w:rPr>
        <w:t xml:space="preserve">– </w:t>
      </w:r>
      <w:r w:rsidRPr="00985D7B">
        <w:t xml:space="preserve">страховщик, который на согласованных договором условиях принимает риск в перестрахование от перестрахователя. </w:t>
      </w:r>
    </w:p>
    <w:p w14:paraId="0C393019" w14:textId="74BB7F21" w:rsidR="003B44A4" w:rsidRPr="00985D7B" w:rsidRDefault="003B44A4" w:rsidP="00EF5871">
      <w:pPr>
        <w:jc w:val="both"/>
      </w:pPr>
      <w:r w:rsidRPr="00985D7B">
        <w:rPr>
          <w:b/>
          <w:bCs/>
          <w:i/>
          <w:iCs/>
        </w:rPr>
        <w:t>Активное</w:t>
      </w:r>
      <w:r w:rsidRPr="00985D7B">
        <w:t xml:space="preserve"> перестрахование заключается в передаче риска, а</w:t>
      </w:r>
      <w:r w:rsidRPr="00985D7B">
        <w:rPr>
          <w:b/>
          <w:bCs/>
          <w:i/>
          <w:iCs/>
        </w:rPr>
        <w:t xml:space="preserve"> пассивное </w:t>
      </w:r>
      <w:r w:rsidRPr="00985D7B">
        <w:t>– в принятии риска.</w:t>
      </w:r>
    </w:p>
    <w:p w14:paraId="0B541FC0" w14:textId="3552B928" w:rsidR="003B44A4" w:rsidRPr="00985D7B" w:rsidRDefault="003B44A4" w:rsidP="00EF5871">
      <w:pPr>
        <w:jc w:val="both"/>
      </w:pPr>
      <w:proofErr w:type="spellStart"/>
      <w:r w:rsidRPr="00985D7B">
        <w:t>Форымы</w:t>
      </w:r>
      <w:proofErr w:type="spellEnd"/>
      <w:r w:rsidRPr="00985D7B">
        <w:t>:</w:t>
      </w:r>
    </w:p>
    <w:p w14:paraId="4F0DF2E0" w14:textId="716930E0" w:rsidR="0022562E" w:rsidRPr="00985D7B" w:rsidRDefault="00A44781" w:rsidP="0022562E">
      <w:pPr>
        <w:numPr>
          <w:ilvl w:val="0"/>
          <w:numId w:val="11"/>
        </w:numPr>
        <w:jc w:val="both"/>
      </w:pPr>
      <w:r w:rsidRPr="00985D7B">
        <w:rPr>
          <w:b/>
          <w:bCs/>
        </w:rPr>
        <w:t>Облигаторное перестрахование.</w:t>
      </w:r>
      <w:r w:rsidR="0022562E">
        <w:t xml:space="preserve"> (</w:t>
      </w:r>
      <w:r w:rsidR="0022562E" w:rsidRPr="0022562E">
        <w:t>форма проведения перестрахования, обязывающая в течение действия договора перестрахования цедента передавать в перестрахование определенную долю по всем застрахованным им рискам, а</w:t>
      </w:r>
      <w:r w:rsidR="0022562E">
        <w:t xml:space="preserve"> перестраховщика — принимать их)</w:t>
      </w:r>
    </w:p>
    <w:p w14:paraId="7062CFDF" w14:textId="4B9DA45F" w:rsidR="0022562E" w:rsidRPr="00985D7B" w:rsidRDefault="0022562E" w:rsidP="0022562E">
      <w:pPr>
        <w:numPr>
          <w:ilvl w:val="0"/>
          <w:numId w:val="11"/>
        </w:numPr>
        <w:jc w:val="both"/>
      </w:pPr>
      <w:r>
        <w:rPr>
          <w:b/>
          <w:bCs/>
        </w:rPr>
        <w:t xml:space="preserve">Факультативное перестрахование </w:t>
      </w:r>
      <w:r>
        <w:t>(</w:t>
      </w:r>
      <w:r w:rsidRPr="0022562E">
        <w:t>форма проведения перестрахования, предполагающая полную свободу действий как цедента, так и перестраховщика: цедент самостоятельно определяет виды передаваемых в перестрахование рисков, а перестраховщик решает, будет ли он их принимать и в каком объеме (полностью или частично).</w:t>
      </w:r>
    </w:p>
    <w:p w14:paraId="6CCD528E" w14:textId="7B8AA8EE" w:rsidR="00A44781" w:rsidRPr="00985D7B" w:rsidRDefault="00A44781" w:rsidP="00EF5871">
      <w:pPr>
        <w:numPr>
          <w:ilvl w:val="0"/>
          <w:numId w:val="11"/>
        </w:numPr>
        <w:jc w:val="both"/>
      </w:pPr>
      <w:r w:rsidRPr="00985D7B">
        <w:rPr>
          <w:b/>
          <w:bCs/>
        </w:rPr>
        <w:t>Факультативно-облигаторное перестрахование</w:t>
      </w:r>
      <w:r w:rsidR="0022562E">
        <w:rPr>
          <w:b/>
          <w:bCs/>
        </w:rPr>
        <w:t xml:space="preserve"> </w:t>
      </w:r>
      <w:r w:rsidR="0022562E" w:rsidRPr="0022562E">
        <w:rPr>
          <w:bCs/>
        </w:rPr>
        <w:t>(цедент по-своему усмотрению передает определенные риски, а перестраховщик обязан их принять)</w:t>
      </w:r>
    </w:p>
    <w:p w14:paraId="0DBC9381" w14:textId="23D39564" w:rsidR="003B44A4" w:rsidRPr="00985D7B" w:rsidRDefault="00A44781" w:rsidP="00F868AF">
      <w:pPr>
        <w:numPr>
          <w:ilvl w:val="0"/>
          <w:numId w:val="11"/>
        </w:numPr>
        <w:jc w:val="both"/>
      </w:pPr>
      <w:r w:rsidRPr="00985D7B">
        <w:rPr>
          <w:b/>
          <w:bCs/>
        </w:rPr>
        <w:t>Облигаторно-факультативное перестрахование</w:t>
      </w:r>
      <w:r w:rsidR="00F92056">
        <w:rPr>
          <w:b/>
          <w:bCs/>
        </w:rPr>
        <w:t xml:space="preserve"> </w:t>
      </w:r>
      <w:r w:rsidR="0022562E" w:rsidRPr="00F92056">
        <w:rPr>
          <w:bCs/>
        </w:rPr>
        <w:t>(</w:t>
      </w:r>
      <w:r w:rsidR="00F92056" w:rsidRPr="00F92056">
        <w:rPr>
          <w:bCs/>
        </w:rPr>
        <w:t>обязывает цедента передавать в перестрахование указанные в договоре риски, а перестраховщик имеет право выбирать более выгодные из них)</w:t>
      </w:r>
    </w:p>
    <w:p w14:paraId="5162E6F9" w14:textId="77777777" w:rsidR="007850AA" w:rsidRPr="00985D7B" w:rsidRDefault="007850AA" w:rsidP="00EF5871">
      <w:pPr>
        <w:pStyle w:val="2"/>
        <w:jc w:val="both"/>
        <w:rPr>
          <w:szCs w:val="24"/>
        </w:rPr>
      </w:pPr>
      <w:r w:rsidRPr="00985D7B">
        <w:rPr>
          <w:szCs w:val="24"/>
        </w:rPr>
        <w:t>Виды договоров перестрахования.</w:t>
      </w:r>
    </w:p>
    <w:p w14:paraId="2E71218A" w14:textId="77777777" w:rsidR="003B44A4" w:rsidRPr="00985D7B" w:rsidRDefault="003B44A4" w:rsidP="00EF5871">
      <w:pPr>
        <w:jc w:val="both"/>
      </w:pPr>
      <w:r w:rsidRPr="00985D7B">
        <w:rPr>
          <w:bCs/>
        </w:rPr>
        <w:t>Пропорциональное перестрахование</w:t>
      </w:r>
    </w:p>
    <w:p w14:paraId="0F0691C8" w14:textId="024288A4" w:rsidR="00A44781" w:rsidRPr="00985D7B" w:rsidRDefault="003B44A4" w:rsidP="00EF5871">
      <w:pPr>
        <w:numPr>
          <w:ilvl w:val="0"/>
          <w:numId w:val="12"/>
        </w:numPr>
        <w:tabs>
          <w:tab w:val="clear" w:pos="720"/>
          <w:tab w:val="num" w:pos="284"/>
        </w:tabs>
        <w:ind w:left="0" w:firstLine="0"/>
        <w:jc w:val="both"/>
      </w:pPr>
      <w:r w:rsidRPr="00002BD0">
        <w:rPr>
          <w:bCs/>
          <w:u w:val="single"/>
        </w:rPr>
        <w:t xml:space="preserve">Квотный договор </w:t>
      </w:r>
      <w:r w:rsidRPr="00985D7B">
        <w:rPr>
          <w:bCs/>
        </w:rPr>
        <w:t>(оговаривается: доля риска, принимаемая перестраховщиком, лимит ответственности перестраховщиков по отдельному риску) - цедент обязуется передать перестраховщику долю во всех рисках данного вида, а перестраховщик обязуется принять эти доли</w:t>
      </w:r>
    </w:p>
    <w:p w14:paraId="3A47CC5E" w14:textId="77777777" w:rsidR="00CC0D34" w:rsidRPr="00985D7B" w:rsidRDefault="003B44A4" w:rsidP="00EF5871">
      <w:pPr>
        <w:numPr>
          <w:ilvl w:val="0"/>
          <w:numId w:val="12"/>
        </w:numPr>
        <w:jc w:val="both"/>
      </w:pPr>
      <w:proofErr w:type="spellStart"/>
      <w:r w:rsidRPr="00002BD0">
        <w:rPr>
          <w:bCs/>
          <w:u w:val="single"/>
        </w:rPr>
        <w:t>Эксцедентный</w:t>
      </w:r>
      <w:proofErr w:type="spellEnd"/>
      <w:r w:rsidRPr="00985D7B">
        <w:rPr>
          <w:bCs/>
        </w:rPr>
        <w:t xml:space="preserve">  договор</w:t>
      </w:r>
      <w:r w:rsidR="00CC0D34" w:rsidRPr="00985D7B">
        <w:rPr>
          <w:bCs/>
        </w:rPr>
        <w:t xml:space="preserve"> </w:t>
      </w:r>
      <w:proofErr w:type="spellStart"/>
      <w:r w:rsidR="00CC0D34" w:rsidRPr="00985D7B">
        <w:rPr>
          <w:bCs/>
        </w:rPr>
        <w:t>эксцедента</w:t>
      </w:r>
      <w:proofErr w:type="spellEnd"/>
      <w:r w:rsidR="00CC0D34" w:rsidRPr="00985D7B">
        <w:rPr>
          <w:bCs/>
        </w:rPr>
        <w:t xml:space="preserve"> суммы.</w:t>
      </w:r>
    </w:p>
    <w:p w14:paraId="57884A16" w14:textId="77777777" w:rsidR="00CC0D34" w:rsidRPr="00985D7B" w:rsidRDefault="00CC0D34" w:rsidP="00EF5871">
      <w:pPr>
        <w:jc w:val="both"/>
        <w:rPr>
          <w:bCs/>
        </w:rPr>
      </w:pPr>
      <w:proofErr w:type="spellStart"/>
      <w:r w:rsidRPr="00985D7B">
        <w:rPr>
          <w:bCs/>
        </w:rPr>
        <w:t>Эксцедент</w:t>
      </w:r>
      <w:proofErr w:type="spellEnd"/>
      <w:r w:rsidRPr="00985D7B">
        <w:rPr>
          <w:bCs/>
        </w:rPr>
        <w:t xml:space="preserve"> суммы – это передаваемая ответственность по риску, выражаемая в единицах собственного удержания перестрахователя (цедента) в линиях. Линия это размер собственного удержания перестрахователя.  </w:t>
      </w:r>
    </w:p>
    <w:p w14:paraId="0F79B39F" w14:textId="088785DA" w:rsidR="00CC0D34" w:rsidRPr="00985D7B" w:rsidRDefault="00CC0D34" w:rsidP="00EF5871">
      <w:pPr>
        <w:jc w:val="both"/>
        <w:rPr>
          <w:bCs/>
        </w:rPr>
      </w:pPr>
      <w:r w:rsidRPr="00985D7B">
        <w:rPr>
          <w:bCs/>
        </w:rPr>
        <w:t>Ц</w:t>
      </w:r>
      <w:r w:rsidR="003B44A4" w:rsidRPr="00985D7B">
        <w:rPr>
          <w:bCs/>
        </w:rPr>
        <w:t>едент передает, а перестраховщик принимает в перестрахование только те договоры страхования, страховая сумма по которым превышает оговоренную величину</w:t>
      </w:r>
    </w:p>
    <w:p w14:paraId="0A136C3E" w14:textId="29D4DE3B" w:rsidR="00A44781" w:rsidRPr="00985D7B" w:rsidRDefault="00CC0D34" w:rsidP="00EF5871">
      <w:pPr>
        <w:jc w:val="both"/>
      </w:pPr>
      <w:r w:rsidRPr="00985D7B">
        <w:rPr>
          <w:bCs/>
        </w:rPr>
        <w:t>Р</w:t>
      </w:r>
      <w:r w:rsidR="003B44A4" w:rsidRPr="00985D7B">
        <w:rPr>
          <w:bCs/>
        </w:rPr>
        <w:t>азмер собственного удержания</w:t>
      </w:r>
      <w:r w:rsidRPr="00985D7B">
        <w:rPr>
          <w:bCs/>
        </w:rPr>
        <w:t xml:space="preserve"> -</w:t>
      </w:r>
      <w:r w:rsidR="003B44A4" w:rsidRPr="00985D7B">
        <w:rPr>
          <w:bCs/>
        </w:rPr>
        <w:t xml:space="preserve"> приоритет цедента. Максимальная величина перестраховочной суммы устанавливается в размере, кратном величине приоритета цедента — линии.</w:t>
      </w:r>
    </w:p>
    <w:p w14:paraId="0CB31DAD" w14:textId="09634457" w:rsidR="00315659" w:rsidRPr="00985D7B" w:rsidRDefault="007E5CDE" w:rsidP="00EF5871">
      <w:pPr>
        <w:numPr>
          <w:ilvl w:val="0"/>
          <w:numId w:val="12"/>
        </w:numPr>
        <w:tabs>
          <w:tab w:val="clear" w:pos="720"/>
          <w:tab w:val="num" w:pos="426"/>
        </w:tabs>
        <w:ind w:left="0" w:firstLine="0"/>
        <w:jc w:val="both"/>
      </w:pPr>
      <w:r w:rsidRPr="00002BD0">
        <w:rPr>
          <w:bCs/>
          <w:u w:val="single"/>
        </w:rPr>
        <w:t>Квотно-эксцедентный</w:t>
      </w:r>
      <w:r w:rsidR="00315659" w:rsidRPr="00002BD0">
        <w:rPr>
          <w:bCs/>
          <w:u w:val="single"/>
        </w:rPr>
        <w:t xml:space="preserve"> договор</w:t>
      </w:r>
      <w:r w:rsidR="00315659" w:rsidRPr="00985D7B">
        <w:rPr>
          <w:bCs/>
        </w:rPr>
        <w:t xml:space="preserve"> (</w:t>
      </w:r>
      <w:r w:rsidR="00315659" w:rsidRPr="00985D7B">
        <w:t xml:space="preserve">совокупная ответственность перестраховывается по квотным принципам, а избыточная сумма страхования рисков над нормальной суммой, в этом же договоре, перестраховывается на основе </w:t>
      </w:r>
      <w:proofErr w:type="spellStart"/>
      <w:r w:rsidR="00315659" w:rsidRPr="00985D7B">
        <w:t>эксцедентного</w:t>
      </w:r>
      <w:proofErr w:type="spellEnd"/>
      <w:r w:rsidR="00315659" w:rsidRPr="00985D7B">
        <w:t xml:space="preserve"> договора)</w:t>
      </w:r>
    </w:p>
    <w:p w14:paraId="1F03FA19" w14:textId="77777777" w:rsidR="003B44A4" w:rsidRPr="00985D7B" w:rsidRDefault="003B44A4" w:rsidP="00EF5871">
      <w:pPr>
        <w:jc w:val="both"/>
      </w:pPr>
      <w:r w:rsidRPr="00985D7B">
        <w:rPr>
          <w:bCs/>
        </w:rPr>
        <w:t>Непропорциональное перестрахование</w:t>
      </w:r>
    </w:p>
    <w:p w14:paraId="3ED6FE85" w14:textId="41ABFACB" w:rsidR="00A44781" w:rsidRPr="00985D7B" w:rsidRDefault="00315659" w:rsidP="00EF5871">
      <w:pPr>
        <w:numPr>
          <w:ilvl w:val="0"/>
          <w:numId w:val="13"/>
        </w:numPr>
        <w:jc w:val="both"/>
      </w:pPr>
      <w:r w:rsidRPr="00985D7B">
        <w:rPr>
          <w:bCs/>
        </w:rPr>
        <w:t xml:space="preserve">Договор </w:t>
      </w:r>
      <w:proofErr w:type="spellStart"/>
      <w:r w:rsidRPr="00985D7B">
        <w:rPr>
          <w:bCs/>
        </w:rPr>
        <w:t>экцедента</w:t>
      </w:r>
      <w:proofErr w:type="spellEnd"/>
      <w:r w:rsidRPr="00985D7B">
        <w:rPr>
          <w:bCs/>
        </w:rPr>
        <w:t xml:space="preserve"> убытка (на перестраховщика возлагается обязанность производить страховую выплату в том случае, когда</w:t>
      </w:r>
      <w:r w:rsidR="007C561C" w:rsidRPr="00985D7B">
        <w:rPr>
          <w:bCs/>
        </w:rPr>
        <w:t xml:space="preserve"> </w:t>
      </w:r>
      <w:r w:rsidRPr="00985D7B">
        <w:rPr>
          <w:bCs/>
        </w:rPr>
        <w:t xml:space="preserve">подлежащая оплате </w:t>
      </w:r>
      <w:r w:rsidR="007C561C" w:rsidRPr="00985D7B">
        <w:rPr>
          <w:bCs/>
        </w:rPr>
        <w:t xml:space="preserve">СК </w:t>
      </w:r>
      <w:r w:rsidRPr="00985D7B">
        <w:rPr>
          <w:bCs/>
        </w:rPr>
        <w:t>сумма страхового возмещения превышает оговоренный предел. Размер такой выплаты составляет разницу между всей суммой страховой выплаты и величиной приоритета цедента, но не может быть выше установленного предела)</w:t>
      </w:r>
    </w:p>
    <w:p w14:paraId="1697BD28" w14:textId="6A2D5DF2" w:rsidR="003C1BBF" w:rsidRPr="00985D7B" w:rsidRDefault="00315659" w:rsidP="00EF5871">
      <w:pPr>
        <w:numPr>
          <w:ilvl w:val="0"/>
          <w:numId w:val="13"/>
        </w:numPr>
        <w:jc w:val="both"/>
      </w:pPr>
      <w:r w:rsidRPr="00985D7B">
        <w:rPr>
          <w:bCs/>
        </w:rPr>
        <w:t xml:space="preserve">Договор </w:t>
      </w:r>
      <w:proofErr w:type="spellStart"/>
      <w:r w:rsidRPr="00985D7B">
        <w:rPr>
          <w:bCs/>
        </w:rPr>
        <w:t>экцедента</w:t>
      </w:r>
      <w:proofErr w:type="spellEnd"/>
      <w:r w:rsidRPr="00985D7B">
        <w:rPr>
          <w:bCs/>
        </w:rPr>
        <w:t xml:space="preserve"> убыточности (цель: оградить страховщика от колебаний убыточности в </w:t>
      </w:r>
      <w:r w:rsidR="007C561C" w:rsidRPr="00985D7B">
        <w:rPr>
          <w:bCs/>
        </w:rPr>
        <w:t>результате</w:t>
      </w:r>
      <w:r w:rsidRPr="00985D7B">
        <w:rPr>
          <w:bCs/>
        </w:rPr>
        <w:t xml:space="preserve"> деятельности по итогам проводимых </w:t>
      </w:r>
      <w:r w:rsidR="007C561C" w:rsidRPr="00985D7B">
        <w:rPr>
          <w:bCs/>
        </w:rPr>
        <w:t>операций</w:t>
      </w:r>
      <w:r w:rsidRPr="00985D7B">
        <w:rPr>
          <w:bCs/>
        </w:rPr>
        <w:t xml:space="preserve"> целом или по определенному виду </w:t>
      </w:r>
      <w:r w:rsidR="007C561C" w:rsidRPr="00985D7B">
        <w:rPr>
          <w:bCs/>
        </w:rPr>
        <w:t>страхования</w:t>
      </w:r>
      <w:r w:rsidRPr="00985D7B">
        <w:rPr>
          <w:bCs/>
        </w:rPr>
        <w:t xml:space="preserve"> за</w:t>
      </w:r>
      <w:r w:rsidR="007C561C" w:rsidRPr="00985D7B">
        <w:rPr>
          <w:bCs/>
        </w:rPr>
        <w:t xml:space="preserve"> определенный год. По его условиям ПСК обязан произвести выплаты в пользу цедента в том случае, если уровень выплат по данным договорам страхования превышает установленный предел (приоритет), при этом величина ответственности ПСК лимитируется определенным уровнем выплат.</w:t>
      </w:r>
    </w:p>
    <w:p w14:paraId="0DFA6827" w14:textId="1FEB383C" w:rsidR="00F92056" w:rsidRPr="00F92056" w:rsidRDefault="007850AA" w:rsidP="00EF5871">
      <w:pPr>
        <w:pStyle w:val="2"/>
        <w:jc w:val="both"/>
        <w:rPr>
          <w:szCs w:val="24"/>
        </w:rPr>
      </w:pPr>
      <w:r w:rsidRPr="00985D7B">
        <w:rPr>
          <w:szCs w:val="24"/>
        </w:rPr>
        <w:lastRenderedPageBreak/>
        <w:t>Собственные средства страховщика как фактор его финансовой устойчивости,</w:t>
      </w:r>
      <w:r w:rsidR="003C1BBF" w:rsidRPr="00985D7B">
        <w:rPr>
          <w:szCs w:val="24"/>
        </w:rPr>
        <w:t xml:space="preserve"> </w:t>
      </w:r>
      <w:r w:rsidRPr="00985D7B">
        <w:rPr>
          <w:szCs w:val="24"/>
        </w:rPr>
        <w:t>требования к их величине.</w:t>
      </w:r>
    </w:p>
    <w:p w14:paraId="5B1205BC" w14:textId="6C75C7BE" w:rsidR="00F92056" w:rsidRDefault="00F92056" w:rsidP="00EF5871">
      <w:pPr>
        <w:jc w:val="both"/>
      </w:pPr>
      <w:r w:rsidRPr="00F92056">
        <w:t>Собственные средства (собственный капитал): уставный, добавочный, резервный, нераспределенная прибыль, фонды социальной сферы и накоплений.</w:t>
      </w:r>
    </w:p>
    <w:p w14:paraId="496AA20C" w14:textId="7E622DE8" w:rsidR="00DD2F25" w:rsidRPr="00985D7B" w:rsidRDefault="00DD2F25" w:rsidP="00EF5871">
      <w:pPr>
        <w:jc w:val="both"/>
      </w:pPr>
      <w:r w:rsidRPr="00985D7B">
        <w:t>Финансовая устойчивость может быть определена как способность страховщика выполнять принятые обязательства по договорам страхования при воздействии неблагоприятных факторов, изменении экономической конъюнктуры.</w:t>
      </w:r>
    </w:p>
    <w:p w14:paraId="7A13C951" w14:textId="182EA7EA" w:rsidR="00DD2F25" w:rsidRPr="00985D7B" w:rsidRDefault="00D31533" w:rsidP="00EF5871">
      <w:pPr>
        <w:jc w:val="both"/>
      </w:pPr>
      <w:r w:rsidRPr="00985D7B">
        <w:t>Финансовая устой</w:t>
      </w:r>
      <w:r w:rsidR="00DD2F25" w:rsidRPr="00985D7B">
        <w:t>чивость страховщика определяется</w:t>
      </w:r>
    </w:p>
    <w:p w14:paraId="641F0FC0" w14:textId="1AD0EA76" w:rsidR="00DD2F25" w:rsidRPr="00985D7B" w:rsidRDefault="00DD2F25" w:rsidP="00EF5871">
      <w:pPr>
        <w:jc w:val="both"/>
      </w:pPr>
      <w:r w:rsidRPr="00985D7B">
        <w:t>1. резервом пла</w:t>
      </w:r>
      <w:r w:rsidR="00D31533" w:rsidRPr="00985D7B">
        <w:t>тежеспособности, т.е. величиной</w:t>
      </w:r>
      <w:r w:rsidRPr="00985D7B">
        <w:t xml:space="preserve"> собственных средств</w:t>
      </w:r>
    </w:p>
    <w:p w14:paraId="651ADC74" w14:textId="697A0F5D" w:rsidR="00DD2F25" w:rsidRPr="00985D7B" w:rsidRDefault="00DD2F25" w:rsidP="00EF5871">
      <w:pPr>
        <w:jc w:val="both"/>
      </w:pPr>
      <w:r w:rsidRPr="00985D7B">
        <w:t>2. качеством страхового портфеля.</w:t>
      </w:r>
    </w:p>
    <w:p w14:paraId="0E8F2DC7" w14:textId="508FF29E" w:rsidR="00D31533" w:rsidRPr="00985D7B" w:rsidRDefault="00D31533" w:rsidP="00EF5871">
      <w:pPr>
        <w:jc w:val="both"/>
      </w:pPr>
      <w:r w:rsidRPr="00985D7B">
        <w:t xml:space="preserve">Гарантиями обеспечения финансовой устойчивости и платежеспособности страховщика являются экономически обоснованные страховые тарифы; сформированные страховые резервы; средства страховых резервов, достаточные для исполнения обязательств по страхованию, </w:t>
      </w:r>
      <w:proofErr w:type="spellStart"/>
      <w:r w:rsidRPr="00985D7B">
        <w:t>сострахованию</w:t>
      </w:r>
      <w:proofErr w:type="spellEnd"/>
      <w:r w:rsidRPr="00985D7B">
        <w:t>, перестрахованию, взаимному страхованию; собственные средства (капитал); перестрахование.</w:t>
      </w:r>
    </w:p>
    <w:p w14:paraId="180B6008" w14:textId="687220E3" w:rsidR="00551BCD" w:rsidRPr="00985D7B" w:rsidRDefault="00551BCD" w:rsidP="00EF5871">
      <w:pPr>
        <w:jc w:val="both"/>
      </w:pPr>
      <w:r w:rsidRPr="00985D7B">
        <w:t>Минимальный размер уставного капитала страховщика определяется на основе базового размера его уставного капитала, равного 120 миллионам рублей, и следующих коэффициентов:</w:t>
      </w:r>
    </w:p>
    <w:p w14:paraId="1AA1A0FB" w14:textId="107373A6" w:rsidR="00551BCD" w:rsidRPr="00985D7B" w:rsidRDefault="00551BCD" w:rsidP="00EF5871">
      <w:pPr>
        <w:jc w:val="both"/>
      </w:pPr>
      <w:r w:rsidRPr="00985D7B">
        <w:t>1 – для мед, имущества, предпринимательских рисков, гражданской ответственности</w:t>
      </w:r>
    </w:p>
    <w:p w14:paraId="104E3DDE" w14:textId="24A832F6" w:rsidR="00551BCD" w:rsidRPr="00985D7B" w:rsidRDefault="00551BCD" w:rsidP="00EF5871">
      <w:pPr>
        <w:jc w:val="both"/>
      </w:pPr>
      <w:r w:rsidRPr="00985D7B">
        <w:t>2- для страхования жизни</w:t>
      </w:r>
    </w:p>
    <w:p w14:paraId="0B559548" w14:textId="6D4CB243" w:rsidR="00551BCD" w:rsidRPr="00985D7B" w:rsidRDefault="00551BCD" w:rsidP="00EF5871">
      <w:pPr>
        <w:jc w:val="both"/>
      </w:pPr>
      <w:r w:rsidRPr="00985D7B">
        <w:t>4 - для перестрахования, а также страхования в сочетании с перестрахованием.</w:t>
      </w:r>
    </w:p>
    <w:p w14:paraId="74D040AF" w14:textId="50A6EAA4" w:rsidR="00F92056" w:rsidRDefault="00F92056" w:rsidP="00F92056">
      <w:pPr>
        <w:jc w:val="both"/>
      </w:pPr>
      <w:r>
        <w:t xml:space="preserve">1. </w:t>
      </w:r>
      <w:r>
        <w:t xml:space="preserve">Гарантиями обеспечения финансовой устойчивости и платежеспособности страховщика являются экономически обоснованные страховые тарифы; сформированные страховые резервы; средства страховых резервов, достаточные для исполнения обязательств по страхованию, </w:t>
      </w:r>
      <w:proofErr w:type="spellStart"/>
      <w:r>
        <w:t>сострахованию</w:t>
      </w:r>
      <w:proofErr w:type="spellEnd"/>
      <w:r>
        <w:t>, перестрахованию, взаимному страхованию; собственные средства (капитал); перестрахование</w:t>
      </w:r>
    </w:p>
    <w:p w14:paraId="744E702F" w14:textId="58A5F038" w:rsidR="00F92056" w:rsidRDefault="00F92056" w:rsidP="00F92056">
      <w:pPr>
        <w:jc w:val="both"/>
      </w:pPr>
      <w:r>
        <w:t xml:space="preserve">2. </w:t>
      </w:r>
      <w:r>
        <w:t>Собственные средства (капитал) страховщиков (за исключением обществ взаимного страхования) включают в себя уставный капитал, резервный капитал, добавочный капитал и нераспределенную прибыль.</w:t>
      </w:r>
    </w:p>
    <w:p w14:paraId="0032A999" w14:textId="5425350A" w:rsidR="00F92056" w:rsidRDefault="00F92056" w:rsidP="00F92056">
      <w:pPr>
        <w:jc w:val="both"/>
      </w:pPr>
      <w:r>
        <w:t xml:space="preserve">3. </w:t>
      </w:r>
      <w:r>
        <w:t>Страховщики (за исключением обществ взаимного страхования) должны обладать полностью оплаченным уставным капиталом, размер которого должен быть не ниже установленного настоящим Законом минимального размера уставного капитала.</w:t>
      </w:r>
    </w:p>
    <w:p w14:paraId="358E11A0" w14:textId="0421C96C" w:rsidR="00D31533" w:rsidRPr="00985D7B" w:rsidRDefault="00F92056" w:rsidP="00EF5871">
      <w:pPr>
        <w:jc w:val="both"/>
      </w:pPr>
      <w:r>
        <w:t xml:space="preserve">4. </w:t>
      </w:r>
      <w:r>
        <w:t xml:space="preserve">Страховщики обязаны соблюдать требования финансовой устойчивости и платежеспособности в части формирования страховых резервов, порядка и условий инвестирования собственных средств (капитала) и средств страховых резервов, нормативного соотношения собственных средств (капитала) и принятых обязательств, а также </w:t>
      </w:r>
      <w:r w:rsidR="00F7470D">
        <w:t>иные требования, установленные</w:t>
      </w:r>
      <w:r>
        <w:t xml:space="preserve"> Законом и нормативными актами органа страхового надзора.</w:t>
      </w:r>
    </w:p>
    <w:p w14:paraId="7266D443" w14:textId="13E93127" w:rsidR="007850AA" w:rsidRPr="00985D7B" w:rsidRDefault="007850AA" w:rsidP="00EF5871">
      <w:pPr>
        <w:pStyle w:val="2"/>
        <w:jc w:val="both"/>
        <w:rPr>
          <w:szCs w:val="24"/>
        </w:rPr>
      </w:pPr>
      <w:r w:rsidRPr="00985D7B">
        <w:rPr>
          <w:szCs w:val="24"/>
        </w:rPr>
        <w:t>Порядок формирования страховых резервов по видам страхования иным, чем страхование жизни.</w:t>
      </w:r>
    </w:p>
    <w:p w14:paraId="24045EBF" w14:textId="74D0B9D7" w:rsidR="00012D19" w:rsidRPr="00985D7B" w:rsidRDefault="00012D19" w:rsidP="00EF5871">
      <w:pPr>
        <w:spacing w:line="264" w:lineRule="auto"/>
        <w:jc w:val="both"/>
        <w:rPr>
          <w:color w:val="000000" w:themeColor="text1"/>
        </w:rPr>
      </w:pPr>
      <w:r w:rsidRPr="00985D7B">
        <w:rPr>
          <w:color w:val="000000" w:themeColor="text1"/>
        </w:rPr>
        <w:t>Резервы по страхованию жизни</w:t>
      </w:r>
    </w:p>
    <w:p w14:paraId="296A8CE6" w14:textId="49B6CD13" w:rsidR="003C1BBF" w:rsidRPr="00985D7B" w:rsidRDefault="00012D19" w:rsidP="00F92056">
      <w:pPr>
        <w:spacing w:line="264" w:lineRule="auto"/>
        <w:jc w:val="both"/>
      </w:pPr>
      <w:r w:rsidRPr="00985D7B">
        <w:rPr>
          <w:color w:val="000000" w:themeColor="text1"/>
        </w:rPr>
        <w:t>Иные виды (технические резервы)</w:t>
      </w:r>
      <w:r w:rsidR="00F92056">
        <w:rPr>
          <w:color w:val="000000" w:themeColor="text1"/>
        </w:rPr>
        <w:t xml:space="preserve">: </w:t>
      </w:r>
      <w:r w:rsidRPr="00985D7B">
        <w:rPr>
          <w:color w:val="000000" w:themeColor="text1"/>
        </w:rPr>
        <w:t>РНП</w:t>
      </w:r>
      <w:r w:rsidR="00F92056">
        <w:rPr>
          <w:color w:val="000000" w:themeColor="text1"/>
        </w:rPr>
        <w:t xml:space="preserve">;  </w:t>
      </w:r>
      <w:r w:rsidRPr="00985D7B">
        <w:rPr>
          <w:color w:val="000000" w:themeColor="text1"/>
        </w:rPr>
        <w:t>РУ: Резерв заявленных, но не урегулированных убытков (РЗУ) и Резерв произошедших, но не заявленных убытков (РПНУ)</w:t>
      </w:r>
      <w:r w:rsidR="00F92056">
        <w:rPr>
          <w:color w:val="000000" w:themeColor="text1"/>
        </w:rPr>
        <w:t xml:space="preserve">;  </w:t>
      </w:r>
      <w:r w:rsidRPr="00985D7B">
        <w:rPr>
          <w:color w:val="000000" w:themeColor="text1"/>
        </w:rPr>
        <w:t>Стабилизационный резерв (СР)</w:t>
      </w:r>
      <w:r w:rsidR="00F92056">
        <w:rPr>
          <w:color w:val="000000" w:themeColor="text1"/>
        </w:rPr>
        <w:t xml:space="preserve">; </w:t>
      </w:r>
      <w:r w:rsidRPr="00985D7B">
        <w:rPr>
          <w:color w:val="000000" w:themeColor="text1"/>
        </w:rPr>
        <w:t>Др. Страховые резервы</w:t>
      </w:r>
    </w:p>
    <w:p w14:paraId="16ACFE24" w14:textId="2320746D" w:rsidR="00012D19" w:rsidRPr="00985D7B" w:rsidRDefault="00012D19" w:rsidP="00EF5871">
      <w:pPr>
        <w:widowControl w:val="0"/>
        <w:autoSpaceDE w:val="0"/>
        <w:autoSpaceDN w:val="0"/>
        <w:adjustRightInd w:val="0"/>
        <w:jc w:val="both"/>
        <w:rPr>
          <w:rFonts w:ascii="Times" w:eastAsiaTheme="minorHAnsi" w:hAnsi="Times" w:cs="Times"/>
          <w:lang w:eastAsia="en-US"/>
        </w:rPr>
      </w:pPr>
      <w:r w:rsidRPr="00985D7B">
        <w:rPr>
          <w:rFonts w:ascii="Times" w:eastAsiaTheme="minorHAnsi" w:hAnsi="Times" w:cs="Times"/>
          <w:lang w:eastAsia="en-US"/>
        </w:rPr>
        <w:t>Технические резервы – сумма средств, необходимая для выполнения Страховщиком финансовых обязательств по страховым выплатам, рассчитанных по отдельному договору страхования и/или по всему страховому портфелю по состоянию на отчетную дату.</w:t>
      </w:r>
    </w:p>
    <w:p w14:paraId="494E0E51" w14:textId="0ABA7362" w:rsidR="00A44781" w:rsidRPr="00985D7B" w:rsidRDefault="00012D19" w:rsidP="00EF5871">
      <w:pPr>
        <w:widowControl w:val="0"/>
        <w:autoSpaceDE w:val="0"/>
        <w:autoSpaceDN w:val="0"/>
        <w:adjustRightInd w:val="0"/>
        <w:jc w:val="both"/>
        <w:rPr>
          <w:rFonts w:eastAsiaTheme="minorHAnsi"/>
          <w:lang w:eastAsia="en-US"/>
        </w:rPr>
      </w:pPr>
      <w:r w:rsidRPr="00985D7B">
        <w:rPr>
          <w:rFonts w:ascii="Times" w:eastAsiaTheme="minorHAnsi" w:hAnsi="Times" w:cs="Times"/>
          <w:b/>
          <w:lang w:eastAsia="en-US"/>
        </w:rPr>
        <w:t xml:space="preserve">1. </w:t>
      </w:r>
      <w:r w:rsidR="00912B1D" w:rsidRPr="00985D7B">
        <w:rPr>
          <w:rFonts w:ascii="Times" w:eastAsiaTheme="minorHAnsi" w:hAnsi="Times" w:cs="Times"/>
          <w:b/>
          <w:lang w:eastAsia="en-US"/>
        </w:rPr>
        <w:t>РНП</w:t>
      </w:r>
      <w:r w:rsidRPr="00985D7B">
        <w:rPr>
          <w:rFonts w:ascii="Times" w:eastAsiaTheme="minorHAnsi" w:hAnsi="Times" w:cs="Times"/>
          <w:lang w:eastAsia="en-US"/>
        </w:rPr>
        <w:t>-</w:t>
      </w:r>
      <w:r w:rsidR="008E743D" w:rsidRPr="00985D7B">
        <w:rPr>
          <w:rFonts w:ascii="Times" w:eastAsiaTheme="minorHAnsi" w:hAnsi="Times" w:cs="Times"/>
          <w:lang w:eastAsia="en-US"/>
        </w:rPr>
        <w:t xml:space="preserve"> </w:t>
      </w:r>
      <w:r w:rsidRPr="00985D7B">
        <w:rPr>
          <w:rFonts w:ascii="Times" w:eastAsiaTheme="minorHAnsi" w:hAnsi="Times" w:cs="Times"/>
          <w:lang w:eastAsia="en-US"/>
        </w:rPr>
        <w:t>часть базово</w:t>
      </w:r>
      <w:r w:rsidR="008E743D" w:rsidRPr="00985D7B">
        <w:rPr>
          <w:rFonts w:ascii="Times" w:eastAsiaTheme="minorHAnsi" w:hAnsi="Times" w:cs="Times"/>
          <w:lang w:eastAsia="en-US"/>
        </w:rPr>
        <w:t>й</w:t>
      </w:r>
      <w:r w:rsidRPr="00985D7B">
        <w:rPr>
          <w:rFonts w:ascii="Times" w:eastAsiaTheme="minorHAnsi" w:hAnsi="Times" w:cs="Times"/>
          <w:lang w:eastAsia="en-US"/>
        </w:rPr>
        <w:t xml:space="preserve"> страхово</w:t>
      </w:r>
      <w:r w:rsidR="008E743D" w:rsidRPr="00985D7B">
        <w:rPr>
          <w:rFonts w:ascii="Times" w:eastAsiaTheme="minorHAnsi" w:hAnsi="Times" w:cs="Times"/>
          <w:lang w:eastAsia="en-US"/>
        </w:rPr>
        <w:t>й</w:t>
      </w:r>
      <w:r w:rsidRPr="00985D7B">
        <w:rPr>
          <w:rFonts w:ascii="Times" w:eastAsiaTheme="minorHAnsi" w:hAnsi="Times" w:cs="Times"/>
          <w:lang w:eastAsia="en-US"/>
        </w:rPr>
        <w:t xml:space="preserve"> премии, поступивше</w:t>
      </w:r>
      <w:r w:rsidR="008E743D" w:rsidRPr="00985D7B">
        <w:rPr>
          <w:rFonts w:ascii="Times" w:eastAsiaTheme="minorHAnsi" w:hAnsi="Times" w:cs="Times"/>
          <w:lang w:eastAsia="en-US"/>
        </w:rPr>
        <w:t>й</w:t>
      </w:r>
      <w:r w:rsidRPr="00985D7B">
        <w:rPr>
          <w:rFonts w:ascii="Times" w:eastAsiaTheme="minorHAnsi" w:hAnsi="Times" w:cs="Times"/>
          <w:lang w:eastAsia="en-US"/>
        </w:rPr>
        <w:t xml:space="preserve"> по договорам страхования, де</w:t>
      </w:r>
      <w:r w:rsidR="008E743D" w:rsidRPr="00985D7B">
        <w:rPr>
          <w:rFonts w:ascii="Times" w:eastAsiaTheme="minorHAnsi" w:hAnsi="Times" w:cs="Times"/>
          <w:lang w:eastAsia="en-US"/>
        </w:rPr>
        <w:t>й</w:t>
      </w:r>
      <w:r w:rsidRPr="00985D7B">
        <w:rPr>
          <w:rFonts w:ascii="Times" w:eastAsiaTheme="minorHAnsi" w:hAnsi="Times" w:cs="Times"/>
          <w:lang w:eastAsia="en-US"/>
        </w:rPr>
        <w:t>ствующим в отчетном периоде, относящуюся к периоду де</w:t>
      </w:r>
      <w:r w:rsidR="008E743D" w:rsidRPr="00985D7B">
        <w:rPr>
          <w:rFonts w:ascii="Times" w:eastAsiaTheme="minorHAnsi" w:hAnsi="Times" w:cs="Times"/>
          <w:lang w:eastAsia="en-US"/>
        </w:rPr>
        <w:t>й</w:t>
      </w:r>
      <w:r w:rsidRPr="00985D7B">
        <w:rPr>
          <w:rFonts w:ascii="Times" w:eastAsiaTheme="minorHAnsi" w:hAnsi="Times" w:cs="Times"/>
          <w:lang w:eastAsia="en-US"/>
        </w:rPr>
        <w:t>ствия договора страхования, выходящему за пределы отчетного периода.</w:t>
      </w:r>
      <w:r w:rsidR="00912B1D" w:rsidRPr="00985D7B">
        <w:rPr>
          <w:rFonts w:ascii="Times" w:eastAsiaTheme="minorHAnsi" w:hAnsi="Times" w:cs="Times"/>
          <w:lang w:eastAsia="en-US"/>
        </w:rPr>
        <w:t xml:space="preserve"> </w:t>
      </w:r>
      <w:r w:rsidR="008E743D" w:rsidRPr="00985D7B">
        <w:rPr>
          <w:rFonts w:ascii="Times" w:eastAsiaTheme="minorHAnsi" w:hAnsi="Times" w:cs="Times"/>
          <w:lang w:eastAsia="en-US"/>
        </w:rPr>
        <w:t>Расчет резерва производится по каждой отдельной учетной группе (19)</w:t>
      </w:r>
      <w:r w:rsidR="00912B1D" w:rsidRPr="00985D7B">
        <w:rPr>
          <w:rFonts w:ascii="Times" w:eastAsiaTheme="minorHAnsi" w:hAnsi="Times" w:cs="Times"/>
          <w:lang w:eastAsia="en-US"/>
        </w:rPr>
        <w:t xml:space="preserve">. </w:t>
      </w:r>
      <w:r w:rsidR="00A44781" w:rsidRPr="00985D7B">
        <w:rPr>
          <w:rFonts w:eastAsiaTheme="minorHAnsi"/>
          <w:lang w:eastAsia="en-US"/>
        </w:rPr>
        <w:t xml:space="preserve">Основой расчета РНП по каждой учетной группе договоров служит базовая страховая премия: </w:t>
      </w:r>
      <w:r w:rsidR="00F92056">
        <w:rPr>
          <w:rFonts w:eastAsiaTheme="minorHAnsi"/>
          <w:lang w:eastAsia="en-US"/>
        </w:rPr>
        <w:t xml:space="preserve"> </w:t>
      </w:r>
      <w:r w:rsidR="00A44781" w:rsidRPr="00985D7B">
        <w:rPr>
          <w:rFonts w:eastAsiaTheme="minorHAnsi"/>
          <w:lang w:eastAsia="en-US"/>
        </w:rPr>
        <w:t>где БСП</w:t>
      </w:r>
      <w:r w:rsidR="00912B1D" w:rsidRPr="00985D7B">
        <w:rPr>
          <w:rFonts w:eastAsiaTheme="minorHAnsi"/>
          <w:lang w:eastAsia="en-US"/>
        </w:rPr>
        <w:t xml:space="preserve"> -</w:t>
      </w:r>
      <w:r w:rsidR="00A44781" w:rsidRPr="00985D7B">
        <w:rPr>
          <w:rFonts w:eastAsiaTheme="minorHAnsi"/>
          <w:lang w:eastAsia="en-US"/>
        </w:rPr>
        <w:t xml:space="preserve"> базовая страховая премия; БП начисленная страховая брутто-премия, КВ, комиссионное вознаграждение за заключение </w:t>
      </w:r>
      <w:r w:rsidR="00912B1D" w:rsidRPr="00985D7B">
        <w:rPr>
          <w:rFonts w:eastAsiaTheme="minorHAnsi"/>
          <w:lang w:eastAsia="en-US"/>
        </w:rPr>
        <w:t>договора</w:t>
      </w:r>
      <w:r w:rsidR="00A44781" w:rsidRPr="00985D7B">
        <w:rPr>
          <w:rFonts w:eastAsiaTheme="minorHAnsi"/>
          <w:lang w:eastAsia="en-US"/>
        </w:rPr>
        <w:t xml:space="preserve">; о </w:t>
      </w:r>
      <w:r w:rsidR="00912B1D" w:rsidRPr="00985D7B">
        <w:rPr>
          <w:rFonts w:eastAsiaTheme="minorHAnsi"/>
          <w:lang w:eastAsia="en-US"/>
        </w:rPr>
        <w:t xml:space="preserve">- </w:t>
      </w:r>
      <w:r w:rsidR="00A44781" w:rsidRPr="00985D7B">
        <w:rPr>
          <w:rFonts w:eastAsiaTheme="minorHAnsi"/>
          <w:lang w:eastAsia="en-US"/>
        </w:rPr>
        <w:t>отчисления от страховой брутто-премии.</w:t>
      </w:r>
    </w:p>
    <w:p w14:paraId="73B39026" w14:textId="2A0EFDFC" w:rsidR="00A44781" w:rsidRPr="00985D7B" w:rsidRDefault="00A44781" w:rsidP="00EF5871">
      <w:pPr>
        <w:widowControl w:val="0"/>
        <w:autoSpaceDE w:val="0"/>
        <w:autoSpaceDN w:val="0"/>
        <w:adjustRightInd w:val="0"/>
        <w:jc w:val="both"/>
        <w:rPr>
          <w:rFonts w:eastAsiaTheme="minorHAnsi"/>
          <w:lang w:eastAsia="en-US"/>
        </w:rPr>
      </w:pPr>
      <w:r w:rsidRPr="00985D7B">
        <w:rPr>
          <w:rFonts w:eastAsiaTheme="minorHAnsi"/>
          <w:b/>
          <w:lang w:eastAsia="en-US"/>
        </w:rPr>
        <w:t>Методы расчета</w:t>
      </w:r>
      <w:r w:rsidRPr="00985D7B">
        <w:rPr>
          <w:rFonts w:eastAsiaTheme="minorHAnsi"/>
          <w:lang w:eastAsia="en-US"/>
        </w:rPr>
        <w:t xml:space="preserve"> РНП: пропорционально </w:t>
      </w:r>
      <w:proofErr w:type="spellStart"/>
      <w:r w:rsidRPr="00985D7B">
        <w:rPr>
          <w:rFonts w:eastAsiaTheme="minorHAnsi"/>
          <w:lang w:eastAsia="en-US"/>
        </w:rPr>
        <w:t>неистекшему</w:t>
      </w:r>
      <w:proofErr w:type="spellEnd"/>
      <w:r w:rsidRPr="00985D7B">
        <w:rPr>
          <w:rFonts w:eastAsiaTheme="minorHAnsi"/>
          <w:lang w:eastAsia="en-US"/>
        </w:rPr>
        <w:t xml:space="preserve"> сроку страхования, метод 1/24; Метод 1/8 </w:t>
      </w:r>
    </w:p>
    <w:p w14:paraId="01B35B6B" w14:textId="7A9C54EB" w:rsidR="003C5844" w:rsidRPr="00985D7B" w:rsidRDefault="00A44781" w:rsidP="00EF5871">
      <w:pPr>
        <w:widowControl w:val="0"/>
        <w:autoSpaceDE w:val="0"/>
        <w:autoSpaceDN w:val="0"/>
        <w:adjustRightInd w:val="0"/>
        <w:jc w:val="both"/>
        <w:rPr>
          <w:rFonts w:eastAsiaTheme="minorHAnsi"/>
          <w:lang w:eastAsia="en-US"/>
        </w:rPr>
      </w:pPr>
      <w:r w:rsidRPr="00985D7B">
        <w:rPr>
          <w:rFonts w:eastAsiaTheme="minorHAnsi"/>
          <w:lang w:eastAsia="en-US"/>
        </w:rPr>
        <w:t>Пропорциональным м можно производить расчет РНП по договорам, относящимся к любой учет</w:t>
      </w:r>
      <w:r w:rsidR="003C5844" w:rsidRPr="00985D7B">
        <w:rPr>
          <w:rFonts w:eastAsiaTheme="minorHAnsi"/>
          <w:lang w:eastAsia="en-US"/>
        </w:rPr>
        <w:t>ной группе.</w:t>
      </w:r>
      <w:r w:rsidR="00912B1D" w:rsidRPr="00985D7B">
        <w:rPr>
          <w:rFonts w:eastAsiaTheme="minorHAnsi"/>
          <w:lang w:eastAsia="en-US"/>
        </w:rPr>
        <w:t xml:space="preserve"> </w:t>
      </w:r>
      <w:r w:rsidRPr="00985D7B">
        <w:rPr>
          <w:rFonts w:eastAsiaTheme="minorHAnsi"/>
          <w:lang w:eastAsia="en-US"/>
        </w:rPr>
        <w:t>где НП незаработанная</w:t>
      </w:r>
      <w:r w:rsidR="00912B1D" w:rsidRPr="00985D7B">
        <w:rPr>
          <w:rFonts w:eastAsiaTheme="minorHAnsi"/>
          <w:lang w:eastAsia="en-US"/>
        </w:rPr>
        <w:t xml:space="preserve"> премия</w:t>
      </w:r>
      <w:r w:rsidR="003C5844" w:rsidRPr="00985D7B">
        <w:rPr>
          <w:rFonts w:eastAsiaTheme="minorHAnsi"/>
          <w:lang w:eastAsia="en-US"/>
        </w:rPr>
        <w:t xml:space="preserve">, </w:t>
      </w:r>
      <w:r w:rsidRPr="00985D7B">
        <w:rPr>
          <w:rFonts w:eastAsiaTheme="minorHAnsi"/>
          <w:lang w:eastAsia="en-US"/>
        </w:rPr>
        <w:t xml:space="preserve"> </w:t>
      </w:r>
      <w:proofErr w:type="spellStart"/>
      <w:r w:rsidRPr="00985D7B">
        <w:rPr>
          <w:rFonts w:eastAsiaTheme="minorHAnsi"/>
          <w:lang w:eastAsia="en-US"/>
        </w:rPr>
        <w:t>БСПi</w:t>
      </w:r>
      <w:proofErr w:type="spellEnd"/>
      <w:r w:rsidRPr="00985D7B">
        <w:rPr>
          <w:rFonts w:eastAsiaTheme="minorHAnsi"/>
          <w:lang w:eastAsia="en-US"/>
        </w:rPr>
        <w:t xml:space="preserve"> </w:t>
      </w:r>
      <w:r w:rsidR="003C5844" w:rsidRPr="00985D7B">
        <w:rPr>
          <w:rFonts w:eastAsiaTheme="minorHAnsi"/>
          <w:lang w:eastAsia="en-US"/>
        </w:rPr>
        <w:t xml:space="preserve">базовая страховая </w:t>
      </w:r>
      <w:r w:rsidRPr="00985D7B">
        <w:rPr>
          <w:rFonts w:eastAsiaTheme="minorHAnsi"/>
          <w:lang w:eastAsia="en-US"/>
        </w:rPr>
        <w:t>премия по договору</w:t>
      </w:r>
      <w:r w:rsidR="003C5844" w:rsidRPr="00985D7B">
        <w:rPr>
          <w:rFonts w:eastAsiaTheme="minorHAnsi"/>
          <w:lang w:eastAsia="en-US"/>
        </w:rPr>
        <w:t>,</w:t>
      </w:r>
      <w:r w:rsidRPr="00985D7B">
        <w:rPr>
          <w:rFonts w:eastAsiaTheme="minorHAnsi"/>
          <w:lang w:eastAsia="en-US"/>
        </w:rPr>
        <w:t xml:space="preserve"> n</w:t>
      </w:r>
      <w:r w:rsidR="003C5844" w:rsidRPr="00985D7B">
        <w:rPr>
          <w:rFonts w:eastAsiaTheme="minorHAnsi"/>
          <w:lang w:eastAsia="en-US"/>
        </w:rPr>
        <w:t xml:space="preserve"> - срок</w:t>
      </w:r>
      <w:r w:rsidRPr="00985D7B">
        <w:rPr>
          <w:rFonts w:eastAsiaTheme="minorHAnsi"/>
          <w:lang w:eastAsia="en-US"/>
        </w:rPr>
        <w:t xml:space="preserve"> де</w:t>
      </w:r>
      <w:r w:rsidR="003C5844" w:rsidRPr="00985D7B">
        <w:rPr>
          <w:rFonts w:eastAsiaTheme="minorHAnsi"/>
          <w:lang w:eastAsia="en-US"/>
        </w:rPr>
        <w:t xml:space="preserve">йствия договора в днях; м - </w:t>
      </w:r>
      <w:r w:rsidRPr="00985D7B">
        <w:rPr>
          <w:rFonts w:eastAsiaTheme="minorHAnsi"/>
          <w:lang w:eastAsia="en-US"/>
        </w:rPr>
        <w:t>число дней с момента вступления договора в силу до отчетной даты</w:t>
      </w:r>
      <w:r w:rsidR="003C5844" w:rsidRPr="00985D7B">
        <w:rPr>
          <w:rFonts w:eastAsiaTheme="minorHAnsi"/>
          <w:lang w:eastAsia="en-US"/>
        </w:rPr>
        <w:t>.</w:t>
      </w:r>
    </w:p>
    <w:p w14:paraId="1AF3F695" w14:textId="1AF8D124" w:rsidR="003C5844" w:rsidRPr="00985D7B" w:rsidRDefault="00F7470D" w:rsidP="00EF5871">
      <w:pPr>
        <w:widowControl w:val="0"/>
        <w:numPr>
          <w:ilvl w:val="0"/>
          <w:numId w:val="7"/>
        </w:numPr>
        <w:tabs>
          <w:tab w:val="left" w:pos="220"/>
          <w:tab w:val="left" w:pos="720"/>
        </w:tabs>
        <w:autoSpaceDE w:val="0"/>
        <w:autoSpaceDN w:val="0"/>
        <w:adjustRightInd w:val="0"/>
        <w:ind w:left="0" w:right="80" w:firstLine="0"/>
        <w:jc w:val="both"/>
        <w:rPr>
          <w:rFonts w:eastAsiaTheme="minorHAnsi"/>
          <w:lang w:eastAsia="en-US"/>
        </w:rPr>
      </w:pPr>
      <w:r w:rsidRPr="00985D7B">
        <w:rPr>
          <w:rFonts w:eastAsiaTheme="minorHAnsi"/>
          <w:noProof/>
        </w:rPr>
        <w:drawing>
          <wp:anchor distT="0" distB="0" distL="114300" distR="114300" simplePos="0" relativeHeight="251664384" behindDoc="0" locked="0" layoutInCell="1" allowOverlap="1" wp14:anchorId="36C64CC5" wp14:editId="61520E62">
            <wp:simplePos x="0" y="0"/>
            <wp:positionH relativeFrom="margin">
              <wp:posOffset>1610995</wp:posOffset>
            </wp:positionH>
            <wp:positionV relativeFrom="margin">
              <wp:posOffset>9379585</wp:posOffset>
            </wp:positionV>
            <wp:extent cx="1372235" cy="233680"/>
            <wp:effectExtent l="0" t="0" r="0" b="0"/>
            <wp:wrapSquare wrapText="bothSides"/>
            <wp:docPr id="2" name="Изображение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72235" cy="233680"/>
                    </a:xfrm>
                    <a:prstGeom prst="rect">
                      <a:avLst/>
                    </a:prstGeom>
                  </pic:spPr>
                </pic:pic>
              </a:graphicData>
            </a:graphic>
            <wp14:sizeRelH relativeFrom="margin">
              <wp14:pctWidth>0</wp14:pctWidth>
            </wp14:sizeRelH>
            <wp14:sizeRelV relativeFrom="margin">
              <wp14:pctHeight>0</wp14:pctHeight>
            </wp14:sizeRelV>
          </wp:anchor>
        </w:drawing>
      </w:r>
      <w:r w:rsidRPr="00985D7B">
        <w:rPr>
          <w:rFonts w:eastAsiaTheme="minorHAnsi"/>
          <w:noProof/>
        </w:rPr>
        <w:drawing>
          <wp:anchor distT="0" distB="0" distL="114300" distR="114300" simplePos="0" relativeHeight="251665408" behindDoc="0" locked="0" layoutInCell="1" allowOverlap="1" wp14:anchorId="0144CFE5" wp14:editId="6AD94E68">
            <wp:simplePos x="0" y="0"/>
            <wp:positionH relativeFrom="margin">
              <wp:posOffset>10795</wp:posOffset>
            </wp:positionH>
            <wp:positionV relativeFrom="margin">
              <wp:posOffset>9378950</wp:posOffset>
            </wp:positionV>
            <wp:extent cx="1537335" cy="285115"/>
            <wp:effectExtent l="0" t="0" r="12065" b="0"/>
            <wp:wrapSquare wrapText="bothSides"/>
            <wp:docPr id="4" name="Изображение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37335" cy="285115"/>
                    </a:xfrm>
                    <a:prstGeom prst="rect">
                      <a:avLst/>
                    </a:prstGeom>
                  </pic:spPr>
                </pic:pic>
              </a:graphicData>
            </a:graphic>
          </wp:anchor>
        </w:drawing>
      </w:r>
      <w:r w:rsidR="003C5844" w:rsidRPr="00985D7B">
        <w:rPr>
          <w:rFonts w:eastAsiaTheme="minorHAnsi"/>
          <w:lang w:eastAsia="en-US"/>
        </w:rPr>
        <w:t xml:space="preserve">По методу 1/24 срок действия договора страхования принимается не в днях, а в календарных единицах - </w:t>
      </w:r>
      <w:r w:rsidR="003C5844" w:rsidRPr="00985D7B">
        <w:rPr>
          <w:rFonts w:eastAsiaTheme="minorHAnsi"/>
          <w:lang w:eastAsia="en-US"/>
        </w:rPr>
        <w:lastRenderedPageBreak/>
        <w:t>периодах, длительность которых равна половине месяца. При</w:t>
      </w:r>
      <w:r w:rsidR="00912B1D" w:rsidRPr="00985D7B">
        <w:rPr>
          <w:rFonts w:ascii="MS Mincho" w:eastAsia="MS Mincho" w:hAnsi="MS Mincho" w:cs="MS Mincho"/>
          <w:lang w:eastAsia="en-US"/>
        </w:rPr>
        <w:t xml:space="preserve"> </w:t>
      </w:r>
      <w:r w:rsidR="003C5844" w:rsidRPr="00985D7B">
        <w:rPr>
          <w:rFonts w:eastAsiaTheme="minorHAnsi"/>
          <w:lang w:eastAsia="en-US"/>
        </w:rPr>
        <w:t>этом делается допущение, что даты начала действия договоров страхования приходятся на середину т.е. 15-е число месяца.</w:t>
      </w:r>
    </w:p>
    <w:p w14:paraId="5BBEFAAA" w14:textId="327B4C4A" w:rsidR="003C5844" w:rsidRPr="00F7470D" w:rsidRDefault="003C5844" w:rsidP="00F7470D">
      <w:pPr>
        <w:widowControl w:val="0"/>
        <w:numPr>
          <w:ilvl w:val="0"/>
          <w:numId w:val="7"/>
        </w:numPr>
        <w:tabs>
          <w:tab w:val="left" w:pos="220"/>
          <w:tab w:val="left" w:pos="720"/>
        </w:tabs>
        <w:autoSpaceDE w:val="0"/>
        <w:autoSpaceDN w:val="0"/>
        <w:adjustRightInd w:val="0"/>
        <w:ind w:left="0" w:right="80" w:firstLine="0"/>
        <w:jc w:val="both"/>
        <w:rPr>
          <w:rFonts w:eastAsiaTheme="minorHAnsi"/>
          <w:lang w:eastAsia="en-US"/>
        </w:rPr>
      </w:pPr>
      <w:r w:rsidRPr="00985D7B">
        <w:rPr>
          <w:rFonts w:eastAsiaTheme="minorHAnsi"/>
          <w:lang w:eastAsia="en-US"/>
        </w:rPr>
        <w:t>По методу «1/8» срок действия договора страхования принимается в периодах, длительность которых равна полутора месяцам. При этом делается допущение, что даты начала действия договоров страхования приходятся на середину квартала.</w:t>
      </w:r>
      <w:r w:rsidR="00F7470D">
        <w:rPr>
          <w:rFonts w:eastAsiaTheme="minorHAnsi"/>
          <w:lang w:eastAsia="en-US"/>
        </w:rPr>
        <w:t xml:space="preserve"> Формул</w:t>
      </w:r>
      <w:r w:rsidR="00912B1D" w:rsidRPr="00F7470D">
        <w:rPr>
          <w:rFonts w:eastAsiaTheme="minorHAnsi"/>
          <w:lang w:eastAsia="en-US"/>
        </w:rPr>
        <w:t>а коэффициента для 1/24 и 1/8</w:t>
      </w:r>
      <w:r w:rsidR="006A404A" w:rsidRPr="00F7470D">
        <w:rPr>
          <w:rFonts w:eastAsiaTheme="minorHAnsi"/>
          <w:lang w:eastAsia="en-US"/>
        </w:rPr>
        <w:t xml:space="preserve"> (</w:t>
      </w:r>
      <w:r w:rsidR="006A404A" w:rsidRPr="00F7470D">
        <w:rPr>
          <w:rFonts w:ascii="Times" w:eastAsiaTheme="minorHAnsi" w:hAnsi="Times" w:cs="Times"/>
          <w:lang w:eastAsia="en-US"/>
        </w:rPr>
        <w:t>N – срок действия Д в периодах, M – истекший срок действия договора в периодах)</w:t>
      </w:r>
    </w:p>
    <w:p w14:paraId="04128B0C" w14:textId="30F66002" w:rsidR="00012D19" w:rsidRPr="00985D7B" w:rsidRDefault="00012D19" w:rsidP="00EF5871">
      <w:pPr>
        <w:widowControl w:val="0"/>
        <w:autoSpaceDE w:val="0"/>
        <w:autoSpaceDN w:val="0"/>
        <w:adjustRightInd w:val="0"/>
        <w:jc w:val="both"/>
        <w:rPr>
          <w:rFonts w:ascii="Times" w:eastAsiaTheme="minorHAnsi" w:hAnsi="Times" w:cs="Times"/>
          <w:lang w:eastAsia="en-US"/>
        </w:rPr>
      </w:pPr>
      <w:r w:rsidRPr="00985D7B">
        <w:rPr>
          <w:rFonts w:ascii="Times" w:eastAsiaTheme="minorHAnsi" w:hAnsi="Times" w:cs="Times"/>
          <w:b/>
          <w:lang w:eastAsia="en-US"/>
        </w:rPr>
        <w:t>2. Резервы убытков</w:t>
      </w:r>
      <w:r w:rsidRPr="00985D7B">
        <w:rPr>
          <w:rFonts w:ascii="Times" w:eastAsiaTheme="minorHAnsi" w:hAnsi="Times" w:cs="Times"/>
          <w:lang w:eastAsia="en-US"/>
        </w:rPr>
        <w:t xml:space="preserve">: резерв заявленных, но неурегулированных убытков </w:t>
      </w:r>
      <w:r w:rsidR="00912B1D" w:rsidRPr="00985D7B">
        <w:rPr>
          <w:rFonts w:ascii="Times" w:eastAsiaTheme="minorHAnsi" w:hAnsi="Times" w:cs="Times"/>
          <w:lang w:eastAsia="en-US"/>
        </w:rPr>
        <w:t>(Формирование РЗУ обусловлено спецификой страхового бизнеса. Выплата страхового возмещения по страхов случаю или ликвидация убытка иногда производится не сразу, а через определенное время после предъявления претензии страхователем)</w:t>
      </w:r>
      <w:r w:rsidRPr="00985D7B">
        <w:rPr>
          <w:rFonts w:ascii="Times" w:eastAsiaTheme="minorHAnsi" w:hAnsi="Times" w:cs="Times"/>
          <w:lang w:eastAsia="en-US"/>
        </w:rPr>
        <w:t>; резерв произо</w:t>
      </w:r>
      <w:r w:rsidR="00912B1D" w:rsidRPr="00985D7B">
        <w:rPr>
          <w:rFonts w:ascii="Times" w:eastAsiaTheme="minorHAnsi" w:hAnsi="Times" w:cs="Times"/>
          <w:lang w:eastAsia="en-US"/>
        </w:rPr>
        <w:t>шедших, но незаявленных убытков (РПНУ рассчитывается для выполнения страховых обязательств по данным о фактических значениях произошедших, но незаявленных убытков, на основе которых осуществляется прогнозная оценка развития убытков).</w:t>
      </w:r>
    </w:p>
    <w:p w14:paraId="566D0A13" w14:textId="1AEE63E1" w:rsidR="00012D19" w:rsidRPr="00985D7B" w:rsidRDefault="00012D19" w:rsidP="00EF5871">
      <w:pPr>
        <w:widowControl w:val="0"/>
        <w:autoSpaceDE w:val="0"/>
        <w:autoSpaceDN w:val="0"/>
        <w:adjustRightInd w:val="0"/>
        <w:jc w:val="both"/>
        <w:rPr>
          <w:rFonts w:ascii="Times" w:eastAsiaTheme="minorHAnsi" w:hAnsi="Times" w:cs="Times"/>
          <w:lang w:eastAsia="en-US"/>
        </w:rPr>
      </w:pPr>
      <w:r w:rsidRPr="00985D7B">
        <w:rPr>
          <w:rFonts w:ascii="Times" w:eastAsiaTheme="minorHAnsi" w:hAnsi="Times" w:cs="Times"/>
          <w:b/>
          <w:lang w:eastAsia="en-US"/>
        </w:rPr>
        <w:t xml:space="preserve">3. </w:t>
      </w:r>
      <w:proofErr w:type="spellStart"/>
      <w:r w:rsidR="008E743D" w:rsidRPr="00985D7B">
        <w:rPr>
          <w:rFonts w:ascii="Times" w:eastAsiaTheme="minorHAnsi" w:hAnsi="Times" w:cs="Times"/>
          <w:b/>
          <w:lang w:eastAsia="en-US"/>
        </w:rPr>
        <w:t>С</w:t>
      </w:r>
      <w:r w:rsidR="006A404A" w:rsidRPr="00985D7B">
        <w:rPr>
          <w:rFonts w:ascii="Times" w:eastAsiaTheme="minorHAnsi" w:hAnsi="Times" w:cs="Times"/>
          <w:b/>
          <w:lang w:eastAsia="en-US"/>
        </w:rPr>
        <w:t>таб</w:t>
      </w:r>
      <w:r w:rsidR="008E743D" w:rsidRPr="00985D7B">
        <w:rPr>
          <w:rFonts w:ascii="Times" w:eastAsiaTheme="minorHAnsi" w:hAnsi="Times" w:cs="Times"/>
          <w:b/>
          <w:lang w:eastAsia="en-US"/>
        </w:rPr>
        <w:t>Р</w:t>
      </w:r>
      <w:r w:rsidR="006A404A" w:rsidRPr="00985D7B">
        <w:rPr>
          <w:rFonts w:ascii="Times" w:eastAsiaTheme="minorHAnsi" w:hAnsi="Times" w:cs="Times"/>
          <w:b/>
          <w:lang w:eastAsia="en-US"/>
        </w:rPr>
        <w:t>ез</w:t>
      </w:r>
      <w:proofErr w:type="spellEnd"/>
      <w:r w:rsidR="008E743D" w:rsidRPr="00985D7B">
        <w:rPr>
          <w:rFonts w:ascii="Times" w:eastAsiaTheme="minorHAnsi" w:hAnsi="Times" w:cs="Times"/>
          <w:lang w:eastAsia="en-US"/>
        </w:rPr>
        <w:t xml:space="preserve"> (заменил резерв колебания убыточности и резерв катастроф) </w:t>
      </w:r>
      <w:r w:rsidRPr="00985D7B">
        <w:rPr>
          <w:rFonts w:ascii="Times" w:eastAsiaTheme="minorHAnsi" w:hAnsi="Times" w:cs="Times"/>
          <w:lang w:eastAsia="en-US"/>
        </w:rPr>
        <w:t>резерв катастроф -для покрытия чрезвыча</w:t>
      </w:r>
      <w:r w:rsidR="008E743D" w:rsidRPr="00985D7B">
        <w:rPr>
          <w:rFonts w:ascii="Times" w:eastAsiaTheme="minorHAnsi" w:hAnsi="Times" w:cs="Times"/>
          <w:lang w:eastAsia="en-US"/>
        </w:rPr>
        <w:t>й</w:t>
      </w:r>
      <w:r w:rsidRPr="00985D7B">
        <w:rPr>
          <w:rFonts w:ascii="Times" w:eastAsiaTheme="minorHAnsi" w:hAnsi="Times" w:cs="Times"/>
          <w:lang w:eastAsia="en-US"/>
        </w:rPr>
        <w:t>ного ущерба, явившегося следствием непреодолимо</w:t>
      </w:r>
      <w:r w:rsidR="008E743D" w:rsidRPr="00985D7B">
        <w:rPr>
          <w:rFonts w:ascii="Times" w:eastAsiaTheme="minorHAnsi" w:hAnsi="Times" w:cs="Times"/>
          <w:lang w:eastAsia="en-US"/>
        </w:rPr>
        <w:t>й</w:t>
      </w:r>
      <w:r w:rsidRPr="00985D7B">
        <w:rPr>
          <w:rFonts w:ascii="Times" w:eastAsiaTheme="minorHAnsi" w:hAnsi="Times" w:cs="Times"/>
          <w:lang w:eastAsia="en-US"/>
        </w:rPr>
        <w:t xml:space="preserve"> силы; резерв колебани</w:t>
      </w:r>
      <w:r w:rsidR="008E743D" w:rsidRPr="00985D7B">
        <w:rPr>
          <w:rFonts w:ascii="Times" w:eastAsiaTheme="minorHAnsi" w:hAnsi="Times" w:cs="Times"/>
          <w:lang w:eastAsia="en-US"/>
        </w:rPr>
        <w:t>й</w:t>
      </w:r>
      <w:r w:rsidRPr="00985D7B">
        <w:rPr>
          <w:rFonts w:ascii="Times" w:eastAsiaTheme="minorHAnsi" w:hAnsi="Times" w:cs="Times"/>
          <w:lang w:eastAsia="en-US"/>
        </w:rPr>
        <w:t xml:space="preserve"> убыточности-для компенсации расходов страховщика на осуществление страховых выплат в случаях, если значение убыточности страхово</w:t>
      </w:r>
      <w:r w:rsidR="008E743D" w:rsidRPr="00985D7B">
        <w:rPr>
          <w:rFonts w:ascii="Times" w:eastAsiaTheme="minorHAnsi" w:hAnsi="Times" w:cs="Times"/>
          <w:lang w:eastAsia="en-US"/>
        </w:rPr>
        <w:t>й</w:t>
      </w:r>
      <w:r w:rsidRPr="00985D7B">
        <w:rPr>
          <w:rFonts w:ascii="Times" w:eastAsiaTheme="minorHAnsi" w:hAnsi="Times" w:cs="Times"/>
          <w:lang w:eastAsia="en-US"/>
        </w:rPr>
        <w:t xml:space="preserve"> суммы в отчетном периоде превышает ожидаемы</w:t>
      </w:r>
      <w:r w:rsidR="008E743D" w:rsidRPr="00985D7B">
        <w:rPr>
          <w:rFonts w:ascii="Times" w:eastAsiaTheme="minorHAnsi" w:hAnsi="Times" w:cs="Times"/>
          <w:lang w:eastAsia="en-US"/>
        </w:rPr>
        <w:t>й</w:t>
      </w:r>
      <w:r w:rsidRPr="00985D7B">
        <w:rPr>
          <w:rFonts w:ascii="Times" w:eastAsiaTheme="minorHAnsi" w:hAnsi="Times" w:cs="Times"/>
          <w:lang w:eastAsia="en-US"/>
        </w:rPr>
        <w:t xml:space="preserve"> уровень убыточности ;</w:t>
      </w:r>
    </w:p>
    <w:p w14:paraId="2E1356BE" w14:textId="3F2A8B26" w:rsidR="008E743D" w:rsidRPr="00985D7B" w:rsidRDefault="00012D19" w:rsidP="00EF5871">
      <w:pPr>
        <w:widowControl w:val="0"/>
        <w:autoSpaceDE w:val="0"/>
        <w:autoSpaceDN w:val="0"/>
        <w:adjustRightInd w:val="0"/>
        <w:jc w:val="both"/>
        <w:rPr>
          <w:rFonts w:ascii="Times" w:eastAsiaTheme="minorHAnsi" w:hAnsi="Times" w:cs="Times"/>
          <w:lang w:eastAsia="en-US"/>
        </w:rPr>
      </w:pPr>
      <w:r w:rsidRPr="00985D7B">
        <w:rPr>
          <w:rFonts w:ascii="Times" w:eastAsiaTheme="minorHAnsi" w:hAnsi="Times" w:cs="Times"/>
          <w:lang w:eastAsia="en-US"/>
        </w:rPr>
        <w:t>4. Другие виды технических резервов, связанных со специфико</w:t>
      </w:r>
      <w:r w:rsidR="008E743D" w:rsidRPr="00985D7B">
        <w:rPr>
          <w:rFonts w:ascii="Times" w:eastAsiaTheme="minorHAnsi" w:hAnsi="Times" w:cs="Times"/>
          <w:lang w:eastAsia="en-US"/>
        </w:rPr>
        <w:t>й</w:t>
      </w:r>
      <w:r w:rsidRPr="00985D7B">
        <w:rPr>
          <w:rFonts w:ascii="Times" w:eastAsiaTheme="minorHAnsi" w:hAnsi="Times" w:cs="Times"/>
          <w:lang w:eastAsia="en-US"/>
        </w:rPr>
        <w:t xml:space="preserve"> обязательств, принятых по договорам страхования.</w:t>
      </w:r>
    </w:p>
    <w:p w14:paraId="45F27DDD" w14:textId="5E290998" w:rsidR="006A404A" w:rsidRPr="00985D7B" w:rsidRDefault="007850AA" w:rsidP="00EF5871">
      <w:pPr>
        <w:pStyle w:val="2"/>
        <w:jc w:val="both"/>
        <w:rPr>
          <w:szCs w:val="24"/>
        </w:rPr>
      </w:pPr>
      <w:r w:rsidRPr="00985D7B">
        <w:rPr>
          <w:szCs w:val="24"/>
        </w:rPr>
        <w:t>Финансовая устойчивость страховщика: влияющие факторы и оценка платежеспособности.</w:t>
      </w:r>
      <w:r w:rsidR="002D1237" w:rsidRPr="00985D7B">
        <w:rPr>
          <w:szCs w:val="24"/>
        </w:rPr>
        <w:t xml:space="preserve"> </w:t>
      </w:r>
    </w:p>
    <w:p w14:paraId="4A447551" w14:textId="0AA33C7D" w:rsidR="006A404A" w:rsidRPr="00985D7B" w:rsidRDefault="006A404A" w:rsidP="00EF5871">
      <w:pPr>
        <w:jc w:val="both"/>
      </w:pPr>
      <w:r w:rsidRPr="00002BD0">
        <w:rPr>
          <w:b/>
        </w:rPr>
        <w:t>Финансовая усто</w:t>
      </w:r>
      <w:r w:rsidR="00985D7B" w:rsidRPr="00002BD0">
        <w:rPr>
          <w:b/>
        </w:rPr>
        <w:t>й</w:t>
      </w:r>
      <w:r w:rsidRPr="00002BD0">
        <w:rPr>
          <w:b/>
        </w:rPr>
        <w:t>чивость</w:t>
      </w:r>
      <w:r w:rsidRPr="00985D7B">
        <w:t xml:space="preserve"> страховщика — способность выполнять принятые обязательства по договорам страхования при любом изменении экономическо</w:t>
      </w:r>
      <w:r w:rsidR="00985D7B" w:rsidRPr="00985D7B">
        <w:t>й</w:t>
      </w:r>
      <w:r w:rsidRPr="00985D7B">
        <w:t xml:space="preserve"> конъюнктуры.</w:t>
      </w:r>
    </w:p>
    <w:p w14:paraId="3F5586BB" w14:textId="18344F9A" w:rsidR="006A404A" w:rsidRPr="00985D7B" w:rsidRDefault="006A404A" w:rsidP="00EF5871">
      <w:pPr>
        <w:jc w:val="both"/>
      </w:pPr>
      <w:r w:rsidRPr="00985D7B">
        <w:t>Влияющие факторы на финансовую усто</w:t>
      </w:r>
      <w:r w:rsidR="00985D7B" w:rsidRPr="00985D7B">
        <w:t>й</w:t>
      </w:r>
      <w:r w:rsidRPr="00985D7B">
        <w:t>чивость: остаточны</w:t>
      </w:r>
      <w:r w:rsidR="00985D7B" w:rsidRPr="00985D7B">
        <w:t>й</w:t>
      </w:r>
      <w:r w:rsidRPr="00985D7B">
        <w:t xml:space="preserve"> собственны</w:t>
      </w:r>
      <w:r w:rsidR="00985D7B" w:rsidRPr="00985D7B">
        <w:t>й</w:t>
      </w:r>
      <w:r w:rsidRPr="00985D7B">
        <w:t xml:space="preserve"> капитал, страховые резервы, размещение активов, перестрахование. Чтобы дать оценку финансово</w:t>
      </w:r>
      <w:r w:rsidR="00985D7B" w:rsidRPr="00985D7B">
        <w:t>й</w:t>
      </w:r>
      <w:r w:rsidRPr="00985D7B">
        <w:t xml:space="preserve"> ситуации, используют ряд методов финансового анализа. Обычно для этого служат четыре критерия оценки финансово</w:t>
      </w:r>
      <w:r w:rsidR="00985D7B" w:rsidRPr="00985D7B">
        <w:t>й</w:t>
      </w:r>
      <w:r w:rsidRPr="00985D7B">
        <w:t xml:space="preserve"> усто</w:t>
      </w:r>
      <w:r w:rsidR="00985D7B" w:rsidRPr="00985D7B">
        <w:t>й</w:t>
      </w:r>
      <w:r w:rsidRPr="00985D7B">
        <w:t xml:space="preserve">чивости </w:t>
      </w:r>
      <w:proofErr w:type="spellStart"/>
      <w:r w:rsidRPr="00985D7B">
        <w:t>cтраховщика</w:t>
      </w:r>
      <w:proofErr w:type="spellEnd"/>
      <w:r w:rsidRPr="00985D7B">
        <w:t>: ликвидность (платежеспособность), рентабельность (прибыльность), деловая активность, оборачиваемость финансовых ресурсов.</w:t>
      </w:r>
    </w:p>
    <w:p w14:paraId="4B7347A3" w14:textId="1B96B7EF" w:rsidR="006A404A" w:rsidRDefault="002D1237" w:rsidP="00EF5871">
      <w:pPr>
        <w:jc w:val="both"/>
      </w:pPr>
      <w:r w:rsidRPr="00002BD0">
        <w:rPr>
          <w:b/>
        </w:rPr>
        <w:t>Платежеспособность</w:t>
      </w:r>
      <w:r w:rsidRPr="00985D7B">
        <w:t xml:space="preserve"> - способность хозяйствующего субъекта оплатить требования кредиторов по принятым ранее обязательствам;  для страховщика эти требования связаны главным образом с обязательствами по страховым выплатам. Платежеспособность измеряет уровень финансовой устойчивости на конкретную дату.</w:t>
      </w:r>
    </w:p>
    <w:p w14:paraId="0A437752" w14:textId="77777777" w:rsidR="00F868AF" w:rsidRDefault="00F868AF" w:rsidP="00F868AF">
      <w:pPr>
        <w:jc w:val="both"/>
      </w:pPr>
      <w:r>
        <w:t xml:space="preserve">1. Гарантиями обеспечения финансовой устойчивости и платежеспособности страховщика являются экономически обоснованные страховые тарифы; сформированные страховые резервы; средства страховых резервов, достаточные для исполнения обязательств по страхованию, </w:t>
      </w:r>
      <w:proofErr w:type="spellStart"/>
      <w:r>
        <w:t>сострахованию</w:t>
      </w:r>
      <w:proofErr w:type="spellEnd"/>
      <w:r>
        <w:t>, перестрахованию, взаимному страхованию; собственные средства (капитал); перестрахование</w:t>
      </w:r>
    </w:p>
    <w:p w14:paraId="5945472D" w14:textId="77777777" w:rsidR="00F868AF" w:rsidRDefault="00F868AF" w:rsidP="00F868AF">
      <w:pPr>
        <w:jc w:val="both"/>
      </w:pPr>
      <w:r>
        <w:t>2. Собственные средства (капитал) страховщиков (за исключением обществ взаимного страхования) включают в себя уставный капитал, резервный капитал, добавочный капитал и нераспределенную прибыль.</w:t>
      </w:r>
    </w:p>
    <w:p w14:paraId="51C860A3" w14:textId="77777777" w:rsidR="00F868AF" w:rsidRDefault="00F868AF" w:rsidP="00F868AF">
      <w:pPr>
        <w:jc w:val="both"/>
      </w:pPr>
      <w:r>
        <w:t>3. Страховщики (за исключением обществ взаимного страхования) должны обладать полностью оплаченным уставным капиталом, размер которого должен быть не ниже установленного настоящим Законом минимального размера уставного капитала.</w:t>
      </w:r>
    </w:p>
    <w:p w14:paraId="59E6E747" w14:textId="48DACD47" w:rsidR="00F868AF" w:rsidRPr="00985D7B" w:rsidRDefault="00F868AF" w:rsidP="00EF5871">
      <w:pPr>
        <w:jc w:val="both"/>
      </w:pPr>
      <w:r>
        <w:t>4. Страховщики обязаны соблюдать требования финансовой устойчивости и платежеспособности в части формирования страховых резервов, порядка и условий инвестирования собственных средств (капитала) и средств страховых резервов, нормативного соотношения собственных средств (капитала) и принятых обязательств, а также иные требования, установленные Законом и нормативными актами органа страхового надзора.</w:t>
      </w:r>
    </w:p>
    <w:p w14:paraId="0BE16083" w14:textId="1919A7B6" w:rsidR="002D1237" w:rsidRPr="00985D7B" w:rsidRDefault="002D1237" w:rsidP="00EF5871">
      <w:pPr>
        <w:jc w:val="both"/>
      </w:pPr>
      <w:r w:rsidRPr="00985D7B">
        <w:t xml:space="preserve">Согласно </w:t>
      </w:r>
      <w:r w:rsidR="00F868AF">
        <w:t xml:space="preserve">указания БР </w:t>
      </w:r>
      <w:r w:rsidR="00F868AF" w:rsidRPr="00F868AF">
        <w:t>«О порядке расчета страховой организацией нормативного соотношения собственных средств (капитала) и принятых обязательств»</w:t>
      </w:r>
      <w:r w:rsidRPr="00985D7B">
        <w:t xml:space="preserve">методика оценки платежеспособности страховой организации основана на сравнении фактического размера маржи платежеспособности с нормативным. Указание Банка России закрепляет такой показатель, как </w:t>
      </w:r>
      <w:r w:rsidRPr="00002BD0">
        <w:rPr>
          <w:u w:val="single"/>
        </w:rPr>
        <w:t>нормативное соотношение собственных средств (капитала) и принятых обязательств</w:t>
      </w:r>
      <w:r w:rsidRPr="00985D7B">
        <w:t xml:space="preserve">: отношение фактического размера маржи платежеспособности к нормативному размеру маржи платежеспособности. Данный показатель отражает достаточность собственных средств страховой организации. </w:t>
      </w:r>
    </w:p>
    <w:p w14:paraId="14FA9F1A" w14:textId="77777777" w:rsidR="00F7470D" w:rsidRDefault="00F7470D" w:rsidP="00EF5871">
      <w:pPr>
        <w:jc w:val="both"/>
      </w:pPr>
      <w:proofErr w:type="spellStart"/>
      <w:r w:rsidRPr="00F7470D">
        <w:t>ПЛф</w:t>
      </w:r>
      <w:proofErr w:type="spellEnd"/>
      <w:r w:rsidRPr="00F7470D">
        <w:t xml:space="preserve"> = УК + ДК + РК + НП – </w:t>
      </w:r>
      <w:proofErr w:type="spellStart"/>
      <w:r w:rsidRPr="00F7470D">
        <w:t>Непокр.убыт</w:t>
      </w:r>
      <w:proofErr w:type="spellEnd"/>
      <w:r w:rsidRPr="00F7470D">
        <w:t xml:space="preserve">. – </w:t>
      </w:r>
      <w:proofErr w:type="spellStart"/>
      <w:r w:rsidRPr="00F7470D">
        <w:t>ЗАпоУК</w:t>
      </w:r>
      <w:proofErr w:type="spellEnd"/>
      <w:r w:rsidRPr="00F7470D">
        <w:t xml:space="preserve"> – </w:t>
      </w:r>
      <w:proofErr w:type="spellStart"/>
      <w:r w:rsidRPr="00F7470D">
        <w:t>Соб.ак</w:t>
      </w:r>
      <w:proofErr w:type="spellEnd"/>
      <w:r w:rsidRPr="00F7470D">
        <w:t>. – НМА – ДЗ</w:t>
      </w:r>
      <w:r w:rsidRPr="00985D7B">
        <w:t xml:space="preserve"> </w:t>
      </w:r>
    </w:p>
    <w:p w14:paraId="39050E50" w14:textId="6DB654A7" w:rsidR="002D1237" w:rsidRDefault="002D1237" w:rsidP="00EF5871">
      <w:pPr>
        <w:jc w:val="both"/>
      </w:pPr>
      <w:r w:rsidRPr="00985D7B">
        <w:lastRenderedPageBreak/>
        <w:t>Нормативный размер платежеспособности – величина, в пределах которой страховщик должен обладать собственным капиталом, свободным от будущих обязательств, за исключением прав требования учредителей, уменьшенным на величину нематериальных активов и дебиторской задолженности, сроки погашения которой истекли (т. е. фактический размер платежеспособности).</w:t>
      </w:r>
    </w:p>
    <w:p w14:paraId="67BCDCDF" w14:textId="3FAD3C4D" w:rsidR="00F7470D" w:rsidRPr="00985D7B" w:rsidRDefault="00F7470D" w:rsidP="00F868AF">
      <w:pPr>
        <w:jc w:val="both"/>
      </w:pPr>
      <w:r>
        <w:t xml:space="preserve">Нормативный размер маржи платежеспособности по страхованию, иному, чем страхование жизни, равен наибольшему из указанных двух показателей, умноженному на поправочный коэффициент </w:t>
      </w:r>
    </w:p>
    <w:p w14:paraId="6FD4FED5" w14:textId="77777777" w:rsidR="00F7470D" w:rsidRDefault="00F7470D" w:rsidP="00F7470D">
      <w:pPr>
        <w:jc w:val="both"/>
      </w:pPr>
      <w:r>
        <w:t>Далее находим % превышения фактической маржи над нормативной: (факт. – норм.) / норм.</w:t>
      </w:r>
    </w:p>
    <w:p w14:paraId="37624872" w14:textId="3610DAF8" w:rsidR="002D1237" w:rsidRPr="00985D7B" w:rsidRDefault="00F7470D" w:rsidP="00EF5871">
      <w:pPr>
        <w:jc w:val="both"/>
      </w:pPr>
      <w:r>
        <w:t xml:space="preserve">Если на конец отчетного года фактический размер маржи </w:t>
      </w:r>
      <w:proofErr w:type="spellStart"/>
      <w:r>
        <w:t>пл-ти</w:t>
      </w:r>
      <w:proofErr w:type="spellEnd"/>
      <w:r>
        <w:t xml:space="preserve"> страховщика превышает нормативный размер менее чем на 30 %, то страховщик обязан разработать и представить для согласования в Министерство финансов РФ в составе годовой бухгалтерской отчетности план оздоровления фин</w:t>
      </w:r>
      <w:r w:rsidR="00F868AF">
        <w:t>ансового положения организации.</w:t>
      </w:r>
    </w:p>
    <w:p w14:paraId="4E0DCFA7" w14:textId="05E2C989" w:rsidR="002D1237" w:rsidRPr="00985D7B" w:rsidRDefault="007850AA" w:rsidP="00EF5871">
      <w:pPr>
        <w:pStyle w:val="2"/>
        <w:jc w:val="both"/>
        <w:rPr>
          <w:szCs w:val="24"/>
        </w:rPr>
      </w:pPr>
      <w:r w:rsidRPr="00985D7B">
        <w:rPr>
          <w:szCs w:val="24"/>
        </w:rPr>
        <w:t>Государственное регулирование инвестиционной деятельности страховщиков.</w:t>
      </w:r>
    </w:p>
    <w:p w14:paraId="3115C08C" w14:textId="7288261C" w:rsidR="008858FB" w:rsidRPr="00985D7B" w:rsidRDefault="008858FB" w:rsidP="00EF5871">
      <w:pPr>
        <w:jc w:val="both"/>
      </w:pPr>
      <w:r w:rsidRPr="00985D7B">
        <w:t xml:space="preserve">Статья </w:t>
      </w:r>
      <w:r w:rsidR="00BD18B2" w:rsidRPr="00985D7B">
        <w:t>26 Федерального закона «Об организации страхового дела в</w:t>
      </w:r>
      <w:r w:rsidRPr="00985D7B">
        <w:t xml:space="preserve"> Росси</w:t>
      </w:r>
      <w:r w:rsidR="00985D7B" w:rsidRPr="00985D7B">
        <w:t>й</w:t>
      </w:r>
      <w:r w:rsidRPr="00985D7B">
        <w:t>ско</w:t>
      </w:r>
      <w:r w:rsidR="00985D7B" w:rsidRPr="00985D7B">
        <w:t>й</w:t>
      </w:r>
      <w:r w:rsidRPr="00985D7B">
        <w:t xml:space="preserve"> </w:t>
      </w:r>
      <w:r w:rsidR="00BD18B2" w:rsidRPr="00985D7B">
        <w:t>Федерации»: Страховщик обязан инвестировать и иным образом размещать средства страховых резервов на условиях диверсификации, ликвидности,</w:t>
      </w:r>
      <w:r w:rsidRPr="00985D7B">
        <w:t xml:space="preserve"> </w:t>
      </w:r>
      <w:r w:rsidR="00BD18B2" w:rsidRPr="00985D7B">
        <w:t xml:space="preserve">возвратности и доходности в соответствии с требованиями органа страхового надзора. </w:t>
      </w:r>
    </w:p>
    <w:p w14:paraId="6758A25E" w14:textId="56B4498F" w:rsidR="008858FB" w:rsidRPr="00985D7B" w:rsidRDefault="00BD18B2" w:rsidP="00EF5871">
      <w:pPr>
        <w:jc w:val="both"/>
      </w:pPr>
      <w:r w:rsidRPr="00985D7B">
        <w:rPr>
          <w:u w:val="single"/>
        </w:rPr>
        <w:t xml:space="preserve">Цель государственного регулирования </w:t>
      </w:r>
      <w:r w:rsidRPr="00985D7B">
        <w:t>инвестиционно</w:t>
      </w:r>
      <w:r w:rsidR="00985D7B" w:rsidRPr="00985D7B">
        <w:t>й</w:t>
      </w:r>
      <w:r w:rsidRPr="00985D7B">
        <w:t xml:space="preserve"> деятельности страховщиков – защита имущественных интересов страхователе</w:t>
      </w:r>
      <w:r w:rsidR="00985D7B" w:rsidRPr="00985D7B">
        <w:t>й</w:t>
      </w:r>
      <w:r w:rsidRPr="00985D7B">
        <w:t>, а конкретнее, защита страхователе</w:t>
      </w:r>
      <w:r w:rsidR="00985D7B" w:rsidRPr="00985D7B">
        <w:t>й</w:t>
      </w:r>
      <w:r w:rsidRPr="00985D7B">
        <w:t xml:space="preserve"> от убытков в случае неплатежеспособности страховщиков. Для достижения это</w:t>
      </w:r>
      <w:r w:rsidR="00985D7B" w:rsidRPr="00985D7B">
        <w:t>й</w:t>
      </w:r>
      <w:r w:rsidRPr="00985D7B">
        <w:t xml:space="preserve"> цели необходимо свести риск инвестиционно</w:t>
      </w:r>
      <w:r w:rsidR="00985D7B" w:rsidRPr="00985D7B">
        <w:t>й</w:t>
      </w:r>
      <w:r w:rsidRPr="00985D7B">
        <w:t xml:space="preserve"> деятельности страховщиков к минимуму. </w:t>
      </w:r>
    </w:p>
    <w:p w14:paraId="6AEAE3ED" w14:textId="3EF09333" w:rsidR="008858FB" w:rsidRPr="00985D7B" w:rsidRDefault="008858FB" w:rsidP="00EF5871">
      <w:pPr>
        <w:jc w:val="both"/>
      </w:pPr>
      <w:r w:rsidRPr="00985D7B">
        <w:t xml:space="preserve">Инвестиционная деятельность страховщика будет способствовать обеспечению гарантий выполнения страховых обязательств в том случае, если она основана на соблюдении принципов диверсификации,  ликвидности, возвратности и доходности активов. </w:t>
      </w:r>
    </w:p>
    <w:p w14:paraId="6B7525CD" w14:textId="52AA6335" w:rsidR="00FC4BC0" w:rsidRPr="00985D7B" w:rsidRDefault="00FC4BC0" w:rsidP="00EF5871">
      <w:pPr>
        <w:jc w:val="both"/>
      </w:pPr>
      <w:r w:rsidRPr="00985D7B">
        <w:t xml:space="preserve">Новые требования ЦБ к порядку инвестирования средств страховых резервов и собственных средств СК: </w:t>
      </w:r>
    </w:p>
    <w:p w14:paraId="2E4BE37F" w14:textId="0527B4E6" w:rsidR="008858FB" w:rsidRPr="00985D7B" w:rsidRDefault="00FC4BC0" w:rsidP="00EF5871">
      <w:pPr>
        <w:pStyle w:val="a3"/>
        <w:numPr>
          <w:ilvl w:val="0"/>
          <w:numId w:val="15"/>
        </w:numPr>
        <w:jc w:val="both"/>
      </w:pPr>
      <w:r w:rsidRPr="00985D7B">
        <w:t>Указание ЦБ РФ от 16.11.2014 №3444-У «О порядке инвестирования средств страховых резервов и перечне разрешенных для инвестирования активов»;</w:t>
      </w:r>
      <w:r w:rsidRPr="00985D7B">
        <w:rPr>
          <w:rFonts w:ascii="MingLiU" w:eastAsia="MingLiU" w:hAnsi="MingLiU" w:cs="MingLiU"/>
        </w:rPr>
        <w:br/>
      </w:r>
      <w:r w:rsidRPr="00985D7B">
        <w:t>Указание ЦБ РФ от 16.11.2014 № 3445-У «О порядке инвестирования собственных средств страховщика и перечне разрешенных для инвестирования активов».</w:t>
      </w:r>
    </w:p>
    <w:p w14:paraId="59578891" w14:textId="4DDB83D7" w:rsidR="00FC4BC0" w:rsidRPr="00985D7B" w:rsidRDefault="007850AA" w:rsidP="00EF5871">
      <w:pPr>
        <w:pStyle w:val="2"/>
        <w:jc w:val="both"/>
        <w:rPr>
          <w:szCs w:val="24"/>
        </w:rPr>
      </w:pPr>
      <w:r w:rsidRPr="00985D7B">
        <w:rPr>
          <w:szCs w:val="24"/>
        </w:rPr>
        <w:t>Личное страхование: особенности страхового интереса и страхового риска, виды страхования.</w:t>
      </w:r>
    </w:p>
    <w:p w14:paraId="05349F6E" w14:textId="6F528945" w:rsidR="00FC4BC0" w:rsidRPr="00985D7B" w:rsidRDefault="004360D1" w:rsidP="00EF5871">
      <w:pPr>
        <w:widowControl w:val="0"/>
        <w:autoSpaceDE w:val="0"/>
        <w:autoSpaceDN w:val="0"/>
        <w:adjustRightInd w:val="0"/>
        <w:jc w:val="both"/>
        <w:rPr>
          <w:rFonts w:eastAsiaTheme="minorHAnsi"/>
          <w:lang w:eastAsia="en-US"/>
        </w:rPr>
      </w:pPr>
      <w:r>
        <w:rPr>
          <w:rFonts w:eastAsiaTheme="minorHAnsi"/>
          <w:lang w:eastAsia="en-US"/>
        </w:rPr>
        <w:t xml:space="preserve">Личное страхование — </w:t>
      </w:r>
      <w:r w:rsidRPr="004360D1">
        <w:rPr>
          <w:rFonts w:eastAsiaTheme="minorHAnsi"/>
          <w:lang w:eastAsia="en-US"/>
        </w:rPr>
        <w:t xml:space="preserve">это форма защиты физических лиц от рисков, которые угрожают жизни человека, его трудоспособности, здоровью </w:t>
      </w:r>
      <w:r>
        <w:rPr>
          <w:rFonts w:eastAsiaTheme="minorHAnsi"/>
          <w:lang w:eastAsia="en-US"/>
        </w:rPr>
        <w:t>(</w:t>
      </w:r>
      <w:r w:rsidR="00FC4BC0" w:rsidRPr="00985D7B">
        <w:rPr>
          <w:rFonts w:eastAsiaTheme="minorHAnsi"/>
          <w:lang w:eastAsia="en-US"/>
        </w:rPr>
        <w:t>совокупность видов страхования (отрасль страхования), где в качестве объекта страхования выступает имущественны</w:t>
      </w:r>
      <w:r w:rsidR="00985D7B" w:rsidRPr="00985D7B">
        <w:rPr>
          <w:rFonts w:eastAsiaTheme="minorHAnsi"/>
          <w:lang w:eastAsia="en-US"/>
        </w:rPr>
        <w:t>й</w:t>
      </w:r>
      <w:r w:rsidR="00FC4BC0" w:rsidRPr="00985D7B">
        <w:rPr>
          <w:rFonts w:eastAsiaTheme="minorHAnsi"/>
          <w:lang w:eastAsia="en-US"/>
        </w:rPr>
        <w:t xml:space="preserve"> интерес страхователя, связанны</w:t>
      </w:r>
      <w:r w:rsidR="00985D7B" w:rsidRPr="00985D7B">
        <w:rPr>
          <w:rFonts w:eastAsiaTheme="minorHAnsi"/>
          <w:lang w:eastAsia="en-US"/>
        </w:rPr>
        <w:t>й</w:t>
      </w:r>
      <w:r w:rsidR="00FC4BC0" w:rsidRPr="00985D7B">
        <w:rPr>
          <w:rFonts w:eastAsiaTheme="minorHAnsi"/>
          <w:lang w:eastAsia="en-US"/>
        </w:rPr>
        <w:t xml:space="preserve"> с жизнью, здоровьем, событиями в жизни отдельного человека. </w:t>
      </w:r>
      <w:r>
        <w:rPr>
          <w:rFonts w:eastAsiaTheme="minorHAnsi"/>
          <w:lang w:eastAsia="en-US"/>
        </w:rPr>
        <w:t>)</w:t>
      </w:r>
    </w:p>
    <w:p w14:paraId="3DC4F96E" w14:textId="4BCF6DC6" w:rsidR="004360D1" w:rsidRDefault="004360D1" w:rsidP="00EF5871">
      <w:pPr>
        <w:widowControl w:val="0"/>
        <w:autoSpaceDE w:val="0"/>
        <w:autoSpaceDN w:val="0"/>
        <w:adjustRightInd w:val="0"/>
        <w:jc w:val="both"/>
        <w:rPr>
          <w:rFonts w:eastAsiaTheme="minorHAnsi"/>
          <w:lang w:eastAsia="en-US"/>
        </w:rPr>
      </w:pPr>
      <w:r w:rsidRPr="004360D1">
        <w:rPr>
          <w:rFonts w:eastAsiaTheme="minorHAnsi"/>
          <w:lang w:eastAsia="en-US"/>
        </w:rPr>
        <w:t>Страховыми событиями по личному страхованию являются дожитие до окончания срока страхования или потеря здоровья в результате несчастных случаев.</w:t>
      </w:r>
    </w:p>
    <w:p w14:paraId="4ED4E7B9" w14:textId="7BBA80DF" w:rsidR="00FC4BC0" w:rsidRDefault="004360D1" w:rsidP="00EF5871">
      <w:pPr>
        <w:widowControl w:val="0"/>
        <w:autoSpaceDE w:val="0"/>
        <w:autoSpaceDN w:val="0"/>
        <w:adjustRightInd w:val="0"/>
        <w:jc w:val="both"/>
        <w:rPr>
          <w:rFonts w:eastAsiaTheme="minorHAnsi"/>
          <w:lang w:eastAsia="en-US"/>
        </w:rPr>
      </w:pPr>
      <w:r w:rsidRPr="004360D1">
        <w:rPr>
          <w:rFonts w:eastAsiaTheme="minorHAnsi"/>
          <w:lang w:eastAsia="en-US"/>
        </w:rPr>
        <w:t>Страховые суммы определяются в соответствии с пожеланиями страхователя, исходя из его материальных возможностей, или устанавливаются подзаконными актами (при обязательном страховании).</w:t>
      </w:r>
      <w:r>
        <w:rPr>
          <w:rFonts w:eastAsiaTheme="minorHAnsi"/>
          <w:lang w:eastAsia="en-US"/>
        </w:rPr>
        <w:t xml:space="preserve"> </w:t>
      </w:r>
      <w:r w:rsidR="00FC4BC0" w:rsidRPr="004360D1">
        <w:rPr>
          <w:rFonts w:eastAsiaTheme="minorHAnsi"/>
          <w:u w:val="single"/>
          <w:lang w:eastAsia="en-US"/>
        </w:rPr>
        <w:t>Особенности</w:t>
      </w:r>
      <w:r w:rsidR="00FC4BC0" w:rsidRPr="00985D7B">
        <w:rPr>
          <w:rFonts w:eastAsiaTheme="minorHAnsi"/>
          <w:lang w:eastAsia="en-US"/>
        </w:rPr>
        <w:t xml:space="preserve">: </w:t>
      </w:r>
    </w:p>
    <w:p w14:paraId="667B9A3F" w14:textId="3C7EE18A" w:rsidR="00387A30" w:rsidRPr="00387A30" w:rsidRDefault="00387A30" w:rsidP="00EF5871">
      <w:pPr>
        <w:pStyle w:val="a3"/>
        <w:widowControl w:val="0"/>
        <w:numPr>
          <w:ilvl w:val="0"/>
          <w:numId w:val="17"/>
        </w:numPr>
        <w:autoSpaceDE w:val="0"/>
        <w:autoSpaceDN w:val="0"/>
        <w:adjustRightInd w:val="0"/>
        <w:jc w:val="both"/>
        <w:rPr>
          <w:rFonts w:eastAsiaTheme="minorHAnsi"/>
          <w:lang w:eastAsia="en-US"/>
        </w:rPr>
      </w:pPr>
      <w:r w:rsidRPr="00387A30">
        <w:rPr>
          <w:rFonts w:eastAsiaTheme="minorHAnsi"/>
          <w:lang w:eastAsia="en-US"/>
        </w:rPr>
        <w:t xml:space="preserve">определение страхового интереса </w:t>
      </w:r>
      <w:r>
        <w:rPr>
          <w:rFonts w:eastAsiaTheme="minorHAnsi"/>
          <w:lang w:eastAsia="en-US"/>
        </w:rPr>
        <w:t>(</w:t>
      </w:r>
      <w:r w:rsidRPr="00985D7B">
        <w:rPr>
          <w:rFonts w:eastAsiaTheme="minorHAnsi"/>
          <w:lang w:eastAsia="en-US"/>
        </w:rPr>
        <w:t>Страхователь имеет неограниченный страховой интерес в собственных жизни и здоровье, но чтобы застраховать жизнь и здоровье другого лица, страхователь должен юридически оформить на это право</w:t>
      </w:r>
      <w:r>
        <w:rPr>
          <w:rFonts w:eastAsiaTheme="minorHAnsi"/>
          <w:lang w:eastAsia="en-US"/>
        </w:rPr>
        <w:t>)</w:t>
      </w:r>
    </w:p>
    <w:p w14:paraId="2ED94D5C" w14:textId="548FA48C" w:rsidR="00387A30" w:rsidRDefault="00387A30" w:rsidP="00EF5871">
      <w:pPr>
        <w:pStyle w:val="a3"/>
        <w:widowControl w:val="0"/>
        <w:numPr>
          <w:ilvl w:val="0"/>
          <w:numId w:val="17"/>
        </w:numPr>
        <w:autoSpaceDE w:val="0"/>
        <w:autoSpaceDN w:val="0"/>
        <w:adjustRightInd w:val="0"/>
        <w:jc w:val="both"/>
        <w:rPr>
          <w:rFonts w:eastAsiaTheme="minorHAnsi"/>
          <w:lang w:eastAsia="en-US"/>
        </w:rPr>
      </w:pPr>
      <w:r>
        <w:rPr>
          <w:rFonts w:eastAsiaTheme="minorHAnsi"/>
          <w:lang w:eastAsia="en-US"/>
        </w:rPr>
        <w:t>многосторонность договора (может быть более чем 2 договаривающиеся стороны); застрахованными могут быть только физики</w:t>
      </w:r>
    </w:p>
    <w:p w14:paraId="72B39A2D" w14:textId="68FC0973" w:rsidR="00387A30" w:rsidRDefault="00387A30" w:rsidP="00EF5871">
      <w:pPr>
        <w:pStyle w:val="a3"/>
        <w:widowControl w:val="0"/>
        <w:numPr>
          <w:ilvl w:val="0"/>
          <w:numId w:val="17"/>
        </w:numPr>
        <w:autoSpaceDE w:val="0"/>
        <w:autoSpaceDN w:val="0"/>
        <w:adjustRightInd w:val="0"/>
        <w:jc w:val="both"/>
        <w:rPr>
          <w:rFonts w:eastAsiaTheme="minorHAnsi"/>
          <w:lang w:eastAsia="en-US"/>
        </w:rPr>
      </w:pPr>
      <w:r>
        <w:rPr>
          <w:rFonts w:eastAsiaTheme="minorHAnsi"/>
          <w:lang w:eastAsia="en-US"/>
        </w:rPr>
        <w:t>ограничения на введение обязательных видов страхования (</w:t>
      </w:r>
      <w:r w:rsidRPr="00985D7B">
        <w:rPr>
          <w:rFonts w:eastAsiaTheme="minorHAnsi"/>
          <w:lang w:eastAsia="en-US"/>
        </w:rPr>
        <w:t>либо страховать жизнь и здоровье других граждан на случай причинения вреда их жизни и здоровью, либо страховать риск собственной</w:t>
      </w:r>
      <w:r>
        <w:rPr>
          <w:rFonts w:eastAsiaTheme="minorHAnsi"/>
          <w:lang w:eastAsia="en-US"/>
        </w:rPr>
        <w:t xml:space="preserve"> граждан</w:t>
      </w:r>
      <w:r w:rsidRPr="00985D7B">
        <w:rPr>
          <w:rFonts w:eastAsiaTheme="minorHAnsi"/>
          <w:lang w:eastAsia="en-US"/>
        </w:rPr>
        <w:t>ской ответственности за причинение вреда жизни или здоровью других лиц</w:t>
      </w:r>
      <w:r>
        <w:rPr>
          <w:rFonts w:eastAsiaTheme="minorHAnsi"/>
          <w:lang w:eastAsia="en-US"/>
        </w:rPr>
        <w:t>; обязанность страховать свою жизнь и здоровье не может быть возложена на гражданина по закону согласно ГК)</w:t>
      </w:r>
    </w:p>
    <w:p w14:paraId="6D5A616A" w14:textId="6337F706" w:rsidR="00387A30" w:rsidRDefault="00387A30" w:rsidP="00EF5871">
      <w:pPr>
        <w:pStyle w:val="a3"/>
        <w:widowControl w:val="0"/>
        <w:numPr>
          <w:ilvl w:val="0"/>
          <w:numId w:val="17"/>
        </w:numPr>
        <w:autoSpaceDE w:val="0"/>
        <w:autoSpaceDN w:val="0"/>
        <w:adjustRightInd w:val="0"/>
        <w:jc w:val="both"/>
        <w:rPr>
          <w:rFonts w:eastAsiaTheme="minorHAnsi"/>
          <w:lang w:eastAsia="en-US"/>
        </w:rPr>
      </w:pPr>
      <w:r>
        <w:rPr>
          <w:rFonts w:eastAsiaTheme="minorHAnsi"/>
          <w:lang w:eastAsia="en-US"/>
        </w:rPr>
        <w:t>определение страховой суммы</w:t>
      </w:r>
      <w:r w:rsidRPr="00387A30">
        <w:rPr>
          <w:rFonts w:eastAsiaTheme="minorHAnsi"/>
          <w:lang w:eastAsia="en-US"/>
        </w:rPr>
        <w:t xml:space="preserve"> </w:t>
      </w:r>
      <w:r>
        <w:rPr>
          <w:rFonts w:eastAsiaTheme="minorHAnsi"/>
          <w:lang w:eastAsia="en-US"/>
        </w:rPr>
        <w:t>(</w:t>
      </w:r>
      <w:r w:rsidRPr="00985D7B">
        <w:rPr>
          <w:rFonts w:eastAsiaTheme="minorHAnsi"/>
          <w:lang w:eastAsia="en-US"/>
        </w:rPr>
        <w:t>страхования страховая сумма устанавливается по усмотрению сторон</w:t>
      </w:r>
      <w:r>
        <w:rPr>
          <w:rFonts w:eastAsiaTheme="minorHAnsi"/>
          <w:lang w:eastAsia="en-US"/>
        </w:rPr>
        <w:t>)</w:t>
      </w:r>
    </w:p>
    <w:p w14:paraId="3218E2A0" w14:textId="052819D2" w:rsidR="00387A30" w:rsidRDefault="00387A30" w:rsidP="00EF5871">
      <w:pPr>
        <w:pStyle w:val="a3"/>
        <w:widowControl w:val="0"/>
        <w:numPr>
          <w:ilvl w:val="0"/>
          <w:numId w:val="17"/>
        </w:numPr>
        <w:autoSpaceDE w:val="0"/>
        <w:autoSpaceDN w:val="0"/>
        <w:adjustRightInd w:val="0"/>
        <w:jc w:val="both"/>
        <w:rPr>
          <w:rFonts w:eastAsiaTheme="minorHAnsi"/>
          <w:lang w:eastAsia="en-US"/>
        </w:rPr>
      </w:pPr>
      <w:r>
        <w:rPr>
          <w:rFonts w:eastAsiaTheme="minorHAnsi"/>
          <w:lang w:eastAsia="en-US"/>
        </w:rPr>
        <w:t>отсутствие двойного страхования и контрибуционных прав страховщика</w:t>
      </w:r>
      <w:r w:rsidRPr="00387A30">
        <w:rPr>
          <w:rFonts w:eastAsiaTheme="minorHAnsi"/>
          <w:lang w:eastAsia="en-US"/>
        </w:rPr>
        <w:t xml:space="preserve"> </w:t>
      </w:r>
      <w:r>
        <w:rPr>
          <w:rFonts w:eastAsiaTheme="minorHAnsi"/>
          <w:lang w:eastAsia="en-US"/>
        </w:rPr>
        <w:t>(</w:t>
      </w:r>
      <w:r w:rsidRPr="00985D7B">
        <w:rPr>
          <w:rFonts w:eastAsiaTheme="minorHAnsi"/>
          <w:lang w:eastAsia="en-US"/>
        </w:rPr>
        <w:t>не существует «чрезмерного» (двойного) страхования и соответственно ограничений по выплатам</w:t>
      </w:r>
      <w:r>
        <w:rPr>
          <w:rFonts w:eastAsiaTheme="minorHAnsi"/>
          <w:lang w:eastAsia="en-US"/>
        </w:rPr>
        <w:t>)</w:t>
      </w:r>
    </w:p>
    <w:p w14:paraId="4279E876" w14:textId="21AB4B9D" w:rsidR="00FC4BC0" w:rsidRPr="00387A30" w:rsidRDefault="00387A30" w:rsidP="00EF5871">
      <w:pPr>
        <w:pStyle w:val="a3"/>
        <w:widowControl w:val="0"/>
        <w:numPr>
          <w:ilvl w:val="0"/>
          <w:numId w:val="17"/>
        </w:numPr>
        <w:autoSpaceDE w:val="0"/>
        <w:autoSpaceDN w:val="0"/>
        <w:adjustRightInd w:val="0"/>
        <w:jc w:val="both"/>
        <w:rPr>
          <w:rFonts w:eastAsiaTheme="minorHAnsi"/>
          <w:lang w:eastAsia="en-US"/>
        </w:rPr>
      </w:pPr>
      <w:r>
        <w:rPr>
          <w:rFonts w:eastAsiaTheme="minorHAnsi"/>
          <w:lang w:eastAsia="en-US"/>
        </w:rPr>
        <w:t>исключение права страховщика на суброгацию и регресс</w:t>
      </w:r>
      <w:r w:rsidR="00FC4BC0" w:rsidRPr="00387A30">
        <w:rPr>
          <w:rFonts w:eastAsiaTheme="minorHAnsi"/>
          <w:lang w:eastAsia="en-US"/>
        </w:rPr>
        <w:t xml:space="preserve"> </w:t>
      </w:r>
    </w:p>
    <w:p w14:paraId="4A7AA52C" w14:textId="77777777" w:rsidR="00334926" w:rsidRDefault="00FC4BC0" w:rsidP="00334926">
      <w:pPr>
        <w:widowControl w:val="0"/>
        <w:autoSpaceDE w:val="0"/>
        <w:autoSpaceDN w:val="0"/>
        <w:adjustRightInd w:val="0"/>
        <w:jc w:val="both"/>
        <w:rPr>
          <w:rFonts w:eastAsiaTheme="minorHAnsi"/>
          <w:lang w:eastAsia="en-US"/>
        </w:rPr>
      </w:pPr>
      <w:r w:rsidRPr="00985D7B">
        <w:rPr>
          <w:rFonts w:eastAsiaTheme="minorHAnsi"/>
          <w:lang w:eastAsia="en-US"/>
        </w:rPr>
        <w:lastRenderedPageBreak/>
        <w:t xml:space="preserve">Виды: </w:t>
      </w:r>
      <w:r w:rsidR="009A6662" w:rsidRPr="00985D7B">
        <w:rPr>
          <w:rFonts w:eastAsiaTheme="minorHAnsi"/>
          <w:color w:val="00000A"/>
          <w:lang w:eastAsia="en-US"/>
        </w:rPr>
        <w:t xml:space="preserve">1 </w:t>
      </w:r>
      <w:r w:rsidR="009A6662" w:rsidRPr="00985D7B">
        <w:rPr>
          <w:rFonts w:eastAsiaTheme="minorHAnsi"/>
          <w:color w:val="000000"/>
          <w:lang w:eastAsia="en-US"/>
        </w:rPr>
        <w:t>Страхование жизни</w:t>
      </w:r>
      <w:r w:rsidR="00334926">
        <w:rPr>
          <w:rFonts w:eastAsiaTheme="minorHAnsi"/>
          <w:lang w:eastAsia="en-US"/>
        </w:rPr>
        <w:t xml:space="preserve"> </w:t>
      </w:r>
      <w:r w:rsidR="006F5BAF">
        <w:rPr>
          <w:rFonts w:eastAsiaTheme="minorHAnsi"/>
          <w:lang w:eastAsia="en-US"/>
        </w:rPr>
        <w:t xml:space="preserve">- </w:t>
      </w:r>
      <w:r w:rsidR="009A6662" w:rsidRPr="00985D7B">
        <w:rPr>
          <w:rFonts w:eastAsiaTheme="minorHAnsi"/>
          <w:lang w:eastAsia="en-US"/>
        </w:rPr>
        <w:t>страхование на случа</w:t>
      </w:r>
      <w:r w:rsidR="00985D7B" w:rsidRPr="00985D7B">
        <w:rPr>
          <w:rFonts w:eastAsiaTheme="minorHAnsi"/>
          <w:lang w:eastAsia="en-US"/>
        </w:rPr>
        <w:t>й</w:t>
      </w:r>
      <w:r w:rsidR="009A6662" w:rsidRPr="00985D7B">
        <w:rPr>
          <w:rFonts w:eastAsiaTheme="minorHAnsi"/>
          <w:lang w:eastAsia="en-US"/>
        </w:rPr>
        <w:t xml:space="preserve"> смерти, дожития до определенного возраста или срока либо наступления иного события; </w:t>
      </w:r>
      <w:r w:rsidR="00334926">
        <w:rPr>
          <w:rFonts w:eastAsiaTheme="minorHAnsi"/>
          <w:lang w:eastAsia="en-US"/>
        </w:rPr>
        <w:t xml:space="preserve"> </w:t>
      </w:r>
      <w:r w:rsidR="006F5BAF">
        <w:rPr>
          <w:rFonts w:eastAsiaTheme="minorHAnsi"/>
          <w:lang w:eastAsia="en-US"/>
        </w:rPr>
        <w:t>- пенсионное страхование</w:t>
      </w:r>
      <w:r w:rsidR="00334926">
        <w:rPr>
          <w:rFonts w:eastAsiaTheme="minorHAnsi"/>
          <w:lang w:eastAsia="en-US"/>
        </w:rPr>
        <w:t xml:space="preserve"> </w:t>
      </w:r>
      <w:r w:rsidR="006F5BAF">
        <w:rPr>
          <w:rFonts w:eastAsiaTheme="minorHAnsi"/>
          <w:lang w:eastAsia="en-US"/>
        </w:rPr>
        <w:t>- страхование с условием периодических выплат с участием страхователя в инвестиционном доходе страховщика</w:t>
      </w:r>
      <w:r w:rsidR="006F5BAF" w:rsidRPr="006F5BAF">
        <w:rPr>
          <w:rFonts w:eastAsiaTheme="minorHAnsi"/>
          <w:color w:val="000000"/>
          <w:lang w:eastAsia="en-US"/>
        </w:rPr>
        <w:t xml:space="preserve"> </w:t>
      </w:r>
      <w:r w:rsidR="00334926">
        <w:rPr>
          <w:rFonts w:eastAsiaTheme="minorHAnsi"/>
          <w:lang w:eastAsia="en-US"/>
        </w:rPr>
        <w:t xml:space="preserve"> </w:t>
      </w:r>
    </w:p>
    <w:p w14:paraId="0D694F1D" w14:textId="117CF158" w:rsidR="009A6662" w:rsidRPr="00334926" w:rsidRDefault="006F5BAF" w:rsidP="00334926">
      <w:pPr>
        <w:widowControl w:val="0"/>
        <w:autoSpaceDE w:val="0"/>
        <w:autoSpaceDN w:val="0"/>
        <w:adjustRightInd w:val="0"/>
        <w:jc w:val="both"/>
        <w:rPr>
          <w:rFonts w:eastAsiaTheme="minorHAnsi"/>
          <w:lang w:eastAsia="en-US"/>
        </w:rPr>
      </w:pPr>
      <w:r>
        <w:rPr>
          <w:rFonts w:eastAsiaTheme="minorHAnsi"/>
          <w:color w:val="000000"/>
          <w:lang w:eastAsia="en-US"/>
        </w:rPr>
        <w:t xml:space="preserve">2 </w:t>
      </w:r>
      <w:r w:rsidRPr="00985D7B">
        <w:rPr>
          <w:rFonts w:eastAsiaTheme="minorHAnsi"/>
          <w:color w:val="000000"/>
          <w:lang w:eastAsia="en-US"/>
        </w:rPr>
        <w:t>Страхование от несчастных случаев и болезни</w:t>
      </w:r>
      <w:r w:rsidR="00334926">
        <w:rPr>
          <w:rFonts w:eastAsiaTheme="minorHAnsi"/>
          <w:lang w:eastAsia="en-US"/>
        </w:rPr>
        <w:t xml:space="preserve"> </w:t>
      </w:r>
      <w:r w:rsidR="009A6662" w:rsidRPr="00985D7B">
        <w:rPr>
          <w:rFonts w:eastAsiaTheme="minorHAnsi"/>
          <w:color w:val="000000"/>
          <w:lang w:eastAsia="en-US"/>
        </w:rPr>
        <w:t>3 Медицинское страхование</w:t>
      </w:r>
    </w:p>
    <w:p w14:paraId="46D77986" w14:textId="52E2E304" w:rsidR="006F5BAF" w:rsidRDefault="006F5BAF" w:rsidP="00EF5871">
      <w:pPr>
        <w:widowControl w:val="0"/>
        <w:autoSpaceDE w:val="0"/>
        <w:autoSpaceDN w:val="0"/>
        <w:adjustRightInd w:val="0"/>
        <w:jc w:val="both"/>
        <w:rPr>
          <w:rFonts w:eastAsiaTheme="minorHAnsi"/>
          <w:lang w:eastAsia="en-US"/>
        </w:rPr>
      </w:pPr>
      <w:r w:rsidRPr="00334926">
        <w:rPr>
          <w:rFonts w:eastAsiaTheme="minorHAnsi"/>
          <w:u w:val="single"/>
          <w:lang w:eastAsia="en-US"/>
        </w:rPr>
        <w:t>Риск смерти</w:t>
      </w:r>
      <w:r>
        <w:rPr>
          <w:rFonts w:eastAsiaTheme="minorHAnsi"/>
          <w:lang w:eastAsia="en-US"/>
        </w:rPr>
        <w:t>: необходимость обеспечить наследников и кредиторов</w:t>
      </w:r>
    </w:p>
    <w:p w14:paraId="126981DF" w14:textId="67E275EF" w:rsidR="006F5BAF" w:rsidRDefault="006F5BAF" w:rsidP="00EF5871">
      <w:pPr>
        <w:widowControl w:val="0"/>
        <w:autoSpaceDE w:val="0"/>
        <w:autoSpaceDN w:val="0"/>
        <w:adjustRightInd w:val="0"/>
        <w:jc w:val="both"/>
        <w:rPr>
          <w:rFonts w:eastAsiaTheme="minorHAnsi"/>
          <w:lang w:eastAsia="en-US"/>
        </w:rPr>
      </w:pPr>
      <w:r w:rsidRPr="00334926">
        <w:rPr>
          <w:rFonts w:eastAsiaTheme="minorHAnsi"/>
          <w:u w:val="single"/>
          <w:lang w:eastAsia="en-US"/>
        </w:rPr>
        <w:t>Риск дожития</w:t>
      </w:r>
      <w:r w:rsidR="004360D1">
        <w:rPr>
          <w:rFonts w:eastAsiaTheme="minorHAnsi"/>
          <w:lang w:eastAsia="en-US"/>
        </w:rPr>
        <w:t>:</w:t>
      </w:r>
      <w:r w:rsidR="00334926">
        <w:rPr>
          <w:rFonts w:eastAsiaTheme="minorHAnsi"/>
          <w:lang w:eastAsia="en-US"/>
        </w:rPr>
        <w:t xml:space="preserve"> </w:t>
      </w:r>
      <w:r>
        <w:rPr>
          <w:rFonts w:eastAsiaTheme="minorHAnsi"/>
          <w:lang w:eastAsia="en-US"/>
        </w:rPr>
        <w:t>- до определенного срока или возраста: накопление капитала или ренты</w:t>
      </w:r>
      <w:r w:rsidR="00334926">
        <w:rPr>
          <w:rFonts w:eastAsiaTheme="minorHAnsi"/>
          <w:lang w:eastAsia="en-US"/>
        </w:rPr>
        <w:t xml:space="preserve"> </w:t>
      </w:r>
      <w:r>
        <w:rPr>
          <w:rFonts w:eastAsiaTheme="minorHAnsi"/>
          <w:lang w:eastAsia="en-US"/>
        </w:rPr>
        <w:t>- до возраста утраты трудоспособности по старости или инвалидности: необходимость получения рентного дохода после прекращения трудовой деятельности</w:t>
      </w:r>
    </w:p>
    <w:p w14:paraId="6E8C97DE" w14:textId="76432DB7" w:rsidR="006F5BAF" w:rsidRDefault="006F5BAF" w:rsidP="00EF5871">
      <w:pPr>
        <w:widowControl w:val="0"/>
        <w:autoSpaceDE w:val="0"/>
        <w:autoSpaceDN w:val="0"/>
        <w:adjustRightInd w:val="0"/>
        <w:jc w:val="both"/>
        <w:rPr>
          <w:rFonts w:eastAsiaTheme="minorHAnsi"/>
          <w:lang w:eastAsia="en-US"/>
        </w:rPr>
      </w:pPr>
      <w:r w:rsidRPr="00334926">
        <w:rPr>
          <w:rFonts w:eastAsiaTheme="minorHAnsi"/>
          <w:u w:val="single"/>
          <w:lang w:eastAsia="en-US"/>
        </w:rPr>
        <w:t>Риск заболевания</w:t>
      </w:r>
      <w:r>
        <w:rPr>
          <w:rFonts w:eastAsiaTheme="minorHAnsi"/>
          <w:lang w:eastAsia="en-US"/>
        </w:rPr>
        <w:t>, травмы: компенсация расходов на медицинское обслуживание без выплат в пользу застрахованного лица</w:t>
      </w:r>
    </w:p>
    <w:p w14:paraId="0E1F0A4E" w14:textId="4FF32B0F" w:rsidR="00FC4BC0" w:rsidRPr="00F868AF" w:rsidRDefault="006F5BAF" w:rsidP="00F868AF">
      <w:pPr>
        <w:widowControl w:val="0"/>
        <w:autoSpaceDE w:val="0"/>
        <w:autoSpaceDN w:val="0"/>
        <w:adjustRightInd w:val="0"/>
        <w:jc w:val="both"/>
        <w:rPr>
          <w:rFonts w:eastAsiaTheme="minorHAnsi"/>
          <w:lang w:eastAsia="en-US"/>
        </w:rPr>
      </w:pPr>
      <w:r>
        <w:rPr>
          <w:rFonts w:eastAsiaTheme="minorHAnsi"/>
          <w:lang w:eastAsia="en-US"/>
        </w:rPr>
        <w:t>Риск заболевания, травмы, см</w:t>
      </w:r>
      <w:r w:rsidR="00387A30">
        <w:rPr>
          <w:rFonts w:eastAsiaTheme="minorHAnsi"/>
          <w:lang w:eastAsia="en-US"/>
        </w:rPr>
        <w:t>е</w:t>
      </w:r>
      <w:r>
        <w:rPr>
          <w:rFonts w:eastAsiaTheme="minorHAnsi"/>
          <w:lang w:eastAsia="en-US"/>
        </w:rPr>
        <w:t>рти: денежная компенсация временной или постоянной утраты трудоспособности</w:t>
      </w:r>
      <w:r w:rsidR="00387A30">
        <w:rPr>
          <w:rFonts w:eastAsiaTheme="minorHAnsi"/>
          <w:lang w:eastAsia="en-US"/>
        </w:rPr>
        <w:t>, смерти застрахованного лица.</w:t>
      </w:r>
    </w:p>
    <w:p w14:paraId="0E04B5F5" w14:textId="5AF2BDEB" w:rsidR="009A6662" w:rsidRPr="0091494C" w:rsidRDefault="007850AA" w:rsidP="00EF5871">
      <w:pPr>
        <w:pStyle w:val="2"/>
        <w:jc w:val="both"/>
        <w:rPr>
          <w:szCs w:val="24"/>
        </w:rPr>
      </w:pPr>
      <w:r w:rsidRPr="00985D7B">
        <w:rPr>
          <w:szCs w:val="24"/>
        </w:rPr>
        <w:t>Страхование жизни: риски и основные условия страхования.</w:t>
      </w:r>
    </w:p>
    <w:p w14:paraId="29340C8F" w14:textId="100B8C4E" w:rsidR="003801D6" w:rsidRDefault="003801D6" w:rsidP="00EF5871">
      <w:pPr>
        <w:jc w:val="both"/>
      </w:pPr>
      <w:r w:rsidRPr="00985D7B">
        <w:t xml:space="preserve">Страхование жизни — страхование, предусматривающее </w:t>
      </w:r>
      <w:r w:rsidR="001542D6">
        <w:t xml:space="preserve">в обмен на уплату страховых премий гарантии выплатить определенную сумму денег указанным в страховом договоре лицам в случае смерти застрахованного лица или его дожития до определенного срока. </w:t>
      </w:r>
    </w:p>
    <w:p w14:paraId="78F2A75D" w14:textId="26124702" w:rsidR="001542D6" w:rsidRPr="00985D7B" w:rsidRDefault="001542D6" w:rsidP="00EF5871">
      <w:pPr>
        <w:jc w:val="both"/>
      </w:pPr>
      <w:r>
        <w:t>Основные отличия: долгосрочность и накопительный механизм.</w:t>
      </w:r>
    </w:p>
    <w:p w14:paraId="4CD29F98" w14:textId="0E5085A8" w:rsidR="003801D6" w:rsidRPr="00985D7B" w:rsidRDefault="003801D6" w:rsidP="00EF5871">
      <w:pPr>
        <w:jc w:val="both"/>
      </w:pPr>
      <w:r w:rsidRPr="00985D7B">
        <w:t>Страхование жизни обычно связано с долговременными интересами страхователя/застрахованного лица в силу того, что жизнь рассматривается как длительное состояние, и, соответственно, событие смерти ви</w:t>
      </w:r>
      <w:r w:rsidR="00002BD0">
        <w:t>дится непрогнозируемым и отдале</w:t>
      </w:r>
      <w:r w:rsidRPr="00985D7B">
        <w:t>нным.</w:t>
      </w:r>
    </w:p>
    <w:p w14:paraId="4741554C" w14:textId="0BFAE018" w:rsidR="003801D6" w:rsidRPr="00985D7B" w:rsidRDefault="003801D6" w:rsidP="00EF5871">
      <w:pPr>
        <w:jc w:val="both"/>
      </w:pPr>
      <w:r w:rsidRPr="00985D7B">
        <w:t>1. страхование на случа</w:t>
      </w:r>
      <w:r w:rsidR="00985D7B" w:rsidRPr="00985D7B">
        <w:t>й</w:t>
      </w:r>
      <w:r w:rsidRPr="00985D7B">
        <w:t xml:space="preserve"> смерти (объединенные виды страхования, условия которых предусматривают страховую выплату только в случае смерти)</w:t>
      </w:r>
    </w:p>
    <w:p w14:paraId="30721E99" w14:textId="77777777" w:rsidR="003801D6" w:rsidRPr="00985D7B" w:rsidRDefault="003801D6" w:rsidP="00EF5871">
      <w:pPr>
        <w:jc w:val="both"/>
      </w:pPr>
      <w:r w:rsidRPr="00985D7B">
        <w:t>2. страхование до дожития (включает виды страхования, по которым предусмотрена выплата в связи с дожитием до определенного момента)</w:t>
      </w:r>
    </w:p>
    <w:p w14:paraId="07A6CE50" w14:textId="77777777" w:rsidR="001542D6" w:rsidRDefault="003801D6" w:rsidP="00EF5871">
      <w:pPr>
        <w:jc w:val="both"/>
      </w:pPr>
      <w:r w:rsidRPr="00985D7B">
        <w:t>Страхуемы</w:t>
      </w:r>
      <w:r w:rsidR="00985D7B" w:rsidRPr="00985D7B">
        <w:t>й</w:t>
      </w:r>
      <w:r w:rsidRPr="00985D7B">
        <w:t xml:space="preserve"> риск при страховании жизни — это продолжительность человеческо</w:t>
      </w:r>
      <w:r w:rsidR="00985D7B" w:rsidRPr="00985D7B">
        <w:t>й</w:t>
      </w:r>
      <w:r w:rsidRPr="00985D7B">
        <w:t xml:space="preserve"> жизни. Риском является не сама смерть, а время ее наступления. Поэтому страхуемы</w:t>
      </w:r>
      <w:r w:rsidR="00985D7B" w:rsidRPr="00985D7B">
        <w:t>й</w:t>
      </w:r>
      <w:r w:rsidRPr="00985D7B">
        <w:t xml:space="preserve"> риск имеет три аспекта: </w:t>
      </w:r>
      <w:r w:rsidR="001542D6" w:rsidRPr="00985D7B">
        <w:t>вероятность умереть или выжить в течение определенного периода времени</w:t>
      </w:r>
      <w:r w:rsidR="001542D6">
        <w:t>,</w:t>
      </w:r>
      <w:r w:rsidR="001542D6" w:rsidRPr="00985D7B">
        <w:t xml:space="preserve"> </w:t>
      </w:r>
      <w:r w:rsidR="001542D6">
        <w:t xml:space="preserve">вероятность дожить или не дожить до определенного события или возраста, вероятность жить в старости имея большую продолжительность жизни, что требует получения регулярных доходов без продолжения трудовой деятельности. </w:t>
      </w:r>
    </w:p>
    <w:p w14:paraId="0B7CDD8F" w14:textId="41A7DCC8" w:rsidR="003801D6" w:rsidRPr="00985D7B" w:rsidRDefault="003801D6" w:rsidP="00EF5871">
      <w:pPr>
        <w:jc w:val="both"/>
      </w:pPr>
      <w:r w:rsidRPr="004360D1">
        <w:rPr>
          <w:u w:val="single"/>
        </w:rPr>
        <w:t>Условия</w:t>
      </w:r>
      <w:r w:rsidRPr="004360D1">
        <w:t>:</w:t>
      </w:r>
      <w:r w:rsidRPr="00985D7B">
        <w:t xml:space="preserve"> Страховая сумма определяется самим страхователем. </w:t>
      </w:r>
      <w:r w:rsidR="00C56515">
        <w:t xml:space="preserve">На </w:t>
      </w:r>
      <w:r w:rsidRPr="00985D7B">
        <w:t>тарифы страхования, кроме страхово</w:t>
      </w:r>
      <w:r w:rsidR="00985D7B" w:rsidRPr="00985D7B">
        <w:t>й</w:t>
      </w:r>
      <w:r w:rsidRPr="00985D7B">
        <w:t xml:space="preserve"> суммы, влияют такие факторы, как возраст застрахованного, пол, состояние здоровья, срок де</w:t>
      </w:r>
      <w:r w:rsidR="00985D7B" w:rsidRPr="00985D7B">
        <w:t>й</w:t>
      </w:r>
      <w:r w:rsidRPr="00985D7B">
        <w:t>ствия соглашения и</w:t>
      </w:r>
      <w:r w:rsidR="00C56515">
        <w:t xml:space="preserve"> порядок уплаты взносов. Одинаковые тарифы для одинаковых страхуемых рисков</w:t>
      </w:r>
      <w:r w:rsidR="0091494C">
        <w:t xml:space="preserve">; </w:t>
      </w:r>
      <w:r w:rsidR="00C56515">
        <w:t>Право страховаться имеет дееспособное физическое лицо</w:t>
      </w:r>
      <w:r w:rsidRPr="00985D7B">
        <w:t>. Существуют и возрастно</w:t>
      </w:r>
      <w:r w:rsidR="00985D7B" w:rsidRPr="00985D7B">
        <w:t>й</w:t>
      </w:r>
      <w:r w:rsidRPr="00985D7B">
        <w:t xml:space="preserve"> предел — у каждо</w:t>
      </w:r>
      <w:r w:rsidR="00985D7B" w:rsidRPr="00985D7B">
        <w:t>й</w:t>
      </w:r>
      <w:r w:rsidRPr="00985D7B">
        <w:t xml:space="preserve"> компании разны</w:t>
      </w:r>
      <w:r w:rsidR="00985D7B" w:rsidRPr="00985D7B">
        <w:t>й</w:t>
      </w:r>
      <w:r w:rsidRPr="00985D7B">
        <w:t>.</w:t>
      </w:r>
    </w:p>
    <w:p w14:paraId="504C6CE6" w14:textId="533BD97E" w:rsidR="003801D6" w:rsidRPr="005464DB" w:rsidRDefault="007850AA" w:rsidP="00EF5871">
      <w:pPr>
        <w:pStyle w:val="2"/>
        <w:jc w:val="both"/>
        <w:rPr>
          <w:szCs w:val="24"/>
        </w:rPr>
      </w:pPr>
      <w:r w:rsidRPr="00985D7B">
        <w:rPr>
          <w:szCs w:val="24"/>
        </w:rPr>
        <w:t>Страхование от несчастных случаев и болезней. Виды и формы проведения страхования.</w:t>
      </w:r>
    </w:p>
    <w:p w14:paraId="1AFEAFF4" w14:textId="77777777" w:rsidR="005464DB" w:rsidRDefault="005464DB" w:rsidP="00EF5871">
      <w:pPr>
        <w:jc w:val="both"/>
      </w:pPr>
      <w:r w:rsidRPr="005464DB">
        <w:t>Страхование от несчастных случаев гарантирует защиту в виде выплаты обеспечения при наступлен</w:t>
      </w:r>
      <w:r>
        <w:t>ии несчастного случая или забо</w:t>
      </w:r>
      <w:r w:rsidRPr="005464DB">
        <w:t>левания. Дополнительными гарантиями могут быть компенсация расходов на лечение, реабилитацию или приобретение специальных средств реабилитации: протезов, средств передвижения и</w:t>
      </w:r>
      <w:r>
        <w:t xml:space="preserve"> </w:t>
      </w:r>
      <w:r w:rsidRPr="005464DB">
        <w:t xml:space="preserve">т.п. </w:t>
      </w:r>
    </w:p>
    <w:p w14:paraId="2F3DA998" w14:textId="5FCDCDA1" w:rsidR="005464DB" w:rsidRDefault="005464DB" w:rsidP="00EF5871">
      <w:pPr>
        <w:jc w:val="both"/>
      </w:pPr>
      <w:r w:rsidRPr="005464DB">
        <w:t>Объектом страхования явл</w:t>
      </w:r>
      <w:r>
        <w:t xml:space="preserve">яются </w:t>
      </w:r>
      <w:r w:rsidRPr="005464DB">
        <w:t>имущественные интересы застрахованного, связанные с утратой трудоспособности или смертью вследствие несчастного случая или болезни. Перечень рисков представлен двумя группами событий</w:t>
      </w:r>
      <w:r>
        <w:t>:</w:t>
      </w:r>
      <w:r w:rsidRPr="005464DB">
        <w:t xml:space="preserve"> несчастными случаями и заболеваниями</w:t>
      </w:r>
      <w:r>
        <w:t>.</w:t>
      </w:r>
      <w:r w:rsidRPr="005464DB">
        <w:t xml:space="preserve"> </w:t>
      </w:r>
    </w:p>
    <w:p w14:paraId="6FE495CF" w14:textId="755685AF" w:rsidR="005464DB" w:rsidRDefault="005464DB" w:rsidP="00EF5871">
      <w:pPr>
        <w:jc w:val="both"/>
      </w:pPr>
      <w:r w:rsidRPr="004360D1">
        <w:rPr>
          <w:u w:val="single"/>
        </w:rPr>
        <w:t>Несчастный случай</w:t>
      </w:r>
      <w:r w:rsidRPr="005464DB">
        <w:t xml:space="preserve"> </w:t>
      </w:r>
      <w:r w:rsidR="004360D1">
        <w:t xml:space="preserve">- </w:t>
      </w:r>
      <w:r w:rsidRPr="005464DB">
        <w:t>внеза</w:t>
      </w:r>
      <w:r>
        <w:t>пное, непреднамеренное и непред</w:t>
      </w:r>
      <w:r w:rsidRPr="005464DB">
        <w:t>виденное внешнее воздействие на организм человека, в результате которого наступает временное и</w:t>
      </w:r>
      <w:r>
        <w:t>ли постоянное расстройство здо</w:t>
      </w:r>
      <w:r w:rsidRPr="005464DB">
        <w:t>ровья или смерть застрахованного лица</w:t>
      </w:r>
      <w:r>
        <w:t>.</w:t>
      </w:r>
      <w:r w:rsidRPr="005464DB">
        <w:t xml:space="preserve"> </w:t>
      </w:r>
    </w:p>
    <w:p w14:paraId="67D3710D" w14:textId="07D27DE0" w:rsidR="005464DB" w:rsidRDefault="005464DB" w:rsidP="00EF5871">
      <w:pPr>
        <w:jc w:val="both"/>
      </w:pPr>
      <w:r w:rsidRPr="004360D1">
        <w:rPr>
          <w:u w:val="single"/>
        </w:rPr>
        <w:t>Заболевание</w:t>
      </w:r>
      <w:r w:rsidRPr="005464DB">
        <w:t xml:space="preserve"> -</w:t>
      </w:r>
      <w:r>
        <w:t xml:space="preserve"> </w:t>
      </w:r>
      <w:r w:rsidRPr="005464DB">
        <w:t>подтвержд</w:t>
      </w:r>
      <w:r w:rsidR="006556B3">
        <w:t>енное медицинским диагнозом рас</w:t>
      </w:r>
      <w:r w:rsidRPr="005464DB">
        <w:t>стройство здоровья, результатом которого являются временная или постоянная нетрудоспособность или смерть застрахованного лица.</w:t>
      </w:r>
    </w:p>
    <w:p w14:paraId="3555CBDB" w14:textId="77777777" w:rsidR="002E6688" w:rsidRDefault="002E6688" w:rsidP="002E6688">
      <w:pPr>
        <w:jc w:val="both"/>
      </w:pPr>
      <w:r>
        <w:t xml:space="preserve">Формы страхования от несчастных случаев: </w:t>
      </w:r>
    </w:p>
    <w:p w14:paraId="377A6F45" w14:textId="04091048" w:rsidR="002E6688" w:rsidRDefault="002E6688" w:rsidP="002E6688">
      <w:pPr>
        <w:jc w:val="both"/>
      </w:pPr>
      <w:proofErr w:type="spellStart"/>
      <w:r>
        <w:t>1.Обязательное</w:t>
      </w:r>
      <w:proofErr w:type="spellEnd"/>
      <w:r>
        <w:t xml:space="preserve"> (</w:t>
      </w:r>
      <w:proofErr w:type="spellStart"/>
      <w:r>
        <w:t>соц</w:t>
      </w:r>
      <w:proofErr w:type="spellEnd"/>
      <w:r>
        <w:t xml:space="preserve"> страхование от несчастных случаев на производстве и </w:t>
      </w:r>
      <w:proofErr w:type="spellStart"/>
      <w:r>
        <w:t>проф</w:t>
      </w:r>
      <w:proofErr w:type="spellEnd"/>
      <w:r>
        <w:t xml:space="preserve"> </w:t>
      </w:r>
      <w:proofErr w:type="spellStart"/>
      <w:r>
        <w:t>заболефоний</w:t>
      </w:r>
      <w:proofErr w:type="spellEnd"/>
      <w:r>
        <w:t xml:space="preserve">, </w:t>
      </w:r>
      <w:proofErr w:type="spellStart"/>
      <w:r>
        <w:t>гос</w:t>
      </w:r>
      <w:proofErr w:type="spellEnd"/>
      <w:r>
        <w:t xml:space="preserve"> страхование жизни и здоровья </w:t>
      </w:r>
      <w:proofErr w:type="spellStart"/>
      <w:r>
        <w:t>гос</w:t>
      </w:r>
      <w:proofErr w:type="spellEnd"/>
      <w:r>
        <w:t xml:space="preserve"> служащих и определенных </w:t>
      </w:r>
      <w:proofErr w:type="spellStart"/>
      <w:r>
        <w:t>категорияй</w:t>
      </w:r>
      <w:proofErr w:type="spellEnd"/>
      <w:r>
        <w:t xml:space="preserve"> особо опасных профессий, личное страхование пассажиров)</w:t>
      </w:r>
    </w:p>
    <w:p w14:paraId="6F0B7451" w14:textId="3A8818C4" w:rsidR="002E6688" w:rsidRDefault="002E6688" w:rsidP="002E6688">
      <w:pPr>
        <w:jc w:val="both"/>
      </w:pPr>
      <w:r>
        <w:t>2. Добровольное</w:t>
      </w:r>
      <w:r>
        <w:t xml:space="preserve"> </w:t>
      </w:r>
    </w:p>
    <w:p w14:paraId="257A47DB" w14:textId="4AC0E293" w:rsidR="002E6688" w:rsidRDefault="002E6688" w:rsidP="002E6688">
      <w:pPr>
        <w:jc w:val="both"/>
      </w:pPr>
      <w:r>
        <w:t>а) Индивидуальное</w:t>
      </w:r>
      <w:r>
        <w:t xml:space="preserve"> (полное страхование частных лиц, С взрослых, С детей, С на определенный период жизнедеятельности, дополнение к комбинированным страховым продуктам)</w:t>
      </w:r>
      <w:r>
        <w:t xml:space="preserve"> </w:t>
      </w:r>
    </w:p>
    <w:p w14:paraId="59074968" w14:textId="5F265000" w:rsidR="006556B3" w:rsidRPr="005A2F89" w:rsidRDefault="002E6688" w:rsidP="00EF5871">
      <w:pPr>
        <w:jc w:val="both"/>
      </w:pPr>
      <w:r>
        <w:lastRenderedPageBreak/>
        <w:t xml:space="preserve">б) Коллективное </w:t>
      </w:r>
      <w:r>
        <w:t xml:space="preserve">(С наемных работников, С членов </w:t>
      </w:r>
      <w:proofErr w:type="spellStart"/>
      <w:r>
        <w:t>проф</w:t>
      </w:r>
      <w:proofErr w:type="spellEnd"/>
      <w:r>
        <w:t xml:space="preserve"> и общ организаций)              </w:t>
      </w:r>
      <w:r w:rsidR="00C07939">
        <w:t xml:space="preserve">                                                      </w:t>
      </w:r>
    </w:p>
    <w:p w14:paraId="60DACDE1" w14:textId="2D186567" w:rsidR="0048771B" w:rsidRPr="00110910" w:rsidRDefault="007850AA" w:rsidP="00EF5871">
      <w:pPr>
        <w:pStyle w:val="2"/>
        <w:jc w:val="both"/>
        <w:rPr>
          <w:szCs w:val="24"/>
        </w:rPr>
      </w:pPr>
      <w:r w:rsidRPr="00985D7B">
        <w:rPr>
          <w:szCs w:val="24"/>
        </w:rPr>
        <w:t>Основные условия добровольного медицинского страхования.</w:t>
      </w:r>
    </w:p>
    <w:p w14:paraId="45192028" w14:textId="3872D424" w:rsidR="0048771B" w:rsidRDefault="001B06E9" w:rsidP="00EF5871">
      <w:pPr>
        <w:jc w:val="both"/>
      </w:pPr>
      <w:r>
        <w:t xml:space="preserve">Основной целью ДМС является </w:t>
      </w:r>
      <w:r w:rsidR="0016640B">
        <w:t xml:space="preserve">предоставление гражданам гарантии получения необходимой медицинской помощи при наступлении страхового случая, связанного с болезнью, травмой, реабилитацией и иными событиями, требующими оказания медицинских услуг. </w:t>
      </w:r>
    </w:p>
    <w:p w14:paraId="542CDC7D" w14:textId="77777777" w:rsidR="0016640B" w:rsidRDefault="0016640B" w:rsidP="00EF5871">
      <w:pPr>
        <w:jc w:val="both"/>
      </w:pPr>
      <w:r>
        <w:t>ДМС строится на на коммерческой основе в соответствии с принципами строгой эквивалентности страховых премий и выплат. ДМС осуществляется на основе программ добровольного медицинского страхования и обеспечивает гражданам получение дополнительных медицинских и иных услуг сверх установленных программами ОМС.</w:t>
      </w:r>
    </w:p>
    <w:p w14:paraId="774F4E11" w14:textId="3CE8AAEA" w:rsidR="0016640B" w:rsidRDefault="002E6688" w:rsidP="00EF5871">
      <w:pPr>
        <w:jc w:val="both"/>
      </w:pPr>
      <w:r w:rsidRPr="002E6688">
        <w:t>Страхователями являются дееспособные граждане или юридические лица — предприятия, организации и т. п. любой организационно-правовой формы.</w:t>
      </w:r>
      <w:r>
        <w:t xml:space="preserve"> </w:t>
      </w:r>
      <w:r w:rsidR="008E6E23">
        <w:t xml:space="preserve">Застрахованными выступают </w:t>
      </w:r>
      <w:r w:rsidR="0016640B" w:rsidRPr="0016640B">
        <w:t>физические лица.</w:t>
      </w:r>
      <w:r w:rsidR="0016640B">
        <w:t xml:space="preserve"> </w:t>
      </w:r>
    </w:p>
    <w:p w14:paraId="2B0C8743" w14:textId="1712FDB3" w:rsidR="008E6E23" w:rsidRDefault="008E6E23" w:rsidP="00EF5871">
      <w:pPr>
        <w:jc w:val="both"/>
      </w:pPr>
      <w:r w:rsidRPr="008E6E23">
        <w:t>Объектами могут быть имущественные интересы, связанные с оплатой организации и оказания медицинской и лекарственной помощи (медицинских услуг) и иных услуг</w:t>
      </w:r>
      <w:r>
        <w:t>.</w:t>
      </w:r>
    </w:p>
    <w:p w14:paraId="0C0951B1" w14:textId="77777777" w:rsidR="002E6688" w:rsidRDefault="002E6688" w:rsidP="00EF5871">
      <w:pPr>
        <w:jc w:val="both"/>
      </w:pPr>
      <w:r w:rsidRPr="002E6688">
        <w:t>Договоры страхования заключаются без предварительного медицинского освидетельствования, но на страхование не принимаются граждане, состоящие на учете в наркологических, туберкулезных и кожно-венерологических диспансерах.</w:t>
      </w:r>
    </w:p>
    <w:p w14:paraId="0180600C" w14:textId="5C8F9B33" w:rsidR="00404CA1" w:rsidRDefault="008E6E23" w:rsidP="00EF5871">
      <w:pPr>
        <w:jc w:val="both"/>
      </w:pPr>
      <w:r>
        <w:t>Субъекты: страхователи, застрахованные лица, СМО, мед учреждения (</w:t>
      </w:r>
      <w:r w:rsidR="00404CA1">
        <w:t>2 последних установлены специальные требования: СМО только ДМС и ОМС; мед учреждения должны иметь лицензия на соответствующие виды медицинских услуг).</w:t>
      </w:r>
    </w:p>
    <w:p w14:paraId="3E4C53DA" w14:textId="69CF265E" w:rsidR="00404CA1" w:rsidRDefault="00404CA1" w:rsidP="00EF5871">
      <w:pPr>
        <w:jc w:val="both"/>
      </w:pPr>
      <w:r>
        <w:t>Тарифы устанавливаются по соглашению между страховой организацией и мед организацией (в ОМС регулируются органами исполнительной власти).</w:t>
      </w:r>
    </w:p>
    <w:p w14:paraId="7FD1002F" w14:textId="56DF3A5B" w:rsidR="008E6E23" w:rsidRPr="001B06E9" w:rsidRDefault="002E6688" w:rsidP="00EF5871">
      <w:pPr>
        <w:jc w:val="both"/>
      </w:pPr>
      <w:r w:rsidRPr="002E6688">
        <w:t>Страховым случаем является обращение застрахованного лица в медицинское учреждение при остром заболевании, обострении хронического заболевания, травме, отравлении и других несчастных случаях за получением консультативной, профилактической и иной помощи, требующей оказания медицинских услуг в пределах перечня, предусмотренного договором страхования в течение срока действия договора.</w:t>
      </w:r>
    </w:p>
    <w:p w14:paraId="4AFFC182" w14:textId="063AD15C" w:rsidR="00404CA1" w:rsidRPr="00110910" w:rsidRDefault="007850AA" w:rsidP="00EF5871">
      <w:pPr>
        <w:pStyle w:val="2"/>
        <w:jc w:val="both"/>
        <w:rPr>
          <w:szCs w:val="24"/>
        </w:rPr>
      </w:pPr>
      <w:r w:rsidRPr="00985D7B">
        <w:rPr>
          <w:szCs w:val="24"/>
        </w:rPr>
        <w:t>Основные условия страхования имущества юридических лиц.</w:t>
      </w:r>
    </w:p>
    <w:p w14:paraId="50AF7E81" w14:textId="754DCD97" w:rsidR="00404CA1" w:rsidRDefault="00404CA1" w:rsidP="00EF5871">
      <w:pPr>
        <w:jc w:val="both"/>
      </w:pPr>
      <w:r>
        <w:t xml:space="preserve">Страхование имущества – процесс договорных отношений между сторонами, где страховщик за определенную плату обязуется выплатить компенсацию страхователю или иному лицу, в пользу которого заключен договор, за полный или частичный ущерб, нанесенный застрахованным объектам действием определенных </w:t>
      </w:r>
      <w:r w:rsidR="00887F36">
        <w:t xml:space="preserve">в страховом договоре рисков. </w:t>
      </w:r>
    </w:p>
    <w:p w14:paraId="197E651B" w14:textId="6A6B7876" w:rsidR="00110910" w:rsidRDefault="00110910" w:rsidP="00EF5871">
      <w:pPr>
        <w:jc w:val="both"/>
      </w:pPr>
      <w:r>
        <w:t xml:space="preserve">Страхователь должен иметь юридически обоснованный интерес в сохранении этого имущества. </w:t>
      </w:r>
    </w:p>
    <w:p w14:paraId="6E794C2B" w14:textId="60D7CA6A" w:rsidR="00D8031E" w:rsidRDefault="00D8031E" w:rsidP="00EF5871">
      <w:pPr>
        <w:jc w:val="both"/>
      </w:pPr>
      <w:r w:rsidRPr="00D8031E">
        <w:t>При страховании имущества страховая сумма не может превышать его действительной стоимости на момент заключения догов</w:t>
      </w:r>
      <w:r w:rsidR="000E6B8C">
        <w:t>ора. Такой стоимостью считается</w:t>
      </w:r>
      <w:r w:rsidRPr="00D8031E">
        <w:t xml:space="preserve"> для имущества — его действительная стоимость в день </w:t>
      </w:r>
      <w:r w:rsidR="000E6B8C">
        <w:t>заключения договора страхования.</w:t>
      </w:r>
    </w:p>
    <w:p w14:paraId="517D39FF" w14:textId="54D16C31" w:rsidR="000E6B8C" w:rsidRDefault="000E6B8C" w:rsidP="00EF5871">
      <w:pPr>
        <w:jc w:val="both"/>
      </w:pPr>
      <w:r w:rsidRPr="000E6B8C">
        <w:t>Страховыми рисками, кот</w:t>
      </w:r>
      <w:r w:rsidR="00CD783C">
        <w:t>орые подлежат страхованию по до</w:t>
      </w:r>
      <w:r w:rsidRPr="000E6B8C">
        <w:t>говорам имущественного страхо</w:t>
      </w:r>
      <w:r>
        <w:t>вания яв</w:t>
      </w:r>
      <w:r w:rsidRPr="000E6B8C">
        <w:t>ляются:</w:t>
      </w:r>
      <w:r>
        <w:t xml:space="preserve"> </w:t>
      </w:r>
      <w:r w:rsidRPr="000E6B8C">
        <w:t>риск утраты/гибели, недостачи или повр</w:t>
      </w:r>
      <w:r w:rsidR="00763B51">
        <w:t>еждения определенного имущества</w:t>
      </w:r>
    </w:p>
    <w:p w14:paraId="6C1229CB" w14:textId="517CFEEA" w:rsidR="000E6B8C" w:rsidRDefault="00830B81" w:rsidP="00EF5871">
      <w:pPr>
        <w:jc w:val="both"/>
      </w:pPr>
      <w:r w:rsidRPr="00830B81">
        <w:t>Объектом страхования выступает утрата, недостача или повреждение определенного имущества.</w:t>
      </w:r>
      <w:r w:rsidR="00763B51">
        <w:t xml:space="preserve"> </w:t>
      </w:r>
      <w:r w:rsidR="000E6B8C">
        <w:t>Объекты страховании: ОС, объекты незавершенного строительства, Т</w:t>
      </w:r>
      <w:r w:rsidR="00763B51">
        <w:t>С, сельхоз техника, продукция</w:t>
      </w:r>
    </w:p>
    <w:p w14:paraId="71C6DA30" w14:textId="4BDDAADE" w:rsidR="00763B51" w:rsidRDefault="00763B51" w:rsidP="00EF5871">
      <w:pPr>
        <w:jc w:val="both"/>
      </w:pPr>
      <w:r w:rsidRPr="00763B51">
        <w:t>На страхование не принимаются предметы</w:t>
      </w:r>
      <w:r>
        <w:t xml:space="preserve">, не имеющие стоимостной оценки, </w:t>
      </w:r>
      <w:r w:rsidRPr="00763B51">
        <w:t>а также имущество, страховая защита которого проводится по специфическим условиям страхования. Как правило, по основному договору не подлежит страх</w:t>
      </w:r>
      <w:r>
        <w:t xml:space="preserve">ованию и особо ценное имущество. </w:t>
      </w:r>
      <w:r w:rsidRPr="00763B51">
        <w:t>Обычно имущество считается застрахованным только в тех помещениях или на том земельном участке, которые указаны в договоре страхования (место страхования). Если застрахованное имущество изымается с места страхования, страховая защита прекращается.</w:t>
      </w:r>
    </w:p>
    <w:p w14:paraId="51176CCA" w14:textId="0FDA438A" w:rsidR="00110910" w:rsidRDefault="00110910" w:rsidP="00EF5871">
      <w:pPr>
        <w:jc w:val="both"/>
      </w:pPr>
      <w:r>
        <w:t>Основные риски: пожар</w:t>
      </w:r>
      <w:r w:rsidR="00D8031E">
        <w:t xml:space="preserve"> (удар молнии, взрыв, разрыв газовой трубы)</w:t>
      </w:r>
      <w:r>
        <w:t>, противоправные действия третьих лиц</w:t>
      </w:r>
      <w:r w:rsidR="00D8031E">
        <w:t xml:space="preserve"> (кража, разбой, грабеж, вымогательство)</w:t>
      </w:r>
      <w:r>
        <w:t>, стихийные бедствия</w:t>
      </w:r>
      <w:r w:rsidR="00D8031E">
        <w:t xml:space="preserve"> (наводнения, землетрясения, бури, ураганы)</w:t>
      </w:r>
      <w:r>
        <w:t>, аварии</w:t>
      </w:r>
      <w:r w:rsidR="00D8031E">
        <w:t xml:space="preserve"> (отопительные, водопроводные, канализационные)</w:t>
      </w:r>
      <w:r w:rsidR="007642AF">
        <w:t>.</w:t>
      </w:r>
    </w:p>
    <w:p w14:paraId="24430E02" w14:textId="155B9876" w:rsidR="00C57923" w:rsidRPr="000E6B8C" w:rsidRDefault="00763B51" w:rsidP="00763B51">
      <w:pPr>
        <w:jc w:val="both"/>
      </w:pPr>
      <w:r w:rsidRPr="00763B51">
        <w:rPr>
          <w:bCs/>
        </w:rPr>
        <w:t xml:space="preserve">Страховая сумма может быть установлена в размере полной (100%) страховой стоимости имущества либо в определенной доле (проценте) этой стоимости. </w:t>
      </w:r>
    </w:p>
    <w:p w14:paraId="7DA6499C" w14:textId="2E29AC3B" w:rsidR="00D8031E" w:rsidRDefault="00D8031E" w:rsidP="00EF5871">
      <w:pPr>
        <w:jc w:val="both"/>
      </w:pPr>
      <w:r>
        <w:t>Допускается отклонение страховой суммы (только в сторону уменьшения) от страховой стоимости (</w:t>
      </w:r>
      <w:proofErr w:type="spellStart"/>
      <w:r>
        <w:t>недострахование</w:t>
      </w:r>
      <w:proofErr w:type="spellEnd"/>
      <w:r>
        <w:t>, применяется принцип пропорционального возмещения ущерба).</w:t>
      </w:r>
    </w:p>
    <w:p w14:paraId="127D8B18" w14:textId="75F4B2EB" w:rsidR="00887F36" w:rsidRPr="00404CA1" w:rsidRDefault="00D8031E" w:rsidP="00EF5871">
      <w:pPr>
        <w:jc w:val="both"/>
      </w:pPr>
      <w:r>
        <w:t>Часто предусматривается собственное участие страхователя в покрытии ущерба либо в форме %, либо сумма, не возмещаемая страховщиком.</w:t>
      </w:r>
    </w:p>
    <w:p w14:paraId="3A024D39" w14:textId="33160BAD" w:rsidR="000E6B8C" w:rsidRPr="00EB0F95" w:rsidRDefault="007850AA" w:rsidP="00EF5871">
      <w:pPr>
        <w:pStyle w:val="2"/>
        <w:jc w:val="both"/>
        <w:rPr>
          <w:szCs w:val="24"/>
        </w:rPr>
      </w:pPr>
      <w:r w:rsidRPr="00985D7B">
        <w:rPr>
          <w:szCs w:val="24"/>
        </w:rPr>
        <w:lastRenderedPageBreak/>
        <w:t>Условия страхования имущества граждан.</w:t>
      </w:r>
    </w:p>
    <w:p w14:paraId="14A5072A" w14:textId="6BABC553" w:rsidR="00EB0F95" w:rsidRDefault="00EB0F95" w:rsidP="00EF5871">
      <w:pPr>
        <w:jc w:val="both"/>
      </w:pPr>
      <w:r>
        <w:t>По договору страхования имущества физических лиц страховщик обязуется з</w:t>
      </w:r>
      <w:r w:rsidR="004F66CE">
        <w:t>а обусловленную договором плату</w:t>
      </w:r>
      <w:r>
        <w:t xml:space="preserve"> при наступлении предусмотренного в договоре </w:t>
      </w:r>
      <w:r w:rsidR="004F66CE">
        <w:t>страхового случая</w:t>
      </w:r>
      <w:r>
        <w:t xml:space="preserve"> </w:t>
      </w:r>
      <w:r w:rsidR="004F66CE">
        <w:t>Страхователю</w:t>
      </w:r>
      <w:r>
        <w:t xml:space="preserve"> или </w:t>
      </w:r>
      <w:r w:rsidR="004F66CE">
        <w:t>Выгодоприобретателю</w:t>
      </w:r>
      <w:r>
        <w:t xml:space="preserve"> причиненные вследствие этого события убытки выплатить</w:t>
      </w:r>
      <w:r w:rsidR="004F66CE">
        <w:t xml:space="preserve"> страховое возмещение</w:t>
      </w:r>
      <w:r>
        <w:t xml:space="preserve"> в пределах определенно</w:t>
      </w:r>
      <w:r w:rsidR="00137524">
        <w:t>й</w:t>
      </w:r>
      <w:r>
        <w:t xml:space="preserve"> договором страхово</w:t>
      </w:r>
      <w:r w:rsidR="00137524">
        <w:t>й</w:t>
      </w:r>
      <w:r w:rsidR="004F66CE">
        <w:t xml:space="preserve"> суммы</w:t>
      </w:r>
      <w:r>
        <w:t>.</w:t>
      </w:r>
    </w:p>
    <w:p w14:paraId="69114DC9" w14:textId="77777777" w:rsidR="000E6B8C" w:rsidRPr="000E6B8C" w:rsidRDefault="000E6B8C" w:rsidP="00EF5871">
      <w:pPr>
        <w:jc w:val="both"/>
      </w:pPr>
      <w:r w:rsidRPr="000E6B8C">
        <w:t>Страхование имущества граждан распространяется: на жилые поме</w:t>
      </w:r>
      <w:r w:rsidRPr="000E6B8C">
        <w:softHyphen/>
        <w:t>щения (квартира, комната, совокупность их конструктивных элементов, а также отделка); строения (дачи, коттеджи, застройки и т.д. с их внеш</w:t>
      </w:r>
      <w:r w:rsidRPr="000E6B8C">
        <w:softHyphen/>
        <w:t>ней и внутренней отделкой); домашнее и другое имущество, т.е. предметы домашнего обихода, личного потребления, а также предметы подсобного хозяйства и др.</w:t>
      </w:r>
    </w:p>
    <w:p w14:paraId="57E21A2B" w14:textId="2821BECD" w:rsidR="000E6B8C" w:rsidRPr="000E6B8C" w:rsidRDefault="004F66CE" w:rsidP="00EF5871">
      <w:pPr>
        <w:jc w:val="both"/>
      </w:pPr>
      <w:proofErr w:type="spellStart"/>
      <w:r>
        <w:t>ССтоимость</w:t>
      </w:r>
      <w:proofErr w:type="spellEnd"/>
      <w:r>
        <w:t xml:space="preserve"> имущества может определяться всеми принятыми в страховании имущества способами</w:t>
      </w:r>
      <w:r w:rsidRPr="000E6B8C">
        <w:t xml:space="preserve"> </w:t>
      </w:r>
      <w:r w:rsidR="000E6B8C" w:rsidRPr="000E6B8C">
        <w:t>Страхование имущества физических лиц осуществляется по общему или специальному договору. По общему договору застрахованными счи</w:t>
      </w:r>
      <w:r w:rsidR="000E6B8C" w:rsidRPr="000E6B8C">
        <w:softHyphen/>
        <w:t>таются все имеющиеся в данном хозяйстве предметы домашнего имуще</w:t>
      </w:r>
      <w:r w:rsidR="000E6B8C" w:rsidRPr="000E6B8C">
        <w:softHyphen/>
        <w:t>ства (кроме застрахованных по специальному договору), а также элементы отделки и оборудования квартиры (жилых и индивидуальных подсобных помещений) на случай их повреждения в домах государственного, обще</w:t>
      </w:r>
      <w:r w:rsidR="000E6B8C" w:rsidRPr="000E6B8C">
        <w:softHyphen/>
        <w:t>ственного фонда и жилищно-строительных кооперативов.</w:t>
      </w:r>
    </w:p>
    <w:p w14:paraId="3BC7D626" w14:textId="77777777" w:rsidR="004F66CE" w:rsidRDefault="004F66CE" w:rsidP="004F66CE">
      <w:pPr>
        <w:jc w:val="both"/>
      </w:pPr>
      <w:r>
        <w:t xml:space="preserve">Страхование проводится на случай наступления типичных в </w:t>
      </w:r>
      <w:r w:rsidRPr="004F66CE">
        <w:rPr>
          <w:u w:val="single"/>
        </w:rPr>
        <w:t>страховой практике событий</w:t>
      </w:r>
      <w:r>
        <w:t>: уничтожение или повреждение имущества в результате пожара, стихийных бедствий, противоправных действий третьих лиц, аварий, проникновения воды при его тушении, аварии водопроводных, отопительных и канализационных систем, взрыва газа.</w:t>
      </w:r>
    </w:p>
    <w:p w14:paraId="7C6F4E49" w14:textId="37BDFE95" w:rsidR="004F66CE" w:rsidRDefault="004F66CE" w:rsidP="004F66CE">
      <w:pPr>
        <w:jc w:val="both"/>
      </w:pPr>
      <w:r>
        <w:t>При наступлении страхового случая размер ущерба определяется страховщиком по согласованию со страхователем с учетом документов, полученных от компетентных органов (</w:t>
      </w:r>
      <w:proofErr w:type="spellStart"/>
      <w:r>
        <w:t>гидрометеослужбы</w:t>
      </w:r>
      <w:proofErr w:type="spellEnd"/>
      <w:r>
        <w:t xml:space="preserve">, пожарного надзора, милиции, следственных органов и др.), о месте, времени, причине и иных обстоятельствах уничтожения или повреждения застрахованных строений. </w:t>
      </w:r>
    </w:p>
    <w:p w14:paraId="055946EC" w14:textId="1D9F7AC8" w:rsidR="000E6B8C" w:rsidRDefault="004F66CE" w:rsidP="00EF5871">
      <w:pPr>
        <w:jc w:val="both"/>
      </w:pPr>
      <w:r>
        <w:t>В случае полного уничтожения (гибели) строения ущербом считается его страховая стоимость за вычетом стоимости сохранившихся элементов, годных для нового строительства, например фундамента</w:t>
      </w:r>
    </w:p>
    <w:p w14:paraId="150FB0D9" w14:textId="46EFA168" w:rsidR="00835037" w:rsidRDefault="00835037" w:rsidP="00EF5871">
      <w:pPr>
        <w:jc w:val="both"/>
      </w:pPr>
      <w:r>
        <w:t xml:space="preserve">На практике: СС строений обычно рассчитывается на базе их восстановительной стоимости в текущих ценах как с учетом износа, так и без него. СС приватизированных квартир – полная восстановительная стоимость, отделка – по восстановительной стоимости с учетом типа возможного ремонта, особо ценное имущество – с условием лимита ответственности страховщика. </w:t>
      </w:r>
    </w:p>
    <w:p w14:paraId="5DECE017" w14:textId="0A3616A3" w:rsidR="00EB0F95" w:rsidRPr="000E6B8C" w:rsidRDefault="00835037" w:rsidP="00EF5871">
      <w:pPr>
        <w:jc w:val="both"/>
      </w:pPr>
      <w:r>
        <w:t>Применяемые страховые тарифы в основном являются комплексными, т.е. сначала рассчитываются по каждому страховому риску отдельно, а зате</w:t>
      </w:r>
      <w:r w:rsidR="00EB0F95">
        <w:t>м применяется синтетическая ставка применительно к условиям «от всех рисков».</w:t>
      </w:r>
    </w:p>
    <w:p w14:paraId="0607379B" w14:textId="1010F189" w:rsidR="00EB0F95" w:rsidRPr="00EB0F95" w:rsidRDefault="007850AA" w:rsidP="00EF5871">
      <w:pPr>
        <w:pStyle w:val="2"/>
        <w:jc w:val="both"/>
        <w:rPr>
          <w:szCs w:val="24"/>
        </w:rPr>
      </w:pPr>
      <w:r w:rsidRPr="00985D7B">
        <w:rPr>
          <w:szCs w:val="24"/>
        </w:rPr>
        <w:t>Страхования средств автотранспорта, варианты страхования.</w:t>
      </w:r>
    </w:p>
    <w:p w14:paraId="750ED009" w14:textId="210F6A02" w:rsidR="00EB0F95" w:rsidRDefault="00EB0F95" w:rsidP="00EF5871">
      <w:pPr>
        <w:jc w:val="both"/>
      </w:pPr>
      <w:r w:rsidRPr="00EB0F95">
        <w:t xml:space="preserve">Автострахование </w:t>
      </w:r>
      <w:r>
        <w:t>–</w:t>
      </w:r>
      <w:r w:rsidRPr="00EB0F95">
        <w:t xml:space="preserve"> </w:t>
      </w:r>
      <w:r>
        <w:t xml:space="preserve">группа видов страхования, в рамках которых осуществляется защита имущественных интересов граждан  и предприятий, связанных с владением транспортными средствами и их эксплуатацией. </w:t>
      </w:r>
    </w:p>
    <w:p w14:paraId="516257BB" w14:textId="5E8AB3C3" w:rsidR="00EB0F95" w:rsidRDefault="00EB0F95" w:rsidP="00EF5871">
      <w:pPr>
        <w:jc w:val="both"/>
      </w:pPr>
      <w:r>
        <w:t xml:space="preserve">Виды: добровольное страхование средств транспорта, страхование гражданской ответственности владельцев ТС: обязательное и добровольное, страхование от несчастных случаев. </w:t>
      </w:r>
    </w:p>
    <w:p w14:paraId="180D571D" w14:textId="58313724" w:rsidR="008751AB" w:rsidRDefault="00CC4BBC" w:rsidP="00EF5871">
      <w:pPr>
        <w:pStyle w:val="a3"/>
        <w:numPr>
          <w:ilvl w:val="0"/>
          <w:numId w:val="20"/>
        </w:numPr>
        <w:jc w:val="both"/>
      </w:pPr>
      <w:r>
        <w:t>Объекты страхования по договору ДС ТС: автомобиль в его базовой комплектации,</w:t>
      </w:r>
      <w:r w:rsidR="008751AB">
        <w:t xml:space="preserve"> элементы дополнительного оснащения автомобиля. Страховые риски: авария, угон, пожар, взрыв, стихийные бедствия, противоправные действия 3-х лиц, хищение. Стандартные варианты страхования: КАСКО (все перечисленные риски) и ущерб, включающий в себя все риски, кроме хищения и угона.</w:t>
      </w:r>
    </w:p>
    <w:p w14:paraId="018EA3DE" w14:textId="2D834E33" w:rsidR="008751AB" w:rsidRDefault="008751AB" w:rsidP="00EF5871">
      <w:pPr>
        <w:pStyle w:val="a3"/>
        <w:numPr>
          <w:ilvl w:val="0"/>
          <w:numId w:val="20"/>
        </w:numPr>
        <w:jc w:val="both"/>
      </w:pPr>
      <w:r>
        <w:t xml:space="preserve">Объектом по ОСАГО </w:t>
      </w:r>
      <w:proofErr w:type="spellStart"/>
      <w:r>
        <w:t>явл</w:t>
      </w:r>
      <w:proofErr w:type="spellEnd"/>
      <w:r>
        <w:t xml:space="preserve"> имущественные интересы, связанные с риском гражданской ответственности владельца ТС по обязательствам, возникающим вследствие причинения вреда жизни, здоровью или имуществу потерпевших при использовании ТС на территории РФ</w:t>
      </w:r>
    </w:p>
    <w:p w14:paraId="215BBB58" w14:textId="3AFB8933" w:rsidR="008751AB" w:rsidRDefault="008751AB" w:rsidP="00EF5871">
      <w:pPr>
        <w:pStyle w:val="a3"/>
        <w:numPr>
          <w:ilvl w:val="0"/>
          <w:numId w:val="20"/>
        </w:numPr>
        <w:jc w:val="both"/>
      </w:pPr>
      <w:r>
        <w:t>ДСАГО (защита имущественных интересов автовладельца на тот случай, если размер страхового покрытия по ОСАГО окажется недостаточным для возмещения всего причиненного потерпевшему ущерба.</w:t>
      </w:r>
    </w:p>
    <w:p w14:paraId="572ED704" w14:textId="75784C03" w:rsidR="008751AB" w:rsidRPr="00EB0F95" w:rsidRDefault="00492E2C" w:rsidP="00EF5871">
      <w:pPr>
        <w:jc w:val="both"/>
      </w:pPr>
      <w:r w:rsidRPr="00492E2C">
        <w:t>Полное покрытие предоставляется в рамках договора комбинированного страхования.</w:t>
      </w:r>
    </w:p>
    <w:p w14:paraId="7211040A" w14:textId="251E14D3" w:rsidR="004F0524" w:rsidRPr="004F0524" w:rsidRDefault="007850AA" w:rsidP="00EF5871">
      <w:pPr>
        <w:pStyle w:val="2"/>
        <w:jc w:val="both"/>
        <w:rPr>
          <w:szCs w:val="24"/>
        </w:rPr>
      </w:pPr>
      <w:r w:rsidRPr="00985D7B">
        <w:rPr>
          <w:szCs w:val="24"/>
        </w:rPr>
        <w:t>Страхование предпринимательских рисков: понятие и виды.</w:t>
      </w:r>
    </w:p>
    <w:p w14:paraId="03BD3606" w14:textId="77777777" w:rsidR="006601D6" w:rsidRDefault="006601D6" w:rsidP="00EF5871">
      <w:pPr>
        <w:jc w:val="both"/>
      </w:pPr>
      <w:r>
        <w:t xml:space="preserve">Страхование предпринимательских рисков – это одна из отраслей имущественного страхования, представляющая собой совокупность нескольких видов страховок, предусматривающая полное или </w:t>
      </w:r>
      <w:r>
        <w:lastRenderedPageBreak/>
        <w:t>частичное возмещение убытков при утрате материальных и денежных ресурсов, потерь доходов, которые возникают от застрахованного вида деятельности по вине контрагента или других обстоятельств, независящих от самого предпринимателя-страхователя.</w:t>
      </w:r>
    </w:p>
    <w:p w14:paraId="663ABC3F" w14:textId="329D2E3E" w:rsidR="006601D6" w:rsidRPr="006601D6" w:rsidRDefault="006601D6" w:rsidP="00EF5871">
      <w:pPr>
        <w:jc w:val="both"/>
      </w:pPr>
      <w:r w:rsidRPr="006601D6">
        <w:t>Объектами страхования предпринимательских рисков могут быть имущественные интересы, связанные с риском возникновения убытков от предпринимательской деятельности из-за нарушения своих обязательств контрагентами предпринимателя или изменения условий этой деятельности по независящим от предпринимателя обстоятельствам, в том числе с риском неполучения ожидаемых доходов (страхование предпринимательских рисков).</w:t>
      </w:r>
    </w:p>
    <w:p w14:paraId="1D888F9A" w14:textId="718EB89B" w:rsidR="007378C7" w:rsidRDefault="007378C7" w:rsidP="00EF5871">
      <w:pPr>
        <w:jc w:val="both"/>
      </w:pPr>
      <w:r w:rsidRPr="007378C7">
        <w:t>По договору страхования предпринимательского риска может быть застрахован предпринимательский риск только самого стра</w:t>
      </w:r>
      <w:r>
        <w:t>хователя и только в его пользу.</w:t>
      </w:r>
    </w:p>
    <w:p w14:paraId="245AF95D" w14:textId="2AA63398" w:rsidR="00976640" w:rsidRDefault="00BE27EB" w:rsidP="00976640">
      <w:pPr>
        <w:jc w:val="both"/>
      </w:pPr>
      <w:r>
        <w:t xml:space="preserve">Виды: </w:t>
      </w:r>
      <w:r>
        <w:br/>
      </w:r>
      <w:r w:rsidR="00976640">
        <w:t>-страхование убытков по сделкам продажи товаров, работ, услуг, иного имущества предпринимателя;</w:t>
      </w:r>
    </w:p>
    <w:p w14:paraId="511D27EC" w14:textId="77777777" w:rsidR="00976640" w:rsidRDefault="00976640" w:rsidP="00976640">
      <w:pPr>
        <w:jc w:val="both"/>
      </w:pPr>
      <w:r>
        <w:t>-страхование предпринимателем срочных депозитов вкладов и денег на счетах в банках;</w:t>
      </w:r>
    </w:p>
    <w:p w14:paraId="669158FB" w14:textId="77777777" w:rsidR="00976640" w:rsidRDefault="00976640" w:rsidP="00976640">
      <w:pPr>
        <w:jc w:val="both"/>
      </w:pPr>
      <w:r>
        <w:t>-страхование банком непогашения кредита заемщиком средств.</w:t>
      </w:r>
    </w:p>
    <w:p w14:paraId="47498ADC" w14:textId="46AD15E7" w:rsidR="004F0524" w:rsidRDefault="00BE27EB" w:rsidP="00EF5871">
      <w:pPr>
        <w:jc w:val="both"/>
      </w:pPr>
      <w:r>
        <w:t>-</w:t>
      </w:r>
      <w:r w:rsidR="004F0524">
        <w:t xml:space="preserve">страхование ущерба от перерывов в производстве, </w:t>
      </w:r>
      <w:r>
        <w:t>-</w:t>
      </w:r>
      <w:r w:rsidR="004F0524">
        <w:t xml:space="preserve">страхование контрагентом неисполнения обязательств по договору, </w:t>
      </w:r>
      <w:r>
        <w:t>-</w:t>
      </w:r>
      <w:r w:rsidR="004F0524">
        <w:t xml:space="preserve">страхование лизинговых операций. </w:t>
      </w:r>
    </w:p>
    <w:p w14:paraId="46EB550E" w14:textId="77777777" w:rsidR="00137524" w:rsidRDefault="00137524" w:rsidP="00EF5871">
      <w:pPr>
        <w:jc w:val="both"/>
      </w:pPr>
      <w:r>
        <w:t>Убытки страхователя состоят из:</w:t>
      </w:r>
    </w:p>
    <w:p w14:paraId="4D2AC59D" w14:textId="77777777" w:rsidR="00137524" w:rsidRDefault="00137524" w:rsidP="00EF5871">
      <w:pPr>
        <w:jc w:val="both"/>
      </w:pPr>
      <w:r>
        <w:t>1) текущих расходов</w:t>
      </w:r>
    </w:p>
    <w:p w14:paraId="7CEBF578" w14:textId="5414E667" w:rsidR="00137524" w:rsidRDefault="00137524" w:rsidP="00EF5871">
      <w:pPr>
        <w:jc w:val="both"/>
      </w:pPr>
      <w:r>
        <w:t>2)упущенной прибыли</w:t>
      </w:r>
    </w:p>
    <w:p w14:paraId="2EC0C203" w14:textId="0334E9D8" w:rsidR="00137524" w:rsidRDefault="00137524" w:rsidP="00EF5871">
      <w:pPr>
        <w:jc w:val="both"/>
      </w:pPr>
      <w:r>
        <w:t>3)затрат по сокращению убытков от простоя</w:t>
      </w:r>
    </w:p>
    <w:p w14:paraId="57DA3761" w14:textId="77777777" w:rsidR="00137524" w:rsidRDefault="00137524" w:rsidP="00EF5871">
      <w:pPr>
        <w:jc w:val="both"/>
      </w:pPr>
      <w:r>
        <w:t>Основные элементы при расчете размеров ущерба:</w:t>
      </w:r>
    </w:p>
    <w:p w14:paraId="1FFBB0A7" w14:textId="1F782662" w:rsidR="00137524" w:rsidRDefault="00137524" w:rsidP="00EF5871">
      <w:pPr>
        <w:pStyle w:val="a3"/>
        <w:numPr>
          <w:ilvl w:val="0"/>
          <w:numId w:val="21"/>
        </w:numPr>
        <w:jc w:val="both"/>
      </w:pPr>
      <w:r>
        <w:t>текущие расходы : з/п, плата за аренду, налоги и сборы, проценты по кредитам, амортизационные отчисления.</w:t>
      </w:r>
    </w:p>
    <w:p w14:paraId="76259938" w14:textId="3C68BFB9" w:rsidR="00137524" w:rsidRDefault="00137524" w:rsidP="00EF5871">
      <w:pPr>
        <w:pStyle w:val="a3"/>
        <w:numPr>
          <w:ilvl w:val="0"/>
          <w:numId w:val="21"/>
        </w:numPr>
        <w:jc w:val="both"/>
      </w:pPr>
      <w:r>
        <w:t xml:space="preserve"> упущенная прибыль- прибыль, которую страхователь получил бы в течение простоя.</w:t>
      </w:r>
    </w:p>
    <w:p w14:paraId="26832A57" w14:textId="30D8FC33" w:rsidR="00CD783C" w:rsidRPr="004F0524" w:rsidRDefault="00137524" w:rsidP="00BE27EB">
      <w:pPr>
        <w:pStyle w:val="a3"/>
        <w:jc w:val="both"/>
      </w:pPr>
      <w:r>
        <w:t>Она возмещается в пределах той суммы, которую страхователь не смог заработать из-за перерывов своей деятельности.</w:t>
      </w:r>
    </w:p>
    <w:p w14:paraId="45B1D8EB" w14:textId="77777777" w:rsidR="00B30F95" w:rsidRPr="00985D7B" w:rsidRDefault="00B30F95" w:rsidP="00EF5871">
      <w:pPr>
        <w:pStyle w:val="2"/>
        <w:jc w:val="both"/>
        <w:rPr>
          <w:szCs w:val="24"/>
        </w:rPr>
      </w:pPr>
      <w:r w:rsidRPr="00985D7B">
        <w:rPr>
          <w:szCs w:val="24"/>
        </w:rPr>
        <w:t>Понятие гражданско-правовой ответственности и особенности ее страхования.</w:t>
      </w:r>
    </w:p>
    <w:p w14:paraId="25FACD4D" w14:textId="77777777" w:rsidR="00BE27EB" w:rsidRDefault="00BE27EB" w:rsidP="00BE27EB">
      <w:pPr>
        <w:widowControl w:val="0"/>
        <w:jc w:val="both"/>
        <w:rPr>
          <w:color w:val="444444"/>
          <w:shd w:val="clear" w:color="auto" w:fill="FFFFFF"/>
        </w:rPr>
      </w:pPr>
      <w:r>
        <w:rPr>
          <w:color w:val="444444"/>
          <w:shd w:val="clear" w:color="auto" w:fill="FFFFFF"/>
        </w:rPr>
        <w:t>Гражданско-</w:t>
      </w:r>
      <w:r w:rsidR="00B30F95" w:rsidRPr="00985D7B">
        <w:rPr>
          <w:color w:val="444444"/>
          <w:shd w:val="clear" w:color="auto" w:fill="FFFFFF"/>
        </w:rPr>
        <w:t xml:space="preserve">правовая ответственность – </w:t>
      </w:r>
      <w:r w:rsidRPr="00BE27EB">
        <w:rPr>
          <w:color w:val="444444"/>
          <w:shd w:val="clear" w:color="auto" w:fill="FFFFFF"/>
        </w:rPr>
        <w:t>предусмотренная законом или договором мера государственного принуждения, применяемая для восстановления нарушенных имущественных или личных прав потерпевшего, удовлетворения их за счет нарушителя.</w:t>
      </w:r>
      <w:r>
        <w:rPr>
          <w:color w:val="444444"/>
          <w:shd w:val="clear" w:color="auto" w:fill="FFFFFF"/>
        </w:rPr>
        <w:t xml:space="preserve"> </w:t>
      </w:r>
    </w:p>
    <w:p w14:paraId="1B3522D1" w14:textId="4AE97C30" w:rsidR="00B30F95" w:rsidRPr="00985D7B" w:rsidRDefault="00B30F95" w:rsidP="00BE27EB">
      <w:pPr>
        <w:widowControl w:val="0"/>
        <w:jc w:val="both"/>
        <w:rPr>
          <w:color w:val="000000"/>
        </w:rPr>
      </w:pPr>
      <w:r w:rsidRPr="00985D7B">
        <w:rPr>
          <w:color w:val="000000"/>
        </w:rPr>
        <w:t>Основная функция страхования гражданско-правовой ответственности – обеспечить покрытие убытков, которые были причинены третьим лицам в результате непреднамеренных действий застрахованного лица. Это может быть ошибка, допущенная в процессе исполнения служебных обязанностей, действие, произведенное в быту, и т.д.</w:t>
      </w:r>
      <w:r w:rsidR="00BE27EB">
        <w:rPr>
          <w:color w:val="000000"/>
        </w:rPr>
        <w:t xml:space="preserve"> </w:t>
      </w:r>
      <w:r w:rsidRPr="00985D7B">
        <w:rPr>
          <w:color w:val="000000"/>
        </w:rPr>
        <w:t>Этот вид страхования особенно актуален для предприятий и специалистов, занимающихся обслуживанием клиентов: бухгалтерские фирмы, предприятия общественного питания, автосервисы, гостиницы, а также юристы, адвокаты, ревизоры, архитекторы, строители, медицинские работники и т.д.</w:t>
      </w:r>
    </w:p>
    <w:p w14:paraId="21378869" w14:textId="77777777" w:rsidR="00BE27EB" w:rsidRDefault="00BE27EB" w:rsidP="00BE27EB">
      <w:pPr>
        <w:pStyle w:val="a4"/>
        <w:shd w:val="clear" w:color="auto" w:fill="FFFFFF"/>
        <w:spacing w:before="0" w:beforeAutospacing="0" w:after="0" w:afterAutospacing="0"/>
        <w:jc w:val="both"/>
        <w:rPr>
          <w:color w:val="000000"/>
        </w:rPr>
      </w:pPr>
      <w:r>
        <w:rPr>
          <w:color w:val="000000"/>
        </w:rPr>
        <w:t xml:space="preserve">Особенности страхования ответственности: </w:t>
      </w:r>
    </w:p>
    <w:p w14:paraId="1943BCAA" w14:textId="2BF8E894" w:rsidR="00BE27EB" w:rsidRPr="00BE27EB" w:rsidRDefault="00BE27EB" w:rsidP="00BE27EB">
      <w:pPr>
        <w:pStyle w:val="a4"/>
        <w:numPr>
          <w:ilvl w:val="0"/>
          <w:numId w:val="15"/>
        </w:numPr>
        <w:shd w:val="clear" w:color="auto" w:fill="FFFFFF"/>
        <w:spacing w:before="0" w:beforeAutospacing="0" w:after="0" w:afterAutospacing="0"/>
        <w:jc w:val="both"/>
        <w:rPr>
          <w:color w:val="000000"/>
        </w:rPr>
      </w:pPr>
      <w:r w:rsidRPr="00BE27EB">
        <w:rPr>
          <w:color w:val="000000"/>
        </w:rPr>
        <w:t xml:space="preserve">различный подход к установлению страховой суммы. При страховании ответственности размер страховой суммы определяется сторонами договора страхования по их усмотрению, в то время как в страховании имущества страховая сумма определяется действительной стоимостью имущества (его части); </w:t>
      </w:r>
      <w:r w:rsidRPr="00985D7B">
        <w:rPr>
          <w:color w:val="000000"/>
        </w:rPr>
        <w:t>Нельзя заранее предугадать объем ответственности, которая наступит в будущем, поскольку он зависит от множества различных факторов и прежде всего от тяжести повреждений здоровья, причиненных потерпевшему, и от величины имущественного ущерба.</w:t>
      </w:r>
    </w:p>
    <w:p w14:paraId="02057A0E" w14:textId="2E3B3C9E" w:rsidR="00B30F95" w:rsidRPr="00334926" w:rsidRDefault="00BE27EB" w:rsidP="00334926">
      <w:pPr>
        <w:pStyle w:val="a4"/>
        <w:numPr>
          <w:ilvl w:val="0"/>
          <w:numId w:val="15"/>
        </w:numPr>
        <w:shd w:val="clear" w:color="auto" w:fill="FFFFFF"/>
        <w:spacing w:before="0" w:beforeAutospacing="0" w:after="0" w:afterAutospacing="0"/>
        <w:jc w:val="both"/>
        <w:rPr>
          <w:color w:val="000000"/>
        </w:rPr>
      </w:pPr>
      <w:r w:rsidRPr="00BE27EB">
        <w:rPr>
          <w:color w:val="000000"/>
        </w:rPr>
        <w:t>различия в определении круга лиц, в пользу которых может быть заключен договор страхования. Это неопределенный круг третьих лиц в ситуации страхов</w:t>
      </w:r>
      <w:r>
        <w:rPr>
          <w:color w:val="000000"/>
        </w:rPr>
        <w:t>ания ответственности, и конкрет</w:t>
      </w:r>
      <w:r w:rsidRPr="00BE27EB">
        <w:rPr>
          <w:color w:val="000000"/>
        </w:rPr>
        <w:t>ный получатель страхового возмещения в ситуации страхования имущества.</w:t>
      </w:r>
    </w:p>
    <w:p w14:paraId="006DE105" w14:textId="0841390D" w:rsidR="00BE27EB" w:rsidRPr="00BE27EB" w:rsidRDefault="00B30F95" w:rsidP="00BE27EB">
      <w:pPr>
        <w:pStyle w:val="2"/>
        <w:jc w:val="both"/>
        <w:rPr>
          <w:szCs w:val="24"/>
        </w:rPr>
      </w:pPr>
      <w:r w:rsidRPr="00985D7B">
        <w:rPr>
          <w:szCs w:val="24"/>
        </w:rPr>
        <w:t>Основные условия обязательного страхования гражданской ответственности владельцев транспортных средств.</w:t>
      </w:r>
    </w:p>
    <w:p w14:paraId="125E1AF1" w14:textId="49365B0C" w:rsidR="00BE27EB" w:rsidRDefault="00BE27EB" w:rsidP="00BE27EB">
      <w:r>
        <w:t xml:space="preserve">ФЗ </w:t>
      </w:r>
      <w:r w:rsidRPr="00BE27EB">
        <w:t>«Об обязательном страховании гражданской ответственности владельцев транспортных средств».</w:t>
      </w:r>
    </w:p>
    <w:p w14:paraId="78A9AE35" w14:textId="77777777" w:rsidR="00BE27EB" w:rsidRDefault="00BE27EB" w:rsidP="00BE27EB">
      <w:r>
        <w:t>Основными принципами ОСАГО являются:</w:t>
      </w:r>
    </w:p>
    <w:p w14:paraId="208D0ECF" w14:textId="77777777" w:rsidR="00BE27EB" w:rsidRDefault="00BE27EB" w:rsidP="00BE27EB">
      <w:r>
        <w:t xml:space="preserve">-гарантия возмещения вреда, причиненного жизни, здоровью или имуществу потерпевших, в пределах, установленных федеральным законом; </w:t>
      </w:r>
    </w:p>
    <w:p w14:paraId="5E7DCFDF" w14:textId="77777777" w:rsidR="00BE27EB" w:rsidRDefault="00BE27EB" w:rsidP="00BE27EB">
      <w:r>
        <w:t xml:space="preserve">-всеобщность и обязательность  страхования гражданской ответственности владельцами транспортных средств; </w:t>
      </w:r>
    </w:p>
    <w:p w14:paraId="1B9C9274" w14:textId="77777777" w:rsidR="00BE27EB" w:rsidRDefault="00BE27EB" w:rsidP="00BE27EB">
      <w:r>
        <w:lastRenderedPageBreak/>
        <w:t xml:space="preserve">-недопустимость использования  на территории РФ транспортных средств, владельцы которых не исполнили установленную настоящим федеральным законом обязанность по страхованию своей гражданской ответственности; </w:t>
      </w:r>
    </w:p>
    <w:p w14:paraId="60AB29F4" w14:textId="77777777" w:rsidR="00BE27EB" w:rsidRDefault="00BE27EB" w:rsidP="00BE27EB">
      <w:r>
        <w:t>-экономическая заинтересованность владельцев транспортных средств в повышении безопасности дорожного движения</w:t>
      </w:r>
    </w:p>
    <w:p w14:paraId="36D5B8CD" w14:textId="77777777" w:rsidR="00BE27EB" w:rsidRDefault="00BE27EB" w:rsidP="00BE27EB">
      <w:r>
        <w:t>Объект. Имущественные интересы, связанные с риском возникновения гражданской ответственности владельца транспортного средства по обязательствам, возникающим вследствие причинения вреда жизни, здоровью или имуществу потерпевших при использовании транспортного средства на территории РФ.</w:t>
      </w:r>
    </w:p>
    <w:p w14:paraId="401F588E" w14:textId="77777777" w:rsidR="00BE27EB" w:rsidRDefault="00BE27EB" w:rsidP="00BE27EB">
      <w:r>
        <w:t>Страховая сумма. В части возмещения вреда, причиненного жизни или здоровью каждого потерпевшего, 500 тысяч рублей; В части возмещения вреда, причиненного имуществу каждого потерпевшего, 400 тысяч рублей</w:t>
      </w:r>
    </w:p>
    <w:p w14:paraId="0D950F63" w14:textId="77777777" w:rsidR="00BE27EB" w:rsidRDefault="00BE27EB" w:rsidP="00BE27EB">
      <w:r>
        <w:t>Страховые тарифы по обязательному страхованию устанавливаются Правительством Российской Федерации. Доля страховой премии непосредственно предназначенная для осуществления страховых и компенсационных выплат потерпевшим, не может быть менее 80% от страховой премии.</w:t>
      </w:r>
    </w:p>
    <w:p w14:paraId="454FC575" w14:textId="59A44CFA" w:rsidR="00BE27EB" w:rsidRPr="00BE27EB" w:rsidRDefault="00BE27EB" w:rsidP="00BE27EB">
      <w:r>
        <w:t>Срок действия договора составляет один год, за исключением случаев, приведенных в статье 10 ФЗ «Об обязательном страховании гражданской ответственности в</w:t>
      </w:r>
      <w:r w:rsidR="009E30C2">
        <w:t>ладельцев транспортных средств»</w:t>
      </w:r>
    </w:p>
    <w:p w14:paraId="2ED0CD48" w14:textId="26C2754E" w:rsidR="00C66DA4" w:rsidRPr="00C66DA4" w:rsidRDefault="00B30F95" w:rsidP="00C66DA4">
      <w:pPr>
        <w:pStyle w:val="2"/>
        <w:jc w:val="both"/>
        <w:rPr>
          <w:szCs w:val="24"/>
        </w:rPr>
      </w:pPr>
      <w:r w:rsidRPr="00985D7B">
        <w:rPr>
          <w:szCs w:val="24"/>
        </w:rPr>
        <w:t>Система "Зеленая карта", ее значение.</w:t>
      </w:r>
    </w:p>
    <w:p w14:paraId="1B5FFDD4" w14:textId="0D1B0230" w:rsidR="00C66DA4" w:rsidRDefault="00C66DA4" w:rsidP="00EF5871">
      <w:pPr>
        <w:pStyle w:val="a3"/>
        <w:ind w:left="0"/>
        <w:jc w:val="both"/>
        <w:rPr>
          <w:bCs/>
          <w:color w:val="252525"/>
          <w:shd w:val="clear" w:color="auto" w:fill="FFFFFF"/>
        </w:rPr>
      </w:pPr>
      <w:r w:rsidRPr="00C66DA4">
        <w:rPr>
          <w:bCs/>
          <w:color w:val="252525"/>
          <w:shd w:val="clear" w:color="auto" w:fill="FFFFFF"/>
        </w:rPr>
        <w:t>Зелёная карта— международный договор (полис) страхования автогражданской ответственности, а также соглашение о взаимном признании странами-членами Соглашения страхового полиса по страхованию ответственности владельцев средств автотранспорта.</w:t>
      </w:r>
    </w:p>
    <w:p w14:paraId="0F29ECF6" w14:textId="419C7A11" w:rsidR="009E30C2" w:rsidRDefault="009E30C2" w:rsidP="00EF5871">
      <w:pPr>
        <w:pStyle w:val="a3"/>
        <w:ind w:left="0"/>
        <w:jc w:val="both"/>
        <w:rPr>
          <w:bCs/>
          <w:color w:val="252525"/>
          <w:shd w:val="clear" w:color="auto" w:fill="FFFFFF"/>
        </w:rPr>
      </w:pPr>
      <w:r>
        <w:rPr>
          <w:bCs/>
          <w:color w:val="252525"/>
          <w:shd w:val="clear" w:color="auto" w:fill="FFFFFF"/>
        </w:rPr>
        <w:t>Объект: имущественные интересы, связанные с риском гражданской ответственности владельца ТС по обязательства, возникшим в связи с причинением вреда жизни, здоровью, имуществу потерпевших при использовании ТС на территории стран, входящих в систему Зеленая карта.</w:t>
      </w:r>
    </w:p>
    <w:p w14:paraId="28D2FF64" w14:textId="19DF8753" w:rsidR="009E30C2" w:rsidRDefault="009E30C2" w:rsidP="00EF5871">
      <w:pPr>
        <w:pStyle w:val="a3"/>
        <w:ind w:left="0"/>
        <w:jc w:val="both"/>
        <w:rPr>
          <w:bCs/>
          <w:color w:val="252525"/>
          <w:shd w:val="clear" w:color="auto" w:fill="FFFFFF"/>
        </w:rPr>
      </w:pPr>
      <w:r>
        <w:rPr>
          <w:bCs/>
          <w:color w:val="252525"/>
          <w:shd w:val="clear" w:color="auto" w:fill="FFFFFF"/>
        </w:rPr>
        <w:t>Страховым случаем признается наступление гражданской ответственности автовладельца за причинение вреда</w:t>
      </w:r>
      <w:r w:rsidR="00C66DA4">
        <w:rPr>
          <w:bCs/>
          <w:color w:val="252525"/>
          <w:shd w:val="clear" w:color="auto" w:fill="FFFFFF"/>
        </w:rPr>
        <w:t xml:space="preserve"> при условии, что это произошло в период действия договора страхования.</w:t>
      </w:r>
    </w:p>
    <w:p w14:paraId="2F57354C" w14:textId="64CF06FA" w:rsidR="00C66DA4" w:rsidRDefault="00C66DA4" w:rsidP="00EF5871">
      <w:pPr>
        <w:pStyle w:val="a3"/>
        <w:ind w:left="0"/>
        <w:jc w:val="both"/>
        <w:rPr>
          <w:bCs/>
          <w:color w:val="252525"/>
          <w:shd w:val="clear" w:color="auto" w:fill="FFFFFF"/>
        </w:rPr>
      </w:pPr>
      <w:r>
        <w:rPr>
          <w:bCs/>
          <w:color w:val="252525"/>
          <w:shd w:val="clear" w:color="auto" w:fill="FFFFFF"/>
        </w:rPr>
        <w:t xml:space="preserve">Страховая премия по договору не фиксируется. Страховщик несет ответственность в пределах страховой суммы, установленной законодательством страны, на  территории которой произошел страховой случай. </w:t>
      </w:r>
    </w:p>
    <w:p w14:paraId="7F89CECA" w14:textId="6A222968" w:rsidR="00C66DA4" w:rsidRDefault="00C66DA4" w:rsidP="00EF5871">
      <w:pPr>
        <w:pStyle w:val="a3"/>
        <w:ind w:left="0"/>
        <w:jc w:val="both"/>
        <w:rPr>
          <w:bCs/>
          <w:color w:val="252525"/>
          <w:shd w:val="clear" w:color="auto" w:fill="FFFFFF"/>
        </w:rPr>
      </w:pPr>
      <w:r>
        <w:rPr>
          <w:bCs/>
          <w:color w:val="252525"/>
          <w:shd w:val="clear" w:color="auto" w:fill="FFFFFF"/>
        </w:rPr>
        <w:t>Оформление договора: Документом, удостоверяющие заключение договора, является страховой сертификат- полис зеленая карта</w:t>
      </w:r>
    </w:p>
    <w:p w14:paraId="659D99CD" w14:textId="27686B73" w:rsidR="00C66DA4" w:rsidRDefault="00C66DA4" w:rsidP="00EF5871">
      <w:pPr>
        <w:pStyle w:val="a3"/>
        <w:ind w:left="0"/>
        <w:jc w:val="both"/>
        <w:rPr>
          <w:bCs/>
          <w:color w:val="252525"/>
          <w:shd w:val="clear" w:color="auto" w:fill="FFFFFF"/>
        </w:rPr>
      </w:pPr>
      <w:r>
        <w:rPr>
          <w:bCs/>
          <w:color w:val="252525"/>
          <w:shd w:val="clear" w:color="auto" w:fill="FFFFFF"/>
        </w:rPr>
        <w:t xml:space="preserve">Срок </w:t>
      </w:r>
      <w:proofErr w:type="spellStart"/>
      <w:r>
        <w:rPr>
          <w:bCs/>
          <w:color w:val="252525"/>
          <w:shd w:val="clear" w:color="auto" w:fill="FFFFFF"/>
        </w:rPr>
        <w:t>стра</w:t>
      </w:r>
      <w:proofErr w:type="spellEnd"/>
      <w:r>
        <w:rPr>
          <w:bCs/>
          <w:color w:val="252525"/>
          <w:shd w:val="clear" w:color="auto" w:fill="FFFFFF"/>
        </w:rPr>
        <w:t xml:space="preserve">-я, код страны, код страховщика и номер полиса, </w:t>
      </w:r>
      <w:proofErr w:type="spellStart"/>
      <w:r>
        <w:rPr>
          <w:bCs/>
          <w:color w:val="252525"/>
          <w:shd w:val="clear" w:color="auto" w:fill="FFFFFF"/>
        </w:rPr>
        <w:t>гос</w:t>
      </w:r>
      <w:proofErr w:type="spellEnd"/>
      <w:r>
        <w:rPr>
          <w:bCs/>
          <w:color w:val="252525"/>
          <w:shd w:val="clear" w:color="auto" w:fill="FFFFFF"/>
        </w:rPr>
        <w:t xml:space="preserve"> номерной знак, тип модель ТС, СП, дата и место выдачи</w:t>
      </w:r>
    </w:p>
    <w:p w14:paraId="4F9F2557" w14:textId="211416D3" w:rsidR="00C66DA4" w:rsidRDefault="00C66DA4" w:rsidP="00EF5871">
      <w:pPr>
        <w:pStyle w:val="a3"/>
        <w:ind w:left="0"/>
        <w:jc w:val="both"/>
        <w:rPr>
          <w:bCs/>
          <w:color w:val="252525"/>
          <w:shd w:val="clear" w:color="auto" w:fill="FFFFFF"/>
        </w:rPr>
      </w:pPr>
      <w:r>
        <w:rPr>
          <w:bCs/>
          <w:color w:val="252525"/>
          <w:shd w:val="clear" w:color="auto" w:fill="FFFFFF"/>
        </w:rPr>
        <w:t xml:space="preserve">Срок: мин – 15 дней, но не более, или на 1 год. </w:t>
      </w:r>
    </w:p>
    <w:p w14:paraId="6BA9F660" w14:textId="211C034C" w:rsidR="002B7552" w:rsidRPr="002B7552" w:rsidRDefault="00B30F95" w:rsidP="002B7552">
      <w:pPr>
        <w:pStyle w:val="2"/>
        <w:jc w:val="both"/>
        <w:rPr>
          <w:rStyle w:val="a6"/>
          <w:b/>
          <w:bCs w:val="0"/>
          <w:snapToGrid w:val="0"/>
          <w:color w:val="000000"/>
          <w:szCs w:val="24"/>
        </w:rPr>
      </w:pPr>
      <w:r w:rsidRPr="00985D7B">
        <w:rPr>
          <w:szCs w:val="24"/>
        </w:rPr>
        <w:t>Обязательное страхование гражданской ответственности владельца опасного объекта за причинение вреда в результате аварии на опасном объекте.</w:t>
      </w:r>
    </w:p>
    <w:p w14:paraId="26553175" w14:textId="731BD28A" w:rsidR="002B7552" w:rsidRPr="002B7552" w:rsidRDefault="002B7552" w:rsidP="002B7552">
      <w:pPr>
        <w:pStyle w:val="a4"/>
        <w:shd w:val="clear" w:color="auto" w:fill="FFFFFF"/>
        <w:spacing w:before="0" w:beforeAutospacing="0" w:after="0" w:afterAutospacing="0"/>
        <w:jc w:val="both"/>
        <w:rPr>
          <w:rStyle w:val="a6"/>
          <w:b w:val="0"/>
          <w:color w:val="000000"/>
        </w:rPr>
      </w:pPr>
      <w:proofErr w:type="spellStart"/>
      <w:r>
        <w:rPr>
          <w:color w:val="000000"/>
        </w:rPr>
        <w:t>Фз</w:t>
      </w:r>
      <w:proofErr w:type="spellEnd"/>
      <w:r>
        <w:rPr>
          <w:color w:val="000000"/>
        </w:rPr>
        <w:t xml:space="preserve"> </w:t>
      </w:r>
      <w:r w:rsidRPr="00985D7B">
        <w:rPr>
          <w:color w:val="000000"/>
        </w:rPr>
        <w:t>«Об обязательном страховании гражданской ответственности владельца опасного объекта за причинение вреда в результате аварии на опасном объекте»</w:t>
      </w:r>
      <w:r w:rsidRPr="002B7552">
        <w:rPr>
          <w:rStyle w:val="a6"/>
          <w:b w:val="0"/>
          <w:color w:val="000000"/>
        </w:rPr>
        <w:t>Объектом обязательного страхования являются имущественные интересы владельца опасного объекта, связанные с его обязанностью возместить вред, причиненный потерпевшим.</w:t>
      </w:r>
    </w:p>
    <w:p w14:paraId="2D571D23" w14:textId="72279FE0" w:rsidR="002B7552" w:rsidRPr="002B7552" w:rsidRDefault="002B7552" w:rsidP="002B7552">
      <w:pPr>
        <w:pStyle w:val="a4"/>
        <w:shd w:val="clear" w:color="auto" w:fill="FFFFFF"/>
        <w:spacing w:before="0" w:beforeAutospacing="0" w:after="0" w:afterAutospacing="0"/>
        <w:jc w:val="both"/>
        <w:rPr>
          <w:rStyle w:val="a6"/>
          <w:b w:val="0"/>
          <w:color w:val="000000"/>
        </w:rPr>
      </w:pPr>
      <w:r w:rsidRPr="002B7552">
        <w:rPr>
          <w:rStyle w:val="a6"/>
          <w:b w:val="0"/>
          <w:color w:val="000000"/>
        </w:rPr>
        <w:t>Страховым риском является возможность наступления гражданской ответственности владельца опасного объекта по обязательствам, возникающим вследствие причинения вреда потерпевшим.</w:t>
      </w:r>
    </w:p>
    <w:p w14:paraId="71181F6A" w14:textId="752D436A" w:rsidR="002B7552" w:rsidRDefault="002B7552" w:rsidP="002B7552">
      <w:pPr>
        <w:pStyle w:val="a4"/>
        <w:shd w:val="clear" w:color="auto" w:fill="FFFFFF"/>
        <w:spacing w:before="0" w:beforeAutospacing="0" w:after="0" w:afterAutospacing="0"/>
        <w:jc w:val="both"/>
        <w:rPr>
          <w:rStyle w:val="a6"/>
          <w:b w:val="0"/>
          <w:color w:val="000000"/>
        </w:rPr>
      </w:pPr>
      <w:r w:rsidRPr="002B7552">
        <w:rPr>
          <w:rStyle w:val="a6"/>
          <w:b w:val="0"/>
          <w:color w:val="000000"/>
        </w:rPr>
        <w:t>Страховым случаем является наступление гражданской ответственности страхователя по обязательствам, возникающим вследствие причинения вреда потерпевшим в период действия договора обязательного страхования, которое влечет за собой обязанность страховщика произвести страховую выплату потерпевшим.</w:t>
      </w:r>
    </w:p>
    <w:p w14:paraId="339AF69B" w14:textId="5A332AB2" w:rsidR="002B7552" w:rsidRDefault="002B7552" w:rsidP="00EF5871">
      <w:pPr>
        <w:pStyle w:val="a4"/>
        <w:shd w:val="clear" w:color="auto" w:fill="FFFFFF"/>
        <w:spacing w:before="0" w:beforeAutospacing="0" w:after="0" w:afterAutospacing="0"/>
        <w:jc w:val="both"/>
        <w:rPr>
          <w:color w:val="000000"/>
        </w:rPr>
      </w:pPr>
      <w:r w:rsidRPr="002B7552">
        <w:rPr>
          <w:color w:val="000000"/>
        </w:rPr>
        <w:t>Страховые тарифы должны быть экономически обоснованными. Доля страховой премии, непосредственно предназначенная для осуществления страховых и компенсационных выплат потерпевшим, не может составлять менее 80 процентов страховой премии.</w:t>
      </w:r>
    </w:p>
    <w:p w14:paraId="77F9DE27" w14:textId="16379649" w:rsidR="002B7552" w:rsidRDefault="002B7552" w:rsidP="00EF5871">
      <w:pPr>
        <w:pStyle w:val="a4"/>
        <w:shd w:val="clear" w:color="auto" w:fill="FFFFFF"/>
        <w:spacing w:before="0" w:beforeAutospacing="0" w:after="0" w:afterAutospacing="0"/>
        <w:jc w:val="both"/>
        <w:rPr>
          <w:color w:val="000000"/>
        </w:rPr>
      </w:pPr>
      <w:r w:rsidRPr="002B7552">
        <w:rPr>
          <w:color w:val="000000"/>
        </w:rPr>
        <w:t>Страховые тарифы состоят из базовых ставок и коэффициентов.</w:t>
      </w:r>
      <w:r>
        <w:rPr>
          <w:color w:val="000000"/>
        </w:rPr>
        <w:t xml:space="preserve"> </w:t>
      </w:r>
      <w:r w:rsidRPr="002B7552">
        <w:rPr>
          <w:color w:val="000000"/>
        </w:rPr>
        <w:t>Базовые ставки страховых тарифов устанавливаются с учетом технических и конструктивных характеристик опасных объектов.</w:t>
      </w:r>
    </w:p>
    <w:p w14:paraId="6D8D23B7" w14:textId="09D3DD26" w:rsidR="002B7552" w:rsidRDefault="002B7552" w:rsidP="00EF5871">
      <w:pPr>
        <w:pStyle w:val="a4"/>
        <w:shd w:val="clear" w:color="auto" w:fill="FFFFFF"/>
        <w:spacing w:before="0" w:beforeAutospacing="0" w:after="0" w:afterAutospacing="0"/>
        <w:jc w:val="both"/>
        <w:rPr>
          <w:color w:val="000000"/>
        </w:rPr>
      </w:pPr>
      <w:r w:rsidRPr="002B7552">
        <w:rPr>
          <w:color w:val="000000"/>
        </w:rPr>
        <w:t>Коэффициенты страховых тарифов устанавливаются в зависимости от отсутствия или наличия страховых случаев, произошедших в период действия предшествующего договора обязательного страхования</w:t>
      </w:r>
      <w:r>
        <w:rPr>
          <w:color w:val="000000"/>
        </w:rPr>
        <w:t>.</w:t>
      </w:r>
    </w:p>
    <w:p w14:paraId="1FD7B999" w14:textId="599B670A" w:rsidR="002B7552" w:rsidRDefault="002B7552" w:rsidP="00EF5871">
      <w:pPr>
        <w:pStyle w:val="a4"/>
        <w:shd w:val="clear" w:color="auto" w:fill="FFFFFF"/>
        <w:spacing w:before="0" w:beforeAutospacing="0" w:after="0" w:afterAutospacing="0"/>
        <w:jc w:val="both"/>
        <w:rPr>
          <w:color w:val="000000"/>
        </w:rPr>
      </w:pPr>
      <w:r w:rsidRPr="002B7552">
        <w:rPr>
          <w:color w:val="000000"/>
        </w:rPr>
        <w:lastRenderedPageBreak/>
        <w:t>Договор обязательного страхования заключается в отношении каждого опасного объекта, если иное не предусмотрено договором на срок не менее чем один год.</w:t>
      </w:r>
    </w:p>
    <w:p w14:paraId="5151D3D1" w14:textId="77777777" w:rsidR="00B30F95" w:rsidRPr="00985D7B" w:rsidRDefault="00B30F95" w:rsidP="00EF5871">
      <w:pPr>
        <w:pStyle w:val="a4"/>
        <w:shd w:val="clear" w:color="auto" w:fill="FFFFFF"/>
        <w:spacing w:before="0" w:beforeAutospacing="0" w:after="0" w:afterAutospacing="0"/>
        <w:jc w:val="both"/>
        <w:rPr>
          <w:color w:val="000000"/>
        </w:rPr>
      </w:pPr>
      <w:r w:rsidRPr="00985D7B">
        <w:rPr>
          <w:rStyle w:val="a6"/>
          <w:b w:val="0"/>
          <w:color w:val="000000"/>
        </w:rPr>
        <w:t>Опасные объекты</w:t>
      </w:r>
    </w:p>
    <w:p w14:paraId="4B37E72F" w14:textId="77777777" w:rsidR="00B30F95" w:rsidRPr="00985D7B" w:rsidRDefault="00B30F95" w:rsidP="00EF5871">
      <w:pPr>
        <w:pStyle w:val="a4"/>
        <w:shd w:val="clear" w:color="auto" w:fill="FFFFFF"/>
        <w:spacing w:before="0" w:beforeAutospacing="0" w:after="0" w:afterAutospacing="0"/>
        <w:jc w:val="both"/>
        <w:rPr>
          <w:color w:val="000000"/>
        </w:rPr>
      </w:pPr>
      <w:r w:rsidRPr="00985D7B">
        <w:rPr>
          <w:color w:val="000000"/>
        </w:rPr>
        <w:t>К опасным объектам, владельцы которых обязаны осуществлять обязательное страхование, относятся расположенные на территории Российской Федерации и подлежащие регистрации в государственном реестре в соответствии с законодательством о промышленной безопасности опасных производственных объектов или внесению в Российский регистр гидротехнических сооружений в соответствии с законодательством о безопасности гидротехнических сооружений:</w:t>
      </w:r>
    </w:p>
    <w:p w14:paraId="3AACC799" w14:textId="77777777" w:rsidR="00B30F95" w:rsidRPr="00985D7B" w:rsidRDefault="00B30F95" w:rsidP="00EF5871">
      <w:pPr>
        <w:pStyle w:val="a4"/>
        <w:shd w:val="clear" w:color="auto" w:fill="FFFFFF"/>
        <w:spacing w:before="0" w:beforeAutospacing="0" w:after="0" w:afterAutospacing="0"/>
        <w:jc w:val="both"/>
        <w:rPr>
          <w:color w:val="000000"/>
        </w:rPr>
      </w:pPr>
      <w:r w:rsidRPr="00985D7B">
        <w:rPr>
          <w:color w:val="000000"/>
        </w:rPr>
        <w:t>1. опасные производственные объекты, на которых:</w:t>
      </w:r>
    </w:p>
    <w:p w14:paraId="1172040A" w14:textId="248A2982" w:rsidR="00B30F95" w:rsidRPr="00985D7B" w:rsidRDefault="002B7552" w:rsidP="00EF5871">
      <w:pPr>
        <w:pStyle w:val="a4"/>
        <w:shd w:val="clear" w:color="auto" w:fill="FFFFFF"/>
        <w:spacing w:before="0" w:beforeAutospacing="0" w:after="0" w:afterAutospacing="0"/>
        <w:jc w:val="both"/>
        <w:rPr>
          <w:color w:val="000000"/>
        </w:rPr>
      </w:pPr>
      <w:r>
        <w:rPr>
          <w:color w:val="000000"/>
        </w:rPr>
        <w:t>•</w:t>
      </w:r>
      <w:r w:rsidR="00B30F95" w:rsidRPr="00985D7B">
        <w:rPr>
          <w:color w:val="000000"/>
        </w:rPr>
        <w:t xml:space="preserve"> получаются, используются, перерабатываются, образуются, хранятся, транспортируются, уничтожаются опасные вещества (воспламеняющиеся, окисляющие, горючие, взрывчатые, токсичные, высокотоксичные, а также представляющие опасность для окружающей природной среды), в том числе автозаправочные станции с заправкой сжиженными углеводородными газами и (или) жидким моторным топливом;</w:t>
      </w:r>
    </w:p>
    <w:p w14:paraId="5E11A3BC" w14:textId="0884EE5D" w:rsidR="00B30F95" w:rsidRPr="00985D7B" w:rsidRDefault="00B30F95" w:rsidP="00EF5871">
      <w:pPr>
        <w:pStyle w:val="a4"/>
        <w:shd w:val="clear" w:color="auto" w:fill="FFFFFF"/>
        <w:spacing w:before="0" w:beforeAutospacing="0" w:after="0" w:afterAutospacing="0"/>
        <w:jc w:val="both"/>
        <w:rPr>
          <w:color w:val="000000"/>
        </w:rPr>
      </w:pPr>
      <w:r w:rsidRPr="00985D7B">
        <w:rPr>
          <w:color w:val="000000"/>
        </w:rPr>
        <w:t xml:space="preserve">• используется оборудование, работающее под давлением более 0,07 </w:t>
      </w:r>
      <w:proofErr w:type="spellStart"/>
      <w:r w:rsidRPr="00985D7B">
        <w:rPr>
          <w:color w:val="000000"/>
        </w:rPr>
        <w:t>мегапаскаля</w:t>
      </w:r>
      <w:proofErr w:type="spellEnd"/>
      <w:r w:rsidRPr="00985D7B">
        <w:rPr>
          <w:color w:val="000000"/>
        </w:rPr>
        <w:t xml:space="preserve"> или при температуре нагрева воды более 115 градусов Цельсия;</w:t>
      </w:r>
    </w:p>
    <w:p w14:paraId="65C354A9" w14:textId="4EF98647" w:rsidR="00B30F95" w:rsidRPr="00985D7B" w:rsidRDefault="002B7552" w:rsidP="00EF5871">
      <w:pPr>
        <w:pStyle w:val="a4"/>
        <w:shd w:val="clear" w:color="auto" w:fill="FFFFFF"/>
        <w:spacing w:before="0" w:beforeAutospacing="0" w:after="0" w:afterAutospacing="0"/>
        <w:jc w:val="both"/>
        <w:rPr>
          <w:color w:val="000000"/>
        </w:rPr>
      </w:pPr>
      <w:r>
        <w:rPr>
          <w:color w:val="000000"/>
        </w:rPr>
        <w:t xml:space="preserve">• </w:t>
      </w:r>
      <w:r w:rsidR="00B30F95" w:rsidRPr="00985D7B">
        <w:rPr>
          <w:color w:val="000000"/>
        </w:rPr>
        <w:t>используются стационарно установленные грузоподъемные механизмы, эскалаторы (в том числе лифты и эскалаторы в многоквартирных домах, а также на объектах торговли, общественного питания, в административных учреждениях и на иных объектах, связанных с обеспечением жизнедеятельности граждан), канатные дороги, фуникулеры;</w:t>
      </w:r>
    </w:p>
    <w:p w14:paraId="1193D0C8" w14:textId="2380F29C" w:rsidR="00B30F95" w:rsidRPr="00985D7B" w:rsidRDefault="00B30F95" w:rsidP="00EF5871">
      <w:pPr>
        <w:pStyle w:val="a4"/>
        <w:shd w:val="clear" w:color="auto" w:fill="FFFFFF"/>
        <w:spacing w:before="0" w:beforeAutospacing="0" w:after="0" w:afterAutospacing="0"/>
        <w:jc w:val="both"/>
        <w:rPr>
          <w:color w:val="000000"/>
        </w:rPr>
      </w:pPr>
      <w:r w:rsidRPr="00985D7B">
        <w:rPr>
          <w:color w:val="000000"/>
        </w:rPr>
        <w:t>• получаются расплавы черных и цветных металлов и сплавы на основе этих расплавов;</w:t>
      </w:r>
    </w:p>
    <w:p w14:paraId="6EBD4605" w14:textId="78438D77" w:rsidR="00B30F95" w:rsidRPr="00985D7B" w:rsidRDefault="00B30F95" w:rsidP="00EF5871">
      <w:pPr>
        <w:pStyle w:val="a4"/>
        <w:shd w:val="clear" w:color="auto" w:fill="FFFFFF"/>
        <w:spacing w:before="0" w:beforeAutospacing="0" w:after="0" w:afterAutospacing="0"/>
        <w:jc w:val="both"/>
        <w:rPr>
          <w:color w:val="000000"/>
        </w:rPr>
      </w:pPr>
      <w:r w:rsidRPr="00985D7B">
        <w:rPr>
          <w:color w:val="000000"/>
        </w:rPr>
        <w:t>• ведутся горные работы, работы по обогащению полезных ископаемых, а также работы в подземных условиях;</w:t>
      </w:r>
    </w:p>
    <w:p w14:paraId="6E3424F3" w14:textId="77777777" w:rsidR="00B30F95" w:rsidRPr="00985D7B" w:rsidRDefault="00B30F95" w:rsidP="00EF5871">
      <w:pPr>
        <w:pStyle w:val="a4"/>
        <w:shd w:val="clear" w:color="auto" w:fill="FFFFFF"/>
        <w:spacing w:before="0" w:beforeAutospacing="0" w:after="0" w:afterAutospacing="0"/>
        <w:jc w:val="both"/>
        <w:rPr>
          <w:color w:val="000000"/>
        </w:rPr>
      </w:pPr>
      <w:r w:rsidRPr="00985D7B">
        <w:rPr>
          <w:color w:val="000000"/>
        </w:rPr>
        <w:t>2. гидротехнические сооружения - плотины, здания гидроэлектростанций, водосбросные, водоспускные и водовыпускные сооружения, туннели, каналы, насосные станции, судоходные шлюзы, 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хранилища жидких отходов промышленных и сельскохозяйственных организаций, устройства от размывов на каналах и другие сооружения, предназначенные для использования водных ресурсов и предотвращения негативного воздействия вод и жидких отходов.</w:t>
      </w:r>
    </w:p>
    <w:p w14:paraId="323F12D9" w14:textId="529713FA" w:rsidR="00B30F95" w:rsidRPr="002B7552" w:rsidRDefault="00B30F95" w:rsidP="002B7552">
      <w:pPr>
        <w:pStyle w:val="a4"/>
        <w:shd w:val="clear" w:color="auto" w:fill="FFFFFF"/>
        <w:spacing w:before="0" w:beforeAutospacing="0" w:after="0" w:afterAutospacing="0"/>
        <w:jc w:val="both"/>
        <w:rPr>
          <w:color w:val="000000"/>
        </w:rPr>
      </w:pPr>
      <w:r w:rsidRPr="00985D7B">
        <w:rPr>
          <w:color w:val="000000"/>
        </w:rPr>
        <w:t>3. Автозаправочные станции, на которых предусмотрена заправка транспортных средств сжиженными углеводородными газами и/или жидким моторным топливом</w:t>
      </w:r>
    </w:p>
    <w:p w14:paraId="38C2D4D1" w14:textId="77777777" w:rsidR="00B30F95" w:rsidRPr="00985D7B" w:rsidRDefault="00B30F95" w:rsidP="00EF5871">
      <w:pPr>
        <w:pStyle w:val="2"/>
        <w:jc w:val="both"/>
        <w:rPr>
          <w:szCs w:val="24"/>
        </w:rPr>
      </w:pPr>
      <w:r w:rsidRPr="00985D7B">
        <w:rPr>
          <w:szCs w:val="24"/>
        </w:rPr>
        <w:t>Понятие страхового рынка, основные характеристики и проблемы страхового рынка России.</w:t>
      </w:r>
    </w:p>
    <w:p w14:paraId="564E3E35" w14:textId="77777777" w:rsidR="002B7552" w:rsidRPr="002B7552" w:rsidRDefault="002B7552" w:rsidP="002B7552">
      <w:pPr>
        <w:pStyle w:val="a4"/>
        <w:spacing w:before="0" w:beforeAutospacing="0" w:after="0" w:afterAutospacing="0"/>
        <w:jc w:val="both"/>
        <w:rPr>
          <w:color w:val="000000"/>
        </w:rPr>
      </w:pPr>
      <w:r w:rsidRPr="002B7552">
        <w:rPr>
          <w:color w:val="000000"/>
        </w:rPr>
        <w:t xml:space="preserve">Страховой рынок – это основное звено национальной страховой системы, содержание которого можно рассматривать в узком и широком смысле. </w:t>
      </w:r>
    </w:p>
    <w:p w14:paraId="12B55152" w14:textId="664870F1" w:rsidR="002B7552" w:rsidRPr="002B7552" w:rsidRDefault="002B7552" w:rsidP="002B7552">
      <w:pPr>
        <w:pStyle w:val="a4"/>
        <w:spacing w:before="0" w:beforeAutospacing="0" w:after="0" w:afterAutospacing="0"/>
        <w:jc w:val="both"/>
        <w:rPr>
          <w:color w:val="000000"/>
        </w:rPr>
      </w:pPr>
      <w:r w:rsidRPr="002B7552">
        <w:rPr>
          <w:color w:val="000000"/>
        </w:rPr>
        <w:t xml:space="preserve">В узком смысле, то есть с организационной точки зрения страховой рынок – это среда, площадка, где осуществляются денежные операции по купле-продаже страховых услуг. </w:t>
      </w:r>
    </w:p>
    <w:p w14:paraId="50FD7700" w14:textId="0421B40F" w:rsidR="002B7552" w:rsidRPr="002B7552" w:rsidRDefault="002B7552" w:rsidP="002B7552">
      <w:pPr>
        <w:pStyle w:val="a4"/>
        <w:spacing w:before="0" w:beforeAutospacing="0" w:after="0" w:afterAutospacing="0"/>
        <w:jc w:val="both"/>
        <w:rPr>
          <w:color w:val="000000"/>
        </w:rPr>
      </w:pPr>
      <w:r w:rsidRPr="002B7552">
        <w:rPr>
          <w:color w:val="000000"/>
        </w:rPr>
        <w:t>В широком смысле страховой рынок – это денежные отношения между экономическими агентами (субъектами рынка) в процессе совершения сделок со страховыми услугами, обеспечивающими страховую защиту от рисков.</w:t>
      </w:r>
    </w:p>
    <w:p w14:paraId="760E2E5D" w14:textId="3CF5A9AE" w:rsidR="002B7552" w:rsidRPr="002B7552" w:rsidRDefault="002B7552" w:rsidP="002B7552">
      <w:pPr>
        <w:pStyle w:val="a4"/>
        <w:spacing w:before="0" w:beforeAutospacing="0" w:after="0" w:afterAutospacing="0"/>
        <w:jc w:val="both"/>
        <w:rPr>
          <w:color w:val="000000"/>
        </w:rPr>
      </w:pPr>
      <w:proofErr w:type="spellStart"/>
      <w:r w:rsidRPr="001630BD">
        <w:rPr>
          <w:color w:val="000000"/>
          <w:u w:val="single"/>
        </w:rPr>
        <w:t>Общерыночные</w:t>
      </w:r>
      <w:proofErr w:type="spellEnd"/>
      <w:r w:rsidRPr="001630BD">
        <w:rPr>
          <w:color w:val="000000"/>
          <w:u w:val="single"/>
        </w:rPr>
        <w:t xml:space="preserve"> функции</w:t>
      </w:r>
      <w:r>
        <w:rPr>
          <w:color w:val="000000"/>
        </w:rPr>
        <w:t xml:space="preserve"> страхового рынка: </w:t>
      </w:r>
      <w:r w:rsidRPr="002B7552">
        <w:rPr>
          <w:color w:val="000000"/>
        </w:rPr>
        <w:t>ценовая;</w:t>
      </w:r>
      <w:r>
        <w:rPr>
          <w:color w:val="000000"/>
        </w:rPr>
        <w:t xml:space="preserve"> </w:t>
      </w:r>
      <w:r w:rsidRPr="002B7552">
        <w:rPr>
          <w:color w:val="000000"/>
        </w:rPr>
        <w:t>информационная;</w:t>
      </w:r>
      <w:r>
        <w:rPr>
          <w:color w:val="000000"/>
        </w:rPr>
        <w:t xml:space="preserve"> </w:t>
      </w:r>
      <w:r w:rsidRPr="002B7552">
        <w:rPr>
          <w:color w:val="000000"/>
        </w:rPr>
        <w:t>распределительная.</w:t>
      </w:r>
    </w:p>
    <w:p w14:paraId="186DA3AD" w14:textId="45B65C79" w:rsidR="002B7552" w:rsidRPr="002B7552" w:rsidRDefault="002B7552" w:rsidP="002B7552">
      <w:pPr>
        <w:pStyle w:val="a4"/>
        <w:spacing w:before="0" w:beforeAutospacing="0" w:after="0" w:afterAutospacing="0"/>
        <w:jc w:val="both"/>
        <w:rPr>
          <w:color w:val="000000"/>
        </w:rPr>
      </w:pPr>
      <w:r w:rsidRPr="001630BD">
        <w:rPr>
          <w:color w:val="000000"/>
          <w:u w:val="single"/>
        </w:rPr>
        <w:t>Финансовые функции</w:t>
      </w:r>
      <w:r w:rsidRPr="002B7552">
        <w:rPr>
          <w:color w:val="000000"/>
        </w:rPr>
        <w:t xml:space="preserve"> страхового рынка:</w:t>
      </w:r>
      <w:r>
        <w:rPr>
          <w:color w:val="000000"/>
        </w:rPr>
        <w:t xml:space="preserve"> </w:t>
      </w:r>
      <w:r w:rsidRPr="002B7552">
        <w:rPr>
          <w:color w:val="000000"/>
        </w:rPr>
        <w:t>аккумулирующая;</w:t>
      </w:r>
      <w:r>
        <w:rPr>
          <w:color w:val="000000"/>
        </w:rPr>
        <w:t xml:space="preserve"> </w:t>
      </w:r>
      <w:r w:rsidRPr="002B7552">
        <w:rPr>
          <w:color w:val="000000"/>
        </w:rPr>
        <w:t xml:space="preserve">инвестиционная; </w:t>
      </w:r>
      <w:r>
        <w:rPr>
          <w:color w:val="000000"/>
        </w:rPr>
        <w:t xml:space="preserve"> накопительная; </w:t>
      </w:r>
      <w:r w:rsidRPr="002B7552">
        <w:rPr>
          <w:color w:val="000000"/>
        </w:rPr>
        <w:t xml:space="preserve">сберегательная. </w:t>
      </w:r>
    </w:p>
    <w:p w14:paraId="2425F9DD" w14:textId="5FB07813" w:rsidR="002B7552" w:rsidRPr="002B7552" w:rsidRDefault="002B7552" w:rsidP="002B7552">
      <w:pPr>
        <w:pStyle w:val="a4"/>
        <w:spacing w:before="0" w:beforeAutospacing="0" w:after="0" w:afterAutospacing="0"/>
        <w:jc w:val="both"/>
        <w:rPr>
          <w:color w:val="000000"/>
        </w:rPr>
      </w:pPr>
      <w:r w:rsidRPr="001630BD">
        <w:rPr>
          <w:color w:val="000000"/>
          <w:u w:val="single"/>
        </w:rPr>
        <w:t>Специфические функции</w:t>
      </w:r>
      <w:r w:rsidRPr="002B7552">
        <w:rPr>
          <w:color w:val="000000"/>
        </w:rPr>
        <w:t xml:space="preserve"> страхового рынка:</w:t>
      </w:r>
      <w:r>
        <w:rPr>
          <w:color w:val="000000"/>
        </w:rPr>
        <w:t xml:space="preserve"> </w:t>
      </w:r>
      <w:r w:rsidRPr="002B7552">
        <w:rPr>
          <w:color w:val="000000"/>
        </w:rPr>
        <w:t>социальная;</w:t>
      </w:r>
      <w:r>
        <w:rPr>
          <w:color w:val="000000"/>
        </w:rPr>
        <w:t xml:space="preserve"> </w:t>
      </w:r>
      <w:r w:rsidRPr="002B7552">
        <w:rPr>
          <w:color w:val="000000"/>
        </w:rPr>
        <w:t>компенсационная;</w:t>
      </w:r>
      <w:r>
        <w:rPr>
          <w:color w:val="000000"/>
        </w:rPr>
        <w:t xml:space="preserve"> </w:t>
      </w:r>
      <w:r w:rsidRPr="002B7552">
        <w:rPr>
          <w:color w:val="000000"/>
        </w:rPr>
        <w:t>предупредительная;</w:t>
      </w:r>
      <w:r>
        <w:rPr>
          <w:color w:val="000000"/>
        </w:rPr>
        <w:t xml:space="preserve"> </w:t>
      </w:r>
      <w:r w:rsidRPr="002B7552">
        <w:rPr>
          <w:color w:val="000000"/>
        </w:rPr>
        <w:t>рисковая.</w:t>
      </w:r>
    </w:p>
    <w:p w14:paraId="52B70B47" w14:textId="451A8FBE" w:rsidR="001630BD" w:rsidRPr="001630BD" w:rsidRDefault="001630BD" w:rsidP="001630BD">
      <w:pPr>
        <w:pStyle w:val="a4"/>
        <w:spacing w:before="0" w:beforeAutospacing="0" w:after="0" w:afterAutospacing="0"/>
        <w:jc w:val="both"/>
        <w:rPr>
          <w:color w:val="000000"/>
        </w:rPr>
      </w:pPr>
      <w:r>
        <w:rPr>
          <w:color w:val="000000"/>
        </w:rPr>
        <w:t xml:space="preserve">Участники страховых отношений: </w:t>
      </w:r>
      <w:r w:rsidRPr="001630BD">
        <w:rPr>
          <w:color w:val="000000"/>
        </w:rPr>
        <w:t>1) страхователи, застрахова</w:t>
      </w:r>
      <w:r>
        <w:rPr>
          <w:color w:val="000000"/>
        </w:rPr>
        <w:t xml:space="preserve">нные лица, выгодоприобретатели; </w:t>
      </w:r>
      <w:r w:rsidRPr="001630BD">
        <w:rPr>
          <w:color w:val="000000"/>
        </w:rPr>
        <w:t>2) страховые организации;</w:t>
      </w:r>
      <w:r>
        <w:rPr>
          <w:color w:val="000000"/>
        </w:rPr>
        <w:t xml:space="preserve"> </w:t>
      </w:r>
      <w:r w:rsidRPr="001630BD">
        <w:rPr>
          <w:color w:val="000000"/>
        </w:rPr>
        <w:t>3) общества взаимного страхования;</w:t>
      </w:r>
      <w:r>
        <w:rPr>
          <w:color w:val="000000"/>
        </w:rPr>
        <w:t xml:space="preserve"> </w:t>
      </w:r>
      <w:r w:rsidRPr="001630BD">
        <w:rPr>
          <w:color w:val="000000"/>
        </w:rPr>
        <w:t>4) страховые агенты;</w:t>
      </w:r>
      <w:r>
        <w:rPr>
          <w:color w:val="000000"/>
        </w:rPr>
        <w:t xml:space="preserve"> </w:t>
      </w:r>
      <w:r w:rsidRPr="001630BD">
        <w:rPr>
          <w:color w:val="000000"/>
        </w:rPr>
        <w:t>5) страховые брокеры; </w:t>
      </w:r>
      <w:r>
        <w:rPr>
          <w:color w:val="000000"/>
        </w:rPr>
        <w:t xml:space="preserve"> </w:t>
      </w:r>
      <w:r w:rsidRPr="001630BD">
        <w:rPr>
          <w:color w:val="000000"/>
        </w:rPr>
        <w:t>6) страховые актуарии;</w:t>
      </w:r>
      <w:r>
        <w:rPr>
          <w:color w:val="000000"/>
        </w:rPr>
        <w:t xml:space="preserve"> </w:t>
      </w:r>
      <w:r w:rsidRPr="001630BD">
        <w:rPr>
          <w:color w:val="000000"/>
        </w:rPr>
        <w:t xml:space="preserve">7) Банк России, осуществляющий функции по регулированию, контролю и надзору в сфере страховой </w:t>
      </w:r>
      <w:r>
        <w:rPr>
          <w:color w:val="000000"/>
        </w:rPr>
        <w:t xml:space="preserve">деятельности (страхового дела); </w:t>
      </w:r>
      <w:r w:rsidRPr="001630BD">
        <w:rPr>
          <w:color w:val="000000"/>
        </w:rPr>
        <w:t>8) объединения субъектов страхового дела, в том числе саморегулируемые организации.</w:t>
      </w:r>
    </w:p>
    <w:p w14:paraId="02669AAA" w14:textId="21DB892F" w:rsidR="001630BD" w:rsidRPr="001630BD" w:rsidRDefault="001630BD" w:rsidP="001630BD">
      <w:pPr>
        <w:pStyle w:val="a4"/>
        <w:spacing w:before="0" w:beforeAutospacing="0" w:after="0" w:afterAutospacing="0"/>
        <w:jc w:val="both"/>
        <w:rPr>
          <w:color w:val="000000"/>
        </w:rPr>
      </w:pPr>
      <w:r>
        <w:rPr>
          <w:color w:val="000000"/>
        </w:rPr>
        <w:t xml:space="preserve">Субъекты: страховые организации, </w:t>
      </w:r>
      <w:r w:rsidRPr="001630BD">
        <w:rPr>
          <w:color w:val="000000"/>
        </w:rPr>
        <w:t>общества взаимного страхования,</w:t>
      </w:r>
      <w:r>
        <w:rPr>
          <w:color w:val="000000"/>
        </w:rPr>
        <w:t xml:space="preserve"> </w:t>
      </w:r>
      <w:r w:rsidRPr="001630BD">
        <w:rPr>
          <w:color w:val="000000"/>
        </w:rPr>
        <w:t>страховые брокеры, страховые актуарии.</w:t>
      </w:r>
    </w:p>
    <w:p w14:paraId="08E64081" w14:textId="555D0793" w:rsidR="002B7552" w:rsidRPr="00985D7B" w:rsidRDefault="001630BD" w:rsidP="001630BD">
      <w:pPr>
        <w:pStyle w:val="a4"/>
        <w:spacing w:before="0" w:beforeAutospacing="0" w:after="0" w:afterAutospacing="0"/>
        <w:jc w:val="both"/>
        <w:rPr>
          <w:color w:val="000000"/>
        </w:rPr>
      </w:pPr>
      <w:r w:rsidRPr="001630BD">
        <w:rPr>
          <w:color w:val="000000"/>
        </w:rPr>
        <w:lastRenderedPageBreak/>
        <w:t xml:space="preserve">Обязательные условия существования страхового рынка: </w:t>
      </w:r>
      <w:r>
        <w:rPr>
          <w:color w:val="000000"/>
        </w:rPr>
        <w:t xml:space="preserve"> </w:t>
      </w:r>
      <w:r w:rsidRPr="001630BD">
        <w:rPr>
          <w:color w:val="000000"/>
        </w:rPr>
        <w:t>наличие общественной потребности в страховых услугах — формирование спроса;</w:t>
      </w:r>
      <w:r>
        <w:rPr>
          <w:color w:val="000000"/>
        </w:rPr>
        <w:t xml:space="preserve"> </w:t>
      </w:r>
      <w:r w:rsidRPr="001630BD">
        <w:rPr>
          <w:color w:val="000000"/>
        </w:rPr>
        <w:t>наличие страховщиков, способных удовлетворить эту потребность, – формирование предложения</w:t>
      </w:r>
    </w:p>
    <w:p w14:paraId="62612DDB" w14:textId="68BE2CF4" w:rsidR="001630BD" w:rsidRDefault="001630BD" w:rsidP="001630BD">
      <w:pPr>
        <w:pStyle w:val="a4"/>
        <w:spacing w:before="0" w:beforeAutospacing="0" w:after="0" w:afterAutospacing="0"/>
        <w:jc w:val="both"/>
        <w:rPr>
          <w:bCs/>
          <w:color w:val="000000"/>
        </w:rPr>
      </w:pPr>
      <w:r w:rsidRPr="001630BD">
        <w:rPr>
          <w:b/>
          <w:bCs/>
          <w:color w:val="000000"/>
        </w:rPr>
        <w:t>Основными характеристиками рынка страховых услуг служат:</w:t>
      </w:r>
    </w:p>
    <w:p w14:paraId="75C5B06B" w14:textId="77777777" w:rsidR="001630BD" w:rsidRPr="001630BD" w:rsidRDefault="001630BD" w:rsidP="001630BD">
      <w:pPr>
        <w:pStyle w:val="a4"/>
        <w:numPr>
          <w:ilvl w:val="0"/>
          <w:numId w:val="28"/>
        </w:numPr>
        <w:spacing w:before="0" w:beforeAutospacing="0" w:after="0" w:afterAutospacing="0"/>
        <w:jc w:val="both"/>
        <w:rPr>
          <w:bCs/>
          <w:color w:val="000000"/>
        </w:rPr>
      </w:pPr>
      <w:r w:rsidRPr="001630BD">
        <w:rPr>
          <w:bCs/>
          <w:color w:val="000000"/>
        </w:rPr>
        <w:t>абсолютные показатели: объем страховых премий, страховых выплат, величина собственного капитала, страховых резервов, инвестиционный потенциал;</w:t>
      </w:r>
    </w:p>
    <w:p w14:paraId="3C0DF1F5" w14:textId="77777777" w:rsidR="001630BD" w:rsidRPr="001630BD" w:rsidRDefault="001630BD" w:rsidP="001630BD">
      <w:pPr>
        <w:pStyle w:val="a4"/>
        <w:numPr>
          <w:ilvl w:val="0"/>
          <w:numId w:val="28"/>
        </w:numPr>
        <w:spacing w:before="0" w:beforeAutospacing="0" w:after="0" w:afterAutospacing="0"/>
        <w:jc w:val="both"/>
        <w:rPr>
          <w:bCs/>
          <w:color w:val="000000"/>
        </w:rPr>
      </w:pPr>
      <w:r w:rsidRPr="001630BD">
        <w:rPr>
          <w:bCs/>
          <w:color w:val="000000"/>
        </w:rPr>
        <w:t>относительные показатели: глубина проникновения рынка страховых услуг, плотность страхования, охват страхового поля, уровень выплат, концентрация рынка, структура страхового рынка по формам, отраслям и видам.</w:t>
      </w:r>
    </w:p>
    <w:p w14:paraId="7E2A9681" w14:textId="2126E126" w:rsidR="001630BD" w:rsidRDefault="001630BD" w:rsidP="00EF5871">
      <w:pPr>
        <w:pStyle w:val="a4"/>
        <w:spacing w:before="0" w:beforeAutospacing="0" w:after="0" w:afterAutospacing="0"/>
        <w:jc w:val="both"/>
        <w:rPr>
          <w:rStyle w:val="a6"/>
          <w:b w:val="0"/>
          <w:color w:val="000000"/>
        </w:rPr>
      </w:pPr>
      <w:r>
        <w:rPr>
          <w:rStyle w:val="a6"/>
          <w:b w:val="0"/>
          <w:color w:val="000000"/>
        </w:rPr>
        <w:t>Индикаторы: глубина проникновения страхового рынка и плотность страхования</w:t>
      </w:r>
    </w:p>
    <w:p w14:paraId="2D68DAC2" w14:textId="77777777" w:rsidR="00B30F95" w:rsidRPr="00985D7B" w:rsidRDefault="00B30F95" w:rsidP="00EF5871">
      <w:pPr>
        <w:pStyle w:val="a4"/>
        <w:spacing w:before="0" w:beforeAutospacing="0" w:after="0" w:afterAutospacing="0"/>
        <w:jc w:val="both"/>
        <w:rPr>
          <w:color w:val="000000"/>
        </w:rPr>
      </w:pPr>
      <w:r w:rsidRPr="00985D7B">
        <w:rPr>
          <w:color w:val="000000"/>
        </w:rPr>
        <w:t>Из основных системных проблем российского рынка страхования можно  выделить:</w:t>
      </w:r>
    </w:p>
    <w:p w14:paraId="2A9D0B23" w14:textId="77777777" w:rsidR="00B30F95" w:rsidRPr="00985D7B" w:rsidRDefault="00B30F95" w:rsidP="00EF5871">
      <w:pPr>
        <w:pStyle w:val="a4"/>
        <w:numPr>
          <w:ilvl w:val="0"/>
          <w:numId w:val="3"/>
        </w:numPr>
        <w:spacing w:before="0" w:beforeAutospacing="0" w:after="0" w:afterAutospacing="0"/>
        <w:ind w:left="0" w:firstLine="0"/>
        <w:jc w:val="both"/>
        <w:rPr>
          <w:color w:val="000000"/>
        </w:rPr>
      </w:pPr>
      <w:r w:rsidRPr="00985D7B">
        <w:rPr>
          <w:color w:val="000000"/>
        </w:rPr>
        <w:t>существующий уровень платежеспособности и спроса граждан и юридических лиц на страховые услуги;</w:t>
      </w:r>
    </w:p>
    <w:p w14:paraId="65C0FC34" w14:textId="77777777" w:rsidR="00B30F95" w:rsidRPr="00985D7B" w:rsidRDefault="00B30F95" w:rsidP="00EF5871">
      <w:pPr>
        <w:pStyle w:val="a4"/>
        <w:numPr>
          <w:ilvl w:val="0"/>
          <w:numId w:val="3"/>
        </w:numPr>
        <w:spacing w:before="0" w:beforeAutospacing="0" w:after="0" w:afterAutospacing="0"/>
        <w:ind w:left="0" w:firstLine="0"/>
        <w:jc w:val="both"/>
        <w:rPr>
          <w:color w:val="000000"/>
        </w:rPr>
      </w:pPr>
      <w:r w:rsidRPr="00985D7B">
        <w:rPr>
          <w:color w:val="000000"/>
        </w:rPr>
        <w:t>использование не в полной мере механизма страхования, и, в частности, неразвитость обязательного страхования, без чего не может активно развиваться рынок добровольного страхования;</w:t>
      </w:r>
    </w:p>
    <w:p w14:paraId="37984376" w14:textId="77777777" w:rsidR="00B30F95" w:rsidRPr="00985D7B" w:rsidRDefault="00B30F95" w:rsidP="00EF5871">
      <w:pPr>
        <w:pStyle w:val="a4"/>
        <w:numPr>
          <w:ilvl w:val="0"/>
          <w:numId w:val="3"/>
        </w:numPr>
        <w:spacing w:before="0" w:beforeAutospacing="0" w:after="0" w:afterAutospacing="0"/>
        <w:ind w:left="0" w:firstLine="0"/>
        <w:jc w:val="both"/>
        <w:rPr>
          <w:color w:val="000000"/>
        </w:rPr>
      </w:pPr>
      <w:r w:rsidRPr="00985D7B">
        <w:rPr>
          <w:color w:val="000000"/>
        </w:rPr>
        <w:t>относительно слабое развитие страховых операций (зависящее  от общего состояния экономики, совершенствования законодательства в части упорядочивания обязательных видов страхования, развития долгосрочного страхования жизни, пенсионного и взаимного страхования, налогообложения) сдерживает увеличение собственных средств и накопление страховых резервов у страховых компаний;</w:t>
      </w:r>
    </w:p>
    <w:p w14:paraId="6760E746" w14:textId="77777777" w:rsidR="00B30F95" w:rsidRPr="00985D7B" w:rsidRDefault="00B30F95" w:rsidP="00EF5871">
      <w:pPr>
        <w:pStyle w:val="a4"/>
        <w:numPr>
          <w:ilvl w:val="0"/>
          <w:numId w:val="3"/>
        </w:numPr>
        <w:spacing w:before="0" w:beforeAutospacing="0" w:after="0" w:afterAutospacing="0"/>
        <w:ind w:left="0" w:firstLine="0"/>
        <w:jc w:val="both"/>
        <w:rPr>
          <w:color w:val="000000"/>
        </w:rPr>
      </w:pPr>
      <w:r w:rsidRPr="00985D7B">
        <w:rPr>
          <w:color w:val="000000"/>
        </w:rPr>
        <w:t>отсутствие системы вовлечения в инвестиционный процесс денежных средств населения посредством заключения договоров долгосрочного страхования жизни и пенсий;</w:t>
      </w:r>
    </w:p>
    <w:p w14:paraId="0B95475E" w14:textId="77777777" w:rsidR="00B30F95" w:rsidRPr="00985D7B" w:rsidRDefault="00B30F95" w:rsidP="00EF5871">
      <w:pPr>
        <w:pStyle w:val="a4"/>
        <w:numPr>
          <w:ilvl w:val="0"/>
          <w:numId w:val="3"/>
        </w:numPr>
        <w:spacing w:before="0" w:beforeAutospacing="0" w:after="0" w:afterAutospacing="0"/>
        <w:ind w:left="0" w:firstLine="0"/>
        <w:jc w:val="both"/>
        <w:rPr>
          <w:color w:val="000000"/>
        </w:rPr>
      </w:pPr>
      <w:r w:rsidRPr="00985D7B">
        <w:rPr>
          <w:color w:val="000000"/>
        </w:rPr>
        <w:t>отсутствие надежных инструментов долгосрочного размещения страховых резервов;</w:t>
      </w:r>
    </w:p>
    <w:p w14:paraId="78DF99F1" w14:textId="77777777" w:rsidR="00B30F95" w:rsidRPr="00985D7B" w:rsidRDefault="00B30F95" w:rsidP="00EF5871">
      <w:pPr>
        <w:pStyle w:val="a4"/>
        <w:numPr>
          <w:ilvl w:val="0"/>
          <w:numId w:val="3"/>
        </w:numPr>
        <w:spacing w:before="0" w:beforeAutospacing="0" w:after="0" w:afterAutospacing="0"/>
        <w:ind w:left="0" w:firstLine="0"/>
        <w:jc w:val="both"/>
        <w:rPr>
          <w:color w:val="000000"/>
        </w:rPr>
      </w:pPr>
      <w:r w:rsidRPr="00985D7B">
        <w:rPr>
          <w:color w:val="000000"/>
        </w:rPr>
        <w:t>ограничение конкуренции в некоторых секторах рынка и на территориях, в частности, путем создания аффилированных и уполномоченных страховых организаций;</w:t>
      </w:r>
    </w:p>
    <w:p w14:paraId="3521A69E" w14:textId="77777777" w:rsidR="00B30F95" w:rsidRPr="00985D7B" w:rsidRDefault="00B30F95" w:rsidP="00EF5871">
      <w:pPr>
        <w:pStyle w:val="a4"/>
        <w:numPr>
          <w:ilvl w:val="0"/>
          <w:numId w:val="3"/>
        </w:numPr>
        <w:spacing w:before="0" w:beforeAutospacing="0" w:after="0" w:afterAutospacing="0"/>
        <w:ind w:left="0" w:firstLine="0"/>
        <w:jc w:val="both"/>
        <w:rPr>
          <w:color w:val="000000"/>
        </w:rPr>
      </w:pPr>
      <w:r w:rsidRPr="00985D7B">
        <w:rPr>
          <w:color w:val="000000"/>
        </w:rPr>
        <w:t>отсутствие системы мер по совершенствованию законодательства о налогах и сборах в сфере страхового рынка;</w:t>
      </w:r>
    </w:p>
    <w:p w14:paraId="6701BCCF" w14:textId="77777777" w:rsidR="00B30F95" w:rsidRPr="00985D7B" w:rsidRDefault="00B30F95" w:rsidP="00EF5871">
      <w:pPr>
        <w:pStyle w:val="a4"/>
        <w:numPr>
          <w:ilvl w:val="0"/>
          <w:numId w:val="3"/>
        </w:numPr>
        <w:spacing w:before="0" w:beforeAutospacing="0" w:after="0" w:afterAutospacing="0"/>
        <w:ind w:left="0" w:firstLine="0"/>
        <w:jc w:val="both"/>
        <w:rPr>
          <w:color w:val="000000"/>
        </w:rPr>
      </w:pPr>
      <w:r w:rsidRPr="00985D7B">
        <w:rPr>
          <w:color w:val="000000"/>
        </w:rPr>
        <w:t>низкий уровень капитализации страховых организаций (ограниченная финансовая емкость рынка), а также неразвитость национального перестраховочного рынка, приводящие к невозможности страхования крупных рисков без участия иностранных перестраховочных компаний и необоснованному оттоку значительных сумм страховой премии за границу;</w:t>
      </w:r>
    </w:p>
    <w:p w14:paraId="48B540FE" w14:textId="77777777" w:rsidR="00B30F95" w:rsidRPr="00985D7B" w:rsidRDefault="00B30F95" w:rsidP="00EF5871">
      <w:pPr>
        <w:pStyle w:val="a4"/>
        <w:numPr>
          <w:ilvl w:val="0"/>
          <w:numId w:val="3"/>
        </w:numPr>
        <w:spacing w:before="0" w:beforeAutospacing="0" w:after="0" w:afterAutospacing="0"/>
        <w:ind w:left="0" w:firstLine="0"/>
        <w:jc w:val="both"/>
        <w:rPr>
          <w:color w:val="000000"/>
        </w:rPr>
      </w:pPr>
      <w:r w:rsidRPr="00985D7B">
        <w:rPr>
          <w:color w:val="000000"/>
        </w:rPr>
        <w:t>информационная закрытость страхового рынка, создающая проблемы для потенциальных страхователей в выборе устойчивых страховых организаций;</w:t>
      </w:r>
    </w:p>
    <w:p w14:paraId="31E6EBB1" w14:textId="66047E01" w:rsidR="00B30F95" w:rsidRPr="001630BD" w:rsidRDefault="00B30F95" w:rsidP="001630BD">
      <w:pPr>
        <w:pStyle w:val="a4"/>
        <w:numPr>
          <w:ilvl w:val="0"/>
          <w:numId w:val="3"/>
        </w:numPr>
        <w:spacing w:before="0" w:beforeAutospacing="0" w:after="0" w:afterAutospacing="0"/>
        <w:ind w:left="0" w:firstLine="0"/>
        <w:jc w:val="both"/>
        <w:rPr>
          <w:color w:val="000000"/>
        </w:rPr>
      </w:pPr>
      <w:r w:rsidRPr="00985D7B">
        <w:rPr>
          <w:color w:val="000000"/>
        </w:rPr>
        <w:t>несовершенство правового и организационного обеспечения государственного страхового надзора.</w:t>
      </w:r>
    </w:p>
    <w:p w14:paraId="5562D902" w14:textId="38A1CC9A" w:rsidR="001630BD" w:rsidRPr="001630BD" w:rsidRDefault="00B30F95" w:rsidP="00EF5871">
      <w:pPr>
        <w:pStyle w:val="2"/>
        <w:jc w:val="both"/>
        <w:rPr>
          <w:szCs w:val="24"/>
        </w:rPr>
      </w:pPr>
      <w:r w:rsidRPr="00985D7B">
        <w:rPr>
          <w:szCs w:val="24"/>
        </w:rPr>
        <w:t>Мировой страховой рынок: основные показатели его развития.</w:t>
      </w:r>
      <w:bookmarkStart w:id="0" w:name="_GoBack"/>
      <w:bookmarkEnd w:id="0"/>
    </w:p>
    <w:p w14:paraId="4C2C0A1A" w14:textId="1D1EFA09" w:rsidR="001630BD" w:rsidRDefault="001630BD" w:rsidP="00EF5871">
      <w:pPr>
        <w:jc w:val="both"/>
      </w:pPr>
      <w:r w:rsidRPr="001630BD">
        <w:t>Мировой страховой рынок представляет собой совокупность спроса и предложения на страховые товары, услуги, технологии в масштабе мирового страхового хозяйства. Кроме того, мировой страховой рынок можно рассматривать как объединение национальных и региональных страховых рынков, характеризующихся разной структурой, разными моделями государственного регулирования и разным уровнем и динамикой развития.</w:t>
      </w:r>
    </w:p>
    <w:p w14:paraId="4CE9B6B8" w14:textId="77777777" w:rsidR="009B6209" w:rsidRPr="00985D7B" w:rsidRDefault="009B6209" w:rsidP="00EF5871">
      <w:pPr>
        <w:jc w:val="both"/>
      </w:pPr>
      <w:r w:rsidRPr="00985D7B">
        <w:t>Международный страховой рынок является частью мирового финансового рынка, существует как самостоятельный экономический феномен, а также формируется как совокупность национальных и региональных страховых рынков.</w:t>
      </w:r>
    </w:p>
    <w:p w14:paraId="3D138CA2" w14:textId="77777777" w:rsidR="009B6209" w:rsidRPr="00985D7B" w:rsidRDefault="009B6209" w:rsidP="00EF5871">
      <w:pPr>
        <w:jc w:val="both"/>
      </w:pPr>
      <w:r w:rsidRPr="00985D7B">
        <w:t>Либерализация регулирования финансовых рынков. Ослабление государственного регулирования, открытие доступа на новые рынки активизировали появление новых компаний и ужесточили конкуренцию как между традиционными участниками рынка, так и между ними и "новичками". Упразднение законодательной базы, запрещавшей ранее совмещать ведение коммерческой банковской деятельности с инвестиционной и страховой деятельностью, позволило создавать мощнейшие комплексные структуры – финансовые конгломераты, предоставляющие весь спектр финансовых услуг, включая страховые.</w:t>
      </w:r>
    </w:p>
    <w:p w14:paraId="320700E3" w14:textId="77777777" w:rsidR="009B6209" w:rsidRPr="00985D7B" w:rsidRDefault="009B6209" w:rsidP="00EF5871">
      <w:pPr>
        <w:jc w:val="both"/>
      </w:pPr>
      <w:r w:rsidRPr="00985D7B">
        <w:t xml:space="preserve"> Укрупнение страховых </w:t>
      </w:r>
      <w:proofErr w:type="spellStart"/>
      <w:r w:rsidRPr="00985D7B">
        <w:t>компаний.Укрупнение</w:t>
      </w:r>
      <w:proofErr w:type="spellEnd"/>
      <w:r w:rsidRPr="00985D7B">
        <w:t xml:space="preserve"> компаний напрямую ведет к унификации условий страхования и страховых продуктов. Оно происходит как прямое заимствование странами с развивающимися страховыми рынками страховых технологий крупных международных страховщиков развитых государств.</w:t>
      </w:r>
    </w:p>
    <w:p w14:paraId="51B9DCBB" w14:textId="77777777" w:rsidR="009B6209" w:rsidRPr="00985D7B" w:rsidRDefault="009B6209" w:rsidP="00EF5871">
      <w:pPr>
        <w:jc w:val="both"/>
      </w:pPr>
      <w:r w:rsidRPr="00985D7B">
        <w:lastRenderedPageBreak/>
        <w:t xml:space="preserve">Взаимопроникновение страхового и банковского капитала. Такие объединения позволяют эффективно использовать обслуживающую инфраструктуру консолидирующихся компаний, диверсифицировать продуктовый ряд и повысить рыночную стоимость компаний за счет совместной работы и применения технологии </w:t>
      </w:r>
      <w:proofErr w:type="spellStart"/>
      <w:r w:rsidRPr="00985D7B">
        <w:t>3S</w:t>
      </w:r>
      <w:proofErr w:type="spellEnd"/>
      <w:r w:rsidRPr="00985D7B">
        <w:t>. Доказано, что комбинация банковской, страховой деятельности, торговли ценными бумагами и формирование финансовых конгломератов – особых участников мирового страхового рынка, стабилизирует поток прибыли, так как денежные операции всех названных видов деятельности взаимосвязаны.</w:t>
      </w:r>
    </w:p>
    <w:p w14:paraId="6255CAB9" w14:textId="77777777" w:rsidR="009B6209" w:rsidRPr="00985D7B" w:rsidRDefault="009B6209" w:rsidP="00EF5871">
      <w:pPr>
        <w:jc w:val="both"/>
      </w:pPr>
      <w:r w:rsidRPr="00985D7B">
        <w:t>Рост катастрофичности мирового хозяйства и развитие рынка перестрахования под влиянием роста убыточности страховых операций. Появление большого числа катастрофических рисков в мировом хозяйстве стимулирует развитие перестрахования, новых страховых продуктов, способов оценки риска и т.д. Начиная с 1970-х гг. наблюдается рост страховых убытков и рост убыточности страховых операций (рис. 25.1) под воздействием урбанизации, технического прогресса, удорожания частной и корпоративной собственности, глобальных климатических изменений. Справляться с существующими рисками помогают механизмы перестрахования. С точки зрения страховщика, перестрахование служит увеличению емкости страхового портфеля самого страховщика. С учетом неблагоприятных тенденций увеличения сверхкрупных и катастрофических рисков с помощью перестраховочной компании страховщик может установить необходимое равновесие в своем бизнесе.</w:t>
      </w:r>
    </w:p>
    <w:p w14:paraId="104EFE6A" w14:textId="77777777" w:rsidR="009B6209" w:rsidRPr="00985D7B" w:rsidRDefault="009B6209" w:rsidP="00EF5871">
      <w:pPr>
        <w:jc w:val="both"/>
      </w:pPr>
      <w:r w:rsidRPr="00985D7B">
        <w:t>Развитие информационных технологий и Интернета. Формирование глобальных мировых коммуникационных и информационных систем создаст технические предпосылки для расширения страхового бизнеса за пределы национальных границ, позволяет оперативно учитывать и прогнозировать спрос и предложение на мировом страховом рынке, управлять множеством страховых организаций и предприятий в разных регионах и странах как единым комплексом. Современные достижения в развитии информационно-коммуникационных технологий привели к созданию глобальной электронной среды, в которой может осуществляться любая экономическая, в том числе и страховая, деятельность.</w:t>
      </w:r>
    </w:p>
    <w:p w14:paraId="4182EEDE" w14:textId="77777777" w:rsidR="009B6209" w:rsidRDefault="009B6209" w:rsidP="00EF5871">
      <w:pPr>
        <w:jc w:val="both"/>
      </w:pPr>
    </w:p>
    <w:p w14:paraId="2D52E265" w14:textId="09D5C975" w:rsidR="005C17E5" w:rsidRPr="00F868AF" w:rsidRDefault="009B43C9" w:rsidP="005C17E5">
      <w:pPr>
        <w:pStyle w:val="2"/>
      </w:pPr>
      <w:r w:rsidRPr="00F868AF">
        <w:t>Инвестиционная деятельность страховых организаций</w:t>
      </w:r>
    </w:p>
    <w:p w14:paraId="5E3BE610" w14:textId="77777777" w:rsidR="00F868AF" w:rsidRDefault="00F868AF" w:rsidP="00F868AF">
      <w:r>
        <w:t>Высокая концентрация капитала позволяет страховым организациям заниматься инвестиционной деятельностью.</w:t>
      </w:r>
    </w:p>
    <w:p w14:paraId="3AF5EA93" w14:textId="77777777" w:rsidR="00F868AF" w:rsidRDefault="00F868AF" w:rsidP="00F868AF">
      <w:r>
        <w:t>Инвестиционная деятельность страховой организации — это процесс размещения активов, покрывающих страховые резервы, и собственных свободных активов.</w:t>
      </w:r>
    </w:p>
    <w:p w14:paraId="0734DF6C" w14:textId="77777777" w:rsidR="00F868AF" w:rsidRDefault="00F868AF" w:rsidP="00F868AF">
      <w:r>
        <w:t xml:space="preserve">Таким образом, источниками инвестиций </w:t>
      </w:r>
      <w:proofErr w:type="spellStart"/>
      <w:r>
        <w:t>страх.организаций</w:t>
      </w:r>
      <w:proofErr w:type="spellEnd"/>
      <w:r>
        <w:t xml:space="preserve"> являются средства страховых резервов, привлеченные в виде страховых премий, а также собственные средства страховщика.</w:t>
      </w:r>
    </w:p>
    <w:p w14:paraId="126BF9CB" w14:textId="77777777" w:rsidR="00F868AF" w:rsidRDefault="00F868AF" w:rsidP="00F868AF">
      <w:r>
        <w:t xml:space="preserve">В указанных НПА установлены единые принципы размещения инвестиционных ресурсов </w:t>
      </w:r>
      <w:proofErr w:type="spellStart"/>
      <w:r>
        <w:t>страх.организации</w:t>
      </w:r>
      <w:proofErr w:type="spellEnd"/>
      <w:r>
        <w:t>:</w:t>
      </w:r>
    </w:p>
    <w:p w14:paraId="535AA621" w14:textId="77777777" w:rsidR="00F868AF" w:rsidRDefault="00F868AF" w:rsidP="00F868AF">
      <w:r>
        <w:t>1. Принцип диверсификации. Он предполагает выполнение требования о распределении капиталов между различными объектами вложений с целью снижения риска возможных потерь как самого капитала, так и доходов от него.</w:t>
      </w:r>
    </w:p>
    <w:p w14:paraId="57A42178" w14:textId="77777777" w:rsidR="00F868AF" w:rsidRDefault="00F868AF" w:rsidP="00F868AF">
      <w:r>
        <w:t>2. Принцип надежности (возвратности). Соблюдение этого принципа означает обеспечение максимально возможной безопасности вложений, т. е. означает сведение к минимуму риска потери актива.</w:t>
      </w:r>
    </w:p>
    <w:p w14:paraId="4EA4DE7F" w14:textId="77777777" w:rsidR="00F868AF" w:rsidRDefault="00F868AF" w:rsidP="00F868AF">
      <w:r>
        <w:t xml:space="preserve">3. Принцип прибыльности (доходности). Соблюдение этого принципа в отношении определенного вида активов означает возможность получения страховой организацией дохода от инвестиционной деятельности. </w:t>
      </w:r>
    </w:p>
    <w:p w14:paraId="25F8892D" w14:textId="77777777" w:rsidR="00F868AF" w:rsidRDefault="00F868AF" w:rsidP="00F868AF">
      <w:r>
        <w:t>Реализация этого принципа в страховании имеет свои особенности:</w:t>
      </w:r>
    </w:p>
    <w:p w14:paraId="4AB3516C" w14:textId="77777777" w:rsidR="00F868AF" w:rsidRDefault="00F868AF" w:rsidP="00F868AF">
      <w:r>
        <w:t>- инвестиционная прибыль дает возможность страховщику понести убыток по собственно страховым операциям. Превышение инвестиционного дохода над размером убытка по страховым операциям, если таковой имеет место, сохраняет конкурентоспособность страховщика;</w:t>
      </w:r>
    </w:p>
    <w:p w14:paraId="5C478069" w14:textId="77777777" w:rsidR="00F868AF" w:rsidRDefault="00F868AF" w:rsidP="00F868AF">
      <w:r>
        <w:t xml:space="preserve">- по долгосрочным видам страхования страховщик «обещает» страхователю определенную норму доходности через дисконтирование страхового тарифа. </w:t>
      </w:r>
    </w:p>
    <w:p w14:paraId="3E1636BA" w14:textId="77777777" w:rsidR="00F868AF" w:rsidRDefault="00F868AF" w:rsidP="00F868AF">
      <w:r>
        <w:t>- часть полученного инвестиционного дохода страховщик использует в своих целях, в частности на развитие компании.</w:t>
      </w:r>
    </w:p>
    <w:p w14:paraId="753E5DB3" w14:textId="77777777" w:rsidR="00F868AF" w:rsidRDefault="00F868AF" w:rsidP="00F868AF">
      <w:r>
        <w:t>4. Принцип ликвидности. Соблюдение этого принципа означает возможность оперативной конвертации активов в наличные платежные средства для погашения страховой организацией своих обязательств.</w:t>
      </w:r>
    </w:p>
    <w:p w14:paraId="749D9DF3" w14:textId="77777777" w:rsidR="00F868AF" w:rsidRDefault="00F868AF" w:rsidP="00F868AF">
      <w:r>
        <w:lastRenderedPageBreak/>
        <w:t xml:space="preserve">5. Принцип вторичности (подчиненности). Его соблюдение означает, что инвестиционная деятельность должна обеспечивать компании получение инвестиционного дохода в месте, размере и в моменты времени, которые согласованы с выполнением страховых обязательств. </w:t>
      </w:r>
    </w:p>
    <w:p w14:paraId="5FC3FC3B" w14:textId="77777777" w:rsidR="005C17E5" w:rsidRPr="005C17E5" w:rsidRDefault="005C17E5" w:rsidP="005C17E5"/>
    <w:p w14:paraId="1D6C7E5B" w14:textId="4AD21FAD" w:rsidR="009B43C9" w:rsidRDefault="009B43C9" w:rsidP="009B43C9">
      <w:pPr>
        <w:pStyle w:val="2"/>
      </w:pPr>
      <w:r>
        <w:t>Стратегия развития страховой деятельности 2020</w:t>
      </w:r>
    </w:p>
    <w:p w14:paraId="0B6F995B" w14:textId="77777777" w:rsidR="009B43C9" w:rsidRDefault="009B43C9" w:rsidP="009B43C9"/>
    <w:p w14:paraId="3F1C0D01" w14:textId="2C8336EB" w:rsidR="009B43C9" w:rsidRDefault="009B43C9" w:rsidP="005C17E5">
      <w:pPr>
        <w:jc w:val="both"/>
      </w:pPr>
      <w:r>
        <w:t>Основной целью является комплексное содействие развитию страховой отрасли, в частности превращению ее в стратегически значимый сектор экономики России, обеспечивающий:</w:t>
      </w:r>
    </w:p>
    <w:p w14:paraId="322BA499" w14:textId="77777777" w:rsidR="009B43C9" w:rsidRDefault="009B43C9" w:rsidP="005C17E5">
      <w:pPr>
        <w:pStyle w:val="a3"/>
        <w:numPr>
          <w:ilvl w:val="0"/>
          <w:numId w:val="22"/>
        </w:numPr>
        <w:jc w:val="both"/>
      </w:pPr>
      <w:r>
        <w:t>повышение экономической стабильности общества;</w:t>
      </w:r>
    </w:p>
    <w:p w14:paraId="4F565520" w14:textId="77777777" w:rsidR="009B43C9" w:rsidRDefault="009B43C9" w:rsidP="005C17E5">
      <w:pPr>
        <w:pStyle w:val="a3"/>
        <w:numPr>
          <w:ilvl w:val="0"/>
          <w:numId w:val="22"/>
        </w:numPr>
        <w:jc w:val="both"/>
      </w:pPr>
      <w:r>
        <w:t>повышение социальной защищенности граждан и снижение социальной напряженности в обществе путем проведения эффективной страховой защиты имущественных интересов граждан и хозяйствующих субъектов;</w:t>
      </w:r>
    </w:p>
    <w:p w14:paraId="3E0C9AC5" w14:textId="77777777" w:rsidR="009B43C9" w:rsidRDefault="009B43C9" w:rsidP="005C17E5">
      <w:pPr>
        <w:pStyle w:val="a3"/>
        <w:numPr>
          <w:ilvl w:val="0"/>
          <w:numId w:val="22"/>
        </w:numPr>
        <w:jc w:val="both"/>
      </w:pPr>
      <w:r>
        <w:t>привлечение инвестиционных ресурсов в экономику страны.</w:t>
      </w:r>
    </w:p>
    <w:p w14:paraId="6A2E2D60" w14:textId="4FE7E463" w:rsidR="009B43C9" w:rsidRDefault="009B43C9" w:rsidP="005C17E5">
      <w:pPr>
        <w:jc w:val="both"/>
      </w:pPr>
      <w:r w:rsidRPr="009B43C9">
        <w:t>План</w:t>
      </w:r>
      <w:r>
        <w:rPr>
          <w:rFonts w:ascii="MingLiU" w:eastAsia="MingLiU" w:hAnsi="MingLiU" w:cs="MingLiU"/>
        </w:rPr>
        <w:t xml:space="preserve"> </w:t>
      </w:r>
      <w:r w:rsidRPr="009B43C9">
        <w:t>мероприятий ("дорожная карта")</w:t>
      </w:r>
      <w:r>
        <w:rPr>
          <w:rFonts w:ascii="MingLiU" w:eastAsia="MingLiU" w:hAnsi="MingLiU" w:cs="MingLiU"/>
        </w:rPr>
        <w:t xml:space="preserve"> </w:t>
      </w:r>
      <w:r w:rsidRPr="009B43C9">
        <w:t>"Стратегия развития стра</w:t>
      </w:r>
      <w:r>
        <w:t xml:space="preserve">ховой деятельности в Российской </w:t>
      </w:r>
      <w:r w:rsidRPr="009B43C9">
        <w:t>Федерации до 2020 года</w:t>
      </w:r>
    </w:p>
    <w:p w14:paraId="72A1154D" w14:textId="77777777" w:rsidR="00C57923" w:rsidRPr="009B43C9" w:rsidRDefault="00363214" w:rsidP="005C17E5">
      <w:pPr>
        <w:numPr>
          <w:ilvl w:val="0"/>
          <w:numId w:val="23"/>
        </w:numPr>
        <w:jc w:val="both"/>
      </w:pPr>
      <w:r w:rsidRPr="009B43C9">
        <w:rPr>
          <w:bCs/>
        </w:rPr>
        <w:t xml:space="preserve">совершенствование регулирования обязательного страхования; </w:t>
      </w:r>
    </w:p>
    <w:p w14:paraId="28BB1333" w14:textId="77777777" w:rsidR="00C57923" w:rsidRPr="009B43C9" w:rsidRDefault="00363214" w:rsidP="005C17E5">
      <w:pPr>
        <w:numPr>
          <w:ilvl w:val="0"/>
          <w:numId w:val="23"/>
        </w:numPr>
        <w:jc w:val="both"/>
      </w:pPr>
      <w:r w:rsidRPr="009B43C9">
        <w:rPr>
          <w:bCs/>
        </w:rPr>
        <w:t xml:space="preserve">стимулирование развития добровольного страхования; </w:t>
      </w:r>
    </w:p>
    <w:p w14:paraId="2BDC587B" w14:textId="77777777" w:rsidR="00C57923" w:rsidRPr="009B43C9" w:rsidRDefault="00363214" w:rsidP="005C17E5">
      <w:pPr>
        <w:numPr>
          <w:ilvl w:val="0"/>
          <w:numId w:val="23"/>
        </w:numPr>
        <w:jc w:val="both"/>
      </w:pPr>
      <w:r w:rsidRPr="009B43C9">
        <w:rPr>
          <w:bCs/>
        </w:rPr>
        <w:t xml:space="preserve">расширение сферы деятельности субъектов страхового дела; </w:t>
      </w:r>
    </w:p>
    <w:p w14:paraId="3F3B2F11" w14:textId="77777777" w:rsidR="00C57923" w:rsidRPr="009B43C9" w:rsidRDefault="00363214" w:rsidP="005C17E5">
      <w:pPr>
        <w:numPr>
          <w:ilvl w:val="0"/>
          <w:numId w:val="23"/>
        </w:numPr>
        <w:jc w:val="both"/>
      </w:pPr>
      <w:r w:rsidRPr="009B43C9">
        <w:rPr>
          <w:bCs/>
        </w:rPr>
        <w:t xml:space="preserve">развитие инфраструктуры страхового рынка; </w:t>
      </w:r>
    </w:p>
    <w:p w14:paraId="5C89647C" w14:textId="77777777" w:rsidR="00C57923" w:rsidRPr="009B43C9" w:rsidRDefault="00363214" w:rsidP="005C17E5">
      <w:pPr>
        <w:numPr>
          <w:ilvl w:val="0"/>
          <w:numId w:val="23"/>
        </w:numPr>
        <w:jc w:val="both"/>
      </w:pPr>
      <w:r w:rsidRPr="009B43C9">
        <w:rPr>
          <w:bCs/>
        </w:rPr>
        <w:t xml:space="preserve">оптимизация системы управления рисками за счет бюджетных средств; </w:t>
      </w:r>
    </w:p>
    <w:p w14:paraId="1DE0C390" w14:textId="77777777" w:rsidR="00C57923" w:rsidRPr="009B43C9" w:rsidRDefault="00363214" w:rsidP="005C17E5">
      <w:pPr>
        <w:numPr>
          <w:ilvl w:val="0"/>
          <w:numId w:val="23"/>
        </w:numPr>
        <w:jc w:val="both"/>
      </w:pPr>
      <w:r w:rsidRPr="009B43C9">
        <w:rPr>
          <w:bCs/>
        </w:rPr>
        <w:t xml:space="preserve">развитие системы сельскохозяйственного страхования; </w:t>
      </w:r>
    </w:p>
    <w:p w14:paraId="52BB2EF9" w14:textId="77777777" w:rsidR="00C57923" w:rsidRPr="009B43C9" w:rsidRDefault="00363214" w:rsidP="005C17E5">
      <w:pPr>
        <w:numPr>
          <w:ilvl w:val="0"/>
          <w:numId w:val="23"/>
        </w:numPr>
        <w:jc w:val="both"/>
      </w:pPr>
      <w:r w:rsidRPr="009B43C9">
        <w:rPr>
          <w:bCs/>
        </w:rPr>
        <w:t xml:space="preserve">повышение эффективности форм и методов государственного контроля и надзора за субъектами страхового дела и обеспечения их финансовой устойчивости; </w:t>
      </w:r>
    </w:p>
    <w:p w14:paraId="7205E11E" w14:textId="77777777" w:rsidR="00C57923" w:rsidRPr="009B43C9" w:rsidRDefault="00363214" w:rsidP="005C17E5">
      <w:pPr>
        <w:numPr>
          <w:ilvl w:val="0"/>
          <w:numId w:val="23"/>
        </w:numPr>
        <w:jc w:val="both"/>
      </w:pPr>
      <w:r w:rsidRPr="009B43C9">
        <w:rPr>
          <w:bCs/>
        </w:rPr>
        <w:t xml:space="preserve">защита прав потребителей страховых услуг, повышение страховой культуры, популяризация страхования; </w:t>
      </w:r>
    </w:p>
    <w:p w14:paraId="669A33DB" w14:textId="77777777" w:rsidR="00C57923" w:rsidRPr="009B43C9" w:rsidRDefault="00363214" w:rsidP="005C17E5">
      <w:pPr>
        <w:numPr>
          <w:ilvl w:val="0"/>
          <w:numId w:val="23"/>
        </w:numPr>
        <w:jc w:val="both"/>
      </w:pPr>
      <w:r w:rsidRPr="009B43C9">
        <w:rPr>
          <w:bCs/>
        </w:rPr>
        <w:t>усиление роли российского страхового рынка на международном уровне.</w:t>
      </w:r>
    </w:p>
    <w:p w14:paraId="3F8CB144" w14:textId="514F7263" w:rsidR="009B43C9" w:rsidRDefault="005C17E5" w:rsidP="005C17E5">
      <w:pPr>
        <w:jc w:val="both"/>
      </w:pPr>
      <w:r>
        <w:t xml:space="preserve">Условия реализации: </w:t>
      </w:r>
    </w:p>
    <w:p w14:paraId="542B5C79" w14:textId="77777777" w:rsidR="009B43C9" w:rsidRDefault="009B43C9" w:rsidP="005C17E5">
      <w:pPr>
        <w:pStyle w:val="a3"/>
        <w:numPr>
          <w:ilvl w:val="0"/>
          <w:numId w:val="25"/>
        </w:numPr>
        <w:jc w:val="both"/>
      </w:pPr>
      <w:r>
        <w:t>повышение уровня экономического и социального развития страны;</w:t>
      </w:r>
    </w:p>
    <w:p w14:paraId="1E87810D" w14:textId="77777777" w:rsidR="009B43C9" w:rsidRDefault="009B43C9" w:rsidP="005C17E5">
      <w:pPr>
        <w:pStyle w:val="a3"/>
        <w:numPr>
          <w:ilvl w:val="0"/>
          <w:numId w:val="25"/>
        </w:numPr>
        <w:jc w:val="both"/>
      </w:pPr>
      <w:r>
        <w:t>эффективное нормативно-правовое регулирование страховой отрасли, совершенствование государственного страхового надзора, судебной системы и системы исполнения судебных решений;</w:t>
      </w:r>
    </w:p>
    <w:p w14:paraId="4F6E8333" w14:textId="77777777" w:rsidR="009B43C9" w:rsidRDefault="009B43C9" w:rsidP="005C17E5">
      <w:pPr>
        <w:pStyle w:val="a3"/>
        <w:numPr>
          <w:ilvl w:val="0"/>
          <w:numId w:val="25"/>
        </w:numPr>
        <w:jc w:val="both"/>
      </w:pPr>
      <w:r>
        <w:t>повышение социальной ответственности бизнеса за выполнение взятых обязательств;</w:t>
      </w:r>
    </w:p>
    <w:p w14:paraId="5DAC0D33" w14:textId="77777777" w:rsidR="009B43C9" w:rsidRDefault="009B43C9" w:rsidP="005C17E5">
      <w:pPr>
        <w:pStyle w:val="a3"/>
        <w:numPr>
          <w:ilvl w:val="0"/>
          <w:numId w:val="25"/>
        </w:numPr>
        <w:jc w:val="both"/>
      </w:pPr>
      <w:r>
        <w:t>становление международного финансового центра в России.</w:t>
      </w:r>
    </w:p>
    <w:p w14:paraId="535AE5D7" w14:textId="77777777" w:rsidR="009B43C9" w:rsidRPr="009B43C9" w:rsidRDefault="009B43C9" w:rsidP="009B43C9"/>
    <w:p w14:paraId="221CED8E" w14:textId="21606E2E" w:rsidR="009B43C9" w:rsidRPr="005C17E5" w:rsidRDefault="009B43C9" w:rsidP="009B43C9">
      <w:pPr>
        <w:pStyle w:val="2"/>
        <w:rPr>
          <w:highlight w:val="red"/>
        </w:rPr>
      </w:pPr>
      <w:r w:rsidRPr="005C17E5">
        <w:rPr>
          <w:highlight w:val="red"/>
        </w:rPr>
        <w:t>Организация социального страхования в РФ</w:t>
      </w:r>
    </w:p>
    <w:sectPr w:rsidR="009B43C9" w:rsidRPr="005C17E5" w:rsidSect="00985D7B">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E3AE0" w14:textId="77777777" w:rsidR="00773442" w:rsidRDefault="00773442" w:rsidP="002D1237">
      <w:r>
        <w:separator/>
      </w:r>
    </w:p>
  </w:endnote>
  <w:endnote w:type="continuationSeparator" w:id="0">
    <w:p w14:paraId="0FCEEB8E" w14:textId="77777777" w:rsidR="00773442" w:rsidRDefault="00773442" w:rsidP="002D1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mbria Math">
    <w:panose1 w:val="02040503050406030204"/>
    <w:charset w:val="00"/>
    <w:family w:val="auto"/>
    <w:pitch w:val="variable"/>
    <w:sig w:usb0="E00002FF" w:usb1="420024FF" w:usb2="00000000" w:usb3="00000000" w:csb0="0000019F" w:csb1="00000000"/>
  </w:font>
  <w:font w:name="Times">
    <w:panose1 w:val="02000500000000000000"/>
    <w:charset w:val="00"/>
    <w:family w:val="auto"/>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MingLiU">
    <w:panose1 w:val="02020509000000000000"/>
    <w:charset w:val="88"/>
    <w:family w:val="auto"/>
    <w:pitch w:val="variable"/>
    <w:sig w:usb0="A00002FF" w:usb1="28CFFCFA" w:usb2="00000016" w:usb3="00000000" w:csb0="00100001"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43B88" w14:textId="77777777" w:rsidR="00773442" w:rsidRDefault="00773442" w:rsidP="002D1237">
      <w:r>
        <w:separator/>
      </w:r>
    </w:p>
  </w:footnote>
  <w:footnote w:type="continuationSeparator" w:id="0">
    <w:p w14:paraId="7988CDAA" w14:textId="77777777" w:rsidR="00773442" w:rsidRDefault="00773442" w:rsidP="002D123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2418B0"/>
    <w:multiLevelType w:val="hybridMultilevel"/>
    <w:tmpl w:val="9C12C8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164847"/>
    <w:multiLevelType w:val="hybridMultilevel"/>
    <w:tmpl w:val="56545A20"/>
    <w:lvl w:ilvl="0" w:tplc="530EA374">
      <w:start w:val="1"/>
      <w:numFmt w:val="decimal"/>
      <w:lvlText w:val="%1."/>
      <w:lvlJc w:val="left"/>
      <w:pPr>
        <w:tabs>
          <w:tab w:val="num" w:pos="340"/>
        </w:tabs>
        <w:ind w:left="340" w:hanging="34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FE203D2"/>
    <w:multiLevelType w:val="hybridMultilevel"/>
    <w:tmpl w:val="412465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E900A9"/>
    <w:multiLevelType w:val="hybridMultilevel"/>
    <w:tmpl w:val="DEC60C36"/>
    <w:lvl w:ilvl="0" w:tplc="6F2E9DC6">
      <w:start w:val="1"/>
      <w:numFmt w:val="decimal"/>
      <w:pStyle w:val="2"/>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5B72C0"/>
    <w:multiLevelType w:val="hybridMultilevel"/>
    <w:tmpl w:val="24960F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070F7F"/>
    <w:multiLevelType w:val="hybridMultilevel"/>
    <w:tmpl w:val="EA289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586AD7"/>
    <w:multiLevelType w:val="hybridMultilevel"/>
    <w:tmpl w:val="F42CE6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D72FB3"/>
    <w:multiLevelType w:val="multilevel"/>
    <w:tmpl w:val="2D0CA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F3911CB"/>
    <w:multiLevelType w:val="hybridMultilevel"/>
    <w:tmpl w:val="8AB6D724"/>
    <w:lvl w:ilvl="0" w:tplc="0B36676C">
      <w:start w:val="1"/>
      <w:numFmt w:val="decimal"/>
      <w:lvlText w:val="%1."/>
      <w:lvlJc w:val="left"/>
      <w:pPr>
        <w:tabs>
          <w:tab w:val="num" w:pos="720"/>
        </w:tabs>
        <w:ind w:left="720" w:hanging="360"/>
      </w:pPr>
    </w:lvl>
    <w:lvl w:ilvl="1" w:tplc="28E05C72" w:tentative="1">
      <w:start w:val="1"/>
      <w:numFmt w:val="decimal"/>
      <w:lvlText w:val="%2."/>
      <w:lvlJc w:val="left"/>
      <w:pPr>
        <w:tabs>
          <w:tab w:val="num" w:pos="1440"/>
        </w:tabs>
        <w:ind w:left="1440" w:hanging="360"/>
      </w:pPr>
    </w:lvl>
    <w:lvl w:ilvl="2" w:tplc="16BA65AA" w:tentative="1">
      <w:start w:val="1"/>
      <w:numFmt w:val="decimal"/>
      <w:lvlText w:val="%3."/>
      <w:lvlJc w:val="left"/>
      <w:pPr>
        <w:tabs>
          <w:tab w:val="num" w:pos="2160"/>
        </w:tabs>
        <w:ind w:left="2160" w:hanging="360"/>
      </w:pPr>
    </w:lvl>
    <w:lvl w:ilvl="3" w:tplc="827EA14C" w:tentative="1">
      <w:start w:val="1"/>
      <w:numFmt w:val="decimal"/>
      <w:lvlText w:val="%4."/>
      <w:lvlJc w:val="left"/>
      <w:pPr>
        <w:tabs>
          <w:tab w:val="num" w:pos="2880"/>
        </w:tabs>
        <w:ind w:left="2880" w:hanging="360"/>
      </w:pPr>
    </w:lvl>
    <w:lvl w:ilvl="4" w:tplc="8CF4DB16" w:tentative="1">
      <w:start w:val="1"/>
      <w:numFmt w:val="decimal"/>
      <w:lvlText w:val="%5."/>
      <w:lvlJc w:val="left"/>
      <w:pPr>
        <w:tabs>
          <w:tab w:val="num" w:pos="3600"/>
        </w:tabs>
        <w:ind w:left="3600" w:hanging="360"/>
      </w:pPr>
    </w:lvl>
    <w:lvl w:ilvl="5" w:tplc="7362D4DC" w:tentative="1">
      <w:start w:val="1"/>
      <w:numFmt w:val="decimal"/>
      <w:lvlText w:val="%6."/>
      <w:lvlJc w:val="left"/>
      <w:pPr>
        <w:tabs>
          <w:tab w:val="num" w:pos="4320"/>
        </w:tabs>
        <w:ind w:left="4320" w:hanging="360"/>
      </w:pPr>
    </w:lvl>
    <w:lvl w:ilvl="6" w:tplc="ABD8ED9A" w:tentative="1">
      <w:start w:val="1"/>
      <w:numFmt w:val="decimal"/>
      <w:lvlText w:val="%7."/>
      <w:lvlJc w:val="left"/>
      <w:pPr>
        <w:tabs>
          <w:tab w:val="num" w:pos="5040"/>
        </w:tabs>
        <w:ind w:left="5040" w:hanging="360"/>
      </w:pPr>
    </w:lvl>
    <w:lvl w:ilvl="7" w:tplc="AECA21EE" w:tentative="1">
      <w:start w:val="1"/>
      <w:numFmt w:val="decimal"/>
      <w:lvlText w:val="%8."/>
      <w:lvlJc w:val="left"/>
      <w:pPr>
        <w:tabs>
          <w:tab w:val="num" w:pos="5760"/>
        </w:tabs>
        <w:ind w:left="5760" w:hanging="360"/>
      </w:pPr>
    </w:lvl>
    <w:lvl w:ilvl="8" w:tplc="FED4BCEC" w:tentative="1">
      <w:start w:val="1"/>
      <w:numFmt w:val="decimal"/>
      <w:lvlText w:val="%9."/>
      <w:lvlJc w:val="left"/>
      <w:pPr>
        <w:tabs>
          <w:tab w:val="num" w:pos="6480"/>
        </w:tabs>
        <w:ind w:left="6480" w:hanging="360"/>
      </w:pPr>
    </w:lvl>
  </w:abstractNum>
  <w:abstractNum w:abstractNumId="10">
    <w:nsid w:val="388D30AF"/>
    <w:multiLevelType w:val="hybridMultilevel"/>
    <w:tmpl w:val="A6DE34BC"/>
    <w:lvl w:ilvl="0" w:tplc="7AFA5322">
      <w:start w:val="1"/>
      <w:numFmt w:val="bullet"/>
      <w:lvlText w:val=""/>
      <w:lvlJc w:val="left"/>
      <w:pPr>
        <w:tabs>
          <w:tab w:val="num" w:pos="720"/>
        </w:tabs>
        <w:ind w:left="720" w:hanging="360"/>
      </w:pPr>
      <w:rPr>
        <w:rFonts w:ascii="Wingdings 2" w:hAnsi="Wingdings 2" w:hint="default"/>
      </w:rPr>
    </w:lvl>
    <w:lvl w:ilvl="1" w:tplc="D6E0D578" w:tentative="1">
      <w:start w:val="1"/>
      <w:numFmt w:val="bullet"/>
      <w:lvlText w:val=""/>
      <w:lvlJc w:val="left"/>
      <w:pPr>
        <w:tabs>
          <w:tab w:val="num" w:pos="1440"/>
        </w:tabs>
        <w:ind w:left="1440" w:hanging="360"/>
      </w:pPr>
      <w:rPr>
        <w:rFonts w:ascii="Wingdings 2" w:hAnsi="Wingdings 2" w:hint="default"/>
      </w:rPr>
    </w:lvl>
    <w:lvl w:ilvl="2" w:tplc="D7DE0632" w:tentative="1">
      <w:start w:val="1"/>
      <w:numFmt w:val="bullet"/>
      <w:lvlText w:val=""/>
      <w:lvlJc w:val="left"/>
      <w:pPr>
        <w:tabs>
          <w:tab w:val="num" w:pos="2160"/>
        </w:tabs>
        <w:ind w:left="2160" w:hanging="360"/>
      </w:pPr>
      <w:rPr>
        <w:rFonts w:ascii="Wingdings 2" w:hAnsi="Wingdings 2" w:hint="default"/>
      </w:rPr>
    </w:lvl>
    <w:lvl w:ilvl="3" w:tplc="EB86324C" w:tentative="1">
      <w:start w:val="1"/>
      <w:numFmt w:val="bullet"/>
      <w:lvlText w:val=""/>
      <w:lvlJc w:val="left"/>
      <w:pPr>
        <w:tabs>
          <w:tab w:val="num" w:pos="2880"/>
        </w:tabs>
        <w:ind w:left="2880" w:hanging="360"/>
      </w:pPr>
      <w:rPr>
        <w:rFonts w:ascii="Wingdings 2" w:hAnsi="Wingdings 2" w:hint="default"/>
      </w:rPr>
    </w:lvl>
    <w:lvl w:ilvl="4" w:tplc="FC46B3A0" w:tentative="1">
      <w:start w:val="1"/>
      <w:numFmt w:val="bullet"/>
      <w:lvlText w:val=""/>
      <w:lvlJc w:val="left"/>
      <w:pPr>
        <w:tabs>
          <w:tab w:val="num" w:pos="3600"/>
        </w:tabs>
        <w:ind w:left="3600" w:hanging="360"/>
      </w:pPr>
      <w:rPr>
        <w:rFonts w:ascii="Wingdings 2" w:hAnsi="Wingdings 2" w:hint="default"/>
      </w:rPr>
    </w:lvl>
    <w:lvl w:ilvl="5" w:tplc="ADC270AC" w:tentative="1">
      <w:start w:val="1"/>
      <w:numFmt w:val="bullet"/>
      <w:lvlText w:val=""/>
      <w:lvlJc w:val="left"/>
      <w:pPr>
        <w:tabs>
          <w:tab w:val="num" w:pos="4320"/>
        </w:tabs>
        <w:ind w:left="4320" w:hanging="360"/>
      </w:pPr>
      <w:rPr>
        <w:rFonts w:ascii="Wingdings 2" w:hAnsi="Wingdings 2" w:hint="default"/>
      </w:rPr>
    </w:lvl>
    <w:lvl w:ilvl="6" w:tplc="D572ED1C" w:tentative="1">
      <w:start w:val="1"/>
      <w:numFmt w:val="bullet"/>
      <w:lvlText w:val=""/>
      <w:lvlJc w:val="left"/>
      <w:pPr>
        <w:tabs>
          <w:tab w:val="num" w:pos="5040"/>
        </w:tabs>
        <w:ind w:left="5040" w:hanging="360"/>
      </w:pPr>
      <w:rPr>
        <w:rFonts w:ascii="Wingdings 2" w:hAnsi="Wingdings 2" w:hint="default"/>
      </w:rPr>
    </w:lvl>
    <w:lvl w:ilvl="7" w:tplc="F0D49A48" w:tentative="1">
      <w:start w:val="1"/>
      <w:numFmt w:val="bullet"/>
      <w:lvlText w:val=""/>
      <w:lvlJc w:val="left"/>
      <w:pPr>
        <w:tabs>
          <w:tab w:val="num" w:pos="5760"/>
        </w:tabs>
        <w:ind w:left="5760" w:hanging="360"/>
      </w:pPr>
      <w:rPr>
        <w:rFonts w:ascii="Wingdings 2" w:hAnsi="Wingdings 2" w:hint="default"/>
      </w:rPr>
    </w:lvl>
    <w:lvl w:ilvl="8" w:tplc="223A8220" w:tentative="1">
      <w:start w:val="1"/>
      <w:numFmt w:val="bullet"/>
      <w:lvlText w:val=""/>
      <w:lvlJc w:val="left"/>
      <w:pPr>
        <w:tabs>
          <w:tab w:val="num" w:pos="6480"/>
        </w:tabs>
        <w:ind w:left="6480" w:hanging="360"/>
      </w:pPr>
      <w:rPr>
        <w:rFonts w:ascii="Wingdings 2" w:hAnsi="Wingdings 2" w:hint="default"/>
      </w:rPr>
    </w:lvl>
  </w:abstractNum>
  <w:abstractNum w:abstractNumId="11">
    <w:nsid w:val="40DE3836"/>
    <w:multiLevelType w:val="hybridMultilevel"/>
    <w:tmpl w:val="5D5C0B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6794101"/>
    <w:multiLevelType w:val="hybridMultilevel"/>
    <w:tmpl w:val="1AF20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E043032"/>
    <w:multiLevelType w:val="hybridMultilevel"/>
    <w:tmpl w:val="2FA4FF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EDD37D5"/>
    <w:multiLevelType w:val="hybridMultilevel"/>
    <w:tmpl w:val="3140B16C"/>
    <w:lvl w:ilvl="0" w:tplc="1C7C093E">
      <w:start w:val="1"/>
      <w:numFmt w:val="bullet"/>
      <w:lvlText w:val=""/>
      <w:lvlJc w:val="left"/>
      <w:pPr>
        <w:tabs>
          <w:tab w:val="num" w:pos="720"/>
        </w:tabs>
        <w:ind w:left="720" w:hanging="360"/>
      </w:pPr>
      <w:rPr>
        <w:rFonts w:ascii="Wingdings 2" w:hAnsi="Wingdings 2" w:hint="default"/>
      </w:rPr>
    </w:lvl>
    <w:lvl w:ilvl="1" w:tplc="CDDC2568" w:tentative="1">
      <w:start w:val="1"/>
      <w:numFmt w:val="bullet"/>
      <w:lvlText w:val=""/>
      <w:lvlJc w:val="left"/>
      <w:pPr>
        <w:tabs>
          <w:tab w:val="num" w:pos="1440"/>
        </w:tabs>
        <w:ind w:left="1440" w:hanging="360"/>
      </w:pPr>
      <w:rPr>
        <w:rFonts w:ascii="Wingdings 2" w:hAnsi="Wingdings 2" w:hint="default"/>
      </w:rPr>
    </w:lvl>
    <w:lvl w:ilvl="2" w:tplc="557CF97C" w:tentative="1">
      <w:start w:val="1"/>
      <w:numFmt w:val="bullet"/>
      <w:lvlText w:val=""/>
      <w:lvlJc w:val="left"/>
      <w:pPr>
        <w:tabs>
          <w:tab w:val="num" w:pos="2160"/>
        </w:tabs>
        <w:ind w:left="2160" w:hanging="360"/>
      </w:pPr>
      <w:rPr>
        <w:rFonts w:ascii="Wingdings 2" w:hAnsi="Wingdings 2" w:hint="default"/>
      </w:rPr>
    </w:lvl>
    <w:lvl w:ilvl="3" w:tplc="9D44BDB4" w:tentative="1">
      <w:start w:val="1"/>
      <w:numFmt w:val="bullet"/>
      <w:lvlText w:val=""/>
      <w:lvlJc w:val="left"/>
      <w:pPr>
        <w:tabs>
          <w:tab w:val="num" w:pos="2880"/>
        </w:tabs>
        <w:ind w:left="2880" w:hanging="360"/>
      </w:pPr>
      <w:rPr>
        <w:rFonts w:ascii="Wingdings 2" w:hAnsi="Wingdings 2" w:hint="default"/>
      </w:rPr>
    </w:lvl>
    <w:lvl w:ilvl="4" w:tplc="231A0EC8" w:tentative="1">
      <w:start w:val="1"/>
      <w:numFmt w:val="bullet"/>
      <w:lvlText w:val=""/>
      <w:lvlJc w:val="left"/>
      <w:pPr>
        <w:tabs>
          <w:tab w:val="num" w:pos="3600"/>
        </w:tabs>
        <w:ind w:left="3600" w:hanging="360"/>
      </w:pPr>
      <w:rPr>
        <w:rFonts w:ascii="Wingdings 2" w:hAnsi="Wingdings 2" w:hint="default"/>
      </w:rPr>
    </w:lvl>
    <w:lvl w:ilvl="5" w:tplc="61B85588" w:tentative="1">
      <w:start w:val="1"/>
      <w:numFmt w:val="bullet"/>
      <w:lvlText w:val=""/>
      <w:lvlJc w:val="left"/>
      <w:pPr>
        <w:tabs>
          <w:tab w:val="num" w:pos="4320"/>
        </w:tabs>
        <w:ind w:left="4320" w:hanging="360"/>
      </w:pPr>
      <w:rPr>
        <w:rFonts w:ascii="Wingdings 2" w:hAnsi="Wingdings 2" w:hint="default"/>
      </w:rPr>
    </w:lvl>
    <w:lvl w:ilvl="6" w:tplc="ACE4275A" w:tentative="1">
      <w:start w:val="1"/>
      <w:numFmt w:val="bullet"/>
      <w:lvlText w:val=""/>
      <w:lvlJc w:val="left"/>
      <w:pPr>
        <w:tabs>
          <w:tab w:val="num" w:pos="5040"/>
        </w:tabs>
        <w:ind w:left="5040" w:hanging="360"/>
      </w:pPr>
      <w:rPr>
        <w:rFonts w:ascii="Wingdings 2" w:hAnsi="Wingdings 2" w:hint="default"/>
      </w:rPr>
    </w:lvl>
    <w:lvl w:ilvl="7" w:tplc="2BAA9DDA" w:tentative="1">
      <w:start w:val="1"/>
      <w:numFmt w:val="bullet"/>
      <w:lvlText w:val=""/>
      <w:lvlJc w:val="left"/>
      <w:pPr>
        <w:tabs>
          <w:tab w:val="num" w:pos="5760"/>
        </w:tabs>
        <w:ind w:left="5760" w:hanging="360"/>
      </w:pPr>
      <w:rPr>
        <w:rFonts w:ascii="Wingdings 2" w:hAnsi="Wingdings 2" w:hint="default"/>
      </w:rPr>
    </w:lvl>
    <w:lvl w:ilvl="8" w:tplc="5AB8DE4C" w:tentative="1">
      <w:start w:val="1"/>
      <w:numFmt w:val="bullet"/>
      <w:lvlText w:val=""/>
      <w:lvlJc w:val="left"/>
      <w:pPr>
        <w:tabs>
          <w:tab w:val="num" w:pos="6480"/>
        </w:tabs>
        <w:ind w:left="6480" w:hanging="360"/>
      </w:pPr>
      <w:rPr>
        <w:rFonts w:ascii="Wingdings 2" w:hAnsi="Wingdings 2" w:hint="default"/>
      </w:rPr>
    </w:lvl>
  </w:abstractNum>
  <w:abstractNum w:abstractNumId="15">
    <w:nsid w:val="507C77C4"/>
    <w:multiLevelType w:val="hybridMultilevel"/>
    <w:tmpl w:val="E9CE4716"/>
    <w:lvl w:ilvl="0" w:tplc="6EF8907E">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F644C00"/>
    <w:multiLevelType w:val="hybridMultilevel"/>
    <w:tmpl w:val="8FA8B1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F8116C1"/>
    <w:multiLevelType w:val="hybridMultilevel"/>
    <w:tmpl w:val="47F4DC1C"/>
    <w:lvl w:ilvl="0" w:tplc="D3E813DC">
      <w:start w:val="1"/>
      <w:numFmt w:val="decimal"/>
      <w:lvlText w:val="%1."/>
      <w:lvlJc w:val="left"/>
      <w:pPr>
        <w:tabs>
          <w:tab w:val="num" w:pos="720"/>
        </w:tabs>
        <w:ind w:left="720" w:hanging="360"/>
      </w:pPr>
    </w:lvl>
    <w:lvl w:ilvl="1" w:tplc="41583198" w:tentative="1">
      <w:start w:val="1"/>
      <w:numFmt w:val="decimal"/>
      <w:lvlText w:val="%2."/>
      <w:lvlJc w:val="left"/>
      <w:pPr>
        <w:tabs>
          <w:tab w:val="num" w:pos="1440"/>
        </w:tabs>
        <w:ind w:left="1440" w:hanging="360"/>
      </w:pPr>
    </w:lvl>
    <w:lvl w:ilvl="2" w:tplc="F9DE3BC8" w:tentative="1">
      <w:start w:val="1"/>
      <w:numFmt w:val="decimal"/>
      <w:lvlText w:val="%3."/>
      <w:lvlJc w:val="left"/>
      <w:pPr>
        <w:tabs>
          <w:tab w:val="num" w:pos="2160"/>
        </w:tabs>
        <w:ind w:left="2160" w:hanging="360"/>
      </w:pPr>
    </w:lvl>
    <w:lvl w:ilvl="3" w:tplc="E07ED5E2" w:tentative="1">
      <w:start w:val="1"/>
      <w:numFmt w:val="decimal"/>
      <w:lvlText w:val="%4."/>
      <w:lvlJc w:val="left"/>
      <w:pPr>
        <w:tabs>
          <w:tab w:val="num" w:pos="2880"/>
        </w:tabs>
        <w:ind w:left="2880" w:hanging="360"/>
      </w:pPr>
    </w:lvl>
    <w:lvl w:ilvl="4" w:tplc="C5725204" w:tentative="1">
      <w:start w:val="1"/>
      <w:numFmt w:val="decimal"/>
      <w:lvlText w:val="%5."/>
      <w:lvlJc w:val="left"/>
      <w:pPr>
        <w:tabs>
          <w:tab w:val="num" w:pos="3600"/>
        </w:tabs>
        <w:ind w:left="3600" w:hanging="360"/>
      </w:pPr>
    </w:lvl>
    <w:lvl w:ilvl="5" w:tplc="D4C64A9C" w:tentative="1">
      <w:start w:val="1"/>
      <w:numFmt w:val="decimal"/>
      <w:lvlText w:val="%6."/>
      <w:lvlJc w:val="left"/>
      <w:pPr>
        <w:tabs>
          <w:tab w:val="num" w:pos="4320"/>
        </w:tabs>
        <w:ind w:left="4320" w:hanging="360"/>
      </w:pPr>
    </w:lvl>
    <w:lvl w:ilvl="6" w:tplc="C02CF144" w:tentative="1">
      <w:start w:val="1"/>
      <w:numFmt w:val="decimal"/>
      <w:lvlText w:val="%7."/>
      <w:lvlJc w:val="left"/>
      <w:pPr>
        <w:tabs>
          <w:tab w:val="num" w:pos="5040"/>
        </w:tabs>
        <w:ind w:left="5040" w:hanging="360"/>
      </w:pPr>
    </w:lvl>
    <w:lvl w:ilvl="7" w:tplc="8472A6F6" w:tentative="1">
      <w:start w:val="1"/>
      <w:numFmt w:val="decimal"/>
      <w:lvlText w:val="%8."/>
      <w:lvlJc w:val="left"/>
      <w:pPr>
        <w:tabs>
          <w:tab w:val="num" w:pos="5760"/>
        </w:tabs>
        <w:ind w:left="5760" w:hanging="360"/>
      </w:pPr>
    </w:lvl>
    <w:lvl w:ilvl="8" w:tplc="C7CECBDA" w:tentative="1">
      <w:start w:val="1"/>
      <w:numFmt w:val="decimal"/>
      <w:lvlText w:val="%9."/>
      <w:lvlJc w:val="left"/>
      <w:pPr>
        <w:tabs>
          <w:tab w:val="num" w:pos="6480"/>
        </w:tabs>
        <w:ind w:left="6480" w:hanging="360"/>
      </w:pPr>
    </w:lvl>
  </w:abstractNum>
  <w:abstractNum w:abstractNumId="18">
    <w:nsid w:val="613277E3"/>
    <w:multiLevelType w:val="hybridMultilevel"/>
    <w:tmpl w:val="2A7E81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61862EE9"/>
    <w:multiLevelType w:val="hybridMultilevel"/>
    <w:tmpl w:val="C3A2CD8C"/>
    <w:lvl w:ilvl="0" w:tplc="F7C287A6">
      <w:start w:val="1"/>
      <w:numFmt w:val="bullet"/>
      <w:lvlText w:val=""/>
      <w:lvlJc w:val="left"/>
      <w:pPr>
        <w:tabs>
          <w:tab w:val="num" w:pos="720"/>
        </w:tabs>
        <w:ind w:left="720" w:hanging="360"/>
      </w:pPr>
      <w:rPr>
        <w:rFonts w:ascii="Wingdings 2" w:hAnsi="Wingdings 2" w:hint="default"/>
      </w:rPr>
    </w:lvl>
    <w:lvl w:ilvl="1" w:tplc="7260437C" w:tentative="1">
      <w:start w:val="1"/>
      <w:numFmt w:val="bullet"/>
      <w:lvlText w:val=""/>
      <w:lvlJc w:val="left"/>
      <w:pPr>
        <w:tabs>
          <w:tab w:val="num" w:pos="1440"/>
        </w:tabs>
        <w:ind w:left="1440" w:hanging="360"/>
      </w:pPr>
      <w:rPr>
        <w:rFonts w:ascii="Wingdings 2" w:hAnsi="Wingdings 2" w:hint="default"/>
      </w:rPr>
    </w:lvl>
    <w:lvl w:ilvl="2" w:tplc="4462BA42" w:tentative="1">
      <w:start w:val="1"/>
      <w:numFmt w:val="bullet"/>
      <w:lvlText w:val=""/>
      <w:lvlJc w:val="left"/>
      <w:pPr>
        <w:tabs>
          <w:tab w:val="num" w:pos="2160"/>
        </w:tabs>
        <w:ind w:left="2160" w:hanging="360"/>
      </w:pPr>
      <w:rPr>
        <w:rFonts w:ascii="Wingdings 2" w:hAnsi="Wingdings 2" w:hint="default"/>
      </w:rPr>
    </w:lvl>
    <w:lvl w:ilvl="3" w:tplc="EAE63DBE" w:tentative="1">
      <w:start w:val="1"/>
      <w:numFmt w:val="bullet"/>
      <w:lvlText w:val=""/>
      <w:lvlJc w:val="left"/>
      <w:pPr>
        <w:tabs>
          <w:tab w:val="num" w:pos="2880"/>
        </w:tabs>
        <w:ind w:left="2880" w:hanging="360"/>
      </w:pPr>
      <w:rPr>
        <w:rFonts w:ascii="Wingdings 2" w:hAnsi="Wingdings 2" w:hint="default"/>
      </w:rPr>
    </w:lvl>
    <w:lvl w:ilvl="4" w:tplc="0CEC0C86" w:tentative="1">
      <w:start w:val="1"/>
      <w:numFmt w:val="bullet"/>
      <w:lvlText w:val=""/>
      <w:lvlJc w:val="left"/>
      <w:pPr>
        <w:tabs>
          <w:tab w:val="num" w:pos="3600"/>
        </w:tabs>
        <w:ind w:left="3600" w:hanging="360"/>
      </w:pPr>
      <w:rPr>
        <w:rFonts w:ascii="Wingdings 2" w:hAnsi="Wingdings 2" w:hint="default"/>
      </w:rPr>
    </w:lvl>
    <w:lvl w:ilvl="5" w:tplc="B57036F4" w:tentative="1">
      <w:start w:val="1"/>
      <w:numFmt w:val="bullet"/>
      <w:lvlText w:val=""/>
      <w:lvlJc w:val="left"/>
      <w:pPr>
        <w:tabs>
          <w:tab w:val="num" w:pos="4320"/>
        </w:tabs>
        <w:ind w:left="4320" w:hanging="360"/>
      </w:pPr>
      <w:rPr>
        <w:rFonts w:ascii="Wingdings 2" w:hAnsi="Wingdings 2" w:hint="default"/>
      </w:rPr>
    </w:lvl>
    <w:lvl w:ilvl="6" w:tplc="753CDC0A" w:tentative="1">
      <w:start w:val="1"/>
      <w:numFmt w:val="bullet"/>
      <w:lvlText w:val=""/>
      <w:lvlJc w:val="left"/>
      <w:pPr>
        <w:tabs>
          <w:tab w:val="num" w:pos="5040"/>
        </w:tabs>
        <w:ind w:left="5040" w:hanging="360"/>
      </w:pPr>
      <w:rPr>
        <w:rFonts w:ascii="Wingdings 2" w:hAnsi="Wingdings 2" w:hint="default"/>
      </w:rPr>
    </w:lvl>
    <w:lvl w:ilvl="7" w:tplc="FA6ED13C" w:tentative="1">
      <w:start w:val="1"/>
      <w:numFmt w:val="bullet"/>
      <w:lvlText w:val=""/>
      <w:lvlJc w:val="left"/>
      <w:pPr>
        <w:tabs>
          <w:tab w:val="num" w:pos="5760"/>
        </w:tabs>
        <w:ind w:left="5760" w:hanging="360"/>
      </w:pPr>
      <w:rPr>
        <w:rFonts w:ascii="Wingdings 2" w:hAnsi="Wingdings 2" w:hint="default"/>
      </w:rPr>
    </w:lvl>
    <w:lvl w:ilvl="8" w:tplc="8C785F20" w:tentative="1">
      <w:start w:val="1"/>
      <w:numFmt w:val="bullet"/>
      <w:lvlText w:val=""/>
      <w:lvlJc w:val="left"/>
      <w:pPr>
        <w:tabs>
          <w:tab w:val="num" w:pos="6480"/>
        </w:tabs>
        <w:ind w:left="6480" w:hanging="360"/>
      </w:pPr>
      <w:rPr>
        <w:rFonts w:ascii="Wingdings 2" w:hAnsi="Wingdings 2" w:hint="default"/>
      </w:rPr>
    </w:lvl>
  </w:abstractNum>
  <w:abstractNum w:abstractNumId="20">
    <w:nsid w:val="62912CB8"/>
    <w:multiLevelType w:val="hybridMultilevel"/>
    <w:tmpl w:val="8BF22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DAB173A"/>
    <w:multiLevelType w:val="hybridMultilevel"/>
    <w:tmpl w:val="6B60D8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FE31BD2"/>
    <w:multiLevelType w:val="hybridMultilevel"/>
    <w:tmpl w:val="163A30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FF13767"/>
    <w:multiLevelType w:val="hybridMultilevel"/>
    <w:tmpl w:val="36BE9D14"/>
    <w:lvl w:ilvl="0" w:tplc="70E2FEEA">
      <w:start w:val="1"/>
      <w:numFmt w:val="decimal"/>
      <w:lvlText w:val="%1."/>
      <w:lvlJc w:val="left"/>
      <w:pPr>
        <w:tabs>
          <w:tab w:val="num" w:pos="720"/>
        </w:tabs>
        <w:ind w:left="720" w:hanging="360"/>
      </w:pPr>
    </w:lvl>
    <w:lvl w:ilvl="1" w:tplc="ED7C5488" w:tentative="1">
      <w:start w:val="1"/>
      <w:numFmt w:val="decimal"/>
      <w:lvlText w:val="%2."/>
      <w:lvlJc w:val="left"/>
      <w:pPr>
        <w:tabs>
          <w:tab w:val="num" w:pos="1440"/>
        </w:tabs>
        <w:ind w:left="1440" w:hanging="360"/>
      </w:pPr>
    </w:lvl>
    <w:lvl w:ilvl="2" w:tplc="78164732" w:tentative="1">
      <w:start w:val="1"/>
      <w:numFmt w:val="decimal"/>
      <w:lvlText w:val="%3."/>
      <w:lvlJc w:val="left"/>
      <w:pPr>
        <w:tabs>
          <w:tab w:val="num" w:pos="2160"/>
        </w:tabs>
        <w:ind w:left="2160" w:hanging="360"/>
      </w:pPr>
    </w:lvl>
    <w:lvl w:ilvl="3" w:tplc="A9BE6960" w:tentative="1">
      <w:start w:val="1"/>
      <w:numFmt w:val="decimal"/>
      <w:lvlText w:val="%4."/>
      <w:lvlJc w:val="left"/>
      <w:pPr>
        <w:tabs>
          <w:tab w:val="num" w:pos="2880"/>
        </w:tabs>
        <w:ind w:left="2880" w:hanging="360"/>
      </w:pPr>
    </w:lvl>
    <w:lvl w:ilvl="4" w:tplc="1AB04894" w:tentative="1">
      <w:start w:val="1"/>
      <w:numFmt w:val="decimal"/>
      <w:lvlText w:val="%5."/>
      <w:lvlJc w:val="left"/>
      <w:pPr>
        <w:tabs>
          <w:tab w:val="num" w:pos="3600"/>
        </w:tabs>
        <w:ind w:left="3600" w:hanging="360"/>
      </w:pPr>
    </w:lvl>
    <w:lvl w:ilvl="5" w:tplc="EDA43660" w:tentative="1">
      <w:start w:val="1"/>
      <w:numFmt w:val="decimal"/>
      <w:lvlText w:val="%6."/>
      <w:lvlJc w:val="left"/>
      <w:pPr>
        <w:tabs>
          <w:tab w:val="num" w:pos="4320"/>
        </w:tabs>
        <w:ind w:left="4320" w:hanging="360"/>
      </w:pPr>
    </w:lvl>
    <w:lvl w:ilvl="6" w:tplc="8F18083A" w:tentative="1">
      <w:start w:val="1"/>
      <w:numFmt w:val="decimal"/>
      <w:lvlText w:val="%7."/>
      <w:lvlJc w:val="left"/>
      <w:pPr>
        <w:tabs>
          <w:tab w:val="num" w:pos="5040"/>
        </w:tabs>
        <w:ind w:left="5040" w:hanging="360"/>
      </w:pPr>
    </w:lvl>
    <w:lvl w:ilvl="7" w:tplc="F7A89D44" w:tentative="1">
      <w:start w:val="1"/>
      <w:numFmt w:val="decimal"/>
      <w:lvlText w:val="%8."/>
      <w:lvlJc w:val="left"/>
      <w:pPr>
        <w:tabs>
          <w:tab w:val="num" w:pos="5760"/>
        </w:tabs>
        <w:ind w:left="5760" w:hanging="360"/>
      </w:pPr>
    </w:lvl>
    <w:lvl w:ilvl="8" w:tplc="DAD49D00" w:tentative="1">
      <w:start w:val="1"/>
      <w:numFmt w:val="decimal"/>
      <w:lvlText w:val="%9."/>
      <w:lvlJc w:val="left"/>
      <w:pPr>
        <w:tabs>
          <w:tab w:val="num" w:pos="6480"/>
        </w:tabs>
        <w:ind w:left="6480" w:hanging="360"/>
      </w:pPr>
    </w:lvl>
  </w:abstractNum>
  <w:abstractNum w:abstractNumId="24">
    <w:nsid w:val="72CE22DC"/>
    <w:multiLevelType w:val="hybridMultilevel"/>
    <w:tmpl w:val="0922C5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6A57BC7"/>
    <w:multiLevelType w:val="hybridMultilevel"/>
    <w:tmpl w:val="A7B6A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72E745E"/>
    <w:multiLevelType w:val="hybridMultilevel"/>
    <w:tmpl w:val="F8C068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93958FD"/>
    <w:multiLevelType w:val="multilevel"/>
    <w:tmpl w:val="47E0D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8"/>
  </w:num>
  <w:num w:numId="3">
    <w:abstractNumId w:val="27"/>
  </w:num>
  <w:num w:numId="4">
    <w:abstractNumId w:val="25"/>
  </w:num>
  <w:num w:numId="5">
    <w:abstractNumId w:val="15"/>
  </w:num>
  <w:num w:numId="6">
    <w:abstractNumId w:val="4"/>
  </w:num>
  <w:num w:numId="7">
    <w:abstractNumId w:val="0"/>
  </w:num>
  <w:num w:numId="8">
    <w:abstractNumId w:val="19"/>
  </w:num>
  <w:num w:numId="9">
    <w:abstractNumId w:val="5"/>
  </w:num>
  <w:num w:numId="10">
    <w:abstractNumId w:val="24"/>
  </w:num>
  <w:num w:numId="11">
    <w:abstractNumId w:val="23"/>
  </w:num>
  <w:num w:numId="12">
    <w:abstractNumId w:val="9"/>
  </w:num>
  <w:num w:numId="13">
    <w:abstractNumId w:val="17"/>
  </w:num>
  <w:num w:numId="14">
    <w:abstractNumId w:val="1"/>
  </w:num>
  <w:num w:numId="15">
    <w:abstractNumId w:val="21"/>
  </w:num>
  <w:num w:numId="16">
    <w:abstractNumId w:val="26"/>
  </w:num>
  <w:num w:numId="17">
    <w:abstractNumId w:val="7"/>
  </w:num>
  <w:num w:numId="18">
    <w:abstractNumId w:val="14"/>
  </w:num>
  <w:num w:numId="19">
    <w:abstractNumId w:val="18"/>
  </w:num>
  <w:num w:numId="20">
    <w:abstractNumId w:val="3"/>
  </w:num>
  <w:num w:numId="21">
    <w:abstractNumId w:val="16"/>
  </w:num>
  <w:num w:numId="22">
    <w:abstractNumId w:val="11"/>
  </w:num>
  <w:num w:numId="23">
    <w:abstractNumId w:val="20"/>
  </w:num>
  <w:num w:numId="24">
    <w:abstractNumId w:val="10"/>
  </w:num>
  <w:num w:numId="25">
    <w:abstractNumId w:val="22"/>
  </w:num>
  <w:num w:numId="26">
    <w:abstractNumId w:val="6"/>
  </w:num>
  <w:num w:numId="27">
    <w:abstractNumId w:val="12"/>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0AA"/>
    <w:rsid w:val="00002BD0"/>
    <w:rsid w:val="00012D19"/>
    <w:rsid w:val="000872BC"/>
    <w:rsid w:val="0009028B"/>
    <w:rsid w:val="000D284A"/>
    <w:rsid w:val="000E6B8C"/>
    <w:rsid w:val="00110910"/>
    <w:rsid w:val="00137524"/>
    <w:rsid w:val="001542D6"/>
    <w:rsid w:val="001630BD"/>
    <w:rsid w:val="0016640B"/>
    <w:rsid w:val="001748C4"/>
    <w:rsid w:val="001B06E9"/>
    <w:rsid w:val="001D1142"/>
    <w:rsid w:val="0022562E"/>
    <w:rsid w:val="00285423"/>
    <w:rsid w:val="002B7552"/>
    <w:rsid w:val="002D1237"/>
    <w:rsid w:val="002E6688"/>
    <w:rsid w:val="002F33E7"/>
    <w:rsid w:val="003001F4"/>
    <w:rsid w:val="00315659"/>
    <w:rsid w:val="00334926"/>
    <w:rsid w:val="00363214"/>
    <w:rsid w:val="003801D6"/>
    <w:rsid w:val="00387A30"/>
    <w:rsid w:val="003B44A4"/>
    <w:rsid w:val="003C1BBF"/>
    <w:rsid w:val="003C5844"/>
    <w:rsid w:val="00404CA1"/>
    <w:rsid w:val="004360D1"/>
    <w:rsid w:val="0048771B"/>
    <w:rsid w:val="00492E2C"/>
    <w:rsid w:val="004933CD"/>
    <w:rsid w:val="004A2705"/>
    <w:rsid w:val="004F0524"/>
    <w:rsid w:val="004F0ABB"/>
    <w:rsid w:val="004F66CE"/>
    <w:rsid w:val="005037DA"/>
    <w:rsid w:val="00534F1D"/>
    <w:rsid w:val="005464DB"/>
    <w:rsid w:val="00551BCD"/>
    <w:rsid w:val="005A2F89"/>
    <w:rsid w:val="005C17E5"/>
    <w:rsid w:val="00627718"/>
    <w:rsid w:val="00627ECB"/>
    <w:rsid w:val="006556B3"/>
    <w:rsid w:val="006601D6"/>
    <w:rsid w:val="006A404A"/>
    <w:rsid w:val="006D4786"/>
    <w:rsid w:val="006F5BAF"/>
    <w:rsid w:val="00720DCD"/>
    <w:rsid w:val="0072462D"/>
    <w:rsid w:val="007378C7"/>
    <w:rsid w:val="00763B51"/>
    <w:rsid w:val="007642AF"/>
    <w:rsid w:val="00773442"/>
    <w:rsid w:val="00776158"/>
    <w:rsid w:val="007850AA"/>
    <w:rsid w:val="007C561C"/>
    <w:rsid w:val="007E5CDE"/>
    <w:rsid w:val="00830B81"/>
    <w:rsid w:val="00834795"/>
    <w:rsid w:val="00835037"/>
    <w:rsid w:val="00840329"/>
    <w:rsid w:val="00854972"/>
    <w:rsid w:val="008751AB"/>
    <w:rsid w:val="008858FB"/>
    <w:rsid w:val="00887F36"/>
    <w:rsid w:val="00893543"/>
    <w:rsid w:val="008C1C96"/>
    <w:rsid w:val="008E6E23"/>
    <w:rsid w:val="008E743D"/>
    <w:rsid w:val="00912B1D"/>
    <w:rsid w:val="0091494C"/>
    <w:rsid w:val="009318F0"/>
    <w:rsid w:val="00972E44"/>
    <w:rsid w:val="00976640"/>
    <w:rsid w:val="00985D7B"/>
    <w:rsid w:val="009A6662"/>
    <w:rsid w:val="009B43C9"/>
    <w:rsid w:val="009B6209"/>
    <w:rsid w:val="009E30C2"/>
    <w:rsid w:val="00A44781"/>
    <w:rsid w:val="00A67873"/>
    <w:rsid w:val="00AA3B19"/>
    <w:rsid w:val="00AB6C25"/>
    <w:rsid w:val="00B30F95"/>
    <w:rsid w:val="00B66935"/>
    <w:rsid w:val="00BC7255"/>
    <w:rsid w:val="00BD18B2"/>
    <w:rsid w:val="00BE27EB"/>
    <w:rsid w:val="00C07939"/>
    <w:rsid w:val="00C401C4"/>
    <w:rsid w:val="00C56515"/>
    <w:rsid w:val="00C57923"/>
    <w:rsid w:val="00C65A85"/>
    <w:rsid w:val="00C66DA4"/>
    <w:rsid w:val="00C87A0E"/>
    <w:rsid w:val="00CC0D34"/>
    <w:rsid w:val="00CC4BBC"/>
    <w:rsid w:val="00CD783C"/>
    <w:rsid w:val="00D115CD"/>
    <w:rsid w:val="00D31533"/>
    <w:rsid w:val="00D32F11"/>
    <w:rsid w:val="00D6291A"/>
    <w:rsid w:val="00D8031E"/>
    <w:rsid w:val="00DD2F25"/>
    <w:rsid w:val="00DF3263"/>
    <w:rsid w:val="00E278B4"/>
    <w:rsid w:val="00E4378B"/>
    <w:rsid w:val="00E51014"/>
    <w:rsid w:val="00E5109D"/>
    <w:rsid w:val="00E7534C"/>
    <w:rsid w:val="00EB0F95"/>
    <w:rsid w:val="00EE5AF1"/>
    <w:rsid w:val="00EF5871"/>
    <w:rsid w:val="00F0409E"/>
    <w:rsid w:val="00F07BB0"/>
    <w:rsid w:val="00F30E9E"/>
    <w:rsid w:val="00F42163"/>
    <w:rsid w:val="00F61F42"/>
    <w:rsid w:val="00F7470D"/>
    <w:rsid w:val="00F868AF"/>
    <w:rsid w:val="00F92056"/>
    <w:rsid w:val="00FC4BC0"/>
    <w:rsid w:val="00FF29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F3FF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0A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66935"/>
    <w:pPr>
      <w:keepNext/>
      <w:keepLines/>
      <w:numPr>
        <w:numId w:val="5"/>
      </w:numPr>
      <w:spacing w:line="360" w:lineRule="auto"/>
      <w:jc w:val="center"/>
      <w:outlineLvl w:val="0"/>
    </w:pPr>
    <w:rPr>
      <w:rFonts w:eastAsiaTheme="majorEastAsia" w:cstheme="majorBidi"/>
      <w:color w:val="2E74B5" w:themeColor="accent1" w:themeShade="BF"/>
      <w:sz w:val="32"/>
      <w:szCs w:val="32"/>
    </w:rPr>
  </w:style>
  <w:style w:type="paragraph" w:styleId="2">
    <w:name w:val="heading 2"/>
    <w:basedOn w:val="a"/>
    <w:next w:val="a"/>
    <w:link w:val="20"/>
    <w:uiPriority w:val="9"/>
    <w:unhideWhenUsed/>
    <w:qFormat/>
    <w:rsid w:val="00B66935"/>
    <w:pPr>
      <w:keepNext/>
      <w:keepLines/>
      <w:numPr>
        <w:numId w:val="6"/>
      </w:numPr>
      <w:outlineLvl w:val="1"/>
    </w:pPr>
    <w:rPr>
      <w:rFonts w:eastAsiaTheme="majorEastAsia" w:cstheme="majorBidi"/>
      <w:b/>
      <w:color w:val="000000" w:themeColor="text1"/>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291A"/>
    <w:pPr>
      <w:ind w:left="720"/>
      <w:contextualSpacing/>
    </w:pPr>
  </w:style>
  <w:style w:type="paragraph" w:styleId="a4">
    <w:name w:val="Normal (Web)"/>
    <w:basedOn w:val="a"/>
    <w:uiPriority w:val="99"/>
    <w:unhideWhenUsed/>
    <w:rsid w:val="00B30F95"/>
    <w:pPr>
      <w:spacing w:before="100" w:beforeAutospacing="1" w:after="100" w:afterAutospacing="1"/>
    </w:pPr>
  </w:style>
  <w:style w:type="character" w:customStyle="1" w:styleId="apple-converted-space">
    <w:name w:val="apple-converted-space"/>
    <w:basedOn w:val="a0"/>
    <w:rsid w:val="00B30F95"/>
  </w:style>
  <w:style w:type="character" w:styleId="a5">
    <w:name w:val="Hyperlink"/>
    <w:basedOn w:val="a0"/>
    <w:uiPriority w:val="99"/>
    <w:unhideWhenUsed/>
    <w:rsid w:val="00B30F95"/>
    <w:rPr>
      <w:color w:val="0000FF"/>
      <w:u w:val="single"/>
    </w:rPr>
  </w:style>
  <w:style w:type="character" w:customStyle="1" w:styleId="w">
    <w:name w:val="w"/>
    <w:basedOn w:val="a0"/>
    <w:rsid w:val="00B30F95"/>
  </w:style>
  <w:style w:type="character" w:styleId="a6">
    <w:name w:val="Strong"/>
    <w:basedOn w:val="a0"/>
    <w:uiPriority w:val="22"/>
    <w:qFormat/>
    <w:rsid w:val="00B30F95"/>
    <w:rPr>
      <w:b/>
      <w:bCs/>
    </w:rPr>
  </w:style>
  <w:style w:type="character" w:customStyle="1" w:styleId="10">
    <w:name w:val="Заголовок 1 Знак"/>
    <w:basedOn w:val="a0"/>
    <w:link w:val="1"/>
    <w:uiPriority w:val="9"/>
    <w:rsid w:val="00B66935"/>
    <w:rPr>
      <w:rFonts w:ascii="Times New Roman" w:eastAsiaTheme="majorEastAsia" w:hAnsi="Times New Roman" w:cstheme="majorBidi"/>
      <w:color w:val="2E74B5" w:themeColor="accent1" w:themeShade="BF"/>
      <w:sz w:val="32"/>
      <w:szCs w:val="32"/>
      <w:lang w:eastAsia="ru-RU"/>
    </w:rPr>
  </w:style>
  <w:style w:type="character" w:customStyle="1" w:styleId="20">
    <w:name w:val="Заголовок 2 Знак"/>
    <w:basedOn w:val="a0"/>
    <w:link w:val="2"/>
    <w:uiPriority w:val="9"/>
    <w:rsid w:val="00B66935"/>
    <w:rPr>
      <w:rFonts w:ascii="Times New Roman" w:eastAsiaTheme="majorEastAsia" w:hAnsi="Times New Roman" w:cstheme="majorBidi"/>
      <w:b/>
      <w:color w:val="000000" w:themeColor="text1"/>
      <w:sz w:val="24"/>
      <w:szCs w:val="26"/>
      <w:lang w:eastAsia="ru-RU"/>
    </w:rPr>
  </w:style>
  <w:style w:type="table" w:styleId="a7">
    <w:name w:val="Table Grid"/>
    <w:basedOn w:val="a1"/>
    <w:uiPriority w:val="39"/>
    <w:rsid w:val="00F30E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80952">
      <w:bodyDiv w:val="1"/>
      <w:marLeft w:val="0"/>
      <w:marRight w:val="0"/>
      <w:marTop w:val="0"/>
      <w:marBottom w:val="0"/>
      <w:divBdr>
        <w:top w:val="none" w:sz="0" w:space="0" w:color="auto"/>
        <w:left w:val="none" w:sz="0" w:space="0" w:color="auto"/>
        <w:bottom w:val="none" w:sz="0" w:space="0" w:color="auto"/>
        <w:right w:val="none" w:sz="0" w:space="0" w:color="auto"/>
      </w:divBdr>
      <w:divsChild>
        <w:div w:id="1688675501">
          <w:marLeft w:val="547"/>
          <w:marRight w:val="0"/>
          <w:marTop w:val="115"/>
          <w:marBottom w:val="0"/>
          <w:divBdr>
            <w:top w:val="none" w:sz="0" w:space="0" w:color="auto"/>
            <w:left w:val="none" w:sz="0" w:space="0" w:color="auto"/>
            <w:bottom w:val="none" w:sz="0" w:space="0" w:color="auto"/>
            <w:right w:val="none" w:sz="0" w:space="0" w:color="auto"/>
          </w:divBdr>
        </w:div>
        <w:div w:id="1010064964">
          <w:marLeft w:val="547"/>
          <w:marRight w:val="0"/>
          <w:marTop w:val="115"/>
          <w:marBottom w:val="0"/>
          <w:divBdr>
            <w:top w:val="none" w:sz="0" w:space="0" w:color="auto"/>
            <w:left w:val="none" w:sz="0" w:space="0" w:color="auto"/>
            <w:bottom w:val="none" w:sz="0" w:space="0" w:color="auto"/>
            <w:right w:val="none" w:sz="0" w:space="0" w:color="auto"/>
          </w:divBdr>
        </w:div>
      </w:divsChild>
    </w:div>
    <w:div w:id="37290632">
      <w:bodyDiv w:val="1"/>
      <w:marLeft w:val="0"/>
      <w:marRight w:val="0"/>
      <w:marTop w:val="0"/>
      <w:marBottom w:val="0"/>
      <w:divBdr>
        <w:top w:val="none" w:sz="0" w:space="0" w:color="auto"/>
        <w:left w:val="none" w:sz="0" w:space="0" w:color="auto"/>
        <w:bottom w:val="none" w:sz="0" w:space="0" w:color="auto"/>
        <w:right w:val="none" w:sz="0" w:space="0" w:color="auto"/>
      </w:divBdr>
    </w:div>
    <w:div w:id="51076208">
      <w:bodyDiv w:val="1"/>
      <w:marLeft w:val="0"/>
      <w:marRight w:val="0"/>
      <w:marTop w:val="0"/>
      <w:marBottom w:val="0"/>
      <w:divBdr>
        <w:top w:val="none" w:sz="0" w:space="0" w:color="auto"/>
        <w:left w:val="none" w:sz="0" w:space="0" w:color="auto"/>
        <w:bottom w:val="none" w:sz="0" w:space="0" w:color="auto"/>
        <w:right w:val="none" w:sz="0" w:space="0" w:color="auto"/>
      </w:divBdr>
    </w:div>
    <w:div w:id="78328592">
      <w:bodyDiv w:val="1"/>
      <w:marLeft w:val="0"/>
      <w:marRight w:val="0"/>
      <w:marTop w:val="0"/>
      <w:marBottom w:val="0"/>
      <w:divBdr>
        <w:top w:val="none" w:sz="0" w:space="0" w:color="auto"/>
        <w:left w:val="none" w:sz="0" w:space="0" w:color="auto"/>
        <w:bottom w:val="none" w:sz="0" w:space="0" w:color="auto"/>
        <w:right w:val="none" w:sz="0" w:space="0" w:color="auto"/>
      </w:divBdr>
    </w:div>
    <w:div w:id="83115828">
      <w:bodyDiv w:val="1"/>
      <w:marLeft w:val="0"/>
      <w:marRight w:val="0"/>
      <w:marTop w:val="0"/>
      <w:marBottom w:val="0"/>
      <w:divBdr>
        <w:top w:val="none" w:sz="0" w:space="0" w:color="auto"/>
        <w:left w:val="none" w:sz="0" w:space="0" w:color="auto"/>
        <w:bottom w:val="none" w:sz="0" w:space="0" w:color="auto"/>
        <w:right w:val="none" w:sz="0" w:space="0" w:color="auto"/>
      </w:divBdr>
    </w:div>
    <w:div w:id="93019972">
      <w:bodyDiv w:val="1"/>
      <w:marLeft w:val="0"/>
      <w:marRight w:val="0"/>
      <w:marTop w:val="0"/>
      <w:marBottom w:val="0"/>
      <w:divBdr>
        <w:top w:val="none" w:sz="0" w:space="0" w:color="auto"/>
        <w:left w:val="none" w:sz="0" w:space="0" w:color="auto"/>
        <w:bottom w:val="none" w:sz="0" w:space="0" w:color="auto"/>
        <w:right w:val="none" w:sz="0" w:space="0" w:color="auto"/>
      </w:divBdr>
    </w:div>
    <w:div w:id="112553104">
      <w:bodyDiv w:val="1"/>
      <w:marLeft w:val="0"/>
      <w:marRight w:val="0"/>
      <w:marTop w:val="0"/>
      <w:marBottom w:val="0"/>
      <w:divBdr>
        <w:top w:val="none" w:sz="0" w:space="0" w:color="auto"/>
        <w:left w:val="none" w:sz="0" w:space="0" w:color="auto"/>
        <w:bottom w:val="none" w:sz="0" w:space="0" w:color="auto"/>
        <w:right w:val="none" w:sz="0" w:space="0" w:color="auto"/>
      </w:divBdr>
      <w:divsChild>
        <w:div w:id="1047219410">
          <w:marLeft w:val="821"/>
          <w:marRight w:val="0"/>
          <w:marTop w:val="115"/>
          <w:marBottom w:val="0"/>
          <w:divBdr>
            <w:top w:val="none" w:sz="0" w:space="0" w:color="auto"/>
            <w:left w:val="none" w:sz="0" w:space="0" w:color="auto"/>
            <w:bottom w:val="none" w:sz="0" w:space="0" w:color="auto"/>
            <w:right w:val="none" w:sz="0" w:space="0" w:color="auto"/>
          </w:divBdr>
        </w:div>
        <w:div w:id="1204557959">
          <w:marLeft w:val="821"/>
          <w:marRight w:val="0"/>
          <w:marTop w:val="115"/>
          <w:marBottom w:val="0"/>
          <w:divBdr>
            <w:top w:val="none" w:sz="0" w:space="0" w:color="auto"/>
            <w:left w:val="none" w:sz="0" w:space="0" w:color="auto"/>
            <w:bottom w:val="none" w:sz="0" w:space="0" w:color="auto"/>
            <w:right w:val="none" w:sz="0" w:space="0" w:color="auto"/>
          </w:divBdr>
        </w:div>
      </w:divsChild>
    </w:div>
    <w:div w:id="132412147">
      <w:bodyDiv w:val="1"/>
      <w:marLeft w:val="0"/>
      <w:marRight w:val="0"/>
      <w:marTop w:val="0"/>
      <w:marBottom w:val="0"/>
      <w:divBdr>
        <w:top w:val="none" w:sz="0" w:space="0" w:color="auto"/>
        <w:left w:val="none" w:sz="0" w:space="0" w:color="auto"/>
        <w:bottom w:val="none" w:sz="0" w:space="0" w:color="auto"/>
        <w:right w:val="none" w:sz="0" w:space="0" w:color="auto"/>
      </w:divBdr>
    </w:div>
    <w:div w:id="140392623">
      <w:bodyDiv w:val="1"/>
      <w:marLeft w:val="0"/>
      <w:marRight w:val="0"/>
      <w:marTop w:val="0"/>
      <w:marBottom w:val="0"/>
      <w:divBdr>
        <w:top w:val="none" w:sz="0" w:space="0" w:color="auto"/>
        <w:left w:val="none" w:sz="0" w:space="0" w:color="auto"/>
        <w:bottom w:val="none" w:sz="0" w:space="0" w:color="auto"/>
        <w:right w:val="none" w:sz="0" w:space="0" w:color="auto"/>
      </w:divBdr>
    </w:div>
    <w:div w:id="151415882">
      <w:bodyDiv w:val="1"/>
      <w:marLeft w:val="0"/>
      <w:marRight w:val="0"/>
      <w:marTop w:val="0"/>
      <w:marBottom w:val="0"/>
      <w:divBdr>
        <w:top w:val="none" w:sz="0" w:space="0" w:color="auto"/>
        <w:left w:val="none" w:sz="0" w:space="0" w:color="auto"/>
        <w:bottom w:val="none" w:sz="0" w:space="0" w:color="auto"/>
        <w:right w:val="none" w:sz="0" w:space="0" w:color="auto"/>
      </w:divBdr>
    </w:div>
    <w:div w:id="155153814">
      <w:bodyDiv w:val="1"/>
      <w:marLeft w:val="0"/>
      <w:marRight w:val="0"/>
      <w:marTop w:val="0"/>
      <w:marBottom w:val="0"/>
      <w:divBdr>
        <w:top w:val="none" w:sz="0" w:space="0" w:color="auto"/>
        <w:left w:val="none" w:sz="0" w:space="0" w:color="auto"/>
        <w:bottom w:val="none" w:sz="0" w:space="0" w:color="auto"/>
        <w:right w:val="none" w:sz="0" w:space="0" w:color="auto"/>
      </w:divBdr>
      <w:divsChild>
        <w:div w:id="1666783065">
          <w:marLeft w:val="821"/>
          <w:marRight w:val="0"/>
          <w:marTop w:val="115"/>
          <w:marBottom w:val="0"/>
          <w:divBdr>
            <w:top w:val="none" w:sz="0" w:space="0" w:color="auto"/>
            <w:left w:val="none" w:sz="0" w:space="0" w:color="auto"/>
            <w:bottom w:val="none" w:sz="0" w:space="0" w:color="auto"/>
            <w:right w:val="none" w:sz="0" w:space="0" w:color="auto"/>
          </w:divBdr>
        </w:div>
        <w:div w:id="1872303521">
          <w:marLeft w:val="821"/>
          <w:marRight w:val="0"/>
          <w:marTop w:val="115"/>
          <w:marBottom w:val="0"/>
          <w:divBdr>
            <w:top w:val="none" w:sz="0" w:space="0" w:color="auto"/>
            <w:left w:val="none" w:sz="0" w:space="0" w:color="auto"/>
            <w:bottom w:val="none" w:sz="0" w:space="0" w:color="auto"/>
            <w:right w:val="none" w:sz="0" w:space="0" w:color="auto"/>
          </w:divBdr>
        </w:div>
        <w:div w:id="309946816">
          <w:marLeft w:val="821"/>
          <w:marRight w:val="0"/>
          <w:marTop w:val="115"/>
          <w:marBottom w:val="0"/>
          <w:divBdr>
            <w:top w:val="none" w:sz="0" w:space="0" w:color="auto"/>
            <w:left w:val="none" w:sz="0" w:space="0" w:color="auto"/>
            <w:bottom w:val="none" w:sz="0" w:space="0" w:color="auto"/>
            <w:right w:val="none" w:sz="0" w:space="0" w:color="auto"/>
          </w:divBdr>
        </w:div>
      </w:divsChild>
    </w:div>
    <w:div w:id="176581871">
      <w:bodyDiv w:val="1"/>
      <w:marLeft w:val="0"/>
      <w:marRight w:val="0"/>
      <w:marTop w:val="0"/>
      <w:marBottom w:val="0"/>
      <w:divBdr>
        <w:top w:val="none" w:sz="0" w:space="0" w:color="auto"/>
        <w:left w:val="none" w:sz="0" w:space="0" w:color="auto"/>
        <w:bottom w:val="none" w:sz="0" w:space="0" w:color="auto"/>
        <w:right w:val="none" w:sz="0" w:space="0" w:color="auto"/>
      </w:divBdr>
    </w:div>
    <w:div w:id="179585834">
      <w:bodyDiv w:val="1"/>
      <w:marLeft w:val="0"/>
      <w:marRight w:val="0"/>
      <w:marTop w:val="0"/>
      <w:marBottom w:val="0"/>
      <w:divBdr>
        <w:top w:val="none" w:sz="0" w:space="0" w:color="auto"/>
        <w:left w:val="none" w:sz="0" w:space="0" w:color="auto"/>
        <w:bottom w:val="none" w:sz="0" w:space="0" w:color="auto"/>
        <w:right w:val="none" w:sz="0" w:space="0" w:color="auto"/>
      </w:divBdr>
      <w:divsChild>
        <w:div w:id="2100171221">
          <w:marLeft w:val="547"/>
          <w:marRight w:val="0"/>
          <w:marTop w:val="106"/>
          <w:marBottom w:val="0"/>
          <w:divBdr>
            <w:top w:val="none" w:sz="0" w:space="0" w:color="auto"/>
            <w:left w:val="none" w:sz="0" w:space="0" w:color="auto"/>
            <w:bottom w:val="none" w:sz="0" w:space="0" w:color="auto"/>
            <w:right w:val="none" w:sz="0" w:space="0" w:color="auto"/>
          </w:divBdr>
        </w:div>
        <w:div w:id="1305698374">
          <w:marLeft w:val="547"/>
          <w:marRight w:val="0"/>
          <w:marTop w:val="106"/>
          <w:marBottom w:val="0"/>
          <w:divBdr>
            <w:top w:val="none" w:sz="0" w:space="0" w:color="auto"/>
            <w:left w:val="none" w:sz="0" w:space="0" w:color="auto"/>
            <w:bottom w:val="none" w:sz="0" w:space="0" w:color="auto"/>
            <w:right w:val="none" w:sz="0" w:space="0" w:color="auto"/>
          </w:divBdr>
        </w:div>
      </w:divsChild>
    </w:div>
    <w:div w:id="197203555">
      <w:bodyDiv w:val="1"/>
      <w:marLeft w:val="0"/>
      <w:marRight w:val="0"/>
      <w:marTop w:val="0"/>
      <w:marBottom w:val="0"/>
      <w:divBdr>
        <w:top w:val="none" w:sz="0" w:space="0" w:color="auto"/>
        <w:left w:val="none" w:sz="0" w:space="0" w:color="auto"/>
        <w:bottom w:val="none" w:sz="0" w:space="0" w:color="auto"/>
        <w:right w:val="none" w:sz="0" w:space="0" w:color="auto"/>
      </w:divBdr>
    </w:div>
    <w:div w:id="204607779">
      <w:bodyDiv w:val="1"/>
      <w:marLeft w:val="0"/>
      <w:marRight w:val="0"/>
      <w:marTop w:val="0"/>
      <w:marBottom w:val="0"/>
      <w:divBdr>
        <w:top w:val="none" w:sz="0" w:space="0" w:color="auto"/>
        <w:left w:val="none" w:sz="0" w:space="0" w:color="auto"/>
        <w:bottom w:val="none" w:sz="0" w:space="0" w:color="auto"/>
        <w:right w:val="none" w:sz="0" w:space="0" w:color="auto"/>
      </w:divBdr>
      <w:divsChild>
        <w:div w:id="2110156601">
          <w:marLeft w:val="547"/>
          <w:marRight w:val="0"/>
          <w:marTop w:val="0"/>
          <w:marBottom w:val="0"/>
          <w:divBdr>
            <w:top w:val="none" w:sz="0" w:space="0" w:color="auto"/>
            <w:left w:val="none" w:sz="0" w:space="0" w:color="auto"/>
            <w:bottom w:val="none" w:sz="0" w:space="0" w:color="auto"/>
            <w:right w:val="none" w:sz="0" w:space="0" w:color="auto"/>
          </w:divBdr>
        </w:div>
        <w:div w:id="1137920860">
          <w:marLeft w:val="547"/>
          <w:marRight w:val="0"/>
          <w:marTop w:val="0"/>
          <w:marBottom w:val="0"/>
          <w:divBdr>
            <w:top w:val="none" w:sz="0" w:space="0" w:color="auto"/>
            <w:left w:val="none" w:sz="0" w:space="0" w:color="auto"/>
            <w:bottom w:val="none" w:sz="0" w:space="0" w:color="auto"/>
            <w:right w:val="none" w:sz="0" w:space="0" w:color="auto"/>
          </w:divBdr>
        </w:div>
        <w:div w:id="1353648681">
          <w:marLeft w:val="547"/>
          <w:marRight w:val="0"/>
          <w:marTop w:val="0"/>
          <w:marBottom w:val="0"/>
          <w:divBdr>
            <w:top w:val="none" w:sz="0" w:space="0" w:color="auto"/>
            <w:left w:val="none" w:sz="0" w:space="0" w:color="auto"/>
            <w:bottom w:val="none" w:sz="0" w:space="0" w:color="auto"/>
            <w:right w:val="none" w:sz="0" w:space="0" w:color="auto"/>
          </w:divBdr>
        </w:div>
        <w:div w:id="904265945">
          <w:marLeft w:val="547"/>
          <w:marRight w:val="0"/>
          <w:marTop w:val="0"/>
          <w:marBottom w:val="0"/>
          <w:divBdr>
            <w:top w:val="none" w:sz="0" w:space="0" w:color="auto"/>
            <w:left w:val="none" w:sz="0" w:space="0" w:color="auto"/>
            <w:bottom w:val="none" w:sz="0" w:space="0" w:color="auto"/>
            <w:right w:val="none" w:sz="0" w:space="0" w:color="auto"/>
          </w:divBdr>
        </w:div>
        <w:div w:id="418141991">
          <w:marLeft w:val="547"/>
          <w:marRight w:val="0"/>
          <w:marTop w:val="0"/>
          <w:marBottom w:val="0"/>
          <w:divBdr>
            <w:top w:val="none" w:sz="0" w:space="0" w:color="auto"/>
            <w:left w:val="none" w:sz="0" w:space="0" w:color="auto"/>
            <w:bottom w:val="none" w:sz="0" w:space="0" w:color="auto"/>
            <w:right w:val="none" w:sz="0" w:space="0" w:color="auto"/>
          </w:divBdr>
        </w:div>
      </w:divsChild>
    </w:div>
    <w:div w:id="305748019">
      <w:bodyDiv w:val="1"/>
      <w:marLeft w:val="0"/>
      <w:marRight w:val="0"/>
      <w:marTop w:val="0"/>
      <w:marBottom w:val="0"/>
      <w:divBdr>
        <w:top w:val="none" w:sz="0" w:space="0" w:color="auto"/>
        <w:left w:val="none" w:sz="0" w:space="0" w:color="auto"/>
        <w:bottom w:val="none" w:sz="0" w:space="0" w:color="auto"/>
        <w:right w:val="none" w:sz="0" w:space="0" w:color="auto"/>
      </w:divBdr>
    </w:div>
    <w:div w:id="314846612">
      <w:bodyDiv w:val="1"/>
      <w:marLeft w:val="0"/>
      <w:marRight w:val="0"/>
      <w:marTop w:val="0"/>
      <w:marBottom w:val="0"/>
      <w:divBdr>
        <w:top w:val="none" w:sz="0" w:space="0" w:color="auto"/>
        <w:left w:val="none" w:sz="0" w:space="0" w:color="auto"/>
        <w:bottom w:val="none" w:sz="0" w:space="0" w:color="auto"/>
        <w:right w:val="none" w:sz="0" w:space="0" w:color="auto"/>
      </w:divBdr>
      <w:divsChild>
        <w:div w:id="1483740038">
          <w:marLeft w:val="547"/>
          <w:marRight w:val="0"/>
          <w:marTop w:val="86"/>
          <w:marBottom w:val="0"/>
          <w:divBdr>
            <w:top w:val="none" w:sz="0" w:space="0" w:color="auto"/>
            <w:left w:val="none" w:sz="0" w:space="0" w:color="auto"/>
            <w:bottom w:val="none" w:sz="0" w:space="0" w:color="auto"/>
            <w:right w:val="none" w:sz="0" w:space="0" w:color="auto"/>
          </w:divBdr>
        </w:div>
        <w:div w:id="1725135666">
          <w:marLeft w:val="547"/>
          <w:marRight w:val="0"/>
          <w:marTop w:val="86"/>
          <w:marBottom w:val="0"/>
          <w:divBdr>
            <w:top w:val="none" w:sz="0" w:space="0" w:color="auto"/>
            <w:left w:val="none" w:sz="0" w:space="0" w:color="auto"/>
            <w:bottom w:val="none" w:sz="0" w:space="0" w:color="auto"/>
            <w:right w:val="none" w:sz="0" w:space="0" w:color="auto"/>
          </w:divBdr>
        </w:div>
        <w:div w:id="1442605641">
          <w:marLeft w:val="547"/>
          <w:marRight w:val="0"/>
          <w:marTop w:val="86"/>
          <w:marBottom w:val="0"/>
          <w:divBdr>
            <w:top w:val="none" w:sz="0" w:space="0" w:color="auto"/>
            <w:left w:val="none" w:sz="0" w:space="0" w:color="auto"/>
            <w:bottom w:val="none" w:sz="0" w:space="0" w:color="auto"/>
            <w:right w:val="none" w:sz="0" w:space="0" w:color="auto"/>
          </w:divBdr>
        </w:div>
      </w:divsChild>
    </w:div>
    <w:div w:id="334698346">
      <w:bodyDiv w:val="1"/>
      <w:marLeft w:val="0"/>
      <w:marRight w:val="0"/>
      <w:marTop w:val="0"/>
      <w:marBottom w:val="0"/>
      <w:divBdr>
        <w:top w:val="none" w:sz="0" w:space="0" w:color="auto"/>
        <w:left w:val="none" w:sz="0" w:space="0" w:color="auto"/>
        <w:bottom w:val="none" w:sz="0" w:space="0" w:color="auto"/>
        <w:right w:val="none" w:sz="0" w:space="0" w:color="auto"/>
      </w:divBdr>
    </w:div>
    <w:div w:id="335500282">
      <w:bodyDiv w:val="1"/>
      <w:marLeft w:val="0"/>
      <w:marRight w:val="0"/>
      <w:marTop w:val="0"/>
      <w:marBottom w:val="0"/>
      <w:divBdr>
        <w:top w:val="none" w:sz="0" w:space="0" w:color="auto"/>
        <w:left w:val="none" w:sz="0" w:space="0" w:color="auto"/>
        <w:bottom w:val="none" w:sz="0" w:space="0" w:color="auto"/>
        <w:right w:val="none" w:sz="0" w:space="0" w:color="auto"/>
      </w:divBdr>
      <w:divsChild>
        <w:div w:id="936668713">
          <w:marLeft w:val="547"/>
          <w:marRight w:val="0"/>
          <w:marTop w:val="82"/>
          <w:marBottom w:val="0"/>
          <w:divBdr>
            <w:top w:val="none" w:sz="0" w:space="0" w:color="auto"/>
            <w:left w:val="none" w:sz="0" w:space="0" w:color="auto"/>
            <w:bottom w:val="none" w:sz="0" w:space="0" w:color="auto"/>
            <w:right w:val="none" w:sz="0" w:space="0" w:color="auto"/>
          </w:divBdr>
        </w:div>
        <w:div w:id="1673794460">
          <w:marLeft w:val="547"/>
          <w:marRight w:val="0"/>
          <w:marTop w:val="82"/>
          <w:marBottom w:val="0"/>
          <w:divBdr>
            <w:top w:val="none" w:sz="0" w:space="0" w:color="auto"/>
            <w:left w:val="none" w:sz="0" w:space="0" w:color="auto"/>
            <w:bottom w:val="none" w:sz="0" w:space="0" w:color="auto"/>
            <w:right w:val="none" w:sz="0" w:space="0" w:color="auto"/>
          </w:divBdr>
        </w:div>
        <w:div w:id="1381631277">
          <w:marLeft w:val="547"/>
          <w:marRight w:val="0"/>
          <w:marTop w:val="82"/>
          <w:marBottom w:val="0"/>
          <w:divBdr>
            <w:top w:val="none" w:sz="0" w:space="0" w:color="auto"/>
            <w:left w:val="none" w:sz="0" w:space="0" w:color="auto"/>
            <w:bottom w:val="none" w:sz="0" w:space="0" w:color="auto"/>
            <w:right w:val="none" w:sz="0" w:space="0" w:color="auto"/>
          </w:divBdr>
        </w:div>
        <w:div w:id="1488667227">
          <w:marLeft w:val="547"/>
          <w:marRight w:val="0"/>
          <w:marTop w:val="82"/>
          <w:marBottom w:val="0"/>
          <w:divBdr>
            <w:top w:val="none" w:sz="0" w:space="0" w:color="auto"/>
            <w:left w:val="none" w:sz="0" w:space="0" w:color="auto"/>
            <w:bottom w:val="none" w:sz="0" w:space="0" w:color="auto"/>
            <w:right w:val="none" w:sz="0" w:space="0" w:color="auto"/>
          </w:divBdr>
        </w:div>
        <w:div w:id="76950580">
          <w:marLeft w:val="547"/>
          <w:marRight w:val="0"/>
          <w:marTop w:val="82"/>
          <w:marBottom w:val="0"/>
          <w:divBdr>
            <w:top w:val="none" w:sz="0" w:space="0" w:color="auto"/>
            <w:left w:val="none" w:sz="0" w:space="0" w:color="auto"/>
            <w:bottom w:val="none" w:sz="0" w:space="0" w:color="auto"/>
            <w:right w:val="none" w:sz="0" w:space="0" w:color="auto"/>
          </w:divBdr>
        </w:div>
        <w:div w:id="1631977635">
          <w:marLeft w:val="547"/>
          <w:marRight w:val="0"/>
          <w:marTop w:val="82"/>
          <w:marBottom w:val="0"/>
          <w:divBdr>
            <w:top w:val="none" w:sz="0" w:space="0" w:color="auto"/>
            <w:left w:val="none" w:sz="0" w:space="0" w:color="auto"/>
            <w:bottom w:val="none" w:sz="0" w:space="0" w:color="auto"/>
            <w:right w:val="none" w:sz="0" w:space="0" w:color="auto"/>
          </w:divBdr>
        </w:div>
        <w:div w:id="1112211632">
          <w:marLeft w:val="547"/>
          <w:marRight w:val="0"/>
          <w:marTop w:val="82"/>
          <w:marBottom w:val="0"/>
          <w:divBdr>
            <w:top w:val="none" w:sz="0" w:space="0" w:color="auto"/>
            <w:left w:val="none" w:sz="0" w:space="0" w:color="auto"/>
            <w:bottom w:val="none" w:sz="0" w:space="0" w:color="auto"/>
            <w:right w:val="none" w:sz="0" w:space="0" w:color="auto"/>
          </w:divBdr>
        </w:div>
        <w:div w:id="1477842148">
          <w:marLeft w:val="547"/>
          <w:marRight w:val="0"/>
          <w:marTop w:val="82"/>
          <w:marBottom w:val="0"/>
          <w:divBdr>
            <w:top w:val="none" w:sz="0" w:space="0" w:color="auto"/>
            <w:left w:val="none" w:sz="0" w:space="0" w:color="auto"/>
            <w:bottom w:val="none" w:sz="0" w:space="0" w:color="auto"/>
            <w:right w:val="none" w:sz="0" w:space="0" w:color="auto"/>
          </w:divBdr>
        </w:div>
        <w:div w:id="2114157077">
          <w:marLeft w:val="547"/>
          <w:marRight w:val="0"/>
          <w:marTop w:val="82"/>
          <w:marBottom w:val="0"/>
          <w:divBdr>
            <w:top w:val="none" w:sz="0" w:space="0" w:color="auto"/>
            <w:left w:val="none" w:sz="0" w:space="0" w:color="auto"/>
            <w:bottom w:val="none" w:sz="0" w:space="0" w:color="auto"/>
            <w:right w:val="none" w:sz="0" w:space="0" w:color="auto"/>
          </w:divBdr>
        </w:div>
      </w:divsChild>
    </w:div>
    <w:div w:id="370156811">
      <w:bodyDiv w:val="1"/>
      <w:marLeft w:val="0"/>
      <w:marRight w:val="0"/>
      <w:marTop w:val="0"/>
      <w:marBottom w:val="0"/>
      <w:divBdr>
        <w:top w:val="none" w:sz="0" w:space="0" w:color="auto"/>
        <w:left w:val="none" w:sz="0" w:space="0" w:color="auto"/>
        <w:bottom w:val="none" w:sz="0" w:space="0" w:color="auto"/>
        <w:right w:val="none" w:sz="0" w:space="0" w:color="auto"/>
      </w:divBdr>
    </w:div>
    <w:div w:id="372852942">
      <w:bodyDiv w:val="1"/>
      <w:marLeft w:val="0"/>
      <w:marRight w:val="0"/>
      <w:marTop w:val="0"/>
      <w:marBottom w:val="0"/>
      <w:divBdr>
        <w:top w:val="none" w:sz="0" w:space="0" w:color="auto"/>
        <w:left w:val="none" w:sz="0" w:space="0" w:color="auto"/>
        <w:bottom w:val="none" w:sz="0" w:space="0" w:color="auto"/>
        <w:right w:val="none" w:sz="0" w:space="0" w:color="auto"/>
      </w:divBdr>
    </w:div>
    <w:div w:id="399594952">
      <w:bodyDiv w:val="1"/>
      <w:marLeft w:val="0"/>
      <w:marRight w:val="0"/>
      <w:marTop w:val="0"/>
      <w:marBottom w:val="0"/>
      <w:divBdr>
        <w:top w:val="none" w:sz="0" w:space="0" w:color="auto"/>
        <w:left w:val="none" w:sz="0" w:space="0" w:color="auto"/>
        <w:bottom w:val="none" w:sz="0" w:space="0" w:color="auto"/>
        <w:right w:val="none" w:sz="0" w:space="0" w:color="auto"/>
      </w:divBdr>
      <w:divsChild>
        <w:div w:id="2072772615">
          <w:marLeft w:val="547"/>
          <w:marRight w:val="0"/>
          <w:marTop w:val="86"/>
          <w:marBottom w:val="0"/>
          <w:divBdr>
            <w:top w:val="none" w:sz="0" w:space="0" w:color="auto"/>
            <w:left w:val="none" w:sz="0" w:space="0" w:color="auto"/>
            <w:bottom w:val="none" w:sz="0" w:space="0" w:color="auto"/>
            <w:right w:val="none" w:sz="0" w:space="0" w:color="auto"/>
          </w:divBdr>
        </w:div>
      </w:divsChild>
    </w:div>
    <w:div w:id="411659264">
      <w:bodyDiv w:val="1"/>
      <w:marLeft w:val="0"/>
      <w:marRight w:val="0"/>
      <w:marTop w:val="0"/>
      <w:marBottom w:val="0"/>
      <w:divBdr>
        <w:top w:val="none" w:sz="0" w:space="0" w:color="auto"/>
        <w:left w:val="none" w:sz="0" w:space="0" w:color="auto"/>
        <w:bottom w:val="none" w:sz="0" w:space="0" w:color="auto"/>
        <w:right w:val="none" w:sz="0" w:space="0" w:color="auto"/>
      </w:divBdr>
    </w:div>
    <w:div w:id="422184710">
      <w:bodyDiv w:val="1"/>
      <w:marLeft w:val="0"/>
      <w:marRight w:val="0"/>
      <w:marTop w:val="0"/>
      <w:marBottom w:val="0"/>
      <w:divBdr>
        <w:top w:val="none" w:sz="0" w:space="0" w:color="auto"/>
        <w:left w:val="none" w:sz="0" w:space="0" w:color="auto"/>
        <w:bottom w:val="none" w:sz="0" w:space="0" w:color="auto"/>
        <w:right w:val="none" w:sz="0" w:space="0" w:color="auto"/>
      </w:divBdr>
      <w:divsChild>
        <w:div w:id="201788344">
          <w:marLeft w:val="547"/>
          <w:marRight w:val="0"/>
          <w:marTop w:val="72"/>
          <w:marBottom w:val="0"/>
          <w:divBdr>
            <w:top w:val="none" w:sz="0" w:space="0" w:color="auto"/>
            <w:left w:val="none" w:sz="0" w:space="0" w:color="auto"/>
            <w:bottom w:val="none" w:sz="0" w:space="0" w:color="auto"/>
            <w:right w:val="none" w:sz="0" w:space="0" w:color="auto"/>
          </w:divBdr>
        </w:div>
      </w:divsChild>
    </w:div>
    <w:div w:id="437943679">
      <w:bodyDiv w:val="1"/>
      <w:marLeft w:val="0"/>
      <w:marRight w:val="0"/>
      <w:marTop w:val="0"/>
      <w:marBottom w:val="0"/>
      <w:divBdr>
        <w:top w:val="none" w:sz="0" w:space="0" w:color="auto"/>
        <w:left w:val="none" w:sz="0" w:space="0" w:color="auto"/>
        <w:bottom w:val="none" w:sz="0" w:space="0" w:color="auto"/>
        <w:right w:val="none" w:sz="0" w:space="0" w:color="auto"/>
      </w:divBdr>
    </w:div>
    <w:div w:id="479424180">
      <w:bodyDiv w:val="1"/>
      <w:marLeft w:val="0"/>
      <w:marRight w:val="0"/>
      <w:marTop w:val="0"/>
      <w:marBottom w:val="0"/>
      <w:divBdr>
        <w:top w:val="none" w:sz="0" w:space="0" w:color="auto"/>
        <w:left w:val="none" w:sz="0" w:space="0" w:color="auto"/>
        <w:bottom w:val="none" w:sz="0" w:space="0" w:color="auto"/>
        <w:right w:val="none" w:sz="0" w:space="0" w:color="auto"/>
      </w:divBdr>
    </w:div>
    <w:div w:id="491794975">
      <w:bodyDiv w:val="1"/>
      <w:marLeft w:val="0"/>
      <w:marRight w:val="0"/>
      <w:marTop w:val="0"/>
      <w:marBottom w:val="0"/>
      <w:divBdr>
        <w:top w:val="none" w:sz="0" w:space="0" w:color="auto"/>
        <w:left w:val="none" w:sz="0" w:space="0" w:color="auto"/>
        <w:bottom w:val="none" w:sz="0" w:space="0" w:color="auto"/>
        <w:right w:val="none" w:sz="0" w:space="0" w:color="auto"/>
      </w:divBdr>
    </w:div>
    <w:div w:id="529992965">
      <w:bodyDiv w:val="1"/>
      <w:marLeft w:val="0"/>
      <w:marRight w:val="0"/>
      <w:marTop w:val="0"/>
      <w:marBottom w:val="0"/>
      <w:divBdr>
        <w:top w:val="none" w:sz="0" w:space="0" w:color="auto"/>
        <w:left w:val="none" w:sz="0" w:space="0" w:color="auto"/>
        <w:bottom w:val="none" w:sz="0" w:space="0" w:color="auto"/>
        <w:right w:val="none" w:sz="0" w:space="0" w:color="auto"/>
      </w:divBdr>
      <w:divsChild>
        <w:div w:id="1458332399">
          <w:marLeft w:val="720"/>
          <w:marRight w:val="0"/>
          <w:marTop w:val="86"/>
          <w:marBottom w:val="0"/>
          <w:divBdr>
            <w:top w:val="none" w:sz="0" w:space="0" w:color="auto"/>
            <w:left w:val="none" w:sz="0" w:space="0" w:color="auto"/>
            <w:bottom w:val="none" w:sz="0" w:space="0" w:color="auto"/>
            <w:right w:val="none" w:sz="0" w:space="0" w:color="auto"/>
          </w:divBdr>
        </w:div>
        <w:div w:id="420611031">
          <w:marLeft w:val="720"/>
          <w:marRight w:val="0"/>
          <w:marTop w:val="86"/>
          <w:marBottom w:val="0"/>
          <w:divBdr>
            <w:top w:val="none" w:sz="0" w:space="0" w:color="auto"/>
            <w:left w:val="none" w:sz="0" w:space="0" w:color="auto"/>
            <w:bottom w:val="none" w:sz="0" w:space="0" w:color="auto"/>
            <w:right w:val="none" w:sz="0" w:space="0" w:color="auto"/>
          </w:divBdr>
        </w:div>
        <w:div w:id="286547205">
          <w:marLeft w:val="720"/>
          <w:marRight w:val="0"/>
          <w:marTop w:val="86"/>
          <w:marBottom w:val="0"/>
          <w:divBdr>
            <w:top w:val="none" w:sz="0" w:space="0" w:color="auto"/>
            <w:left w:val="none" w:sz="0" w:space="0" w:color="auto"/>
            <w:bottom w:val="none" w:sz="0" w:space="0" w:color="auto"/>
            <w:right w:val="none" w:sz="0" w:space="0" w:color="auto"/>
          </w:divBdr>
        </w:div>
        <w:div w:id="349916777">
          <w:marLeft w:val="720"/>
          <w:marRight w:val="0"/>
          <w:marTop w:val="86"/>
          <w:marBottom w:val="0"/>
          <w:divBdr>
            <w:top w:val="none" w:sz="0" w:space="0" w:color="auto"/>
            <w:left w:val="none" w:sz="0" w:space="0" w:color="auto"/>
            <w:bottom w:val="none" w:sz="0" w:space="0" w:color="auto"/>
            <w:right w:val="none" w:sz="0" w:space="0" w:color="auto"/>
          </w:divBdr>
        </w:div>
        <w:div w:id="950403794">
          <w:marLeft w:val="720"/>
          <w:marRight w:val="0"/>
          <w:marTop w:val="86"/>
          <w:marBottom w:val="0"/>
          <w:divBdr>
            <w:top w:val="none" w:sz="0" w:space="0" w:color="auto"/>
            <w:left w:val="none" w:sz="0" w:space="0" w:color="auto"/>
            <w:bottom w:val="none" w:sz="0" w:space="0" w:color="auto"/>
            <w:right w:val="none" w:sz="0" w:space="0" w:color="auto"/>
          </w:divBdr>
        </w:div>
        <w:div w:id="1447969465">
          <w:marLeft w:val="720"/>
          <w:marRight w:val="0"/>
          <w:marTop w:val="86"/>
          <w:marBottom w:val="0"/>
          <w:divBdr>
            <w:top w:val="none" w:sz="0" w:space="0" w:color="auto"/>
            <w:left w:val="none" w:sz="0" w:space="0" w:color="auto"/>
            <w:bottom w:val="none" w:sz="0" w:space="0" w:color="auto"/>
            <w:right w:val="none" w:sz="0" w:space="0" w:color="auto"/>
          </w:divBdr>
        </w:div>
        <w:div w:id="746533658">
          <w:marLeft w:val="720"/>
          <w:marRight w:val="0"/>
          <w:marTop w:val="86"/>
          <w:marBottom w:val="0"/>
          <w:divBdr>
            <w:top w:val="none" w:sz="0" w:space="0" w:color="auto"/>
            <w:left w:val="none" w:sz="0" w:space="0" w:color="auto"/>
            <w:bottom w:val="none" w:sz="0" w:space="0" w:color="auto"/>
            <w:right w:val="none" w:sz="0" w:space="0" w:color="auto"/>
          </w:divBdr>
        </w:div>
        <w:div w:id="1633097654">
          <w:marLeft w:val="720"/>
          <w:marRight w:val="0"/>
          <w:marTop w:val="86"/>
          <w:marBottom w:val="0"/>
          <w:divBdr>
            <w:top w:val="none" w:sz="0" w:space="0" w:color="auto"/>
            <w:left w:val="none" w:sz="0" w:space="0" w:color="auto"/>
            <w:bottom w:val="none" w:sz="0" w:space="0" w:color="auto"/>
            <w:right w:val="none" w:sz="0" w:space="0" w:color="auto"/>
          </w:divBdr>
        </w:div>
        <w:div w:id="869925526">
          <w:marLeft w:val="720"/>
          <w:marRight w:val="0"/>
          <w:marTop w:val="86"/>
          <w:marBottom w:val="0"/>
          <w:divBdr>
            <w:top w:val="none" w:sz="0" w:space="0" w:color="auto"/>
            <w:left w:val="none" w:sz="0" w:space="0" w:color="auto"/>
            <w:bottom w:val="none" w:sz="0" w:space="0" w:color="auto"/>
            <w:right w:val="none" w:sz="0" w:space="0" w:color="auto"/>
          </w:divBdr>
        </w:div>
        <w:div w:id="2072344869">
          <w:marLeft w:val="720"/>
          <w:marRight w:val="0"/>
          <w:marTop w:val="86"/>
          <w:marBottom w:val="0"/>
          <w:divBdr>
            <w:top w:val="none" w:sz="0" w:space="0" w:color="auto"/>
            <w:left w:val="none" w:sz="0" w:space="0" w:color="auto"/>
            <w:bottom w:val="none" w:sz="0" w:space="0" w:color="auto"/>
            <w:right w:val="none" w:sz="0" w:space="0" w:color="auto"/>
          </w:divBdr>
        </w:div>
        <w:div w:id="27144867">
          <w:marLeft w:val="720"/>
          <w:marRight w:val="0"/>
          <w:marTop w:val="86"/>
          <w:marBottom w:val="0"/>
          <w:divBdr>
            <w:top w:val="none" w:sz="0" w:space="0" w:color="auto"/>
            <w:left w:val="none" w:sz="0" w:space="0" w:color="auto"/>
            <w:bottom w:val="none" w:sz="0" w:space="0" w:color="auto"/>
            <w:right w:val="none" w:sz="0" w:space="0" w:color="auto"/>
          </w:divBdr>
        </w:div>
      </w:divsChild>
    </w:div>
    <w:div w:id="665790023">
      <w:bodyDiv w:val="1"/>
      <w:marLeft w:val="0"/>
      <w:marRight w:val="0"/>
      <w:marTop w:val="0"/>
      <w:marBottom w:val="0"/>
      <w:divBdr>
        <w:top w:val="none" w:sz="0" w:space="0" w:color="auto"/>
        <w:left w:val="none" w:sz="0" w:space="0" w:color="auto"/>
        <w:bottom w:val="none" w:sz="0" w:space="0" w:color="auto"/>
        <w:right w:val="none" w:sz="0" w:space="0" w:color="auto"/>
      </w:divBdr>
    </w:div>
    <w:div w:id="680932959">
      <w:bodyDiv w:val="1"/>
      <w:marLeft w:val="0"/>
      <w:marRight w:val="0"/>
      <w:marTop w:val="0"/>
      <w:marBottom w:val="0"/>
      <w:divBdr>
        <w:top w:val="none" w:sz="0" w:space="0" w:color="auto"/>
        <w:left w:val="none" w:sz="0" w:space="0" w:color="auto"/>
        <w:bottom w:val="none" w:sz="0" w:space="0" w:color="auto"/>
        <w:right w:val="none" w:sz="0" w:space="0" w:color="auto"/>
      </w:divBdr>
    </w:div>
    <w:div w:id="705719910">
      <w:bodyDiv w:val="1"/>
      <w:marLeft w:val="0"/>
      <w:marRight w:val="0"/>
      <w:marTop w:val="0"/>
      <w:marBottom w:val="0"/>
      <w:divBdr>
        <w:top w:val="none" w:sz="0" w:space="0" w:color="auto"/>
        <w:left w:val="none" w:sz="0" w:space="0" w:color="auto"/>
        <w:bottom w:val="none" w:sz="0" w:space="0" w:color="auto"/>
        <w:right w:val="none" w:sz="0" w:space="0" w:color="auto"/>
      </w:divBdr>
    </w:div>
    <w:div w:id="730269228">
      <w:bodyDiv w:val="1"/>
      <w:marLeft w:val="0"/>
      <w:marRight w:val="0"/>
      <w:marTop w:val="0"/>
      <w:marBottom w:val="0"/>
      <w:divBdr>
        <w:top w:val="none" w:sz="0" w:space="0" w:color="auto"/>
        <w:left w:val="none" w:sz="0" w:space="0" w:color="auto"/>
        <w:bottom w:val="none" w:sz="0" w:space="0" w:color="auto"/>
        <w:right w:val="none" w:sz="0" w:space="0" w:color="auto"/>
      </w:divBdr>
    </w:div>
    <w:div w:id="798962800">
      <w:bodyDiv w:val="1"/>
      <w:marLeft w:val="0"/>
      <w:marRight w:val="0"/>
      <w:marTop w:val="0"/>
      <w:marBottom w:val="0"/>
      <w:divBdr>
        <w:top w:val="none" w:sz="0" w:space="0" w:color="auto"/>
        <w:left w:val="none" w:sz="0" w:space="0" w:color="auto"/>
        <w:bottom w:val="none" w:sz="0" w:space="0" w:color="auto"/>
        <w:right w:val="none" w:sz="0" w:space="0" w:color="auto"/>
      </w:divBdr>
    </w:div>
    <w:div w:id="802382921">
      <w:bodyDiv w:val="1"/>
      <w:marLeft w:val="0"/>
      <w:marRight w:val="0"/>
      <w:marTop w:val="0"/>
      <w:marBottom w:val="0"/>
      <w:divBdr>
        <w:top w:val="none" w:sz="0" w:space="0" w:color="auto"/>
        <w:left w:val="none" w:sz="0" w:space="0" w:color="auto"/>
        <w:bottom w:val="none" w:sz="0" w:space="0" w:color="auto"/>
        <w:right w:val="none" w:sz="0" w:space="0" w:color="auto"/>
      </w:divBdr>
      <w:divsChild>
        <w:div w:id="815032913">
          <w:marLeft w:val="547"/>
          <w:marRight w:val="0"/>
          <w:marTop w:val="77"/>
          <w:marBottom w:val="0"/>
          <w:divBdr>
            <w:top w:val="none" w:sz="0" w:space="0" w:color="auto"/>
            <w:left w:val="none" w:sz="0" w:space="0" w:color="auto"/>
            <w:bottom w:val="none" w:sz="0" w:space="0" w:color="auto"/>
            <w:right w:val="none" w:sz="0" w:space="0" w:color="auto"/>
          </w:divBdr>
        </w:div>
        <w:div w:id="692800273">
          <w:marLeft w:val="547"/>
          <w:marRight w:val="0"/>
          <w:marTop w:val="77"/>
          <w:marBottom w:val="0"/>
          <w:divBdr>
            <w:top w:val="none" w:sz="0" w:space="0" w:color="auto"/>
            <w:left w:val="none" w:sz="0" w:space="0" w:color="auto"/>
            <w:bottom w:val="none" w:sz="0" w:space="0" w:color="auto"/>
            <w:right w:val="none" w:sz="0" w:space="0" w:color="auto"/>
          </w:divBdr>
        </w:div>
        <w:div w:id="2114586282">
          <w:marLeft w:val="547"/>
          <w:marRight w:val="0"/>
          <w:marTop w:val="77"/>
          <w:marBottom w:val="0"/>
          <w:divBdr>
            <w:top w:val="none" w:sz="0" w:space="0" w:color="auto"/>
            <w:left w:val="none" w:sz="0" w:space="0" w:color="auto"/>
            <w:bottom w:val="none" w:sz="0" w:space="0" w:color="auto"/>
            <w:right w:val="none" w:sz="0" w:space="0" w:color="auto"/>
          </w:divBdr>
        </w:div>
      </w:divsChild>
    </w:div>
    <w:div w:id="842354669">
      <w:bodyDiv w:val="1"/>
      <w:marLeft w:val="0"/>
      <w:marRight w:val="0"/>
      <w:marTop w:val="0"/>
      <w:marBottom w:val="0"/>
      <w:divBdr>
        <w:top w:val="none" w:sz="0" w:space="0" w:color="auto"/>
        <w:left w:val="none" w:sz="0" w:space="0" w:color="auto"/>
        <w:bottom w:val="none" w:sz="0" w:space="0" w:color="auto"/>
        <w:right w:val="none" w:sz="0" w:space="0" w:color="auto"/>
      </w:divBdr>
    </w:div>
    <w:div w:id="858592000">
      <w:bodyDiv w:val="1"/>
      <w:marLeft w:val="0"/>
      <w:marRight w:val="0"/>
      <w:marTop w:val="0"/>
      <w:marBottom w:val="0"/>
      <w:divBdr>
        <w:top w:val="none" w:sz="0" w:space="0" w:color="auto"/>
        <w:left w:val="none" w:sz="0" w:space="0" w:color="auto"/>
        <w:bottom w:val="none" w:sz="0" w:space="0" w:color="auto"/>
        <w:right w:val="none" w:sz="0" w:space="0" w:color="auto"/>
      </w:divBdr>
    </w:div>
    <w:div w:id="870149674">
      <w:bodyDiv w:val="1"/>
      <w:marLeft w:val="0"/>
      <w:marRight w:val="0"/>
      <w:marTop w:val="0"/>
      <w:marBottom w:val="0"/>
      <w:divBdr>
        <w:top w:val="none" w:sz="0" w:space="0" w:color="auto"/>
        <w:left w:val="none" w:sz="0" w:space="0" w:color="auto"/>
        <w:bottom w:val="none" w:sz="0" w:space="0" w:color="auto"/>
        <w:right w:val="none" w:sz="0" w:space="0" w:color="auto"/>
      </w:divBdr>
    </w:div>
    <w:div w:id="888764721">
      <w:bodyDiv w:val="1"/>
      <w:marLeft w:val="0"/>
      <w:marRight w:val="0"/>
      <w:marTop w:val="0"/>
      <w:marBottom w:val="0"/>
      <w:divBdr>
        <w:top w:val="none" w:sz="0" w:space="0" w:color="auto"/>
        <w:left w:val="none" w:sz="0" w:space="0" w:color="auto"/>
        <w:bottom w:val="none" w:sz="0" w:space="0" w:color="auto"/>
        <w:right w:val="none" w:sz="0" w:space="0" w:color="auto"/>
      </w:divBdr>
    </w:div>
    <w:div w:id="890464476">
      <w:bodyDiv w:val="1"/>
      <w:marLeft w:val="0"/>
      <w:marRight w:val="0"/>
      <w:marTop w:val="0"/>
      <w:marBottom w:val="0"/>
      <w:divBdr>
        <w:top w:val="none" w:sz="0" w:space="0" w:color="auto"/>
        <w:left w:val="none" w:sz="0" w:space="0" w:color="auto"/>
        <w:bottom w:val="none" w:sz="0" w:space="0" w:color="auto"/>
        <w:right w:val="none" w:sz="0" w:space="0" w:color="auto"/>
      </w:divBdr>
      <w:divsChild>
        <w:div w:id="677732438">
          <w:marLeft w:val="547"/>
          <w:marRight w:val="0"/>
          <w:marTop w:val="134"/>
          <w:marBottom w:val="0"/>
          <w:divBdr>
            <w:top w:val="none" w:sz="0" w:space="0" w:color="auto"/>
            <w:left w:val="none" w:sz="0" w:space="0" w:color="auto"/>
            <w:bottom w:val="none" w:sz="0" w:space="0" w:color="auto"/>
            <w:right w:val="none" w:sz="0" w:space="0" w:color="auto"/>
          </w:divBdr>
        </w:div>
        <w:div w:id="86076682">
          <w:marLeft w:val="547"/>
          <w:marRight w:val="0"/>
          <w:marTop w:val="134"/>
          <w:marBottom w:val="0"/>
          <w:divBdr>
            <w:top w:val="none" w:sz="0" w:space="0" w:color="auto"/>
            <w:left w:val="none" w:sz="0" w:space="0" w:color="auto"/>
            <w:bottom w:val="none" w:sz="0" w:space="0" w:color="auto"/>
            <w:right w:val="none" w:sz="0" w:space="0" w:color="auto"/>
          </w:divBdr>
        </w:div>
      </w:divsChild>
    </w:div>
    <w:div w:id="917060407">
      <w:bodyDiv w:val="1"/>
      <w:marLeft w:val="0"/>
      <w:marRight w:val="0"/>
      <w:marTop w:val="0"/>
      <w:marBottom w:val="0"/>
      <w:divBdr>
        <w:top w:val="none" w:sz="0" w:space="0" w:color="auto"/>
        <w:left w:val="none" w:sz="0" w:space="0" w:color="auto"/>
        <w:bottom w:val="none" w:sz="0" w:space="0" w:color="auto"/>
        <w:right w:val="none" w:sz="0" w:space="0" w:color="auto"/>
      </w:divBdr>
    </w:div>
    <w:div w:id="947199048">
      <w:bodyDiv w:val="1"/>
      <w:marLeft w:val="0"/>
      <w:marRight w:val="0"/>
      <w:marTop w:val="0"/>
      <w:marBottom w:val="0"/>
      <w:divBdr>
        <w:top w:val="none" w:sz="0" w:space="0" w:color="auto"/>
        <w:left w:val="none" w:sz="0" w:space="0" w:color="auto"/>
        <w:bottom w:val="none" w:sz="0" w:space="0" w:color="auto"/>
        <w:right w:val="none" w:sz="0" w:space="0" w:color="auto"/>
      </w:divBdr>
    </w:div>
    <w:div w:id="982927224">
      <w:bodyDiv w:val="1"/>
      <w:marLeft w:val="0"/>
      <w:marRight w:val="0"/>
      <w:marTop w:val="0"/>
      <w:marBottom w:val="0"/>
      <w:divBdr>
        <w:top w:val="none" w:sz="0" w:space="0" w:color="auto"/>
        <w:left w:val="none" w:sz="0" w:space="0" w:color="auto"/>
        <w:bottom w:val="none" w:sz="0" w:space="0" w:color="auto"/>
        <w:right w:val="none" w:sz="0" w:space="0" w:color="auto"/>
      </w:divBdr>
    </w:div>
    <w:div w:id="991060431">
      <w:bodyDiv w:val="1"/>
      <w:marLeft w:val="0"/>
      <w:marRight w:val="0"/>
      <w:marTop w:val="0"/>
      <w:marBottom w:val="0"/>
      <w:divBdr>
        <w:top w:val="none" w:sz="0" w:space="0" w:color="auto"/>
        <w:left w:val="none" w:sz="0" w:space="0" w:color="auto"/>
        <w:bottom w:val="none" w:sz="0" w:space="0" w:color="auto"/>
        <w:right w:val="none" w:sz="0" w:space="0" w:color="auto"/>
      </w:divBdr>
    </w:div>
    <w:div w:id="1089154942">
      <w:bodyDiv w:val="1"/>
      <w:marLeft w:val="0"/>
      <w:marRight w:val="0"/>
      <w:marTop w:val="0"/>
      <w:marBottom w:val="0"/>
      <w:divBdr>
        <w:top w:val="none" w:sz="0" w:space="0" w:color="auto"/>
        <w:left w:val="none" w:sz="0" w:space="0" w:color="auto"/>
        <w:bottom w:val="none" w:sz="0" w:space="0" w:color="auto"/>
        <w:right w:val="none" w:sz="0" w:space="0" w:color="auto"/>
      </w:divBdr>
    </w:div>
    <w:div w:id="1089891020">
      <w:bodyDiv w:val="1"/>
      <w:marLeft w:val="0"/>
      <w:marRight w:val="0"/>
      <w:marTop w:val="0"/>
      <w:marBottom w:val="0"/>
      <w:divBdr>
        <w:top w:val="none" w:sz="0" w:space="0" w:color="auto"/>
        <w:left w:val="none" w:sz="0" w:space="0" w:color="auto"/>
        <w:bottom w:val="none" w:sz="0" w:space="0" w:color="auto"/>
        <w:right w:val="none" w:sz="0" w:space="0" w:color="auto"/>
      </w:divBdr>
    </w:div>
    <w:div w:id="1091853671">
      <w:bodyDiv w:val="1"/>
      <w:marLeft w:val="0"/>
      <w:marRight w:val="0"/>
      <w:marTop w:val="0"/>
      <w:marBottom w:val="0"/>
      <w:divBdr>
        <w:top w:val="none" w:sz="0" w:space="0" w:color="auto"/>
        <w:left w:val="none" w:sz="0" w:space="0" w:color="auto"/>
        <w:bottom w:val="none" w:sz="0" w:space="0" w:color="auto"/>
        <w:right w:val="none" w:sz="0" w:space="0" w:color="auto"/>
      </w:divBdr>
    </w:div>
    <w:div w:id="1148864685">
      <w:bodyDiv w:val="1"/>
      <w:marLeft w:val="0"/>
      <w:marRight w:val="0"/>
      <w:marTop w:val="0"/>
      <w:marBottom w:val="0"/>
      <w:divBdr>
        <w:top w:val="none" w:sz="0" w:space="0" w:color="auto"/>
        <w:left w:val="none" w:sz="0" w:space="0" w:color="auto"/>
        <w:bottom w:val="none" w:sz="0" w:space="0" w:color="auto"/>
        <w:right w:val="none" w:sz="0" w:space="0" w:color="auto"/>
      </w:divBdr>
      <w:divsChild>
        <w:div w:id="1474641964">
          <w:marLeft w:val="547"/>
          <w:marRight w:val="0"/>
          <w:marTop w:val="86"/>
          <w:marBottom w:val="0"/>
          <w:divBdr>
            <w:top w:val="none" w:sz="0" w:space="0" w:color="auto"/>
            <w:left w:val="none" w:sz="0" w:space="0" w:color="auto"/>
            <w:bottom w:val="none" w:sz="0" w:space="0" w:color="auto"/>
            <w:right w:val="none" w:sz="0" w:space="0" w:color="auto"/>
          </w:divBdr>
        </w:div>
        <w:div w:id="1156646260">
          <w:marLeft w:val="547"/>
          <w:marRight w:val="0"/>
          <w:marTop w:val="86"/>
          <w:marBottom w:val="0"/>
          <w:divBdr>
            <w:top w:val="none" w:sz="0" w:space="0" w:color="auto"/>
            <w:left w:val="none" w:sz="0" w:space="0" w:color="auto"/>
            <w:bottom w:val="none" w:sz="0" w:space="0" w:color="auto"/>
            <w:right w:val="none" w:sz="0" w:space="0" w:color="auto"/>
          </w:divBdr>
        </w:div>
        <w:div w:id="82411174">
          <w:marLeft w:val="547"/>
          <w:marRight w:val="0"/>
          <w:marTop w:val="86"/>
          <w:marBottom w:val="0"/>
          <w:divBdr>
            <w:top w:val="none" w:sz="0" w:space="0" w:color="auto"/>
            <w:left w:val="none" w:sz="0" w:space="0" w:color="auto"/>
            <w:bottom w:val="none" w:sz="0" w:space="0" w:color="auto"/>
            <w:right w:val="none" w:sz="0" w:space="0" w:color="auto"/>
          </w:divBdr>
        </w:div>
      </w:divsChild>
    </w:div>
    <w:div w:id="1156192088">
      <w:bodyDiv w:val="1"/>
      <w:marLeft w:val="0"/>
      <w:marRight w:val="0"/>
      <w:marTop w:val="0"/>
      <w:marBottom w:val="0"/>
      <w:divBdr>
        <w:top w:val="none" w:sz="0" w:space="0" w:color="auto"/>
        <w:left w:val="none" w:sz="0" w:space="0" w:color="auto"/>
        <w:bottom w:val="none" w:sz="0" w:space="0" w:color="auto"/>
        <w:right w:val="none" w:sz="0" w:space="0" w:color="auto"/>
      </w:divBdr>
    </w:div>
    <w:div w:id="1204057778">
      <w:bodyDiv w:val="1"/>
      <w:marLeft w:val="0"/>
      <w:marRight w:val="0"/>
      <w:marTop w:val="0"/>
      <w:marBottom w:val="0"/>
      <w:divBdr>
        <w:top w:val="none" w:sz="0" w:space="0" w:color="auto"/>
        <w:left w:val="none" w:sz="0" w:space="0" w:color="auto"/>
        <w:bottom w:val="none" w:sz="0" w:space="0" w:color="auto"/>
        <w:right w:val="none" w:sz="0" w:space="0" w:color="auto"/>
      </w:divBdr>
      <w:divsChild>
        <w:div w:id="2050639507">
          <w:marLeft w:val="547"/>
          <w:marRight w:val="0"/>
          <w:marTop w:val="0"/>
          <w:marBottom w:val="0"/>
          <w:divBdr>
            <w:top w:val="none" w:sz="0" w:space="0" w:color="auto"/>
            <w:left w:val="none" w:sz="0" w:space="0" w:color="auto"/>
            <w:bottom w:val="none" w:sz="0" w:space="0" w:color="auto"/>
            <w:right w:val="none" w:sz="0" w:space="0" w:color="auto"/>
          </w:divBdr>
        </w:div>
        <w:div w:id="2129425849">
          <w:marLeft w:val="547"/>
          <w:marRight w:val="0"/>
          <w:marTop w:val="0"/>
          <w:marBottom w:val="0"/>
          <w:divBdr>
            <w:top w:val="none" w:sz="0" w:space="0" w:color="auto"/>
            <w:left w:val="none" w:sz="0" w:space="0" w:color="auto"/>
            <w:bottom w:val="none" w:sz="0" w:space="0" w:color="auto"/>
            <w:right w:val="none" w:sz="0" w:space="0" w:color="auto"/>
          </w:divBdr>
        </w:div>
        <w:div w:id="1498885265">
          <w:marLeft w:val="547"/>
          <w:marRight w:val="0"/>
          <w:marTop w:val="0"/>
          <w:marBottom w:val="0"/>
          <w:divBdr>
            <w:top w:val="none" w:sz="0" w:space="0" w:color="auto"/>
            <w:left w:val="none" w:sz="0" w:space="0" w:color="auto"/>
            <w:bottom w:val="none" w:sz="0" w:space="0" w:color="auto"/>
            <w:right w:val="none" w:sz="0" w:space="0" w:color="auto"/>
          </w:divBdr>
        </w:div>
      </w:divsChild>
    </w:div>
    <w:div w:id="1209340142">
      <w:bodyDiv w:val="1"/>
      <w:marLeft w:val="0"/>
      <w:marRight w:val="0"/>
      <w:marTop w:val="0"/>
      <w:marBottom w:val="0"/>
      <w:divBdr>
        <w:top w:val="none" w:sz="0" w:space="0" w:color="auto"/>
        <w:left w:val="none" w:sz="0" w:space="0" w:color="auto"/>
        <w:bottom w:val="none" w:sz="0" w:space="0" w:color="auto"/>
        <w:right w:val="none" w:sz="0" w:space="0" w:color="auto"/>
      </w:divBdr>
    </w:div>
    <w:div w:id="1244757342">
      <w:bodyDiv w:val="1"/>
      <w:marLeft w:val="0"/>
      <w:marRight w:val="0"/>
      <w:marTop w:val="0"/>
      <w:marBottom w:val="0"/>
      <w:divBdr>
        <w:top w:val="none" w:sz="0" w:space="0" w:color="auto"/>
        <w:left w:val="none" w:sz="0" w:space="0" w:color="auto"/>
        <w:bottom w:val="none" w:sz="0" w:space="0" w:color="auto"/>
        <w:right w:val="none" w:sz="0" w:space="0" w:color="auto"/>
      </w:divBdr>
    </w:div>
    <w:div w:id="1267544267">
      <w:bodyDiv w:val="1"/>
      <w:marLeft w:val="0"/>
      <w:marRight w:val="0"/>
      <w:marTop w:val="0"/>
      <w:marBottom w:val="0"/>
      <w:divBdr>
        <w:top w:val="none" w:sz="0" w:space="0" w:color="auto"/>
        <w:left w:val="none" w:sz="0" w:space="0" w:color="auto"/>
        <w:bottom w:val="none" w:sz="0" w:space="0" w:color="auto"/>
        <w:right w:val="none" w:sz="0" w:space="0" w:color="auto"/>
      </w:divBdr>
      <w:divsChild>
        <w:div w:id="829296763">
          <w:marLeft w:val="432"/>
          <w:marRight w:val="0"/>
          <w:marTop w:val="106"/>
          <w:marBottom w:val="0"/>
          <w:divBdr>
            <w:top w:val="none" w:sz="0" w:space="0" w:color="auto"/>
            <w:left w:val="none" w:sz="0" w:space="0" w:color="auto"/>
            <w:bottom w:val="none" w:sz="0" w:space="0" w:color="auto"/>
            <w:right w:val="none" w:sz="0" w:space="0" w:color="auto"/>
          </w:divBdr>
        </w:div>
      </w:divsChild>
    </w:div>
    <w:div w:id="1301423240">
      <w:bodyDiv w:val="1"/>
      <w:marLeft w:val="0"/>
      <w:marRight w:val="0"/>
      <w:marTop w:val="0"/>
      <w:marBottom w:val="0"/>
      <w:divBdr>
        <w:top w:val="none" w:sz="0" w:space="0" w:color="auto"/>
        <w:left w:val="none" w:sz="0" w:space="0" w:color="auto"/>
        <w:bottom w:val="none" w:sz="0" w:space="0" w:color="auto"/>
        <w:right w:val="none" w:sz="0" w:space="0" w:color="auto"/>
      </w:divBdr>
    </w:div>
    <w:div w:id="1407727747">
      <w:bodyDiv w:val="1"/>
      <w:marLeft w:val="0"/>
      <w:marRight w:val="0"/>
      <w:marTop w:val="0"/>
      <w:marBottom w:val="0"/>
      <w:divBdr>
        <w:top w:val="none" w:sz="0" w:space="0" w:color="auto"/>
        <w:left w:val="none" w:sz="0" w:space="0" w:color="auto"/>
        <w:bottom w:val="none" w:sz="0" w:space="0" w:color="auto"/>
        <w:right w:val="none" w:sz="0" w:space="0" w:color="auto"/>
      </w:divBdr>
      <w:divsChild>
        <w:div w:id="2071225099">
          <w:marLeft w:val="0"/>
          <w:marRight w:val="0"/>
          <w:marTop w:val="0"/>
          <w:marBottom w:val="0"/>
          <w:divBdr>
            <w:top w:val="none" w:sz="0" w:space="0" w:color="auto"/>
            <w:left w:val="none" w:sz="0" w:space="0" w:color="auto"/>
            <w:bottom w:val="none" w:sz="0" w:space="0" w:color="auto"/>
            <w:right w:val="none" w:sz="0" w:space="0" w:color="auto"/>
          </w:divBdr>
        </w:div>
      </w:divsChild>
    </w:div>
    <w:div w:id="1407802103">
      <w:bodyDiv w:val="1"/>
      <w:marLeft w:val="0"/>
      <w:marRight w:val="0"/>
      <w:marTop w:val="0"/>
      <w:marBottom w:val="0"/>
      <w:divBdr>
        <w:top w:val="none" w:sz="0" w:space="0" w:color="auto"/>
        <w:left w:val="none" w:sz="0" w:space="0" w:color="auto"/>
        <w:bottom w:val="none" w:sz="0" w:space="0" w:color="auto"/>
        <w:right w:val="none" w:sz="0" w:space="0" w:color="auto"/>
      </w:divBdr>
    </w:div>
    <w:div w:id="1410272082">
      <w:bodyDiv w:val="1"/>
      <w:marLeft w:val="0"/>
      <w:marRight w:val="0"/>
      <w:marTop w:val="0"/>
      <w:marBottom w:val="0"/>
      <w:divBdr>
        <w:top w:val="none" w:sz="0" w:space="0" w:color="auto"/>
        <w:left w:val="none" w:sz="0" w:space="0" w:color="auto"/>
        <w:bottom w:val="none" w:sz="0" w:space="0" w:color="auto"/>
        <w:right w:val="none" w:sz="0" w:space="0" w:color="auto"/>
      </w:divBdr>
    </w:div>
    <w:div w:id="1410424633">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69398409">
      <w:bodyDiv w:val="1"/>
      <w:marLeft w:val="0"/>
      <w:marRight w:val="0"/>
      <w:marTop w:val="0"/>
      <w:marBottom w:val="0"/>
      <w:divBdr>
        <w:top w:val="none" w:sz="0" w:space="0" w:color="auto"/>
        <w:left w:val="none" w:sz="0" w:space="0" w:color="auto"/>
        <w:bottom w:val="none" w:sz="0" w:space="0" w:color="auto"/>
        <w:right w:val="none" w:sz="0" w:space="0" w:color="auto"/>
      </w:divBdr>
    </w:div>
    <w:div w:id="1598706933">
      <w:bodyDiv w:val="1"/>
      <w:marLeft w:val="0"/>
      <w:marRight w:val="0"/>
      <w:marTop w:val="0"/>
      <w:marBottom w:val="0"/>
      <w:divBdr>
        <w:top w:val="none" w:sz="0" w:space="0" w:color="auto"/>
        <w:left w:val="none" w:sz="0" w:space="0" w:color="auto"/>
        <w:bottom w:val="none" w:sz="0" w:space="0" w:color="auto"/>
        <w:right w:val="none" w:sz="0" w:space="0" w:color="auto"/>
      </w:divBdr>
      <w:divsChild>
        <w:div w:id="2064405334">
          <w:marLeft w:val="547"/>
          <w:marRight w:val="0"/>
          <w:marTop w:val="192"/>
          <w:marBottom w:val="0"/>
          <w:divBdr>
            <w:top w:val="none" w:sz="0" w:space="0" w:color="auto"/>
            <w:left w:val="none" w:sz="0" w:space="0" w:color="auto"/>
            <w:bottom w:val="none" w:sz="0" w:space="0" w:color="auto"/>
            <w:right w:val="none" w:sz="0" w:space="0" w:color="auto"/>
          </w:divBdr>
        </w:div>
        <w:div w:id="704330439">
          <w:marLeft w:val="547"/>
          <w:marRight w:val="0"/>
          <w:marTop w:val="192"/>
          <w:marBottom w:val="0"/>
          <w:divBdr>
            <w:top w:val="none" w:sz="0" w:space="0" w:color="auto"/>
            <w:left w:val="none" w:sz="0" w:space="0" w:color="auto"/>
            <w:bottom w:val="none" w:sz="0" w:space="0" w:color="auto"/>
            <w:right w:val="none" w:sz="0" w:space="0" w:color="auto"/>
          </w:divBdr>
        </w:div>
        <w:div w:id="134421946">
          <w:marLeft w:val="547"/>
          <w:marRight w:val="0"/>
          <w:marTop w:val="192"/>
          <w:marBottom w:val="0"/>
          <w:divBdr>
            <w:top w:val="none" w:sz="0" w:space="0" w:color="auto"/>
            <w:left w:val="none" w:sz="0" w:space="0" w:color="auto"/>
            <w:bottom w:val="none" w:sz="0" w:space="0" w:color="auto"/>
            <w:right w:val="none" w:sz="0" w:space="0" w:color="auto"/>
          </w:divBdr>
        </w:div>
        <w:div w:id="298922887">
          <w:marLeft w:val="547"/>
          <w:marRight w:val="0"/>
          <w:marTop w:val="192"/>
          <w:marBottom w:val="0"/>
          <w:divBdr>
            <w:top w:val="none" w:sz="0" w:space="0" w:color="auto"/>
            <w:left w:val="none" w:sz="0" w:space="0" w:color="auto"/>
            <w:bottom w:val="none" w:sz="0" w:space="0" w:color="auto"/>
            <w:right w:val="none" w:sz="0" w:space="0" w:color="auto"/>
          </w:divBdr>
        </w:div>
      </w:divsChild>
    </w:div>
    <w:div w:id="1615818478">
      <w:bodyDiv w:val="1"/>
      <w:marLeft w:val="0"/>
      <w:marRight w:val="0"/>
      <w:marTop w:val="0"/>
      <w:marBottom w:val="0"/>
      <w:divBdr>
        <w:top w:val="none" w:sz="0" w:space="0" w:color="auto"/>
        <w:left w:val="none" w:sz="0" w:space="0" w:color="auto"/>
        <w:bottom w:val="none" w:sz="0" w:space="0" w:color="auto"/>
        <w:right w:val="none" w:sz="0" w:space="0" w:color="auto"/>
      </w:divBdr>
      <w:divsChild>
        <w:div w:id="416631389">
          <w:marLeft w:val="432"/>
          <w:marRight w:val="0"/>
          <w:marTop w:val="106"/>
          <w:marBottom w:val="0"/>
          <w:divBdr>
            <w:top w:val="none" w:sz="0" w:space="0" w:color="auto"/>
            <w:left w:val="none" w:sz="0" w:space="0" w:color="auto"/>
            <w:bottom w:val="none" w:sz="0" w:space="0" w:color="auto"/>
            <w:right w:val="none" w:sz="0" w:space="0" w:color="auto"/>
          </w:divBdr>
        </w:div>
      </w:divsChild>
    </w:div>
    <w:div w:id="1647780512">
      <w:bodyDiv w:val="1"/>
      <w:marLeft w:val="0"/>
      <w:marRight w:val="0"/>
      <w:marTop w:val="0"/>
      <w:marBottom w:val="0"/>
      <w:divBdr>
        <w:top w:val="none" w:sz="0" w:space="0" w:color="auto"/>
        <w:left w:val="none" w:sz="0" w:space="0" w:color="auto"/>
        <w:bottom w:val="none" w:sz="0" w:space="0" w:color="auto"/>
        <w:right w:val="none" w:sz="0" w:space="0" w:color="auto"/>
      </w:divBdr>
    </w:div>
    <w:div w:id="1722946112">
      <w:bodyDiv w:val="1"/>
      <w:marLeft w:val="0"/>
      <w:marRight w:val="0"/>
      <w:marTop w:val="0"/>
      <w:marBottom w:val="0"/>
      <w:divBdr>
        <w:top w:val="none" w:sz="0" w:space="0" w:color="auto"/>
        <w:left w:val="none" w:sz="0" w:space="0" w:color="auto"/>
        <w:bottom w:val="none" w:sz="0" w:space="0" w:color="auto"/>
        <w:right w:val="none" w:sz="0" w:space="0" w:color="auto"/>
      </w:divBdr>
    </w:div>
    <w:div w:id="1815368928">
      <w:bodyDiv w:val="1"/>
      <w:marLeft w:val="0"/>
      <w:marRight w:val="0"/>
      <w:marTop w:val="0"/>
      <w:marBottom w:val="0"/>
      <w:divBdr>
        <w:top w:val="none" w:sz="0" w:space="0" w:color="auto"/>
        <w:left w:val="none" w:sz="0" w:space="0" w:color="auto"/>
        <w:bottom w:val="none" w:sz="0" w:space="0" w:color="auto"/>
        <w:right w:val="none" w:sz="0" w:space="0" w:color="auto"/>
      </w:divBdr>
      <w:divsChild>
        <w:div w:id="807239018">
          <w:marLeft w:val="0"/>
          <w:marRight w:val="0"/>
          <w:marTop w:val="0"/>
          <w:marBottom w:val="0"/>
          <w:divBdr>
            <w:top w:val="none" w:sz="0" w:space="0" w:color="auto"/>
            <w:left w:val="none" w:sz="0" w:space="0" w:color="auto"/>
            <w:bottom w:val="none" w:sz="0" w:space="0" w:color="auto"/>
            <w:right w:val="none" w:sz="0" w:space="0" w:color="auto"/>
          </w:divBdr>
        </w:div>
      </w:divsChild>
    </w:div>
    <w:div w:id="1815753454">
      <w:bodyDiv w:val="1"/>
      <w:marLeft w:val="0"/>
      <w:marRight w:val="0"/>
      <w:marTop w:val="0"/>
      <w:marBottom w:val="0"/>
      <w:divBdr>
        <w:top w:val="none" w:sz="0" w:space="0" w:color="auto"/>
        <w:left w:val="none" w:sz="0" w:space="0" w:color="auto"/>
        <w:bottom w:val="none" w:sz="0" w:space="0" w:color="auto"/>
        <w:right w:val="none" w:sz="0" w:space="0" w:color="auto"/>
      </w:divBdr>
    </w:div>
    <w:div w:id="1835296857">
      <w:bodyDiv w:val="1"/>
      <w:marLeft w:val="0"/>
      <w:marRight w:val="0"/>
      <w:marTop w:val="0"/>
      <w:marBottom w:val="0"/>
      <w:divBdr>
        <w:top w:val="none" w:sz="0" w:space="0" w:color="auto"/>
        <w:left w:val="none" w:sz="0" w:space="0" w:color="auto"/>
        <w:bottom w:val="none" w:sz="0" w:space="0" w:color="auto"/>
        <w:right w:val="none" w:sz="0" w:space="0" w:color="auto"/>
      </w:divBdr>
      <w:divsChild>
        <w:div w:id="71857164">
          <w:marLeft w:val="821"/>
          <w:marRight w:val="0"/>
          <w:marTop w:val="134"/>
          <w:marBottom w:val="0"/>
          <w:divBdr>
            <w:top w:val="none" w:sz="0" w:space="0" w:color="auto"/>
            <w:left w:val="none" w:sz="0" w:space="0" w:color="auto"/>
            <w:bottom w:val="none" w:sz="0" w:space="0" w:color="auto"/>
            <w:right w:val="none" w:sz="0" w:space="0" w:color="auto"/>
          </w:divBdr>
        </w:div>
        <w:div w:id="107894132">
          <w:marLeft w:val="821"/>
          <w:marRight w:val="0"/>
          <w:marTop w:val="134"/>
          <w:marBottom w:val="0"/>
          <w:divBdr>
            <w:top w:val="none" w:sz="0" w:space="0" w:color="auto"/>
            <w:left w:val="none" w:sz="0" w:space="0" w:color="auto"/>
            <w:bottom w:val="none" w:sz="0" w:space="0" w:color="auto"/>
            <w:right w:val="none" w:sz="0" w:space="0" w:color="auto"/>
          </w:divBdr>
        </w:div>
        <w:div w:id="1414426607">
          <w:marLeft w:val="821"/>
          <w:marRight w:val="0"/>
          <w:marTop w:val="134"/>
          <w:marBottom w:val="0"/>
          <w:divBdr>
            <w:top w:val="none" w:sz="0" w:space="0" w:color="auto"/>
            <w:left w:val="none" w:sz="0" w:space="0" w:color="auto"/>
            <w:bottom w:val="none" w:sz="0" w:space="0" w:color="auto"/>
            <w:right w:val="none" w:sz="0" w:space="0" w:color="auto"/>
          </w:divBdr>
        </w:div>
        <w:div w:id="1170020069">
          <w:marLeft w:val="821"/>
          <w:marRight w:val="0"/>
          <w:marTop w:val="134"/>
          <w:marBottom w:val="0"/>
          <w:divBdr>
            <w:top w:val="none" w:sz="0" w:space="0" w:color="auto"/>
            <w:left w:val="none" w:sz="0" w:space="0" w:color="auto"/>
            <w:bottom w:val="none" w:sz="0" w:space="0" w:color="auto"/>
            <w:right w:val="none" w:sz="0" w:space="0" w:color="auto"/>
          </w:divBdr>
        </w:div>
      </w:divsChild>
    </w:div>
    <w:div w:id="1850872867">
      <w:bodyDiv w:val="1"/>
      <w:marLeft w:val="0"/>
      <w:marRight w:val="0"/>
      <w:marTop w:val="0"/>
      <w:marBottom w:val="0"/>
      <w:divBdr>
        <w:top w:val="none" w:sz="0" w:space="0" w:color="auto"/>
        <w:left w:val="none" w:sz="0" w:space="0" w:color="auto"/>
        <w:bottom w:val="none" w:sz="0" w:space="0" w:color="auto"/>
        <w:right w:val="none" w:sz="0" w:space="0" w:color="auto"/>
      </w:divBdr>
    </w:div>
    <w:div w:id="1896238672">
      <w:bodyDiv w:val="1"/>
      <w:marLeft w:val="0"/>
      <w:marRight w:val="0"/>
      <w:marTop w:val="0"/>
      <w:marBottom w:val="0"/>
      <w:divBdr>
        <w:top w:val="none" w:sz="0" w:space="0" w:color="auto"/>
        <w:left w:val="none" w:sz="0" w:space="0" w:color="auto"/>
        <w:bottom w:val="none" w:sz="0" w:space="0" w:color="auto"/>
        <w:right w:val="none" w:sz="0" w:space="0" w:color="auto"/>
      </w:divBdr>
    </w:div>
    <w:div w:id="1930918096">
      <w:bodyDiv w:val="1"/>
      <w:marLeft w:val="0"/>
      <w:marRight w:val="0"/>
      <w:marTop w:val="0"/>
      <w:marBottom w:val="0"/>
      <w:divBdr>
        <w:top w:val="none" w:sz="0" w:space="0" w:color="auto"/>
        <w:left w:val="none" w:sz="0" w:space="0" w:color="auto"/>
        <w:bottom w:val="none" w:sz="0" w:space="0" w:color="auto"/>
        <w:right w:val="none" w:sz="0" w:space="0" w:color="auto"/>
      </w:divBdr>
      <w:divsChild>
        <w:div w:id="1223446234">
          <w:marLeft w:val="547"/>
          <w:marRight w:val="0"/>
          <w:marTop w:val="77"/>
          <w:marBottom w:val="0"/>
          <w:divBdr>
            <w:top w:val="none" w:sz="0" w:space="0" w:color="auto"/>
            <w:left w:val="none" w:sz="0" w:space="0" w:color="auto"/>
            <w:bottom w:val="none" w:sz="0" w:space="0" w:color="auto"/>
            <w:right w:val="none" w:sz="0" w:space="0" w:color="auto"/>
          </w:divBdr>
        </w:div>
        <w:div w:id="1593776757">
          <w:marLeft w:val="547"/>
          <w:marRight w:val="0"/>
          <w:marTop w:val="77"/>
          <w:marBottom w:val="0"/>
          <w:divBdr>
            <w:top w:val="none" w:sz="0" w:space="0" w:color="auto"/>
            <w:left w:val="none" w:sz="0" w:space="0" w:color="auto"/>
            <w:bottom w:val="none" w:sz="0" w:space="0" w:color="auto"/>
            <w:right w:val="none" w:sz="0" w:space="0" w:color="auto"/>
          </w:divBdr>
        </w:div>
        <w:div w:id="2088109970">
          <w:marLeft w:val="547"/>
          <w:marRight w:val="0"/>
          <w:marTop w:val="77"/>
          <w:marBottom w:val="0"/>
          <w:divBdr>
            <w:top w:val="none" w:sz="0" w:space="0" w:color="auto"/>
            <w:left w:val="none" w:sz="0" w:space="0" w:color="auto"/>
            <w:bottom w:val="none" w:sz="0" w:space="0" w:color="auto"/>
            <w:right w:val="none" w:sz="0" w:space="0" w:color="auto"/>
          </w:divBdr>
        </w:div>
      </w:divsChild>
    </w:div>
    <w:div w:id="1940873196">
      <w:bodyDiv w:val="1"/>
      <w:marLeft w:val="0"/>
      <w:marRight w:val="0"/>
      <w:marTop w:val="0"/>
      <w:marBottom w:val="0"/>
      <w:divBdr>
        <w:top w:val="none" w:sz="0" w:space="0" w:color="auto"/>
        <w:left w:val="none" w:sz="0" w:space="0" w:color="auto"/>
        <w:bottom w:val="none" w:sz="0" w:space="0" w:color="auto"/>
        <w:right w:val="none" w:sz="0" w:space="0" w:color="auto"/>
      </w:divBdr>
    </w:div>
    <w:div w:id="1947226908">
      <w:bodyDiv w:val="1"/>
      <w:marLeft w:val="0"/>
      <w:marRight w:val="0"/>
      <w:marTop w:val="0"/>
      <w:marBottom w:val="0"/>
      <w:divBdr>
        <w:top w:val="none" w:sz="0" w:space="0" w:color="auto"/>
        <w:left w:val="none" w:sz="0" w:space="0" w:color="auto"/>
        <w:bottom w:val="none" w:sz="0" w:space="0" w:color="auto"/>
        <w:right w:val="none" w:sz="0" w:space="0" w:color="auto"/>
      </w:divBdr>
    </w:div>
    <w:div w:id="1970822361">
      <w:bodyDiv w:val="1"/>
      <w:marLeft w:val="0"/>
      <w:marRight w:val="0"/>
      <w:marTop w:val="0"/>
      <w:marBottom w:val="0"/>
      <w:divBdr>
        <w:top w:val="none" w:sz="0" w:space="0" w:color="auto"/>
        <w:left w:val="none" w:sz="0" w:space="0" w:color="auto"/>
        <w:bottom w:val="none" w:sz="0" w:space="0" w:color="auto"/>
        <w:right w:val="none" w:sz="0" w:space="0" w:color="auto"/>
      </w:divBdr>
    </w:div>
    <w:div w:id="2070301398">
      <w:bodyDiv w:val="1"/>
      <w:marLeft w:val="0"/>
      <w:marRight w:val="0"/>
      <w:marTop w:val="0"/>
      <w:marBottom w:val="0"/>
      <w:divBdr>
        <w:top w:val="none" w:sz="0" w:space="0" w:color="auto"/>
        <w:left w:val="none" w:sz="0" w:space="0" w:color="auto"/>
        <w:bottom w:val="none" w:sz="0" w:space="0" w:color="auto"/>
        <w:right w:val="none" w:sz="0" w:space="0" w:color="auto"/>
      </w:divBdr>
    </w:div>
    <w:div w:id="2109035737">
      <w:bodyDiv w:val="1"/>
      <w:marLeft w:val="0"/>
      <w:marRight w:val="0"/>
      <w:marTop w:val="0"/>
      <w:marBottom w:val="0"/>
      <w:divBdr>
        <w:top w:val="none" w:sz="0" w:space="0" w:color="auto"/>
        <w:left w:val="none" w:sz="0" w:space="0" w:color="auto"/>
        <w:bottom w:val="none" w:sz="0" w:space="0" w:color="auto"/>
        <w:right w:val="none" w:sz="0" w:space="0" w:color="auto"/>
      </w:divBdr>
      <w:divsChild>
        <w:div w:id="700935846">
          <w:marLeft w:val="547"/>
          <w:marRight w:val="0"/>
          <w:marTop w:val="77"/>
          <w:marBottom w:val="0"/>
          <w:divBdr>
            <w:top w:val="none" w:sz="0" w:space="0" w:color="auto"/>
            <w:left w:val="none" w:sz="0" w:space="0" w:color="auto"/>
            <w:bottom w:val="none" w:sz="0" w:space="0" w:color="auto"/>
            <w:right w:val="none" w:sz="0" w:space="0" w:color="auto"/>
          </w:divBdr>
        </w:div>
        <w:div w:id="1433431037">
          <w:marLeft w:val="547"/>
          <w:marRight w:val="0"/>
          <w:marTop w:val="77"/>
          <w:marBottom w:val="0"/>
          <w:divBdr>
            <w:top w:val="none" w:sz="0" w:space="0" w:color="auto"/>
            <w:left w:val="none" w:sz="0" w:space="0" w:color="auto"/>
            <w:bottom w:val="none" w:sz="0" w:space="0" w:color="auto"/>
            <w:right w:val="none" w:sz="0" w:space="0" w:color="auto"/>
          </w:divBdr>
        </w:div>
      </w:divsChild>
    </w:div>
    <w:div w:id="2118483271">
      <w:bodyDiv w:val="1"/>
      <w:marLeft w:val="0"/>
      <w:marRight w:val="0"/>
      <w:marTop w:val="0"/>
      <w:marBottom w:val="0"/>
      <w:divBdr>
        <w:top w:val="none" w:sz="0" w:space="0" w:color="auto"/>
        <w:left w:val="none" w:sz="0" w:space="0" w:color="auto"/>
        <w:bottom w:val="none" w:sz="0" w:space="0" w:color="auto"/>
        <w:right w:val="none" w:sz="0" w:space="0" w:color="auto"/>
      </w:divBdr>
    </w:div>
    <w:div w:id="214410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5.emf"/><Relationship Id="rId12" Type="http://schemas.openxmlformats.org/officeDocument/2006/relationships/image" Target="media/image6.emf"/><Relationship Id="rId13" Type="http://schemas.openxmlformats.org/officeDocument/2006/relationships/image" Target="media/image7.png"/><Relationship Id="rId14" Type="http://schemas.openxmlformats.org/officeDocument/2006/relationships/image" Target="media/image8.png"/><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image" Target="media/image3.emf"/><Relationship Id="rId10"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1032</TotalTime>
  <Pages>19</Pages>
  <Words>11077</Words>
  <Characters>63143</Characters>
  <Application>Microsoft Macintosh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Елена</cp:lastModifiedBy>
  <cp:revision>30</cp:revision>
  <dcterms:created xsi:type="dcterms:W3CDTF">2017-01-04T21:42:00Z</dcterms:created>
  <dcterms:modified xsi:type="dcterms:W3CDTF">2017-01-11T16:59:00Z</dcterms:modified>
</cp:coreProperties>
</file>