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BB" w:rsidRPr="00A45CBB" w:rsidRDefault="00A45CBB" w:rsidP="00A45CBB">
      <w:pPr>
        <w:pStyle w:val="a3"/>
        <w:jc w:val="center"/>
      </w:pPr>
      <w:r w:rsidRPr="00A45CBB">
        <w:t>Министерство сельского хозяйства Российской Федерации</w:t>
      </w:r>
    </w:p>
    <w:p w:rsidR="00A45CBB" w:rsidRPr="00A45CBB" w:rsidRDefault="00A45CBB" w:rsidP="00A45CBB">
      <w:pPr>
        <w:pStyle w:val="a3"/>
        <w:jc w:val="center"/>
      </w:pPr>
      <w:r w:rsidRPr="00A45CBB">
        <w:t>ФГБОУ ВПО «Воронежский государственный аграрный университет им</w:t>
      </w:r>
      <w:proofErr w:type="gramStart"/>
      <w:r w:rsidRPr="00A45CBB">
        <w:t>.и</w:t>
      </w:r>
      <w:proofErr w:type="gramEnd"/>
      <w:r w:rsidRPr="00A45CBB">
        <w:t xml:space="preserve">мператора Петра </w:t>
      </w:r>
      <w:r w:rsidRPr="00A45CBB">
        <w:rPr>
          <w:lang w:val="en-US"/>
        </w:rPr>
        <w:t>I</w:t>
      </w:r>
      <w:r w:rsidRPr="00A45CBB">
        <w:t>»</w:t>
      </w:r>
    </w:p>
    <w:p w:rsidR="00A45CBB" w:rsidRPr="00A45CBB" w:rsidRDefault="00A45CBB" w:rsidP="00A45CBB">
      <w:pPr>
        <w:jc w:val="center"/>
        <w:rPr>
          <w:sz w:val="28"/>
          <w:szCs w:val="28"/>
        </w:rPr>
      </w:pPr>
      <w:r w:rsidRPr="00A45CBB">
        <w:rPr>
          <w:sz w:val="28"/>
          <w:szCs w:val="28"/>
        </w:rPr>
        <w:t xml:space="preserve"> Факультет бухгалтерского учета и финансов»</w:t>
      </w:r>
    </w:p>
    <w:p w:rsidR="00A45CBB" w:rsidRPr="00A45CBB" w:rsidRDefault="00A45CBB" w:rsidP="00A45CBB">
      <w:pPr>
        <w:jc w:val="center"/>
        <w:rPr>
          <w:sz w:val="28"/>
          <w:szCs w:val="28"/>
        </w:rPr>
      </w:pPr>
    </w:p>
    <w:p w:rsidR="00A45CBB" w:rsidRPr="00A45CBB" w:rsidRDefault="00A45CBB" w:rsidP="00A45CBB">
      <w:pPr>
        <w:jc w:val="center"/>
        <w:rPr>
          <w:sz w:val="28"/>
          <w:szCs w:val="28"/>
        </w:rPr>
      </w:pPr>
      <w:r w:rsidRPr="00A45CBB">
        <w:rPr>
          <w:sz w:val="28"/>
          <w:szCs w:val="28"/>
        </w:rPr>
        <w:t>Кафедра финансов и кредита</w:t>
      </w:r>
    </w:p>
    <w:p w:rsidR="00A45CBB" w:rsidRPr="00A45CBB" w:rsidRDefault="00A45CBB" w:rsidP="00A45CBB">
      <w:pPr>
        <w:jc w:val="center"/>
        <w:rPr>
          <w:sz w:val="28"/>
          <w:szCs w:val="28"/>
        </w:rPr>
      </w:pPr>
    </w:p>
    <w:p w:rsidR="00A45CBB" w:rsidRPr="00A45CBB" w:rsidRDefault="00A45CBB" w:rsidP="00A45CBB">
      <w:pPr>
        <w:pStyle w:val="a3"/>
        <w:spacing w:line="240" w:lineRule="auto"/>
        <w:ind w:left="-360" w:hanging="360"/>
        <w:jc w:val="center"/>
      </w:pPr>
    </w:p>
    <w:p w:rsidR="00A45CBB" w:rsidRPr="00A45CBB" w:rsidRDefault="00A45CBB" w:rsidP="00A45CBB">
      <w:pPr>
        <w:pStyle w:val="2"/>
        <w:rPr>
          <w:sz w:val="28"/>
        </w:rPr>
      </w:pPr>
      <w:r w:rsidRPr="00A45CBB">
        <w:rPr>
          <w:sz w:val="28"/>
        </w:rPr>
        <w:t>Контрольная работа</w:t>
      </w:r>
    </w:p>
    <w:p w:rsidR="00A45CBB" w:rsidRPr="00A45CBB" w:rsidRDefault="00A45CBB" w:rsidP="00A45CBB">
      <w:pPr>
        <w:spacing w:line="360" w:lineRule="auto"/>
        <w:ind w:left="-180" w:firstLine="540"/>
        <w:jc w:val="center"/>
        <w:rPr>
          <w:sz w:val="28"/>
          <w:szCs w:val="28"/>
        </w:rPr>
      </w:pPr>
      <w:r w:rsidRPr="00A45CBB">
        <w:rPr>
          <w:sz w:val="28"/>
          <w:szCs w:val="28"/>
        </w:rPr>
        <w:t>по дисциплине: «</w:t>
      </w:r>
      <w:r w:rsidRPr="00A45CBB">
        <w:rPr>
          <w:sz w:val="28"/>
          <w:szCs w:val="28"/>
          <w:u w:val="words"/>
        </w:rPr>
        <w:t>Корпоративные финансы</w:t>
      </w:r>
      <w:r w:rsidRPr="00A45CBB">
        <w:rPr>
          <w:sz w:val="28"/>
          <w:szCs w:val="28"/>
          <w:u w:val="single"/>
        </w:rPr>
        <w:t xml:space="preserve"> »</w:t>
      </w:r>
    </w:p>
    <w:p w:rsidR="00A45CBB" w:rsidRPr="00A45CBB" w:rsidRDefault="00A45CBB" w:rsidP="00A45CBB">
      <w:pPr>
        <w:spacing w:line="360" w:lineRule="auto"/>
        <w:ind w:firstLine="360"/>
        <w:jc w:val="center"/>
        <w:rPr>
          <w:sz w:val="28"/>
          <w:szCs w:val="28"/>
        </w:rPr>
      </w:pPr>
    </w:p>
    <w:p w:rsidR="00A45CBB" w:rsidRPr="00A45CBB" w:rsidRDefault="00A45CBB" w:rsidP="00A45CBB">
      <w:pPr>
        <w:tabs>
          <w:tab w:val="left" w:pos="3420"/>
        </w:tabs>
        <w:spacing w:line="360" w:lineRule="auto"/>
        <w:ind w:firstLine="3060"/>
        <w:jc w:val="right"/>
        <w:rPr>
          <w:b/>
          <w:sz w:val="28"/>
          <w:szCs w:val="28"/>
          <w:u w:val="single"/>
        </w:rPr>
      </w:pPr>
      <w:r w:rsidRPr="00A45CBB">
        <w:rPr>
          <w:sz w:val="28"/>
          <w:szCs w:val="28"/>
        </w:rPr>
        <w:t xml:space="preserve">Выполнил: студент </w:t>
      </w:r>
      <w:r w:rsidRPr="00A45CBB">
        <w:rPr>
          <w:sz w:val="28"/>
          <w:szCs w:val="28"/>
          <w:u w:val="single"/>
        </w:rPr>
        <w:t xml:space="preserve"> </w:t>
      </w:r>
      <w:r w:rsidRPr="00A45CBB">
        <w:rPr>
          <w:sz w:val="28"/>
          <w:szCs w:val="28"/>
        </w:rPr>
        <w:t xml:space="preserve">факультета </w:t>
      </w:r>
      <w:r w:rsidRPr="00A45CBB">
        <w:rPr>
          <w:b/>
          <w:sz w:val="28"/>
          <w:szCs w:val="28"/>
        </w:rPr>
        <w:t>бухгалтерского учета и финансов</w:t>
      </w:r>
    </w:p>
    <w:p w:rsidR="00A45CBB" w:rsidRPr="00A45CBB" w:rsidRDefault="00A45CBB" w:rsidP="00A45CBB">
      <w:pPr>
        <w:spacing w:line="360" w:lineRule="auto"/>
        <w:ind w:left="4320"/>
        <w:jc w:val="right"/>
        <w:rPr>
          <w:sz w:val="28"/>
          <w:szCs w:val="28"/>
        </w:rPr>
      </w:pPr>
      <w:r w:rsidRPr="00A45CBB">
        <w:rPr>
          <w:b/>
          <w:sz w:val="28"/>
          <w:szCs w:val="28"/>
          <w:u w:val="single"/>
        </w:rPr>
        <w:t>заочного</w:t>
      </w:r>
      <w:r w:rsidRPr="00A45CBB">
        <w:rPr>
          <w:sz w:val="28"/>
          <w:szCs w:val="28"/>
          <w:u w:val="single"/>
        </w:rPr>
        <w:t xml:space="preserve"> </w:t>
      </w:r>
      <w:r w:rsidRPr="00A45CBB">
        <w:rPr>
          <w:sz w:val="28"/>
          <w:szCs w:val="28"/>
        </w:rPr>
        <w:t xml:space="preserve">отделения,  направление «Экономика» профиль                                                                                                                                     </w:t>
      </w:r>
      <w:r w:rsidRPr="00A45CBB">
        <w:rPr>
          <w:b/>
          <w:sz w:val="28"/>
          <w:szCs w:val="28"/>
        </w:rPr>
        <w:t>«</w:t>
      </w:r>
      <w:r w:rsidRPr="00A45CBB">
        <w:rPr>
          <w:b/>
          <w:sz w:val="28"/>
          <w:szCs w:val="28"/>
          <w:u w:val="single"/>
        </w:rPr>
        <w:t>Бухгалтерский учет, анализ и аудит</w:t>
      </w:r>
      <w:r w:rsidRPr="00A45CBB">
        <w:rPr>
          <w:sz w:val="28"/>
          <w:szCs w:val="28"/>
        </w:rPr>
        <w:t>»</w:t>
      </w:r>
    </w:p>
    <w:p w:rsidR="00A45CBB" w:rsidRPr="00A45CBB" w:rsidRDefault="000C55B8" w:rsidP="00A45CBB">
      <w:pPr>
        <w:spacing w:line="360" w:lineRule="auto"/>
        <w:ind w:firstLine="4320"/>
        <w:jc w:val="right"/>
        <w:rPr>
          <w:sz w:val="28"/>
          <w:szCs w:val="28"/>
        </w:rPr>
      </w:pPr>
      <w:r>
        <w:rPr>
          <w:sz w:val="28"/>
          <w:szCs w:val="28"/>
        </w:rPr>
        <w:t>набор 2013</w:t>
      </w:r>
      <w:r w:rsidR="00A45CBB" w:rsidRPr="00A45CBB">
        <w:rPr>
          <w:sz w:val="28"/>
          <w:szCs w:val="28"/>
        </w:rPr>
        <w:t xml:space="preserve"> года, </w:t>
      </w:r>
    </w:p>
    <w:p w:rsidR="00A45CBB" w:rsidRPr="00A45CBB" w:rsidRDefault="00A45CBB" w:rsidP="00A45CBB">
      <w:pPr>
        <w:spacing w:line="360" w:lineRule="auto"/>
        <w:ind w:firstLine="4320"/>
        <w:jc w:val="right"/>
        <w:rPr>
          <w:b/>
          <w:sz w:val="28"/>
          <w:szCs w:val="28"/>
        </w:rPr>
      </w:pPr>
      <w:r w:rsidRPr="00A45CBB">
        <w:rPr>
          <w:sz w:val="28"/>
          <w:szCs w:val="28"/>
        </w:rPr>
        <w:t>курс и группа</w:t>
      </w:r>
      <w:r w:rsidRPr="00A45CBB">
        <w:rPr>
          <w:sz w:val="28"/>
          <w:szCs w:val="28"/>
          <w:u w:val="single"/>
        </w:rPr>
        <w:t xml:space="preserve"> </w:t>
      </w:r>
      <w:r w:rsidRPr="00A45CBB">
        <w:rPr>
          <w:b/>
          <w:sz w:val="28"/>
          <w:szCs w:val="28"/>
          <w:u w:val="single"/>
        </w:rPr>
        <w:t>БФ ББ- 2 -1</w:t>
      </w:r>
    </w:p>
    <w:p w:rsidR="00A45CBB" w:rsidRPr="00A45CBB" w:rsidRDefault="00A45CBB" w:rsidP="00A45CBB">
      <w:pPr>
        <w:pStyle w:val="a3"/>
        <w:ind w:firstLine="0"/>
        <w:jc w:val="right"/>
      </w:pPr>
    </w:p>
    <w:p w:rsidR="00A45CBB" w:rsidRPr="00A45CBB" w:rsidRDefault="00A45CBB" w:rsidP="00A45CBB">
      <w:pPr>
        <w:pStyle w:val="a3"/>
        <w:ind w:firstLine="0"/>
        <w:jc w:val="right"/>
      </w:pPr>
    </w:p>
    <w:p w:rsidR="00A45CBB" w:rsidRDefault="00A45CBB" w:rsidP="00A45CBB">
      <w:pPr>
        <w:rPr>
          <w:sz w:val="28"/>
          <w:szCs w:val="28"/>
        </w:rPr>
      </w:pPr>
    </w:p>
    <w:p w:rsidR="003523A2" w:rsidRDefault="003523A2" w:rsidP="00A45CBB">
      <w:pPr>
        <w:rPr>
          <w:sz w:val="28"/>
          <w:szCs w:val="28"/>
        </w:rPr>
      </w:pPr>
    </w:p>
    <w:p w:rsidR="003523A2" w:rsidRDefault="003523A2" w:rsidP="00A45CBB">
      <w:pPr>
        <w:rPr>
          <w:sz w:val="28"/>
          <w:szCs w:val="28"/>
        </w:rPr>
      </w:pPr>
    </w:p>
    <w:p w:rsidR="003523A2" w:rsidRPr="00A45CBB" w:rsidRDefault="003523A2" w:rsidP="00A45CBB">
      <w:pPr>
        <w:rPr>
          <w:sz w:val="28"/>
          <w:szCs w:val="28"/>
        </w:rPr>
      </w:pPr>
    </w:p>
    <w:p w:rsidR="00A45CBB" w:rsidRDefault="00A45CBB" w:rsidP="00A45CBB">
      <w:pPr>
        <w:jc w:val="center"/>
        <w:rPr>
          <w:sz w:val="28"/>
          <w:szCs w:val="28"/>
        </w:rPr>
      </w:pPr>
    </w:p>
    <w:p w:rsidR="00A45CBB" w:rsidRDefault="00A45CBB" w:rsidP="00A45CBB">
      <w:pPr>
        <w:jc w:val="center"/>
        <w:rPr>
          <w:sz w:val="28"/>
          <w:szCs w:val="28"/>
        </w:rPr>
      </w:pPr>
    </w:p>
    <w:p w:rsidR="00A45CBB" w:rsidRDefault="00A45CBB" w:rsidP="00A45CBB">
      <w:pPr>
        <w:jc w:val="center"/>
        <w:rPr>
          <w:sz w:val="28"/>
          <w:szCs w:val="28"/>
        </w:rPr>
      </w:pPr>
    </w:p>
    <w:p w:rsidR="00A45CBB" w:rsidRDefault="00A45CBB" w:rsidP="00A45CBB">
      <w:pPr>
        <w:jc w:val="center"/>
        <w:rPr>
          <w:sz w:val="28"/>
          <w:szCs w:val="28"/>
        </w:rPr>
      </w:pPr>
    </w:p>
    <w:p w:rsidR="00EA5A6B" w:rsidRDefault="00EA5A6B" w:rsidP="00A45CBB">
      <w:pPr>
        <w:jc w:val="center"/>
        <w:rPr>
          <w:sz w:val="28"/>
          <w:szCs w:val="28"/>
        </w:rPr>
      </w:pPr>
    </w:p>
    <w:p w:rsidR="00A45CBB" w:rsidRDefault="00A45CBB" w:rsidP="00A45CBB">
      <w:pPr>
        <w:jc w:val="center"/>
        <w:rPr>
          <w:sz w:val="28"/>
          <w:szCs w:val="28"/>
        </w:rPr>
      </w:pPr>
    </w:p>
    <w:p w:rsidR="00A45CBB" w:rsidRDefault="00A45CBB" w:rsidP="00A45CBB">
      <w:pPr>
        <w:jc w:val="center"/>
        <w:rPr>
          <w:sz w:val="28"/>
          <w:szCs w:val="28"/>
        </w:rPr>
      </w:pPr>
    </w:p>
    <w:p w:rsidR="00A45CBB" w:rsidRPr="00A45CBB" w:rsidRDefault="00A45CBB" w:rsidP="00A45CBB">
      <w:pPr>
        <w:jc w:val="center"/>
        <w:rPr>
          <w:sz w:val="28"/>
          <w:szCs w:val="28"/>
        </w:rPr>
      </w:pPr>
    </w:p>
    <w:p w:rsidR="00A45CBB" w:rsidRPr="00A45CBB" w:rsidRDefault="00A45CBB" w:rsidP="00A45CBB">
      <w:pPr>
        <w:jc w:val="center"/>
        <w:rPr>
          <w:sz w:val="28"/>
          <w:szCs w:val="28"/>
        </w:rPr>
      </w:pPr>
    </w:p>
    <w:p w:rsidR="002A5096" w:rsidRDefault="00A45CBB" w:rsidP="00A45CBB">
      <w:pPr>
        <w:jc w:val="center"/>
        <w:rPr>
          <w:sz w:val="28"/>
          <w:szCs w:val="28"/>
        </w:rPr>
      </w:pPr>
      <w:r>
        <w:rPr>
          <w:sz w:val="28"/>
          <w:szCs w:val="28"/>
        </w:rPr>
        <w:t>Воронеж – 201</w:t>
      </w:r>
      <w:r w:rsidR="003523A2">
        <w:rPr>
          <w:sz w:val="28"/>
          <w:szCs w:val="28"/>
        </w:rPr>
        <w:t>8</w:t>
      </w:r>
      <w:r w:rsidRPr="00A45CBB">
        <w:rPr>
          <w:sz w:val="28"/>
          <w:szCs w:val="28"/>
        </w:rPr>
        <w:t>г.</w:t>
      </w:r>
    </w:p>
    <w:p w:rsidR="00B8056D" w:rsidRDefault="00B8056D" w:rsidP="00A45CBB">
      <w:pPr>
        <w:jc w:val="center"/>
        <w:rPr>
          <w:sz w:val="28"/>
          <w:szCs w:val="28"/>
        </w:rPr>
      </w:pPr>
    </w:p>
    <w:p w:rsidR="00B8056D" w:rsidRPr="005C097A" w:rsidRDefault="00B8056D" w:rsidP="00B8056D">
      <w:pPr>
        <w:spacing w:line="360" w:lineRule="auto"/>
        <w:jc w:val="center"/>
        <w:rPr>
          <w:b/>
          <w:sz w:val="28"/>
          <w:szCs w:val="28"/>
        </w:rPr>
      </w:pPr>
      <w:r w:rsidRPr="005C097A">
        <w:rPr>
          <w:b/>
          <w:sz w:val="28"/>
          <w:szCs w:val="28"/>
        </w:rPr>
        <w:lastRenderedPageBreak/>
        <w:t>Содержание:</w:t>
      </w:r>
    </w:p>
    <w:p w:rsidR="00B8056D" w:rsidRDefault="00B8056D" w:rsidP="00B805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- - - - - - - - - - - - - - - - - - - - - - - - - - - - - - - - - - - - - - - - - - - - - - - - - - 3</w:t>
      </w:r>
    </w:p>
    <w:p w:rsidR="00B8056D" w:rsidRPr="00B8056D" w:rsidRDefault="00B8056D" w:rsidP="00B8056D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rFonts w:cs="Calibri"/>
          <w:sz w:val="28"/>
        </w:rPr>
        <w:t>Экономическая природа,</w:t>
      </w:r>
      <w:r w:rsidRPr="00A60D27">
        <w:rPr>
          <w:rFonts w:cs="Calibri"/>
          <w:sz w:val="28"/>
        </w:rPr>
        <w:t xml:space="preserve"> классификация капитала.</w:t>
      </w:r>
      <w:r w:rsidRPr="00A60D27">
        <w:t xml:space="preserve"> </w:t>
      </w:r>
      <w:r w:rsidRPr="00A60D27">
        <w:rPr>
          <w:sz w:val="28"/>
        </w:rPr>
        <w:t>Концепция стоимости капитала</w:t>
      </w:r>
      <w:r>
        <w:rPr>
          <w:sz w:val="28"/>
        </w:rPr>
        <w:t xml:space="preserve"> - - - - - - - - - - - - - - - - - - - - - - - - - - - - - - - - - - - - 4</w:t>
      </w:r>
    </w:p>
    <w:p w:rsidR="00B8056D" w:rsidRPr="00B8056D" w:rsidRDefault="00B8056D" w:rsidP="00B8056D">
      <w:pPr>
        <w:pStyle w:val="a4"/>
        <w:numPr>
          <w:ilvl w:val="0"/>
          <w:numId w:val="6"/>
        </w:numPr>
        <w:spacing w:line="360" w:lineRule="auto"/>
        <w:jc w:val="both"/>
        <w:rPr>
          <w:rFonts w:cs="Calibri"/>
          <w:sz w:val="28"/>
        </w:rPr>
      </w:pPr>
      <w:r w:rsidRPr="00B8056D">
        <w:rPr>
          <w:rFonts w:cs="Calibri"/>
          <w:sz w:val="28"/>
        </w:rPr>
        <w:t xml:space="preserve">Концептуальный подход к управлению портфелем ценных бумаг акционерного общества. </w:t>
      </w:r>
      <w:r w:rsidRPr="00B8056D">
        <w:rPr>
          <w:sz w:val="28"/>
        </w:rPr>
        <w:t>Диверсификация фондового портфеля</w:t>
      </w:r>
      <w:r w:rsidRPr="00B8056D">
        <w:rPr>
          <w:rFonts w:cs="Calibri"/>
          <w:sz w:val="28"/>
        </w:rPr>
        <w:t>.</w:t>
      </w:r>
      <w:r w:rsidRPr="00B8056D">
        <w:rPr>
          <w:sz w:val="28"/>
        </w:rPr>
        <w:t xml:space="preserve"> Оценка доходности портфеля корпоративных</w:t>
      </w:r>
      <w:r w:rsidRPr="00B8056D">
        <w:rPr>
          <w:rFonts w:eastAsia="MS Gothic" w:cs="Courier New"/>
          <w:sz w:val="28"/>
        </w:rPr>
        <w:t xml:space="preserve"> </w:t>
      </w:r>
      <w:r w:rsidRPr="00B8056D">
        <w:rPr>
          <w:sz w:val="28"/>
        </w:rPr>
        <w:t>ценных бумаг</w:t>
      </w:r>
      <w:r>
        <w:rPr>
          <w:sz w:val="28"/>
        </w:rPr>
        <w:t xml:space="preserve"> - - - - - - - - - - - - 9</w:t>
      </w:r>
    </w:p>
    <w:p w:rsidR="00B8056D" w:rsidRDefault="00B8056D" w:rsidP="00B8056D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- - - - - - - - - - - - - - - - - - - - - - - - - - - - - - - - - - - - - - - - - 16</w:t>
      </w:r>
    </w:p>
    <w:p w:rsidR="00B8056D" w:rsidRPr="00B8056D" w:rsidRDefault="00B8056D" w:rsidP="00B8056D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 - - - - - - - - - - - -</w:t>
      </w:r>
      <w:r w:rsidR="001432F5">
        <w:rPr>
          <w:sz w:val="28"/>
          <w:szCs w:val="28"/>
        </w:rPr>
        <w:t xml:space="preserve"> - - - - - - - - - - - - - - - 17</w:t>
      </w:r>
    </w:p>
    <w:p w:rsidR="00B8056D" w:rsidRPr="00B8056D" w:rsidRDefault="00B8056D" w:rsidP="00B8056D">
      <w:pPr>
        <w:jc w:val="center"/>
        <w:rPr>
          <w:b/>
          <w:sz w:val="28"/>
          <w:szCs w:val="28"/>
        </w:rPr>
      </w:pPr>
    </w:p>
    <w:p w:rsidR="00A45CBB" w:rsidRPr="00B8056D" w:rsidRDefault="00B8056D" w:rsidP="00B8056D">
      <w:pPr>
        <w:pageBreakBefore/>
        <w:jc w:val="center"/>
        <w:rPr>
          <w:b/>
          <w:sz w:val="28"/>
          <w:szCs w:val="28"/>
        </w:rPr>
      </w:pPr>
      <w:r w:rsidRPr="00B8056D">
        <w:rPr>
          <w:b/>
          <w:sz w:val="28"/>
          <w:szCs w:val="28"/>
        </w:rPr>
        <w:lastRenderedPageBreak/>
        <w:t>Задание:</w:t>
      </w:r>
    </w:p>
    <w:p w:rsidR="00A45CBB" w:rsidRDefault="00A45CBB" w:rsidP="00B8056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вариант</w:t>
      </w:r>
    </w:p>
    <w:p w:rsidR="00A45CBB" w:rsidRDefault="00051F4F" w:rsidP="00A45CBB">
      <w:pPr>
        <w:spacing w:line="360" w:lineRule="auto"/>
        <w:jc w:val="both"/>
      </w:pPr>
      <w:r>
        <w:rPr>
          <w:rFonts w:cs="Calibri"/>
          <w:sz w:val="28"/>
        </w:rPr>
        <w:t xml:space="preserve">1. </w:t>
      </w:r>
      <w:r w:rsidR="00A45CBB">
        <w:rPr>
          <w:rFonts w:cs="Calibri"/>
          <w:sz w:val="28"/>
        </w:rPr>
        <w:t>Экономическая природа,</w:t>
      </w:r>
      <w:r w:rsidR="00A45CBB" w:rsidRPr="00A60D27">
        <w:rPr>
          <w:rFonts w:cs="Calibri"/>
          <w:sz w:val="28"/>
        </w:rPr>
        <w:t xml:space="preserve"> классификация капитала.</w:t>
      </w:r>
      <w:r w:rsidR="00A45CBB" w:rsidRPr="00A60D27">
        <w:t xml:space="preserve"> </w:t>
      </w:r>
      <w:r w:rsidR="00A45CBB" w:rsidRPr="00A60D27">
        <w:rPr>
          <w:sz w:val="28"/>
        </w:rPr>
        <w:t>Концепция стоимости капитала</w:t>
      </w:r>
      <w:r w:rsidR="00A45CBB" w:rsidRPr="00A60D27">
        <w:t>.</w:t>
      </w:r>
    </w:p>
    <w:p w:rsidR="00A45CBB" w:rsidRPr="00301159" w:rsidRDefault="00051F4F" w:rsidP="00A45CBB">
      <w:pPr>
        <w:spacing w:line="360" w:lineRule="auto"/>
        <w:jc w:val="both"/>
        <w:rPr>
          <w:rFonts w:cs="Calibri"/>
          <w:sz w:val="28"/>
        </w:rPr>
      </w:pPr>
      <w:r>
        <w:rPr>
          <w:rFonts w:cs="Calibri"/>
          <w:sz w:val="28"/>
        </w:rPr>
        <w:t xml:space="preserve">2. </w:t>
      </w:r>
      <w:r w:rsidR="00A45CBB" w:rsidRPr="00301159">
        <w:rPr>
          <w:rFonts w:cs="Calibri"/>
          <w:sz w:val="28"/>
        </w:rPr>
        <w:t xml:space="preserve">Концептуальный подход к управлению портфелем ценных бумаг акционерного общества. </w:t>
      </w:r>
      <w:r w:rsidR="00A45CBB" w:rsidRPr="00301159">
        <w:rPr>
          <w:sz w:val="28"/>
        </w:rPr>
        <w:t>Диверсификация фондового портфеля</w:t>
      </w:r>
      <w:r w:rsidR="00A45CBB">
        <w:rPr>
          <w:rFonts w:cs="Calibri"/>
          <w:sz w:val="28"/>
        </w:rPr>
        <w:t>.</w:t>
      </w:r>
      <w:r w:rsidR="00A45CBB" w:rsidRPr="00301159">
        <w:rPr>
          <w:sz w:val="28"/>
        </w:rPr>
        <w:t xml:space="preserve"> Оценка доходности портфеля корпоративных</w:t>
      </w:r>
      <w:r w:rsidR="00A45CBB" w:rsidRPr="00301159">
        <w:rPr>
          <w:rFonts w:eastAsia="MS Gothic" w:cs="Courier New"/>
          <w:sz w:val="28"/>
        </w:rPr>
        <w:t xml:space="preserve"> </w:t>
      </w:r>
      <w:r w:rsidR="00A45CBB" w:rsidRPr="00301159">
        <w:rPr>
          <w:sz w:val="28"/>
        </w:rPr>
        <w:t>ценных бумаг</w:t>
      </w:r>
      <w:r w:rsidR="00A45CBB">
        <w:rPr>
          <w:sz w:val="28"/>
        </w:rPr>
        <w:t>.</w:t>
      </w:r>
    </w:p>
    <w:p w:rsidR="00A45CBB" w:rsidRPr="00301159" w:rsidRDefault="00A45CBB" w:rsidP="00A45CBB">
      <w:pPr>
        <w:spacing w:line="360" w:lineRule="auto"/>
        <w:jc w:val="both"/>
      </w:pPr>
    </w:p>
    <w:p w:rsidR="00A45CBB" w:rsidRDefault="00A45CBB" w:rsidP="00A45CBB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 Задача. </w:t>
      </w:r>
    </w:p>
    <w:p w:rsidR="00A45CBB" w:rsidRDefault="00A45CBB" w:rsidP="00A45CBB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Составьте смету распределения прибыли корпорации на планируемый год.</w:t>
      </w:r>
    </w:p>
    <w:p w:rsidR="00A45CBB" w:rsidRDefault="00A45CBB" w:rsidP="00A45CBB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Исходные данные:</w:t>
      </w:r>
    </w:p>
    <w:p w:rsidR="00A45CBB" w:rsidRDefault="00A45CBB" w:rsidP="00A45CBB">
      <w:pPr>
        <w:numPr>
          <w:ilvl w:val="1"/>
          <w:numId w:val="1"/>
        </w:numPr>
        <w:tabs>
          <w:tab w:val="clear" w:pos="1785"/>
          <w:tab w:val="num" w:pos="900"/>
        </w:tabs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Плановый размер прибыль до налогообложения 550 тыс. руб. Ставка налога на прибыль 20%. </w:t>
      </w:r>
    </w:p>
    <w:p w:rsidR="00A45CBB" w:rsidRDefault="00A45CBB" w:rsidP="00A45CBB">
      <w:pPr>
        <w:numPr>
          <w:ilvl w:val="1"/>
          <w:numId w:val="1"/>
        </w:numPr>
        <w:tabs>
          <w:tab w:val="clear" w:pos="1785"/>
          <w:tab w:val="num" w:pos="900"/>
        </w:tabs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Согласно учредительным документам корпорации:</w:t>
      </w:r>
    </w:p>
    <w:p w:rsidR="00A45CBB" w:rsidRDefault="00A45CBB" w:rsidP="00A45CBB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нормативная величина резервного капитала - 15% от уставного капитала;</w:t>
      </w:r>
    </w:p>
    <w:p w:rsidR="00A45CBB" w:rsidRDefault="00A45CBB" w:rsidP="00A45CBB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отчисления от чистой прибыли в резервный капитал могут производиться в размере  5 % от чистой прибыли до достижения его нормативной величины.</w:t>
      </w:r>
    </w:p>
    <w:p w:rsidR="00A45CBB" w:rsidRDefault="00A45CBB" w:rsidP="00A45CBB">
      <w:pPr>
        <w:numPr>
          <w:ilvl w:val="0"/>
          <w:numId w:val="3"/>
        </w:numPr>
        <w:tabs>
          <w:tab w:val="clear" w:pos="1785"/>
          <w:tab w:val="num" w:pos="1080"/>
        </w:tabs>
        <w:spacing w:line="360" w:lineRule="auto"/>
        <w:ind w:left="84"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На начало планируемого года уставный капитала составляет 650 тыс. руб., резервный капитал - 36 тыс. руб. </w:t>
      </w:r>
    </w:p>
    <w:p w:rsidR="00A45CBB" w:rsidRDefault="00A45CBB" w:rsidP="00A45CBB">
      <w:pPr>
        <w:numPr>
          <w:ilvl w:val="0"/>
          <w:numId w:val="3"/>
        </w:numPr>
        <w:tabs>
          <w:tab w:val="clear" w:pos="1785"/>
          <w:tab w:val="num" w:pos="1080"/>
        </w:tabs>
        <w:spacing w:line="360" w:lineRule="auto"/>
        <w:ind w:left="84"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Плановая сумма дивидендов по привилегированным акциям составляет 30 тыс. руб.</w:t>
      </w:r>
    </w:p>
    <w:p w:rsidR="00A45CBB" w:rsidRDefault="00A45CBB" w:rsidP="00A45CBB">
      <w:pPr>
        <w:numPr>
          <w:ilvl w:val="0"/>
          <w:numId w:val="3"/>
        </w:numPr>
        <w:tabs>
          <w:tab w:val="clear" w:pos="1785"/>
          <w:tab w:val="num" w:pos="1080"/>
        </w:tabs>
        <w:spacing w:line="360" w:lineRule="auto"/>
        <w:ind w:left="84"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Затраты на капиталовложения планируются в размере 2300 тыс. рублей. Плановая сумма амортизации составит 650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уб., долгосрочный кредит 1350</w:t>
      </w:r>
    </w:p>
    <w:p w:rsidR="00A45CBB" w:rsidRDefault="00A45CBB" w:rsidP="00A45CBB">
      <w:pPr>
        <w:numPr>
          <w:ilvl w:val="0"/>
          <w:numId w:val="3"/>
        </w:numPr>
        <w:tabs>
          <w:tab w:val="clear" w:pos="1785"/>
          <w:tab w:val="num" w:pos="1080"/>
        </w:tabs>
        <w:spacing w:line="360" w:lineRule="auto"/>
        <w:ind w:left="84"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прирост собственных оборотных средств необходимо направить   60 тыс. руб.</w:t>
      </w:r>
    </w:p>
    <w:p w:rsidR="00A45CBB" w:rsidRDefault="00A45CBB" w:rsidP="00A45CBB">
      <w:pPr>
        <w:numPr>
          <w:ilvl w:val="0"/>
          <w:numId w:val="3"/>
        </w:numPr>
        <w:tabs>
          <w:tab w:val="clear" w:pos="1785"/>
          <w:tab w:val="num" w:pos="1080"/>
        </w:tabs>
        <w:spacing w:line="360" w:lineRule="auto"/>
        <w:ind w:left="84"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Остальная сумма чистой прибыли будет направлена на выплату дивидендов по обыкновенным акциям.</w:t>
      </w:r>
    </w:p>
    <w:p w:rsidR="000C55B8" w:rsidRPr="000C55B8" w:rsidRDefault="000C55B8" w:rsidP="000C55B8">
      <w:pPr>
        <w:pStyle w:val="a4"/>
        <w:numPr>
          <w:ilvl w:val="2"/>
          <w:numId w:val="3"/>
        </w:numPr>
        <w:tabs>
          <w:tab w:val="clear" w:pos="2340"/>
          <w:tab w:val="num" w:pos="0"/>
        </w:tabs>
        <w:spacing w:line="360" w:lineRule="auto"/>
        <w:ind w:left="426"/>
        <w:jc w:val="center"/>
        <w:rPr>
          <w:b/>
          <w:bCs/>
          <w:sz w:val="28"/>
          <w:szCs w:val="28"/>
        </w:rPr>
      </w:pPr>
      <w:r w:rsidRPr="000C55B8">
        <w:rPr>
          <w:rFonts w:cs="Calibri"/>
          <w:b/>
          <w:sz w:val="28"/>
        </w:rPr>
        <w:lastRenderedPageBreak/>
        <w:t>Экономическая природа, классификация капитала.</w:t>
      </w:r>
      <w:r w:rsidRPr="000C55B8">
        <w:rPr>
          <w:b/>
        </w:rPr>
        <w:t xml:space="preserve"> </w:t>
      </w:r>
      <w:r w:rsidRPr="000C55B8">
        <w:rPr>
          <w:b/>
          <w:sz w:val="28"/>
        </w:rPr>
        <w:t>Концепция стоимости капитала</w:t>
      </w:r>
    </w:p>
    <w:p w:rsidR="000C55B8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 - </w:t>
      </w:r>
      <w:r w:rsidRPr="000C55B8">
        <w:rPr>
          <w:sz w:val="28"/>
          <w:szCs w:val="28"/>
          <w:shd w:val="clear" w:color="auto" w:fill="FFFFFF"/>
        </w:rPr>
        <w:t>одно из ключевых понятий финансового менеджмента. С позиций финансового менеджмента капитал выражает общую величину средст</w:t>
      </w:r>
      <w:r w:rsidR="00913754">
        <w:rPr>
          <w:sz w:val="28"/>
          <w:szCs w:val="28"/>
          <w:shd w:val="clear" w:color="auto" w:fill="FFFFFF"/>
        </w:rPr>
        <w:t>в в денежной, материальной и не</w:t>
      </w:r>
      <w:r w:rsidRPr="000C55B8">
        <w:rPr>
          <w:sz w:val="28"/>
          <w:szCs w:val="28"/>
          <w:shd w:val="clear" w:color="auto" w:fill="FFFFFF"/>
        </w:rPr>
        <w:t xml:space="preserve">материальной </w:t>
      </w:r>
      <w:proofErr w:type="gramStart"/>
      <w:r w:rsidRPr="000C55B8">
        <w:rPr>
          <w:sz w:val="28"/>
          <w:szCs w:val="28"/>
          <w:shd w:val="clear" w:color="auto" w:fill="FFFFFF"/>
        </w:rPr>
        <w:t>формах</w:t>
      </w:r>
      <w:proofErr w:type="gramEnd"/>
      <w:r w:rsidRPr="000C55B8">
        <w:rPr>
          <w:sz w:val="28"/>
          <w:szCs w:val="28"/>
          <w:shd w:val="clear" w:color="auto" w:fill="FFFFFF"/>
        </w:rPr>
        <w:t>, вложенных и активы (имущество) корпорации. С позиций корпоративных финансов капитал отражает денежные (финансовые) отношения, возникающие между корпорацией и другими субъектами хозяйствования по поводу его формирования и использования. Такие денежные отношения возникают между корпорацией (акционерным обществом) как юридическим лицом и ее акционерами (инвесторами), кредиторами, поставщиками, покупателями продукции (услуг), институциональными участниками фондового рынка и государством (уплата налогов и сборов в бюджетную систему).</w:t>
      </w:r>
    </w:p>
    <w:p w:rsidR="000C55B8" w:rsidRPr="001432F5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C55B8">
        <w:rPr>
          <w:sz w:val="28"/>
          <w:szCs w:val="28"/>
          <w:shd w:val="clear" w:color="auto" w:fill="FFFFFF"/>
        </w:rPr>
        <w:t>В результате вложения</w:t>
      </w:r>
      <w:r>
        <w:rPr>
          <w:sz w:val="28"/>
          <w:szCs w:val="28"/>
          <w:shd w:val="clear" w:color="auto" w:fill="FFFFFF"/>
        </w:rPr>
        <w:t xml:space="preserve"> капитала образуется основной и </w:t>
      </w:r>
      <w:r w:rsidRPr="000C55B8">
        <w:rPr>
          <w:sz w:val="28"/>
          <w:szCs w:val="28"/>
          <w:shd w:val="clear" w:color="auto" w:fill="FFFFFF"/>
        </w:rPr>
        <w:t xml:space="preserve">оборотный капитал. В процессе функционирования основной капитал принимает форму </w:t>
      </w:r>
      <w:proofErr w:type="spellStart"/>
      <w:r w:rsidRPr="000C55B8">
        <w:rPr>
          <w:sz w:val="28"/>
          <w:szCs w:val="28"/>
          <w:shd w:val="clear" w:color="auto" w:fill="FFFFFF"/>
        </w:rPr>
        <w:t>внеоборотных</w:t>
      </w:r>
      <w:proofErr w:type="spellEnd"/>
      <w:r w:rsidRPr="000C55B8">
        <w:rPr>
          <w:sz w:val="28"/>
          <w:szCs w:val="28"/>
          <w:shd w:val="clear" w:color="auto" w:fill="FFFFFF"/>
        </w:rPr>
        <w:t xml:space="preserve"> активов, а оборотный капитал — форму оборотных активов. Денежные ресурсы корпораций, авансированные в оборотные активы, представляют собой оборотные средства</w:t>
      </w:r>
      <w:r w:rsidR="00B728F9" w:rsidRPr="00B728F9">
        <w:rPr>
          <w:sz w:val="28"/>
          <w:szCs w:val="28"/>
          <w:shd w:val="clear" w:color="auto" w:fill="FFFFFF"/>
        </w:rPr>
        <w:t xml:space="preserve">. </w:t>
      </w:r>
      <w:r w:rsidR="00B728F9" w:rsidRPr="001432F5">
        <w:rPr>
          <w:sz w:val="28"/>
          <w:szCs w:val="28"/>
          <w:shd w:val="clear" w:color="auto" w:fill="FFFFFF"/>
        </w:rPr>
        <w:t>[4]</w:t>
      </w:r>
    </w:p>
    <w:p w:rsidR="000C55B8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C55B8">
        <w:rPr>
          <w:sz w:val="28"/>
          <w:szCs w:val="28"/>
          <w:shd w:val="clear" w:color="auto" w:fill="FFFFFF"/>
        </w:rPr>
        <w:t>Отметим следующие характерные признаки капитала.</w:t>
      </w:r>
      <w:r w:rsidRPr="000C55B8">
        <w:rPr>
          <w:sz w:val="28"/>
          <w:szCs w:val="28"/>
        </w:rPr>
        <w:br/>
      </w:r>
      <w:r w:rsidRPr="000C55B8">
        <w:rPr>
          <w:sz w:val="28"/>
          <w:szCs w:val="28"/>
          <w:shd w:val="clear" w:color="auto" w:fill="FFFFFF"/>
        </w:rPr>
        <w:t>Капитал — это богатство, используемое для его собственного увеличения (самовозрастания). Инвестирование капитала в производственно-торговый процесс формирует прибыль предпринимателя.</w:t>
      </w:r>
    </w:p>
    <w:p w:rsidR="00C0570F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0C55B8">
        <w:rPr>
          <w:sz w:val="28"/>
          <w:szCs w:val="28"/>
          <w:shd w:val="clear" w:color="auto" w:fill="FFFFFF"/>
        </w:rPr>
        <w:t>В экономической теории выделяют четыре фактора: капитал, землю, рабочую силу и менеджмент (управление производством). По форме вложения выделяют предпринимательский и ссудный капитал. П</w:t>
      </w:r>
      <w:r>
        <w:rPr>
          <w:sz w:val="28"/>
          <w:szCs w:val="28"/>
          <w:shd w:val="clear" w:color="auto" w:fill="FFFFFF"/>
        </w:rPr>
        <w:t>редпринимательский капитал аван</w:t>
      </w:r>
      <w:r w:rsidRPr="000C55B8">
        <w:rPr>
          <w:sz w:val="28"/>
          <w:szCs w:val="28"/>
          <w:shd w:val="clear" w:color="auto" w:fill="FFFFFF"/>
        </w:rPr>
        <w:t xml:space="preserve">сируют в реальные (капитальные), нематериальные и финансовые активы корпорации с целью извлечения прибыли и получения прав управления ею. Ссудный капитал — это денежный капитал, предоставленный в кредит на условиях возвратности, платности, срочности и обеспеченности залогом. В отличие от </w:t>
      </w:r>
      <w:r w:rsidRPr="000C55B8">
        <w:rPr>
          <w:sz w:val="28"/>
          <w:szCs w:val="28"/>
          <w:shd w:val="clear" w:color="auto" w:fill="FFFFFF"/>
        </w:rPr>
        <w:lastRenderedPageBreak/>
        <w:t xml:space="preserve">предпринимательского ссудный капитал не вкладывается в предприятие, а передается заимодавцем (банком) заемщику </w:t>
      </w:r>
      <w:r w:rsidR="00C0570F">
        <w:rPr>
          <w:sz w:val="28"/>
          <w:szCs w:val="28"/>
          <w:shd w:val="clear" w:color="auto" w:fill="FFFFFF"/>
        </w:rPr>
        <w:t>во временное пользование с целью</w:t>
      </w:r>
      <w:r w:rsidRPr="000C55B8">
        <w:rPr>
          <w:sz w:val="28"/>
          <w:szCs w:val="28"/>
          <w:shd w:val="clear" w:color="auto" w:fill="FFFFFF"/>
        </w:rPr>
        <w:t xml:space="preserve"> получения</w:t>
      </w:r>
      <w:r w:rsidR="00C0570F">
        <w:rPr>
          <w:sz w:val="28"/>
          <w:szCs w:val="28"/>
        </w:rPr>
        <w:t xml:space="preserve"> </w:t>
      </w:r>
      <w:r w:rsidRPr="000C55B8">
        <w:rPr>
          <w:sz w:val="28"/>
          <w:szCs w:val="28"/>
          <w:shd w:val="clear" w:color="auto" w:fill="FFFFFF"/>
        </w:rPr>
        <w:t>процента. Ссудный капитал выступает на кредитном рынке как товар, а его ценой является процент. Кредит, взятый под низкий процент, - «дешевые деньги»; кредит, взятый под высокий процент, — «дорогие деньги». Кредит, полученный на срок менее 15 дней, — это -</w:t>
      </w:r>
      <w:r w:rsidR="00913754">
        <w:rPr>
          <w:sz w:val="28"/>
          <w:szCs w:val="28"/>
          <w:shd w:val="clear" w:color="auto" w:fill="FFFFFF"/>
        </w:rPr>
        <w:t xml:space="preserve"> </w:t>
      </w:r>
      <w:r w:rsidRPr="000C55B8">
        <w:rPr>
          <w:sz w:val="28"/>
          <w:szCs w:val="28"/>
          <w:shd w:val="clear" w:color="auto" w:fill="FFFFFF"/>
        </w:rPr>
        <w:t>«короткие деньги».</w:t>
      </w:r>
    </w:p>
    <w:p w:rsidR="00C0570F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C55B8">
        <w:rPr>
          <w:sz w:val="28"/>
          <w:szCs w:val="28"/>
          <w:shd w:val="clear" w:color="auto" w:fill="FFFFFF"/>
        </w:rPr>
        <w:t>Цена капитала означает, сколько следует заплатить (отдать) денежных средств за привлечение определенной суммы капитала.</w:t>
      </w:r>
      <w:r w:rsidRPr="000C55B8">
        <w:rPr>
          <w:sz w:val="28"/>
          <w:szCs w:val="28"/>
        </w:rPr>
        <w:br/>
      </w:r>
      <w:r w:rsidRPr="000C55B8">
        <w:rPr>
          <w:sz w:val="28"/>
          <w:szCs w:val="28"/>
          <w:shd w:val="clear" w:color="auto" w:fill="FFFFFF"/>
        </w:rPr>
        <w:t>Цена собственного капитала — это сумма дивидендов по акциям для акционерного капитала или сумма прибыли, выплаченная по паевым вкладам и связанным с ними расходам.</w:t>
      </w:r>
    </w:p>
    <w:p w:rsidR="000C55B8" w:rsidRPr="000C55B8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C55B8">
        <w:rPr>
          <w:sz w:val="28"/>
          <w:szCs w:val="28"/>
          <w:shd w:val="clear" w:color="auto" w:fill="FFFFFF"/>
        </w:rPr>
        <w:t>Цена заемного капитала - сумма процентов, упл</w:t>
      </w:r>
      <w:r w:rsidR="00C0570F">
        <w:rPr>
          <w:sz w:val="28"/>
          <w:szCs w:val="28"/>
          <w:shd w:val="clear" w:color="auto" w:fill="FFFFFF"/>
        </w:rPr>
        <w:t>аченных за кредит или облигаци</w:t>
      </w:r>
      <w:r w:rsidRPr="000C55B8">
        <w:rPr>
          <w:sz w:val="28"/>
          <w:szCs w:val="28"/>
          <w:shd w:val="clear" w:color="auto" w:fill="FFFFFF"/>
        </w:rPr>
        <w:t>онный заем, и связанных с ними затрат.</w:t>
      </w:r>
      <w:r w:rsidRPr="000C55B8">
        <w:rPr>
          <w:sz w:val="28"/>
          <w:szCs w:val="28"/>
        </w:rPr>
        <w:br/>
      </w:r>
      <w:r w:rsidR="00913754">
        <w:rPr>
          <w:sz w:val="28"/>
          <w:szCs w:val="28"/>
          <w:shd w:val="clear" w:color="auto" w:fill="FFFFFF"/>
        </w:rPr>
        <w:t>Цена привлеченного</w:t>
      </w:r>
      <w:r w:rsidRPr="000C55B8">
        <w:rPr>
          <w:sz w:val="28"/>
          <w:szCs w:val="28"/>
          <w:shd w:val="clear" w:color="auto" w:fill="FFFFFF"/>
        </w:rPr>
        <w:t xml:space="preserve"> капитала — это стоимость кредиторской задолженности. Она представляет собой сумму штрафных санкций за кредиторскую задолженность, не погашенную в срок более трех месяцев после возникновения или в срок, определенный договором (контрактом).</w:t>
      </w:r>
    </w:p>
    <w:p w:rsidR="00C0570F" w:rsidRPr="00B728F9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C55B8">
        <w:rPr>
          <w:sz w:val="28"/>
          <w:szCs w:val="28"/>
          <w:shd w:val="clear" w:color="auto" w:fill="FFFFFF"/>
        </w:rPr>
        <w:t>Итак, капитал — это источники средств корпорации (пассивы баланса), приносящие доход</w:t>
      </w:r>
      <w:r w:rsidR="00B728F9" w:rsidRPr="00B728F9">
        <w:rPr>
          <w:sz w:val="28"/>
          <w:szCs w:val="28"/>
          <w:shd w:val="clear" w:color="auto" w:fill="FFFFFF"/>
        </w:rPr>
        <w:t>. [1]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C55B8">
        <w:rPr>
          <w:sz w:val="28"/>
          <w:szCs w:val="28"/>
          <w:shd w:val="clear" w:color="auto" w:fill="FFFFFF"/>
        </w:rPr>
        <w:t xml:space="preserve">Капитал выступает основным источником благосостояния его собственников (владельцев) в текущем и будущем периодах. Капитал — главный измеритель рыночной стоимости фирмы (корпорации). Прежде </w:t>
      </w:r>
      <w:proofErr w:type="gramStart"/>
      <w:r w:rsidRPr="000C55B8">
        <w:rPr>
          <w:sz w:val="28"/>
          <w:szCs w:val="28"/>
          <w:shd w:val="clear" w:color="auto" w:fill="FFFFFF"/>
        </w:rPr>
        <w:t>всего</w:t>
      </w:r>
      <w:proofErr w:type="gramEnd"/>
      <w:r w:rsidRPr="000C55B8">
        <w:rPr>
          <w:sz w:val="28"/>
          <w:szCs w:val="28"/>
          <w:shd w:val="clear" w:color="auto" w:fill="FFFFFF"/>
        </w:rPr>
        <w:t xml:space="preserve"> это относится к собственному капиталу, определяющему объем чистых активов. В то же время объем используемого собственного капитала характеризует параметры привлечения заемного капитала, способного приносить дополнительную прибыль.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sz w:val="28"/>
          <w:szCs w:val="28"/>
          <w:shd w:val="clear" w:color="auto" w:fill="FFFFFF"/>
        </w:rPr>
        <w:t xml:space="preserve">Важным измерителем эффективности производственной и коммерческой деятельности корпорации является динамика капитала. Способность собственного капитала к самовозрастанию характеризует </w:t>
      </w:r>
      <w:r w:rsidRPr="00C0570F">
        <w:rPr>
          <w:sz w:val="28"/>
          <w:szCs w:val="28"/>
          <w:shd w:val="clear" w:color="auto" w:fill="FFFFFF"/>
        </w:rPr>
        <w:lastRenderedPageBreak/>
        <w:t>приемлемый уровень формирования чистой (нераспределенной) прибыли корпорации, ее способность поддерживать финансовое равновесие за счет собственных источников. Снижение удельного веса собственного капитала в его общем объеме свидетельствует о потере финансовой независимости от внешних источников финансирования (заемных и привлеченных средств).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sz w:val="28"/>
          <w:szCs w:val="28"/>
          <w:shd w:val="clear" w:color="auto" w:fill="FFFFFF"/>
        </w:rPr>
        <w:t>Капитал классифицируют по следующим признакам</w:t>
      </w:r>
      <w:r w:rsidR="00C0570F">
        <w:rPr>
          <w:sz w:val="28"/>
          <w:szCs w:val="28"/>
          <w:shd w:val="clear" w:color="auto" w:fill="FFFFFF"/>
        </w:rPr>
        <w:t>: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принадлежности корпорации</w:t>
      </w:r>
      <w:r w:rsidRPr="00C0570F">
        <w:rPr>
          <w:sz w:val="28"/>
          <w:szCs w:val="28"/>
          <w:shd w:val="clear" w:color="auto" w:fill="FFFFFF"/>
        </w:rPr>
        <w:t xml:space="preserve"> выделяют собственный и заемный капитал. Собственный капитал принадлежит ей на праве собственности и используется для формирования значительной части активов. Заемный капитал отражает привлекаемые для финансирования корпорации денежные средства на возвратной и платной основе. Все формы заемного капитал</w:t>
      </w:r>
      <w:r w:rsidR="00C0570F" w:rsidRPr="00C0570F">
        <w:rPr>
          <w:sz w:val="28"/>
          <w:szCs w:val="28"/>
          <w:shd w:val="clear" w:color="auto" w:fill="FFFFFF"/>
        </w:rPr>
        <w:t>а представляют собой обязательс</w:t>
      </w:r>
      <w:r w:rsidRPr="00C0570F">
        <w:rPr>
          <w:sz w:val="28"/>
          <w:szCs w:val="28"/>
          <w:shd w:val="clear" w:color="auto" w:fill="FFFFFF"/>
        </w:rPr>
        <w:t>тва корпорации, подлежащие погашению в установленные сроки. Краткосрочный заемный капит</w:t>
      </w:r>
      <w:r w:rsidR="00C0570F" w:rsidRPr="00C0570F">
        <w:rPr>
          <w:sz w:val="28"/>
          <w:szCs w:val="28"/>
          <w:shd w:val="clear" w:color="auto" w:fill="FFFFFF"/>
        </w:rPr>
        <w:t>ал (включая кредиторскую задолженност</w:t>
      </w:r>
      <w:r w:rsidRPr="00C0570F">
        <w:rPr>
          <w:sz w:val="28"/>
          <w:szCs w:val="28"/>
          <w:shd w:val="clear" w:color="auto" w:fill="FFFFFF"/>
        </w:rPr>
        <w:t>ь) направляют для покрытия оборотных активов.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целям использования</w:t>
      </w:r>
      <w:r w:rsidRPr="00C0570F">
        <w:rPr>
          <w:sz w:val="28"/>
          <w:szCs w:val="28"/>
          <w:shd w:val="clear" w:color="auto" w:fill="FFFFFF"/>
        </w:rPr>
        <w:t xml:space="preserve"> выделяют производственный, ссудный и спекулятивный капитал. Спекулятивный капитал появляется на вторичном фондовом рынке вследствие существенного завышения стоимости </w:t>
      </w:r>
      <w:proofErr w:type="gramStart"/>
      <w:r w:rsidRPr="00C0570F">
        <w:rPr>
          <w:sz w:val="28"/>
          <w:szCs w:val="28"/>
          <w:shd w:val="clear" w:color="auto" w:fill="FFFFFF"/>
        </w:rPr>
        <w:t>обращающихся</w:t>
      </w:r>
      <w:proofErr w:type="gramEnd"/>
      <w:r w:rsidR="00C0570F">
        <w:rPr>
          <w:sz w:val="28"/>
          <w:szCs w:val="28"/>
        </w:rPr>
        <w:t>.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формам инвестирования</w:t>
      </w:r>
      <w:r w:rsidR="00913754">
        <w:rPr>
          <w:sz w:val="28"/>
          <w:szCs w:val="28"/>
          <w:shd w:val="clear" w:color="auto" w:fill="FFFFFF"/>
        </w:rPr>
        <w:t xml:space="preserve"> различают капитал с </w:t>
      </w:r>
      <w:proofErr w:type="gramStart"/>
      <w:r w:rsidR="00913754">
        <w:rPr>
          <w:sz w:val="28"/>
          <w:szCs w:val="28"/>
          <w:shd w:val="clear" w:color="auto" w:fill="FFFFFF"/>
        </w:rPr>
        <w:t>денежн</w:t>
      </w:r>
      <w:r w:rsidRPr="00C0570F">
        <w:rPr>
          <w:sz w:val="28"/>
          <w:szCs w:val="28"/>
          <w:shd w:val="clear" w:color="auto" w:fill="FFFFFF"/>
        </w:rPr>
        <w:t>ой</w:t>
      </w:r>
      <w:proofErr w:type="gramEnd"/>
      <w:r w:rsidRPr="00C0570F">
        <w:rPr>
          <w:sz w:val="28"/>
          <w:szCs w:val="28"/>
          <w:shd w:val="clear" w:color="auto" w:fill="FFFFFF"/>
        </w:rPr>
        <w:t>, материальной и нематериальной формах, используемый для формирования уставного (складочного) капитала хозяйственных товариществ и обществ. Однако для целей бухгалтерского учета он получает конкретную стоимостную оценку.</w:t>
      </w:r>
    </w:p>
    <w:p w:rsidR="00C0570F" w:rsidRDefault="00C0570F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объектам инвест</w:t>
      </w:r>
      <w:r w:rsidR="000C55B8" w:rsidRPr="00C0570F">
        <w:rPr>
          <w:b/>
          <w:sz w:val="28"/>
          <w:szCs w:val="28"/>
          <w:shd w:val="clear" w:color="auto" w:fill="FFFFFF"/>
        </w:rPr>
        <w:t>ирования</w:t>
      </w:r>
      <w:r w:rsidR="000C55B8" w:rsidRPr="00C0570F">
        <w:rPr>
          <w:sz w:val="28"/>
          <w:szCs w:val="28"/>
          <w:shd w:val="clear" w:color="auto" w:fill="FFFFFF"/>
        </w:rPr>
        <w:t xml:space="preserve"> различают основной и оборотный капитал. Основной капитал вложен во все виды </w:t>
      </w:r>
      <w:proofErr w:type="spellStart"/>
      <w:r w:rsidR="000C55B8" w:rsidRPr="00C0570F">
        <w:rPr>
          <w:sz w:val="28"/>
          <w:szCs w:val="28"/>
          <w:shd w:val="clear" w:color="auto" w:fill="FFFFFF"/>
        </w:rPr>
        <w:t>внеоборотных</w:t>
      </w:r>
      <w:proofErr w:type="spellEnd"/>
      <w:r w:rsidR="000C55B8" w:rsidRPr="00C0570F">
        <w:rPr>
          <w:sz w:val="28"/>
          <w:szCs w:val="28"/>
          <w:shd w:val="clear" w:color="auto" w:fill="FFFFFF"/>
        </w:rPr>
        <w:t xml:space="preserve"> активов (материальных и нематериальных), а оборотный капитал инвестирован в оборотные активы с различной степенью ликвидности (запасы, дебиторскую задолженность, финансовые вложения и денежные средства).</w:t>
      </w:r>
    </w:p>
    <w:p w:rsidR="00C0570F" w:rsidRPr="001432F5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формам собственности</w:t>
      </w:r>
      <w:r w:rsidRPr="00C0570F">
        <w:rPr>
          <w:sz w:val="28"/>
          <w:szCs w:val="28"/>
          <w:shd w:val="clear" w:color="auto" w:fill="FFFFFF"/>
        </w:rPr>
        <w:t xml:space="preserve"> выделяют государственный, частный и смешанный капитал. По состоянию на 01.01.00 доля предприятий с </w:t>
      </w:r>
      <w:r w:rsidRPr="00C0570F">
        <w:rPr>
          <w:sz w:val="28"/>
          <w:szCs w:val="28"/>
          <w:shd w:val="clear" w:color="auto" w:fill="FFFFFF"/>
        </w:rPr>
        <w:lastRenderedPageBreak/>
        <w:t>государственным капиталом составляла 11,2%; с частным капиталом — 74,4%, со смешанным капиталом — 14,4%.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организационно-правовым формам</w:t>
      </w:r>
      <w:r w:rsidRPr="00C0570F">
        <w:rPr>
          <w:sz w:val="28"/>
          <w:szCs w:val="28"/>
          <w:shd w:val="clear" w:color="auto" w:fill="FFFFFF"/>
        </w:rPr>
        <w:t xml:space="preserve"> деятельности различают</w:t>
      </w:r>
      <w:r w:rsidR="00C0570F">
        <w:rPr>
          <w:sz w:val="28"/>
          <w:szCs w:val="28"/>
        </w:rPr>
        <w:t xml:space="preserve"> </w:t>
      </w:r>
      <w:r w:rsidRPr="00C0570F">
        <w:rPr>
          <w:sz w:val="28"/>
          <w:szCs w:val="28"/>
          <w:shd w:val="clear" w:color="auto" w:fill="FFFFFF"/>
        </w:rPr>
        <w:t>паевой (складочный) и индивидуальный капитал, принадлежащий семейным хозяйствам.</w:t>
      </w:r>
    </w:p>
    <w:p w:rsid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C0570F">
        <w:rPr>
          <w:b/>
          <w:sz w:val="28"/>
          <w:szCs w:val="28"/>
          <w:shd w:val="clear" w:color="auto" w:fill="FFFFFF"/>
        </w:rPr>
        <w:t>По характеру участия в производственном процессе</w:t>
      </w:r>
      <w:r w:rsidRPr="00C0570F">
        <w:rPr>
          <w:sz w:val="28"/>
          <w:szCs w:val="28"/>
          <w:shd w:val="clear" w:color="auto" w:fill="FFFFFF"/>
        </w:rPr>
        <w:t xml:space="preserve"> капитал подразделяют на функционирующий и бездействующий (основные средства, находящиеся в ремонте, резерве, на консервации, в незавершенном строительстве).</w:t>
      </w:r>
      <w:proofErr w:type="gramEnd"/>
    </w:p>
    <w:p w:rsidR="000C55B8" w:rsidRPr="00C0570F" w:rsidRDefault="000C55B8" w:rsidP="00C0570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0570F">
        <w:rPr>
          <w:b/>
          <w:sz w:val="28"/>
          <w:szCs w:val="28"/>
          <w:shd w:val="clear" w:color="auto" w:fill="FFFFFF"/>
        </w:rPr>
        <w:t>По характеру использования собственниками (владельцами)</w:t>
      </w:r>
      <w:r w:rsidRPr="00C0570F">
        <w:rPr>
          <w:sz w:val="28"/>
          <w:szCs w:val="28"/>
          <w:shd w:val="clear" w:color="auto" w:fill="FFFFFF"/>
        </w:rPr>
        <w:t xml:space="preserve"> выделяют потребляемый и накапливаемый (реинвестируемый) капитал. К потребляемому капиталу относят суммы, направляемые на выплату дивидендов и другие выплата социального характера. К реинвестируемому капиталу относят нераспределенную прибыль отчетного года и прошлых лет.</w:t>
      </w:r>
    </w:p>
    <w:p w:rsidR="00A45CBB" w:rsidRDefault="000C55B8" w:rsidP="000C55B8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C0570F">
        <w:rPr>
          <w:b/>
          <w:sz w:val="28"/>
          <w:szCs w:val="28"/>
          <w:shd w:val="clear" w:color="auto" w:fill="FFFFFF"/>
        </w:rPr>
        <w:t>По источникам привлечения в экономику страны</w:t>
      </w:r>
      <w:r w:rsidRPr="000C55B8">
        <w:rPr>
          <w:sz w:val="28"/>
          <w:szCs w:val="28"/>
          <w:shd w:val="clear" w:color="auto" w:fill="FFFFFF"/>
        </w:rPr>
        <w:t xml:space="preserve"> — отечественный и иностранный капитал.</w:t>
      </w:r>
    </w:p>
    <w:p w:rsidR="00051F4F" w:rsidRPr="00051F4F" w:rsidRDefault="00051F4F" w:rsidP="00051F4F">
      <w:pPr>
        <w:pStyle w:val="2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51F4F">
        <w:rPr>
          <w:b/>
          <w:sz w:val="28"/>
          <w:szCs w:val="28"/>
        </w:rPr>
        <w:t>Концепция стоимости капитала</w:t>
      </w:r>
      <w:r w:rsidRPr="00051F4F">
        <w:rPr>
          <w:sz w:val="28"/>
          <w:szCs w:val="28"/>
        </w:rPr>
        <w:t xml:space="preserve"> является</w:t>
      </w:r>
      <w:r>
        <w:rPr>
          <w:rStyle w:val="apple-converted-space"/>
          <w:sz w:val="28"/>
          <w:szCs w:val="28"/>
        </w:rPr>
        <w:t xml:space="preserve"> </w:t>
      </w:r>
      <w:r w:rsidRPr="00051F4F">
        <w:rPr>
          <w:sz w:val="28"/>
          <w:szCs w:val="28"/>
        </w:rPr>
        <w:t>одной из базовых теорий финансового менеджмента. Содержание концепции состоит в том, что независимо от источника финансирования, привлечение капитала в хозяйственный оборот предприятия связано с определенными расходами. Капитал, как один из важнейших факторов производства имеет, как и другие факторы, определенную стоимость, формирующую уровень операционных и инвестиционных расходов предприятия.</w:t>
      </w:r>
    </w:p>
    <w:p w:rsidR="00051F4F" w:rsidRPr="001432F5" w:rsidRDefault="00051F4F" w:rsidP="00051F4F">
      <w:pPr>
        <w:pStyle w:val="2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51F4F">
        <w:rPr>
          <w:sz w:val="28"/>
          <w:szCs w:val="28"/>
        </w:rPr>
        <w:t>Так кредиторам необходимо выплачивать проценты по кредиту, собственникам облигаций – годовой купон, акционеры надеются на выплату дивидендов. И даже в случае, когда финансовые ресурсы формируются за счет реинвестирования прибыли, их привлечение не носит бесплатный характер, поскольку в любом случае необходимо учитывать альтернативные расходы.</w:t>
      </w:r>
      <w:r w:rsidR="00B728F9" w:rsidRPr="00B728F9">
        <w:rPr>
          <w:sz w:val="28"/>
          <w:szCs w:val="28"/>
        </w:rPr>
        <w:t xml:space="preserve"> </w:t>
      </w:r>
      <w:r w:rsidR="00B728F9" w:rsidRPr="001432F5">
        <w:rPr>
          <w:sz w:val="28"/>
          <w:szCs w:val="28"/>
        </w:rPr>
        <w:t>[3]</w:t>
      </w:r>
    </w:p>
    <w:p w:rsidR="00051F4F" w:rsidRPr="00051F4F" w:rsidRDefault="00051F4F" w:rsidP="00051F4F">
      <w:pPr>
        <w:pStyle w:val="2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51F4F">
        <w:rPr>
          <w:sz w:val="28"/>
          <w:szCs w:val="28"/>
        </w:rPr>
        <w:lastRenderedPageBreak/>
        <w:t>Стоимость капитала представляет собой цену, которую предприятие платит за его привлечение из разных источников. Выражается стоимость капитала в процентах и показывает, какой процент необходимо заплатить за пользование единицей финансовых ресурсов из определенного источника, как правило, за год.</w:t>
      </w:r>
    </w:p>
    <w:p w:rsidR="00051F4F" w:rsidRPr="00051F4F" w:rsidRDefault="00051F4F" w:rsidP="00051F4F">
      <w:pPr>
        <w:pStyle w:val="2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051F4F">
        <w:rPr>
          <w:sz w:val="28"/>
          <w:szCs w:val="28"/>
        </w:rPr>
        <w:t>Важность этого показателя в контексте задач финансового менеджмента состоит в том, что он не только показывает проценты, которые необходимо заплатить собственникам финансовых ресурсов,</w:t>
      </w:r>
      <w:r>
        <w:rPr>
          <w:sz w:val="28"/>
          <w:szCs w:val="28"/>
        </w:rPr>
        <w:t xml:space="preserve"> </w:t>
      </w:r>
      <w:r w:rsidRPr="00051F4F">
        <w:rPr>
          <w:sz w:val="28"/>
          <w:szCs w:val="28"/>
        </w:rPr>
        <w:t>и, одновременно, характеризует целевую норму рентабельности инвестированного капитала, которую должно обеспечить предприятие, чтобы не уменьшить свою рыночную стоимость. Таким образом, стоимость капитала определяет стоимость фирмы.</w:t>
      </w:r>
    </w:p>
    <w:p w:rsidR="00051F4F" w:rsidRPr="00051F4F" w:rsidRDefault="00051F4F" w:rsidP="00051F4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51F4F">
        <w:rPr>
          <w:sz w:val="28"/>
          <w:szCs w:val="28"/>
        </w:rPr>
        <w:t>Факторы, оказывающие влияние на стоимость капитала: рискованность доходов, удельный вес задолженности в структуре капитала, финансовая устойчивость фирмы, и то, как инвесторы оценивают ценные бумаги фирмы. Если</w:t>
      </w:r>
      <w:r>
        <w:rPr>
          <w:sz w:val="28"/>
          <w:szCs w:val="28"/>
        </w:rPr>
        <w:t xml:space="preserve"> </w:t>
      </w:r>
      <w:r w:rsidRPr="00051F4F">
        <w:rPr>
          <w:sz w:val="28"/>
          <w:szCs w:val="28"/>
        </w:rPr>
        <w:t xml:space="preserve">ожидаемые поступления и денежный поток переменные, задолженность высокая, фирма не имеет твердой финансовой репутации, то инвесторы будут покупать ценные бумаги фирмы только тогда, когда их риск будет компенсирован высокими доходами. В финансовом менеджменте стоимость капитала – это </w:t>
      </w:r>
      <w:proofErr w:type="gramStart"/>
      <w:r w:rsidRPr="00051F4F">
        <w:rPr>
          <w:sz w:val="28"/>
          <w:szCs w:val="28"/>
        </w:rPr>
        <w:t>тоже самое</w:t>
      </w:r>
      <w:proofErr w:type="gramEnd"/>
      <w:r w:rsidRPr="00051F4F">
        <w:rPr>
          <w:sz w:val="28"/>
          <w:szCs w:val="28"/>
        </w:rPr>
        <w:t>, что и ставка дисконта.</w:t>
      </w:r>
    </w:p>
    <w:p w:rsidR="00051F4F" w:rsidRPr="00B728F9" w:rsidRDefault="00051F4F" w:rsidP="00051F4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51F4F">
        <w:rPr>
          <w:sz w:val="28"/>
          <w:szCs w:val="28"/>
        </w:rPr>
        <w:t>Высокая дисконтная ставка обозначает низкую оценку ценных бумаг, а низкая ставка дисконта – высокую оценку акций и облигаций фирмы. Потому, что продажа ценных бумаг обеспечивает фирму</w:t>
      </w:r>
      <w:r>
        <w:rPr>
          <w:rStyle w:val="apple-converted-space"/>
          <w:sz w:val="28"/>
          <w:szCs w:val="28"/>
        </w:rPr>
        <w:t xml:space="preserve"> </w:t>
      </w:r>
      <w:r w:rsidRPr="00051F4F">
        <w:rPr>
          <w:sz w:val="28"/>
          <w:szCs w:val="28"/>
        </w:rPr>
        <w:t>инвестициями, стоимость финансирования растет, когда цена ценных бумаг низкая, и падает, когда цена их высокая. Стоимость капитала, таким образом,</w:t>
      </w:r>
      <w:r>
        <w:rPr>
          <w:rStyle w:val="apple-converted-space"/>
          <w:sz w:val="28"/>
          <w:szCs w:val="28"/>
        </w:rPr>
        <w:t xml:space="preserve"> </w:t>
      </w:r>
      <w:r w:rsidRPr="00051F4F">
        <w:rPr>
          <w:sz w:val="28"/>
          <w:szCs w:val="28"/>
        </w:rPr>
        <w:t>по своей</w:t>
      </w:r>
      <w:r>
        <w:rPr>
          <w:sz w:val="28"/>
          <w:szCs w:val="28"/>
        </w:rPr>
        <w:t xml:space="preserve"> </w:t>
      </w:r>
      <w:r w:rsidRPr="00051F4F">
        <w:rPr>
          <w:sz w:val="28"/>
          <w:szCs w:val="28"/>
        </w:rPr>
        <w:t>сущности выражает меру определения уровн</w:t>
      </w:r>
      <w:r w:rsidR="00B728F9">
        <w:rPr>
          <w:sz w:val="28"/>
          <w:szCs w:val="28"/>
        </w:rPr>
        <w:t>я доходов фирмы от ценных бумаг</w:t>
      </w:r>
      <w:r w:rsidR="00B728F9" w:rsidRPr="00B728F9">
        <w:rPr>
          <w:sz w:val="28"/>
          <w:szCs w:val="28"/>
        </w:rPr>
        <w:t>. [6]</w:t>
      </w:r>
    </w:p>
    <w:p w:rsidR="00051F4F" w:rsidRPr="00051F4F" w:rsidRDefault="00051F4F" w:rsidP="00051F4F">
      <w:pPr>
        <w:pStyle w:val="a4"/>
        <w:pageBreakBefore/>
        <w:numPr>
          <w:ilvl w:val="2"/>
          <w:numId w:val="3"/>
        </w:numPr>
        <w:tabs>
          <w:tab w:val="clear" w:pos="2340"/>
        </w:tabs>
        <w:spacing w:line="360" w:lineRule="auto"/>
        <w:ind w:left="426" w:hanging="357"/>
        <w:jc w:val="center"/>
        <w:rPr>
          <w:b/>
          <w:sz w:val="28"/>
        </w:rPr>
      </w:pPr>
      <w:r w:rsidRPr="00051F4F">
        <w:rPr>
          <w:rFonts w:cs="Calibri"/>
          <w:b/>
          <w:sz w:val="28"/>
        </w:rPr>
        <w:lastRenderedPageBreak/>
        <w:t xml:space="preserve">Концептуальный подход к управлению портфелем ценных бумаг акционерного общества. </w:t>
      </w:r>
      <w:r w:rsidRPr="00051F4F">
        <w:rPr>
          <w:b/>
          <w:sz w:val="28"/>
        </w:rPr>
        <w:t>Диверсификация фондового портфеля</w:t>
      </w:r>
      <w:r w:rsidRPr="00051F4F">
        <w:rPr>
          <w:rFonts w:cs="Calibri"/>
          <w:b/>
          <w:sz w:val="28"/>
        </w:rPr>
        <w:t>.</w:t>
      </w:r>
      <w:r w:rsidRPr="00051F4F">
        <w:rPr>
          <w:b/>
          <w:sz w:val="28"/>
        </w:rPr>
        <w:t xml:space="preserve"> Оценка доходности портфеля корпоративных</w:t>
      </w:r>
      <w:r w:rsidRPr="00051F4F">
        <w:rPr>
          <w:rFonts w:eastAsia="MS Gothic" w:cs="Courier New"/>
          <w:b/>
          <w:sz w:val="28"/>
        </w:rPr>
        <w:t xml:space="preserve"> </w:t>
      </w:r>
      <w:r w:rsidRPr="00051F4F">
        <w:rPr>
          <w:b/>
          <w:sz w:val="28"/>
        </w:rPr>
        <w:t>ценных бумаг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 xml:space="preserve">В условиях становления отечественного фондового рынка возникает необходимость определить </w:t>
      </w:r>
      <w:proofErr w:type="gramStart"/>
      <w:r w:rsidRPr="00BF0A43">
        <w:rPr>
          <w:sz w:val="28"/>
          <w:szCs w:val="28"/>
        </w:rPr>
        <w:t>методический подход</w:t>
      </w:r>
      <w:proofErr w:type="gramEnd"/>
      <w:r w:rsidRPr="00BF0A43">
        <w:rPr>
          <w:sz w:val="28"/>
          <w:szCs w:val="28"/>
        </w:rPr>
        <w:t xml:space="preserve"> к управлению порт</w:t>
      </w:r>
      <w:r w:rsidRPr="00BF0A43">
        <w:rPr>
          <w:sz w:val="28"/>
          <w:szCs w:val="28"/>
        </w:rPr>
        <w:softHyphen/>
        <w:t>фелем ценных бумаг акционерных предприятий. Акционерное обще</w:t>
      </w:r>
      <w:r w:rsidRPr="00BF0A43">
        <w:rPr>
          <w:sz w:val="28"/>
          <w:szCs w:val="28"/>
        </w:rPr>
        <w:softHyphen/>
        <w:t>ство вправе привлекать денежные ресурсы за счет выпуска (эмиссии) ценных бумаг (пассивные операции) и вкладывать привлеченные сред</w:t>
      </w:r>
      <w:r w:rsidRPr="00BF0A43">
        <w:rPr>
          <w:sz w:val="28"/>
          <w:szCs w:val="28"/>
        </w:rPr>
        <w:softHyphen/>
        <w:t>ства в высокодоходные активы (активные операции). Цель таких опе</w:t>
      </w:r>
      <w:r w:rsidRPr="00BF0A43">
        <w:rPr>
          <w:sz w:val="28"/>
          <w:szCs w:val="28"/>
        </w:rPr>
        <w:softHyphen/>
        <w:t>раций — увеличение акционерного капитала и получение дополнительной прибыли.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Если вложения в ценные бумаги и привлеченные средства произ</w:t>
      </w:r>
      <w:r w:rsidRPr="00BF0A43">
        <w:rPr>
          <w:sz w:val="28"/>
          <w:szCs w:val="28"/>
        </w:rPr>
        <w:softHyphen/>
        <w:t>водятся на основе их выпуска партнером акционерного общества, то возникает проблема объединения его активов и пассивов в единое целое. Портфель ценных бумаг — совокупность аккумулируемых воедино инвестиционных ценностей, служащих инструментом для достижения конкретной цели владельца.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В портфель могут включаться ценные бумаги одного типа (акции) или нескольких типов (акции, облигации, депозитные сертификаты, векселя, залоговые свидетельства, страховой полис и т д.).</w:t>
      </w:r>
    </w:p>
    <w:p w:rsidR="00B03496" w:rsidRPr="001432F5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Формируя портфель, инвестор исходит из инвестиционной стра</w:t>
      </w:r>
      <w:r w:rsidRPr="00BF0A43">
        <w:rPr>
          <w:sz w:val="28"/>
          <w:szCs w:val="28"/>
        </w:rPr>
        <w:softHyphen/>
        <w:t>тегии и добивается того, чтобы он был ликвидным, доходным и обла</w:t>
      </w:r>
      <w:r w:rsidRPr="00BF0A43">
        <w:rPr>
          <w:sz w:val="28"/>
          <w:szCs w:val="28"/>
        </w:rPr>
        <w:softHyphen/>
        <w:t>дал небольшой степенью риска. Основные принципы формирования инвестиционного портфеля: безопасность, доходность, ликвидность вложений, а также их рост.</w:t>
      </w:r>
      <w:r w:rsidR="00B728F9" w:rsidRPr="00B728F9">
        <w:rPr>
          <w:sz w:val="28"/>
          <w:szCs w:val="28"/>
        </w:rPr>
        <w:t xml:space="preserve"> </w:t>
      </w:r>
      <w:r w:rsidR="00B728F9" w:rsidRPr="001432F5">
        <w:rPr>
          <w:sz w:val="28"/>
          <w:szCs w:val="28"/>
        </w:rPr>
        <w:t>[2]</w:t>
      </w:r>
    </w:p>
    <w:p w:rsidR="00B03496" w:rsidRPr="00BF0A43" w:rsidRDefault="00BF0A43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 безопасностью ин</w:t>
      </w:r>
      <w:r w:rsidR="00B03496" w:rsidRPr="00BF0A43">
        <w:rPr>
          <w:sz w:val="28"/>
          <w:szCs w:val="28"/>
        </w:rPr>
        <w:t>вестиций имеются в виду страхование от возможных рисков и стабильность получения дохода. Безопасность достигается в ущерб доходности и росту вложений. Под ликвидно</w:t>
      </w:r>
      <w:r w:rsidR="00B03496" w:rsidRPr="00BF0A43">
        <w:rPr>
          <w:sz w:val="28"/>
          <w:szCs w:val="28"/>
        </w:rPr>
        <w:softHyphen/>
        <w:t>стью понимается способность финансового актива быстро превра</w:t>
      </w:r>
      <w:r w:rsidR="00B03496" w:rsidRPr="00BF0A43">
        <w:rPr>
          <w:sz w:val="28"/>
          <w:szCs w:val="28"/>
        </w:rPr>
        <w:softHyphen/>
        <w:t>щаться в деньги для приобретения недвижимости, товаров, услуг.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lastRenderedPageBreak/>
        <w:t>Ни одна инвестиционная ценная бумага не имеет всех перечислен</w:t>
      </w:r>
      <w:r w:rsidRPr="00BF0A43">
        <w:rPr>
          <w:sz w:val="28"/>
          <w:szCs w:val="28"/>
        </w:rPr>
        <w:softHyphen/>
        <w:t>ных свойств, поэтому целесообразно выбирать «золотую» середину.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Если ценная бумага надежна, то ее доходность будет низкой, так как покупатели надежных ценных бумаг будут предлагать за них ре</w:t>
      </w:r>
      <w:r w:rsidRPr="00BF0A43">
        <w:rPr>
          <w:sz w:val="28"/>
          <w:szCs w:val="28"/>
        </w:rPr>
        <w:softHyphen/>
        <w:t>альную цену.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Главная цель инвестора — достичь оптимального соотношения между риском и доходом. Оптимальный фондовый портфель — ког</w:t>
      </w:r>
      <w:r w:rsidRPr="00BF0A43">
        <w:rPr>
          <w:sz w:val="28"/>
          <w:szCs w:val="28"/>
        </w:rPr>
        <w:softHyphen/>
        <w:t>да риск минимален? а доход вложений максимален.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Управление фондовым портфелем включает: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формирование его состава и анализ структуры;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регулирование его содержания для достижения поставлен</w:t>
      </w:r>
      <w:r w:rsidRPr="00BF0A43">
        <w:rPr>
          <w:sz w:val="28"/>
          <w:szCs w:val="28"/>
        </w:rPr>
        <w:softHyphen/>
        <w:t>ных перед портфелем целей при сохранении необходимого уровня минимизации связанных с ним расходов.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Цели портфельного инвестирования в западных корпорациях: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  получение дохода (процента, дивиденда, дисконта);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сохранение акционерного капитала;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обеспечение прироста капитала на основе курсовой стоимо</w:t>
      </w:r>
      <w:r w:rsidRPr="00BF0A43">
        <w:rPr>
          <w:sz w:val="28"/>
          <w:szCs w:val="28"/>
        </w:rPr>
        <w:softHyphen/>
        <w:t>сти ценных бумаг.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Эти цели могут быть альтернативными и соответствовать раз</w:t>
      </w:r>
      <w:r w:rsidRPr="00BF0A43">
        <w:rPr>
          <w:sz w:val="28"/>
          <w:szCs w:val="28"/>
        </w:rPr>
        <w:softHyphen/>
        <w:t>личным типам портфелей ценных бумаг. Например, если ставится цель получения высокого процента, то предпочтение отдается «аг</w:t>
      </w:r>
      <w:r w:rsidRPr="00BF0A43">
        <w:rPr>
          <w:sz w:val="28"/>
          <w:szCs w:val="28"/>
        </w:rPr>
        <w:softHyphen/>
        <w:t>рессивным портфелям», состоящим из низко ликвидных и высоко рисковых ценных бумаг молодых компаний, способных принести высокий доход в будущем. Наоборот, если наиболее важными для инвестора являются обеспечение сохранности и увеличение капи</w:t>
      </w:r>
      <w:r w:rsidRPr="00BF0A43">
        <w:rPr>
          <w:sz w:val="28"/>
          <w:szCs w:val="28"/>
        </w:rPr>
        <w:softHyphen/>
        <w:t>тала, то в портфель включаются высоко ликвидные ценные бумаги, которые эмитированы известными компаниями.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В нестабильной инвестиционной экономике России система це</w:t>
      </w:r>
      <w:r w:rsidRPr="00BF0A43">
        <w:rPr>
          <w:sz w:val="28"/>
          <w:szCs w:val="28"/>
        </w:rPr>
        <w:softHyphen/>
        <w:t>лей управления портфелем может видоизменяться и выглядит сле</w:t>
      </w:r>
      <w:r w:rsidRPr="00BF0A43">
        <w:rPr>
          <w:sz w:val="28"/>
          <w:szCs w:val="28"/>
        </w:rPr>
        <w:softHyphen/>
        <w:t>дующим образом: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сохранность и увеличение капитала в отношении ценных бу</w:t>
      </w:r>
      <w:r w:rsidRPr="00BF0A43">
        <w:rPr>
          <w:sz w:val="28"/>
          <w:szCs w:val="28"/>
        </w:rPr>
        <w:softHyphen/>
        <w:t>маг с растущей курсовой стоимостью;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lastRenderedPageBreak/>
        <w:t>- приобретение ценных бумаг, которые по условиям обращения могут заменить наличность (векселя);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доступ через приобретение ценных бумаг к дефицитной про</w:t>
      </w:r>
      <w:r w:rsidRPr="00BF0A43">
        <w:rPr>
          <w:sz w:val="28"/>
          <w:szCs w:val="28"/>
        </w:rPr>
        <w:softHyphen/>
        <w:t>дукции, имущественным и неимущественным правам;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расширение сферы влияния и перераспределения собствен</w:t>
      </w:r>
      <w:r w:rsidRPr="00BF0A43">
        <w:rPr>
          <w:sz w:val="28"/>
          <w:szCs w:val="28"/>
        </w:rPr>
        <w:softHyphen/>
        <w:t>ности, создание холдингов, финансово-промышленных групп и иных предпринимательских структур;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спекулятивная игра на колебаниях курсов в условиях неста</w:t>
      </w:r>
      <w:r w:rsidRPr="00BF0A43">
        <w:rPr>
          <w:sz w:val="28"/>
          <w:szCs w:val="28"/>
        </w:rPr>
        <w:softHyphen/>
        <w:t>бильности фондового рынка;</w:t>
      </w:r>
    </w:p>
    <w:p w:rsidR="00B03496" w:rsidRPr="00BF0A43" w:rsidRDefault="00B03496" w:rsidP="00BF0A43">
      <w:pPr>
        <w:shd w:val="clear" w:color="auto" w:fill="FFFFFF"/>
        <w:spacing w:line="360" w:lineRule="auto"/>
        <w:ind w:right="5"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производные цели (зондирование рынка, страхование от из</w:t>
      </w:r>
      <w:r w:rsidRPr="00BF0A43">
        <w:rPr>
          <w:sz w:val="28"/>
          <w:szCs w:val="28"/>
        </w:rPr>
        <w:softHyphen/>
        <w:t>лишних рисков путем приобретения государственных кратко</w:t>
      </w:r>
      <w:r w:rsidRPr="00BF0A43">
        <w:rPr>
          <w:sz w:val="28"/>
          <w:szCs w:val="28"/>
        </w:rPr>
        <w:softHyphen/>
        <w:t>срочных облигаций с гарантированным доходом и т. д.).</w:t>
      </w:r>
    </w:p>
    <w:p w:rsidR="00B03496" w:rsidRPr="00BF0A43" w:rsidRDefault="00B03496" w:rsidP="00BF0A43">
      <w:pPr>
        <w:shd w:val="clear" w:color="auto" w:fill="FFFFFF"/>
        <w:spacing w:line="360" w:lineRule="auto"/>
        <w:ind w:right="10"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К портфелю ценных бумаг предъявляются требования.</w:t>
      </w:r>
      <w:r w:rsidRPr="00BF0A43">
        <w:rPr>
          <w:rStyle w:val="apple-converted-space"/>
          <w:sz w:val="28"/>
          <w:szCs w:val="28"/>
        </w:rPr>
        <w:t> </w:t>
      </w:r>
      <w:r w:rsidR="00913754">
        <w:rPr>
          <w:i/>
          <w:iCs/>
          <w:sz w:val="28"/>
          <w:szCs w:val="28"/>
        </w:rPr>
        <w:t>Во-пер</w:t>
      </w:r>
      <w:r w:rsidRPr="00BF0A43">
        <w:rPr>
          <w:i/>
          <w:iCs/>
          <w:sz w:val="28"/>
          <w:szCs w:val="28"/>
        </w:rPr>
        <w:t>вых,</w:t>
      </w:r>
      <w:r w:rsidRPr="00BF0A43">
        <w:rPr>
          <w:rStyle w:val="apple-converted-space"/>
          <w:i/>
          <w:iCs/>
          <w:sz w:val="28"/>
          <w:szCs w:val="28"/>
        </w:rPr>
        <w:t> </w:t>
      </w:r>
      <w:r w:rsidRPr="00BF0A43">
        <w:rPr>
          <w:sz w:val="28"/>
          <w:szCs w:val="28"/>
        </w:rPr>
        <w:t>выбор оптимального портфеля из двух возможных вариантов: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портфель, ориентированный на первоочередное получение до</w:t>
      </w:r>
      <w:r w:rsidRPr="00BF0A43">
        <w:rPr>
          <w:sz w:val="28"/>
          <w:szCs w:val="28"/>
        </w:rPr>
        <w:softHyphen/>
        <w:t>хода за счет процентов и дивидендов;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портфель, ориентированный на преимущественный прирост</w:t>
      </w:r>
      <w:r w:rsidRPr="00BF0A43">
        <w:rPr>
          <w:sz w:val="28"/>
          <w:szCs w:val="28"/>
        </w:rPr>
        <w:br/>
        <w:t>курсовой стоимости входящих в него ценных бумаг.</w:t>
      </w:r>
    </w:p>
    <w:p w:rsidR="00B03496" w:rsidRPr="00BF0A43" w:rsidRDefault="00B03496" w:rsidP="00BF0A43">
      <w:pPr>
        <w:shd w:val="clear" w:color="auto" w:fill="FFFFFF"/>
        <w:spacing w:line="360" w:lineRule="auto"/>
        <w:ind w:right="10" w:firstLine="709"/>
        <w:contextualSpacing/>
        <w:jc w:val="both"/>
        <w:rPr>
          <w:sz w:val="28"/>
          <w:szCs w:val="28"/>
        </w:rPr>
      </w:pPr>
      <w:r w:rsidRPr="00BF0A43">
        <w:rPr>
          <w:i/>
          <w:iCs/>
          <w:sz w:val="28"/>
          <w:szCs w:val="28"/>
        </w:rPr>
        <w:t>Во-вторых,</w:t>
      </w:r>
      <w:r w:rsidRPr="00BF0A43">
        <w:rPr>
          <w:rStyle w:val="apple-converted-space"/>
          <w:i/>
          <w:iCs/>
          <w:sz w:val="28"/>
          <w:szCs w:val="28"/>
        </w:rPr>
        <w:t> </w:t>
      </w:r>
      <w:r w:rsidRPr="00BF0A43">
        <w:rPr>
          <w:sz w:val="28"/>
          <w:szCs w:val="28"/>
        </w:rPr>
        <w:t>установление наиболее выгодного для себя сочета</w:t>
      </w:r>
      <w:r w:rsidRPr="00BF0A43">
        <w:rPr>
          <w:sz w:val="28"/>
          <w:szCs w:val="28"/>
        </w:rPr>
        <w:softHyphen/>
        <w:t>ния риска и дохода портфеля, т. е. удельного веса ценных бумаг с различными уровнями дохода и риска. Данная задача решается с учетом общего правила, действующего на фондовом рынке, — чем более высокий потенциальный риск имеет ценная бумага, тем более весомый доход она должна приносить владельцу, и наоборот.</w:t>
      </w:r>
    </w:p>
    <w:p w:rsidR="00B03496" w:rsidRPr="00BF0A43" w:rsidRDefault="00B03496" w:rsidP="00BF0A43">
      <w:pPr>
        <w:shd w:val="clear" w:color="auto" w:fill="FFFFFF"/>
        <w:spacing w:line="360" w:lineRule="auto"/>
        <w:ind w:right="19" w:firstLine="709"/>
        <w:contextualSpacing/>
        <w:jc w:val="both"/>
        <w:rPr>
          <w:sz w:val="28"/>
          <w:szCs w:val="28"/>
        </w:rPr>
      </w:pPr>
      <w:r w:rsidRPr="00BF0A43">
        <w:rPr>
          <w:i/>
          <w:iCs/>
          <w:sz w:val="28"/>
          <w:szCs w:val="28"/>
        </w:rPr>
        <w:t>В-третьих,</w:t>
      </w:r>
      <w:r w:rsidRPr="00BF0A43">
        <w:rPr>
          <w:rStyle w:val="apple-converted-space"/>
          <w:i/>
          <w:iCs/>
          <w:sz w:val="28"/>
          <w:szCs w:val="28"/>
        </w:rPr>
        <w:t> </w:t>
      </w:r>
      <w:r w:rsidRPr="00BF0A43">
        <w:rPr>
          <w:sz w:val="28"/>
          <w:szCs w:val="28"/>
        </w:rPr>
        <w:t>оценка ликвидности портфеля, рассматриваемая с двух позиций: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как способность быстрого превращения всего портфеля или его части в денежные средства (с минимальными расходами на реализацию ценных бумаг);</w:t>
      </w:r>
    </w:p>
    <w:p w:rsidR="00B03496" w:rsidRPr="00BF0A43" w:rsidRDefault="00B03496" w:rsidP="00BF0A43">
      <w:pPr>
        <w:shd w:val="clear" w:color="auto" w:fill="FFFFFF"/>
        <w:spacing w:line="360" w:lineRule="auto"/>
        <w:ind w:right="19"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lastRenderedPageBreak/>
        <w:t>- как способность акционерного общества своевременно пога</w:t>
      </w:r>
      <w:r w:rsidRPr="00BF0A43">
        <w:rPr>
          <w:sz w:val="28"/>
          <w:szCs w:val="28"/>
        </w:rPr>
        <w:softHyphen/>
        <w:t>шать свои обязательства перед кредиторами, которые участво</w:t>
      </w:r>
      <w:r w:rsidRPr="00BF0A43">
        <w:rPr>
          <w:sz w:val="28"/>
          <w:szCs w:val="28"/>
        </w:rPr>
        <w:softHyphen/>
        <w:t>вали в формировании портфеля ценных бумаг (например, пе</w:t>
      </w:r>
      <w:r w:rsidRPr="00BF0A43">
        <w:rPr>
          <w:sz w:val="28"/>
          <w:szCs w:val="28"/>
        </w:rPr>
        <w:softHyphen/>
        <w:t>ред владельцами облигаций).</w:t>
      </w:r>
    </w:p>
    <w:p w:rsidR="00B03496" w:rsidRPr="00BF0A43" w:rsidRDefault="00B03496" w:rsidP="00BF0A43">
      <w:pPr>
        <w:shd w:val="clear" w:color="auto" w:fill="FFFFFF"/>
        <w:spacing w:line="360" w:lineRule="auto"/>
        <w:ind w:right="24" w:firstLine="709"/>
        <w:contextualSpacing/>
        <w:jc w:val="both"/>
        <w:rPr>
          <w:sz w:val="28"/>
          <w:szCs w:val="28"/>
        </w:rPr>
      </w:pPr>
      <w:r w:rsidRPr="00BF0A43">
        <w:rPr>
          <w:i/>
          <w:iCs/>
          <w:sz w:val="28"/>
          <w:szCs w:val="28"/>
        </w:rPr>
        <w:t>В-четвертых,</w:t>
      </w:r>
      <w:r w:rsidRPr="00BF0A43">
        <w:rPr>
          <w:rStyle w:val="apple-converted-space"/>
          <w:i/>
          <w:iCs/>
          <w:sz w:val="28"/>
          <w:szCs w:val="28"/>
        </w:rPr>
        <w:t> </w:t>
      </w:r>
      <w:r w:rsidRPr="00BF0A43">
        <w:rPr>
          <w:sz w:val="28"/>
          <w:szCs w:val="28"/>
        </w:rPr>
        <w:t>определение первоначального состава портфеля и его возможного изменения с учетом конъюнктуры, сложившейся на рынке ценных бумаг (спроса и предложения фондовых ценнос</w:t>
      </w:r>
      <w:r w:rsidRPr="00BF0A43">
        <w:rPr>
          <w:sz w:val="28"/>
          <w:szCs w:val="28"/>
        </w:rPr>
        <w:softHyphen/>
        <w:t>тей). С учетом структуры фондового портфеля инвестор может быть агрессивным и консервативным. Агрессивный инвестор стремится получить максимальный доход от своих вложений, поэтому приоб</w:t>
      </w:r>
      <w:r w:rsidRPr="00BF0A43">
        <w:rPr>
          <w:sz w:val="28"/>
          <w:szCs w:val="28"/>
        </w:rPr>
        <w:softHyphen/>
        <w:t>ретает акции промышленных акционерных компаний (корпораций).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Консервативный инвестор приобретает главным образом облигации и краткосрочные ценные бумаги, имеющие небо</w:t>
      </w:r>
      <w:r w:rsidR="00913754">
        <w:rPr>
          <w:sz w:val="28"/>
          <w:szCs w:val="28"/>
        </w:rPr>
        <w:t>льшую степень рис</w:t>
      </w:r>
      <w:r w:rsidR="00913754">
        <w:rPr>
          <w:sz w:val="28"/>
          <w:szCs w:val="28"/>
        </w:rPr>
        <w:softHyphen/>
        <w:t>ка</w:t>
      </w:r>
      <w:r w:rsidRPr="00BF0A43">
        <w:rPr>
          <w:sz w:val="28"/>
          <w:szCs w:val="28"/>
        </w:rPr>
        <w:t>.</w:t>
      </w:r>
    </w:p>
    <w:p w:rsidR="00B03496" w:rsidRPr="00BF0A43" w:rsidRDefault="00B03496" w:rsidP="00BF0A43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i/>
          <w:iCs/>
          <w:sz w:val="28"/>
          <w:szCs w:val="28"/>
        </w:rPr>
        <w:t>В-пятых,</w:t>
      </w:r>
      <w:r w:rsidRPr="00BF0A43">
        <w:rPr>
          <w:rStyle w:val="apple-converted-space"/>
          <w:i/>
          <w:iCs/>
          <w:sz w:val="28"/>
          <w:szCs w:val="28"/>
        </w:rPr>
        <w:t> </w:t>
      </w:r>
      <w:r w:rsidRPr="00BF0A43">
        <w:rPr>
          <w:sz w:val="28"/>
          <w:szCs w:val="28"/>
        </w:rPr>
        <w:t>выбор стратегии дальнейшего управления фондовым портфелем.</w:t>
      </w:r>
    </w:p>
    <w:p w:rsidR="00BF0A43" w:rsidRPr="00BF0A43" w:rsidRDefault="00BF0A43" w:rsidP="00BF0A43">
      <w:pPr>
        <w:shd w:val="clear" w:color="auto" w:fill="FFFFFF"/>
        <w:spacing w:line="360" w:lineRule="auto"/>
        <w:ind w:right="14" w:firstLine="709"/>
        <w:contextualSpacing/>
        <w:jc w:val="both"/>
        <w:rPr>
          <w:sz w:val="28"/>
          <w:szCs w:val="28"/>
        </w:rPr>
      </w:pPr>
      <w:r w:rsidRPr="00BF0A43">
        <w:rPr>
          <w:b/>
          <w:sz w:val="28"/>
          <w:szCs w:val="28"/>
        </w:rPr>
        <w:t>Диверсификация портфеля ценных бумаг</w:t>
      </w:r>
      <w:r w:rsidR="00913754">
        <w:rPr>
          <w:sz w:val="28"/>
          <w:szCs w:val="28"/>
        </w:rPr>
        <w:t xml:space="preserve"> заключается в приобрете</w:t>
      </w:r>
      <w:r w:rsidRPr="00BF0A43">
        <w:rPr>
          <w:sz w:val="28"/>
          <w:szCs w:val="28"/>
        </w:rPr>
        <w:t>нии их различных видов. Если портфель разнообразен, то входящие в его состав финансовые активы обесцениваются неодинаково и веро</w:t>
      </w:r>
      <w:r w:rsidRPr="00BF0A43">
        <w:rPr>
          <w:sz w:val="28"/>
          <w:szCs w:val="28"/>
        </w:rPr>
        <w:softHyphen/>
        <w:t>ятность равновеликого обесценения всего портфеля незначительна.</w:t>
      </w:r>
    </w:p>
    <w:p w:rsidR="00BF0A43" w:rsidRPr="00BF0A43" w:rsidRDefault="00BF0A43" w:rsidP="00BF0A43">
      <w:pPr>
        <w:shd w:val="clear" w:color="auto" w:fill="FFFFFF"/>
        <w:spacing w:after="100" w:afterAutospacing="1" w:line="360" w:lineRule="auto"/>
        <w:ind w:right="14"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Диверсификация портфеля обеспечивает инвестору получение стабильного дохода, если в портфеле наряду с обыкновенными акци</w:t>
      </w:r>
      <w:r w:rsidRPr="00BF0A43">
        <w:rPr>
          <w:sz w:val="28"/>
          <w:szCs w:val="28"/>
        </w:rPr>
        <w:softHyphen/>
        <w:t>ями присутствуют такие твердо доходные активы, как привилегиро</w:t>
      </w:r>
      <w:r w:rsidRPr="00BF0A43">
        <w:rPr>
          <w:sz w:val="28"/>
          <w:szCs w:val="28"/>
        </w:rPr>
        <w:softHyphen/>
        <w:t>ванные акции,</w:t>
      </w:r>
      <w:r>
        <w:rPr>
          <w:sz w:val="28"/>
          <w:szCs w:val="28"/>
        </w:rPr>
        <w:t xml:space="preserve"> корпоративные облигаци</w:t>
      </w:r>
      <w:r w:rsidRPr="00BF0A43">
        <w:rPr>
          <w:sz w:val="28"/>
          <w:szCs w:val="28"/>
        </w:rPr>
        <w:t>и, облигации Банка России.</w:t>
      </w:r>
    </w:p>
    <w:p w:rsidR="00BF0A43" w:rsidRPr="00BF0A43" w:rsidRDefault="00BF0A43" w:rsidP="00BF0A43">
      <w:pPr>
        <w:shd w:val="clear" w:color="auto" w:fill="FFFFFF"/>
        <w:spacing w:after="100" w:afterAutospacing="1" w:line="360" w:lineRule="auto"/>
        <w:ind w:right="19"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Диверсификация — обязательное условие рационального управ</w:t>
      </w:r>
      <w:r w:rsidRPr="00BF0A43">
        <w:rPr>
          <w:sz w:val="28"/>
          <w:szCs w:val="28"/>
        </w:rPr>
        <w:softHyphen/>
        <w:t>ления средствами, вложенными в ценные бумаги. Существуют опре</w:t>
      </w:r>
      <w:r w:rsidRPr="00BF0A43">
        <w:rPr>
          <w:sz w:val="28"/>
          <w:szCs w:val="28"/>
        </w:rPr>
        <w:softHyphen/>
        <w:t>деленные ограничения на диверсификацию портфеля — это его чрез</w:t>
      </w:r>
      <w:r w:rsidRPr="00BF0A43">
        <w:rPr>
          <w:sz w:val="28"/>
          <w:szCs w:val="28"/>
        </w:rPr>
        <w:softHyphen/>
        <w:t>мерное разнообразие, не поддающееся эффективному управлению.</w:t>
      </w:r>
    </w:p>
    <w:p w:rsidR="00BF0A43" w:rsidRPr="00B728F9" w:rsidRDefault="00BF0A43" w:rsidP="00BF0A43">
      <w:pPr>
        <w:shd w:val="clear" w:color="auto" w:fill="FFFFFF"/>
        <w:spacing w:line="360" w:lineRule="auto"/>
        <w:ind w:right="24"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В процессе инвестиционной деятельности могут изменяться цели вкладчика, что приводит к необходимости периодического пересмотра состава портфеля. Пересмотр (обновление) портфеля сводится к изме</w:t>
      </w:r>
      <w:r w:rsidRPr="00BF0A43">
        <w:rPr>
          <w:sz w:val="28"/>
          <w:szCs w:val="28"/>
        </w:rPr>
        <w:softHyphen/>
        <w:t>нению соотношения между доходностью, ликвидностью и риском вхо</w:t>
      </w:r>
      <w:r w:rsidRPr="00BF0A43">
        <w:rPr>
          <w:sz w:val="28"/>
          <w:szCs w:val="28"/>
        </w:rPr>
        <w:softHyphen/>
        <w:t xml:space="preserve">дящих в него </w:t>
      </w:r>
      <w:r w:rsidRPr="00BF0A43">
        <w:rPr>
          <w:sz w:val="28"/>
          <w:szCs w:val="28"/>
        </w:rPr>
        <w:lastRenderedPageBreak/>
        <w:t>ценных бумаг. По результатам анализа принимается ре</w:t>
      </w:r>
      <w:r w:rsidRPr="00BF0A43">
        <w:rPr>
          <w:sz w:val="28"/>
          <w:szCs w:val="28"/>
        </w:rPr>
        <w:softHyphen/>
        <w:t>шение о продаже определен</w:t>
      </w:r>
      <w:r w:rsidR="00B728F9">
        <w:rPr>
          <w:sz w:val="28"/>
          <w:szCs w:val="28"/>
        </w:rPr>
        <w:t>ных видов фондовых инструментов</w:t>
      </w:r>
      <w:r w:rsidR="00B728F9" w:rsidRPr="00B728F9">
        <w:rPr>
          <w:sz w:val="28"/>
          <w:szCs w:val="28"/>
        </w:rPr>
        <w:t xml:space="preserve"> [5].</w:t>
      </w:r>
    </w:p>
    <w:p w:rsidR="00BF0A43" w:rsidRPr="00BF0A43" w:rsidRDefault="00BF0A43" w:rsidP="00BF0A43">
      <w:pPr>
        <w:shd w:val="clear" w:color="auto" w:fill="FFFFFF"/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Инвестиционная ценная бумага продается, если она:</w:t>
      </w:r>
    </w:p>
    <w:p w:rsidR="00BF0A43" w:rsidRPr="00BF0A43" w:rsidRDefault="00BF0A43" w:rsidP="00BF0A43">
      <w:pPr>
        <w:shd w:val="clear" w:color="auto" w:fill="FFFFFF"/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не принесла инвестору желаемый доход и не ожидается его</w:t>
      </w:r>
      <w:r w:rsidRPr="00BF0A43">
        <w:rPr>
          <w:sz w:val="28"/>
          <w:szCs w:val="28"/>
        </w:rPr>
        <w:br/>
        <w:t>рост в будущем;</w:t>
      </w:r>
    </w:p>
    <w:p w:rsidR="00BF0A43" w:rsidRPr="00BF0A43" w:rsidRDefault="00BF0A43" w:rsidP="00BF0A43">
      <w:pPr>
        <w:shd w:val="clear" w:color="auto" w:fill="FFFFFF"/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выполнила возложенную на нее функцию;</w:t>
      </w:r>
    </w:p>
    <w:p w:rsidR="00BF0A43" w:rsidRPr="00BF0A43" w:rsidRDefault="00BF0A43" w:rsidP="00BF0A43">
      <w:pPr>
        <w:shd w:val="clear" w:color="auto" w:fill="FFFFFF"/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BF0A43">
        <w:rPr>
          <w:sz w:val="28"/>
          <w:szCs w:val="28"/>
        </w:rPr>
        <w:t>- появились более доходные</w:t>
      </w:r>
      <w:r w:rsidR="00B8056D">
        <w:rPr>
          <w:sz w:val="28"/>
          <w:szCs w:val="28"/>
        </w:rPr>
        <w:t xml:space="preserve"> сферы вложения собственных де</w:t>
      </w:r>
      <w:r w:rsidR="00B8056D">
        <w:rPr>
          <w:sz w:val="28"/>
          <w:szCs w:val="28"/>
        </w:rPr>
        <w:softHyphen/>
      </w:r>
      <w:r w:rsidRPr="00BF0A43">
        <w:rPr>
          <w:sz w:val="28"/>
          <w:szCs w:val="28"/>
        </w:rPr>
        <w:t>нежных средств.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>Эффективный портфель обеспечива</w:t>
      </w:r>
      <w:r w:rsidR="00913754">
        <w:rPr>
          <w:sz w:val="28"/>
          <w:szCs w:val="28"/>
          <w:shd w:val="clear" w:color="auto" w:fill="FFFFFF"/>
        </w:rPr>
        <w:t>ет владельцу максимальную доход</w:t>
      </w:r>
      <w:r w:rsidRPr="00B8056D">
        <w:rPr>
          <w:sz w:val="28"/>
          <w:szCs w:val="28"/>
          <w:shd w:val="clear" w:color="auto" w:fill="FFFFFF"/>
        </w:rPr>
        <w:t>ность для принятого уровня риска или минимальный риск при требуемой норме доходности. Образовать подобный портфель непросто, поэтому целесообразно использовать различные варианты инвестирования, чтобы получить оптимальное сочетание доходности и риска.</w:t>
      </w:r>
      <w:r w:rsidRPr="00B8056D">
        <w:rPr>
          <w:sz w:val="28"/>
          <w:szCs w:val="28"/>
        </w:rPr>
        <w:br/>
      </w:r>
      <w:r w:rsidRPr="00B8056D">
        <w:rPr>
          <w:sz w:val="28"/>
          <w:szCs w:val="28"/>
          <w:shd w:val="clear" w:color="auto" w:fill="FFFFFF"/>
        </w:rPr>
        <w:t>Формируя портфель, инвестор должен владеть методикой оценки инвестиционных качеств ценных бумаг. Для этого применяют ретроспективный, перспективный, сравнительный и технический (оперативный) финансовый анализ. Содержание аналитической работы состоит в следующем: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B8056D">
        <w:rPr>
          <w:sz w:val="28"/>
          <w:szCs w:val="28"/>
          <w:shd w:val="clear" w:color="auto" w:fill="FFFFFF"/>
        </w:rPr>
        <w:t>фундаментальный анализ инвестиционной ситуации предполагает исследование глубинных процессов, происходящих на рынке ценных бумаг, и установление причинно-следственных связей между явлениями;</w:t>
      </w:r>
      <w:r w:rsidRPr="00B8056D">
        <w:rPr>
          <w:sz w:val="28"/>
          <w:szCs w:val="28"/>
        </w:rPr>
        <w:br/>
      </w:r>
      <w:r w:rsidRPr="00B8056D">
        <w:rPr>
          <w:sz w:val="28"/>
          <w:szCs w:val="28"/>
          <w:shd w:val="clear" w:color="auto" w:fill="FFFFFF"/>
        </w:rPr>
        <w:t>анализ хозяйственно-финансово</w:t>
      </w:r>
      <w:r>
        <w:rPr>
          <w:sz w:val="28"/>
          <w:szCs w:val="28"/>
          <w:shd w:val="clear" w:color="auto" w:fill="FFFFFF"/>
        </w:rPr>
        <w:t>й деятельности компаний-эмитен</w:t>
      </w:r>
      <w:r w:rsidRPr="00B8056D">
        <w:rPr>
          <w:sz w:val="28"/>
          <w:szCs w:val="28"/>
          <w:shd w:val="clear" w:color="auto" w:fill="FFFFFF"/>
        </w:rPr>
        <w:t>тов, который направлен на выявление их финансовой устойчивости и платежеспособности по данным публикуемой ими бухгалтерской отчетности;</w:t>
      </w:r>
      <w:r w:rsidRPr="00B8056D">
        <w:rPr>
          <w:sz w:val="28"/>
          <w:szCs w:val="28"/>
        </w:rPr>
        <w:br/>
      </w:r>
      <w:r w:rsidRPr="00B8056D">
        <w:rPr>
          <w:sz w:val="28"/>
          <w:szCs w:val="28"/>
          <w:shd w:val="clear" w:color="auto" w:fill="FFFFFF"/>
        </w:rPr>
        <w:t>технический анализ рыночной конъюнктуры предполагает изучение динамических рядов курсов эмиссионных ценных бумаг с помощью построения графиков;</w:t>
      </w:r>
      <w:proofErr w:type="gramEnd"/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 xml:space="preserve">прогнозирование и оценка стоимости корпоративных ценных бумаг представляет собой расчет показателей их эффективности на базе известных </w:t>
      </w:r>
      <w:r w:rsidRPr="00B8056D">
        <w:rPr>
          <w:sz w:val="28"/>
          <w:szCs w:val="28"/>
          <w:shd w:val="clear" w:color="auto" w:fill="FFFFFF"/>
        </w:rPr>
        <w:lastRenderedPageBreak/>
        <w:t>значений рыночных цен, текущей доходности и срока обращения на фондовом рынке.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 xml:space="preserve">Таким образом, стремление получить наиболее достоверную и полезную информацию по интересующим инвестора вопросам о рынке ценных бумаг представляется правомерным и оправданным. Однако следует учитывать возможность устаревания собранной информации из-за быстрого изменения ситуации при проведении финансовых операций, особенно на срочном биржевом рынке. Итак, можно сделать вывод о том, что в процессе сбора и обработки информации важно найти оптимальный вариант сочетания числовых значений таких факторов, как стоимость, достоверность и оперативность информации. На практике используют несколько методов определения величины доходности и риска отдельных финансовых инструментов и портфеля в целом: </w:t>
      </w:r>
      <w:proofErr w:type="gramStart"/>
      <w:r w:rsidRPr="00B8056D">
        <w:rPr>
          <w:sz w:val="28"/>
          <w:szCs w:val="28"/>
          <w:shd w:val="clear" w:color="auto" w:fill="FFFFFF"/>
        </w:rPr>
        <w:t>статистический</w:t>
      </w:r>
      <w:proofErr w:type="gramEnd"/>
      <w:r w:rsidRPr="00B8056D">
        <w:rPr>
          <w:sz w:val="28"/>
          <w:szCs w:val="28"/>
          <w:shd w:val="clear" w:color="auto" w:fill="FFFFFF"/>
        </w:rPr>
        <w:t>, экспертный и комбинированный. Выбор метода определения величины риска зависит от конкретных условий, в которых принимают инвестиционные решения. Если инвестор принимает решения в условиях определенности, то он знает конечный финансовый результат от проводимых на фондовом рынке операций и может не прибегать к указанным методам. Если решения принимают в условиях риска, то можно использовать статистический и комбинированный методы. Если решения принимают в условиях неопределенности, то можно воспользоваться услугами экспертов и аналитиков.</w:t>
      </w:r>
    </w:p>
    <w:p w:rsidR="00B8056D" w:rsidRP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 xml:space="preserve">Основная задача оценки эффективности фондового портфеля — выявление среди множества ценных бумаг тех, в которые можно вложить денежные средства, не подвергая свои вложения высокому риску. На практике существует прямая зависимость между доходностью и уровнем риска финансовых инструментов. Минимальный уровень риска имеют денежные средства, но они наименее доходны и больше всего обесцениваются в результате инфляции. Поэтому денежная составляющая портфеля ценных бумаг не должна превышать 10% от общего его объема в </w:t>
      </w:r>
      <w:r w:rsidRPr="00B8056D">
        <w:rPr>
          <w:sz w:val="28"/>
          <w:szCs w:val="28"/>
          <w:shd w:val="clear" w:color="auto" w:fill="FFFFFF"/>
        </w:rPr>
        <w:lastRenderedPageBreak/>
        <w:t>стоимостном выражении. Вторыми по степени риска являются облигации государственных займов, которые предлагают сравнительно невысокую годовую доходность (5-8%). Третьими — вложения в банковские и корпоративные облигации, а также акции известных промышленных компаний топливно-энергетического и металлургического комплексов, связи.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>Наконец, в четвертую группу включают инвестиции в акции других акционерных обществ, включая и непубличные компании.</w:t>
      </w:r>
      <w:r w:rsidRPr="00B8056D">
        <w:rPr>
          <w:sz w:val="28"/>
          <w:szCs w:val="28"/>
        </w:rPr>
        <w:br/>
      </w:r>
      <w:r w:rsidRPr="00B8056D">
        <w:rPr>
          <w:sz w:val="28"/>
          <w:szCs w:val="28"/>
          <w:shd w:val="clear" w:color="auto" w:fill="FFFFFF"/>
        </w:rPr>
        <w:t>Акционерные промышленные компании, а также негосударственные финансовые посредники получают следующие виды доходов по ценным бумагам: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>дивиденды и проценты в форме текущих выплат по ним;</w:t>
      </w:r>
      <w:r w:rsidRPr="00B8056D">
        <w:rPr>
          <w:sz w:val="28"/>
          <w:szCs w:val="28"/>
        </w:rPr>
        <w:br/>
      </w:r>
      <w:r w:rsidRPr="00B8056D">
        <w:rPr>
          <w:sz w:val="28"/>
          <w:szCs w:val="28"/>
          <w:shd w:val="clear" w:color="auto" w:fill="FFFFFF"/>
        </w:rPr>
        <w:t>доход от увеличения курсовой стоимости финансовых инструментов, находящихся в портфеле инвестора (реализуются при их перепродаже на организованном рынке в виде разницы между ценой продажи и ценой приобретения);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>премии и разницы при вложении денежных сре</w:t>
      </w:r>
      <w:proofErr w:type="gramStart"/>
      <w:r w:rsidRPr="00B8056D">
        <w:rPr>
          <w:sz w:val="28"/>
          <w:szCs w:val="28"/>
          <w:shd w:val="clear" w:color="auto" w:fill="FFFFFF"/>
        </w:rPr>
        <w:t>дств в пр</w:t>
      </w:r>
      <w:proofErr w:type="gramEnd"/>
      <w:r w:rsidRPr="00B8056D">
        <w:rPr>
          <w:sz w:val="28"/>
          <w:szCs w:val="28"/>
          <w:shd w:val="clear" w:color="auto" w:fill="FFFFFF"/>
        </w:rPr>
        <w:t>оизводные финансовые инструменты;</w:t>
      </w:r>
    </w:p>
    <w:p w:rsid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>дисконтный доход по облигациям</w:t>
      </w:r>
      <w:r w:rsidR="00913754">
        <w:rPr>
          <w:sz w:val="28"/>
          <w:szCs w:val="28"/>
          <w:shd w:val="clear" w:color="auto" w:fill="FFFFFF"/>
        </w:rPr>
        <w:t xml:space="preserve"> (в виде разницы между ценой по</w:t>
      </w:r>
      <w:r w:rsidRPr="00B8056D">
        <w:rPr>
          <w:sz w:val="28"/>
          <w:szCs w:val="28"/>
          <w:shd w:val="clear" w:color="auto" w:fill="FFFFFF"/>
        </w:rPr>
        <w:t>гашения и ценой приобретения);</w:t>
      </w:r>
    </w:p>
    <w:p w:rsidR="00051F4F" w:rsidRPr="00B8056D" w:rsidRDefault="00B8056D" w:rsidP="00B80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8056D">
        <w:rPr>
          <w:sz w:val="28"/>
          <w:szCs w:val="28"/>
          <w:shd w:val="clear" w:color="auto" w:fill="FFFFFF"/>
        </w:rPr>
        <w:t>комиссионное вознаграждение, возникающее при управлении портфельными инвестициями в порядке доверительного управления, размещения новых выпусков эмиссионных ценных бумаг и пр.</w:t>
      </w:r>
    </w:p>
    <w:p w:rsidR="00051F4F" w:rsidRPr="00051F4F" w:rsidRDefault="00051F4F" w:rsidP="00051F4F">
      <w:pPr>
        <w:spacing w:line="360" w:lineRule="auto"/>
        <w:jc w:val="both"/>
        <w:rPr>
          <w:rFonts w:cs="Calibri"/>
          <w:sz w:val="28"/>
        </w:rPr>
      </w:pPr>
    </w:p>
    <w:p w:rsidR="00C0570F" w:rsidRDefault="00B8056D" w:rsidP="007A6EB0">
      <w:pPr>
        <w:pageBreakBefore/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Решение задачи</w:t>
      </w:r>
    </w:p>
    <w:p w:rsidR="007A6EB0" w:rsidRDefault="007A6EB0" w:rsidP="007A6EB0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Смета распределения прибыли корпорации на планируемый год</w:t>
      </w:r>
    </w:p>
    <w:tbl>
      <w:tblPr>
        <w:tblStyle w:val="a9"/>
        <w:tblW w:w="0" w:type="auto"/>
        <w:tblLook w:val="04A0"/>
      </w:tblPr>
      <w:tblGrid>
        <w:gridCol w:w="498"/>
        <w:gridCol w:w="7420"/>
        <w:gridCol w:w="1653"/>
      </w:tblGrid>
      <w:tr w:rsidR="007A6EB0" w:rsidTr="007A6EB0">
        <w:tc>
          <w:tcPr>
            <w:tcW w:w="0" w:type="auto"/>
            <w:vAlign w:val="center"/>
          </w:tcPr>
          <w:p w:rsidR="007A6EB0" w:rsidRDefault="007A6EB0" w:rsidP="007A6EB0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  <w:vAlign w:val="center"/>
          </w:tcPr>
          <w:p w:rsidR="007A6EB0" w:rsidRDefault="007A6EB0" w:rsidP="007A6EB0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0" w:type="auto"/>
            <w:vAlign w:val="center"/>
          </w:tcPr>
          <w:p w:rsidR="007A6EB0" w:rsidRDefault="007A6EB0" w:rsidP="007A6EB0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Сумма, тыс. </w:t>
            </w:r>
            <w:proofErr w:type="spellStart"/>
            <w:r>
              <w:rPr>
                <w:b/>
                <w:sz w:val="28"/>
                <w:szCs w:val="28"/>
              </w:rPr>
              <w:t>руб</w:t>
            </w:r>
            <w:proofErr w:type="spellEnd"/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планируемого года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прибыль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Отчисления в резервный фонд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долгосрочного кредита (планируемая сумма прибыли, которая пойдёт на капитальные вложения)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дивидендов по привилегированным акциям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дивидендов по обыкновенным акциям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7A6EB0" w:rsidTr="007A6EB0"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7A6EB0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A6EB0" w:rsidRPr="007A6EB0" w:rsidRDefault="007A6EB0" w:rsidP="007A6EB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Прирост оборотных средств за счёт прибыли</w:t>
            </w:r>
          </w:p>
        </w:tc>
        <w:tc>
          <w:tcPr>
            <w:tcW w:w="0" w:type="auto"/>
            <w:vAlign w:val="center"/>
          </w:tcPr>
          <w:p w:rsidR="007A6EB0" w:rsidRPr="007A6EB0" w:rsidRDefault="007A6EB0" w:rsidP="007A6EB0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</w:tbl>
    <w:p w:rsidR="00B8056D" w:rsidRDefault="00B8056D" w:rsidP="007A6EB0">
      <w:pPr>
        <w:spacing w:line="360" w:lineRule="auto"/>
        <w:contextualSpacing/>
        <w:rPr>
          <w:b/>
          <w:sz w:val="28"/>
          <w:szCs w:val="28"/>
        </w:rPr>
      </w:pPr>
    </w:p>
    <w:p w:rsidR="007A6EB0" w:rsidRDefault="007A6EB0" w:rsidP="007A6EB0">
      <w:pPr>
        <w:spacing w:line="360" w:lineRule="auto"/>
        <w:contextualSpacing/>
        <w:rPr>
          <w:b/>
          <w:sz w:val="28"/>
          <w:szCs w:val="28"/>
        </w:rPr>
      </w:pPr>
    </w:p>
    <w:p w:rsidR="005C097A" w:rsidRDefault="005C097A" w:rsidP="005C097A">
      <w:pPr>
        <w:pageBreakBefore/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используемой литературы</w:t>
      </w:r>
    </w:p>
    <w:p w:rsidR="007A6EB0" w:rsidRDefault="007A6EB0" w:rsidP="005C097A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7A6EB0">
        <w:rPr>
          <w:sz w:val="28"/>
          <w:szCs w:val="28"/>
        </w:rPr>
        <w:t> Астахов В. П. Ценные бумаги. М.: Аксамит, 2005г – 365с.</w:t>
      </w:r>
    </w:p>
    <w:p w:rsidR="00B728F9" w:rsidRDefault="007A6EB0" w:rsidP="005C097A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 w:rsidRPr="007A6EB0">
        <w:rPr>
          <w:sz w:val="28"/>
          <w:szCs w:val="28"/>
        </w:rPr>
        <w:t>Брейли</w:t>
      </w:r>
      <w:proofErr w:type="spellEnd"/>
      <w:r w:rsidRPr="007A6EB0">
        <w:rPr>
          <w:sz w:val="28"/>
          <w:szCs w:val="28"/>
        </w:rPr>
        <w:t xml:space="preserve"> Р., </w:t>
      </w:r>
      <w:proofErr w:type="spellStart"/>
      <w:r w:rsidRPr="007A6EB0">
        <w:rPr>
          <w:sz w:val="28"/>
          <w:szCs w:val="28"/>
        </w:rPr>
        <w:t>Майерс</w:t>
      </w:r>
      <w:proofErr w:type="spellEnd"/>
      <w:r w:rsidRPr="007A6EB0">
        <w:rPr>
          <w:sz w:val="28"/>
          <w:szCs w:val="28"/>
        </w:rPr>
        <w:t xml:space="preserve"> С. Принципы корпоративных финансов: Пер. с англ. М.: ЗАО «Олимп-Бизнес», 2008г – 232с.</w:t>
      </w:r>
    </w:p>
    <w:p w:rsidR="00B728F9" w:rsidRDefault="00B728F9" w:rsidP="005C097A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Жигалкина</w:t>
      </w:r>
      <w:proofErr w:type="spellEnd"/>
      <w:r>
        <w:rPr>
          <w:sz w:val="28"/>
          <w:szCs w:val="28"/>
        </w:rPr>
        <w:t xml:space="preserve"> Н.В. Современные тенденции в организации финансирования текущей деятельности сельскохозяйственных организаций / Н.В. </w:t>
      </w:r>
      <w:proofErr w:type="spellStart"/>
      <w:r>
        <w:rPr>
          <w:sz w:val="28"/>
          <w:szCs w:val="28"/>
        </w:rPr>
        <w:t>Жигалкина</w:t>
      </w:r>
      <w:proofErr w:type="spellEnd"/>
      <w:r>
        <w:rPr>
          <w:sz w:val="28"/>
          <w:szCs w:val="28"/>
        </w:rPr>
        <w:t xml:space="preserve"> // Финансовый вестник, 2005 №15 - С. 55-58.</w:t>
      </w:r>
    </w:p>
    <w:p w:rsidR="00B728F9" w:rsidRDefault="00B728F9" w:rsidP="00B728F9">
      <w:pPr>
        <w:numPr>
          <w:ilvl w:val="0"/>
          <w:numId w:val="8"/>
        </w:numPr>
        <w:tabs>
          <w:tab w:val="num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Павлова Л. Финансы предприятий: Учебник / Л.Павлова. – М.: Финансы, ЮНИТИ, 1998. – 656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728F9" w:rsidRPr="00B728F9" w:rsidRDefault="00544D74" w:rsidP="005C097A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hyperlink r:id="rId7" w:history="1">
        <w:r w:rsidR="00B728F9" w:rsidRPr="007132E5">
          <w:rPr>
            <w:rStyle w:val="aa"/>
            <w:sz w:val="28"/>
            <w:szCs w:val="28"/>
          </w:rPr>
          <w:t>http://biz-books.biz/book-investments/kontseptualnyiy-podhod-upravleniyu-portfelem.html</w:t>
        </w:r>
      </w:hyperlink>
    </w:p>
    <w:p w:rsidR="00B728F9" w:rsidRPr="00B728F9" w:rsidRDefault="00544D74" w:rsidP="005C097A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hyperlink r:id="rId8" w:history="1">
        <w:r w:rsidR="00B728F9" w:rsidRPr="007132E5">
          <w:rPr>
            <w:rStyle w:val="aa"/>
            <w:sz w:val="28"/>
            <w:szCs w:val="28"/>
          </w:rPr>
          <w:t>http://knigi-uchebniki.com/finansyi-predpriyatiy_741/ekonomicheskaya-priroda-klassifikatsiya.html</w:t>
        </w:r>
      </w:hyperlink>
    </w:p>
    <w:p w:rsidR="005C097A" w:rsidRPr="00B728F9" w:rsidRDefault="007A6EB0" w:rsidP="00B728F9">
      <w:pPr>
        <w:spacing w:line="360" w:lineRule="auto"/>
        <w:ind w:left="360"/>
        <w:jc w:val="both"/>
        <w:rPr>
          <w:sz w:val="28"/>
          <w:szCs w:val="28"/>
        </w:rPr>
      </w:pPr>
      <w:r w:rsidRPr="00B728F9">
        <w:rPr>
          <w:sz w:val="28"/>
          <w:szCs w:val="28"/>
        </w:rPr>
        <w:br/>
      </w:r>
      <w:r w:rsidRPr="00B728F9">
        <w:rPr>
          <w:sz w:val="28"/>
          <w:szCs w:val="28"/>
        </w:rPr>
        <w:br/>
      </w:r>
    </w:p>
    <w:p w:rsidR="00B8056D" w:rsidRDefault="00B8056D" w:rsidP="00B8056D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B8056D" w:rsidRPr="00B8056D" w:rsidRDefault="00B8056D" w:rsidP="00B8056D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sectPr w:rsidR="00B8056D" w:rsidRPr="00B8056D" w:rsidSect="00B8056D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F5F" w:rsidRDefault="00D04F5F" w:rsidP="00B8056D">
      <w:r>
        <w:separator/>
      </w:r>
    </w:p>
  </w:endnote>
  <w:endnote w:type="continuationSeparator" w:id="0">
    <w:p w:rsidR="00D04F5F" w:rsidRDefault="00D04F5F" w:rsidP="00B80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74325"/>
    </w:sdtPr>
    <w:sdtContent>
      <w:p w:rsidR="00B8056D" w:rsidRDefault="00544D74">
        <w:pPr>
          <w:pStyle w:val="a7"/>
          <w:jc w:val="right"/>
        </w:pPr>
        <w:fldSimple w:instr=" PAGE   \* MERGEFORMAT ">
          <w:r w:rsidR="00EA5A6B">
            <w:rPr>
              <w:noProof/>
            </w:rPr>
            <w:t>2</w:t>
          </w:r>
        </w:fldSimple>
      </w:p>
    </w:sdtContent>
  </w:sdt>
  <w:p w:rsidR="00B8056D" w:rsidRDefault="00B805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F5F" w:rsidRDefault="00D04F5F" w:rsidP="00B8056D">
      <w:r>
        <w:separator/>
      </w:r>
    </w:p>
  </w:footnote>
  <w:footnote w:type="continuationSeparator" w:id="0">
    <w:p w:rsidR="00D04F5F" w:rsidRDefault="00D04F5F" w:rsidP="00B80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F27BF"/>
    <w:multiLevelType w:val="hybridMultilevel"/>
    <w:tmpl w:val="09C64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5136C"/>
    <w:multiLevelType w:val="hybridMultilevel"/>
    <w:tmpl w:val="B3DE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47A56"/>
    <w:multiLevelType w:val="hybridMultilevel"/>
    <w:tmpl w:val="2A8A6B96"/>
    <w:lvl w:ilvl="0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10D2A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3841AD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9D3A59"/>
    <w:multiLevelType w:val="hybridMultilevel"/>
    <w:tmpl w:val="67440068"/>
    <w:lvl w:ilvl="0" w:tplc="10D2A846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ED3CB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74449"/>
    <w:multiLevelType w:val="hybridMultilevel"/>
    <w:tmpl w:val="35A6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C6066"/>
    <w:multiLevelType w:val="hybridMultilevel"/>
    <w:tmpl w:val="EFB811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2A13F34"/>
    <w:multiLevelType w:val="hybridMultilevel"/>
    <w:tmpl w:val="016E3B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722BF6"/>
    <w:multiLevelType w:val="hybridMultilevel"/>
    <w:tmpl w:val="4B5C8CB0"/>
    <w:lvl w:ilvl="0" w:tplc="A8B46B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B8D1F7C"/>
    <w:multiLevelType w:val="hybridMultilevel"/>
    <w:tmpl w:val="B4BC20E8"/>
    <w:lvl w:ilvl="0" w:tplc="59F4778C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CBB"/>
    <w:rsid w:val="00013750"/>
    <w:rsid w:val="00051F4F"/>
    <w:rsid w:val="000C55B8"/>
    <w:rsid w:val="0010651D"/>
    <w:rsid w:val="001432F5"/>
    <w:rsid w:val="002E4289"/>
    <w:rsid w:val="00327EA4"/>
    <w:rsid w:val="003523A2"/>
    <w:rsid w:val="00405982"/>
    <w:rsid w:val="004512DB"/>
    <w:rsid w:val="00512D92"/>
    <w:rsid w:val="0052518E"/>
    <w:rsid w:val="00544D74"/>
    <w:rsid w:val="005C097A"/>
    <w:rsid w:val="00682766"/>
    <w:rsid w:val="007A6EB0"/>
    <w:rsid w:val="00913754"/>
    <w:rsid w:val="00A45CBB"/>
    <w:rsid w:val="00A631C7"/>
    <w:rsid w:val="00B00232"/>
    <w:rsid w:val="00B03496"/>
    <w:rsid w:val="00B64CEA"/>
    <w:rsid w:val="00B728F9"/>
    <w:rsid w:val="00B8056D"/>
    <w:rsid w:val="00BF0A43"/>
    <w:rsid w:val="00C0570F"/>
    <w:rsid w:val="00D04F5F"/>
    <w:rsid w:val="00D7162C"/>
    <w:rsid w:val="00EA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45CBB"/>
    <w:pPr>
      <w:keepNext/>
      <w:spacing w:line="360" w:lineRule="auto"/>
      <w:ind w:left="-180" w:firstLine="540"/>
      <w:jc w:val="center"/>
      <w:outlineLvl w:val="1"/>
    </w:pPr>
    <w:rPr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5CBB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3">
    <w:name w:val="caption"/>
    <w:basedOn w:val="a"/>
    <w:next w:val="a"/>
    <w:qFormat/>
    <w:rsid w:val="00A45CBB"/>
    <w:pPr>
      <w:spacing w:after="120" w:line="360" w:lineRule="auto"/>
      <w:ind w:firstLine="709"/>
      <w:jc w:val="both"/>
    </w:pPr>
    <w:rPr>
      <w:bCs/>
      <w:sz w:val="28"/>
      <w:szCs w:val="28"/>
    </w:rPr>
  </w:style>
  <w:style w:type="paragraph" w:styleId="a4">
    <w:name w:val="List Paragraph"/>
    <w:basedOn w:val="a"/>
    <w:uiPriority w:val="34"/>
    <w:qFormat/>
    <w:rsid w:val="000C55B8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051F4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51F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1F4F"/>
  </w:style>
  <w:style w:type="paragraph" w:styleId="a5">
    <w:name w:val="header"/>
    <w:basedOn w:val="a"/>
    <w:link w:val="a6"/>
    <w:uiPriority w:val="99"/>
    <w:semiHidden/>
    <w:unhideWhenUsed/>
    <w:rsid w:val="00B805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0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05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5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7A6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A6EB0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523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23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6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igi-uchebniki.com/finansyi-predpriyatiy_741/ekonomicheskaya-priroda-klassifikatsiy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z-books.biz/book-investments/kontseptualnyiy-podhod-upravleniyu-portfele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17</Pages>
  <Words>3584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2015-02-09T20:39:00Z</dcterms:created>
  <dcterms:modified xsi:type="dcterms:W3CDTF">2018-05-16T16:03:00Z</dcterms:modified>
</cp:coreProperties>
</file>