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6EE" w:rsidRPr="007366EE" w:rsidRDefault="007366EE" w:rsidP="007366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366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7366EE" w:rsidRPr="007366EE" w:rsidRDefault="007366EE" w:rsidP="007366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366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«РОССИЙСКИЙ ГОСУДАРСТВЕННЫЙ УНИВЕРСИТЕТ ПРАВОСУДИЯ»</w:t>
      </w:r>
    </w:p>
    <w:p w:rsidR="007366EE" w:rsidRPr="007366EE" w:rsidRDefault="007366EE" w:rsidP="007366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366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КРЫМСКИЙ ФИЛИАЛ</w:t>
      </w:r>
    </w:p>
    <w:p w:rsidR="007366EE" w:rsidRPr="007366EE" w:rsidRDefault="007366EE" w:rsidP="007366EE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66EE" w:rsidRPr="007366EE" w:rsidRDefault="007366EE" w:rsidP="007366EE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Calibri" w:hAnsi="Times New Roman" w:cs="Times New Roman"/>
          <w:color w:val="000000"/>
          <w:sz w:val="28"/>
          <w:szCs w:val="28"/>
        </w:rPr>
        <w:t>Кафедра гуманитарных и социально-экономических дисциплин</w:t>
      </w:r>
    </w:p>
    <w:p w:rsidR="007366EE" w:rsidRPr="007366EE" w:rsidRDefault="007366EE" w:rsidP="007366EE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366EE" w:rsidRPr="007366EE" w:rsidRDefault="007366EE" w:rsidP="007366EE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366EE" w:rsidRPr="007366EE" w:rsidRDefault="007366EE" w:rsidP="007366EE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366EE" w:rsidRPr="007366EE" w:rsidRDefault="007366EE" w:rsidP="007366EE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КОНТРОЛЬНАЯ РАБОТА</w:t>
      </w:r>
    </w:p>
    <w:p w:rsidR="007366EE" w:rsidRPr="007366EE" w:rsidRDefault="007366EE" w:rsidP="007366EE">
      <w:pPr>
        <w:spacing w:after="0" w:line="360" w:lineRule="auto"/>
        <w:ind w:firstLine="709"/>
        <w:jc w:val="center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по дисциплине: </w:t>
      </w:r>
      <w:r w:rsidRPr="007366EE">
        <w:rPr>
          <w:rFonts w:ascii="Times New Roman" w:hAnsi="Times New Roman" w:cs="Times New Roman"/>
          <w:sz w:val="28"/>
          <w:szCs w:val="28"/>
          <w:lang w:eastAsia="zh-CN"/>
        </w:rPr>
        <w:t>«Безопасность жизнедеятельности»</w:t>
      </w:r>
    </w:p>
    <w:p w:rsidR="007366EE" w:rsidRPr="007366EE" w:rsidRDefault="007366EE" w:rsidP="007366EE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Вариант 4</w:t>
      </w:r>
    </w:p>
    <w:p w:rsidR="007366EE" w:rsidRPr="007366EE" w:rsidRDefault="007366EE" w:rsidP="007366EE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366EE" w:rsidRDefault="007366EE" w:rsidP="007366EE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366EE" w:rsidRDefault="007366EE" w:rsidP="007366EE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366EE" w:rsidRDefault="007366EE" w:rsidP="007366EE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366EE" w:rsidRDefault="007366EE" w:rsidP="007366EE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366EE" w:rsidRPr="007366EE" w:rsidRDefault="007366EE" w:rsidP="007366EE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Выполнил:</w:t>
      </w:r>
    </w:p>
    <w:p w:rsidR="007366EE" w:rsidRPr="007366EE" w:rsidRDefault="007366EE" w:rsidP="007366EE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Студент  ____ курса</w:t>
      </w:r>
    </w:p>
    <w:p w:rsidR="007366EE" w:rsidRPr="007366EE" w:rsidRDefault="007366EE" w:rsidP="007366EE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Группы___________</w:t>
      </w:r>
    </w:p>
    <w:p w:rsidR="007366EE" w:rsidRPr="007366EE" w:rsidRDefault="007366EE" w:rsidP="007366EE">
      <w:pPr>
        <w:spacing w:after="0" w:line="24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________________________</w:t>
      </w:r>
    </w:p>
    <w:p w:rsidR="007366EE" w:rsidRPr="007366EE" w:rsidRDefault="007366EE" w:rsidP="007366EE">
      <w:pPr>
        <w:spacing w:after="0" w:line="24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 xml:space="preserve">               фамилия, и., </w:t>
      </w:r>
      <w:proofErr w:type="gramStart"/>
      <w:r w:rsidRPr="007366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>о</w:t>
      </w:r>
      <w:proofErr w:type="gramEnd"/>
      <w:r w:rsidRPr="007366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>.</w:t>
      </w:r>
    </w:p>
    <w:p w:rsidR="007366EE" w:rsidRDefault="007366EE" w:rsidP="007366EE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366EE" w:rsidRDefault="007366EE" w:rsidP="007366EE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366EE" w:rsidRDefault="007366EE" w:rsidP="007366EE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366EE" w:rsidRDefault="007366EE" w:rsidP="007366EE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366EE" w:rsidRDefault="007366EE" w:rsidP="007366EE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366EE" w:rsidRPr="007366EE" w:rsidRDefault="007366EE" w:rsidP="007366EE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366EE" w:rsidRPr="007366EE" w:rsidRDefault="007366EE" w:rsidP="007366EE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366EE" w:rsidRPr="007366EE" w:rsidRDefault="007366EE" w:rsidP="007366EE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366EE" w:rsidRPr="007366EE" w:rsidRDefault="007366EE" w:rsidP="007366EE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Симферополь </w:t>
      </w: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2018</w:t>
      </w:r>
    </w:p>
    <w:p w:rsidR="007366EE" w:rsidRDefault="007366EE" w:rsidP="007366E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Pr="007366E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органов обеспечения безопасности в России и правовое   регулирование  их деятельности.</w:t>
      </w:r>
    </w:p>
    <w:p w:rsidR="00E07FDD" w:rsidRPr="007366EE" w:rsidRDefault="00E07FDD" w:rsidP="007366EE">
      <w:pPr>
        <w:suppressAutoHyphens/>
        <w:spacing w:after="0" w:line="240" w:lineRule="auto"/>
        <w:ind w:left="360"/>
        <w:jc w:val="both"/>
        <w:rPr>
          <w:rFonts w:ascii="Calibri" w:eastAsia="Calibri" w:hAnsi="Calibri" w:cs="Times New Roman"/>
          <w:lang w:eastAsia="zh-CN"/>
        </w:rPr>
      </w:pP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4474597"/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Систему безопасности образуют органы законодательной, исполнительной и судебной властей, государственные, общественные и иные организации и объединения, граждане, принимающие участие в обеспечении безопасности в соответствии с законом, а также законодательство, регламентирующее отношения в сфере безопасности.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органов обеспечения безопасности, не установленных законом Российской Федерации, не допускается.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функциями системы безопасности являются: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-выявление и прогнозирование внутренних и внешних угроз жизненно важным интересам объектов безопасности, осуществление комплекса оперативных и долговременных мер по их предупреждению и нейтрализации;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и поддержание в готовности сил и средств обеспечения безопасности;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-управление силами и средствами обеспечения безопасности в повседневных условиях и при чрезвычайных ситуациях;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-осуществление системы мер по восстановлению нормального функционирования объектов безопасности в регионах, пострадавших в результате возникновения чрезвычайной ситуации;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-участие </w:t>
      </w:r>
      <w:proofErr w:type="gramStart"/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в  мероприятиях  по  обеспечению безопасности за пределами Российской Федерации в соответствии с международными договорами</w:t>
      </w:r>
      <w:proofErr w:type="gramEnd"/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соглашениями, заключенными или признанными Российской Федерацией.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личности, общества и государства осуществляется на основе разграничения полномочий органов законодательной, исполнительной и судебной властей в данной сфере.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исполнительной власти: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-обеспечивают исполнение законов и иных нормативных актов, регламентирующих отношения в сфере безопасности;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-организуют разработку и реализацию государственных программ обеспечения безопасности;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-осуществляют систему мероприятий по обеспечению безопасности личности, общества и государства в пределах своей компетенции;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-в соответствии с законом формируют, реорганизуют и ликвидируют государственные органы обеспечения безопасности.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Судебные органы:</w:t>
      </w:r>
    </w:p>
    <w:p w:rsidR="00725B31" w:rsidRPr="00725B31" w:rsidRDefault="00AB7839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25B31"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обеспечивают защиту конституционного строя в Российской Федерации, руководствуясь Конституцией РСФСР и законами Российской Федерации, конституциями и законами республик в составе Российской Федерации;</w:t>
      </w:r>
    </w:p>
    <w:p w:rsidR="00725B31" w:rsidRPr="00725B31" w:rsidRDefault="00AB7839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25B31"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 правосудие по делам о преступлениях, посягающих на безопасность личности, общества и государства;</w:t>
      </w:r>
    </w:p>
    <w:p w:rsidR="00725B31" w:rsidRPr="00725B31" w:rsidRDefault="00AB7839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25B31"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обеспечивают судебную защиту граждан, общественных и иных организаций и объединений, чьи права были нарушены в связи с деятельностью по обеспечению безопасности.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руководство государственными органами обеспечения безопасности осуществляет Президент Российской Федерации.</w:t>
      </w:r>
    </w:p>
    <w:bookmarkEnd w:id="0"/>
    <w:p w:rsidR="00725B31" w:rsidRPr="00725B31" w:rsidRDefault="00725B31" w:rsidP="00AB78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Нормативно-правовая база обеспечения безопасности жизнедеятельности населения и защиты территорий </w:t>
      </w:r>
      <w:r w:rsidRPr="00725B31">
        <w:rPr>
          <w:rFonts w:ascii="Times New Roman" w:eastAsia="&amp;apos" w:hAnsi="Times New Roman" w:cs="Times New Roman"/>
          <w:i/>
          <w:iCs/>
          <w:sz w:val="28"/>
          <w:szCs w:val="28"/>
          <w:lang w:eastAsia="ru-RU"/>
        </w:rPr>
        <w:t>регламентирует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 обязанности и права государственных органов, общественных организаций, должностных лиц и всех граждан, </w:t>
      </w:r>
      <w:r w:rsidRPr="00725B31">
        <w:rPr>
          <w:rFonts w:ascii="Times New Roman" w:eastAsia="&amp;apos" w:hAnsi="Times New Roman" w:cs="Times New Roman"/>
          <w:i/>
          <w:iCs/>
          <w:sz w:val="28"/>
          <w:szCs w:val="28"/>
          <w:lang w:eastAsia="ru-RU"/>
        </w:rPr>
        <w:t>закрепляет и регулирует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 устройство и назначение специальных органов управления в области защиты от ЧС</w:t>
      </w:r>
      <w:r w:rsidRPr="00725B31">
        <w:rPr>
          <w:rFonts w:ascii="Times New Roman" w:eastAsia="&amp;apos" w:hAnsi="Times New Roman" w:cs="Times New Roman"/>
          <w:i/>
          <w:iCs/>
          <w:sz w:val="28"/>
          <w:szCs w:val="28"/>
          <w:lang w:eastAsia="ru-RU"/>
        </w:rPr>
        <w:t>, определяет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 ответственность всех уровней власти и граждан. Она направлена на то, чтобы каждый гражданин страны знал основные положения законодательства и был защищен им, чтобы его жизненная позиция, повседневное поведение строго соответствовали правовым предписаниям.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br/>
      </w:r>
      <w:r w:rsidRPr="00725B31">
        <w:rPr>
          <w:rFonts w:ascii="Times New Roman" w:eastAsia="&amp;apos" w:hAnsi="Times New Roman" w:cs="Times New Roman"/>
          <w:bCs/>
          <w:sz w:val="28"/>
          <w:szCs w:val="28"/>
          <w:lang w:eastAsia="ru-RU"/>
        </w:rPr>
        <w:t>Правовой основой законодательства в области обеспечения безопасности жизнедеятельности является Конституция</w:t>
      </w:r>
      <w:r w:rsidRPr="00725B31">
        <w:rPr>
          <w:rFonts w:ascii="Times New Roman" w:eastAsia="&amp;apos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– </w:t>
      </w:r>
      <w:r w:rsidR="00AB7839">
        <w:rPr>
          <w:rFonts w:ascii="Times New Roman" w:eastAsia="&amp;apos" w:hAnsi="Times New Roman" w:cs="Times New Roman"/>
          <w:sz w:val="28"/>
          <w:szCs w:val="28"/>
          <w:lang w:eastAsia="ru-RU"/>
        </w:rPr>
        <w:t>о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сновной закон государства. Законы и иные правовые акты, принимаемые в РФ, не должны ей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lastRenderedPageBreak/>
        <w:t>противоречить. Гарантом Конституции РФ является Президент.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br/>
        <w:t>Другими источниками права в области обеспечения безопасности жизнедеятельности являются:</w:t>
      </w:r>
      <w:r w:rsidR="00AB7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B7839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Федеральные законы, Указы Президента РФ, Постановления Правительства РФ,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Приказы, директивы, инструкции, наставления и другие нормативные акты министерств, ведомс</w:t>
      </w:r>
      <w:r w:rsidR="00AB7839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тв и их нижестоящих организаций,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Правовые акты субъектов РФ  и муниципальных обр</w:t>
      </w:r>
      <w:r w:rsidR="00AB7839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азований (Указы, постановления),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Приказы (распоряжения) руководителей объектов экономики.</w:t>
      </w:r>
      <w:proofErr w:type="gramEnd"/>
    </w:p>
    <w:p w:rsidR="00AB7839" w:rsidRDefault="00725B31" w:rsidP="00725B31">
      <w:pPr>
        <w:spacing w:after="0" w:line="360" w:lineRule="auto"/>
        <w:ind w:firstLine="709"/>
        <w:jc w:val="both"/>
        <w:rPr>
          <w:rFonts w:ascii="Times New Roman" w:eastAsia="&amp;apos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Рассмотрим основные  законодательные акты в области обеспечения безопасности жизнедеятельности: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1. Закон РФ </w:t>
      </w:r>
      <w:r w:rsidRPr="00725B31">
        <w:rPr>
          <w:rFonts w:ascii="Times New Roman" w:eastAsia="&amp;apos" w:hAnsi="Times New Roman" w:cs="Times New Roman"/>
          <w:bCs/>
          <w:sz w:val="28"/>
          <w:szCs w:val="28"/>
          <w:lang w:eastAsia="ru-RU"/>
        </w:rPr>
        <w:t>«О защите населения и территорий от чрезвычайных ситуаций природного и техногенного характера» № 68 – ФЗ от 21.12. 1994 г.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2. Закон РФ </w:t>
      </w:r>
      <w:r w:rsidRPr="00725B31">
        <w:rPr>
          <w:rFonts w:ascii="Times New Roman" w:eastAsia="&amp;apos" w:hAnsi="Times New Roman" w:cs="Times New Roman"/>
          <w:bCs/>
          <w:sz w:val="28"/>
          <w:szCs w:val="28"/>
          <w:lang w:eastAsia="ru-RU"/>
        </w:rPr>
        <w:t>«О гражданской обороне» № 28 – ФЗ от 12.02.1998 г.</w:t>
      </w:r>
    </w:p>
    <w:p w:rsidR="00DA4FFC" w:rsidRDefault="00725B31" w:rsidP="00725B31">
      <w:pPr>
        <w:spacing w:after="0" w:line="360" w:lineRule="auto"/>
        <w:ind w:firstLine="709"/>
        <w:jc w:val="both"/>
        <w:rPr>
          <w:rFonts w:ascii="Times New Roman" w:eastAsia="&amp;apos" w:hAnsi="Times New Roman" w:cs="Times New Roman"/>
          <w:bCs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3. Постановление Правительства РФ </w:t>
      </w:r>
      <w:r w:rsidRPr="00725B31">
        <w:rPr>
          <w:rFonts w:ascii="Times New Roman" w:eastAsia="&amp;apos" w:hAnsi="Times New Roman" w:cs="Times New Roman"/>
          <w:bCs/>
          <w:sz w:val="28"/>
          <w:szCs w:val="28"/>
          <w:lang w:eastAsia="ru-RU"/>
        </w:rPr>
        <w:t xml:space="preserve">«О создании единой государственной системы предупреждения и ликвидации чрезвычайных ситуаций» от </w:t>
      </w:r>
      <w:r w:rsidR="00DA4FFC">
        <w:rPr>
          <w:rFonts w:ascii="Times New Roman" w:eastAsia="&amp;apos" w:hAnsi="Times New Roman" w:cs="Times New Roman"/>
          <w:bCs/>
          <w:sz w:val="28"/>
          <w:szCs w:val="28"/>
          <w:lang w:eastAsia="ru-RU"/>
        </w:rPr>
        <w:t>30</w:t>
      </w:r>
      <w:r w:rsidRPr="00725B31">
        <w:rPr>
          <w:rFonts w:ascii="Times New Roman" w:eastAsia="&amp;apos" w:hAnsi="Times New Roman" w:cs="Times New Roman"/>
          <w:bCs/>
          <w:sz w:val="28"/>
          <w:szCs w:val="28"/>
          <w:lang w:eastAsia="ru-RU"/>
        </w:rPr>
        <w:t>.</w:t>
      </w:r>
      <w:r w:rsidR="00DA4FFC">
        <w:rPr>
          <w:rFonts w:ascii="Times New Roman" w:eastAsia="&amp;apos" w:hAnsi="Times New Roman" w:cs="Times New Roman"/>
          <w:bCs/>
          <w:sz w:val="28"/>
          <w:szCs w:val="28"/>
          <w:lang w:eastAsia="ru-RU"/>
        </w:rPr>
        <w:t>12</w:t>
      </w:r>
      <w:r w:rsidRPr="00725B31">
        <w:rPr>
          <w:rFonts w:ascii="Times New Roman" w:eastAsia="&amp;apos" w:hAnsi="Times New Roman" w:cs="Times New Roman"/>
          <w:bCs/>
          <w:sz w:val="28"/>
          <w:szCs w:val="28"/>
          <w:lang w:eastAsia="ru-RU"/>
        </w:rPr>
        <w:t>1.</w:t>
      </w:r>
      <w:r w:rsidR="00DA4FFC">
        <w:rPr>
          <w:rFonts w:ascii="Times New Roman" w:eastAsia="&amp;apos" w:hAnsi="Times New Roman" w:cs="Times New Roman"/>
          <w:bCs/>
          <w:sz w:val="28"/>
          <w:szCs w:val="28"/>
          <w:lang w:eastAsia="ru-RU"/>
        </w:rPr>
        <w:t>2003</w:t>
      </w:r>
      <w:r w:rsidRPr="00725B31">
        <w:rPr>
          <w:rFonts w:ascii="Times New Roman" w:eastAsia="&amp;apos" w:hAnsi="Times New Roman" w:cs="Times New Roman"/>
          <w:bCs/>
          <w:sz w:val="28"/>
          <w:szCs w:val="28"/>
          <w:lang w:eastAsia="ru-RU"/>
        </w:rPr>
        <w:t xml:space="preserve"> г.</w:t>
      </w:r>
      <w:r w:rsidR="00DA4FFC">
        <w:rPr>
          <w:rFonts w:ascii="Times New Roman" w:eastAsia="&amp;apos" w:hAnsi="Times New Roman" w:cs="Times New Roman"/>
          <w:bCs/>
          <w:sz w:val="28"/>
          <w:szCs w:val="28"/>
          <w:lang w:eastAsia="ru-RU"/>
        </w:rPr>
        <w:t xml:space="preserve"> № 794.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Основной проблемой в обосновании правового регулирования безопасности жизнедеятельности является унификация первых вышеуказанных законов. </w:t>
      </w:r>
    </w:p>
    <w:p w:rsidR="00DA4FFC" w:rsidRDefault="00725B31" w:rsidP="00725B31">
      <w:pPr>
        <w:spacing w:after="0" w:line="360" w:lineRule="auto"/>
        <w:ind w:firstLine="709"/>
        <w:jc w:val="both"/>
        <w:rPr>
          <w:rFonts w:ascii="Times New Roman" w:eastAsia="&amp;apos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bCs/>
          <w:i/>
          <w:iCs/>
          <w:sz w:val="28"/>
          <w:szCs w:val="28"/>
          <w:lang w:eastAsia="ru-RU"/>
        </w:rPr>
        <w:t>Экологическая безопасность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. Обеспечение экологической безопасности на территории РФ, формирование и укрепление экологического правопорядка основаны на действии Федерального закона «Об охране окружающей природной среды» </w:t>
      </w:r>
      <w:r w:rsidR="00DA4FFC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от 10.01.2002 г. № 7-ФЗ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в комплексе с мерами организационного, правового, экономического и воспитательного воздействия.</w:t>
      </w:r>
    </w:p>
    <w:p w:rsidR="00725B31" w:rsidRPr="00725B31" w:rsidRDefault="00725B31" w:rsidP="00725B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iCs/>
          <w:sz w:val="28"/>
          <w:szCs w:val="28"/>
          <w:lang w:eastAsia="ru-RU"/>
        </w:rPr>
        <w:t>Задачами природоохранительного законодательства являются: охрана природной среды (а через нее и здоровья человека); предупреждение вредного воздействия хозяйственной или иной деятельности; оздоровление окружающей природной среды, улучшение ее качества.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br/>
        <w:t>Эти задачи реализуются через три группы норм:</w:t>
      </w:r>
    </w:p>
    <w:p w:rsidR="00725B31" w:rsidRPr="00725B31" w:rsidRDefault="00DA4FFC" w:rsidP="00DA4FFC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&amp;apos" w:hAnsi="Times New Roman" w:cs="Times New Roman"/>
          <w:sz w:val="28"/>
          <w:szCs w:val="28"/>
          <w:lang w:eastAsia="ru-RU"/>
        </w:rPr>
        <w:lastRenderedPageBreak/>
        <w:t>-</w:t>
      </w:r>
      <w:r w:rsidR="00725B31"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нормативы качества окружающей среды;</w:t>
      </w:r>
    </w:p>
    <w:p w:rsidR="00725B31" w:rsidRPr="00725B31" w:rsidRDefault="00DA4FFC" w:rsidP="00DA4FFC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&amp;apos" w:hAnsi="Times New Roman" w:cs="Times New Roman"/>
          <w:sz w:val="28"/>
          <w:szCs w:val="28"/>
          <w:lang w:eastAsia="ru-RU"/>
        </w:rPr>
        <w:t>-</w:t>
      </w:r>
      <w:r w:rsidR="00725B31"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экологические требования к хозяйственной и другой деятельности, влияющей на окружающую среду;</w:t>
      </w:r>
    </w:p>
    <w:p w:rsidR="00725B31" w:rsidRPr="00725B31" w:rsidRDefault="00DA4FFC" w:rsidP="00DA4FFC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&amp;apos" w:hAnsi="Times New Roman" w:cs="Times New Roman"/>
          <w:sz w:val="28"/>
          <w:szCs w:val="28"/>
          <w:lang w:eastAsia="ru-RU"/>
        </w:rPr>
        <w:t>-</w:t>
      </w:r>
      <w:r w:rsidR="00725B31"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механизм исполнения этих требований.</w:t>
      </w:r>
    </w:p>
    <w:p w:rsidR="00DA4FFC" w:rsidRDefault="00725B31" w:rsidP="00725B31">
      <w:pPr>
        <w:spacing w:after="0" w:line="360" w:lineRule="auto"/>
        <w:ind w:firstLine="709"/>
        <w:jc w:val="both"/>
        <w:rPr>
          <w:rFonts w:ascii="Times New Roman" w:eastAsia="&amp;apos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К нормативам качества окружающей природной среды относятся предельно допустимые нормы воздействия (химического, физического, биологического): ПДК вредных веществ, ПДВ, ПДС, нормы радиационного воздействия, нормы остаточных химических веще</w:t>
      </w:r>
      <w:proofErr w:type="gramStart"/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ств в пр</w:t>
      </w:r>
      <w:proofErr w:type="gramEnd"/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одуктах питания и др. Нормативы утверждаются специально уполномоченными органами государства (Госсанэпиднадзор) и обязательны для всех хозяйствующих субъектов.</w:t>
      </w:r>
    </w:p>
    <w:p w:rsidR="00DA4FFC" w:rsidRDefault="00725B31" w:rsidP="00725B31">
      <w:pPr>
        <w:spacing w:after="0" w:line="360" w:lineRule="auto"/>
        <w:ind w:firstLine="709"/>
        <w:jc w:val="both"/>
        <w:rPr>
          <w:rFonts w:ascii="Times New Roman" w:eastAsia="&amp;apos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Экологические требования предъявляются всем хозяйствующим субъектам независимо от форм собственности и подчиненности, гражданам РФ. </w:t>
      </w:r>
    </w:p>
    <w:p w:rsidR="000170D8" w:rsidRDefault="00725B31" w:rsidP="00725B31">
      <w:pPr>
        <w:spacing w:after="0" w:line="360" w:lineRule="auto"/>
        <w:ind w:firstLine="709"/>
        <w:jc w:val="both"/>
        <w:rPr>
          <w:rFonts w:ascii="Times New Roman" w:eastAsia="&amp;apos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Закон гарантирует право граждан на здоровую и благополучную природную среду, закрепляет полномочия граждан и общественных экологических объединений по охране окружающей природной среды: требовать представления экологической информации, назначения экологической экспертизы, обращаться в административные и судебные органы с заявлением о приостановлении или прекращении деятельности экологически вредных объектов, обращаться с исками о возмещении вреда, причиненного здоровью и имуществу.</w:t>
      </w:r>
      <w:proofErr w:type="gramEnd"/>
    </w:p>
    <w:p w:rsidR="000170D8" w:rsidRDefault="00725B31" w:rsidP="00725B31">
      <w:pPr>
        <w:spacing w:after="0" w:line="360" w:lineRule="auto"/>
        <w:ind w:firstLine="709"/>
        <w:jc w:val="both"/>
        <w:rPr>
          <w:rFonts w:ascii="Times New Roman" w:eastAsia="&amp;apos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Механизм реализации Закона выражается в сочетании </w:t>
      </w:r>
      <w:proofErr w:type="gramStart"/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экономических методов</w:t>
      </w:r>
      <w:proofErr w:type="gramEnd"/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 хозяйствования с административно-правовыми мерами обеспечения качества окружающей природной среды. </w:t>
      </w:r>
      <w:proofErr w:type="gramStart"/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Экономический механизм</w:t>
      </w:r>
      <w:proofErr w:type="gramEnd"/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 охраны окружающей среды предполагает финансирование, кредитование, льготы при внедрении экологически чистых технологий, при начислении налогов.</w:t>
      </w:r>
      <w:r w:rsidR="000170D8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Административно-правовое воздействие реализуется через экологическую экспертизу, экологический контроль, меры административно-правового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lastRenderedPageBreak/>
        <w:t xml:space="preserve">пресечения вредной деятельности, ответственность за экологические правонарушения. </w:t>
      </w:r>
    </w:p>
    <w:p w:rsidR="000170D8" w:rsidRDefault="00725B31" w:rsidP="00725B31">
      <w:pPr>
        <w:spacing w:after="0" w:line="360" w:lineRule="auto"/>
        <w:ind w:firstLine="709"/>
        <w:jc w:val="both"/>
        <w:rPr>
          <w:rFonts w:ascii="Times New Roman" w:eastAsia="&amp;apos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i/>
          <w:iCs/>
          <w:sz w:val="28"/>
          <w:szCs w:val="28"/>
          <w:lang w:eastAsia="ru-RU"/>
        </w:rPr>
        <w:t>Система экологического контроля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 состоит из государственной службы наблюдения за состоянием окружающей природной среды (мониторинг), государственного, производственного, общественного контроля (</w:t>
      </w:r>
      <w:proofErr w:type="spellStart"/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Роскомгидромет</w:t>
      </w:r>
      <w:proofErr w:type="spellEnd"/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, Госсанэпиднадзор, Минсельхоз в части мониторинга загрязнения почв, Комитет РФ по земельным ресурсам и землеустройству, Комитет по геологии, Федеральный надзор России по ядерной и радиационной безопасности).</w:t>
      </w:r>
    </w:p>
    <w:p w:rsidR="000170D8" w:rsidRDefault="00725B31" w:rsidP="00725B31">
      <w:pPr>
        <w:spacing w:after="0" w:line="360" w:lineRule="auto"/>
        <w:ind w:firstLine="709"/>
        <w:jc w:val="both"/>
        <w:rPr>
          <w:rFonts w:ascii="Times New Roman" w:eastAsia="&amp;apos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Государственные стандарты являются основными нормативно-техническими документами, устанавливающими общие требования к конкретным видам природопользования. Они дают признаки и методики определения степени воздействия на окружающую среду различных загрязнителей. Так, система стандартов «Охрана природы» ГОСТ 17.0.0.00 устанавливает требования к </w:t>
      </w:r>
      <w:proofErr w:type="spellStart"/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природопользователям</w:t>
      </w:r>
      <w:proofErr w:type="spellEnd"/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 элементов биосферы (атмосферы, гидросферы, почвы).</w:t>
      </w:r>
    </w:p>
    <w:p w:rsidR="000170D8" w:rsidRDefault="00725B31" w:rsidP="00725B31">
      <w:pPr>
        <w:spacing w:after="0" w:line="360" w:lineRule="auto"/>
        <w:ind w:firstLine="709"/>
        <w:jc w:val="both"/>
        <w:rPr>
          <w:rFonts w:ascii="Times New Roman" w:eastAsia="&amp;apos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bCs/>
          <w:i/>
          <w:iCs/>
          <w:sz w:val="28"/>
          <w:szCs w:val="28"/>
          <w:lang w:eastAsia="ru-RU"/>
        </w:rPr>
        <w:t>Охрана труда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. Основы законодательства устанавливают гарантии осуществления права на охрану труда и направлены на создание условий труда, отвечающих требованиям сохранения жизни и здоровья работников в процессе трудовой деятельности и в связи с ней. </w:t>
      </w:r>
    </w:p>
    <w:p w:rsidR="000170D8" w:rsidRDefault="00725B31" w:rsidP="00725B31">
      <w:pPr>
        <w:spacing w:after="0" w:line="360" w:lineRule="auto"/>
        <w:ind w:firstLine="709"/>
        <w:jc w:val="both"/>
        <w:rPr>
          <w:rFonts w:ascii="Times New Roman" w:eastAsia="&amp;apos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Законодательство РФ об охране труда состоит из соответствующих норм Конституции РФ, требований Федерального закона от 30.12.2001 г. № 197-ФЗ «Трудовой кодекс Российской Федерации» и издаваемых в соответствии с ними законодательных и иных нормативных актов.</w:t>
      </w:r>
    </w:p>
    <w:p w:rsidR="000170D8" w:rsidRPr="00725B31" w:rsidRDefault="00725B31" w:rsidP="000170D8">
      <w:pPr>
        <w:spacing w:after="0" w:line="360" w:lineRule="auto"/>
        <w:ind w:firstLine="709"/>
        <w:jc w:val="both"/>
        <w:rPr>
          <w:rFonts w:ascii="Times New Roman" w:eastAsia="&amp;apos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Раздел 10 «Охрана труда» определяет основные понятия, требования по охране труда, организацию и обеспечение прав работников на охрану труда.</w:t>
      </w:r>
    </w:p>
    <w:p w:rsidR="00570FF6" w:rsidRDefault="00725B31" w:rsidP="00570FF6">
      <w:pPr>
        <w:spacing w:after="0" w:line="360" w:lineRule="auto"/>
        <w:ind w:firstLine="709"/>
        <w:jc w:val="both"/>
        <w:rPr>
          <w:rFonts w:ascii="Times New Roman" w:eastAsia="&amp;apos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На федеральном уровне установлено, что в РФ действует </w:t>
      </w:r>
      <w:r w:rsidRPr="00725B31">
        <w:rPr>
          <w:rFonts w:ascii="Times New Roman" w:eastAsia="&amp;apos" w:hAnsi="Times New Roman" w:cs="Times New Roman"/>
          <w:i/>
          <w:iCs/>
          <w:sz w:val="28"/>
          <w:szCs w:val="28"/>
          <w:lang w:eastAsia="ru-RU"/>
        </w:rPr>
        <w:t>система правовых актов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, содержащих единые нормативные требования по охране труда, которые должны соблюдаться федеральными органами исполнительной власти, предприятиями, учреждениями и организациями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lastRenderedPageBreak/>
        <w:t>всех форм собственности при проектировании и эксплуатации объектов, конструировании машин, механизмов и оборудования, разработке технологических процессов, организации производства и труда. В нее входят:</w:t>
      </w:r>
      <w:r w:rsidR="00570FF6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государственные стандарты (ГОСТы);</w:t>
      </w:r>
      <w:r w:rsidR="00570FF6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система стандартов безопасности труда (ССБТ);</w:t>
      </w:r>
      <w:r w:rsidR="00570FF6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отраслевые стандарты ОСТ ССБТ;</w:t>
      </w:r>
      <w:r w:rsidR="00570FF6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санитарные правила СП;</w:t>
      </w:r>
      <w:r w:rsidR="00570FF6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гигиенические нормативы ГН;</w:t>
      </w:r>
      <w:r w:rsidR="00570FF6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  инструкции по безопасности ИБ и другие.</w:t>
      </w:r>
    </w:p>
    <w:p w:rsidR="00570FF6" w:rsidRDefault="00725B31" w:rsidP="00570FF6">
      <w:pPr>
        <w:spacing w:after="0" w:line="360" w:lineRule="auto"/>
        <w:ind w:firstLine="709"/>
        <w:jc w:val="both"/>
        <w:rPr>
          <w:rFonts w:ascii="Times New Roman" w:eastAsia="&amp;apos" w:hAnsi="Times New Roman" w:cs="Times New Roman"/>
          <w:sz w:val="28"/>
          <w:szCs w:val="28"/>
          <w:lang w:eastAsia="ru-RU"/>
        </w:rPr>
      </w:pPr>
      <w:r w:rsidRPr="00725B31">
        <w:rPr>
          <w:rFonts w:ascii="Times New Roman" w:eastAsia="&amp;apos" w:hAnsi="Times New Roman" w:cs="Times New Roman"/>
          <w:bCs/>
          <w:iCs/>
          <w:sz w:val="28"/>
          <w:szCs w:val="28"/>
          <w:lang w:eastAsia="ru-RU"/>
        </w:rPr>
        <w:t>Чрезвычайные ситуации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. Федеральный закон «О защите населения и территорий от ЧС природного и техногенного характера» </w:t>
      </w:r>
      <w:r w:rsidR="00570FF6" w:rsidRPr="00570FF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от 21.12.1994 № 68-ФЗ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определяет общие для России организационно-правовые нормы в области защиты населения, всего земельного, водного, воздушного пространства в пределах РФ, объектов производственного и социального назначения, а также окружающей природной среды от ЧС приро</w:t>
      </w:r>
      <w:r w:rsidR="00570FF6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дного и техногенного характера. </w:t>
      </w:r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>Основные цели закона: предупреждение возникновения и развития ЧС, снижение размеров ущерба и потерь от ЧС, ликвидация ЧС.</w:t>
      </w:r>
    </w:p>
    <w:p w:rsidR="00725B31" w:rsidRPr="00725B31" w:rsidRDefault="00725B31" w:rsidP="00570F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25B31">
        <w:rPr>
          <w:rFonts w:ascii="Times New Roman" w:eastAsia="&amp;apos" w:hAnsi="Times New Roman" w:cs="Times New Roman"/>
          <w:sz w:val="28"/>
          <w:szCs w:val="28"/>
          <w:lang w:eastAsia="ru-RU"/>
        </w:rPr>
        <w:t xml:space="preserve">Постановлениями  Правительства  РФ от 24 июля 1995 г. № 738 «О порядке  подготовки населения  в области защиты от  ЧС»  и  от 2 ноября 2000 г. № 842 «Об  утверждении  Положения  об организации обучения  населения в области гражданской обороны» определены основные задачи, формы и методы подготовки населения в области гражданской обороны  и защиты от ЧС природного и техногенного характера. </w:t>
      </w:r>
      <w:proofErr w:type="gramEnd"/>
    </w:p>
    <w:p w:rsidR="007366EE" w:rsidRDefault="007366EE" w:rsidP="00725B3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366EE" w:rsidRPr="007366EE" w:rsidRDefault="007366EE" w:rsidP="007366EE">
      <w:pPr>
        <w:suppressAutoHyphens/>
        <w:spacing w:after="0" w:line="240" w:lineRule="auto"/>
        <w:ind w:left="360"/>
        <w:jc w:val="both"/>
        <w:rPr>
          <w:rFonts w:ascii="Calibri" w:eastAsia="Calibri" w:hAnsi="Calibri" w:cs="Times New Roman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Pr="007366EE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Чрезвычайные ситуации геологического характера.</w:t>
      </w:r>
    </w:p>
    <w:p w:rsidR="00725B31" w:rsidRPr="006B7AEA" w:rsidRDefault="00725B31" w:rsidP="006B7A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AEA" w:rsidRPr="006B7AEA" w:rsidRDefault="006B7AEA" w:rsidP="006B7AE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7AEA">
        <w:rPr>
          <w:sz w:val="28"/>
          <w:szCs w:val="28"/>
        </w:rPr>
        <w:t>К стихийным бедствиям, связанным с геологическими природными явлениями, относятся землетрясения, извержения вулканов, оползни, сели, снежные лавины, обвалы, осадки земной поверхности в результате карстовых явлений.</w:t>
      </w:r>
    </w:p>
    <w:p w:rsidR="006B7AEA" w:rsidRPr="006B7AEA" w:rsidRDefault="006B7AEA" w:rsidP="006B7AE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7AEA">
        <w:rPr>
          <w:rStyle w:val="a8"/>
          <w:b w:val="0"/>
          <w:sz w:val="28"/>
          <w:szCs w:val="28"/>
        </w:rPr>
        <w:t>Землетрясения</w:t>
      </w:r>
      <w:r w:rsidRPr="006B7AEA">
        <w:rPr>
          <w:sz w:val="28"/>
          <w:szCs w:val="28"/>
        </w:rPr>
        <w:t xml:space="preserve"> - это подземные толчки и колебания земной поверхности, возникающие в результате внезапных смещений и разрывов в земной коре или верхней части мантии и передающиеся на большие расстояния в виде упругих колебаний.</w:t>
      </w:r>
    </w:p>
    <w:p w:rsidR="006B7AEA" w:rsidRPr="006B7AEA" w:rsidRDefault="006B7AEA" w:rsidP="006B7AE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7AEA">
        <w:rPr>
          <w:sz w:val="28"/>
          <w:szCs w:val="28"/>
        </w:rPr>
        <w:t>Шкала Рихтера - сейсмическая шкала магнитуд, основанная на оценке энергии сейсмических волн, возникающих при землетрясениях. По шкале Рихтера, магнитуда самых сильных землетрясений не превышает 9.</w:t>
      </w:r>
    </w:p>
    <w:p w:rsidR="006B7AEA" w:rsidRPr="006B7AEA" w:rsidRDefault="006B7AEA" w:rsidP="006B7AE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7AEA">
        <w:rPr>
          <w:sz w:val="28"/>
          <w:szCs w:val="28"/>
        </w:rPr>
        <w:t>В районах, подверженных землетрясениям, осуществляется сейсмостойкое или антисейсмическое строительство. Это означает, что при проектировании и строительстве учитываются возможные воздействия сейсмических сил на здания и сооружения. Требования к объектам, возводимым в сейсмических районах, установлены в строительных нормах и правилах (СНиП II-А.12-69) и других документах. По принятой в РФ 12 балльной шкале, опасными для зданий и сооружений считают землетрясения с интенсивностью в 7 баллов и более. Строительство в районах с сейсмичностью, превышающей 9 баллов, неэкономично.</w:t>
      </w:r>
    </w:p>
    <w:p w:rsidR="006B7AEA" w:rsidRPr="006B7AEA" w:rsidRDefault="006B7AEA" w:rsidP="006B7AE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7AEA">
        <w:rPr>
          <w:sz w:val="28"/>
          <w:szCs w:val="28"/>
        </w:rPr>
        <w:t xml:space="preserve">Эффективность действий в условиях землетрясений зависит от уровня организации аварийно-спасательных работ, </w:t>
      </w:r>
      <w:proofErr w:type="spellStart"/>
      <w:r w:rsidRPr="006B7AEA">
        <w:rPr>
          <w:sz w:val="28"/>
          <w:szCs w:val="28"/>
        </w:rPr>
        <w:t>обученности</w:t>
      </w:r>
      <w:proofErr w:type="spellEnd"/>
      <w:r w:rsidRPr="006B7AEA">
        <w:rPr>
          <w:sz w:val="28"/>
          <w:szCs w:val="28"/>
        </w:rPr>
        <w:t xml:space="preserve"> населения и эффективности системы оповещения.</w:t>
      </w:r>
    </w:p>
    <w:p w:rsidR="006B7AEA" w:rsidRPr="006B7AEA" w:rsidRDefault="006B7AEA" w:rsidP="006B7AE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7AEA">
        <w:rPr>
          <w:rStyle w:val="a8"/>
          <w:b w:val="0"/>
          <w:sz w:val="28"/>
          <w:szCs w:val="28"/>
        </w:rPr>
        <w:t>Вулканическая деятельность</w:t>
      </w:r>
      <w:r w:rsidRPr="006B7AEA">
        <w:rPr>
          <w:sz w:val="28"/>
          <w:szCs w:val="28"/>
        </w:rPr>
        <w:t xml:space="preserve"> возникает в результате постоянных активных процессов, происходящих в глубинах Земли. Совокупность явлений, связанных с перемещением магмы в земной коре и на ее поверхности, называется </w:t>
      </w:r>
      <w:r w:rsidRPr="006B7AEA">
        <w:rPr>
          <w:rStyle w:val="a8"/>
          <w:b w:val="0"/>
          <w:sz w:val="28"/>
          <w:szCs w:val="28"/>
        </w:rPr>
        <w:t>вулканизмом</w:t>
      </w:r>
      <w:r w:rsidRPr="006B7AEA">
        <w:rPr>
          <w:sz w:val="28"/>
          <w:szCs w:val="28"/>
        </w:rPr>
        <w:t>.</w:t>
      </w:r>
    </w:p>
    <w:p w:rsidR="006B7AEA" w:rsidRPr="006B7AEA" w:rsidRDefault="006B7AEA" w:rsidP="006B7AE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7AEA">
        <w:rPr>
          <w:sz w:val="28"/>
          <w:szCs w:val="28"/>
        </w:rPr>
        <w:lastRenderedPageBreak/>
        <w:t>Существует взаимосвязь вулканической деятельности и землетрясений. Сейсмические толчки, как правило, означают начало извержения. При этом опасность представляют лавовые фонтаны, потоки горячей лавы, раскаленные газы. Взрывы вулканов могут инициировать оползни, лавины, обвалы, а в океане - цунами.</w:t>
      </w:r>
    </w:p>
    <w:p w:rsidR="006B7AEA" w:rsidRPr="006B7AEA" w:rsidRDefault="006B7AEA" w:rsidP="006B7AE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7AEA">
        <w:rPr>
          <w:rStyle w:val="a8"/>
          <w:b w:val="0"/>
          <w:sz w:val="28"/>
          <w:szCs w:val="28"/>
        </w:rPr>
        <w:t>Профилактические мероприятия</w:t>
      </w:r>
      <w:r w:rsidRPr="006B7AEA">
        <w:rPr>
          <w:sz w:val="28"/>
          <w:szCs w:val="28"/>
        </w:rPr>
        <w:t xml:space="preserve"> состоят в изменении характера землепользования, строительстве дамб, отводящих потоки лавы, в бомбардировке лавового потока для перемешивания лавы с землей и превращения ее в менее жидкую массу и др.</w:t>
      </w:r>
    </w:p>
    <w:p w:rsidR="006B7AEA" w:rsidRPr="006B7AEA" w:rsidRDefault="006B7AEA" w:rsidP="006B7AE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7AEA">
        <w:rPr>
          <w:rStyle w:val="a8"/>
          <w:b w:val="0"/>
          <w:sz w:val="28"/>
          <w:szCs w:val="28"/>
        </w:rPr>
        <w:t>Оползни</w:t>
      </w:r>
      <w:r w:rsidRPr="006B7AEA">
        <w:rPr>
          <w:sz w:val="28"/>
          <w:szCs w:val="28"/>
        </w:rPr>
        <w:t xml:space="preserve"> возникают при нарушении устойчивости склона. Сила связанности грунтов или горных пород оказывается в какой-то момент меньше силы тяжести, и вся масса приходит в движение. Оползни не являются катастрофическими процессами, при которых гибнут люди, но ущерб, наносимый ими народному хозяйству, значителен: разрушаются жилища, повреждаются коммуникации, электрические сети и др.</w:t>
      </w:r>
    </w:p>
    <w:p w:rsidR="006B7AEA" w:rsidRPr="006B7AEA" w:rsidRDefault="006B7AEA" w:rsidP="0013553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7AEA">
        <w:rPr>
          <w:sz w:val="28"/>
          <w:szCs w:val="28"/>
        </w:rPr>
        <w:t>Оползни могут быть вызваны различными факторами:</w:t>
      </w:r>
      <w:r w:rsidR="00135537">
        <w:rPr>
          <w:sz w:val="28"/>
          <w:szCs w:val="28"/>
        </w:rPr>
        <w:t xml:space="preserve"> </w:t>
      </w:r>
      <w:proofErr w:type="spellStart"/>
      <w:r w:rsidRPr="006B7AEA">
        <w:rPr>
          <w:sz w:val="28"/>
          <w:szCs w:val="28"/>
        </w:rPr>
        <w:t>обводненность</w:t>
      </w:r>
      <w:proofErr w:type="spellEnd"/>
      <w:r w:rsidRPr="006B7AEA">
        <w:rPr>
          <w:sz w:val="28"/>
          <w:szCs w:val="28"/>
        </w:rPr>
        <w:t xml:space="preserve"> грунта; изменение вида насаждений; уничтожение растительного покрова; выветривание; сотрясения.</w:t>
      </w:r>
    </w:p>
    <w:p w:rsidR="006B7AEA" w:rsidRPr="006B7AEA" w:rsidRDefault="006B7AEA" w:rsidP="0013553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7AEA">
        <w:rPr>
          <w:sz w:val="28"/>
          <w:szCs w:val="28"/>
        </w:rPr>
        <w:t xml:space="preserve">При сильных землетрясениях всегда возникают оползни. По скорости смещения склоновые процессы делятся </w:t>
      </w:r>
      <w:proofErr w:type="gramStart"/>
      <w:r w:rsidRPr="006B7AEA">
        <w:rPr>
          <w:sz w:val="28"/>
          <w:szCs w:val="28"/>
        </w:rPr>
        <w:t>на</w:t>
      </w:r>
      <w:proofErr w:type="gramEnd"/>
      <w:r w:rsidRPr="006B7AEA">
        <w:rPr>
          <w:sz w:val="28"/>
          <w:szCs w:val="28"/>
        </w:rPr>
        <w:t xml:space="preserve"> медленные, средние и быстрые. Только быстрые оползни могут стать причиной настоящих катастроф с сотнями жертв.</w:t>
      </w:r>
      <w:r w:rsidR="00135537">
        <w:rPr>
          <w:sz w:val="28"/>
          <w:szCs w:val="28"/>
        </w:rPr>
        <w:t xml:space="preserve"> </w:t>
      </w:r>
      <w:r w:rsidRPr="006B7AEA">
        <w:rPr>
          <w:sz w:val="28"/>
          <w:szCs w:val="28"/>
        </w:rPr>
        <w:t>По мощности, вовлекаемой в процесс массы горных пород, оползни подразделяют на малые - до 10 тыс. м3, средние - от 11 до 100 тыс. м3, крупные - от 101 до 1000 тыс. м3, очень крупные - свыше 1000 тыс. м3.</w:t>
      </w:r>
    </w:p>
    <w:p w:rsidR="006B7AEA" w:rsidRPr="006B7AEA" w:rsidRDefault="006B7AEA" w:rsidP="0013553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7AEA">
        <w:rPr>
          <w:rStyle w:val="a8"/>
          <w:b w:val="0"/>
          <w:sz w:val="28"/>
          <w:szCs w:val="28"/>
        </w:rPr>
        <w:t>Лавины</w:t>
      </w:r>
      <w:r w:rsidRPr="006B7AEA">
        <w:rPr>
          <w:sz w:val="28"/>
          <w:szCs w:val="28"/>
        </w:rPr>
        <w:t xml:space="preserve"> образуются на склонах крутизной 15° и более. Оптимальные условия для образования лавин на склонах крутизной 30…40°. При крутизне более 50° снег осыпается к подножию склона, и лавины не успевают сформироваться.</w:t>
      </w:r>
      <w:r w:rsidR="00135537">
        <w:rPr>
          <w:sz w:val="28"/>
          <w:szCs w:val="28"/>
        </w:rPr>
        <w:t xml:space="preserve"> </w:t>
      </w:r>
      <w:r w:rsidRPr="006B7AEA">
        <w:rPr>
          <w:sz w:val="28"/>
          <w:szCs w:val="28"/>
        </w:rPr>
        <w:t xml:space="preserve">Одной из побудительных причин лавины может быть землетрясение. Снежные лавины распространены в горных районах. По характеру движения лавины делятся </w:t>
      </w:r>
      <w:proofErr w:type="gramStart"/>
      <w:r w:rsidRPr="006B7AEA">
        <w:rPr>
          <w:sz w:val="28"/>
          <w:szCs w:val="28"/>
        </w:rPr>
        <w:t>на</w:t>
      </w:r>
      <w:proofErr w:type="gramEnd"/>
      <w:r w:rsidRPr="006B7AEA">
        <w:rPr>
          <w:sz w:val="28"/>
          <w:szCs w:val="28"/>
        </w:rPr>
        <w:t xml:space="preserve"> склоновые, лотковые и прыгающие. </w:t>
      </w:r>
      <w:r w:rsidRPr="006B7AEA">
        <w:rPr>
          <w:sz w:val="28"/>
          <w:szCs w:val="28"/>
        </w:rPr>
        <w:lastRenderedPageBreak/>
        <w:t>Опасность лавины заключается в большой кинетической энергии лавинной массы обладающей огромной разрушительной силой</w:t>
      </w:r>
      <w:r w:rsidR="00135537">
        <w:rPr>
          <w:sz w:val="28"/>
          <w:szCs w:val="28"/>
        </w:rPr>
        <w:t xml:space="preserve">. </w:t>
      </w:r>
      <w:r w:rsidRPr="006B7AEA">
        <w:rPr>
          <w:sz w:val="28"/>
          <w:szCs w:val="28"/>
        </w:rPr>
        <w:t>Скорость схода лавины может достигать 100 м/</w:t>
      </w:r>
      <w:proofErr w:type="gramStart"/>
      <w:r w:rsidRPr="006B7AEA">
        <w:rPr>
          <w:sz w:val="28"/>
          <w:szCs w:val="28"/>
        </w:rPr>
        <w:t>с</w:t>
      </w:r>
      <w:proofErr w:type="gramEnd"/>
      <w:r w:rsidRPr="006B7AEA">
        <w:rPr>
          <w:sz w:val="28"/>
          <w:szCs w:val="28"/>
        </w:rPr>
        <w:t xml:space="preserve">, а </w:t>
      </w:r>
      <w:proofErr w:type="gramStart"/>
      <w:r w:rsidRPr="006B7AEA">
        <w:rPr>
          <w:sz w:val="28"/>
          <w:szCs w:val="28"/>
        </w:rPr>
        <w:t>в</w:t>
      </w:r>
      <w:proofErr w:type="gramEnd"/>
      <w:r w:rsidRPr="006B7AEA">
        <w:rPr>
          <w:sz w:val="28"/>
          <w:szCs w:val="28"/>
        </w:rPr>
        <w:t xml:space="preserve"> среднем 20…30 м/с. Точный прогноз времени схода лавин невозможен.</w:t>
      </w:r>
    </w:p>
    <w:p w:rsidR="006B7AEA" w:rsidRPr="006B7AEA" w:rsidRDefault="006B7AEA" w:rsidP="0013553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6B7AEA">
        <w:rPr>
          <w:sz w:val="28"/>
          <w:szCs w:val="28"/>
        </w:rPr>
        <w:t>Противолавинные</w:t>
      </w:r>
      <w:proofErr w:type="spellEnd"/>
      <w:r w:rsidRPr="006B7AEA">
        <w:rPr>
          <w:sz w:val="28"/>
          <w:szCs w:val="28"/>
        </w:rPr>
        <w:t xml:space="preserve"> профилактические мероприятия подразделяются </w:t>
      </w:r>
      <w:proofErr w:type="gramStart"/>
      <w:r w:rsidRPr="006B7AEA">
        <w:rPr>
          <w:sz w:val="28"/>
          <w:szCs w:val="28"/>
        </w:rPr>
        <w:t>на</w:t>
      </w:r>
      <w:proofErr w:type="gramEnd"/>
      <w:r w:rsidRPr="006B7AEA">
        <w:rPr>
          <w:sz w:val="28"/>
          <w:szCs w:val="28"/>
        </w:rPr>
        <w:t xml:space="preserve"> пассивные и активные.</w:t>
      </w:r>
      <w:r w:rsidR="00135537">
        <w:rPr>
          <w:sz w:val="28"/>
          <w:szCs w:val="28"/>
        </w:rPr>
        <w:t xml:space="preserve"> </w:t>
      </w:r>
      <w:r w:rsidRPr="006B7AEA">
        <w:rPr>
          <w:sz w:val="28"/>
          <w:szCs w:val="28"/>
        </w:rPr>
        <w:t xml:space="preserve">Пассивные способы состоят в использовании опорных сооружений, дамб, </w:t>
      </w:r>
      <w:proofErr w:type="spellStart"/>
      <w:r w:rsidRPr="006B7AEA">
        <w:rPr>
          <w:sz w:val="28"/>
          <w:szCs w:val="28"/>
        </w:rPr>
        <w:t>лавинорезов</w:t>
      </w:r>
      <w:proofErr w:type="spellEnd"/>
      <w:r w:rsidRPr="006B7AEA">
        <w:rPr>
          <w:sz w:val="28"/>
          <w:szCs w:val="28"/>
        </w:rPr>
        <w:t xml:space="preserve">, надолбов, </w:t>
      </w:r>
      <w:proofErr w:type="spellStart"/>
      <w:r w:rsidRPr="006B7AEA">
        <w:rPr>
          <w:sz w:val="28"/>
          <w:szCs w:val="28"/>
        </w:rPr>
        <w:t>снегоудерживающих</w:t>
      </w:r>
      <w:proofErr w:type="spellEnd"/>
      <w:r w:rsidRPr="006B7AEA">
        <w:rPr>
          <w:sz w:val="28"/>
          <w:szCs w:val="28"/>
        </w:rPr>
        <w:t xml:space="preserve"> щитов, посадках и восстановлении леса.</w:t>
      </w:r>
    </w:p>
    <w:p w:rsidR="006B7AEA" w:rsidRPr="006B7AEA" w:rsidRDefault="006B7AEA" w:rsidP="006B7AE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7AEA">
        <w:rPr>
          <w:sz w:val="28"/>
          <w:szCs w:val="28"/>
        </w:rPr>
        <w:t>Активные методы заключаются в искусственном провоцировании схода лавины в заранее выбранное время и при соблюдении мер безопасности. С этой целью обстреливают головные части потенциальных срывов лавины снарядами или минами, организуют взрывы направленного действия, используют сильные источники звука.</w:t>
      </w:r>
    </w:p>
    <w:p w:rsidR="006B7AEA" w:rsidRPr="006B7AEA" w:rsidRDefault="006B7AEA" w:rsidP="0013553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7AEA">
        <w:rPr>
          <w:rStyle w:val="a8"/>
          <w:b w:val="0"/>
          <w:sz w:val="28"/>
          <w:szCs w:val="28"/>
        </w:rPr>
        <w:t>Сели</w:t>
      </w:r>
      <w:r w:rsidRPr="006B7AEA">
        <w:rPr>
          <w:sz w:val="28"/>
          <w:szCs w:val="28"/>
        </w:rPr>
        <w:t xml:space="preserve"> могут быть вызваны обильными снегопадами с последующим интенсивным таянием снега, ливнями, землетрясениями, извержениями вулканов.</w:t>
      </w:r>
      <w:r w:rsidR="00135537">
        <w:rPr>
          <w:sz w:val="28"/>
          <w:szCs w:val="28"/>
        </w:rPr>
        <w:t xml:space="preserve"> </w:t>
      </w:r>
      <w:r w:rsidRPr="006B7AEA">
        <w:rPr>
          <w:sz w:val="28"/>
          <w:szCs w:val="28"/>
        </w:rPr>
        <w:t xml:space="preserve">Основная опасность - огромная кинетическая энергия </w:t>
      </w:r>
      <w:proofErr w:type="spellStart"/>
      <w:r w:rsidRPr="006B7AEA">
        <w:rPr>
          <w:sz w:val="28"/>
          <w:szCs w:val="28"/>
        </w:rPr>
        <w:t>грязеводных</w:t>
      </w:r>
      <w:proofErr w:type="spellEnd"/>
      <w:r w:rsidRPr="006B7AEA">
        <w:rPr>
          <w:sz w:val="28"/>
          <w:szCs w:val="28"/>
        </w:rPr>
        <w:t xml:space="preserve"> потоков, скорость движения которых может достигать 15 км/ч.</w:t>
      </w:r>
    </w:p>
    <w:p w:rsidR="006B7AEA" w:rsidRPr="006B7AEA" w:rsidRDefault="006B7AEA" w:rsidP="006B7AE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7AEA">
        <w:rPr>
          <w:sz w:val="28"/>
          <w:szCs w:val="28"/>
        </w:rPr>
        <w:t>По мощности селевые потоки делят на группы: мощные (вынос более 100 тыс. м3 селевой массы), средней мощности (от 10 до 100 тыс. м3), слабой мощности (менее 10 тыс. м3). Селевые потоки происходят внезапно, быстро нарастают и продолжаются обычно от 1 до 3 ч, иногда 6…8 ч. Сели прогнозируют по результатам наблюдений за прошлые годы и метеорологическим прогнозам.</w:t>
      </w:r>
    </w:p>
    <w:p w:rsidR="006B7AEA" w:rsidRPr="006B7AEA" w:rsidRDefault="006B7AEA" w:rsidP="006B7AE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6B7AEA">
        <w:rPr>
          <w:sz w:val="28"/>
          <w:szCs w:val="28"/>
        </w:rPr>
        <w:t xml:space="preserve">К профилактическим противоселевым мероприятиям можно отнести гидротехнические сооружения (селезадерживающие, </w:t>
      </w:r>
      <w:proofErr w:type="spellStart"/>
      <w:r w:rsidRPr="006B7AEA">
        <w:rPr>
          <w:sz w:val="28"/>
          <w:szCs w:val="28"/>
        </w:rPr>
        <w:t>селенаправляющие</w:t>
      </w:r>
      <w:proofErr w:type="spellEnd"/>
      <w:r w:rsidRPr="006B7AEA">
        <w:rPr>
          <w:sz w:val="28"/>
          <w:szCs w:val="28"/>
        </w:rPr>
        <w:t xml:space="preserve"> и др.), спуск талой воды, закрепление растительного слоя на горных склонах, лесопосадочные работы, регулирование рубки леса и др. В селеопасных районах создают автоматические системы оповещения о селевой угрозе и разрабатывают соответствующие планы мероприятий.</w:t>
      </w:r>
      <w:proofErr w:type="gramEnd"/>
    </w:p>
    <w:p w:rsidR="00725B31" w:rsidRPr="006B7AEA" w:rsidRDefault="00725B31" w:rsidP="006B7A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AE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366EE" w:rsidRDefault="007366EE" w:rsidP="007366E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Pr="007366E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Опишите основные меры безопасности, которые необходимо предпринять при пользовании городским транспортом и личным автомобилем.</w:t>
      </w:r>
    </w:p>
    <w:p w:rsidR="00135537" w:rsidRPr="007366EE" w:rsidRDefault="00135537" w:rsidP="007366EE">
      <w:pPr>
        <w:suppressAutoHyphens/>
        <w:spacing w:after="0" w:line="240" w:lineRule="auto"/>
        <w:ind w:left="360"/>
        <w:jc w:val="both"/>
        <w:rPr>
          <w:rFonts w:ascii="Calibri" w:eastAsia="Calibri" w:hAnsi="Calibri" w:cs="Times New Roman"/>
          <w:lang w:eastAsia="zh-CN"/>
        </w:rPr>
      </w:pPr>
    </w:p>
    <w:p w:rsidR="009A13CD" w:rsidRPr="009A13CD" w:rsidRDefault="009A13CD" w:rsidP="00135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Общественный транспорт</w:t>
      </w: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это автобусы, троллейбусы, трамваи и метро.</w:t>
      </w:r>
      <w:r w:rsidR="0013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Аварийные ситуации в автобусах, троллейбусах и трамваях чаще всего возникают в результате столкновения, резкого торможения, падения с высоты и затопления салона. В троллейбу</w:t>
      </w: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и трамваях также существует опасность поражения электриче</w:t>
      </w: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ским током.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безопасного поведения пассажиров при пользовании наземным общественным транспортом: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ожидать, транспортное средство следует только на специальных остановках, оборудо</w:t>
      </w: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ванных возвышенными площадками и знаками. При отсутствии специальных пло</w:t>
      </w: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щадок ожидать общественный транспорт следует на тротуаре или обочине дороги рядом с указателем остановки. На остановке нельзя устраивать подвижные игры, бе</w:t>
      </w: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гать. Эти действия могут повлечь за собой падение на проезжую часть и попада</w:t>
      </w: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ние под колеса;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садиться в транспорт можно только после его полной остановки, открыва</w:t>
      </w: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ния дверей, выхода пассажиров. В процессе посадки нельзя толпиться у дверей, толкаться, мешать друг другу;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в салоне транспортного средства нужно сесть на свободное место или стать, дер</w:t>
      </w: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жась за поручни. Запрещается стоять на выступающих частях и подножках транс</w:t>
      </w: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портных средств, прислоняться к дверям, препятствовать нормальной их работе. Нежелательно, передви</w:t>
      </w: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гаться по салону во время движения транспортного средства;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нельзя меша</w:t>
      </w:r>
      <w:r w:rsidR="001355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ть</w:t>
      </w: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водителю;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при движении нельзя спать, по возможности надо следить за си</w:t>
      </w: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туацией на дороге;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нельзя высовывайтесь из окон и люков во время движения;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- нельзя перевозить в общественном транспорте легковоспламеняющиеся жидкости, взрывоопасные предметы, колющие и режущие инструменты;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покидать транспорт можно талька после его полной остановки. На выходе не создавайте давку, помогайте друг другу.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если во время движения возникает опасность столкновения с другим объектом, следует принять устойчивое положение и ухватиться руками за поручни (ремни); 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при аварии троллейбуса и трамвая покидать их следует только прыжком, чтобы избежать поражения электрическим таком.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Метро (метрополитен)</w:t>
      </w: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это большая, сложная, искусственная техническая система.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Аварийные ситуации в метрополитене случаются из-за столкновения и схода с рельсов поездов, а также в результате взрывов, пожаров, разрушения конструкций эскалаторов, падения вещей и пас</w:t>
      </w: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сажиров на пути.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Самыми опасными зонами в метро являются турникеты, эс</w:t>
      </w: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калаторы, перроны и вагоны.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Платформа</w:t>
      </w: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это возвышенная площадка у желез</w:t>
      </w: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нодорожных путей на станции посадки пассажиров.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Находясь на платформе, человек может упасть на железнодорожные пути, попасть в про</w:t>
      </w: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странство между вагонами, быть травмирован зеркалом заднего вида, которое устанавлива</w:t>
      </w: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ется на кабине локомотива.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целью недопущения несчастного случая необходимо соблюдать следующие основные требования поведения на платформе: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не заходите за оградительную линию у края платформы до полной остановки поезда;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не скапливайтесь у входной двери;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равномерно размещайтесь по всей длине платформы;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- не допускайте падения предметов на железнодорожные пути, если это случилось, немедленно сообщите о происшедшем дежурному по станции. Никогда не пытайтесь достать свои вещи самостоятельно.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вы оказались на рельсах: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позовите на помощь и не пытайтесь выбраться назад самостоятельно;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быстро передвигайтесь к «голове» платформы, туда, где находятся часы. В этом мес</w:t>
      </w: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те машинист сделает остановку;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в случае приближения поезда нужно лечь между рельсами. Глубина лотка рассчитана так, что элементы поезда не травмируют человека.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на платформе или в поезде обнаружена бесхозная сумка, кейс, чемодан, пакет, ко</w:t>
      </w: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робка, не пытайтесь их вскрыть. Сообщите об этом машинисту поезда, работникам мили</w:t>
      </w: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или метрополитена. На каждой станции есть специальная комната, где подозрительные вещи будут осмотрены специалистами.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Случается, что поезда останавливаются в тоннелях. В этой ситуации необходимо соблю</w:t>
      </w: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дать спокойствие и строго выполнять все указания машиниста, которые будут поступать по громкоговорящей связи. Если в вагоне станет душно, будет тяжело дышать, пассажиры нач</w:t>
      </w: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нут терять сознание – разбейте окна. Если вам придется идти до бли</w:t>
      </w: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жайшей станции пешком, не покидайте вагон, пока не будет отключена подача напряжения на контактный силовой рельс.</w:t>
      </w:r>
    </w:p>
    <w:p w:rsidR="009A13CD" w:rsidRPr="009A13CD" w:rsidRDefault="009A13CD" w:rsidP="00E07F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возникновения пожара в вагоне сообщите об этом машинисту поезда по громкоговорящей связи, укажите точно но</w:t>
      </w: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 вагона. Незамедлительно приступите к тушению огня. В каждом вагоне есть огнетуши</w:t>
      </w:r>
      <w:r w:rsidRPr="009A1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тели. Постарайтесь с их помощью до минимума свести отрицательные последствия пожара.</w:t>
      </w:r>
    </w:p>
    <w:p w:rsidR="00E2427A" w:rsidRDefault="00E2427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D35D7E" w:rsidRDefault="00E2427A" w:rsidP="00E2427A">
      <w:pPr>
        <w:jc w:val="center"/>
        <w:rPr>
          <w:rFonts w:ascii="Times New Roman" w:hAnsi="Times New Roman" w:cs="Times New Roman"/>
          <w:sz w:val="28"/>
          <w:szCs w:val="28"/>
        </w:rPr>
      </w:pPr>
      <w:r w:rsidRPr="00E2427A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E2427A" w:rsidRPr="00EB7044" w:rsidRDefault="00E2427A" w:rsidP="00EB70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044" w:rsidRPr="006A7B90" w:rsidRDefault="00EB7044" w:rsidP="006A7B90">
      <w:pPr>
        <w:pStyle w:val="a9"/>
        <w:numPr>
          <w:ilvl w:val="0"/>
          <w:numId w:val="4"/>
        </w:numPr>
        <w:spacing w:after="0" w:line="360" w:lineRule="auto"/>
        <w:ind w:left="794" w:hanging="4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B9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жизнедеятельности: Учебник / Под общ</w:t>
      </w:r>
      <w:proofErr w:type="gramStart"/>
      <w:r w:rsidRPr="006A7B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6A7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A7B9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6A7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ед. Я. Д. Вишнякова.- М.: </w:t>
      </w:r>
      <w:proofErr w:type="spellStart"/>
      <w:r w:rsidRPr="006A7B90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6A7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2013. - 543 с. </w:t>
      </w:r>
    </w:p>
    <w:p w:rsidR="00EB7044" w:rsidRPr="006A7B90" w:rsidRDefault="00EB7044" w:rsidP="006A7B90">
      <w:pPr>
        <w:pStyle w:val="a9"/>
        <w:numPr>
          <w:ilvl w:val="0"/>
          <w:numId w:val="4"/>
        </w:numPr>
        <w:spacing w:after="0" w:line="360" w:lineRule="auto"/>
        <w:ind w:left="794" w:hanging="4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B9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Безопа</w:t>
      </w:r>
      <w:bookmarkStart w:id="1" w:name="_GoBack"/>
      <w:bookmarkEnd w:id="1"/>
      <w:r w:rsidRPr="006A7B9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сность жизнедеятельности: Учебник./ </w:t>
      </w:r>
      <w:r w:rsidRPr="006A7B90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lang w:eastAsia="ru-RU"/>
        </w:rPr>
        <w:t xml:space="preserve">Под ред. Л.А. Муравья. </w:t>
      </w:r>
      <w:r w:rsidRPr="006A7B90">
        <w:rPr>
          <w:rFonts w:ascii="Times New Roman" w:hAnsi="Times New Roman" w:cs="Times New Roman"/>
          <w:sz w:val="28"/>
          <w:szCs w:val="28"/>
        </w:rPr>
        <w:t xml:space="preserve">- М.: </w:t>
      </w:r>
      <w:proofErr w:type="spellStart"/>
      <w:r w:rsidRPr="006A7B90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6A7B90">
        <w:rPr>
          <w:rFonts w:ascii="Times New Roman" w:hAnsi="Times New Roman" w:cs="Times New Roman"/>
          <w:sz w:val="28"/>
          <w:szCs w:val="28"/>
        </w:rPr>
        <w:t>, 2016. - 431 с.</w:t>
      </w:r>
    </w:p>
    <w:p w:rsidR="00E2427A" w:rsidRPr="006A7B90" w:rsidRDefault="00E2427A" w:rsidP="006A7B90">
      <w:pPr>
        <w:pStyle w:val="a9"/>
        <w:numPr>
          <w:ilvl w:val="0"/>
          <w:numId w:val="4"/>
        </w:numPr>
        <w:spacing w:after="0" w:line="360" w:lineRule="auto"/>
        <w:ind w:left="794" w:hanging="4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B9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Михайлов Л. А., Соломин В. П. Безопасность жизнедеятельности: Учебник для вузов</w:t>
      </w:r>
      <w:proofErr w:type="gramStart"/>
      <w:r w:rsidRPr="006A7B9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.</w:t>
      </w:r>
      <w:proofErr w:type="gramEnd"/>
      <w:r w:rsidRPr="006A7B9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- СПб.: Питер, 2012. - 302 с.</w:t>
      </w:r>
    </w:p>
    <w:p w:rsidR="006A7B90" w:rsidRPr="006A7B90" w:rsidRDefault="006A7B90" w:rsidP="006A7B90">
      <w:pPr>
        <w:pStyle w:val="a9"/>
        <w:numPr>
          <w:ilvl w:val="0"/>
          <w:numId w:val="4"/>
        </w:numPr>
        <w:spacing w:after="0" w:line="360" w:lineRule="auto"/>
        <w:ind w:left="794" w:hanging="4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B9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Мастрюков Б. 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7B9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в чрезвычайных ситуациях в природно-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техногенной сфере: учебное пособие. </w:t>
      </w:r>
      <w:r w:rsidRPr="006A7B9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7B90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proofErr w:type="gramStart"/>
      <w:r w:rsidRPr="006A7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6A7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Академия, 2011.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336 с.</w:t>
      </w:r>
    </w:p>
    <w:p w:rsidR="00E2427A" w:rsidRDefault="00E2427A" w:rsidP="00E2427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E2427A" w:rsidRPr="00E2427A" w:rsidRDefault="00E2427A" w:rsidP="00E2427A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2427A" w:rsidRDefault="00E2427A"/>
    <w:sectPr w:rsidR="00E2427A" w:rsidSect="007366E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012" w:rsidRDefault="008F7012" w:rsidP="007366EE">
      <w:pPr>
        <w:spacing w:after="0" w:line="240" w:lineRule="auto"/>
      </w:pPr>
      <w:r>
        <w:separator/>
      </w:r>
    </w:p>
  </w:endnote>
  <w:endnote w:type="continuationSeparator" w:id="0">
    <w:p w:rsidR="008F7012" w:rsidRDefault="008F7012" w:rsidP="00736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&amp;ap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3272016"/>
      <w:docPartObj>
        <w:docPartGallery w:val="Page Numbers (Bottom of Page)"/>
        <w:docPartUnique/>
      </w:docPartObj>
    </w:sdtPr>
    <w:sdtEndPr/>
    <w:sdtContent>
      <w:p w:rsidR="007366EE" w:rsidRDefault="007366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B90">
          <w:rPr>
            <w:noProof/>
          </w:rPr>
          <w:t>14</w:t>
        </w:r>
        <w:r>
          <w:fldChar w:fldCharType="end"/>
        </w:r>
      </w:p>
    </w:sdtContent>
  </w:sdt>
  <w:p w:rsidR="007366EE" w:rsidRDefault="007366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012" w:rsidRDefault="008F7012" w:rsidP="007366EE">
      <w:pPr>
        <w:spacing w:after="0" w:line="240" w:lineRule="auto"/>
      </w:pPr>
      <w:r>
        <w:separator/>
      </w:r>
    </w:p>
  </w:footnote>
  <w:footnote w:type="continuationSeparator" w:id="0">
    <w:p w:rsidR="008F7012" w:rsidRDefault="008F7012" w:rsidP="00736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729F5"/>
    <w:multiLevelType w:val="multilevel"/>
    <w:tmpl w:val="D148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9E9047A"/>
    <w:multiLevelType w:val="hybridMultilevel"/>
    <w:tmpl w:val="234224A2"/>
    <w:lvl w:ilvl="0" w:tplc="49FA8B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A36965"/>
    <w:multiLevelType w:val="multilevel"/>
    <w:tmpl w:val="2C8A0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938"/>
    <w:rsid w:val="000170D8"/>
    <w:rsid w:val="00135537"/>
    <w:rsid w:val="00570FF6"/>
    <w:rsid w:val="0066721A"/>
    <w:rsid w:val="006A7B90"/>
    <w:rsid w:val="006B7AEA"/>
    <w:rsid w:val="00725B31"/>
    <w:rsid w:val="007366EE"/>
    <w:rsid w:val="00895EF0"/>
    <w:rsid w:val="008F7012"/>
    <w:rsid w:val="009A13CD"/>
    <w:rsid w:val="00A43938"/>
    <w:rsid w:val="00AB7839"/>
    <w:rsid w:val="00D35D7E"/>
    <w:rsid w:val="00DA4FFC"/>
    <w:rsid w:val="00E07FDD"/>
    <w:rsid w:val="00E2427A"/>
    <w:rsid w:val="00EB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0F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6EE"/>
  </w:style>
  <w:style w:type="paragraph" w:styleId="a5">
    <w:name w:val="footer"/>
    <w:basedOn w:val="a"/>
    <w:link w:val="a6"/>
    <w:uiPriority w:val="99"/>
    <w:unhideWhenUsed/>
    <w:rsid w:val="00736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66EE"/>
  </w:style>
  <w:style w:type="paragraph" w:styleId="a7">
    <w:name w:val="Normal (Web)"/>
    <w:basedOn w:val="a"/>
    <w:uiPriority w:val="99"/>
    <w:semiHidden/>
    <w:unhideWhenUsed/>
    <w:rsid w:val="006B7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6B7AE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70F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EB70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0F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6EE"/>
  </w:style>
  <w:style w:type="paragraph" w:styleId="a5">
    <w:name w:val="footer"/>
    <w:basedOn w:val="a"/>
    <w:link w:val="a6"/>
    <w:uiPriority w:val="99"/>
    <w:unhideWhenUsed/>
    <w:rsid w:val="00736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66EE"/>
  </w:style>
  <w:style w:type="paragraph" w:styleId="a7">
    <w:name w:val="Normal (Web)"/>
    <w:basedOn w:val="a"/>
    <w:uiPriority w:val="99"/>
    <w:semiHidden/>
    <w:unhideWhenUsed/>
    <w:rsid w:val="006B7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6B7AE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70F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EB70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3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14</Pages>
  <Words>3092</Words>
  <Characters>17628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2018-02-27T06:25:00Z</dcterms:created>
  <dcterms:modified xsi:type="dcterms:W3CDTF">2018-02-28T04:34:00Z</dcterms:modified>
</cp:coreProperties>
</file>