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9F" w:rsidRDefault="00B74E9F">
      <w:r>
        <w:br w:type="page"/>
      </w:r>
    </w:p>
    <w:p w:rsidR="00220FF5" w:rsidRPr="00F964F2" w:rsidRDefault="00220FF5" w:rsidP="00220FF5">
      <w:pPr>
        <w:jc w:val="center"/>
      </w:pPr>
      <w:r w:rsidRPr="00F964F2">
        <w:lastRenderedPageBreak/>
        <w:t>СОДЕРЖАНИЕ</w:t>
      </w:r>
    </w:p>
    <w:sdt>
      <w:sdtPr>
        <w:rPr>
          <w:rFonts w:eastAsia="Times New Roman"/>
        </w:rPr>
        <w:id w:val="8079544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 w:val="0"/>
          <w:bCs w:val="0"/>
          <w:color w:val="auto"/>
        </w:rPr>
      </w:sdtEndPr>
      <w:sdtContent>
        <w:p w:rsidR="00220FF5" w:rsidRPr="00F964F2" w:rsidRDefault="00220FF5" w:rsidP="004101B2">
          <w:pPr>
            <w:pStyle w:val="ac"/>
          </w:pPr>
        </w:p>
        <w:p w:rsidR="004101B2" w:rsidRDefault="00220FF5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F964F2">
            <w:fldChar w:fldCharType="begin"/>
          </w:r>
          <w:r w:rsidRPr="00F964F2">
            <w:instrText xml:space="preserve"> TOC \o "1-3" \h \z \u </w:instrText>
          </w:r>
          <w:r w:rsidRPr="00F964F2">
            <w:fldChar w:fldCharType="separate"/>
          </w:r>
          <w:hyperlink w:anchor="_Toc503536098" w:history="1">
            <w:r w:rsidR="004101B2" w:rsidRPr="00BC507D">
              <w:rPr>
                <w:rStyle w:val="a3"/>
                <w:noProof/>
              </w:rPr>
              <w:t>Введение</w:t>
            </w:r>
            <w:r w:rsidR="004101B2">
              <w:rPr>
                <w:noProof/>
                <w:webHidden/>
              </w:rPr>
              <w:tab/>
            </w:r>
            <w:r w:rsidR="004101B2">
              <w:rPr>
                <w:noProof/>
                <w:webHidden/>
              </w:rPr>
              <w:fldChar w:fldCharType="begin"/>
            </w:r>
            <w:r w:rsidR="004101B2">
              <w:rPr>
                <w:noProof/>
                <w:webHidden/>
              </w:rPr>
              <w:instrText xml:space="preserve"> PAGEREF _Toc503536098 \h </w:instrText>
            </w:r>
            <w:r w:rsidR="004101B2">
              <w:rPr>
                <w:noProof/>
                <w:webHidden/>
              </w:rPr>
            </w:r>
            <w:r w:rsidR="004101B2">
              <w:rPr>
                <w:noProof/>
                <w:webHidden/>
              </w:rPr>
              <w:fldChar w:fldCharType="separate"/>
            </w:r>
            <w:r w:rsidR="004101B2">
              <w:rPr>
                <w:noProof/>
                <w:webHidden/>
              </w:rPr>
              <w:t>3</w:t>
            </w:r>
            <w:r w:rsidR="004101B2">
              <w:rPr>
                <w:noProof/>
                <w:webHidden/>
              </w:rPr>
              <w:fldChar w:fldCharType="end"/>
            </w:r>
          </w:hyperlink>
        </w:p>
        <w:p w:rsidR="004101B2" w:rsidRDefault="004101B2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3536099" w:history="1">
            <w:r w:rsidRPr="00BC507D">
              <w:rPr>
                <w:rStyle w:val="a3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C507D">
              <w:rPr>
                <w:rStyle w:val="a3"/>
                <w:noProof/>
              </w:rPr>
              <w:t>Система законодательного регулирования бухгалтерского учета в РФ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_Toc503536099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101B2" w:rsidRDefault="004101B2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3536100" w:history="1">
            <w:r w:rsidRPr="00BC507D">
              <w:rPr>
                <w:rStyle w:val="a3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C507D">
              <w:rPr>
                <w:rStyle w:val="a3"/>
                <w:noProof/>
              </w:rPr>
              <w:t>Закон о бухгалтерском учете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_Toc503536100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101B2" w:rsidRDefault="004101B2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3536101" w:history="1">
            <w:r w:rsidRPr="00BC507D">
              <w:rPr>
                <w:rStyle w:val="a3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C507D">
              <w:rPr>
                <w:rStyle w:val="a3"/>
                <w:noProof/>
              </w:rPr>
              <w:t>Уровни регулирования бухгалтерского учета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_Toc503536101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101B2" w:rsidRDefault="004101B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3536102" w:history="1">
            <w:r w:rsidRPr="00BC507D">
              <w:rPr>
                <w:rStyle w:val="a3"/>
                <w:noProof/>
              </w:rPr>
              <w:t>Практическая часть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_Toc503536102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101B2" w:rsidRDefault="004101B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3536103" w:history="1">
            <w:r w:rsidRPr="00BC507D">
              <w:rPr>
                <w:rStyle w:val="a3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_Toc503536103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101B2" w:rsidRDefault="004101B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03536104" w:history="1">
            <w:r w:rsidRPr="00BC507D">
              <w:rPr>
                <w:rStyle w:val="a3"/>
                <w:noProof/>
              </w:rPr>
              <w:t>Список использованных источников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_Toc503536104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20FF5" w:rsidRPr="00F964F2" w:rsidRDefault="00220FF5" w:rsidP="006218C1">
          <w:pPr>
            <w:jc w:val="left"/>
          </w:pPr>
          <w:r w:rsidRPr="00F964F2">
            <w:fldChar w:fldCharType="end"/>
          </w:r>
        </w:p>
      </w:sdtContent>
    </w:sdt>
    <w:p w:rsidR="00220FF5" w:rsidRPr="00F964F2" w:rsidRDefault="00220FF5" w:rsidP="00220FF5">
      <w:pPr>
        <w:spacing w:after="200" w:line="276" w:lineRule="auto"/>
      </w:pPr>
      <w:r w:rsidRPr="00F964F2">
        <w:br w:type="page"/>
      </w:r>
      <w:bookmarkStart w:id="0" w:name="_GoBack"/>
      <w:bookmarkEnd w:id="0"/>
    </w:p>
    <w:p w:rsidR="001D6814" w:rsidRDefault="004101B2" w:rsidP="004101B2">
      <w:pPr>
        <w:pStyle w:val="1"/>
      </w:pPr>
      <w:bookmarkStart w:id="1" w:name="_Toc503536098"/>
      <w:r>
        <w:lastRenderedPageBreak/>
        <w:t>Введение</w:t>
      </w:r>
      <w:bookmarkEnd w:id="1"/>
    </w:p>
    <w:p w:rsidR="00692C92" w:rsidRPr="00692C92" w:rsidRDefault="00692C92" w:rsidP="00692C92"/>
    <w:p w:rsidR="00692C92" w:rsidRDefault="00577171" w:rsidP="00692C92">
      <w:pPr>
        <w:ind w:firstLine="709"/>
      </w:pPr>
      <w:r w:rsidRPr="00692C92">
        <w:t xml:space="preserve">В современных экономических  условиях бухгалтерский учет играет существенную роль в жизни любого предприятия, деятельность которого напрямую влияет на экономическую ситуацию. </w:t>
      </w:r>
      <w:r w:rsidR="00692C92" w:rsidRPr="00692C92">
        <w:t>Основной его функцией является обеспечение участников экономических отношений качественной и достоверной информацией о фактах хозяйственной жизни, активах, обязательствах, доходах и расходах хозяйствующего субъекта и других объектах учета. П</w:t>
      </w:r>
      <w:r w:rsidRPr="00692C92">
        <w:t xml:space="preserve">оскольку информация, аккумулированная бухгалтером, представляет интерес, как для внешних, так и для внутренних пользователей, данные бухгалтерской отчетности выступают основанием для расчета налоговых обязательств и дивидендов. </w:t>
      </w:r>
      <w:r w:rsidR="00692C92" w:rsidRPr="00692C92">
        <w:t>В связи с </w:t>
      </w:r>
      <w:r w:rsidR="00692C92">
        <w:t xml:space="preserve">вышеперечисленным, нельзя не признать </w:t>
      </w:r>
      <w:r w:rsidR="00692C92" w:rsidRPr="00692C92">
        <w:t xml:space="preserve">серьезного влияния </w:t>
      </w:r>
      <w:r w:rsidR="00692C92">
        <w:t xml:space="preserve">бухгалтерского учета </w:t>
      </w:r>
      <w:r w:rsidR="00692C92" w:rsidRPr="00692C92">
        <w:t xml:space="preserve">на экономическую </w:t>
      </w:r>
      <w:proofErr w:type="gramStart"/>
      <w:r w:rsidR="00692C92" w:rsidRPr="00692C92">
        <w:t>безопасность</w:t>
      </w:r>
      <w:proofErr w:type="gramEnd"/>
      <w:r w:rsidR="00692C92" w:rsidRPr="00692C92">
        <w:t xml:space="preserve"> как отдельной организации, так и </w:t>
      </w:r>
      <w:r w:rsidR="00692C92">
        <w:t>страны в целом.</w:t>
      </w:r>
    </w:p>
    <w:p w:rsidR="00692C92" w:rsidRPr="00692C92" w:rsidRDefault="00692C92" w:rsidP="00692C92">
      <w:pPr>
        <w:ind w:firstLine="709"/>
      </w:pPr>
      <w:r>
        <w:t xml:space="preserve">Требования </w:t>
      </w:r>
      <w:r w:rsidRPr="00692C92">
        <w:t>к</w:t>
      </w:r>
      <w:r>
        <w:t xml:space="preserve"> ведению</w:t>
      </w:r>
      <w:r w:rsidRPr="00692C92">
        <w:t xml:space="preserve"> бухгалтерско</w:t>
      </w:r>
      <w:r>
        <w:t>го учета</w:t>
      </w:r>
      <w:r w:rsidRPr="00692C92">
        <w:t xml:space="preserve"> заложены системой его нормативного регулирования.</w:t>
      </w:r>
      <w:r>
        <w:t xml:space="preserve"> Органы, которые </w:t>
      </w:r>
      <w:r w:rsidRPr="00692C92">
        <w:t>имеют  право</w:t>
      </w:r>
      <w:r>
        <w:t xml:space="preserve"> </w:t>
      </w:r>
      <w:r w:rsidRPr="00692C92">
        <w:t>регулировать бухгалтерский учет: Минфин России, Ц</w:t>
      </w:r>
      <w:r w:rsidR="00A21338">
        <w:t>ентральный Банк</w:t>
      </w:r>
      <w:r w:rsidRPr="00692C92">
        <w:t>, Федеральная  служба страхового надзора</w:t>
      </w:r>
      <w:r w:rsidR="00A21338">
        <w:t xml:space="preserve">, </w:t>
      </w:r>
      <w:r w:rsidR="00A21338" w:rsidRPr="00A21338">
        <w:t>общее методологическое руководство возложено на Правительство РФ</w:t>
      </w:r>
      <w:r w:rsidRPr="00A21338">
        <w:t>. Государственное</w:t>
      </w:r>
      <w:r>
        <w:t xml:space="preserve"> </w:t>
      </w:r>
      <w:r w:rsidR="00A21338">
        <w:t>регулирование</w:t>
      </w:r>
      <w:r>
        <w:t xml:space="preserve"> обеспечивает</w:t>
      </w:r>
      <w:r w:rsidRPr="00692C92">
        <w:t xml:space="preserve"> единообразный  подход к отражению  в</w:t>
      </w:r>
      <w:r>
        <w:t xml:space="preserve"> бухгалтерском  учете </w:t>
      </w:r>
      <w:r w:rsidRPr="00692C92">
        <w:t>хозяйственных  процессов</w:t>
      </w:r>
      <w:r w:rsidR="00A21338">
        <w:t>, принципов  оценки, обязанностей</w:t>
      </w:r>
      <w:r w:rsidRPr="00692C92">
        <w:t>, пра</w:t>
      </w:r>
      <w:r w:rsidR="00A21338">
        <w:t xml:space="preserve">в и ответственности  </w:t>
      </w:r>
      <w:r w:rsidRPr="00692C92">
        <w:t>бухгалтеров, разрабатыва</w:t>
      </w:r>
      <w:r w:rsidR="00A21338">
        <w:t>е</w:t>
      </w:r>
      <w:r w:rsidRPr="00692C92">
        <w:t xml:space="preserve">т  план счетов, инструкцию к нему, нормативные  акты и методические указания по отдельным  вопросам. </w:t>
      </w:r>
      <w:r w:rsidR="00A21338">
        <w:t xml:space="preserve">Унификация бухгалтерской отчетности способствует </w:t>
      </w:r>
      <w:r w:rsidR="00A21338" w:rsidRPr="00692C92">
        <w:t>наиболее рациональной организации и экономичному расходу средств на ведение бухгалтерского учёта.</w:t>
      </w:r>
      <w:r w:rsidR="00A21338" w:rsidRPr="00A21338">
        <w:t xml:space="preserve"> </w:t>
      </w:r>
      <w:r w:rsidR="00A21338" w:rsidRPr="00692C92">
        <w:t>При этом государство как основной субъект через законодательство выполняет функцию регулятора экономических взаимоотношений.</w:t>
      </w:r>
    </w:p>
    <w:p w:rsidR="00692C92" w:rsidRPr="00692C92" w:rsidRDefault="00692C92" w:rsidP="00692C92">
      <w:pPr>
        <w:ind w:firstLine="709"/>
      </w:pPr>
    </w:p>
    <w:p w:rsidR="001D6814" w:rsidRDefault="001D6814" w:rsidP="004101B2">
      <w:pPr>
        <w:pStyle w:val="1"/>
        <w:numPr>
          <w:ilvl w:val="0"/>
          <w:numId w:val="30"/>
        </w:numPr>
      </w:pPr>
      <w:bookmarkStart w:id="2" w:name="_Toc503536099"/>
      <w:r>
        <w:lastRenderedPageBreak/>
        <w:t>Система законодательного регулирования бухгалтерского учета в Р</w:t>
      </w:r>
      <w:r w:rsidR="00080E04">
        <w:t>Ф</w:t>
      </w:r>
      <w:bookmarkEnd w:id="2"/>
    </w:p>
    <w:p w:rsidR="00080E04" w:rsidRPr="00080E04" w:rsidRDefault="00080E04" w:rsidP="00080E04"/>
    <w:p w:rsidR="00B77950" w:rsidRPr="00B77950" w:rsidRDefault="00B77950" w:rsidP="00B77950">
      <w:pPr>
        <w:ind w:firstLine="709"/>
      </w:pPr>
      <w:r w:rsidRPr="00B77950">
        <w:t>На данный момент время система бухгалтерского учета в Российской Федерации развивается в направлении перехода на Международные стандарты финансовой отчетности (МСФО). В соответствии с подходами, принятыми в международной практике, </w:t>
      </w:r>
      <w:r w:rsidRPr="00B77950">
        <w:rPr>
          <w:rFonts w:eastAsiaTheme="majorEastAsia"/>
        </w:rPr>
        <w:t>дальнейшее развитие системы регулирования бухгалтерского учета</w:t>
      </w:r>
      <w:r w:rsidRPr="00B77950">
        <w:t> будет направлено на создание модели учета, в которой были бы учтены интересы всех групп пользователей. Для достижения этой цели необходимо разумное сочетание деятельности органов государственной власти и профессионального сообщества.</w:t>
      </w:r>
    </w:p>
    <w:p w:rsidR="00C173BD" w:rsidRDefault="0065066F" w:rsidP="00A21338">
      <w:pPr>
        <w:ind w:firstLine="709"/>
      </w:pPr>
      <w:r>
        <w:t>П</w:t>
      </w:r>
      <w:r w:rsidR="001A7BB6" w:rsidRPr="001A7BB6">
        <w:t>ереход экономики страны на рыночные отношения потребовал</w:t>
      </w:r>
      <w:r w:rsidR="00C67CBE">
        <w:t xml:space="preserve"> значительных перемен в ведении бухгалтерского учета,</w:t>
      </w:r>
      <w:r w:rsidR="001A7BB6" w:rsidRPr="001A7BB6">
        <w:t xml:space="preserve"> разработки целой системы нормативных документов, регламентирующих вопросы организации и ведения бухгалтерского учета на предприятиях, а также определение роли государственных органов в ее создании.</w:t>
      </w:r>
    </w:p>
    <w:p w:rsidR="00C173BD" w:rsidRPr="00C173BD" w:rsidRDefault="00C173BD" w:rsidP="00A21338">
      <w:pPr>
        <w:ind w:firstLine="709"/>
        <w:rPr>
          <w:color w:val="000000" w:themeColor="text1"/>
        </w:rPr>
      </w:pPr>
      <w:r w:rsidRPr="00C173BD">
        <w:rPr>
          <w:color w:val="000000" w:themeColor="text1"/>
        </w:rPr>
        <w:t xml:space="preserve">Главный закон, регулирующий бухгалтерский учет в Российской Федерации — Федеральный закон от 06.12.2011 </w:t>
      </w:r>
      <w:r w:rsidR="001D6814">
        <w:rPr>
          <w:color w:val="000000" w:themeColor="text1"/>
        </w:rPr>
        <w:t>№</w:t>
      </w:r>
      <w:r w:rsidRPr="00C173BD">
        <w:rPr>
          <w:color w:val="000000" w:themeColor="text1"/>
        </w:rPr>
        <w:t xml:space="preserve">402-ФЗ (ред. от 18.07.2017) </w:t>
      </w:r>
      <w:r w:rsidR="001D6814">
        <w:rPr>
          <w:color w:val="000000" w:themeColor="text1"/>
        </w:rPr>
        <w:t>«</w:t>
      </w:r>
      <w:r w:rsidRPr="00C173BD">
        <w:rPr>
          <w:color w:val="000000" w:themeColor="text1"/>
        </w:rPr>
        <w:t>О бухгалтерском учете</w:t>
      </w:r>
      <w:r w:rsidR="001D6814">
        <w:rPr>
          <w:color w:val="000000" w:themeColor="text1"/>
        </w:rPr>
        <w:t>»</w:t>
      </w:r>
      <w:r w:rsidR="00835E1B">
        <w:rPr>
          <w:color w:val="000000" w:themeColor="text1"/>
        </w:rPr>
        <w:t>.</w:t>
      </w:r>
    </w:p>
    <w:p w:rsidR="001A7BB6" w:rsidRPr="001A7BB6" w:rsidRDefault="001A7BB6" w:rsidP="00A21338">
      <w:pPr>
        <w:ind w:firstLine="709"/>
      </w:pPr>
      <w:r w:rsidRPr="00C173BD">
        <w:rPr>
          <w:color w:val="000000" w:themeColor="text1"/>
        </w:rPr>
        <w:t xml:space="preserve">В соответствии со ст. 3 ФЗ «О бухгалтерском учете» </w:t>
      </w:r>
      <w:r w:rsidR="00F45FB5">
        <w:rPr>
          <w:color w:val="000000" w:themeColor="text1"/>
        </w:rPr>
        <w:t xml:space="preserve">в </w:t>
      </w:r>
      <w:r w:rsidRPr="00C173BD">
        <w:rPr>
          <w:color w:val="000000" w:themeColor="text1"/>
        </w:rPr>
        <w:t xml:space="preserve">законодательство РФ о бухгалтерском </w:t>
      </w:r>
      <w:r w:rsidRPr="001A7BB6">
        <w:t xml:space="preserve">учете </w:t>
      </w:r>
      <w:r w:rsidR="00F45FB5">
        <w:t>входят</w:t>
      </w:r>
      <w:r w:rsidRPr="001A7BB6">
        <w:t>:</w:t>
      </w:r>
    </w:p>
    <w:p w:rsidR="001A7BB6" w:rsidRPr="001A7BB6" w:rsidRDefault="001A7BB6" w:rsidP="00A21338">
      <w:pPr>
        <w:ind w:firstLine="709"/>
      </w:pPr>
      <w:r w:rsidRPr="001A7BB6">
        <w:t>1. Федеральный закон о бухгалтерском учете (устанавливает единые правовые и методологические основы организации и ведения бухгалтерского учета в РФ).</w:t>
      </w:r>
    </w:p>
    <w:p w:rsidR="001A7BB6" w:rsidRPr="001A7BB6" w:rsidRDefault="001A7BB6" w:rsidP="00A21338">
      <w:pPr>
        <w:ind w:firstLine="709"/>
      </w:pPr>
      <w:r w:rsidRPr="001A7BB6">
        <w:t>2. Другие федеральные законы.</w:t>
      </w:r>
    </w:p>
    <w:p w:rsidR="001A7BB6" w:rsidRPr="001A7BB6" w:rsidRDefault="001A7BB6" w:rsidP="00A21338">
      <w:pPr>
        <w:ind w:firstLine="709"/>
      </w:pPr>
      <w:r w:rsidRPr="001A7BB6">
        <w:t>3. Указы Президента РФ.</w:t>
      </w:r>
    </w:p>
    <w:p w:rsidR="001A7BB6" w:rsidRPr="001A7BB6" w:rsidRDefault="001A7BB6" w:rsidP="00A21338">
      <w:pPr>
        <w:ind w:firstLine="709"/>
      </w:pPr>
      <w:r w:rsidRPr="001A7BB6">
        <w:t>4. Постановления Правительства РФ.</w:t>
      </w:r>
    </w:p>
    <w:p w:rsidR="001A7BB6" w:rsidRPr="001A7BB6" w:rsidRDefault="001A7BB6" w:rsidP="00A21338">
      <w:pPr>
        <w:ind w:firstLine="709"/>
      </w:pPr>
      <w:r w:rsidRPr="001A7BB6">
        <w:t>Основными целями законодательства РФ о бухгалтерском учете являются:</w:t>
      </w:r>
    </w:p>
    <w:p w:rsidR="001A7BB6" w:rsidRPr="001A7BB6" w:rsidRDefault="001A7BB6" w:rsidP="00A21338">
      <w:pPr>
        <w:ind w:firstLine="709"/>
      </w:pPr>
      <w:r w:rsidRPr="001A7BB6">
        <w:lastRenderedPageBreak/>
        <w:t>1. Обеспечение единообразного ведения учета имущества, обязательств и хозяйственных операций, осуществляемых организациями.</w:t>
      </w:r>
    </w:p>
    <w:p w:rsidR="001A7BB6" w:rsidRPr="001A7BB6" w:rsidRDefault="001A7BB6" w:rsidP="00A21338">
      <w:pPr>
        <w:ind w:firstLine="709"/>
      </w:pPr>
      <w:r w:rsidRPr="001A7BB6">
        <w:t>2. Составление и представление сопоставимой и достоверной информации об имущественном положении организаций и их доходах и расходах, необходимой пользователям бухгалтерской отчетности.</w:t>
      </w:r>
    </w:p>
    <w:p w:rsidR="00114A41" w:rsidRDefault="00835E1B" w:rsidP="00A21338">
      <w:pPr>
        <w:ind w:firstLine="709"/>
      </w:pPr>
      <w:r>
        <w:t xml:space="preserve">После </w:t>
      </w:r>
      <w:r w:rsidR="00080E04">
        <w:t>проведения</w:t>
      </w:r>
      <w:r>
        <w:t xml:space="preserve"> реформ </w:t>
      </w:r>
      <w:r w:rsidR="00080E04">
        <w:t xml:space="preserve">в 2011 году </w:t>
      </w:r>
      <w:r>
        <w:t>в</w:t>
      </w:r>
      <w:r w:rsidR="001A7BB6" w:rsidRPr="001A7BB6">
        <w:t>первые на уровне федерального закона было установлено, что именно Правительство РФ, а не центральные органы исполнительной власти, например</w:t>
      </w:r>
      <w:proofErr w:type="gramStart"/>
      <w:r w:rsidR="00F45FB5">
        <w:t>,</w:t>
      </w:r>
      <w:proofErr w:type="gramEnd"/>
      <w:r w:rsidR="001A7BB6" w:rsidRPr="001A7BB6">
        <w:t xml:space="preserve"> Минис</w:t>
      </w:r>
      <w:r w:rsidR="00080E04">
        <w:t>терство финансов, осуществляет «</w:t>
      </w:r>
      <w:r w:rsidR="001A7BB6" w:rsidRPr="001A7BB6">
        <w:t>общее методологическое руководство бухгалтерским учетом в РФ». Таким образом, из ведения Минфина бухгалтерский учет перешел в ведение Правительства РФ, а это означает, что планы счетов, положения и другие нормативные акты, кем бы они н</w:t>
      </w:r>
      <w:r w:rsidR="00F45FB5">
        <w:t>и</w:t>
      </w:r>
      <w:r w:rsidR="001A7BB6" w:rsidRPr="001A7BB6">
        <w:t xml:space="preserve"> разрабатывались, даже Минфином РФ, должны быть согласованы и одобрены аппаратом Правительства РФ.</w:t>
      </w:r>
    </w:p>
    <w:p w:rsidR="00080E04" w:rsidRDefault="00835E1B" w:rsidP="00A21338">
      <w:pPr>
        <w:ind w:firstLine="709"/>
      </w:pPr>
      <w:r w:rsidRPr="00835E1B">
        <w:t> В соответствии с п.</w:t>
      </w:r>
      <w:r w:rsidR="00080E04">
        <w:t xml:space="preserve"> </w:t>
      </w:r>
      <w:r w:rsidRPr="00835E1B">
        <w:t>«б» ст.114 Конституции РФ Правительство «обеспечивает проведение в РФ единой финансовой, кр</w:t>
      </w:r>
      <w:r w:rsidR="00080E04">
        <w:t>едитной и денежной политики».</w:t>
      </w:r>
    </w:p>
    <w:p w:rsidR="00835E1B" w:rsidRDefault="00835E1B" w:rsidP="00A21338">
      <w:pPr>
        <w:ind w:firstLine="709"/>
      </w:pPr>
      <w:r w:rsidRPr="00835E1B">
        <w:t>Пункт 1 ст.</w:t>
      </w:r>
      <w:r w:rsidR="00080E04">
        <w:t xml:space="preserve"> </w:t>
      </w:r>
      <w:r w:rsidRPr="00835E1B">
        <w:t>5 Закона «О бух</w:t>
      </w:r>
      <w:r w:rsidR="00080E04">
        <w:t>галтерском учете», возложив на П</w:t>
      </w:r>
      <w:r w:rsidRPr="00835E1B">
        <w:t xml:space="preserve">равительство РФ общее методологическое руководство бухгалтерским учетом, установил, таким образом, приоритет государственного регулирования </w:t>
      </w:r>
      <w:r>
        <w:t>бухгалтерского учета в стране.</w:t>
      </w:r>
    </w:p>
    <w:p w:rsidR="00A21338" w:rsidRDefault="00835E1B" w:rsidP="00A21338">
      <w:pPr>
        <w:ind w:firstLine="709"/>
      </w:pPr>
      <w:r w:rsidRPr="00835E1B">
        <w:t>Пункт 2 ст.</w:t>
      </w:r>
      <w:r w:rsidR="00080E04">
        <w:t xml:space="preserve"> </w:t>
      </w:r>
      <w:r w:rsidRPr="00835E1B">
        <w:t>5 Закона косвенно указывает на то, что к органам, которым федеральными законами предоставлено право регулирования бухгалтерского учета, в первую очередь относится Министерство финансов РФ. Специально устанавливается, что «нормативные акты и методические указания по бухгалтерскому учету, издаваемые органами, которым федеральными законами предоставлено право регулирования бухгалтерского учета, не должны противоречить нормативным актам и методическим указани</w:t>
      </w:r>
      <w:r w:rsidR="00A21338">
        <w:t>ям Министерства финансов РФ».</w:t>
      </w:r>
    </w:p>
    <w:p w:rsidR="00080E04" w:rsidRDefault="00835E1B" w:rsidP="00080E04">
      <w:pPr>
        <w:ind w:firstLine="709"/>
      </w:pPr>
      <w:r w:rsidRPr="00835E1B">
        <w:lastRenderedPageBreak/>
        <w:t>В соответствии с Положением о Министерстве финансов РФ, утвержденным Постановлением Правительства РФ от 06.03.98 № 273, в число основных задач Минфина РФ входит «обеспечение методологического руководства бухгалтерским учетом и отчетностью, а также бухгалтерского учета и отчетности в Центральном ба</w:t>
      </w:r>
      <w:r w:rsidR="00080E04">
        <w:t>нке РФ и кредитных организациях».</w:t>
      </w:r>
    </w:p>
    <w:p w:rsidR="00080E04" w:rsidRDefault="00835E1B" w:rsidP="00080E04">
      <w:pPr>
        <w:ind w:firstLine="709"/>
      </w:pPr>
      <w:r w:rsidRPr="00835E1B">
        <w:t>Согласно ст</w:t>
      </w:r>
      <w:r w:rsidR="00080E04">
        <w:t>. 6 этого Положения Минфин РФ:</w:t>
      </w:r>
    </w:p>
    <w:p w:rsidR="00080E04" w:rsidRDefault="00835E1B" w:rsidP="00080E04">
      <w:pPr>
        <w:ind w:firstLine="709"/>
      </w:pPr>
      <w:r w:rsidRPr="00835E1B">
        <w:t>1. Подготавливает предложения и реализует меры по методологическому руководству бухгалтерским учетом и отче</w:t>
      </w:r>
      <w:r w:rsidR="00080E04">
        <w:t>тностью в РФ.</w:t>
      </w:r>
    </w:p>
    <w:p w:rsidR="00080E04" w:rsidRDefault="00835E1B" w:rsidP="00080E04">
      <w:pPr>
        <w:ind w:firstLine="709"/>
      </w:pPr>
      <w:r w:rsidRPr="00835E1B">
        <w:t>2. Утверждает планы счетов, типовые формы бухгалтерского учета и отчетности, инструкции по их применению и порядку составления отчетности (кроме учета и отчетности в ЦБ Рос</w:t>
      </w:r>
      <w:r w:rsidR="00080E04">
        <w:t>сии и кредитных организациях).</w:t>
      </w:r>
    </w:p>
    <w:p w:rsidR="00A21338" w:rsidRDefault="00835E1B" w:rsidP="00080E04">
      <w:pPr>
        <w:ind w:firstLine="709"/>
      </w:pPr>
      <w:r w:rsidRPr="00835E1B">
        <w:t>3. Устанавливает порядок ведения бухгалтерского учета и составления отчетности об использовании федерального бюджета, смет и ра</w:t>
      </w:r>
      <w:r w:rsidR="00A21338">
        <w:t>сходов бюджетных организаций.</w:t>
      </w:r>
    </w:p>
    <w:p w:rsidR="000A1FAB" w:rsidRDefault="00835E1B" w:rsidP="00A21338">
      <w:pPr>
        <w:ind w:firstLine="709"/>
      </w:pPr>
      <w:r w:rsidRPr="00835E1B">
        <w:t>Существенная роль в разработке методологических и методических материалов в настоящее время отводится Институту профессиональных бухгалтеров России. Очередные положения по бухгалтерскому учету (ПБУ) будут выходить с грифом «разработано Институтом профессиональных бухгалтеров» и утверждено (одобрено) Методологическим советом по бухгалтерскому уч</w:t>
      </w:r>
      <w:r w:rsidR="000A1FAB">
        <w:t>ету Министерства финансов РФ.</w:t>
      </w:r>
    </w:p>
    <w:p w:rsidR="00080E04" w:rsidRDefault="00835E1B" w:rsidP="00A21338">
      <w:pPr>
        <w:ind w:firstLine="709"/>
      </w:pPr>
      <w:r w:rsidRPr="00835E1B">
        <w:t>Федеральными законами, помимо Минфина РФ, право регулирования бухгалтерского учета п</w:t>
      </w:r>
      <w:r w:rsidR="00080E04">
        <w:t>редоставлено следующим органам:</w:t>
      </w:r>
    </w:p>
    <w:p w:rsidR="00080E04" w:rsidRDefault="00835E1B" w:rsidP="00A21338">
      <w:pPr>
        <w:ind w:firstLine="709"/>
      </w:pPr>
      <w:r w:rsidRPr="00835E1B">
        <w:t xml:space="preserve">1. Центральному банку РФ </w:t>
      </w:r>
      <w:r w:rsidR="00A21338">
        <w:t>—</w:t>
      </w:r>
      <w:r w:rsidRPr="00835E1B">
        <w:t xml:space="preserve"> по банка</w:t>
      </w:r>
      <w:r w:rsidR="00080E04">
        <w:t>м и иным кредитным учреждениям.</w:t>
      </w:r>
    </w:p>
    <w:p w:rsidR="00080E04" w:rsidRDefault="00835E1B" w:rsidP="00A21338">
      <w:pPr>
        <w:ind w:firstLine="709"/>
      </w:pPr>
      <w:r w:rsidRPr="00835E1B">
        <w:t xml:space="preserve">2. Федеральной комиссии по рынку ценных бумаг </w:t>
      </w:r>
      <w:r w:rsidR="000A1FAB">
        <w:t>—</w:t>
      </w:r>
      <w:r w:rsidRPr="00835E1B">
        <w:t xml:space="preserve"> по профессиональным участникам ры</w:t>
      </w:r>
      <w:r w:rsidR="00080E04">
        <w:t>нка ценных бумаг и эмитентам.</w:t>
      </w:r>
    </w:p>
    <w:p w:rsidR="00114A41" w:rsidRPr="00835E1B" w:rsidRDefault="00835E1B" w:rsidP="00835E1B">
      <w:pPr>
        <w:ind w:firstLine="709"/>
      </w:pPr>
      <w:r w:rsidRPr="00835E1B">
        <w:t xml:space="preserve">3. Федеральной службе России по надзору за страховой деятельностью </w:t>
      </w:r>
      <w:r w:rsidR="000A1FAB">
        <w:t>—</w:t>
      </w:r>
      <w:r w:rsidRPr="00835E1B">
        <w:t xml:space="preserve"> по страховым организациям.</w:t>
      </w:r>
      <w:r w:rsidR="00114A41" w:rsidRPr="00835E1B">
        <w:br w:type="page"/>
      </w:r>
    </w:p>
    <w:p w:rsidR="001A7BB6" w:rsidRDefault="001D6814" w:rsidP="004101B2">
      <w:pPr>
        <w:pStyle w:val="1"/>
        <w:numPr>
          <w:ilvl w:val="0"/>
          <w:numId w:val="30"/>
        </w:numPr>
      </w:pPr>
      <w:bookmarkStart w:id="3" w:name="_Toc503536100"/>
      <w:r>
        <w:lastRenderedPageBreak/>
        <w:t>Закон о бухгалтерском учете</w:t>
      </w:r>
      <w:bookmarkEnd w:id="3"/>
    </w:p>
    <w:p w:rsidR="006747E9" w:rsidRDefault="006747E9" w:rsidP="006747E9"/>
    <w:p w:rsidR="001A7BB6" w:rsidRPr="00566D94" w:rsidRDefault="006747E9" w:rsidP="00566D94">
      <w:pPr>
        <w:ind w:firstLine="709"/>
      </w:pPr>
      <w:r w:rsidRPr="006747E9">
        <w:t>Федеральный закон от 6 декабря 2011 г. N 402-ФЗ</w:t>
      </w:r>
      <w:r w:rsidRPr="006747E9">
        <w:br/>
      </w:r>
      <w:r>
        <w:t>«</w:t>
      </w:r>
      <w:r w:rsidRPr="006747E9">
        <w:t xml:space="preserve">О </w:t>
      </w:r>
      <w:r w:rsidRPr="00566D94">
        <w:t>бухгалтерском учете» был принят Государственной Думой 22 ноября 2011 года и одобрен Советом Федерации 29 ноября 2011 года.</w:t>
      </w:r>
      <w:r w:rsidR="00566D94">
        <w:t xml:space="preserve"> Закон вступил в силу с 1 января 2013 года, согласно указу Президента Российской Федерации.</w:t>
      </w:r>
      <w:r w:rsidRPr="00566D94">
        <w:t xml:space="preserve"> </w:t>
      </w:r>
      <w:r w:rsidR="00566D94">
        <w:t>Федеральный закон</w:t>
      </w:r>
      <w:r w:rsidR="00400CA7" w:rsidRPr="00566D94">
        <w:t xml:space="preserve"> содержит положения об установлении единых требований к бухгалтерскому учету, в том числе бухгалтерской (финансовой) отчетности, а также положения о создании правового механизма регулирования бухгалтерского учета.</w:t>
      </w:r>
      <w:r w:rsidR="00566D94">
        <w:t xml:space="preserve"> В законе также дается и само понятие бухгалтерского учета — </w:t>
      </w:r>
      <w:r w:rsidR="00566D94" w:rsidRPr="00566D94">
        <w:t>формирование документированной систематизированной информации об объектах, предусмотренных настоящим Федеральным законом, в соответствии с требованиями, установленными настоящим Федеральным законом, и составление на ее основе бухгалтерской (финансовой) отчетности.</w:t>
      </w:r>
      <w:r w:rsidR="00566D94">
        <w:t xml:space="preserve"> </w:t>
      </w:r>
      <w:r w:rsidR="00400CA7" w:rsidRPr="00566D94">
        <w:t>З</w:t>
      </w:r>
      <w:r w:rsidRPr="00566D94">
        <w:t xml:space="preserve">акон </w:t>
      </w:r>
      <w:r w:rsidR="001A7BB6" w:rsidRPr="00566D94">
        <w:t xml:space="preserve">состоит из 4 </w:t>
      </w:r>
      <w:r w:rsidR="00114A41" w:rsidRPr="00566D94">
        <w:t>глав</w:t>
      </w:r>
      <w:r w:rsidR="001A7BB6" w:rsidRPr="00566D94">
        <w:t xml:space="preserve"> и </w:t>
      </w:r>
      <w:r w:rsidR="00114A41" w:rsidRPr="00566D94">
        <w:t>32</w:t>
      </w:r>
      <w:r w:rsidR="001A7BB6" w:rsidRPr="00566D94">
        <w:t xml:space="preserve"> статей.</w:t>
      </w:r>
    </w:p>
    <w:p w:rsidR="00114A41" w:rsidRDefault="00114A41" w:rsidP="00566D94">
      <w:pPr>
        <w:ind w:firstLine="709"/>
      </w:pPr>
      <w:r w:rsidRPr="00566D94">
        <w:t>Первая глава — «Общие положения» — устанавливает</w:t>
      </w:r>
      <w:r w:rsidRPr="00114A41">
        <w:t xml:space="preserve"> цели, предмет и сферу действия самого закона. В ней также вводятся ключевые термины, используемые в документе. Так, бухгалтерская отчетность определена как «информация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период, систематизированная в соответствии с требованиями закона». А международный стандарт описан, как «стандарт бухгалтерского учета, применение которого является обычаем в международном деловом обороте независимо от конкретного </w:t>
      </w:r>
      <w:r>
        <w:t>наименования такого стандарта».</w:t>
      </w:r>
    </w:p>
    <w:p w:rsidR="00114A41" w:rsidRDefault="00114A41" w:rsidP="00114A41">
      <w:pPr>
        <w:ind w:firstLine="709"/>
      </w:pPr>
      <w:r w:rsidRPr="00114A41">
        <w:t xml:space="preserve">Вторая глава закона устанавливает общие требования к бухгалтерскому учету. Она состоит из 14 статей и рассматривает все основные аспекты: первичные документы, регистры бухучета, инвентаризация, отчетность и т. п. </w:t>
      </w:r>
      <w:r w:rsidR="000478C0">
        <w:lastRenderedPageBreak/>
        <w:t xml:space="preserve">Стоит </w:t>
      </w:r>
      <w:r w:rsidR="000478C0" w:rsidRPr="000478C0">
        <w:t xml:space="preserve">отметить, что </w:t>
      </w:r>
      <w:r w:rsidR="000478C0">
        <w:t xml:space="preserve">в законе «О бухгалтерском учете», во второй главе, </w:t>
      </w:r>
      <w:r w:rsidR="000478C0" w:rsidRPr="000478C0">
        <w:t xml:space="preserve">появилась самостоятельная статья 8, посвященная учетной политике. В указанной статье дано определение учетной политики, раскрывается ее назначение, устанавливаются субъект формирования учетной политики и важнейшие требования к ней. В этой же статье определены и случаи, когда организация вправе вносить необходимые изменения в учетную политику, а также оговаривается порядок внесения подобных изменений. </w:t>
      </w:r>
      <w:r w:rsidR="000478C0">
        <w:t>Также и</w:t>
      </w:r>
      <w:r w:rsidRPr="000478C0">
        <w:t>менно в</w:t>
      </w:r>
      <w:r w:rsidR="000478C0">
        <w:t>о второй главе Федерального закона</w:t>
      </w:r>
      <w:r w:rsidRPr="000478C0">
        <w:t xml:space="preserve"> устанавливаются квалификационные требования к претенденту на должность главного бухгалтера, которые обязательны для исполнения в ОАО, </w:t>
      </w:r>
      <w:proofErr w:type="spellStart"/>
      <w:r w:rsidRPr="000478C0">
        <w:t>ПИФах</w:t>
      </w:r>
      <w:proofErr w:type="spellEnd"/>
      <w:r w:rsidRPr="000478C0">
        <w:t>, государственных органах</w:t>
      </w:r>
      <w:r w:rsidRPr="00114A41">
        <w:t>, участниках рынка ценных бумаг. ФЗ о бухгалтерском учете обязывает предприятие организовывать и осуществлять внутренний контроль фа</w:t>
      </w:r>
      <w:r>
        <w:t>ктов своей хозяйственной жизни.</w:t>
      </w:r>
    </w:p>
    <w:p w:rsidR="00114A41" w:rsidRDefault="00114A41" w:rsidP="00114A41">
      <w:pPr>
        <w:ind w:firstLine="709"/>
      </w:pPr>
      <w:r w:rsidRPr="00114A41">
        <w:t xml:space="preserve">Глава третья говорит о регулировании бухгалтерского учета в России в целом. Она устанавливает принципы, определяет субъектов регулирования, распределяет функции государственного и негосударственного регулирования бухучета. В этой главе </w:t>
      </w:r>
      <w:r>
        <w:t>стоит отдельно выделить</w:t>
      </w:r>
      <w:r w:rsidRPr="00114A41">
        <w:t xml:space="preserve"> статью, посвященную разработке федеральных стандартов в области бухгалтерского учета. Эти стандарты разрабатываются госорганами или негосударственными организациями в сфере регулирования бухучета по специальной программе и определенным правилам (закреплены приказом Минфина). Проекты этих стандартов публикуются в Интернете и выносятся на общественное обсуждение, после чего дорабатываются, при</w:t>
      </w:r>
      <w:r>
        <w:t>нимаются и вводятся в действие.</w:t>
      </w:r>
    </w:p>
    <w:p w:rsidR="00491C89" w:rsidRDefault="00114A41" w:rsidP="00491C89">
      <w:pPr>
        <w:ind w:firstLine="709"/>
      </w:pPr>
      <w:r>
        <w:t>Четвертая глава</w:t>
      </w:r>
      <w:r w:rsidRPr="00114A41">
        <w:t xml:space="preserve"> содержит заключительные положения закона. Но в ней есть одна важная дл</w:t>
      </w:r>
      <w:r w:rsidR="00B74E9F">
        <w:t>я всех статья,</w:t>
      </w:r>
      <w:r w:rsidRPr="00114A41">
        <w:t xml:space="preserve"> посвященная хранению бухгалтерских документов. В ней закреплен срок хранения</w:t>
      </w:r>
      <w:r w:rsidR="00314932">
        <w:t>: для большинства типов документов он составляет 5 лет</w:t>
      </w:r>
      <w:r w:rsidR="00B74E9F">
        <w:t>.</w:t>
      </w:r>
    </w:p>
    <w:p w:rsidR="00491C89" w:rsidRDefault="00491C89">
      <w:r>
        <w:br w:type="page"/>
      </w:r>
    </w:p>
    <w:p w:rsidR="00633775" w:rsidRPr="00491C89" w:rsidRDefault="00491C89" w:rsidP="00491C89">
      <w:pPr>
        <w:pStyle w:val="ab"/>
        <w:numPr>
          <w:ilvl w:val="0"/>
          <w:numId w:val="30"/>
        </w:numPr>
        <w:jc w:val="center"/>
        <w:outlineLvl w:val="0"/>
        <w:rPr>
          <w:sz w:val="28"/>
          <w:szCs w:val="28"/>
        </w:rPr>
      </w:pPr>
      <w:bookmarkStart w:id="4" w:name="_Toc503536101"/>
      <w:r>
        <w:rPr>
          <w:sz w:val="28"/>
          <w:szCs w:val="28"/>
        </w:rPr>
        <w:lastRenderedPageBreak/>
        <w:t>Уровни регулирования</w:t>
      </w:r>
      <w:r w:rsidR="001D6814" w:rsidRPr="00491C89">
        <w:rPr>
          <w:sz w:val="28"/>
          <w:szCs w:val="28"/>
        </w:rPr>
        <w:t xml:space="preserve"> бухгалтерского учета</w:t>
      </w:r>
      <w:bookmarkEnd w:id="4"/>
    </w:p>
    <w:p w:rsidR="001D6814" w:rsidRPr="001D6814" w:rsidRDefault="001D6814" w:rsidP="001D6814"/>
    <w:p w:rsidR="00B74E9F" w:rsidRPr="00B74E9F" w:rsidRDefault="00B74E9F" w:rsidP="00B74E9F">
      <w:pPr>
        <w:ind w:firstLine="709"/>
      </w:pPr>
      <w:r w:rsidRPr="00B74E9F">
        <w:t>Чтобы ответить на вопрос, какими нормативными документами регламентируется ведение бухгалтерского учета, необходимо уч</w:t>
      </w:r>
      <w:r>
        <w:t>итывать</w:t>
      </w:r>
      <w:r w:rsidRPr="00B74E9F">
        <w:t xml:space="preserve"> уровни нормативно-правовых актов с точки зрения их значимости. Во-первых, это федеральные конституционные законы, федеральные законы и акты палат Федерального собрания. Во-вторых, акты Президента РФ. В-третьих, акты Правительства и т.д.</w:t>
      </w:r>
    </w:p>
    <w:p w:rsidR="00B74E9F" w:rsidRPr="00EC5532" w:rsidRDefault="00B74E9F" w:rsidP="00EC5532">
      <w:pPr>
        <w:ind w:firstLine="709"/>
      </w:pPr>
      <w:r w:rsidRPr="00B74E9F">
        <w:t xml:space="preserve">Применительно к бухгалтерскому учету нормативно-правовое регулирование бухгалтерского учета обычно представляется как система, </w:t>
      </w:r>
      <w:r w:rsidRPr="00EC5532">
        <w:t>состоящая из 4 уровней.</w:t>
      </w:r>
    </w:p>
    <w:p w:rsidR="00B74E9F" w:rsidRPr="00EC5532" w:rsidRDefault="00EC5532" w:rsidP="00EC5532">
      <w:pPr>
        <w:pStyle w:val="ab"/>
        <w:numPr>
          <w:ilvl w:val="0"/>
          <w:numId w:val="22"/>
        </w:numPr>
        <w:ind w:left="0" w:firstLine="709"/>
        <w:rPr>
          <w:sz w:val="28"/>
          <w:szCs w:val="28"/>
        </w:rPr>
      </w:pPr>
      <w:r w:rsidRPr="00EC5532">
        <w:rPr>
          <w:sz w:val="28"/>
          <w:szCs w:val="28"/>
        </w:rPr>
        <w:t xml:space="preserve">Федеральный. Законодательство и стандарты. </w:t>
      </w:r>
      <w:r w:rsidR="00B74E9F" w:rsidRPr="00EC5532">
        <w:rPr>
          <w:sz w:val="28"/>
          <w:szCs w:val="28"/>
        </w:rPr>
        <w:t>В основе первого уровня лежит Федеральный закон от 06.12.2011 № 402-ФЗ «О бухгалтерском учете». Цель данного закона — установление единых требований к бухгалтерскому учету, в том числе бухгалтерской (финансовой) отчетности, а также создание правового механизма регулирования бухгалтерского учета. Сюда же можно отнести Федеральный закон от 27.07.2010 № 208-ФЗ «О консолидированной финансовой отчетности» и иные федеральные законы, прямо или косвенно регулирующие порядок ведения бухгалтерского учета и составления отчетности.</w:t>
      </w:r>
    </w:p>
    <w:p w:rsidR="00B74E9F" w:rsidRPr="00EC5532" w:rsidRDefault="00EC5532" w:rsidP="00EC5532">
      <w:pPr>
        <w:pStyle w:val="ab"/>
        <w:numPr>
          <w:ilvl w:val="0"/>
          <w:numId w:val="22"/>
        </w:numPr>
        <w:ind w:left="0" w:firstLine="709"/>
        <w:rPr>
          <w:sz w:val="28"/>
          <w:szCs w:val="28"/>
        </w:rPr>
      </w:pPr>
      <w:r w:rsidRPr="00EC5532">
        <w:rPr>
          <w:sz w:val="28"/>
          <w:szCs w:val="28"/>
        </w:rPr>
        <w:t xml:space="preserve">Отраслевой нормативный уровень. Отраслевые стандарты. </w:t>
      </w:r>
      <w:proofErr w:type="gramStart"/>
      <w:r w:rsidR="00B74E9F" w:rsidRPr="00EC5532">
        <w:rPr>
          <w:sz w:val="28"/>
          <w:szCs w:val="28"/>
        </w:rPr>
        <w:t xml:space="preserve">Ко второму уровню системы нормативного регулирования бухучета относятся Положение по ведению бухгалтерского учета и бухгалтерской отчетности в РФ (Приказ Минфина от 29.07.1998 № 34н), План счетов бухгалтерского учета финансово-хозяйственной деятельности организаций и Инструкция по его применению (Приказ Минфина от 31.10.2000 № 94н), Положения по бухгалтерскому учету (ПБУ), МСФО (Приказ Минфина от 28.12.2015 № 217н), Положение о документах и документообороте в </w:t>
      </w:r>
      <w:r w:rsidR="00B74E9F" w:rsidRPr="00EC5532">
        <w:rPr>
          <w:sz w:val="28"/>
          <w:szCs w:val="28"/>
        </w:rPr>
        <w:lastRenderedPageBreak/>
        <w:t>бухгалтерском учете (утв</w:t>
      </w:r>
      <w:proofErr w:type="gramEnd"/>
      <w:r w:rsidR="00B74E9F" w:rsidRPr="00EC5532">
        <w:rPr>
          <w:sz w:val="28"/>
          <w:szCs w:val="28"/>
        </w:rPr>
        <w:t xml:space="preserve">. </w:t>
      </w:r>
      <w:proofErr w:type="gramStart"/>
      <w:r w:rsidR="00B74E9F" w:rsidRPr="00EC5532">
        <w:rPr>
          <w:sz w:val="28"/>
          <w:szCs w:val="28"/>
        </w:rPr>
        <w:t>Минфином СССР 29.07.1983 № 105), иные приказы Минфина, указы Президента, постановления Правительства и др.</w:t>
      </w:r>
      <w:proofErr w:type="gramEnd"/>
    </w:p>
    <w:p w:rsidR="00B74E9F" w:rsidRPr="00EC5532" w:rsidRDefault="00EC5532" w:rsidP="00EC5532">
      <w:pPr>
        <w:pStyle w:val="ab"/>
        <w:numPr>
          <w:ilvl w:val="0"/>
          <w:numId w:val="22"/>
        </w:numPr>
        <w:ind w:left="0" w:firstLine="709"/>
        <w:rPr>
          <w:sz w:val="28"/>
          <w:szCs w:val="28"/>
        </w:rPr>
      </w:pPr>
      <w:r w:rsidRPr="00EC5532">
        <w:rPr>
          <w:sz w:val="28"/>
          <w:szCs w:val="28"/>
        </w:rPr>
        <w:t xml:space="preserve">Методологический. </w:t>
      </w:r>
      <w:r w:rsidR="00B74E9F" w:rsidRPr="00EC5532">
        <w:rPr>
          <w:sz w:val="28"/>
          <w:szCs w:val="28"/>
        </w:rPr>
        <w:t>К нормативным документам по бухгалтерскому учету третьего уровня относятся методические указания и рекомендации, иные документы инструктивного или рекомендательного характера, отвечающие на практические вопросы бухгалтерского учета и не вошедшие в предыдущий уровень. Сюда можно отнести Методические указания по бухгалтерскому учету материально-производственных запасов (Приказ Минфина от 28.12.2001 № 119н), Методические рекомендации по бухгалтерскому учету основных средств сельскохозяйственных организаций (Приказ Минсельхоза от 19.06.2002 № 559) и т.д. На этом же уровне можно упомянуть письма Минфина, которые хотя и не являются нормативными правовыми актами (п.2 Правил, утв. Постановлением Правительства от 13.08.1997 № 1009) и применяются организациями добровольно, могут помочь бухгалтеру в решении того или иного практического учетного вопроса.</w:t>
      </w:r>
    </w:p>
    <w:p w:rsidR="00F964F2" w:rsidRDefault="00EC5532" w:rsidP="00B74E9F">
      <w:pPr>
        <w:pStyle w:val="ab"/>
        <w:numPr>
          <w:ilvl w:val="0"/>
          <w:numId w:val="22"/>
        </w:numPr>
        <w:ind w:left="0" w:firstLine="709"/>
        <w:rPr>
          <w:sz w:val="28"/>
          <w:szCs w:val="28"/>
        </w:rPr>
      </w:pPr>
      <w:r w:rsidRPr="00EC5532">
        <w:rPr>
          <w:sz w:val="28"/>
          <w:szCs w:val="28"/>
        </w:rPr>
        <w:t xml:space="preserve">Уровень экономического субъекта (внутренние положения). </w:t>
      </w:r>
      <w:r w:rsidR="00B74E9F" w:rsidRPr="00EC5532">
        <w:rPr>
          <w:sz w:val="28"/>
          <w:szCs w:val="28"/>
        </w:rPr>
        <w:t>На четвертом уровне главный нормативный документ по бухучету – учетная политика организации. Цель этого уровня регулирования бухучета – определить для организации порядок ведения бухгалтерского учета операций, по которым действующими актами не предусмотрен конкретный порядок или существует вариативность.</w:t>
      </w:r>
    </w:p>
    <w:p w:rsidR="00EC5532" w:rsidRPr="00EC5532" w:rsidRDefault="00EC5532" w:rsidP="00EC5532">
      <w:pPr>
        <w:ind w:firstLine="709"/>
      </w:pPr>
      <w:r>
        <w:t xml:space="preserve">Часто выделяют три «практических» уровня, </w:t>
      </w:r>
      <w:r w:rsidRPr="00EC5532">
        <w:t>определяющих правовое значение для участников экономической деятельности документов, регламентирующих бухгалтерский учет в РФ. Они объединяют все документы, в которых сформулированы руководства, правила, порядок организации бухгалтерского учета, изданные как органами власти, так и ответственными лицами экономических субъектов.</w:t>
      </w:r>
    </w:p>
    <w:p w:rsidR="00EC5532" w:rsidRPr="00EC5532" w:rsidRDefault="00EC5532" w:rsidP="00EC5532">
      <w:pPr>
        <w:ind w:firstLine="709"/>
      </w:pPr>
      <w:r w:rsidRPr="00EC5532">
        <w:lastRenderedPageBreak/>
        <w:t>Первый</w:t>
      </w:r>
      <w:r>
        <w:t xml:space="preserve"> уровень представляют документы, </w:t>
      </w:r>
      <w:r w:rsidRPr="00EC5532">
        <w:t>обязательные для применения, изданные органами исполнительной власти и обладающие статусом нормативных документов в контексте правоприменительной практики. Порядок издания этих документов определен правилами, установленными на государственном уровне (регистрация, публикация).</w:t>
      </w:r>
    </w:p>
    <w:p w:rsidR="00EC5532" w:rsidRPr="00EC5532" w:rsidRDefault="00EC5532" w:rsidP="00EC5532">
      <w:pPr>
        <w:ind w:firstLine="709"/>
      </w:pPr>
      <w:r w:rsidRPr="00EC5532">
        <w:t>К ним относятся:</w:t>
      </w:r>
    </w:p>
    <w:p w:rsidR="00EC5532" w:rsidRPr="00EC5532" w:rsidRDefault="00EC5532" w:rsidP="00EC5532">
      <w:pPr>
        <w:pStyle w:val="ab"/>
        <w:numPr>
          <w:ilvl w:val="0"/>
          <w:numId w:val="25"/>
        </w:numPr>
        <w:ind w:left="0" w:firstLine="709"/>
        <w:rPr>
          <w:sz w:val="28"/>
          <w:szCs w:val="28"/>
        </w:rPr>
      </w:pPr>
      <w:r w:rsidRPr="00EC5532">
        <w:rPr>
          <w:sz w:val="28"/>
          <w:szCs w:val="28"/>
        </w:rPr>
        <w:t>закон о бухгалтерском учете (отраслевые и иные федеральные законы)</w:t>
      </w:r>
      <w:r>
        <w:rPr>
          <w:sz w:val="28"/>
          <w:szCs w:val="28"/>
        </w:rPr>
        <w:t>;</w:t>
      </w:r>
    </w:p>
    <w:p w:rsidR="00EC5532" w:rsidRPr="00EC5532" w:rsidRDefault="00EC5532" w:rsidP="00EC5532">
      <w:pPr>
        <w:pStyle w:val="ab"/>
        <w:numPr>
          <w:ilvl w:val="0"/>
          <w:numId w:val="25"/>
        </w:numPr>
        <w:ind w:left="0" w:firstLine="709"/>
        <w:rPr>
          <w:sz w:val="28"/>
          <w:szCs w:val="28"/>
        </w:rPr>
      </w:pPr>
      <w:r w:rsidRPr="00EC5532">
        <w:rPr>
          <w:sz w:val="28"/>
          <w:szCs w:val="28"/>
        </w:rPr>
        <w:t>приказы Минфина РФ, Положения и Указания Центробанка РФ (федеральные стандарты – это ПБУ)</w:t>
      </w:r>
      <w:r>
        <w:rPr>
          <w:sz w:val="28"/>
          <w:szCs w:val="28"/>
        </w:rPr>
        <w:t>;</w:t>
      </w:r>
    </w:p>
    <w:p w:rsidR="00EC5532" w:rsidRPr="00EC5532" w:rsidRDefault="00EC5532" w:rsidP="00EC5532">
      <w:pPr>
        <w:pStyle w:val="ab"/>
        <w:numPr>
          <w:ilvl w:val="0"/>
          <w:numId w:val="25"/>
        </w:numPr>
        <w:ind w:left="0" w:firstLine="709"/>
        <w:rPr>
          <w:sz w:val="28"/>
          <w:szCs w:val="28"/>
        </w:rPr>
      </w:pPr>
      <w:r w:rsidRPr="00EC5532">
        <w:rPr>
          <w:sz w:val="28"/>
          <w:szCs w:val="28"/>
        </w:rPr>
        <w:t>приказы Минфина РФ и других Министерств, Положения и Указания Центробанка (отраслевые стандарты)</w:t>
      </w:r>
      <w:r>
        <w:rPr>
          <w:sz w:val="28"/>
          <w:szCs w:val="28"/>
        </w:rPr>
        <w:t>.</w:t>
      </w:r>
    </w:p>
    <w:p w:rsidR="00EC5532" w:rsidRPr="00EC5532" w:rsidRDefault="00EC5532" w:rsidP="00EC5532">
      <w:pPr>
        <w:ind w:firstLine="709"/>
      </w:pPr>
      <w:r w:rsidRPr="00EC5532">
        <w:t> На сегодняшний день утверждены и действуют 24 Положения по бухгалтерскому учету (ПБУ) и Положение по ведению бухгалтерского учета и бухгалтерской отчетности в РФ.</w:t>
      </w:r>
    </w:p>
    <w:p w:rsidR="00EC5532" w:rsidRPr="00EC5532" w:rsidRDefault="00EC5532" w:rsidP="00EC5532">
      <w:pPr>
        <w:ind w:firstLine="709"/>
      </w:pPr>
      <w:r w:rsidRPr="00EC5532">
        <w:t xml:space="preserve">Отметим, что внесением изменений в Закон 402-ФЗ (Закон 160-ФЗ от 18.07.2017г.) всем ПБУ, изданным после 1 октября 1998 года включительно, присвоен статус федеральных стандартов, кроме Положения по ведению бухгалтерского учета и бухгалтерской отчетности в </w:t>
      </w:r>
      <w:r w:rsidR="0009781E">
        <w:t>Российской Федерации</w:t>
      </w:r>
      <w:r w:rsidRPr="00EC5532">
        <w:t xml:space="preserve"> (Приказ Минфина РФ № 34н). Специалисты Минфина считают, что многие правила этого Положения устарели и изменены, поэтому этот документ не может претендовать на статус федерального. Несмотря на это многие правила Положения продолжают действовать, и обязательны к применению всеми экономическими субъектами в </w:t>
      </w:r>
      <w:r w:rsidR="0009781E">
        <w:t>Российской Федерации</w:t>
      </w:r>
      <w:r w:rsidRPr="00EC5532">
        <w:t>.</w:t>
      </w:r>
    </w:p>
    <w:p w:rsidR="00EC5532" w:rsidRPr="00EC5532" w:rsidRDefault="00EC5532" w:rsidP="00EC5532">
      <w:pPr>
        <w:ind w:firstLine="709"/>
      </w:pPr>
      <w:r w:rsidRPr="00EC5532">
        <w:t>Положения определяют правила выполнения основных учетных процессов. Они охватывают вопросы:</w:t>
      </w:r>
    </w:p>
    <w:p w:rsidR="00EC5532" w:rsidRPr="003F3114" w:rsidRDefault="00EC5532" w:rsidP="003F3114">
      <w:pPr>
        <w:pStyle w:val="ab"/>
        <w:numPr>
          <w:ilvl w:val="0"/>
          <w:numId w:val="26"/>
        </w:numPr>
        <w:ind w:left="0" w:firstLine="709"/>
        <w:rPr>
          <w:sz w:val="28"/>
          <w:szCs w:val="28"/>
        </w:rPr>
      </w:pPr>
      <w:r w:rsidRPr="003F3114">
        <w:rPr>
          <w:sz w:val="28"/>
          <w:szCs w:val="28"/>
        </w:rPr>
        <w:t>учетной политики и формирования отчетности;</w:t>
      </w:r>
    </w:p>
    <w:p w:rsidR="00EC5532" w:rsidRPr="003F3114" w:rsidRDefault="00EC5532" w:rsidP="003F3114">
      <w:pPr>
        <w:pStyle w:val="ab"/>
        <w:numPr>
          <w:ilvl w:val="0"/>
          <w:numId w:val="26"/>
        </w:numPr>
        <w:ind w:left="0" w:firstLine="709"/>
        <w:rPr>
          <w:sz w:val="28"/>
          <w:szCs w:val="28"/>
        </w:rPr>
      </w:pPr>
      <w:r w:rsidRPr="003F3114">
        <w:rPr>
          <w:sz w:val="28"/>
          <w:szCs w:val="28"/>
        </w:rPr>
        <w:lastRenderedPageBreak/>
        <w:t>учета по отдельным направлениям — от активов/обязательств и МПЗ до договоров строительного подряда или информации о связанных сторонах;</w:t>
      </w:r>
    </w:p>
    <w:p w:rsidR="00EC5532" w:rsidRPr="003F3114" w:rsidRDefault="00EC5532" w:rsidP="003F3114">
      <w:pPr>
        <w:pStyle w:val="ab"/>
        <w:numPr>
          <w:ilvl w:val="0"/>
          <w:numId w:val="26"/>
        </w:numPr>
        <w:ind w:left="0" w:firstLine="709"/>
        <w:rPr>
          <w:sz w:val="28"/>
          <w:szCs w:val="28"/>
        </w:rPr>
      </w:pPr>
      <w:r w:rsidRPr="003F3114">
        <w:rPr>
          <w:sz w:val="28"/>
          <w:szCs w:val="28"/>
        </w:rPr>
        <w:t>признания доходов и расходов предприятия, событий после отчетной даты, условных фактов деятельности и оценочных обязательств;</w:t>
      </w:r>
    </w:p>
    <w:p w:rsidR="00EC5532" w:rsidRPr="003F3114" w:rsidRDefault="00EC5532" w:rsidP="003F3114">
      <w:pPr>
        <w:pStyle w:val="ab"/>
        <w:numPr>
          <w:ilvl w:val="0"/>
          <w:numId w:val="26"/>
        </w:numPr>
        <w:ind w:left="0" w:firstLine="709"/>
        <w:rPr>
          <w:sz w:val="28"/>
          <w:szCs w:val="28"/>
        </w:rPr>
      </w:pPr>
      <w:r w:rsidRPr="003F3114">
        <w:rPr>
          <w:sz w:val="28"/>
          <w:szCs w:val="28"/>
        </w:rPr>
        <w:t>учета расходов по кредитам и займам, гос. помощи, расходов по их обслуживанию и многие другие моменты.</w:t>
      </w:r>
    </w:p>
    <w:p w:rsidR="00EC5532" w:rsidRPr="00EC5532" w:rsidRDefault="00EC5532" w:rsidP="00EC5532">
      <w:pPr>
        <w:ind w:firstLine="709"/>
      </w:pPr>
      <w:r w:rsidRPr="00EC5532">
        <w:t>На втором уровне регламентных документов выделя</w:t>
      </w:r>
      <w:r w:rsidR="003F3114">
        <w:t>ют</w:t>
      </w:r>
      <w:r w:rsidRPr="00EC5532">
        <w:t xml:space="preserve"> методические рекомендации, инструктивные указания, письма Минфина и ФНС, других Министерств, разъясняющие общие правила применения нормативных документов и отдельные учетные ситуации.</w:t>
      </w:r>
    </w:p>
    <w:p w:rsidR="00EC5532" w:rsidRPr="00EC5532" w:rsidRDefault="00EC5532" w:rsidP="00EC5532">
      <w:pPr>
        <w:ind w:firstLine="709"/>
      </w:pPr>
      <w:r w:rsidRPr="00EC5532">
        <w:t>Документы этого уровня не являются нормативными в области бухгалтерского учета, носят рекомендательный характер и не обязательны к применению.</w:t>
      </w:r>
    </w:p>
    <w:p w:rsidR="00EC5532" w:rsidRPr="00EC5532" w:rsidRDefault="00EC5532" w:rsidP="00EC5532">
      <w:pPr>
        <w:ind w:firstLine="709"/>
      </w:pPr>
      <w:r w:rsidRPr="00EC5532">
        <w:t>План счетов и инструкцию по его применению можно выделить как наиболее значительный документ этого уровня.</w:t>
      </w:r>
    </w:p>
    <w:p w:rsidR="00EC5532" w:rsidRPr="00EC5532" w:rsidRDefault="00EC5532" w:rsidP="00EC5532">
      <w:pPr>
        <w:ind w:firstLine="709"/>
      </w:pPr>
      <w:r w:rsidRPr="00EC5532">
        <w:t xml:space="preserve">Несмотря на то, что </w:t>
      </w:r>
      <w:r w:rsidR="003F3114">
        <w:t>пл</w:t>
      </w:r>
      <w:r w:rsidRPr="00EC5532">
        <w:t>ан счетов бухгалтерского учета финансово-хозяйственной деятельности организаций, утвержден Приказом Минфина РФ № 94</w:t>
      </w:r>
      <w:r w:rsidR="0009781E">
        <w:t>н</w:t>
      </w:r>
      <w:r w:rsidRPr="00EC5532">
        <w:t xml:space="preserve"> от 31.10.2000г.  и </w:t>
      </w:r>
      <w:r w:rsidR="003F3114">
        <w:t>и</w:t>
      </w:r>
      <w:r w:rsidRPr="00EC5532">
        <w:t>нструкция к нему применяется в организациях РФ всех форм собственности и организационно-правовых форм, этот документ не является нормативным.</w:t>
      </w:r>
    </w:p>
    <w:p w:rsidR="00EC5532" w:rsidRPr="00EC5532" w:rsidRDefault="003F3114" w:rsidP="00EC5532">
      <w:pPr>
        <w:ind w:firstLine="709"/>
      </w:pPr>
      <w:r>
        <w:t xml:space="preserve">Стоит обратить </w:t>
      </w:r>
      <w:r w:rsidR="00EC5532" w:rsidRPr="00EC5532">
        <w:t xml:space="preserve">внимание на то, что Письма </w:t>
      </w:r>
      <w:r w:rsidR="004101B2">
        <w:t>Минфина и Федеральной налоговой службы Российской Федерации</w:t>
      </w:r>
      <w:r w:rsidR="00EC5532" w:rsidRPr="00EC5532">
        <w:t xml:space="preserve"> также не носят нормативно-правовой характер. В то же время </w:t>
      </w:r>
      <w:r w:rsidR="004101B2">
        <w:t>не следует</w:t>
      </w:r>
      <w:r w:rsidR="00EC5532" w:rsidRPr="00EC5532">
        <w:t xml:space="preserve"> недооценивать их значение для правоприменительной практики, так как он</w:t>
      </w:r>
      <w:r>
        <w:t>и</w:t>
      </w:r>
      <w:r w:rsidR="00EC5532" w:rsidRPr="00EC5532">
        <w:t xml:space="preserve"> помогают участникам споров объективно рассматривать конкретные сделки </w:t>
      </w:r>
      <w:r w:rsidR="004101B2">
        <w:t xml:space="preserve">и </w:t>
      </w:r>
      <w:r w:rsidR="00EC5532" w:rsidRPr="00EC5532">
        <w:t xml:space="preserve">их </w:t>
      </w:r>
      <w:r w:rsidR="004101B2">
        <w:t xml:space="preserve">возможные </w:t>
      </w:r>
      <w:r w:rsidR="00EC5532" w:rsidRPr="00EC5532">
        <w:t xml:space="preserve">налоговые последствия. При защите своих интересов налогоплательщик вправе учитывать позицию, изложенную в письмах </w:t>
      </w:r>
      <w:r w:rsidR="004101B2">
        <w:t xml:space="preserve">Министерства Финансов </w:t>
      </w:r>
      <w:r w:rsidR="004101B2">
        <w:lastRenderedPageBreak/>
        <w:t>Российской Федерации</w:t>
      </w:r>
      <w:r w:rsidR="00EC5532" w:rsidRPr="00EC5532">
        <w:t>, при этом должен руководствоваться законодательством о налогах и сборах.</w:t>
      </w:r>
    </w:p>
    <w:p w:rsidR="00EC5532" w:rsidRPr="00EC5532" w:rsidRDefault="00EC5532" w:rsidP="00EC5532">
      <w:pPr>
        <w:ind w:firstLine="709"/>
      </w:pPr>
      <w:r w:rsidRPr="00EC5532">
        <w:t xml:space="preserve">Руководители </w:t>
      </w:r>
      <w:r w:rsidR="0009781E">
        <w:t>Министерства Финансов</w:t>
      </w:r>
      <w:r w:rsidRPr="00EC5532">
        <w:t xml:space="preserve"> РФ указывают, что выполнение налогоплательщиком письменных разъяснений по вопросам уплаты налогов и сборов, может освободить его от ответственности только в том случае, если эти разъяснения даны персонально ему или были направлены неопределенному кругу лиц, о чем прямо указывается в соответствующем письме.</w:t>
      </w:r>
    </w:p>
    <w:p w:rsidR="00EC5532" w:rsidRPr="00EC5532" w:rsidRDefault="00EC5532" w:rsidP="00EC5532">
      <w:pPr>
        <w:ind w:firstLine="709"/>
      </w:pPr>
      <w:r w:rsidRPr="00EC5532">
        <w:t>Что касается налоговых споров, следует отметить официально признанный Минфином РФ в 2013 году приоритет постановлений, решений, информационных писем ВАС РФ и Верховного Суда РФ.</w:t>
      </w:r>
    </w:p>
    <w:p w:rsidR="00EC5532" w:rsidRPr="00EC5532" w:rsidRDefault="00EC5532" w:rsidP="00EC5532">
      <w:pPr>
        <w:ind w:firstLine="709"/>
      </w:pPr>
      <w:r w:rsidRPr="00EC5532">
        <w:t>Третий уровень — документы, обязательные не для всех организаций, а для конкретной организации. Кроме учетной политики к ним относятся положения, которые утверждает руководитель хозяйствующего субъекта, так называемые локальные нормативные акты. Внутренние положения охватывают вопросы бухгалтерского и налогового учета, документооборота, внутреннего контроля, различных положений об оплате труда и премировании, внутреннего распорядка, командировочных расходах, эксплуатации автомобильного транспорта и другие аспекты деятельности организации.</w:t>
      </w:r>
    </w:p>
    <w:p w:rsidR="00EC5532" w:rsidRPr="00EC5532" w:rsidRDefault="00EC5532" w:rsidP="00EC5532">
      <w:pPr>
        <w:ind w:firstLine="709"/>
      </w:pPr>
      <w:r w:rsidRPr="00EC5532">
        <w:t>Несмотря на то, что внутренние стандарты экономического субъекта правомерны только для конкретной компании, оформлять их нужно по общим правилам. Наличие и содержание этих документов имеет существенное значение для экономического обоснования расходов организации в целях налогообложения прибыли.</w:t>
      </w:r>
    </w:p>
    <w:p w:rsidR="00EC5532" w:rsidRPr="00EC5532" w:rsidRDefault="00EC5532" w:rsidP="00EC5532">
      <w:pPr>
        <w:ind w:firstLine="709"/>
      </w:pPr>
    </w:p>
    <w:p w:rsidR="00220FF5" w:rsidRPr="00F964F2" w:rsidRDefault="00220FF5" w:rsidP="00F6254A">
      <w:pPr>
        <w:spacing w:after="200" w:line="276" w:lineRule="auto"/>
        <w:jc w:val="center"/>
      </w:pPr>
      <w:r w:rsidRPr="00F964F2">
        <w:br w:type="page"/>
      </w:r>
      <w:bookmarkStart w:id="5" w:name="_Toc500453848"/>
    </w:p>
    <w:p w:rsidR="00220FF5" w:rsidRDefault="001D6814" w:rsidP="004101B2">
      <w:pPr>
        <w:pStyle w:val="1"/>
      </w:pPr>
      <w:bookmarkStart w:id="6" w:name="_Toc503536102"/>
      <w:r>
        <w:lastRenderedPageBreak/>
        <w:t>П</w:t>
      </w:r>
      <w:r w:rsidRPr="00F964F2">
        <w:t>рактическая часть</w:t>
      </w:r>
      <w:bookmarkEnd w:id="5"/>
      <w:bookmarkEnd w:id="6"/>
    </w:p>
    <w:p w:rsidR="001D6814" w:rsidRPr="001D6814" w:rsidRDefault="001D6814" w:rsidP="001D6814">
      <w:pPr>
        <w:jc w:val="center"/>
      </w:pPr>
    </w:p>
    <w:p w:rsidR="00220FF5" w:rsidRPr="00F964F2" w:rsidRDefault="00220FF5" w:rsidP="001D6814">
      <w:pPr>
        <w:jc w:val="center"/>
      </w:pPr>
      <w:r w:rsidRPr="00F964F2">
        <w:t xml:space="preserve">Вариант </w:t>
      </w:r>
      <w:r w:rsidR="004B78DA">
        <w:t>1</w:t>
      </w:r>
    </w:p>
    <w:p w:rsidR="00220FF5" w:rsidRPr="00F964F2" w:rsidRDefault="00220FF5" w:rsidP="003D59B2">
      <w:pPr>
        <w:ind w:firstLine="709"/>
        <w:contextualSpacing/>
      </w:pPr>
      <w:r w:rsidRPr="00F964F2">
        <w:t>На основе данных для выполнения задачи:</w:t>
      </w:r>
    </w:p>
    <w:p w:rsidR="003D59B2" w:rsidRPr="00F964F2" w:rsidRDefault="003D59B2" w:rsidP="003D59B2">
      <w:pPr>
        <w:pStyle w:val="ab"/>
        <w:numPr>
          <w:ilvl w:val="0"/>
          <w:numId w:val="17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Составьте бухгалтерский баланс ООО «Громада»  на 01.01.2014 г.;</w:t>
      </w:r>
    </w:p>
    <w:p w:rsidR="003D59B2" w:rsidRPr="00F964F2" w:rsidRDefault="003D59B2" w:rsidP="003D59B2">
      <w:pPr>
        <w:pStyle w:val="ab"/>
        <w:numPr>
          <w:ilvl w:val="0"/>
          <w:numId w:val="17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Откройте счета синтетического учета и запишите в них остатки на 1 января на основании баланса;</w:t>
      </w:r>
    </w:p>
    <w:p w:rsidR="003D59B2" w:rsidRPr="00F964F2" w:rsidRDefault="003D59B2" w:rsidP="003D59B2">
      <w:pPr>
        <w:pStyle w:val="ab"/>
        <w:numPr>
          <w:ilvl w:val="0"/>
          <w:numId w:val="17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Составьте в журнале регистрации хозяйственных операций корреспонденцию счетов и подсчитайте общий итог;</w:t>
      </w:r>
    </w:p>
    <w:p w:rsidR="003D59B2" w:rsidRPr="00F964F2" w:rsidRDefault="003D59B2" w:rsidP="003D59B2">
      <w:pPr>
        <w:pStyle w:val="ab"/>
        <w:numPr>
          <w:ilvl w:val="0"/>
          <w:numId w:val="17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Откройте к синтетическому счету 10 «Материалы» аналитические счета и запишите в них остатки на 1 января по данным приведенной расшифровки;</w:t>
      </w:r>
    </w:p>
    <w:p w:rsidR="003D59B2" w:rsidRPr="00F964F2" w:rsidRDefault="003D59B2" w:rsidP="003D59B2">
      <w:pPr>
        <w:pStyle w:val="ab"/>
        <w:numPr>
          <w:ilvl w:val="0"/>
          <w:numId w:val="17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Откройте к синтетическому счету 60 «Расчеты с поставщиками и подрядчиками» аналитические счета и запишите в них остатки на 1 января по данным приведенной расшифровки;</w:t>
      </w:r>
    </w:p>
    <w:p w:rsidR="003D59B2" w:rsidRPr="00F964F2" w:rsidRDefault="003D59B2" w:rsidP="003D59B2">
      <w:pPr>
        <w:pStyle w:val="ab"/>
        <w:numPr>
          <w:ilvl w:val="0"/>
          <w:numId w:val="17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Запишите суммы хозяйственных операций в счета аналитического учета в соответствии с составленными корреспонденциями. Подсчитайте на счетах обороты за месяц и выделите остатки на конец месяца;</w:t>
      </w:r>
    </w:p>
    <w:p w:rsidR="003D59B2" w:rsidRPr="00F964F2" w:rsidRDefault="003D59B2" w:rsidP="003D59B2">
      <w:pPr>
        <w:pStyle w:val="ab"/>
        <w:numPr>
          <w:ilvl w:val="0"/>
          <w:numId w:val="17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Составьте оборотную ведомость по счетам синтетического учета за январь;</w:t>
      </w:r>
    </w:p>
    <w:p w:rsidR="003D59B2" w:rsidRPr="00F964F2" w:rsidRDefault="003D59B2" w:rsidP="003D59B2">
      <w:pPr>
        <w:pStyle w:val="ab"/>
        <w:numPr>
          <w:ilvl w:val="0"/>
          <w:numId w:val="17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Составьте оборотную ведомость по счетам аналитического учета к синтетическому счету 10 «Материалы»;</w:t>
      </w:r>
    </w:p>
    <w:p w:rsidR="003D59B2" w:rsidRPr="00F964F2" w:rsidRDefault="003D59B2" w:rsidP="003D59B2">
      <w:pPr>
        <w:pStyle w:val="ab"/>
        <w:numPr>
          <w:ilvl w:val="0"/>
          <w:numId w:val="17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Составьте оборотную ведомость по счетам аналитического учета к синтетическому счету 60 «Расчеты с поставщиками и подрядчиками».</w:t>
      </w:r>
    </w:p>
    <w:p w:rsidR="003D59B2" w:rsidRPr="00F964F2" w:rsidRDefault="003D59B2" w:rsidP="003D59B2">
      <w:pPr>
        <w:pStyle w:val="ab"/>
        <w:numPr>
          <w:ilvl w:val="0"/>
          <w:numId w:val="17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Составьте бухгалтерский баланс на 1 февраля 2014 г.</w:t>
      </w:r>
    </w:p>
    <w:p w:rsidR="003D59B2" w:rsidRPr="00F964F2" w:rsidRDefault="003D59B2">
      <w:pPr>
        <w:rPr>
          <w:lang w:eastAsia="ru-RU"/>
        </w:rPr>
      </w:pPr>
      <w:r w:rsidRPr="00F964F2">
        <w:br w:type="page"/>
      </w:r>
    </w:p>
    <w:p w:rsidR="00220FF5" w:rsidRPr="00F964F2" w:rsidRDefault="00B8103F" w:rsidP="0002441F">
      <w:pPr>
        <w:pStyle w:val="ab"/>
        <w:numPr>
          <w:ilvl w:val="0"/>
          <w:numId w:val="14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lastRenderedPageBreak/>
        <w:t>Составим бухгалтерский баланс</w:t>
      </w:r>
      <w:r w:rsidR="00220FF5" w:rsidRPr="00F964F2">
        <w:rPr>
          <w:sz w:val="28"/>
          <w:szCs w:val="28"/>
        </w:rPr>
        <w:t xml:space="preserve"> </w:t>
      </w:r>
      <w:r w:rsidR="00192212" w:rsidRPr="00F964F2">
        <w:rPr>
          <w:sz w:val="28"/>
          <w:szCs w:val="28"/>
        </w:rPr>
        <w:t xml:space="preserve">ООО «Громада» </w:t>
      </w:r>
      <w:r w:rsidR="00220FF5" w:rsidRPr="00F964F2">
        <w:rPr>
          <w:sz w:val="28"/>
          <w:szCs w:val="28"/>
        </w:rPr>
        <w:t xml:space="preserve">на 01.01.14 г. </w:t>
      </w:r>
    </w:p>
    <w:p w:rsidR="00220FF5" w:rsidRPr="00F964F2" w:rsidRDefault="00220FF5" w:rsidP="00784557">
      <w:pPr>
        <w:spacing w:line="240" w:lineRule="auto"/>
      </w:pPr>
      <w:r w:rsidRPr="00F964F2">
        <w:t>Таблица 1</w:t>
      </w:r>
      <w:r w:rsidR="0002441F" w:rsidRPr="00F964F2">
        <w:t>–</w:t>
      </w:r>
      <w:r w:rsidRPr="00F964F2">
        <w:t xml:space="preserve"> Бухгалтерский баланс на 01.01.14г.</w:t>
      </w:r>
    </w:p>
    <w:tbl>
      <w:tblPr>
        <w:tblW w:w="5000" w:type="pct"/>
        <w:tblLook w:val="0420" w:firstRow="1" w:lastRow="0" w:firstColumn="0" w:lastColumn="0" w:noHBand="0" w:noVBand="1"/>
      </w:tblPr>
      <w:tblGrid>
        <w:gridCol w:w="3148"/>
        <w:gridCol w:w="1365"/>
        <w:gridCol w:w="3555"/>
        <w:gridCol w:w="1503"/>
      </w:tblGrid>
      <w:tr w:rsidR="00220FF5" w:rsidRPr="00F964F2" w:rsidTr="000C32B3">
        <w:trPr>
          <w:trHeight w:val="259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АКТИВ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СУММА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ПАССИВ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СУММА</w:t>
            </w:r>
          </w:p>
        </w:tc>
      </w:tr>
      <w:tr w:rsidR="00220FF5" w:rsidRPr="00F964F2" w:rsidTr="000C32B3">
        <w:trPr>
          <w:trHeight w:val="23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val="en-US" w:eastAsia="ru-RU"/>
              </w:rPr>
              <w:t>I</w:t>
            </w:r>
            <w:r w:rsidRPr="00F964F2">
              <w:rPr>
                <w:bCs/>
                <w:iCs/>
                <w:sz w:val="24"/>
                <w:szCs w:val="26"/>
                <w:lang w:eastAsia="ru-RU"/>
              </w:rPr>
              <w:t>. Внеоборотные активы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val="en-US" w:eastAsia="ru-RU"/>
              </w:rPr>
              <w:t>III</w:t>
            </w:r>
            <w:r w:rsidRPr="00F964F2">
              <w:rPr>
                <w:bCs/>
                <w:iCs/>
                <w:sz w:val="24"/>
                <w:szCs w:val="26"/>
                <w:lang w:eastAsia="ru-RU"/>
              </w:rPr>
              <w:t>. Капиталы и резервы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</w:p>
        </w:tc>
      </w:tr>
      <w:tr w:rsidR="00B8103F" w:rsidRPr="00F964F2" w:rsidTr="000C32B3">
        <w:trPr>
          <w:trHeight w:val="23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3F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Основные средства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3F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420000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3F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Уставный капитал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3F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716200</w:t>
            </w:r>
          </w:p>
        </w:tc>
      </w:tr>
      <w:tr w:rsidR="00220FF5" w:rsidRPr="00F964F2" w:rsidTr="000C32B3">
        <w:trPr>
          <w:trHeight w:val="259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Итого по </w:t>
            </w: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 разделу: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420000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Итого по </w:t>
            </w: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III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 разделу: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716200</w:t>
            </w:r>
          </w:p>
        </w:tc>
      </w:tr>
      <w:tr w:rsidR="00220FF5" w:rsidRPr="00F964F2" w:rsidTr="005059F6">
        <w:trPr>
          <w:trHeight w:val="605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II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>. Оборотные активы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jc w:val="center"/>
              <w:rPr>
                <w:szCs w:val="20"/>
                <w:lang w:eastAsia="ru-RU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IV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>. Долгосрочные обязательства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20FF5" w:rsidRPr="00F964F2" w:rsidTr="000C32B3">
        <w:trPr>
          <w:trHeight w:val="18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110800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Итого по </w:t>
            </w: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IV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 разделу: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220FF5" w:rsidRPr="00F964F2" w:rsidTr="000C32B3">
        <w:trPr>
          <w:trHeight w:val="18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V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>. Краткосрочные обязательства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20FF5" w:rsidRPr="00F964F2" w:rsidTr="000C32B3">
        <w:trPr>
          <w:trHeight w:val="18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274000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Расчеты с поставщиками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65000</w:t>
            </w:r>
          </w:p>
        </w:tc>
      </w:tr>
      <w:tr w:rsidR="00220FF5" w:rsidRPr="00F964F2" w:rsidTr="000C32B3">
        <w:trPr>
          <w:trHeight w:val="18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47200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Расчеты по оплате труда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76000</w:t>
            </w:r>
          </w:p>
        </w:tc>
      </w:tr>
      <w:tr w:rsidR="00220FF5" w:rsidRPr="00F964F2" w:rsidTr="000C32B3">
        <w:trPr>
          <w:trHeight w:val="18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Итого по </w:t>
            </w: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II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 разделу: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437200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Итого по</w:t>
            </w: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 xml:space="preserve"> V 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>разделу: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141000</w:t>
            </w:r>
          </w:p>
        </w:tc>
      </w:tr>
      <w:tr w:rsidR="00220FF5" w:rsidRPr="00F964F2" w:rsidTr="000C32B3">
        <w:trPr>
          <w:trHeight w:val="70"/>
        </w:trPr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БАЛАНС: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857200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220FF5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БАЛАНС: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FF5" w:rsidRPr="00F964F2" w:rsidRDefault="00B8103F" w:rsidP="000C32B3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857200</w:t>
            </w:r>
          </w:p>
        </w:tc>
      </w:tr>
    </w:tbl>
    <w:p w:rsidR="00220FF5" w:rsidRPr="00F964F2" w:rsidRDefault="00220FF5" w:rsidP="0002441F">
      <w:pPr>
        <w:pStyle w:val="ab"/>
        <w:numPr>
          <w:ilvl w:val="0"/>
          <w:numId w:val="14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Откроем счета синтетического учета и запишем в них остатки на 1 января на основании баланса</w:t>
      </w:r>
      <w:r w:rsidR="0060540F" w:rsidRPr="00F964F2">
        <w:rPr>
          <w:sz w:val="28"/>
          <w:szCs w:val="28"/>
        </w:rPr>
        <w:t>.</w:t>
      </w:r>
    </w:p>
    <w:p w:rsidR="00D56CAC" w:rsidRPr="00F964F2" w:rsidRDefault="00D56CAC" w:rsidP="00784557">
      <w:pPr>
        <w:spacing w:line="240" w:lineRule="auto"/>
      </w:pPr>
      <w:r w:rsidRPr="00F964F2">
        <w:t xml:space="preserve">Таблица 2 – </w:t>
      </w:r>
      <w:r w:rsidR="0002441F" w:rsidRPr="00F964F2">
        <w:t>С</w:t>
      </w:r>
      <w:r w:rsidRPr="00F964F2">
        <w:t>чета синтетического учета</w:t>
      </w:r>
      <w:r w:rsidR="0002441F" w:rsidRPr="00F964F2">
        <w:t>.</w:t>
      </w:r>
    </w:p>
    <w:tbl>
      <w:tblPr>
        <w:tblStyle w:val="ad"/>
        <w:tblW w:w="0" w:type="auto"/>
        <w:jc w:val="center"/>
        <w:tblInd w:w="1119" w:type="dxa"/>
        <w:tblLook w:val="04A0" w:firstRow="1" w:lastRow="0" w:firstColumn="1" w:lastColumn="0" w:noHBand="0" w:noVBand="1"/>
      </w:tblPr>
      <w:tblGrid>
        <w:gridCol w:w="2968"/>
        <w:gridCol w:w="2627"/>
      </w:tblGrid>
      <w:tr w:rsidR="00D56CAC" w:rsidRPr="00F964F2" w:rsidTr="00EE0408">
        <w:trPr>
          <w:jc w:val="center"/>
        </w:trPr>
        <w:tc>
          <w:tcPr>
            <w:tcW w:w="2968" w:type="dxa"/>
            <w:vAlign w:val="center"/>
          </w:tcPr>
          <w:p w:rsidR="00D56CAC" w:rsidRPr="00F964F2" w:rsidRDefault="00D56CAC" w:rsidP="000244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Наименование счетов</w:t>
            </w:r>
          </w:p>
        </w:tc>
        <w:tc>
          <w:tcPr>
            <w:tcW w:w="2627" w:type="dxa"/>
            <w:vAlign w:val="center"/>
          </w:tcPr>
          <w:p w:rsidR="00D56CAC" w:rsidRPr="00F964F2" w:rsidRDefault="00D56CAC" w:rsidP="000244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Остаток на 1 января</w:t>
            </w:r>
          </w:p>
        </w:tc>
      </w:tr>
      <w:tr w:rsidR="00D56CAC" w:rsidRPr="00F964F2" w:rsidTr="00EE0408">
        <w:trPr>
          <w:jc w:val="center"/>
        </w:trPr>
        <w:tc>
          <w:tcPr>
            <w:tcW w:w="2968" w:type="dxa"/>
            <w:vAlign w:val="center"/>
          </w:tcPr>
          <w:p w:rsidR="00D56CAC" w:rsidRPr="00F964F2" w:rsidRDefault="00D56CAC" w:rsidP="0002441F">
            <w:pPr>
              <w:spacing w:line="360" w:lineRule="auto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01 «Основные средства»</w:t>
            </w:r>
          </w:p>
        </w:tc>
        <w:tc>
          <w:tcPr>
            <w:tcW w:w="2627" w:type="dxa"/>
            <w:vAlign w:val="center"/>
          </w:tcPr>
          <w:p w:rsidR="00D56CAC" w:rsidRPr="00F964F2" w:rsidRDefault="00D56CAC" w:rsidP="000244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420000</w:t>
            </w:r>
          </w:p>
        </w:tc>
      </w:tr>
      <w:tr w:rsidR="00EE0408" w:rsidRPr="00F964F2" w:rsidTr="00EE0408">
        <w:trPr>
          <w:trHeight w:val="557"/>
          <w:jc w:val="center"/>
        </w:trPr>
        <w:tc>
          <w:tcPr>
            <w:tcW w:w="2968" w:type="dxa"/>
            <w:vAlign w:val="center"/>
          </w:tcPr>
          <w:p w:rsidR="00EE0408" w:rsidRPr="00F964F2" w:rsidRDefault="00EE0408" w:rsidP="0002441F">
            <w:pPr>
              <w:spacing w:line="360" w:lineRule="auto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 «Материалы»</w:t>
            </w:r>
          </w:p>
        </w:tc>
        <w:tc>
          <w:tcPr>
            <w:tcW w:w="2627" w:type="dxa"/>
            <w:vAlign w:val="center"/>
          </w:tcPr>
          <w:p w:rsidR="00EE0408" w:rsidRPr="00F964F2" w:rsidRDefault="00EE0408" w:rsidP="000244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110800</w:t>
            </w:r>
          </w:p>
        </w:tc>
      </w:tr>
      <w:tr w:rsidR="00D56CAC" w:rsidRPr="00F964F2" w:rsidTr="00EE0408">
        <w:trPr>
          <w:trHeight w:val="557"/>
          <w:jc w:val="center"/>
        </w:trPr>
        <w:tc>
          <w:tcPr>
            <w:tcW w:w="2968" w:type="dxa"/>
            <w:vAlign w:val="center"/>
          </w:tcPr>
          <w:p w:rsidR="00D56CAC" w:rsidRPr="00F964F2" w:rsidRDefault="00D56CAC" w:rsidP="0002441F">
            <w:pPr>
              <w:spacing w:line="360" w:lineRule="auto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 «Основное производство»</w:t>
            </w:r>
          </w:p>
        </w:tc>
        <w:tc>
          <w:tcPr>
            <w:tcW w:w="2627" w:type="dxa"/>
            <w:vAlign w:val="center"/>
          </w:tcPr>
          <w:p w:rsidR="00D56CAC" w:rsidRPr="00F964F2" w:rsidRDefault="00D56CAC" w:rsidP="000244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47200</w:t>
            </w:r>
          </w:p>
        </w:tc>
      </w:tr>
      <w:tr w:rsidR="00D56CAC" w:rsidRPr="00F964F2" w:rsidTr="00EE0408">
        <w:trPr>
          <w:jc w:val="center"/>
        </w:trPr>
        <w:tc>
          <w:tcPr>
            <w:tcW w:w="2968" w:type="dxa"/>
            <w:vAlign w:val="center"/>
          </w:tcPr>
          <w:p w:rsidR="00D56CAC" w:rsidRPr="00F964F2" w:rsidRDefault="00D56CAC" w:rsidP="0002441F">
            <w:pPr>
              <w:spacing w:line="360" w:lineRule="auto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50 «Касса»</w:t>
            </w:r>
          </w:p>
        </w:tc>
        <w:tc>
          <w:tcPr>
            <w:tcW w:w="2627" w:type="dxa"/>
            <w:vAlign w:val="center"/>
          </w:tcPr>
          <w:p w:rsidR="00D56CAC" w:rsidRPr="00F964F2" w:rsidRDefault="00D56CAC" w:rsidP="000244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5200</w:t>
            </w:r>
          </w:p>
        </w:tc>
      </w:tr>
      <w:tr w:rsidR="00D56CAC" w:rsidRPr="00F964F2" w:rsidTr="00EE0408">
        <w:trPr>
          <w:jc w:val="center"/>
        </w:trPr>
        <w:tc>
          <w:tcPr>
            <w:tcW w:w="2968" w:type="dxa"/>
            <w:vAlign w:val="center"/>
          </w:tcPr>
          <w:p w:rsidR="00D56CAC" w:rsidRPr="00F964F2" w:rsidRDefault="00D56CAC" w:rsidP="0002441F">
            <w:pPr>
              <w:spacing w:line="360" w:lineRule="auto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51 «Расчетные счета»</w:t>
            </w:r>
          </w:p>
        </w:tc>
        <w:tc>
          <w:tcPr>
            <w:tcW w:w="2627" w:type="dxa"/>
            <w:vAlign w:val="center"/>
          </w:tcPr>
          <w:p w:rsidR="00D56CAC" w:rsidRPr="00F964F2" w:rsidRDefault="00D56CAC" w:rsidP="000244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274000</w:t>
            </w:r>
          </w:p>
        </w:tc>
      </w:tr>
      <w:tr w:rsidR="00D56CAC" w:rsidRPr="00F964F2" w:rsidTr="00EE0408">
        <w:trPr>
          <w:jc w:val="center"/>
        </w:trPr>
        <w:tc>
          <w:tcPr>
            <w:tcW w:w="2968" w:type="dxa"/>
            <w:vAlign w:val="center"/>
          </w:tcPr>
          <w:p w:rsidR="00D56CAC" w:rsidRPr="00F964F2" w:rsidRDefault="00D56CAC" w:rsidP="0002441F">
            <w:pPr>
              <w:spacing w:line="360" w:lineRule="auto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60 «Расчеты с поставщиками и подрядчиками»</w:t>
            </w:r>
          </w:p>
        </w:tc>
        <w:tc>
          <w:tcPr>
            <w:tcW w:w="2627" w:type="dxa"/>
            <w:vAlign w:val="center"/>
          </w:tcPr>
          <w:p w:rsidR="00D56CAC" w:rsidRPr="00F964F2" w:rsidRDefault="00D56CAC" w:rsidP="000244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65000</w:t>
            </w:r>
          </w:p>
        </w:tc>
      </w:tr>
      <w:tr w:rsidR="00D56CAC" w:rsidRPr="00F964F2" w:rsidTr="00EE0408">
        <w:trPr>
          <w:jc w:val="center"/>
        </w:trPr>
        <w:tc>
          <w:tcPr>
            <w:tcW w:w="2968" w:type="dxa"/>
            <w:vAlign w:val="center"/>
          </w:tcPr>
          <w:p w:rsidR="00D56CAC" w:rsidRPr="00F964F2" w:rsidRDefault="00D56CAC" w:rsidP="0002441F">
            <w:pPr>
              <w:spacing w:line="360" w:lineRule="auto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70 «Расчеты с персоналом по оплате труда»</w:t>
            </w:r>
          </w:p>
        </w:tc>
        <w:tc>
          <w:tcPr>
            <w:tcW w:w="2627" w:type="dxa"/>
            <w:vAlign w:val="center"/>
          </w:tcPr>
          <w:p w:rsidR="00D56CAC" w:rsidRPr="00F964F2" w:rsidRDefault="00D56CAC" w:rsidP="000244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76000</w:t>
            </w:r>
          </w:p>
        </w:tc>
      </w:tr>
      <w:tr w:rsidR="00D56CAC" w:rsidRPr="00F964F2" w:rsidTr="00EE0408">
        <w:trPr>
          <w:jc w:val="center"/>
        </w:trPr>
        <w:tc>
          <w:tcPr>
            <w:tcW w:w="2968" w:type="dxa"/>
            <w:vAlign w:val="center"/>
          </w:tcPr>
          <w:p w:rsidR="00D56CAC" w:rsidRPr="00F964F2" w:rsidRDefault="00D56CAC" w:rsidP="0002441F">
            <w:pPr>
              <w:spacing w:line="360" w:lineRule="auto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80 «Уставный капитал»</w:t>
            </w:r>
          </w:p>
        </w:tc>
        <w:tc>
          <w:tcPr>
            <w:tcW w:w="2627" w:type="dxa"/>
            <w:vAlign w:val="center"/>
          </w:tcPr>
          <w:p w:rsidR="00D56CAC" w:rsidRPr="00F964F2" w:rsidRDefault="00D56CAC" w:rsidP="0002441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716200</w:t>
            </w:r>
          </w:p>
        </w:tc>
      </w:tr>
    </w:tbl>
    <w:p w:rsidR="0002441F" w:rsidRPr="00F964F2" w:rsidRDefault="0002441F">
      <w:pPr>
        <w:rPr>
          <w:lang w:eastAsia="ru-RU"/>
        </w:rPr>
      </w:pPr>
      <w:r w:rsidRPr="00F964F2">
        <w:br w:type="page"/>
      </w:r>
    </w:p>
    <w:p w:rsidR="00220FF5" w:rsidRDefault="00220FF5" w:rsidP="0002441F">
      <w:pPr>
        <w:pStyle w:val="ab"/>
        <w:numPr>
          <w:ilvl w:val="0"/>
          <w:numId w:val="14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lastRenderedPageBreak/>
        <w:t xml:space="preserve">Составим </w:t>
      </w:r>
      <w:r w:rsidR="00924D67" w:rsidRPr="00F964F2">
        <w:rPr>
          <w:sz w:val="28"/>
          <w:szCs w:val="28"/>
        </w:rPr>
        <w:t xml:space="preserve">в </w:t>
      </w:r>
      <w:r w:rsidRPr="00F964F2">
        <w:rPr>
          <w:sz w:val="28"/>
          <w:szCs w:val="28"/>
        </w:rPr>
        <w:t>журнал</w:t>
      </w:r>
      <w:r w:rsidR="00924D67" w:rsidRPr="00F964F2">
        <w:rPr>
          <w:sz w:val="28"/>
          <w:szCs w:val="28"/>
        </w:rPr>
        <w:t>е</w:t>
      </w:r>
      <w:r w:rsidRPr="00F964F2">
        <w:rPr>
          <w:sz w:val="28"/>
          <w:szCs w:val="28"/>
        </w:rPr>
        <w:t xml:space="preserve"> рег</w:t>
      </w:r>
      <w:r w:rsidR="0002441F" w:rsidRPr="00F964F2">
        <w:rPr>
          <w:sz w:val="28"/>
          <w:szCs w:val="28"/>
        </w:rPr>
        <w:t xml:space="preserve">истрации хозяйственных операций </w:t>
      </w:r>
      <w:r w:rsidRPr="00F964F2">
        <w:rPr>
          <w:sz w:val="28"/>
          <w:szCs w:val="28"/>
        </w:rPr>
        <w:t>корреспонденцию счетов и подсчитаем общий итог.</w:t>
      </w:r>
    </w:p>
    <w:p w:rsidR="00412FB9" w:rsidRPr="00F964F2" w:rsidRDefault="00412FB9" w:rsidP="00412FB9">
      <w:pPr>
        <w:pStyle w:val="ab"/>
        <w:ind w:left="709"/>
        <w:rPr>
          <w:sz w:val="28"/>
          <w:szCs w:val="28"/>
        </w:rPr>
      </w:pPr>
    </w:p>
    <w:p w:rsidR="00C128DE" w:rsidRPr="00F964F2" w:rsidRDefault="00C128DE" w:rsidP="00784557">
      <w:pPr>
        <w:spacing w:line="240" w:lineRule="auto"/>
      </w:pPr>
      <w:r w:rsidRPr="00F964F2">
        <w:t xml:space="preserve">Таблица </w:t>
      </w:r>
      <w:r w:rsidR="00D56CAC" w:rsidRPr="00F964F2">
        <w:t>3</w:t>
      </w:r>
      <w:r w:rsidRPr="00F964F2">
        <w:t xml:space="preserve"> </w:t>
      </w:r>
      <w:r w:rsidR="0002441F" w:rsidRPr="00F964F2">
        <w:t>–</w:t>
      </w:r>
      <w:r w:rsidRPr="00F964F2">
        <w:t xml:space="preserve"> Журнал регистрации хозяйственных операций.</w:t>
      </w:r>
    </w:p>
    <w:tbl>
      <w:tblPr>
        <w:tblStyle w:val="ad"/>
        <w:tblW w:w="5085" w:type="pct"/>
        <w:tblLook w:val="0420" w:firstRow="1" w:lastRow="0" w:firstColumn="0" w:lastColumn="0" w:noHBand="0" w:noVBand="1"/>
      </w:tblPr>
      <w:tblGrid>
        <w:gridCol w:w="576"/>
        <w:gridCol w:w="5430"/>
        <w:gridCol w:w="1244"/>
        <w:gridCol w:w="1244"/>
        <w:gridCol w:w="1240"/>
      </w:tblGrid>
      <w:tr w:rsidR="000C32B3" w:rsidRPr="00F964F2" w:rsidTr="00412FB9">
        <w:trPr>
          <w:trHeight w:val="293"/>
        </w:trPr>
        <w:tc>
          <w:tcPr>
            <w:tcW w:w="296" w:type="pct"/>
            <w:hideMark/>
          </w:tcPr>
          <w:p w:rsidR="000C32B3" w:rsidRPr="00F964F2" w:rsidRDefault="000C32B3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789" w:type="pct"/>
            <w:hideMark/>
          </w:tcPr>
          <w:p w:rsidR="000C32B3" w:rsidRPr="00F964F2" w:rsidRDefault="000C32B3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t>Содержание хозяйственной операции</w:t>
            </w:r>
          </w:p>
        </w:tc>
        <w:tc>
          <w:tcPr>
            <w:tcW w:w="639" w:type="pct"/>
            <w:hideMark/>
          </w:tcPr>
          <w:p w:rsidR="000C32B3" w:rsidRPr="00F964F2" w:rsidRDefault="000C32B3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sym w:font="Symbol" w:char="F0E5"/>
            </w:r>
            <w:r w:rsidRPr="00F964F2">
              <w:rPr>
                <w:bCs/>
                <w:sz w:val="24"/>
                <w:szCs w:val="24"/>
              </w:rPr>
              <w:t>, руб.</w:t>
            </w:r>
          </w:p>
        </w:tc>
        <w:tc>
          <w:tcPr>
            <w:tcW w:w="639" w:type="pct"/>
            <w:hideMark/>
          </w:tcPr>
          <w:p w:rsidR="000C32B3" w:rsidRPr="00F964F2" w:rsidRDefault="000C32B3" w:rsidP="00924D67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bCs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637" w:type="pct"/>
            <w:hideMark/>
          </w:tcPr>
          <w:p w:rsidR="000C32B3" w:rsidRPr="00F964F2" w:rsidRDefault="000C32B3" w:rsidP="00924D67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bCs/>
                <w:sz w:val="24"/>
                <w:szCs w:val="24"/>
              </w:rPr>
              <w:t>Кт</w:t>
            </w:r>
            <w:proofErr w:type="spellEnd"/>
          </w:p>
        </w:tc>
      </w:tr>
      <w:tr w:rsidR="005B69AA" w:rsidRPr="00F964F2" w:rsidTr="00412FB9">
        <w:trPr>
          <w:trHeight w:val="90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1.</w:t>
            </w: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Поступили от поставщиков материалы на склад: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90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- лента стальная – 4 т, от АО «Литейный»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90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- чугун – 3 т, от АО «Металлург»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12000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90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Итого: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32000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</w:t>
            </w: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60</w:t>
            </w:r>
          </w:p>
        </w:tc>
      </w:tr>
      <w:tr w:rsidR="005B69AA" w:rsidRPr="00F964F2" w:rsidTr="00412FB9">
        <w:trPr>
          <w:trHeight w:val="142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2.</w:t>
            </w: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Отпущены со склада в производство материалы: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90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- лента стальная – 4,5 т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22500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174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- чугун – 2,5 т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90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- прочие материалы – 1,9 т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3800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90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Итого: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36300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</w:t>
            </w: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</w:t>
            </w:r>
          </w:p>
        </w:tc>
      </w:tr>
      <w:tr w:rsidR="005B69AA" w:rsidRPr="00F964F2" w:rsidTr="00412FB9">
        <w:trPr>
          <w:trHeight w:val="190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3.</w:t>
            </w: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Перечислено с расчетного счета поставщикам в погашение задолженности: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124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- АО «Литейный»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30 000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344"/>
        </w:trPr>
        <w:tc>
          <w:tcPr>
            <w:tcW w:w="296" w:type="pct"/>
            <w:hideMark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  <w:hideMark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- АО «Металлург»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35 000</w:t>
            </w:r>
          </w:p>
        </w:tc>
        <w:tc>
          <w:tcPr>
            <w:tcW w:w="639" w:type="pct"/>
            <w:vAlign w:val="center"/>
            <w:hideMark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  <w:hideMark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344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Итого: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65000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60</w:t>
            </w: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51</w:t>
            </w:r>
          </w:p>
        </w:tc>
      </w:tr>
      <w:tr w:rsidR="005B69AA" w:rsidRPr="00F964F2" w:rsidTr="00412FB9">
        <w:trPr>
          <w:trHeight w:val="344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4.</w:t>
            </w: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Поступили от поставщиков материалы на склад: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344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- лента стальная – 2 т, от АО «Литейный»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344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- чугун –  4 т, от АО «Металлург»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16000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344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Итого: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26000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</w:t>
            </w: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60</w:t>
            </w:r>
          </w:p>
        </w:tc>
      </w:tr>
      <w:tr w:rsidR="005B69AA" w:rsidRPr="00F964F2" w:rsidTr="00412FB9">
        <w:trPr>
          <w:trHeight w:val="344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5.</w:t>
            </w: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Отпущены со склада в производство материалы: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321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- лента стальная – 1,5 т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7500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344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- прочие материалы –  4 т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8000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</w:p>
        </w:tc>
      </w:tr>
      <w:tr w:rsidR="005B69AA" w:rsidRPr="00F964F2" w:rsidTr="00412FB9">
        <w:trPr>
          <w:trHeight w:val="344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Итого: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15500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</w:t>
            </w: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</w:t>
            </w:r>
          </w:p>
        </w:tc>
      </w:tr>
      <w:tr w:rsidR="005B69AA" w:rsidRPr="00F964F2" w:rsidTr="00412FB9">
        <w:trPr>
          <w:trHeight w:val="689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6.</w:t>
            </w: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Начислена заработная плата рабочим основного производства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30 000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</w:t>
            </w: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70</w:t>
            </w:r>
          </w:p>
        </w:tc>
      </w:tr>
      <w:tr w:rsidR="005B69AA" w:rsidRPr="00F964F2" w:rsidTr="00412FB9">
        <w:trPr>
          <w:trHeight w:val="1057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7.</w:t>
            </w: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Произведены отчисления во внебюджетные фонды от начисленной заработной платы (30,2 %)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9060</w:t>
            </w:r>
          </w:p>
        </w:tc>
        <w:tc>
          <w:tcPr>
            <w:tcW w:w="639" w:type="pct"/>
            <w:vAlign w:val="center"/>
          </w:tcPr>
          <w:p w:rsidR="005B69AA" w:rsidRPr="00F964F2" w:rsidRDefault="007654FD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</w:t>
            </w:r>
          </w:p>
        </w:tc>
        <w:tc>
          <w:tcPr>
            <w:tcW w:w="637" w:type="pct"/>
            <w:vAlign w:val="center"/>
          </w:tcPr>
          <w:p w:rsidR="005B69AA" w:rsidRPr="00F964F2" w:rsidRDefault="007654FD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69</w:t>
            </w:r>
          </w:p>
        </w:tc>
      </w:tr>
      <w:tr w:rsidR="005B69AA" w:rsidRPr="00F964F2" w:rsidTr="00412FB9">
        <w:trPr>
          <w:trHeight w:val="689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8.</w:t>
            </w: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Поступили в кассу с расчетного счета для выдачи зарплаты  и на хозяйственные нужды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50 000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50</w:t>
            </w: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51</w:t>
            </w:r>
          </w:p>
        </w:tc>
      </w:tr>
      <w:tr w:rsidR="005B69AA" w:rsidRPr="00F964F2" w:rsidTr="00412FB9">
        <w:trPr>
          <w:trHeight w:val="344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9.</w:t>
            </w: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Выдана из кассы заработная плата работникам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70</w:t>
            </w: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50</w:t>
            </w:r>
          </w:p>
        </w:tc>
      </w:tr>
      <w:tr w:rsidR="005B69AA" w:rsidRPr="00F964F2" w:rsidTr="00412FB9">
        <w:trPr>
          <w:trHeight w:val="689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10.</w:t>
            </w: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Перечислены с расчетного счета взносы во внебюджетные фонды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9060</w:t>
            </w:r>
          </w:p>
        </w:tc>
        <w:tc>
          <w:tcPr>
            <w:tcW w:w="639" w:type="pct"/>
            <w:vAlign w:val="center"/>
          </w:tcPr>
          <w:p w:rsidR="005B69AA" w:rsidRPr="00F964F2" w:rsidRDefault="007654FD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69</w:t>
            </w:r>
          </w:p>
        </w:tc>
        <w:tc>
          <w:tcPr>
            <w:tcW w:w="637" w:type="pct"/>
            <w:vAlign w:val="center"/>
          </w:tcPr>
          <w:p w:rsidR="005B69AA" w:rsidRPr="00F964F2" w:rsidRDefault="007654FD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51</w:t>
            </w:r>
          </w:p>
        </w:tc>
      </w:tr>
      <w:tr w:rsidR="005B69AA" w:rsidRPr="00F964F2" w:rsidTr="00412FB9">
        <w:trPr>
          <w:trHeight w:val="368"/>
        </w:trPr>
        <w:tc>
          <w:tcPr>
            <w:tcW w:w="296" w:type="pct"/>
          </w:tcPr>
          <w:p w:rsidR="005B69AA" w:rsidRPr="00F964F2" w:rsidRDefault="005B69AA" w:rsidP="00924D6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11.</w:t>
            </w:r>
          </w:p>
        </w:tc>
        <w:tc>
          <w:tcPr>
            <w:tcW w:w="2789" w:type="pct"/>
          </w:tcPr>
          <w:p w:rsidR="005B69AA" w:rsidRPr="00F964F2" w:rsidRDefault="005B69AA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Выпущена из производства готовая продукция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55 000</w:t>
            </w:r>
          </w:p>
        </w:tc>
        <w:tc>
          <w:tcPr>
            <w:tcW w:w="639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43</w:t>
            </w:r>
          </w:p>
        </w:tc>
        <w:tc>
          <w:tcPr>
            <w:tcW w:w="637" w:type="pct"/>
            <w:vAlign w:val="center"/>
          </w:tcPr>
          <w:p w:rsidR="005B69AA" w:rsidRPr="00F964F2" w:rsidRDefault="005B69AA" w:rsidP="00412FB9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</w:t>
            </w:r>
          </w:p>
        </w:tc>
      </w:tr>
    </w:tbl>
    <w:p w:rsidR="000C32B3" w:rsidRPr="00F964F2" w:rsidRDefault="000C32B3" w:rsidP="008377CB"/>
    <w:p w:rsidR="0002441F" w:rsidRPr="00F964F2" w:rsidRDefault="0002441F">
      <w:pPr>
        <w:rPr>
          <w:lang w:eastAsia="ru-RU"/>
        </w:rPr>
      </w:pPr>
      <w:r w:rsidRPr="00F964F2">
        <w:br w:type="page"/>
      </w:r>
    </w:p>
    <w:p w:rsidR="00E32D01" w:rsidRDefault="00924D67" w:rsidP="00DC11CA">
      <w:pPr>
        <w:pStyle w:val="ab"/>
        <w:numPr>
          <w:ilvl w:val="0"/>
          <w:numId w:val="13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lastRenderedPageBreak/>
        <w:t>Откроем к синтетическому счету 10 «Материалы» аналитические счета и запишем в них остатки на 1 января;</w:t>
      </w:r>
    </w:p>
    <w:p w:rsidR="00412FB9" w:rsidRPr="00F964F2" w:rsidRDefault="00412FB9" w:rsidP="00412FB9">
      <w:pPr>
        <w:pStyle w:val="ab"/>
        <w:ind w:left="709"/>
        <w:rPr>
          <w:sz w:val="28"/>
          <w:szCs w:val="28"/>
        </w:rPr>
      </w:pPr>
    </w:p>
    <w:p w:rsidR="00DC11CA" w:rsidRPr="00F964F2" w:rsidRDefault="00DC11CA" w:rsidP="00784557">
      <w:pPr>
        <w:spacing w:line="240" w:lineRule="auto"/>
      </w:pPr>
      <w:r w:rsidRPr="00F964F2">
        <w:t>Таблица 4 – Аналитические счета по синтетическому счету 10 «Материалы» и остатки на 1 января.</w:t>
      </w:r>
    </w:p>
    <w:tbl>
      <w:tblPr>
        <w:tblStyle w:val="ad"/>
        <w:tblW w:w="0" w:type="auto"/>
        <w:jc w:val="center"/>
        <w:tblInd w:w="709" w:type="dxa"/>
        <w:tblLook w:val="04A0" w:firstRow="1" w:lastRow="0" w:firstColumn="1" w:lastColumn="0" w:noHBand="0" w:noVBand="1"/>
      </w:tblPr>
      <w:tblGrid>
        <w:gridCol w:w="2234"/>
        <w:gridCol w:w="1418"/>
        <w:gridCol w:w="907"/>
      </w:tblGrid>
      <w:tr w:rsidR="00DC11CA" w:rsidRPr="00F964F2" w:rsidTr="00C57EE0">
        <w:trPr>
          <w:jc w:val="center"/>
        </w:trPr>
        <w:tc>
          <w:tcPr>
            <w:tcW w:w="2234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Материал (счет)</w:t>
            </w:r>
          </w:p>
        </w:tc>
        <w:tc>
          <w:tcPr>
            <w:tcW w:w="1418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Количество</w:t>
            </w:r>
          </w:p>
        </w:tc>
        <w:tc>
          <w:tcPr>
            <w:tcW w:w="907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Сумма</w:t>
            </w:r>
          </w:p>
        </w:tc>
      </w:tr>
      <w:tr w:rsidR="00DC11CA" w:rsidRPr="00F964F2" w:rsidTr="00C57EE0">
        <w:trPr>
          <w:jc w:val="center"/>
        </w:trPr>
        <w:tc>
          <w:tcPr>
            <w:tcW w:w="2234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Лента стальная</w:t>
            </w:r>
          </w:p>
        </w:tc>
        <w:tc>
          <w:tcPr>
            <w:tcW w:w="1418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4</w:t>
            </w:r>
          </w:p>
        </w:tc>
        <w:tc>
          <w:tcPr>
            <w:tcW w:w="907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20000</w:t>
            </w:r>
          </w:p>
        </w:tc>
      </w:tr>
      <w:tr w:rsidR="00DC11CA" w:rsidRPr="00F964F2" w:rsidTr="00C57EE0">
        <w:trPr>
          <w:jc w:val="center"/>
        </w:trPr>
        <w:tc>
          <w:tcPr>
            <w:tcW w:w="2234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Чугун</w:t>
            </w:r>
          </w:p>
        </w:tc>
        <w:tc>
          <w:tcPr>
            <w:tcW w:w="1418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6</w:t>
            </w:r>
          </w:p>
        </w:tc>
        <w:tc>
          <w:tcPr>
            <w:tcW w:w="907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24000</w:t>
            </w:r>
          </w:p>
        </w:tc>
      </w:tr>
      <w:tr w:rsidR="00DC11CA" w:rsidRPr="00F964F2" w:rsidTr="00C57EE0">
        <w:trPr>
          <w:jc w:val="center"/>
        </w:trPr>
        <w:tc>
          <w:tcPr>
            <w:tcW w:w="2234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Прочие материалы</w:t>
            </w:r>
          </w:p>
        </w:tc>
        <w:tc>
          <w:tcPr>
            <w:tcW w:w="1418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33,4</w:t>
            </w:r>
          </w:p>
        </w:tc>
        <w:tc>
          <w:tcPr>
            <w:tcW w:w="907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66800</w:t>
            </w:r>
          </w:p>
        </w:tc>
      </w:tr>
    </w:tbl>
    <w:p w:rsidR="00DC11CA" w:rsidRPr="00F964F2" w:rsidRDefault="00DC11CA" w:rsidP="00DC11CA">
      <w:pPr>
        <w:pStyle w:val="ab"/>
        <w:ind w:left="709"/>
        <w:rPr>
          <w:sz w:val="28"/>
          <w:szCs w:val="28"/>
        </w:rPr>
      </w:pPr>
    </w:p>
    <w:p w:rsidR="00C2211E" w:rsidRDefault="00D56CAC" w:rsidP="00DC11CA">
      <w:pPr>
        <w:pStyle w:val="ab"/>
        <w:numPr>
          <w:ilvl w:val="0"/>
          <w:numId w:val="19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 xml:space="preserve">Откроем счета аналитического учета </w:t>
      </w:r>
      <w:r w:rsidR="006F0BCF" w:rsidRPr="00F964F2">
        <w:rPr>
          <w:sz w:val="28"/>
          <w:szCs w:val="28"/>
        </w:rPr>
        <w:t xml:space="preserve">к синтетическому </w:t>
      </w:r>
      <w:r w:rsidR="00407354" w:rsidRPr="00F964F2">
        <w:rPr>
          <w:sz w:val="28"/>
          <w:szCs w:val="28"/>
        </w:rPr>
        <w:t>счету 60 «Расчеты с поставщиками и подрядчиками»</w:t>
      </w:r>
      <w:r w:rsidR="001B6E10" w:rsidRPr="00F964F2">
        <w:rPr>
          <w:sz w:val="28"/>
          <w:szCs w:val="28"/>
        </w:rPr>
        <w:t xml:space="preserve"> на 1 января</w:t>
      </w:r>
      <w:r w:rsidR="00407354" w:rsidRPr="00F964F2">
        <w:rPr>
          <w:sz w:val="28"/>
          <w:szCs w:val="28"/>
        </w:rPr>
        <w:t>.</w:t>
      </w:r>
    </w:p>
    <w:p w:rsidR="00412FB9" w:rsidRPr="00F964F2" w:rsidRDefault="00412FB9" w:rsidP="00412FB9">
      <w:pPr>
        <w:pStyle w:val="ab"/>
        <w:ind w:left="709"/>
        <w:rPr>
          <w:sz w:val="28"/>
          <w:szCs w:val="28"/>
        </w:rPr>
      </w:pPr>
    </w:p>
    <w:p w:rsidR="00C31FDD" w:rsidRPr="00F964F2" w:rsidRDefault="00C31FDD" w:rsidP="00784557">
      <w:pPr>
        <w:spacing w:line="240" w:lineRule="auto"/>
      </w:pPr>
      <w:r w:rsidRPr="00F964F2">
        <w:t>Таблица 5 – Аналитические счета по синтетическому счету 60 «Расчеты с поставщиками и подрядчиками и остатки на 1 января.</w:t>
      </w:r>
    </w:p>
    <w:tbl>
      <w:tblPr>
        <w:tblStyle w:val="ad"/>
        <w:tblW w:w="0" w:type="auto"/>
        <w:jc w:val="center"/>
        <w:tblInd w:w="709" w:type="dxa"/>
        <w:tblLook w:val="04A0" w:firstRow="1" w:lastRow="0" w:firstColumn="1" w:lastColumn="0" w:noHBand="0" w:noVBand="1"/>
      </w:tblPr>
      <w:tblGrid>
        <w:gridCol w:w="2093"/>
        <w:gridCol w:w="3118"/>
      </w:tblGrid>
      <w:tr w:rsidR="00DC11CA" w:rsidRPr="00F964F2" w:rsidTr="00C57EE0">
        <w:trPr>
          <w:jc w:val="center"/>
        </w:trPr>
        <w:tc>
          <w:tcPr>
            <w:tcW w:w="2093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Поставщик</w:t>
            </w:r>
            <w:r w:rsidR="00C57EE0" w:rsidRPr="00F964F2">
              <w:t xml:space="preserve"> (счет)</w:t>
            </w:r>
          </w:p>
        </w:tc>
        <w:tc>
          <w:tcPr>
            <w:tcW w:w="3118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Задолженность на 1 января</w:t>
            </w:r>
          </w:p>
        </w:tc>
      </w:tr>
      <w:tr w:rsidR="00DC11CA" w:rsidRPr="00F964F2" w:rsidTr="00C57EE0">
        <w:trPr>
          <w:jc w:val="center"/>
        </w:trPr>
        <w:tc>
          <w:tcPr>
            <w:tcW w:w="2093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АО «Литейный»</w:t>
            </w:r>
          </w:p>
        </w:tc>
        <w:tc>
          <w:tcPr>
            <w:tcW w:w="3118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30000</w:t>
            </w:r>
          </w:p>
        </w:tc>
      </w:tr>
      <w:tr w:rsidR="00DC11CA" w:rsidRPr="00F964F2" w:rsidTr="00C57EE0">
        <w:trPr>
          <w:jc w:val="center"/>
        </w:trPr>
        <w:tc>
          <w:tcPr>
            <w:tcW w:w="2093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АО «Металлург»</w:t>
            </w:r>
          </w:p>
        </w:tc>
        <w:tc>
          <w:tcPr>
            <w:tcW w:w="3118" w:type="dxa"/>
            <w:vAlign w:val="center"/>
          </w:tcPr>
          <w:p w:rsidR="00DC11CA" w:rsidRPr="00F964F2" w:rsidRDefault="00DC11CA" w:rsidP="00C57EE0">
            <w:pPr>
              <w:pStyle w:val="ab"/>
              <w:spacing w:line="360" w:lineRule="auto"/>
              <w:ind w:left="0"/>
              <w:jc w:val="center"/>
            </w:pPr>
            <w:r w:rsidRPr="00F964F2">
              <w:t>35000</w:t>
            </w:r>
          </w:p>
        </w:tc>
      </w:tr>
    </w:tbl>
    <w:p w:rsidR="00DC11CA" w:rsidRPr="00F964F2" w:rsidRDefault="00DC11CA" w:rsidP="00DC11CA">
      <w:pPr>
        <w:pStyle w:val="ab"/>
        <w:ind w:left="709"/>
        <w:rPr>
          <w:sz w:val="28"/>
          <w:szCs w:val="28"/>
        </w:rPr>
      </w:pPr>
    </w:p>
    <w:p w:rsidR="006F0BCF" w:rsidRPr="00412FB9" w:rsidRDefault="00C2211E" w:rsidP="00DC11CA">
      <w:pPr>
        <w:pStyle w:val="ab"/>
        <w:numPr>
          <w:ilvl w:val="0"/>
          <w:numId w:val="19"/>
        </w:numPr>
        <w:ind w:left="0" w:firstLine="709"/>
      </w:pPr>
      <w:r w:rsidRPr="00F964F2">
        <w:rPr>
          <w:sz w:val="28"/>
          <w:szCs w:val="28"/>
        </w:rPr>
        <w:t>Запишем суммы хозяйственных операций в счета аналитического учета в соответствии с составленными корреспонденциями. Подсчитаем на счетах обороты за месяц и выделим остатки на конец месяца;</w:t>
      </w:r>
    </w:p>
    <w:p w:rsidR="00412FB9" w:rsidRPr="00F964F2" w:rsidRDefault="00412FB9" w:rsidP="00412FB9">
      <w:pPr>
        <w:pStyle w:val="ab"/>
        <w:ind w:left="709"/>
      </w:pPr>
    </w:p>
    <w:p w:rsidR="00DC11CA" w:rsidRPr="00F964F2" w:rsidRDefault="00DC11CA" w:rsidP="00784557">
      <w:pPr>
        <w:spacing w:line="240" w:lineRule="auto"/>
      </w:pPr>
      <w:r w:rsidRPr="00F964F2">
        <w:t xml:space="preserve">Таблица </w:t>
      </w:r>
      <w:r w:rsidR="00C57EE0" w:rsidRPr="00F964F2">
        <w:t>6</w:t>
      </w:r>
      <w:r w:rsidRPr="00F964F2">
        <w:t xml:space="preserve"> – Аналитический счет по материалу «Лента стальная».</w:t>
      </w:r>
    </w:p>
    <w:tbl>
      <w:tblPr>
        <w:tblStyle w:val="ad"/>
        <w:tblW w:w="5000" w:type="pct"/>
        <w:tblLook w:val="0420" w:firstRow="1" w:lastRow="0" w:firstColumn="0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C11CA" w:rsidRPr="00F964F2" w:rsidTr="001D6814">
        <w:trPr>
          <w:trHeight w:val="352"/>
        </w:trPr>
        <w:tc>
          <w:tcPr>
            <w:tcW w:w="1666" w:type="pct"/>
            <w:gridSpan w:val="2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bCs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1666" w:type="pct"/>
            <w:gridSpan w:val="2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t>Лента стальная, т, 5000 руб.</w:t>
            </w:r>
          </w:p>
        </w:tc>
        <w:tc>
          <w:tcPr>
            <w:tcW w:w="1667" w:type="pct"/>
            <w:gridSpan w:val="2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bCs/>
                <w:sz w:val="24"/>
                <w:szCs w:val="24"/>
              </w:rPr>
              <w:t>Кт</w:t>
            </w:r>
            <w:proofErr w:type="spellEnd"/>
          </w:p>
        </w:tc>
      </w:tr>
      <w:tr w:rsidR="00DC11CA" w:rsidRPr="00F964F2" w:rsidTr="001D6814">
        <w:trPr>
          <w:trHeight w:val="352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Показатели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Кол-во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Сумма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Показатели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Кол-во</w:t>
            </w: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Сумма</w:t>
            </w:r>
          </w:p>
        </w:tc>
      </w:tr>
      <w:tr w:rsidR="00DC11CA" w:rsidRPr="00F964F2" w:rsidTr="001D6814">
        <w:trPr>
          <w:trHeight w:val="352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Сн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20000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</w:tr>
      <w:tr w:rsidR="00DC11CA" w:rsidRPr="00F964F2" w:rsidTr="001D6814">
        <w:trPr>
          <w:trHeight w:val="352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20000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4,5</w:t>
            </w: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22500</w:t>
            </w:r>
          </w:p>
        </w:tc>
      </w:tr>
      <w:tr w:rsidR="00DC11CA" w:rsidRPr="00F964F2" w:rsidTr="001D6814">
        <w:trPr>
          <w:trHeight w:val="352"/>
        </w:trPr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</w:t>
            </w: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10000</w:t>
            </w: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1,5</w:t>
            </w:r>
          </w:p>
        </w:tc>
        <w:tc>
          <w:tcPr>
            <w:tcW w:w="834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7500</w:t>
            </w:r>
          </w:p>
        </w:tc>
      </w:tr>
      <w:tr w:rsidR="00DC11CA" w:rsidRPr="00F964F2" w:rsidTr="001D6814">
        <w:trPr>
          <w:trHeight w:val="352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Об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30000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Об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</w:t>
            </w: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30000</w:t>
            </w:r>
          </w:p>
        </w:tc>
      </w:tr>
      <w:tr w:rsidR="00DC11CA" w:rsidRPr="00F964F2" w:rsidTr="001D6814">
        <w:trPr>
          <w:trHeight w:val="352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Ск</w:t>
            </w:r>
            <w:proofErr w:type="spellEnd"/>
            <w:r w:rsidRPr="00F964F2">
              <w:rPr>
                <w:sz w:val="24"/>
                <w:szCs w:val="24"/>
              </w:rPr>
              <w:t xml:space="preserve">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20000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C11CA" w:rsidRPr="00F964F2" w:rsidRDefault="00DC11CA" w:rsidP="00DC11CA">
      <w:pPr>
        <w:pStyle w:val="ab"/>
        <w:jc w:val="left"/>
      </w:pPr>
    </w:p>
    <w:p w:rsidR="00C57EE0" w:rsidRPr="00F964F2" w:rsidRDefault="00C57EE0">
      <w:r w:rsidRPr="00F964F2">
        <w:br w:type="page"/>
      </w:r>
    </w:p>
    <w:p w:rsidR="00DC11CA" w:rsidRPr="00F964F2" w:rsidRDefault="00DC11CA" w:rsidP="00784557">
      <w:pPr>
        <w:spacing w:line="240" w:lineRule="auto"/>
      </w:pPr>
      <w:r w:rsidRPr="00F964F2">
        <w:lastRenderedPageBreak/>
        <w:t xml:space="preserve">Таблица </w:t>
      </w:r>
      <w:r w:rsidR="00C57EE0" w:rsidRPr="00F964F2">
        <w:t>7</w:t>
      </w:r>
      <w:r w:rsidRPr="00F964F2">
        <w:t xml:space="preserve"> – Аналитический счет по материалу «Чугун»</w:t>
      </w:r>
    </w:p>
    <w:tbl>
      <w:tblPr>
        <w:tblStyle w:val="ad"/>
        <w:tblW w:w="5000" w:type="pct"/>
        <w:tblLook w:val="0420" w:firstRow="1" w:lastRow="0" w:firstColumn="0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C11CA" w:rsidRPr="00F964F2" w:rsidTr="001D6814">
        <w:trPr>
          <w:trHeight w:val="339"/>
        </w:trPr>
        <w:tc>
          <w:tcPr>
            <w:tcW w:w="1666" w:type="pct"/>
            <w:gridSpan w:val="2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bCs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1666" w:type="pct"/>
            <w:gridSpan w:val="2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t>Чугун, т, 4000 руб.</w:t>
            </w:r>
          </w:p>
        </w:tc>
        <w:tc>
          <w:tcPr>
            <w:tcW w:w="1667" w:type="pct"/>
            <w:gridSpan w:val="2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bCs/>
                <w:sz w:val="24"/>
                <w:szCs w:val="24"/>
              </w:rPr>
              <w:t>Кт</w:t>
            </w:r>
            <w:proofErr w:type="spellEnd"/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Показатели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Кол-во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Сумма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Показатели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Кол-во</w:t>
            </w: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Сумма</w:t>
            </w:r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Сн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24000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12000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2,5</w:t>
            </w: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10000</w:t>
            </w:r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</w:t>
            </w: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16000</w:t>
            </w: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Об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28000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Об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2,5</w:t>
            </w: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10000</w:t>
            </w:r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Ск</w:t>
            </w:r>
            <w:proofErr w:type="spellEnd"/>
            <w:r w:rsidRPr="00F964F2">
              <w:rPr>
                <w:sz w:val="24"/>
                <w:szCs w:val="24"/>
              </w:rPr>
              <w:t xml:space="preserve">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10,5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42000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C11CA" w:rsidRPr="00F964F2" w:rsidRDefault="00DC11CA" w:rsidP="00DC11CA"/>
    <w:p w:rsidR="00DC11CA" w:rsidRPr="00F964F2" w:rsidRDefault="00DC11CA" w:rsidP="00784557">
      <w:pPr>
        <w:spacing w:line="240" w:lineRule="auto"/>
      </w:pPr>
      <w:r w:rsidRPr="00F964F2">
        <w:t xml:space="preserve">Таблица </w:t>
      </w:r>
      <w:r w:rsidR="00C57EE0" w:rsidRPr="00F964F2">
        <w:t>8</w:t>
      </w:r>
      <w:r w:rsidRPr="00F964F2">
        <w:t xml:space="preserve"> – Аналитический счет по материалу «Прочие материалы»</w:t>
      </w:r>
    </w:p>
    <w:tbl>
      <w:tblPr>
        <w:tblStyle w:val="ad"/>
        <w:tblW w:w="5000" w:type="pct"/>
        <w:tblLook w:val="0420" w:firstRow="1" w:lastRow="0" w:firstColumn="0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C11CA" w:rsidRPr="00F964F2" w:rsidTr="001D6814">
        <w:trPr>
          <w:trHeight w:val="339"/>
        </w:trPr>
        <w:tc>
          <w:tcPr>
            <w:tcW w:w="1666" w:type="pct"/>
            <w:gridSpan w:val="2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bCs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1666" w:type="pct"/>
            <w:gridSpan w:val="2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t>Прочие материалы, т, 2000 руб.</w:t>
            </w:r>
          </w:p>
        </w:tc>
        <w:tc>
          <w:tcPr>
            <w:tcW w:w="1667" w:type="pct"/>
            <w:gridSpan w:val="2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bCs/>
                <w:sz w:val="24"/>
                <w:szCs w:val="24"/>
              </w:rPr>
              <w:t>Кт</w:t>
            </w:r>
            <w:proofErr w:type="spellEnd"/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Показатели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Кол-во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Сумма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Показатели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Кол-во</w:t>
            </w: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Сумма</w:t>
            </w:r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Сн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33,4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66800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1,9</w:t>
            </w: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3800</w:t>
            </w:r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</w:t>
            </w:r>
          </w:p>
        </w:tc>
        <w:tc>
          <w:tcPr>
            <w:tcW w:w="834" w:type="pct"/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8000</w:t>
            </w:r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Об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Об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11800</w:t>
            </w:r>
          </w:p>
        </w:tc>
      </w:tr>
      <w:tr w:rsidR="00DC11CA" w:rsidRPr="00F964F2" w:rsidTr="001D6814">
        <w:trPr>
          <w:trHeight w:val="339"/>
        </w:trPr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Ск</w:t>
            </w:r>
            <w:proofErr w:type="spellEnd"/>
            <w:r w:rsidRPr="00F964F2">
              <w:rPr>
                <w:sz w:val="24"/>
                <w:szCs w:val="24"/>
              </w:rPr>
              <w:t xml:space="preserve"> –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27,5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55000</w:t>
            </w: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3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pct"/>
            <w:vAlign w:val="center"/>
            <w:hideMark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C11CA" w:rsidRPr="00F964F2" w:rsidRDefault="00DC11CA" w:rsidP="00DC11CA"/>
    <w:p w:rsidR="00DC11CA" w:rsidRPr="00F964F2" w:rsidRDefault="00DC11CA" w:rsidP="00784557">
      <w:pPr>
        <w:spacing w:line="240" w:lineRule="auto"/>
      </w:pPr>
      <w:r w:rsidRPr="00F964F2">
        <w:t xml:space="preserve">Таблица </w:t>
      </w:r>
      <w:r w:rsidR="00C57EE0" w:rsidRPr="00F964F2">
        <w:t>9</w:t>
      </w:r>
      <w:r w:rsidRPr="00F964F2">
        <w:t xml:space="preserve"> – Аналитический счет по поставщику АО «Литейный».</w:t>
      </w:r>
    </w:p>
    <w:tbl>
      <w:tblPr>
        <w:tblW w:w="2753" w:type="dxa"/>
        <w:jc w:val="center"/>
        <w:tblBorders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377"/>
      </w:tblGrid>
      <w:tr w:rsidR="00DC11CA" w:rsidRPr="00F964F2" w:rsidTr="001D6814">
        <w:trPr>
          <w:trHeight w:val="322"/>
          <w:jc w:val="center"/>
        </w:trPr>
        <w:tc>
          <w:tcPr>
            <w:tcW w:w="1376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11CA" w:rsidRPr="00F964F2" w:rsidRDefault="00DC11CA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F964F2">
              <w:rPr>
                <w:bCs/>
                <w:iCs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11CA" w:rsidRPr="00F964F2" w:rsidRDefault="00DC11CA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F964F2">
              <w:rPr>
                <w:bCs/>
                <w:iCs/>
                <w:sz w:val="24"/>
                <w:szCs w:val="24"/>
              </w:rPr>
              <w:t>Кт</w:t>
            </w:r>
            <w:proofErr w:type="spellEnd"/>
          </w:p>
        </w:tc>
      </w:tr>
      <w:tr w:rsidR="00DC11CA" w:rsidRPr="00F964F2" w:rsidTr="001D6814">
        <w:trPr>
          <w:trHeight w:val="322"/>
          <w:jc w:val="center"/>
        </w:trPr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Сн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tabs>
                <w:tab w:val="left" w:pos="1276"/>
              </w:tabs>
              <w:spacing w:before="0" w:beforeAutospacing="0" w:after="0" w:afterAutospacing="0"/>
              <w:jc w:val="center"/>
            </w:pPr>
            <w:r w:rsidRPr="00F964F2">
              <w:t>30000</w:t>
            </w:r>
          </w:p>
        </w:tc>
      </w:tr>
      <w:tr w:rsidR="00DC11CA" w:rsidRPr="00F964F2" w:rsidTr="001D6814">
        <w:trPr>
          <w:trHeight w:val="322"/>
          <w:jc w:val="center"/>
        </w:trPr>
        <w:tc>
          <w:tcPr>
            <w:tcW w:w="1376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spacing w:before="0" w:beforeAutospacing="0" w:after="0" w:afterAutospacing="0"/>
              <w:jc w:val="center"/>
            </w:pPr>
            <w:r w:rsidRPr="00F964F2">
              <w:t>30000</w:t>
            </w: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tabs>
                <w:tab w:val="left" w:pos="1276"/>
              </w:tabs>
              <w:spacing w:before="0" w:beforeAutospacing="0" w:after="0" w:afterAutospacing="0"/>
              <w:jc w:val="center"/>
            </w:pPr>
            <w:r w:rsidRPr="00F964F2">
              <w:t>20000</w:t>
            </w:r>
          </w:p>
        </w:tc>
      </w:tr>
      <w:tr w:rsidR="00DC11CA" w:rsidRPr="00F964F2" w:rsidTr="001D6814">
        <w:trPr>
          <w:trHeight w:val="322"/>
          <w:jc w:val="center"/>
        </w:trPr>
        <w:tc>
          <w:tcPr>
            <w:tcW w:w="1376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tabs>
                <w:tab w:val="left" w:pos="1276"/>
              </w:tabs>
              <w:spacing w:before="0" w:beforeAutospacing="0" w:after="0" w:afterAutospacing="0"/>
              <w:jc w:val="center"/>
            </w:pPr>
            <w:r w:rsidRPr="00F964F2">
              <w:t>10000</w:t>
            </w:r>
          </w:p>
        </w:tc>
      </w:tr>
      <w:tr w:rsidR="00DC11CA" w:rsidRPr="00F964F2" w:rsidTr="001D6814">
        <w:trPr>
          <w:trHeight w:val="322"/>
          <w:jc w:val="center"/>
        </w:trPr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spacing w:before="0" w:beforeAutospacing="0" w:after="0" w:afterAutospacing="0"/>
              <w:jc w:val="center"/>
            </w:pPr>
            <w:r w:rsidRPr="00F964F2">
              <w:t>Об - 30000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tabs>
                <w:tab w:val="left" w:pos="1276"/>
              </w:tabs>
              <w:spacing w:before="0" w:beforeAutospacing="0" w:after="0" w:afterAutospacing="0"/>
              <w:jc w:val="center"/>
            </w:pPr>
            <w:r w:rsidRPr="00F964F2">
              <w:t>Об - 30000</w:t>
            </w:r>
          </w:p>
        </w:tc>
      </w:tr>
      <w:tr w:rsidR="00DC11CA" w:rsidRPr="00F964F2" w:rsidTr="001D6814">
        <w:trPr>
          <w:trHeight w:val="322"/>
          <w:jc w:val="center"/>
        </w:trPr>
        <w:tc>
          <w:tcPr>
            <w:tcW w:w="1376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11CA" w:rsidRPr="00F964F2" w:rsidRDefault="00DC11CA" w:rsidP="001D6814">
            <w:pPr>
              <w:pStyle w:val="a4"/>
              <w:spacing w:before="0" w:beforeAutospacing="0" w:after="0" w:afterAutospacing="0"/>
              <w:jc w:val="center"/>
            </w:pPr>
            <w:proofErr w:type="spellStart"/>
            <w:r w:rsidRPr="00F964F2">
              <w:t>Ск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tabs>
                <w:tab w:val="left" w:pos="1276"/>
              </w:tabs>
              <w:spacing w:before="0" w:beforeAutospacing="0" w:after="0" w:afterAutospacing="0"/>
              <w:jc w:val="center"/>
            </w:pPr>
            <w:r w:rsidRPr="00F964F2">
              <w:t>30000</w:t>
            </w:r>
          </w:p>
        </w:tc>
      </w:tr>
    </w:tbl>
    <w:p w:rsidR="00DC11CA" w:rsidRPr="00F964F2" w:rsidRDefault="00DC11CA" w:rsidP="00DC11CA"/>
    <w:p w:rsidR="00DC11CA" w:rsidRPr="00F964F2" w:rsidRDefault="00DC11CA" w:rsidP="00784557">
      <w:pPr>
        <w:spacing w:line="240" w:lineRule="auto"/>
      </w:pPr>
      <w:r w:rsidRPr="00F964F2">
        <w:t xml:space="preserve">Таблица </w:t>
      </w:r>
      <w:r w:rsidR="00C57EE0" w:rsidRPr="00F964F2">
        <w:t>10</w:t>
      </w:r>
      <w:r w:rsidRPr="00F964F2">
        <w:t xml:space="preserve"> – Аналитический счет по поставщику АО «Металлург».</w:t>
      </w:r>
    </w:p>
    <w:tbl>
      <w:tblPr>
        <w:tblW w:w="2819" w:type="dxa"/>
        <w:jc w:val="center"/>
        <w:tblBorders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9"/>
        <w:gridCol w:w="1410"/>
      </w:tblGrid>
      <w:tr w:rsidR="00DC11CA" w:rsidRPr="00F964F2" w:rsidTr="001D6814">
        <w:trPr>
          <w:trHeight w:val="276"/>
          <w:jc w:val="center"/>
        </w:trPr>
        <w:tc>
          <w:tcPr>
            <w:tcW w:w="1409" w:type="dxa"/>
            <w:tcBorders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11CA" w:rsidRPr="00F964F2" w:rsidRDefault="00DC11CA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F964F2">
              <w:rPr>
                <w:bCs/>
                <w:iCs/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11CA" w:rsidRPr="00F964F2" w:rsidRDefault="00DC11CA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</w:rPr>
            </w:pPr>
            <w:proofErr w:type="spellStart"/>
            <w:r w:rsidRPr="00F964F2">
              <w:rPr>
                <w:bCs/>
                <w:iCs/>
                <w:sz w:val="24"/>
                <w:szCs w:val="24"/>
              </w:rPr>
              <w:t>Кт</w:t>
            </w:r>
            <w:proofErr w:type="spellEnd"/>
          </w:p>
        </w:tc>
      </w:tr>
      <w:tr w:rsidR="00DC11CA" w:rsidRPr="00F964F2" w:rsidTr="001D6814">
        <w:trPr>
          <w:trHeight w:val="276"/>
          <w:jc w:val="center"/>
        </w:trPr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Сн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tabs>
                <w:tab w:val="left" w:pos="1276"/>
              </w:tabs>
              <w:spacing w:before="0" w:beforeAutospacing="0" w:after="0" w:afterAutospacing="0"/>
              <w:jc w:val="center"/>
            </w:pPr>
            <w:r w:rsidRPr="00F964F2">
              <w:t>35000</w:t>
            </w:r>
          </w:p>
        </w:tc>
      </w:tr>
      <w:tr w:rsidR="00DC11CA" w:rsidRPr="00F964F2" w:rsidTr="001D6814">
        <w:trPr>
          <w:trHeight w:val="276"/>
          <w:jc w:val="center"/>
        </w:trPr>
        <w:tc>
          <w:tcPr>
            <w:tcW w:w="1409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spacing w:before="0" w:beforeAutospacing="0" w:after="0" w:afterAutospacing="0"/>
              <w:jc w:val="center"/>
            </w:pPr>
            <w:r w:rsidRPr="00F964F2">
              <w:t>35000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tabs>
                <w:tab w:val="left" w:pos="1276"/>
              </w:tabs>
              <w:spacing w:before="0" w:beforeAutospacing="0" w:after="0" w:afterAutospacing="0"/>
              <w:jc w:val="center"/>
            </w:pPr>
            <w:r w:rsidRPr="00F964F2">
              <w:t>12000</w:t>
            </w:r>
          </w:p>
        </w:tc>
      </w:tr>
      <w:tr w:rsidR="00DC11CA" w:rsidRPr="00F964F2" w:rsidTr="001D6814">
        <w:trPr>
          <w:trHeight w:val="276"/>
          <w:jc w:val="center"/>
        </w:trPr>
        <w:tc>
          <w:tcPr>
            <w:tcW w:w="1409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tabs>
                <w:tab w:val="left" w:pos="1276"/>
              </w:tabs>
              <w:spacing w:before="0" w:beforeAutospacing="0" w:after="0" w:afterAutospacing="0"/>
              <w:jc w:val="center"/>
            </w:pPr>
            <w:r w:rsidRPr="00F964F2">
              <w:t>16000</w:t>
            </w:r>
          </w:p>
        </w:tc>
      </w:tr>
      <w:tr w:rsidR="00DC11CA" w:rsidRPr="00F964F2" w:rsidTr="001D6814">
        <w:trPr>
          <w:trHeight w:val="276"/>
          <w:jc w:val="center"/>
        </w:trPr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spacing w:before="0" w:beforeAutospacing="0" w:after="0" w:afterAutospacing="0"/>
              <w:jc w:val="center"/>
            </w:pPr>
            <w:r w:rsidRPr="00F964F2">
              <w:t>Об - 35000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tabs>
                <w:tab w:val="left" w:pos="1276"/>
              </w:tabs>
              <w:spacing w:before="0" w:beforeAutospacing="0" w:after="0" w:afterAutospacing="0"/>
              <w:jc w:val="center"/>
            </w:pPr>
            <w:r w:rsidRPr="00F964F2">
              <w:t>Об - 28000</w:t>
            </w:r>
          </w:p>
        </w:tc>
      </w:tr>
      <w:tr w:rsidR="00DC11CA" w:rsidRPr="00F964F2" w:rsidTr="001D6814">
        <w:trPr>
          <w:trHeight w:val="276"/>
          <w:jc w:val="center"/>
        </w:trPr>
        <w:tc>
          <w:tcPr>
            <w:tcW w:w="1409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11CA" w:rsidRPr="00F964F2" w:rsidRDefault="00DC11CA" w:rsidP="001D6814">
            <w:pPr>
              <w:pStyle w:val="a4"/>
              <w:spacing w:before="0" w:beforeAutospacing="0" w:after="0" w:afterAutospacing="0"/>
              <w:jc w:val="center"/>
            </w:pPr>
            <w:proofErr w:type="spellStart"/>
            <w:r w:rsidRPr="00F964F2">
              <w:t>Ск</w:t>
            </w:r>
            <w:proofErr w:type="spellEnd"/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DC11CA" w:rsidRPr="00F964F2" w:rsidRDefault="00DC11CA" w:rsidP="001D6814">
            <w:pPr>
              <w:pStyle w:val="a4"/>
              <w:tabs>
                <w:tab w:val="left" w:pos="1276"/>
              </w:tabs>
              <w:spacing w:before="0" w:beforeAutospacing="0" w:after="0" w:afterAutospacing="0"/>
              <w:jc w:val="center"/>
            </w:pPr>
            <w:r w:rsidRPr="00F964F2">
              <w:t>28000</w:t>
            </w:r>
          </w:p>
        </w:tc>
      </w:tr>
    </w:tbl>
    <w:p w:rsidR="00924D67" w:rsidRPr="00F964F2" w:rsidRDefault="00924D67" w:rsidP="00C2211E"/>
    <w:p w:rsidR="00C57EE0" w:rsidRPr="00F964F2" w:rsidRDefault="00C57EE0">
      <w:pPr>
        <w:rPr>
          <w:lang w:eastAsia="ru-RU"/>
        </w:rPr>
      </w:pPr>
      <w:r w:rsidRPr="00F964F2">
        <w:br w:type="page"/>
      </w:r>
    </w:p>
    <w:p w:rsidR="00924D67" w:rsidRPr="00F964F2" w:rsidRDefault="00924D67" w:rsidP="00784557">
      <w:pPr>
        <w:pStyle w:val="ab"/>
        <w:numPr>
          <w:ilvl w:val="0"/>
          <w:numId w:val="19"/>
        </w:numPr>
        <w:ind w:left="0" w:firstLine="357"/>
        <w:rPr>
          <w:sz w:val="28"/>
          <w:szCs w:val="28"/>
        </w:rPr>
      </w:pPr>
      <w:r w:rsidRPr="00F964F2">
        <w:rPr>
          <w:sz w:val="28"/>
          <w:szCs w:val="28"/>
        </w:rPr>
        <w:lastRenderedPageBreak/>
        <w:t>Составим оборотную ведомость по счетам синтетического учета</w:t>
      </w:r>
    </w:p>
    <w:p w:rsidR="00924D67" w:rsidRPr="00F964F2" w:rsidRDefault="00924D67" w:rsidP="00784557">
      <w:pPr>
        <w:pStyle w:val="ab"/>
        <w:spacing w:line="240" w:lineRule="auto"/>
        <w:ind w:left="0"/>
        <w:rPr>
          <w:sz w:val="28"/>
          <w:szCs w:val="28"/>
        </w:rPr>
      </w:pPr>
      <w:r w:rsidRPr="00F964F2">
        <w:rPr>
          <w:sz w:val="28"/>
          <w:szCs w:val="28"/>
        </w:rPr>
        <w:t xml:space="preserve">Таблица </w:t>
      </w:r>
      <w:r w:rsidR="00C57EE0" w:rsidRPr="00F964F2">
        <w:rPr>
          <w:sz w:val="28"/>
          <w:szCs w:val="28"/>
        </w:rPr>
        <w:t>11</w:t>
      </w:r>
      <w:r w:rsidRPr="00F964F2">
        <w:rPr>
          <w:sz w:val="28"/>
          <w:szCs w:val="28"/>
        </w:rPr>
        <w:t xml:space="preserve"> </w:t>
      </w:r>
      <w:r w:rsidR="00C57EE0" w:rsidRPr="00F964F2">
        <w:t>–</w:t>
      </w:r>
      <w:r w:rsidRPr="00F964F2">
        <w:rPr>
          <w:sz w:val="28"/>
          <w:szCs w:val="28"/>
        </w:rPr>
        <w:t xml:space="preserve"> Оборотная ведомость по счетам синтетического учета.</w:t>
      </w:r>
    </w:p>
    <w:tbl>
      <w:tblPr>
        <w:tblStyle w:val="ad"/>
        <w:tblW w:w="5000" w:type="pct"/>
        <w:jc w:val="center"/>
        <w:tblLook w:val="0420" w:firstRow="1" w:lastRow="0" w:firstColumn="0" w:lastColumn="0" w:noHBand="0" w:noVBand="1"/>
      </w:tblPr>
      <w:tblGrid>
        <w:gridCol w:w="3370"/>
        <w:gridCol w:w="1033"/>
        <w:gridCol w:w="1034"/>
        <w:gridCol w:w="1034"/>
        <w:gridCol w:w="1034"/>
        <w:gridCol w:w="1034"/>
        <w:gridCol w:w="1032"/>
      </w:tblGrid>
      <w:tr w:rsidR="00924D67" w:rsidRPr="00F964F2" w:rsidTr="00EE0408">
        <w:trPr>
          <w:trHeight w:val="201"/>
          <w:jc w:val="center"/>
        </w:trPr>
        <w:tc>
          <w:tcPr>
            <w:tcW w:w="1761" w:type="pct"/>
            <w:vMerge w:val="restart"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t>Наименование счетов</w:t>
            </w:r>
          </w:p>
        </w:tc>
        <w:tc>
          <w:tcPr>
            <w:tcW w:w="1080" w:type="pct"/>
            <w:gridSpan w:val="2"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t>Сн</w:t>
            </w:r>
          </w:p>
        </w:tc>
        <w:tc>
          <w:tcPr>
            <w:tcW w:w="1080" w:type="pct"/>
            <w:gridSpan w:val="2"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t>Обороты</w:t>
            </w:r>
          </w:p>
        </w:tc>
        <w:tc>
          <w:tcPr>
            <w:tcW w:w="1080" w:type="pct"/>
            <w:gridSpan w:val="2"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bCs/>
                <w:sz w:val="24"/>
                <w:szCs w:val="24"/>
              </w:rPr>
              <w:t>Ск</w:t>
            </w:r>
            <w:proofErr w:type="spellEnd"/>
          </w:p>
        </w:tc>
      </w:tr>
      <w:tr w:rsidR="00924D67" w:rsidRPr="00F964F2" w:rsidTr="00EE0408">
        <w:trPr>
          <w:trHeight w:val="291"/>
          <w:jc w:val="center"/>
        </w:trPr>
        <w:tc>
          <w:tcPr>
            <w:tcW w:w="1761" w:type="pct"/>
            <w:vMerge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Кт</w:t>
            </w:r>
            <w:proofErr w:type="spellEnd"/>
          </w:p>
        </w:tc>
      </w:tr>
      <w:tr w:rsidR="00924D67" w:rsidRPr="00F964F2" w:rsidTr="00EE0408">
        <w:trPr>
          <w:trHeight w:val="291"/>
          <w:jc w:val="center"/>
        </w:trPr>
        <w:tc>
          <w:tcPr>
            <w:tcW w:w="1761" w:type="pct"/>
            <w:vAlign w:val="center"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01 «Основные средства»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420000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420000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</w:tr>
      <w:tr w:rsidR="00924D67" w:rsidRPr="00F964F2" w:rsidTr="00EE0408">
        <w:trPr>
          <w:trHeight w:val="291"/>
          <w:jc w:val="center"/>
        </w:trPr>
        <w:tc>
          <w:tcPr>
            <w:tcW w:w="1761" w:type="pct"/>
            <w:vAlign w:val="center"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 «Материалы»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110800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58000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51800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117000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</w:tr>
      <w:tr w:rsidR="00924D67" w:rsidRPr="00F964F2" w:rsidTr="00EE0408">
        <w:trPr>
          <w:trHeight w:val="291"/>
          <w:jc w:val="center"/>
        </w:trPr>
        <w:tc>
          <w:tcPr>
            <w:tcW w:w="1761" w:type="pct"/>
            <w:vAlign w:val="center"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 «Основное производство»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47200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90860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55000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83060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</w:tr>
      <w:tr w:rsidR="00924D67" w:rsidRPr="00F964F2" w:rsidTr="00EE0408">
        <w:trPr>
          <w:trHeight w:val="291"/>
          <w:jc w:val="center"/>
        </w:trPr>
        <w:tc>
          <w:tcPr>
            <w:tcW w:w="1761" w:type="pct"/>
            <w:vAlign w:val="center"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43 «Готовая продукция»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55000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55000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</w:tr>
      <w:tr w:rsidR="00924D67" w:rsidRPr="00F964F2" w:rsidTr="00EE0408">
        <w:trPr>
          <w:trHeight w:val="291"/>
          <w:jc w:val="center"/>
        </w:trPr>
        <w:tc>
          <w:tcPr>
            <w:tcW w:w="1761" w:type="pct"/>
            <w:vAlign w:val="center"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50 «Касса»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5200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50000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25200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</w:tr>
      <w:tr w:rsidR="00924D67" w:rsidRPr="00F964F2" w:rsidTr="00EE0408">
        <w:trPr>
          <w:trHeight w:val="291"/>
          <w:jc w:val="center"/>
        </w:trPr>
        <w:tc>
          <w:tcPr>
            <w:tcW w:w="1761" w:type="pct"/>
            <w:vAlign w:val="center"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51 «Расчетные счета»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274000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124060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149940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</w:tr>
      <w:tr w:rsidR="00924D67" w:rsidRPr="00F964F2" w:rsidTr="00EE0408">
        <w:trPr>
          <w:trHeight w:val="291"/>
          <w:jc w:val="center"/>
        </w:trPr>
        <w:tc>
          <w:tcPr>
            <w:tcW w:w="1761" w:type="pct"/>
            <w:vAlign w:val="center"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60 «Расчеты с поставщиками и подрядчиками»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65000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65000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58000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58000</w:t>
            </w:r>
          </w:p>
        </w:tc>
      </w:tr>
      <w:tr w:rsidR="00924D67" w:rsidRPr="00F964F2" w:rsidTr="00EE0408">
        <w:trPr>
          <w:trHeight w:val="291"/>
          <w:jc w:val="center"/>
        </w:trPr>
        <w:tc>
          <w:tcPr>
            <w:tcW w:w="1761" w:type="pct"/>
            <w:vAlign w:val="center"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69 «Расчеты по социальному страхованию и обеспечению»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9060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9060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0</w:t>
            </w:r>
          </w:p>
        </w:tc>
      </w:tr>
      <w:tr w:rsidR="00924D67" w:rsidRPr="00F964F2" w:rsidTr="00EE0408">
        <w:trPr>
          <w:trHeight w:val="291"/>
          <w:jc w:val="center"/>
        </w:trPr>
        <w:tc>
          <w:tcPr>
            <w:tcW w:w="1761" w:type="pct"/>
            <w:vAlign w:val="center"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70 «Расчеты с персоналом по оплате труда»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76000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76000</w:t>
            </w:r>
          </w:p>
        </w:tc>
      </w:tr>
      <w:tr w:rsidR="00924D67" w:rsidRPr="00F964F2" w:rsidTr="00EE0408">
        <w:trPr>
          <w:trHeight w:val="291"/>
          <w:jc w:val="center"/>
        </w:trPr>
        <w:tc>
          <w:tcPr>
            <w:tcW w:w="1761" w:type="pct"/>
            <w:vAlign w:val="center"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80 «Уставный капитал»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716200</w:t>
            </w: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716200</w:t>
            </w:r>
          </w:p>
        </w:tc>
      </w:tr>
      <w:tr w:rsidR="00924D67" w:rsidRPr="00F964F2" w:rsidTr="00EE0408">
        <w:trPr>
          <w:trHeight w:val="96"/>
          <w:jc w:val="center"/>
        </w:trPr>
        <w:tc>
          <w:tcPr>
            <w:tcW w:w="1761" w:type="pct"/>
            <w:vAlign w:val="center"/>
            <w:hideMark/>
          </w:tcPr>
          <w:p w:rsidR="00924D67" w:rsidRPr="00F964F2" w:rsidRDefault="00924D67" w:rsidP="0046003F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Итого:</w:t>
            </w:r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857200</w:t>
            </w:r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857200</w:t>
            </w:r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357920</w:t>
            </w:r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357920</w:t>
            </w:r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850200</w:t>
            </w:r>
          </w:p>
        </w:tc>
        <w:tc>
          <w:tcPr>
            <w:tcW w:w="540" w:type="pct"/>
            <w:vAlign w:val="center"/>
            <w:hideMark/>
          </w:tcPr>
          <w:p w:rsidR="00924D67" w:rsidRPr="00F964F2" w:rsidRDefault="00924D67" w:rsidP="0046003F">
            <w:pPr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850200</w:t>
            </w:r>
          </w:p>
        </w:tc>
      </w:tr>
    </w:tbl>
    <w:p w:rsidR="00924D67" w:rsidRPr="00F964F2" w:rsidRDefault="00924D67" w:rsidP="00924D67"/>
    <w:p w:rsidR="00784557" w:rsidRPr="00F964F2" w:rsidRDefault="00924D67" w:rsidP="00971EC9">
      <w:pPr>
        <w:pStyle w:val="ab"/>
        <w:numPr>
          <w:ilvl w:val="0"/>
          <w:numId w:val="19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Соста</w:t>
      </w:r>
      <w:r w:rsidR="00784557" w:rsidRPr="00F964F2">
        <w:rPr>
          <w:sz w:val="28"/>
          <w:szCs w:val="28"/>
        </w:rPr>
        <w:t>вим</w:t>
      </w:r>
      <w:r w:rsidRPr="00F964F2">
        <w:rPr>
          <w:sz w:val="28"/>
          <w:szCs w:val="28"/>
        </w:rPr>
        <w:t xml:space="preserve"> оборотную ведомость по счетам аналитического учета к синтетическому счету 10 «Материалы»;</w:t>
      </w:r>
    </w:p>
    <w:p w:rsidR="00971EC9" w:rsidRPr="00F964F2" w:rsidRDefault="00971EC9" w:rsidP="00784557">
      <w:pPr>
        <w:spacing w:line="240" w:lineRule="auto"/>
      </w:pPr>
      <w:r w:rsidRPr="00F964F2">
        <w:t>Таблица 12 – Оборотная ведомость по счетам аналитического учета к синтетическому счету 10 «Материалы».</w:t>
      </w:r>
    </w:p>
    <w:tbl>
      <w:tblPr>
        <w:tblStyle w:val="ad"/>
        <w:tblW w:w="5314" w:type="pct"/>
        <w:tblInd w:w="-817" w:type="dxa"/>
        <w:tblLayout w:type="fixed"/>
        <w:tblLook w:val="0420" w:firstRow="1" w:lastRow="0" w:firstColumn="0" w:lastColumn="0" w:noHBand="0" w:noVBand="1"/>
      </w:tblPr>
      <w:tblGrid>
        <w:gridCol w:w="1809"/>
        <w:gridCol w:w="730"/>
        <w:gridCol w:w="775"/>
        <w:gridCol w:w="692"/>
        <w:gridCol w:w="1064"/>
        <w:gridCol w:w="708"/>
        <w:gridCol w:w="899"/>
        <w:gridCol w:w="899"/>
        <w:gridCol w:w="899"/>
        <w:gridCol w:w="706"/>
        <w:gridCol w:w="991"/>
      </w:tblGrid>
      <w:tr w:rsidR="00971EC9" w:rsidRPr="00F964F2" w:rsidTr="00971EC9">
        <w:trPr>
          <w:trHeight w:val="393"/>
        </w:trPr>
        <w:tc>
          <w:tcPr>
            <w:tcW w:w="889" w:type="pct"/>
            <w:vMerge w:val="restar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359" w:type="pct"/>
            <w:vMerge w:val="restar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Ед. изм.</w:t>
            </w:r>
          </w:p>
        </w:tc>
        <w:tc>
          <w:tcPr>
            <w:tcW w:w="381" w:type="pct"/>
            <w:vMerge w:val="restar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Цена</w:t>
            </w:r>
          </w:p>
        </w:tc>
        <w:tc>
          <w:tcPr>
            <w:tcW w:w="863" w:type="pct"/>
            <w:gridSpan w:val="2"/>
            <w:vMerge w:val="restar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Сн</w:t>
            </w:r>
          </w:p>
        </w:tc>
        <w:tc>
          <w:tcPr>
            <w:tcW w:w="1674" w:type="pct"/>
            <w:gridSpan w:val="4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Обороты за месяц</w:t>
            </w:r>
          </w:p>
        </w:tc>
        <w:tc>
          <w:tcPr>
            <w:tcW w:w="834" w:type="pct"/>
            <w:gridSpan w:val="2"/>
            <w:vMerge w:val="restar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Ск</w:t>
            </w:r>
            <w:proofErr w:type="spellEnd"/>
          </w:p>
        </w:tc>
      </w:tr>
      <w:tr w:rsidR="00971EC9" w:rsidRPr="00F964F2" w:rsidTr="00971EC9">
        <w:trPr>
          <w:trHeight w:val="130"/>
        </w:trPr>
        <w:tc>
          <w:tcPr>
            <w:tcW w:w="889" w:type="pct"/>
            <w:vMerge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3" w:type="pct"/>
            <w:gridSpan w:val="2"/>
            <w:vMerge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gridSpan w:val="2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Приход</w:t>
            </w:r>
          </w:p>
        </w:tc>
        <w:tc>
          <w:tcPr>
            <w:tcW w:w="884" w:type="pct"/>
            <w:gridSpan w:val="2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Расход</w:t>
            </w:r>
          </w:p>
        </w:tc>
        <w:tc>
          <w:tcPr>
            <w:tcW w:w="834" w:type="pct"/>
            <w:gridSpan w:val="2"/>
            <w:vMerge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</w:tr>
      <w:tr w:rsidR="00971EC9" w:rsidRPr="00F964F2" w:rsidTr="00971EC9">
        <w:trPr>
          <w:trHeight w:val="445"/>
        </w:trPr>
        <w:tc>
          <w:tcPr>
            <w:tcW w:w="889" w:type="pct"/>
            <w:vMerge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кол-во</w:t>
            </w:r>
          </w:p>
        </w:tc>
        <w:tc>
          <w:tcPr>
            <w:tcW w:w="523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sym w:font="Symbol" w:char="F0E5"/>
            </w:r>
            <w:r w:rsidRPr="00F964F2">
              <w:rPr>
                <w:sz w:val="24"/>
                <w:szCs w:val="24"/>
              </w:rPr>
              <w:t>, руб.</w:t>
            </w:r>
          </w:p>
        </w:tc>
        <w:tc>
          <w:tcPr>
            <w:tcW w:w="348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кол-во</w:t>
            </w:r>
          </w:p>
        </w:tc>
        <w:tc>
          <w:tcPr>
            <w:tcW w:w="442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sym w:font="Symbol" w:char="F0E5"/>
            </w:r>
            <w:r w:rsidRPr="00F964F2">
              <w:rPr>
                <w:sz w:val="24"/>
                <w:szCs w:val="24"/>
              </w:rPr>
              <w:t>, руб.</w:t>
            </w:r>
          </w:p>
        </w:tc>
        <w:tc>
          <w:tcPr>
            <w:tcW w:w="442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кол-во</w:t>
            </w:r>
          </w:p>
        </w:tc>
        <w:tc>
          <w:tcPr>
            <w:tcW w:w="442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sym w:font="Symbol" w:char="F0E5"/>
            </w:r>
            <w:r w:rsidRPr="00F964F2">
              <w:rPr>
                <w:sz w:val="24"/>
                <w:szCs w:val="24"/>
              </w:rPr>
              <w:t>, руб.</w:t>
            </w:r>
          </w:p>
        </w:tc>
        <w:tc>
          <w:tcPr>
            <w:tcW w:w="347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кол-во</w:t>
            </w:r>
          </w:p>
        </w:tc>
        <w:tc>
          <w:tcPr>
            <w:tcW w:w="487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sym w:font="Symbol" w:char="F0E5"/>
            </w:r>
            <w:r w:rsidRPr="00F964F2">
              <w:rPr>
                <w:sz w:val="24"/>
                <w:szCs w:val="24"/>
              </w:rPr>
              <w:t>, руб.</w:t>
            </w:r>
          </w:p>
        </w:tc>
      </w:tr>
      <w:tr w:rsidR="00971EC9" w:rsidRPr="00F964F2" w:rsidTr="00971EC9">
        <w:trPr>
          <w:trHeight w:val="257"/>
        </w:trPr>
        <w:tc>
          <w:tcPr>
            <w:tcW w:w="889" w:type="pct"/>
            <w:vAlign w:val="center"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Лента стальная</w:t>
            </w:r>
          </w:p>
        </w:tc>
        <w:tc>
          <w:tcPr>
            <w:tcW w:w="359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т.</w:t>
            </w:r>
          </w:p>
        </w:tc>
        <w:tc>
          <w:tcPr>
            <w:tcW w:w="381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5000</w:t>
            </w:r>
          </w:p>
        </w:tc>
        <w:tc>
          <w:tcPr>
            <w:tcW w:w="340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</w:t>
            </w:r>
          </w:p>
        </w:tc>
        <w:tc>
          <w:tcPr>
            <w:tcW w:w="523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20000</w:t>
            </w:r>
          </w:p>
        </w:tc>
        <w:tc>
          <w:tcPr>
            <w:tcW w:w="348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</w:t>
            </w:r>
          </w:p>
        </w:tc>
        <w:tc>
          <w:tcPr>
            <w:tcW w:w="442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30000</w:t>
            </w:r>
          </w:p>
        </w:tc>
        <w:tc>
          <w:tcPr>
            <w:tcW w:w="442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</w:t>
            </w:r>
          </w:p>
        </w:tc>
        <w:tc>
          <w:tcPr>
            <w:tcW w:w="442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30000</w:t>
            </w:r>
          </w:p>
        </w:tc>
        <w:tc>
          <w:tcPr>
            <w:tcW w:w="347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</w:t>
            </w:r>
          </w:p>
        </w:tc>
        <w:tc>
          <w:tcPr>
            <w:tcW w:w="487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20000</w:t>
            </w:r>
          </w:p>
        </w:tc>
      </w:tr>
      <w:tr w:rsidR="00971EC9" w:rsidRPr="00F964F2" w:rsidTr="00971EC9">
        <w:trPr>
          <w:trHeight w:val="205"/>
        </w:trPr>
        <w:tc>
          <w:tcPr>
            <w:tcW w:w="889" w:type="pct"/>
            <w:vAlign w:val="center"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Чугун</w:t>
            </w:r>
          </w:p>
        </w:tc>
        <w:tc>
          <w:tcPr>
            <w:tcW w:w="359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т.</w:t>
            </w:r>
          </w:p>
        </w:tc>
        <w:tc>
          <w:tcPr>
            <w:tcW w:w="381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4000</w:t>
            </w:r>
          </w:p>
        </w:tc>
        <w:tc>
          <w:tcPr>
            <w:tcW w:w="340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</w:t>
            </w:r>
          </w:p>
        </w:tc>
        <w:tc>
          <w:tcPr>
            <w:tcW w:w="523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24000</w:t>
            </w:r>
          </w:p>
        </w:tc>
        <w:tc>
          <w:tcPr>
            <w:tcW w:w="348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28000</w:t>
            </w:r>
          </w:p>
        </w:tc>
        <w:tc>
          <w:tcPr>
            <w:tcW w:w="442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2,5</w:t>
            </w:r>
          </w:p>
        </w:tc>
        <w:tc>
          <w:tcPr>
            <w:tcW w:w="442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10000</w:t>
            </w:r>
          </w:p>
        </w:tc>
        <w:tc>
          <w:tcPr>
            <w:tcW w:w="347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10,5</w:t>
            </w:r>
          </w:p>
        </w:tc>
        <w:tc>
          <w:tcPr>
            <w:tcW w:w="487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42000</w:t>
            </w:r>
          </w:p>
        </w:tc>
      </w:tr>
      <w:tr w:rsidR="00971EC9" w:rsidRPr="00F964F2" w:rsidTr="00971EC9">
        <w:trPr>
          <w:trHeight w:val="70"/>
        </w:trPr>
        <w:tc>
          <w:tcPr>
            <w:tcW w:w="889" w:type="pct"/>
            <w:vAlign w:val="center"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 xml:space="preserve">Прочие </w:t>
            </w:r>
            <w:proofErr w:type="spellStart"/>
            <w:r w:rsidRPr="00F964F2">
              <w:rPr>
                <w:sz w:val="24"/>
                <w:szCs w:val="24"/>
              </w:rPr>
              <w:t>матриалы</w:t>
            </w:r>
            <w:proofErr w:type="spellEnd"/>
          </w:p>
        </w:tc>
        <w:tc>
          <w:tcPr>
            <w:tcW w:w="359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т.</w:t>
            </w:r>
          </w:p>
        </w:tc>
        <w:tc>
          <w:tcPr>
            <w:tcW w:w="381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2000</w:t>
            </w:r>
          </w:p>
        </w:tc>
        <w:tc>
          <w:tcPr>
            <w:tcW w:w="340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33,4</w:t>
            </w:r>
          </w:p>
        </w:tc>
        <w:tc>
          <w:tcPr>
            <w:tcW w:w="523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66800</w:t>
            </w:r>
          </w:p>
        </w:tc>
        <w:tc>
          <w:tcPr>
            <w:tcW w:w="348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5,9</w:t>
            </w:r>
          </w:p>
        </w:tc>
        <w:tc>
          <w:tcPr>
            <w:tcW w:w="442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11800</w:t>
            </w:r>
          </w:p>
        </w:tc>
        <w:tc>
          <w:tcPr>
            <w:tcW w:w="347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27,5</w:t>
            </w:r>
          </w:p>
        </w:tc>
        <w:tc>
          <w:tcPr>
            <w:tcW w:w="487" w:type="pct"/>
            <w:vAlign w:val="center"/>
            <w:hideMark/>
          </w:tcPr>
          <w:p w:rsidR="0002441F" w:rsidRPr="00F964F2" w:rsidRDefault="00E32D01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55000</w:t>
            </w:r>
          </w:p>
        </w:tc>
      </w:tr>
      <w:tr w:rsidR="00971EC9" w:rsidRPr="00F964F2" w:rsidTr="00971EC9">
        <w:trPr>
          <w:trHeight w:val="205"/>
        </w:trPr>
        <w:tc>
          <w:tcPr>
            <w:tcW w:w="889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Итого:</w:t>
            </w:r>
          </w:p>
        </w:tc>
        <w:tc>
          <w:tcPr>
            <w:tcW w:w="359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pct"/>
            <w:vAlign w:val="center"/>
            <w:hideMark/>
          </w:tcPr>
          <w:p w:rsidR="0002441F" w:rsidRPr="00F964F2" w:rsidRDefault="00971EC9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110800</w:t>
            </w:r>
          </w:p>
        </w:tc>
        <w:tc>
          <w:tcPr>
            <w:tcW w:w="348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vAlign w:val="center"/>
            <w:hideMark/>
          </w:tcPr>
          <w:p w:rsidR="0002441F" w:rsidRPr="00F964F2" w:rsidRDefault="00EE0408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58000</w:t>
            </w:r>
          </w:p>
        </w:tc>
        <w:tc>
          <w:tcPr>
            <w:tcW w:w="442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2" w:type="pct"/>
            <w:vAlign w:val="center"/>
            <w:hideMark/>
          </w:tcPr>
          <w:p w:rsidR="0002441F" w:rsidRPr="00F964F2" w:rsidRDefault="00971EC9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51800</w:t>
            </w:r>
          </w:p>
        </w:tc>
        <w:tc>
          <w:tcPr>
            <w:tcW w:w="347" w:type="pct"/>
            <w:vAlign w:val="center"/>
            <w:hideMark/>
          </w:tcPr>
          <w:p w:rsidR="0002441F" w:rsidRPr="00F964F2" w:rsidRDefault="0002441F" w:rsidP="00EE0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pct"/>
            <w:vAlign w:val="center"/>
            <w:hideMark/>
          </w:tcPr>
          <w:p w:rsidR="0002441F" w:rsidRPr="00F964F2" w:rsidRDefault="00971EC9" w:rsidP="00EE0408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117000</w:t>
            </w:r>
          </w:p>
        </w:tc>
      </w:tr>
    </w:tbl>
    <w:p w:rsidR="0002441F" w:rsidRPr="00F964F2" w:rsidRDefault="0002441F" w:rsidP="0002441F"/>
    <w:p w:rsidR="00924D67" w:rsidRPr="00F964F2" w:rsidRDefault="00924D67" w:rsidP="00FE5AA9">
      <w:pPr>
        <w:pStyle w:val="ab"/>
        <w:numPr>
          <w:ilvl w:val="0"/>
          <w:numId w:val="19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Состав</w:t>
      </w:r>
      <w:r w:rsidR="00FE5AA9" w:rsidRPr="00F964F2">
        <w:rPr>
          <w:sz w:val="28"/>
          <w:szCs w:val="28"/>
        </w:rPr>
        <w:t>им</w:t>
      </w:r>
      <w:r w:rsidRPr="00F964F2">
        <w:rPr>
          <w:sz w:val="28"/>
          <w:szCs w:val="28"/>
        </w:rPr>
        <w:t xml:space="preserve"> оборотную ведомость по счетам аналитического учета к синтетическому счету 60 «Расчеты с поставщиками и подрядчиками».</w:t>
      </w:r>
    </w:p>
    <w:p w:rsidR="00FE5AA9" w:rsidRPr="00F964F2" w:rsidRDefault="00FE5AA9" w:rsidP="00FE5AA9">
      <w:pPr>
        <w:spacing w:line="240" w:lineRule="auto"/>
      </w:pPr>
      <w:r w:rsidRPr="00F964F2">
        <w:t>Таблица 13 – Оборотная ведомость по счетам аналитического учета к синтетическому счету 60 «Расчеты с поставщиками и подрядчиками».</w:t>
      </w:r>
    </w:p>
    <w:tbl>
      <w:tblPr>
        <w:tblStyle w:val="ad"/>
        <w:tblW w:w="5000" w:type="pct"/>
        <w:tblLook w:val="0420" w:firstRow="1" w:lastRow="0" w:firstColumn="0" w:lastColumn="0" w:noHBand="0" w:noVBand="1"/>
      </w:tblPr>
      <w:tblGrid>
        <w:gridCol w:w="3613"/>
        <w:gridCol w:w="994"/>
        <w:gridCol w:w="993"/>
        <w:gridCol w:w="993"/>
        <w:gridCol w:w="993"/>
        <w:gridCol w:w="993"/>
        <w:gridCol w:w="992"/>
      </w:tblGrid>
      <w:tr w:rsidR="0002441F" w:rsidRPr="00F964F2" w:rsidTr="00784557">
        <w:trPr>
          <w:trHeight w:val="328"/>
        </w:trPr>
        <w:tc>
          <w:tcPr>
            <w:tcW w:w="1887" w:type="pct"/>
            <w:vMerge w:val="restar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t>Наименование поставщиков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t>Сн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bCs/>
                <w:sz w:val="24"/>
                <w:szCs w:val="24"/>
              </w:rPr>
              <w:t>Обороты</w:t>
            </w:r>
          </w:p>
        </w:tc>
        <w:tc>
          <w:tcPr>
            <w:tcW w:w="1037" w:type="pct"/>
            <w:gridSpan w:val="2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bCs/>
                <w:sz w:val="24"/>
                <w:szCs w:val="24"/>
              </w:rPr>
              <w:t>Ск</w:t>
            </w:r>
            <w:proofErr w:type="spellEnd"/>
          </w:p>
        </w:tc>
      </w:tr>
      <w:tr w:rsidR="0002441F" w:rsidRPr="00F964F2" w:rsidTr="00784557">
        <w:trPr>
          <w:trHeight w:val="289"/>
        </w:trPr>
        <w:tc>
          <w:tcPr>
            <w:tcW w:w="1887" w:type="pct"/>
            <w:vMerge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519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519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519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519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Дт</w:t>
            </w:r>
            <w:proofErr w:type="spellEnd"/>
          </w:p>
        </w:tc>
        <w:tc>
          <w:tcPr>
            <w:tcW w:w="518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  <w:proofErr w:type="spellStart"/>
            <w:r w:rsidRPr="00F964F2">
              <w:rPr>
                <w:sz w:val="24"/>
                <w:szCs w:val="24"/>
              </w:rPr>
              <w:t>Кт</w:t>
            </w:r>
            <w:proofErr w:type="spellEnd"/>
          </w:p>
        </w:tc>
      </w:tr>
      <w:tr w:rsidR="0002441F" w:rsidRPr="00F964F2" w:rsidTr="00784557">
        <w:trPr>
          <w:trHeight w:val="70"/>
        </w:trPr>
        <w:tc>
          <w:tcPr>
            <w:tcW w:w="1887" w:type="pct"/>
            <w:vAlign w:val="center"/>
          </w:tcPr>
          <w:p w:rsidR="0002441F" w:rsidRPr="00F964F2" w:rsidRDefault="00784557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АО «Литейный»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  <w:vAlign w:val="center"/>
            <w:hideMark/>
          </w:tcPr>
          <w:p w:rsidR="0002441F" w:rsidRPr="00F964F2" w:rsidRDefault="00784557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30000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784557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30000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784557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</w:t>
            </w:r>
            <w:r w:rsidR="00FE5AA9" w:rsidRPr="00F964F2">
              <w:rPr>
                <w:sz w:val="24"/>
                <w:szCs w:val="24"/>
              </w:rPr>
              <w:t>0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pct"/>
            <w:vAlign w:val="center"/>
            <w:hideMark/>
          </w:tcPr>
          <w:p w:rsidR="0002441F" w:rsidRPr="00F964F2" w:rsidRDefault="00784557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30000</w:t>
            </w:r>
          </w:p>
        </w:tc>
      </w:tr>
      <w:tr w:rsidR="0002441F" w:rsidRPr="00F964F2" w:rsidTr="00784557">
        <w:trPr>
          <w:trHeight w:val="70"/>
        </w:trPr>
        <w:tc>
          <w:tcPr>
            <w:tcW w:w="1887" w:type="pct"/>
            <w:vAlign w:val="center"/>
          </w:tcPr>
          <w:p w:rsidR="0002441F" w:rsidRPr="00F964F2" w:rsidRDefault="00784557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АО «Металлург»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  <w:vAlign w:val="center"/>
            <w:hideMark/>
          </w:tcPr>
          <w:p w:rsidR="0002441F" w:rsidRPr="00F964F2" w:rsidRDefault="00784557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35000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784557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35000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784557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28000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pct"/>
            <w:vAlign w:val="center"/>
            <w:hideMark/>
          </w:tcPr>
          <w:p w:rsidR="0002441F" w:rsidRPr="00F964F2" w:rsidRDefault="00784557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28000</w:t>
            </w:r>
          </w:p>
        </w:tc>
      </w:tr>
      <w:tr w:rsidR="0002441F" w:rsidRPr="00F964F2" w:rsidTr="00784557">
        <w:trPr>
          <w:trHeight w:val="70"/>
        </w:trPr>
        <w:tc>
          <w:tcPr>
            <w:tcW w:w="1887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Итого: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pct"/>
            <w:vAlign w:val="center"/>
            <w:hideMark/>
          </w:tcPr>
          <w:p w:rsidR="0002441F" w:rsidRPr="00F964F2" w:rsidRDefault="00FE5AA9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65000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FE5AA9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65000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FE5AA9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58000</w:t>
            </w:r>
          </w:p>
        </w:tc>
        <w:tc>
          <w:tcPr>
            <w:tcW w:w="519" w:type="pct"/>
            <w:vAlign w:val="center"/>
            <w:hideMark/>
          </w:tcPr>
          <w:p w:rsidR="0002441F" w:rsidRPr="00F964F2" w:rsidRDefault="0002441F" w:rsidP="007845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8" w:type="pct"/>
            <w:vAlign w:val="center"/>
            <w:hideMark/>
          </w:tcPr>
          <w:p w:rsidR="0002441F" w:rsidRPr="00F964F2" w:rsidRDefault="00FE5AA9" w:rsidP="00784557">
            <w:pPr>
              <w:jc w:val="center"/>
              <w:rPr>
                <w:sz w:val="24"/>
                <w:szCs w:val="24"/>
              </w:rPr>
            </w:pPr>
            <w:r w:rsidRPr="00F964F2">
              <w:rPr>
                <w:sz w:val="24"/>
                <w:szCs w:val="24"/>
              </w:rPr>
              <w:t>58000</w:t>
            </w:r>
          </w:p>
        </w:tc>
      </w:tr>
    </w:tbl>
    <w:p w:rsidR="00FE5AA9" w:rsidRDefault="00924D67" w:rsidP="00FE5AA9">
      <w:pPr>
        <w:pStyle w:val="ab"/>
        <w:numPr>
          <w:ilvl w:val="0"/>
          <w:numId w:val="19"/>
        </w:numPr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lastRenderedPageBreak/>
        <w:t>Состав</w:t>
      </w:r>
      <w:r w:rsidR="00FE5AA9" w:rsidRPr="00F964F2">
        <w:rPr>
          <w:sz w:val="28"/>
          <w:szCs w:val="28"/>
        </w:rPr>
        <w:t>им</w:t>
      </w:r>
      <w:r w:rsidRPr="00F964F2">
        <w:rPr>
          <w:sz w:val="28"/>
          <w:szCs w:val="28"/>
        </w:rPr>
        <w:t xml:space="preserve"> бухгалтерский баланс на 1 февраля 2014 г.</w:t>
      </w:r>
    </w:p>
    <w:p w:rsidR="003540B4" w:rsidRPr="00F964F2" w:rsidRDefault="003540B4" w:rsidP="003540B4">
      <w:pPr>
        <w:pStyle w:val="ab"/>
        <w:ind w:left="709"/>
        <w:rPr>
          <w:sz w:val="28"/>
          <w:szCs w:val="28"/>
        </w:rPr>
      </w:pPr>
    </w:p>
    <w:p w:rsidR="00FE5AA9" w:rsidRPr="00F964F2" w:rsidRDefault="00FE5AA9" w:rsidP="00FE5AA9">
      <w:pPr>
        <w:pStyle w:val="ab"/>
        <w:spacing w:line="240" w:lineRule="auto"/>
        <w:ind w:left="0" w:firstLine="709"/>
        <w:rPr>
          <w:sz w:val="28"/>
          <w:szCs w:val="28"/>
        </w:rPr>
      </w:pPr>
      <w:r w:rsidRPr="00F964F2">
        <w:rPr>
          <w:sz w:val="28"/>
          <w:szCs w:val="28"/>
        </w:rPr>
        <w:t>Таблица 14 – Бухгалтерский баланс на 01.02.14г.</w:t>
      </w:r>
    </w:p>
    <w:tbl>
      <w:tblPr>
        <w:tblW w:w="4840" w:type="pct"/>
        <w:jc w:val="center"/>
        <w:tblLook w:val="0420" w:firstRow="1" w:lastRow="0" w:firstColumn="0" w:lastColumn="0" w:noHBand="0" w:noVBand="1"/>
      </w:tblPr>
      <w:tblGrid>
        <w:gridCol w:w="3052"/>
        <w:gridCol w:w="1321"/>
        <w:gridCol w:w="3441"/>
        <w:gridCol w:w="1451"/>
      </w:tblGrid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АКТИВ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СУММА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ПАССИВ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СУММА</w:t>
            </w:r>
          </w:p>
        </w:tc>
      </w:tr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val="en-US" w:eastAsia="ru-RU"/>
              </w:rPr>
              <w:t>I</w:t>
            </w:r>
            <w:r w:rsidRPr="00F964F2">
              <w:rPr>
                <w:bCs/>
                <w:iCs/>
                <w:sz w:val="24"/>
                <w:szCs w:val="26"/>
                <w:lang w:eastAsia="ru-RU"/>
              </w:rPr>
              <w:t>. Внеоборотные активы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val="en-US" w:eastAsia="ru-RU"/>
              </w:rPr>
              <w:t>III</w:t>
            </w:r>
            <w:r w:rsidRPr="00F964F2">
              <w:rPr>
                <w:bCs/>
                <w:iCs/>
                <w:sz w:val="24"/>
                <w:szCs w:val="26"/>
                <w:lang w:eastAsia="ru-RU"/>
              </w:rPr>
              <w:t>. Капиталы и резервы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</w:p>
        </w:tc>
      </w:tr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Основные средства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420000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Уставный капитал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6"/>
                <w:lang w:eastAsia="ru-RU"/>
              </w:rPr>
            </w:pPr>
            <w:r w:rsidRPr="00F964F2">
              <w:rPr>
                <w:bCs/>
                <w:iCs/>
                <w:sz w:val="24"/>
                <w:szCs w:val="26"/>
                <w:lang w:eastAsia="ru-RU"/>
              </w:rPr>
              <w:t>716200</w:t>
            </w:r>
          </w:p>
        </w:tc>
      </w:tr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Итого по </w:t>
            </w: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 разделу: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420000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Итого по </w:t>
            </w: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III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 разделу: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716200</w:t>
            </w:r>
          </w:p>
        </w:tc>
      </w:tr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II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>. Оборотные активы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jc w:val="center"/>
              <w:rPr>
                <w:szCs w:val="20"/>
                <w:lang w:eastAsia="ru-RU"/>
              </w:rPr>
            </w:pP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IV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>. Долгосрочные обязательства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</w:p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9" w:rsidRPr="00F964F2" w:rsidRDefault="00415C95" w:rsidP="00FE5AA9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117000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Итого по </w:t>
            </w: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IV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 разделу: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25200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V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>. Краткосрочные обязательства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149940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Расчеты с поставщиками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58000</w:t>
            </w:r>
          </w:p>
        </w:tc>
      </w:tr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83060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Расчеты по оплате труда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76000</w:t>
            </w:r>
          </w:p>
        </w:tc>
      </w:tr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Итого по </w:t>
            </w: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>II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 xml:space="preserve"> разделу: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430200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Итого по</w:t>
            </w:r>
            <w:r w:rsidRPr="00F964F2">
              <w:rPr>
                <w:bCs/>
                <w:iCs/>
                <w:sz w:val="24"/>
                <w:szCs w:val="24"/>
                <w:lang w:val="en-US" w:eastAsia="ru-RU"/>
              </w:rPr>
              <w:t xml:space="preserve"> V </w:t>
            </w:r>
            <w:r w:rsidRPr="00F964F2">
              <w:rPr>
                <w:bCs/>
                <w:iCs/>
                <w:sz w:val="24"/>
                <w:szCs w:val="24"/>
                <w:lang w:eastAsia="ru-RU"/>
              </w:rPr>
              <w:t>разделу: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FE5AA9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134000</w:t>
            </w:r>
          </w:p>
        </w:tc>
      </w:tr>
      <w:tr w:rsidR="003540B4" w:rsidRPr="00F964F2" w:rsidTr="003540B4">
        <w:trPr>
          <w:trHeight w:val="848"/>
          <w:jc w:val="center"/>
        </w:trPr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БАЛАНС: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850200</w:t>
            </w:r>
          </w:p>
        </w:tc>
        <w:tc>
          <w:tcPr>
            <w:tcW w:w="1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БАЛАНС: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AA9" w:rsidRPr="00F964F2" w:rsidRDefault="00FE5AA9" w:rsidP="001D6814">
            <w:pPr>
              <w:tabs>
                <w:tab w:val="left" w:pos="1276"/>
              </w:tabs>
              <w:jc w:val="center"/>
              <w:rPr>
                <w:bCs/>
                <w:iCs/>
                <w:sz w:val="24"/>
                <w:szCs w:val="24"/>
                <w:lang w:eastAsia="ru-RU"/>
              </w:rPr>
            </w:pPr>
            <w:r w:rsidRPr="00F964F2">
              <w:rPr>
                <w:bCs/>
                <w:iCs/>
                <w:sz w:val="24"/>
                <w:szCs w:val="24"/>
                <w:lang w:eastAsia="ru-RU"/>
              </w:rPr>
              <w:t>850200</w:t>
            </w:r>
          </w:p>
        </w:tc>
      </w:tr>
    </w:tbl>
    <w:p w:rsidR="0002441F" w:rsidRPr="00F964F2" w:rsidRDefault="0002441F" w:rsidP="0002441F"/>
    <w:p w:rsidR="00924D67" w:rsidRPr="00F964F2" w:rsidRDefault="00924D67" w:rsidP="00924D67"/>
    <w:p w:rsidR="00C2211E" w:rsidRPr="00F964F2" w:rsidRDefault="00C2211E" w:rsidP="00D50269"/>
    <w:p w:rsidR="00C2211E" w:rsidRPr="00F964F2" w:rsidRDefault="00C2211E" w:rsidP="00C2211E">
      <w:pPr>
        <w:ind w:firstLine="709"/>
      </w:pPr>
      <w:bookmarkStart w:id="7" w:name="_Toc500453849"/>
      <w:r w:rsidRPr="00F964F2">
        <w:br w:type="page"/>
      </w:r>
    </w:p>
    <w:p w:rsidR="003540B4" w:rsidRDefault="003540B4" w:rsidP="004101B2">
      <w:pPr>
        <w:pStyle w:val="1"/>
      </w:pPr>
      <w:bookmarkStart w:id="8" w:name="_Toc503536103"/>
      <w:r w:rsidRPr="00F964F2">
        <w:lastRenderedPageBreak/>
        <w:t>Заключение</w:t>
      </w:r>
      <w:bookmarkEnd w:id="7"/>
      <w:bookmarkEnd w:id="8"/>
    </w:p>
    <w:p w:rsidR="0009781E" w:rsidRPr="0009781E" w:rsidRDefault="0009781E" w:rsidP="0009781E"/>
    <w:p w:rsidR="0009781E" w:rsidRPr="00AF66F0" w:rsidRDefault="0009781E" w:rsidP="0009781E">
      <w:pPr>
        <w:ind w:firstLine="709"/>
      </w:pPr>
      <w:r w:rsidRPr="00AF66F0">
        <w:t>Правильное и своевременное проведение</w:t>
      </w:r>
      <w:r>
        <w:t xml:space="preserve"> расчетных операций</w:t>
      </w:r>
      <w:r w:rsidRPr="00AF66F0">
        <w:t xml:space="preserve"> служит необходимым условием процесса производства. Эффективность расчетных операций зависит от состояния бухгалтерского учета на предприятии. Таким образом, бухгалтерия предприятия должна придерживаться определенных принципов учета и существующей законодательной базы и нормативных документов.</w:t>
      </w:r>
    </w:p>
    <w:p w:rsidR="001300B1" w:rsidRDefault="001300B1" w:rsidP="003540B4">
      <w:pPr>
        <w:ind w:firstLine="709"/>
      </w:pPr>
      <w:r>
        <w:t>Д</w:t>
      </w:r>
      <w:r w:rsidRPr="00AF66F0">
        <w:t>ля нормальной организации бухгалтерского учета и эффективного его функционирования необходимо наличие проработанной зако</w:t>
      </w:r>
      <w:r w:rsidR="0009781E">
        <w:t xml:space="preserve">нодательной и нормативной базы. </w:t>
      </w:r>
      <w:r w:rsidRPr="00AF66F0">
        <w:t>Система законодательного и нормативного регулирования бухгалтерского учета в Российской Федерации в настоящее время находится в стадии реформирования и приближения к международным стандартам. Поэтому требования отдельных законодательных актов и документов системы нормативного регулирования бухгалтерского учета нуждаются в дополнительных разъяснениях по их применению и адаптации к конкретным условиям производственной</w:t>
      </w:r>
      <w:r>
        <w:t>, торговой и иной деятельности.</w:t>
      </w:r>
    </w:p>
    <w:p w:rsidR="003540B4" w:rsidRDefault="001300B1" w:rsidP="001300B1">
      <w:pPr>
        <w:ind w:firstLine="709"/>
      </w:pPr>
      <w:r w:rsidRPr="00AF66F0">
        <w:t>Для формирования системы нормативного регулирования бухгалтерского учета, наиболее полно отвечающей задачам реформирования бухгалтерского учета в нашей стране, необходимы значительные усилия для наполнения всех ее уровней. </w:t>
      </w:r>
      <w:proofErr w:type="gramStart"/>
      <w:r w:rsidRPr="00AF66F0">
        <w:t>Речь идет в первую очередь о принятии нового закона «Об официальном бухгалтерском учете», переработке национальных стандартов, максимально приближенных к МСФО и разработке отрасл</w:t>
      </w:r>
      <w:r>
        <w:t xml:space="preserve">евых методических рекомендаций, </w:t>
      </w:r>
      <w:r w:rsidRPr="00AF66F0">
        <w:t>н</w:t>
      </w:r>
      <w:r>
        <w:t xml:space="preserve">апример, </w:t>
      </w:r>
      <w:r w:rsidRPr="00AF66F0">
        <w:t>по планированию,</w:t>
      </w:r>
      <w:r>
        <w:t xml:space="preserve"> </w:t>
      </w:r>
      <w:r w:rsidRPr="00AF66F0">
        <w:t xml:space="preserve">учету и </w:t>
      </w:r>
      <w:proofErr w:type="spellStart"/>
      <w:r w:rsidRPr="00AF66F0">
        <w:t>калькулированию</w:t>
      </w:r>
      <w:proofErr w:type="spellEnd"/>
      <w:r w:rsidRPr="00AF66F0">
        <w:t xml:space="preserve"> себестоимости продукции (работ, услуг) и указаний об особенностях состава затрат в определенной отрасли, </w:t>
      </w:r>
      <w:proofErr w:type="spellStart"/>
      <w:r w:rsidRPr="00AF66F0">
        <w:t>подотрасли</w:t>
      </w:r>
      <w:proofErr w:type="spellEnd"/>
      <w:r w:rsidRPr="00AF66F0">
        <w:t xml:space="preserve"> или виде деятельности, по бухгалтерскому учету в не</w:t>
      </w:r>
      <w:r>
        <w:t>коммерческих организациях и др.</w:t>
      </w:r>
      <w:proofErr w:type="gramEnd"/>
    </w:p>
    <w:p w:rsidR="00220FF5" w:rsidRDefault="003540B4" w:rsidP="0009781E">
      <w:pPr>
        <w:rPr>
          <w:szCs w:val="24"/>
          <w:lang w:eastAsia="ru-RU"/>
        </w:rPr>
      </w:pPr>
      <w:r>
        <w:br w:type="page"/>
      </w:r>
    </w:p>
    <w:p w:rsidR="003F3114" w:rsidRDefault="003540B4" w:rsidP="006218C1">
      <w:pPr>
        <w:pStyle w:val="a4"/>
        <w:spacing w:before="0" w:beforeAutospacing="0" w:after="0" w:afterAutospacing="0"/>
        <w:ind w:firstLine="709"/>
        <w:jc w:val="center"/>
        <w:outlineLvl w:val="0"/>
        <w:rPr>
          <w:sz w:val="28"/>
        </w:rPr>
      </w:pPr>
      <w:bookmarkStart w:id="9" w:name="_Toc500453850"/>
      <w:bookmarkStart w:id="10" w:name="_Toc503536104"/>
      <w:r>
        <w:rPr>
          <w:sz w:val="28"/>
        </w:rPr>
        <w:lastRenderedPageBreak/>
        <w:t>Список использованных и</w:t>
      </w:r>
      <w:r w:rsidRPr="005059F6">
        <w:rPr>
          <w:sz w:val="28"/>
        </w:rPr>
        <w:t>сточников</w:t>
      </w:r>
      <w:bookmarkEnd w:id="9"/>
      <w:bookmarkEnd w:id="10"/>
    </w:p>
    <w:p w:rsidR="004101B2" w:rsidRPr="003F3114" w:rsidRDefault="004101B2" w:rsidP="006218C1">
      <w:pPr>
        <w:pStyle w:val="a4"/>
        <w:spacing w:before="0" w:beforeAutospacing="0" w:after="0" w:afterAutospacing="0"/>
        <w:ind w:firstLine="709"/>
        <w:jc w:val="center"/>
        <w:outlineLvl w:val="0"/>
        <w:rPr>
          <w:sz w:val="28"/>
        </w:rPr>
      </w:pPr>
    </w:p>
    <w:p w:rsidR="009F2240" w:rsidRPr="003F3114" w:rsidRDefault="003F3114" w:rsidP="003F3114">
      <w:pPr>
        <w:pStyle w:val="ab"/>
        <w:numPr>
          <w:ilvl w:val="0"/>
          <w:numId w:val="28"/>
        </w:numPr>
        <w:ind w:left="0" w:firstLine="709"/>
        <w:rPr>
          <w:sz w:val="28"/>
          <w:szCs w:val="28"/>
        </w:rPr>
      </w:pPr>
      <w:r w:rsidRPr="003F3114">
        <w:rPr>
          <w:sz w:val="28"/>
          <w:szCs w:val="28"/>
        </w:rPr>
        <w:t>Алексеева, Г.И. Бухгалтерский учет: Учебник / Г.И. Алексеева, С.Р. Богомолец, И.В. Сафонова. - М.: МФПУ Синергия, 2013. - 720 c.</w:t>
      </w:r>
    </w:p>
    <w:p w:rsidR="003F3114" w:rsidRPr="003F3114" w:rsidRDefault="003F3114" w:rsidP="003F3114">
      <w:pPr>
        <w:pStyle w:val="ab"/>
        <w:numPr>
          <w:ilvl w:val="0"/>
          <w:numId w:val="28"/>
        </w:numPr>
        <w:ind w:left="0" w:firstLine="709"/>
        <w:rPr>
          <w:sz w:val="28"/>
          <w:szCs w:val="28"/>
        </w:rPr>
      </w:pPr>
      <w:r w:rsidRPr="003F3114">
        <w:rPr>
          <w:sz w:val="28"/>
          <w:szCs w:val="28"/>
        </w:rPr>
        <w:t>Анциферова, И.В. Бухгалтерский финансовый учет: Учебник / И.В. Анциферова. - М.: Дашков и К, 2015. - 556 c.</w:t>
      </w:r>
    </w:p>
    <w:p w:rsidR="003F3114" w:rsidRPr="003F3114" w:rsidRDefault="003F3114" w:rsidP="003F3114">
      <w:pPr>
        <w:pStyle w:val="ab"/>
        <w:numPr>
          <w:ilvl w:val="0"/>
          <w:numId w:val="28"/>
        </w:numPr>
        <w:ind w:left="0" w:firstLine="709"/>
        <w:rPr>
          <w:sz w:val="28"/>
          <w:szCs w:val="28"/>
        </w:rPr>
      </w:pPr>
      <w:proofErr w:type="spellStart"/>
      <w:r w:rsidRPr="003F3114">
        <w:rPr>
          <w:sz w:val="28"/>
          <w:szCs w:val="28"/>
        </w:rPr>
        <w:t>Бурлуцкая</w:t>
      </w:r>
      <w:proofErr w:type="spellEnd"/>
      <w:r w:rsidRPr="003F3114">
        <w:rPr>
          <w:sz w:val="28"/>
          <w:szCs w:val="28"/>
        </w:rPr>
        <w:t xml:space="preserve">, Т.П. Бухгалтерский учет для начинающих (теория и практика) / Т.П. </w:t>
      </w:r>
      <w:proofErr w:type="spellStart"/>
      <w:r w:rsidRPr="003F3114">
        <w:rPr>
          <w:sz w:val="28"/>
          <w:szCs w:val="28"/>
        </w:rPr>
        <w:t>Бурлуцкая</w:t>
      </w:r>
      <w:proofErr w:type="spellEnd"/>
      <w:r w:rsidRPr="003F3114">
        <w:rPr>
          <w:sz w:val="28"/>
          <w:szCs w:val="28"/>
        </w:rPr>
        <w:t>. - Вологда: Инфра-Инженерия, 2016. - 208 c.</w:t>
      </w:r>
    </w:p>
    <w:p w:rsidR="003F3114" w:rsidRPr="003F3114" w:rsidRDefault="003F3114" w:rsidP="003F3114">
      <w:pPr>
        <w:pStyle w:val="ab"/>
        <w:numPr>
          <w:ilvl w:val="0"/>
          <w:numId w:val="28"/>
        </w:numPr>
        <w:ind w:left="0" w:firstLine="709"/>
        <w:rPr>
          <w:sz w:val="28"/>
          <w:szCs w:val="28"/>
        </w:rPr>
      </w:pPr>
      <w:r w:rsidRPr="003F3114">
        <w:rPr>
          <w:sz w:val="28"/>
          <w:szCs w:val="28"/>
        </w:rPr>
        <w:t>Керимов, В.Э. Бухгалтерский финансовый учет: Учебник / В.Э. Керимов. - М.: Дашков и К, 2016. - 688 c.</w:t>
      </w:r>
    </w:p>
    <w:p w:rsidR="003F3114" w:rsidRPr="003F3114" w:rsidRDefault="003F3114" w:rsidP="003F3114">
      <w:pPr>
        <w:pStyle w:val="ab"/>
        <w:numPr>
          <w:ilvl w:val="0"/>
          <w:numId w:val="28"/>
        </w:numPr>
        <w:ind w:left="0" w:firstLine="709"/>
        <w:rPr>
          <w:sz w:val="28"/>
          <w:szCs w:val="28"/>
        </w:rPr>
      </w:pPr>
      <w:r w:rsidRPr="003F3114">
        <w:rPr>
          <w:sz w:val="28"/>
          <w:szCs w:val="28"/>
        </w:rPr>
        <w:t>Макарова, Л.Г. Бухгалтерский финансовый учет</w:t>
      </w:r>
      <w:proofErr w:type="gramStart"/>
      <w:r w:rsidRPr="003F3114">
        <w:rPr>
          <w:sz w:val="28"/>
          <w:szCs w:val="28"/>
        </w:rPr>
        <w:t xml:space="preserve">.: </w:t>
      </w:r>
      <w:proofErr w:type="gramEnd"/>
      <w:r w:rsidRPr="003F3114">
        <w:rPr>
          <w:sz w:val="28"/>
          <w:szCs w:val="28"/>
        </w:rPr>
        <w:t>Учебник / Ю.А. Бабаев, А.М. Петров, Л.Г. Макарова; Под ред. Ю.А. Бабаев. - М.: Вузовский учебник, ИНФРА-М, 2012. - 576 c.</w:t>
      </w:r>
    </w:p>
    <w:p w:rsidR="003F3114" w:rsidRPr="003F3114" w:rsidRDefault="003F3114" w:rsidP="003F3114">
      <w:pPr>
        <w:pStyle w:val="ab"/>
        <w:numPr>
          <w:ilvl w:val="0"/>
          <w:numId w:val="28"/>
        </w:numPr>
        <w:ind w:left="0" w:firstLine="709"/>
        <w:rPr>
          <w:sz w:val="28"/>
          <w:szCs w:val="28"/>
        </w:rPr>
      </w:pPr>
      <w:r w:rsidRPr="003F3114">
        <w:rPr>
          <w:sz w:val="28"/>
          <w:szCs w:val="28"/>
        </w:rPr>
        <w:t>Погорелова, М.Я. Бухгалтерский (финансовый) учет: Теория и практика: Учебное пособие / М.Я. Погорелова. - М.: ИЦ РИОР, НИЦ ИНФРА-М, 2013. - 328 c.</w:t>
      </w:r>
    </w:p>
    <w:p w:rsidR="003F3114" w:rsidRPr="003F3114" w:rsidRDefault="003F3114" w:rsidP="003F3114">
      <w:pPr>
        <w:pStyle w:val="ab"/>
        <w:numPr>
          <w:ilvl w:val="0"/>
          <w:numId w:val="28"/>
        </w:numPr>
        <w:ind w:left="0" w:firstLine="709"/>
        <w:rPr>
          <w:sz w:val="28"/>
          <w:szCs w:val="28"/>
        </w:rPr>
      </w:pPr>
      <w:r w:rsidRPr="003F3114">
        <w:rPr>
          <w:sz w:val="28"/>
          <w:szCs w:val="28"/>
        </w:rPr>
        <w:t>Потапова, Е.А. Бухгалтерский учет: конспект лекций / Е.А. Потапова. - М.: Проспект, 2013. - 144 c.</w:t>
      </w:r>
    </w:p>
    <w:p w:rsidR="003F3114" w:rsidRPr="003F3114" w:rsidRDefault="003F3114" w:rsidP="003F3114">
      <w:pPr>
        <w:pStyle w:val="ab"/>
        <w:numPr>
          <w:ilvl w:val="0"/>
          <w:numId w:val="28"/>
        </w:numPr>
        <w:ind w:left="0" w:firstLine="709"/>
        <w:rPr>
          <w:sz w:val="28"/>
          <w:szCs w:val="28"/>
        </w:rPr>
      </w:pPr>
      <w:proofErr w:type="spellStart"/>
      <w:r w:rsidRPr="003F3114">
        <w:rPr>
          <w:sz w:val="28"/>
          <w:szCs w:val="28"/>
        </w:rPr>
        <w:t>Смольникова</w:t>
      </w:r>
      <w:proofErr w:type="spellEnd"/>
      <w:r w:rsidRPr="003F3114">
        <w:rPr>
          <w:sz w:val="28"/>
          <w:szCs w:val="28"/>
        </w:rPr>
        <w:t xml:space="preserve">, Ю.Ю. Бухгалтерский учет. Конспект лекций: Учебное пособие / Ю.Ю. </w:t>
      </w:r>
      <w:proofErr w:type="spellStart"/>
      <w:r w:rsidRPr="003F3114">
        <w:rPr>
          <w:sz w:val="28"/>
          <w:szCs w:val="28"/>
        </w:rPr>
        <w:t>Смольникова</w:t>
      </w:r>
      <w:proofErr w:type="spellEnd"/>
      <w:r w:rsidRPr="003F3114">
        <w:rPr>
          <w:sz w:val="28"/>
          <w:szCs w:val="28"/>
        </w:rPr>
        <w:t>. - М.: Проспект, 2016. - 128 c.</w:t>
      </w:r>
    </w:p>
    <w:p w:rsidR="003F3114" w:rsidRPr="003F3114" w:rsidRDefault="003F3114" w:rsidP="003F3114">
      <w:pPr>
        <w:pStyle w:val="ab"/>
        <w:numPr>
          <w:ilvl w:val="0"/>
          <w:numId w:val="28"/>
        </w:numPr>
        <w:ind w:left="0" w:firstLine="709"/>
        <w:rPr>
          <w:sz w:val="28"/>
          <w:szCs w:val="28"/>
        </w:rPr>
      </w:pPr>
      <w:r w:rsidRPr="003F3114">
        <w:rPr>
          <w:sz w:val="28"/>
          <w:szCs w:val="28"/>
        </w:rPr>
        <w:t xml:space="preserve">Трофимова, Т.И. Бухгалтерский финансовый учет / Т.И. Трофимова. - М.: </w:t>
      </w:r>
      <w:proofErr w:type="spellStart"/>
      <w:r w:rsidRPr="003F3114">
        <w:rPr>
          <w:sz w:val="28"/>
          <w:szCs w:val="28"/>
        </w:rPr>
        <w:t>КноРус</w:t>
      </w:r>
      <w:proofErr w:type="spellEnd"/>
      <w:r w:rsidRPr="003F3114">
        <w:rPr>
          <w:sz w:val="28"/>
          <w:szCs w:val="28"/>
        </w:rPr>
        <w:t>, 2013. - 672 c.</w:t>
      </w:r>
    </w:p>
    <w:p w:rsidR="003F3114" w:rsidRDefault="003F3114" w:rsidP="003F3114">
      <w:pPr>
        <w:pStyle w:val="ab"/>
        <w:numPr>
          <w:ilvl w:val="0"/>
          <w:numId w:val="28"/>
        </w:numPr>
        <w:ind w:left="0" w:firstLine="709"/>
      </w:pPr>
      <w:proofErr w:type="spellStart"/>
      <w:r w:rsidRPr="003F3114">
        <w:rPr>
          <w:sz w:val="28"/>
          <w:szCs w:val="28"/>
        </w:rPr>
        <w:t>Щадилова</w:t>
      </w:r>
      <w:proofErr w:type="spellEnd"/>
      <w:r w:rsidRPr="003F3114">
        <w:rPr>
          <w:sz w:val="28"/>
          <w:szCs w:val="28"/>
        </w:rPr>
        <w:t xml:space="preserve">, С.Н. Бухгалтерский учет для всех: книга пособие для начинающих / С.Н. </w:t>
      </w:r>
      <w:proofErr w:type="spellStart"/>
      <w:r w:rsidRPr="003F3114">
        <w:t>Щадилова</w:t>
      </w:r>
      <w:proofErr w:type="spellEnd"/>
      <w:r w:rsidRPr="003F3114">
        <w:t xml:space="preserve">. - М.: </w:t>
      </w:r>
      <w:proofErr w:type="spellStart"/>
      <w:r w:rsidRPr="003F3114">
        <w:t>ДиС</w:t>
      </w:r>
      <w:proofErr w:type="spellEnd"/>
      <w:r w:rsidRPr="003F3114">
        <w:t>, 2015. - 224 c.</w:t>
      </w:r>
    </w:p>
    <w:sectPr w:rsidR="003F3114" w:rsidSect="003D59B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0D9" w:rsidRDefault="004270D9" w:rsidP="003D59B2">
      <w:r>
        <w:separator/>
      </w:r>
    </w:p>
  </w:endnote>
  <w:endnote w:type="continuationSeparator" w:id="0">
    <w:p w:rsidR="004270D9" w:rsidRDefault="004270D9" w:rsidP="003D5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6673675"/>
      <w:docPartObj>
        <w:docPartGallery w:val="Page Numbers (Bottom of Page)"/>
        <w:docPartUnique/>
      </w:docPartObj>
    </w:sdtPr>
    <w:sdtContent>
      <w:p w:rsidR="00080E04" w:rsidRDefault="00080E0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1B2">
          <w:rPr>
            <w:noProof/>
          </w:rPr>
          <w:t>2</w:t>
        </w:r>
        <w:r>
          <w:fldChar w:fldCharType="end"/>
        </w:r>
      </w:p>
    </w:sdtContent>
  </w:sdt>
  <w:p w:rsidR="00080E04" w:rsidRDefault="00080E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0D9" w:rsidRDefault="004270D9" w:rsidP="003D59B2">
      <w:r>
        <w:separator/>
      </w:r>
    </w:p>
  </w:footnote>
  <w:footnote w:type="continuationSeparator" w:id="0">
    <w:p w:rsidR="004270D9" w:rsidRDefault="004270D9" w:rsidP="003D5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36A8"/>
    <w:multiLevelType w:val="multilevel"/>
    <w:tmpl w:val="1B527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8C156F3"/>
    <w:multiLevelType w:val="hybridMultilevel"/>
    <w:tmpl w:val="CE78573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9A510BE"/>
    <w:multiLevelType w:val="hybridMultilevel"/>
    <w:tmpl w:val="1B165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265B6"/>
    <w:multiLevelType w:val="hybridMultilevel"/>
    <w:tmpl w:val="6EA42C3A"/>
    <w:lvl w:ilvl="0" w:tplc="EA0A392A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D34A7E"/>
    <w:multiLevelType w:val="hybridMultilevel"/>
    <w:tmpl w:val="21D089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D85329"/>
    <w:multiLevelType w:val="hybridMultilevel"/>
    <w:tmpl w:val="1CF073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A31684"/>
    <w:multiLevelType w:val="hybridMultilevel"/>
    <w:tmpl w:val="071E5800"/>
    <w:lvl w:ilvl="0" w:tplc="EA0A392A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74C5E"/>
    <w:multiLevelType w:val="hybridMultilevel"/>
    <w:tmpl w:val="10F4C662"/>
    <w:lvl w:ilvl="0" w:tplc="15666E10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E6063"/>
    <w:multiLevelType w:val="hybridMultilevel"/>
    <w:tmpl w:val="F5A2D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1FB293E"/>
    <w:multiLevelType w:val="hybridMultilevel"/>
    <w:tmpl w:val="EC3E970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922C01"/>
    <w:multiLevelType w:val="hybridMultilevel"/>
    <w:tmpl w:val="0B24B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D4709E"/>
    <w:multiLevelType w:val="hybridMultilevel"/>
    <w:tmpl w:val="FF48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A33D7"/>
    <w:multiLevelType w:val="multilevel"/>
    <w:tmpl w:val="DAFA2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3AE2AAD"/>
    <w:multiLevelType w:val="hybridMultilevel"/>
    <w:tmpl w:val="C304023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48E716AF"/>
    <w:multiLevelType w:val="hybridMultilevel"/>
    <w:tmpl w:val="3A868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113968"/>
    <w:multiLevelType w:val="hybridMultilevel"/>
    <w:tmpl w:val="EFDA3B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A2803A3"/>
    <w:multiLevelType w:val="hybridMultilevel"/>
    <w:tmpl w:val="717E7F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CE54BD1"/>
    <w:multiLevelType w:val="multilevel"/>
    <w:tmpl w:val="9FA87B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616BD2"/>
    <w:multiLevelType w:val="hybridMultilevel"/>
    <w:tmpl w:val="6C5ED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2B40DF"/>
    <w:multiLevelType w:val="hybridMultilevel"/>
    <w:tmpl w:val="DA0A694C"/>
    <w:lvl w:ilvl="0" w:tplc="4F76D5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D284033"/>
    <w:multiLevelType w:val="hybridMultilevel"/>
    <w:tmpl w:val="FF48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6174AD"/>
    <w:multiLevelType w:val="hybridMultilevel"/>
    <w:tmpl w:val="57F2351E"/>
    <w:lvl w:ilvl="0" w:tplc="EA0A392A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1"/>
  </w:num>
  <w:num w:numId="7">
    <w:abstractNumId w:val="3"/>
  </w:num>
  <w:num w:numId="8">
    <w:abstractNumId w:val="3"/>
  </w:num>
  <w:num w:numId="9">
    <w:abstractNumId w:val="6"/>
  </w:num>
  <w:num w:numId="10">
    <w:abstractNumId w:val="6"/>
  </w:num>
  <w:num w:numId="11">
    <w:abstractNumId w:val="20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8"/>
  </w:num>
  <w:num w:numId="19">
    <w:abstractNumId w:val="7"/>
  </w:num>
  <w:num w:numId="20">
    <w:abstractNumId w:val="17"/>
  </w:num>
  <w:num w:numId="21">
    <w:abstractNumId w:val="4"/>
  </w:num>
  <w:num w:numId="22">
    <w:abstractNumId w:val="19"/>
  </w:num>
  <w:num w:numId="23">
    <w:abstractNumId w:val="12"/>
  </w:num>
  <w:num w:numId="24">
    <w:abstractNumId w:val="0"/>
  </w:num>
  <w:num w:numId="25">
    <w:abstractNumId w:val="16"/>
  </w:num>
  <w:num w:numId="26">
    <w:abstractNumId w:val="15"/>
  </w:num>
  <w:num w:numId="27">
    <w:abstractNumId w:val="2"/>
  </w:num>
  <w:num w:numId="28">
    <w:abstractNumId w:val="9"/>
  </w:num>
  <w:num w:numId="29">
    <w:abstractNumId w:val="8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FF5"/>
    <w:rsid w:val="0002441F"/>
    <w:rsid w:val="000478C0"/>
    <w:rsid w:val="00080E04"/>
    <w:rsid w:val="0009781E"/>
    <w:rsid w:val="000A1FAB"/>
    <w:rsid w:val="000C32B3"/>
    <w:rsid w:val="00114A41"/>
    <w:rsid w:val="001300B1"/>
    <w:rsid w:val="00192212"/>
    <w:rsid w:val="001A7BB6"/>
    <w:rsid w:val="001B6E10"/>
    <w:rsid w:val="001D6814"/>
    <w:rsid w:val="00220FF5"/>
    <w:rsid w:val="0023438E"/>
    <w:rsid w:val="002D0A59"/>
    <w:rsid w:val="00303521"/>
    <w:rsid w:val="00314932"/>
    <w:rsid w:val="003540B4"/>
    <w:rsid w:val="003601D2"/>
    <w:rsid w:val="003D59B2"/>
    <w:rsid w:val="003E0137"/>
    <w:rsid w:val="003E73BA"/>
    <w:rsid w:val="003F3114"/>
    <w:rsid w:val="00400CA7"/>
    <w:rsid w:val="00407354"/>
    <w:rsid w:val="004101B2"/>
    <w:rsid w:val="00412FB9"/>
    <w:rsid w:val="00415C95"/>
    <w:rsid w:val="004270D9"/>
    <w:rsid w:val="004541FE"/>
    <w:rsid w:val="0045678E"/>
    <w:rsid w:val="0046003F"/>
    <w:rsid w:val="00491C89"/>
    <w:rsid w:val="004B78DA"/>
    <w:rsid w:val="004F3195"/>
    <w:rsid w:val="005059F6"/>
    <w:rsid w:val="00541619"/>
    <w:rsid w:val="0055428B"/>
    <w:rsid w:val="00566D94"/>
    <w:rsid w:val="00577171"/>
    <w:rsid w:val="005B69AA"/>
    <w:rsid w:val="005D19B6"/>
    <w:rsid w:val="0060540F"/>
    <w:rsid w:val="006218C1"/>
    <w:rsid w:val="00633775"/>
    <w:rsid w:val="0065066F"/>
    <w:rsid w:val="006747E9"/>
    <w:rsid w:val="00692C92"/>
    <w:rsid w:val="006F0BCF"/>
    <w:rsid w:val="00734F76"/>
    <w:rsid w:val="00754218"/>
    <w:rsid w:val="007654FD"/>
    <w:rsid w:val="00784557"/>
    <w:rsid w:val="007B0002"/>
    <w:rsid w:val="007C3C82"/>
    <w:rsid w:val="007C54A8"/>
    <w:rsid w:val="00835E1B"/>
    <w:rsid w:val="008377CB"/>
    <w:rsid w:val="0085411E"/>
    <w:rsid w:val="00924D67"/>
    <w:rsid w:val="00971EC9"/>
    <w:rsid w:val="009F2240"/>
    <w:rsid w:val="00A21338"/>
    <w:rsid w:val="00A7400E"/>
    <w:rsid w:val="00AE3E63"/>
    <w:rsid w:val="00B36F2D"/>
    <w:rsid w:val="00B74E9F"/>
    <w:rsid w:val="00B77950"/>
    <w:rsid w:val="00B8103F"/>
    <w:rsid w:val="00B87F19"/>
    <w:rsid w:val="00C128DE"/>
    <w:rsid w:val="00C173BD"/>
    <w:rsid w:val="00C20D37"/>
    <w:rsid w:val="00C2211E"/>
    <w:rsid w:val="00C31FDD"/>
    <w:rsid w:val="00C57EE0"/>
    <w:rsid w:val="00C67CBE"/>
    <w:rsid w:val="00CC1571"/>
    <w:rsid w:val="00D11B79"/>
    <w:rsid w:val="00D50269"/>
    <w:rsid w:val="00D56CAC"/>
    <w:rsid w:val="00DC11CA"/>
    <w:rsid w:val="00E02A9E"/>
    <w:rsid w:val="00E32D01"/>
    <w:rsid w:val="00EC0DB8"/>
    <w:rsid w:val="00EC5532"/>
    <w:rsid w:val="00EE0408"/>
    <w:rsid w:val="00F13121"/>
    <w:rsid w:val="00F15C2E"/>
    <w:rsid w:val="00F3067F"/>
    <w:rsid w:val="00F45FB5"/>
    <w:rsid w:val="00F6254A"/>
    <w:rsid w:val="00F964F2"/>
    <w:rsid w:val="00FA2F5D"/>
    <w:rsid w:val="00FE0DFE"/>
    <w:rsid w:val="00FE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F5"/>
    <w:rPr>
      <w:rFonts w:eastAsia="Times New Roman" w:cs="Times New Roman"/>
      <w:color w:val="auto"/>
      <w:szCs w:val="28"/>
    </w:rPr>
  </w:style>
  <w:style w:type="paragraph" w:styleId="1">
    <w:name w:val="heading 1"/>
    <w:basedOn w:val="a"/>
    <w:next w:val="a"/>
    <w:link w:val="10"/>
    <w:autoRedefine/>
    <w:qFormat/>
    <w:rsid w:val="004101B2"/>
    <w:pPr>
      <w:keepNext/>
      <w:keepLines/>
      <w:jc w:val="center"/>
      <w:outlineLvl w:val="0"/>
    </w:pPr>
    <w:rPr>
      <w:rFonts w:eastAsiaTheme="majorEastAsia" w:cstheme="majorBidi"/>
      <w:bCs/>
    </w:rPr>
  </w:style>
  <w:style w:type="paragraph" w:styleId="2">
    <w:name w:val="heading 2"/>
    <w:basedOn w:val="a"/>
    <w:link w:val="20"/>
    <w:autoRedefine/>
    <w:uiPriority w:val="9"/>
    <w:qFormat/>
    <w:rsid w:val="00734F76"/>
    <w:pPr>
      <w:spacing w:before="100" w:beforeAutospacing="1" w:after="100" w:afterAutospacing="1"/>
      <w:outlineLvl w:val="1"/>
    </w:pPr>
    <w:rPr>
      <w:bCs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1B2"/>
    <w:rPr>
      <w:rFonts w:eastAsiaTheme="majorEastAsia" w:cstheme="majorBidi"/>
      <w:bCs/>
      <w:color w:val="auto"/>
      <w:szCs w:val="28"/>
    </w:rPr>
  </w:style>
  <w:style w:type="character" w:customStyle="1" w:styleId="20">
    <w:name w:val="Заголовок 2 Знак"/>
    <w:basedOn w:val="a0"/>
    <w:link w:val="2"/>
    <w:uiPriority w:val="9"/>
    <w:rsid w:val="00734F76"/>
    <w:rPr>
      <w:rFonts w:eastAsia="Times New Roman" w:cs="Times New Roman"/>
      <w:bCs/>
      <w:color w:val="auto"/>
      <w:szCs w:val="36"/>
      <w:lang w:eastAsia="ru-RU"/>
    </w:rPr>
  </w:style>
  <w:style w:type="character" w:styleId="a3">
    <w:name w:val="Hyperlink"/>
    <w:basedOn w:val="a0"/>
    <w:uiPriority w:val="99"/>
    <w:unhideWhenUsed/>
    <w:rsid w:val="00220FF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20FF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218C1"/>
    <w:pPr>
      <w:tabs>
        <w:tab w:val="right" w:leader="dot" w:pos="9345"/>
      </w:tabs>
      <w:spacing w:after="100"/>
      <w:jc w:val="left"/>
    </w:pPr>
  </w:style>
  <w:style w:type="paragraph" w:styleId="a5">
    <w:name w:val="header"/>
    <w:basedOn w:val="a"/>
    <w:link w:val="a6"/>
    <w:uiPriority w:val="99"/>
    <w:unhideWhenUsed/>
    <w:rsid w:val="00220F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0FF5"/>
    <w:rPr>
      <w:rFonts w:eastAsia="Times New Roman" w:cs="Times New Roman"/>
      <w:color w:val="auto"/>
      <w:szCs w:val="28"/>
    </w:rPr>
  </w:style>
  <w:style w:type="paragraph" w:styleId="a7">
    <w:name w:val="footer"/>
    <w:basedOn w:val="a"/>
    <w:link w:val="a8"/>
    <w:uiPriority w:val="99"/>
    <w:unhideWhenUsed/>
    <w:rsid w:val="00220F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0FF5"/>
    <w:rPr>
      <w:rFonts w:eastAsia="Times New Roman" w:cs="Times New Roman"/>
      <w:color w:val="auto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20F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0FF5"/>
    <w:rPr>
      <w:rFonts w:ascii="Tahoma" w:eastAsia="Times New Roman" w:hAnsi="Tahoma" w:cs="Tahoma"/>
      <w:color w:val="auto"/>
      <w:sz w:val="16"/>
      <w:szCs w:val="16"/>
    </w:rPr>
  </w:style>
  <w:style w:type="paragraph" w:styleId="ab">
    <w:name w:val="List Paragraph"/>
    <w:basedOn w:val="a"/>
    <w:uiPriority w:val="34"/>
    <w:qFormat/>
    <w:rsid w:val="00220FF5"/>
    <w:pPr>
      <w:ind w:left="720"/>
      <w:contextualSpacing/>
    </w:pPr>
    <w:rPr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220FF5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</w:rPr>
  </w:style>
  <w:style w:type="character" w:customStyle="1" w:styleId="ms-sitemapdirectional">
    <w:name w:val="ms-sitemapdirectional"/>
    <w:basedOn w:val="a0"/>
    <w:rsid w:val="00220FF5"/>
  </w:style>
  <w:style w:type="table" w:styleId="ad">
    <w:name w:val="Table Grid"/>
    <w:basedOn w:val="a1"/>
    <w:rsid w:val="00220FF5"/>
    <w:pPr>
      <w:spacing w:line="240" w:lineRule="auto"/>
      <w:jc w:val="left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220FF5"/>
    <w:rPr>
      <w:i/>
      <w:iCs/>
    </w:rPr>
  </w:style>
  <w:style w:type="character" w:styleId="af">
    <w:name w:val="Strong"/>
    <w:basedOn w:val="a0"/>
    <w:uiPriority w:val="22"/>
    <w:qFormat/>
    <w:rsid w:val="005059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F5"/>
    <w:rPr>
      <w:rFonts w:eastAsia="Times New Roman" w:cs="Times New Roman"/>
      <w:color w:val="auto"/>
      <w:szCs w:val="28"/>
    </w:rPr>
  </w:style>
  <w:style w:type="paragraph" w:styleId="1">
    <w:name w:val="heading 1"/>
    <w:basedOn w:val="a"/>
    <w:next w:val="a"/>
    <w:link w:val="10"/>
    <w:autoRedefine/>
    <w:qFormat/>
    <w:rsid w:val="004101B2"/>
    <w:pPr>
      <w:keepNext/>
      <w:keepLines/>
      <w:jc w:val="center"/>
      <w:outlineLvl w:val="0"/>
    </w:pPr>
    <w:rPr>
      <w:rFonts w:eastAsiaTheme="majorEastAsia" w:cstheme="majorBidi"/>
      <w:bCs/>
    </w:rPr>
  </w:style>
  <w:style w:type="paragraph" w:styleId="2">
    <w:name w:val="heading 2"/>
    <w:basedOn w:val="a"/>
    <w:link w:val="20"/>
    <w:autoRedefine/>
    <w:uiPriority w:val="9"/>
    <w:qFormat/>
    <w:rsid w:val="00734F76"/>
    <w:pPr>
      <w:spacing w:before="100" w:beforeAutospacing="1" w:after="100" w:afterAutospacing="1"/>
      <w:outlineLvl w:val="1"/>
    </w:pPr>
    <w:rPr>
      <w:bCs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1B2"/>
    <w:rPr>
      <w:rFonts w:eastAsiaTheme="majorEastAsia" w:cstheme="majorBidi"/>
      <w:bCs/>
      <w:color w:val="auto"/>
      <w:szCs w:val="28"/>
    </w:rPr>
  </w:style>
  <w:style w:type="character" w:customStyle="1" w:styleId="20">
    <w:name w:val="Заголовок 2 Знак"/>
    <w:basedOn w:val="a0"/>
    <w:link w:val="2"/>
    <w:uiPriority w:val="9"/>
    <w:rsid w:val="00734F76"/>
    <w:rPr>
      <w:rFonts w:eastAsia="Times New Roman" w:cs="Times New Roman"/>
      <w:bCs/>
      <w:color w:val="auto"/>
      <w:szCs w:val="36"/>
      <w:lang w:eastAsia="ru-RU"/>
    </w:rPr>
  </w:style>
  <w:style w:type="character" w:styleId="a3">
    <w:name w:val="Hyperlink"/>
    <w:basedOn w:val="a0"/>
    <w:uiPriority w:val="99"/>
    <w:unhideWhenUsed/>
    <w:rsid w:val="00220FF5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20FF5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218C1"/>
    <w:pPr>
      <w:tabs>
        <w:tab w:val="right" w:leader="dot" w:pos="9345"/>
      </w:tabs>
      <w:spacing w:after="100"/>
      <w:jc w:val="left"/>
    </w:pPr>
  </w:style>
  <w:style w:type="paragraph" w:styleId="a5">
    <w:name w:val="header"/>
    <w:basedOn w:val="a"/>
    <w:link w:val="a6"/>
    <w:uiPriority w:val="99"/>
    <w:unhideWhenUsed/>
    <w:rsid w:val="00220F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0FF5"/>
    <w:rPr>
      <w:rFonts w:eastAsia="Times New Roman" w:cs="Times New Roman"/>
      <w:color w:val="auto"/>
      <w:szCs w:val="28"/>
    </w:rPr>
  </w:style>
  <w:style w:type="paragraph" w:styleId="a7">
    <w:name w:val="footer"/>
    <w:basedOn w:val="a"/>
    <w:link w:val="a8"/>
    <w:uiPriority w:val="99"/>
    <w:unhideWhenUsed/>
    <w:rsid w:val="00220F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0FF5"/>
    <w:rPr>
      <w:rFonts w:eastAsia="Times New Roman" w:cs="Times New Roman"/>
      <w:color w:val="auto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20F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20FF5"/>
    <w:rPr>
      <w:rFonts w:ascii="Tahoma" w:eastAsia="Times New Roman" w:hAnsi="Tahoma" w:cs="Tahoma"/>
      <w:color w:val="auto"/>
      <w:sz w:val="16"/>
      <w:szCs w:val="16"/>
    </w:rPr>
  </w:style>
  <w:style w:type="paragraph" w:styleId="ab">
    <w:name w:val="List Paragraph"/>
    <w:basedOn w:val="a"/>
    <w:uiPriority w:val="34"/>
    <w:qFormat/>
    <w:rsid w:val="00220FF5"/>
    <w:pPr>
      <w:ind w:left="720"/>
      <w:contextualSpacing/>
    </w:pPr>
    <w:rPr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unhideWhenUsed/>
    <w:qFormat/>
    <w:rsid w:val="00220FF5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</w:rPr>
  </w:style>
  <w:style w:type="character" w:customStyle="1" w:styleId="ms-sitemapdirectional">
    <w:name w:val="ms-sitemapdirectional"/>
    <w:basedOn w:val="a0"/>
    <w:rsid w:val="00220FF5"/>
  </w:style>
  <w:style w:type="table" w:styleId="ad">
    <w:name w:val="Table Grid"/>
    <w:basedOn w:val="a1"/>
    <w:rsid w:val="00220FF5"/>
    <w:pPr>
      <w:spacing w:line="240" w:lineRule="auto"/>
      <w:jc w:val="left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220FF5"/>
    <w:rPr>
      <w:i/>
      <w:iCs/>
    </w:rPr>
  </w:style>
  <w:style w:type="character" w:styleId="af">
    <w:name w:val="Strong"/>
    <w:basedOn w:val="a0"/>
    <w:uiPriority w:val="22"/>
    <w:qFormat/>
    <w:rsid w:val="005059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514B8-6484-45F4-ABDC-36C742487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22</Pages>
  <Words>4410</Words>
  <Characters>25142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Natalya</cp:lastModifiedBy>
  <cp:revision>44</cp:revision>
  <cp:lastPrinted>2017-12-27T04:28:00Z</cp:lastPrinted>
  <dcterms:created xsi:type="dcterms:W3CDTF">2017-12-23T00:52:00Z</dcterms:created>
  <dcterms:modified xsi:type="dcterms:W3CDTF">2018-01-12T12:59:00Z</dcterms:modified>
</cp:coreProperties>
</file>