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Cs/>
          <w:szCs w:val="28"/>
        </w:rPr>
      </w:pPr>
      <w:r w:rsidRPr="00AE6177">
        <w:rPr>
          <w:rFonts w:eastAsia="Times New Roman" w:cs="Times New Roman"/>
          <w:bCs/>
          <w:szCs w:val="28"/>
        </w:rPr>
        <w:t>ФЕДЕРАЛЬНОЕ ГОСУДАРСТВЕННОЕ ОБРАЗОВАТЕЛЬНОЕ БЮДЖЕТНОЕ УЧРЕЖДЕНИЕ</w:t>
      </w: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AE6177">
        <w:rPr>
          <w:rFonts w:eastAsia="Times New Roman" w:cs="Times New Roman"/>
          <w:bCs/>
          <w:szCs w:val="28"/>
        </w:rPr>
        <w:t xml:space="preserve"> ВЫСШЕГО ОБРАЗОВАНИЯ</w:t>
      </w:r>
      <w:r w:rsidRPr="00AE6177">
        <w:rPr>
          <w:rFonts w:eastAsia="Times New Roman" w:cs="Times New Roman"/>
          <w:b/>
          <w:bCs/>
          <w:szCs w:val="28"/>
        </w:rPr>
        <w:t xml:space="preserve">  </w:t>
      </w: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AE6177">
        <w:rPr>
          <w:rFonts w:eastAsia="Times New Roman" w:cs="Times New Roman"/>
          <w:b/>
          <w:bCs/>
          <w:szCs w:val="28"/>
        </w:rPr>
        <w:t xml:space="preserve">ФИНАНСОВЫЙ УНИВЕРСИТЕТ  </w:t>
      </w: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AE6177">
        <w:rPr>
          <w:rFonts w:eastAsia="Times New Roman" w:cs="Times New Roman"/>
          <w:b/>
          <w:bCs/>
          <w:szCs w:val="28"/>
        </w:rPr>
        <w:t>ПРИ ПРАВИТЕЛЬСТВЕ РОССИЙСКОЙ ФЕДЕРАЦИИ</w:t>
      </w: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AE6177">
        <w:rPr>
          <w:rFonts w:eastAsia="Times New Roman" w:cs="Times New Roman"/>
          <w:b/>
          <w:bCs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E6177" w:rsidRPr="00AE6177" w:rsidTr="00051907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E6177" w:rsidRPr="00AE6177" w:rsidRDefault="00AE6177" w:rsidP="00AE617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:rsidR="00AE6177" w:rsidRPr="00AE6177" w:rsidRDefault="00AE6177" w:rsidP="00B2190B">
      <w:pPr>
        <w:jc w:val="center"/>
        <w:rPr>
          <w:rFonts w:eastAsia="Times New Roman" w:cs="Times New Roman"/>
          <w:b/>
          <w:sz w:val="24"/>
          <w:szCs w:val="24"/>
        </w:rPr>
      </w:pPr>
      <w:bookmarkStart w:id="0" w:name="_Toc496525718"/>
      <w:bookmarkStart w:id="1" w:name="_Toc500788165"/>
      <w:bookmarkStart w:id="2" w:name="_Toc500934340"/>
      <w:bookmarkStart w:id="3" w:name="_Toc500935384"/>
      <w:r w:rsidRPr="00AE6177">
        <w:rPr>
          <w:rFonts w:eastAsia="Times New Roman" w:cs="Times New Roman"/>
          <w:b/>
          <w:sz w:val="24"/>
          <w:szCs w:val="28"/>
        </w:rPr>
        <w:t>Кафедра «</w:t>
      </w:r>
      <w:r w:rsidRPr="00AE6177">
        <w:rPr>
          <w:rFonts w:eastAsia="Times New Roman" w:cs="Times New Roman"/>
          <w:b/>
          <w:sz w:val="24"/>
          <w:szCs w:val="24"/>
        </w:rPr>
        <w:t>Информатика, математика и общегуманитарные науки»</w:t>
      </w:r>
      <w:bookmarkEnd w:id="0"/>
      <w:bookmarkEnd w:id="1"/>
      <w:bookmarkEnd w:id="2"/>
      <w:bookmarkEnd w:id="3"/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sz w:val="14"/>
          <w:szCs w:val="14"/>
        </w:rPr>
      </w:pP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szCs w:val="28"/>
        </w:rPr>
      </w:pP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szCs w:val="28"/>
        </w:rPr>
      </w:pPr>
    </w:p>
    <w:p w:rsidR="00AE6177" w:rsidRPr="00AE6177" w:rsidRDefault="00AE6177" w:rsidP="00AE6177">
      <w:pPr>
        <w:spacing w:line="240" w:lineRule="auto"/>
        <w:rPr>
          <w:rFonts w:eastAsia="Times New Roman" w:cs="Times New Roman"/>
          <w:b/>
          <w:szCs w:val="28"/>
        </w:rPr>
      </w:pPr>
    </w:p>
    <w:p w:rsidR="00AE6177" w:rsidRPr="00AE6177" w:rsidRDefault="00AE6177" w:rsidP="00AE6177">
      <w:pPr>
        <w:spacing w:line="240" w:lineRule="auto"/>
        <w:rPr>
          <w:rFonts w:eastAsia="Times New Roman" w:cs="Times New Roman"/>
          <w:b/>
          <w:szCs w:val="28"/>
        </w:rPr>
      </w:pP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sz w:val="36"/>
          <w:szCs w:val="36"/>
        </w:rPr>
      </w:pPr>
      <w:r w:rsidRPr="00AE6177">
        <w:rPr>
          <w:rFonts w:eastAsia="Times New Roman" w:cs="Times New Roman"/>
          <w:b/>
          <w:sz w:val="36"/>
          <w:szCs w:val="36"/>
        </w:rPr>
        <w:t>Контрольная работа №2</w:t>
      </w:r>
    </w:p>
    <w:p w:rsidR="00AE6177" w:rsidRPr="00AE6177" w:rsidRDefault="00AE6177" w:rsidP="00AE6177">
      <w:pPr>
        <w:spacing w:line="240" w:lineRule="auto"/>
        <w:jc w:val="center"/>
        <w:rPr>
          <w:rFonts w:eastAsia="Times New Roman" w:cs="Times New Roman"/>
          <w:b/>
          <w:sz w:val="40"/>
          <w:szCs w:val="40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 w:val="32"/>
          <w:szCs w:val="32"/>
        </w:rPr>
      </w:pPr>
      <w:r w:rsidRPr="00AE6177">
        <w:rPr>
          <w:rFonts w:eastAsia="Times New Roman" w:cs="Times New Roman"/>
          <w:sz w:val="32"/>
          <w:szCs w:val="32"/>
        </w:rPr>
        <w:t xml:space="preserve">по дисциплине: </w:t>
      </w:r>
      <w:proofErr w:type="gramStart"/>
      <w:r w:rsidRPr="00AE6177">
        <w:rPr>
          <w:rFonts w:eastAsia="Times New Roman" w:cs="Times New Roman"/>
          <w:sz w:val="32"/>
          <w:szCs w:val="32"/>
        </w:rPr>
        <w:t>ИТ</w:t>
      </w:r>
      <w:proofErr w:type="gramEnd"/>
      <w:r w:rsidRPr="00AE6177">
        <w:rPr>
          <w:rFonts w:eastAsia="Times New Roman" w:cs="Times New Roman"/>
          <w:sz w:val="32"/>
          <w:szCs w:val="32"/>
        </w:rPr>
        <w:t xml:space="preserve"> визуализации экономической информации</w:t>
      </w:r>
    </w:p>
    <w:p w:rsidR="00AE6177" w:rsidRPr="00AE6177" w:rsidRDefault="00AE6177" w:rsidP="00AE6177">
      <w:pPr>
        <w:spacing w:line="480" w:lineRule="auto"/>
        <w:rPr>
          <w:rFonts w:eastAsia="Times New Roman" w:cs="Times New Roman"/>
          <w:sz w:val="32"/>
          <w:szCs w:val="32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 w:val="32"/>
          <w:szCs w:val="32"/>
        </w:rPr>
      </w:pPr>
      <w:r w:rsidRPr="00AE6177">
        <w:rPr>
          <w:rFonts w:eastAsia="Times New Roman" w:cs="Times New Roman"/>
          <w:sz w:val="32"/>
          <w:szCs w:val="32"/>
        </w:rPr>
        <w:t xml:space="preserve">Вариант </w:t>
      </w:r>
      <w:r>
        <w:rPr>
          <w:rFonts w:eastAsia="Times New Roman" w:cs="Times New Roman"/>
          <w:sz w:val="32"/>
          <w:szCs w:val="32"/>
        </w:rPr>
        <w:t>12</w:t>
      </w:r>
    </w:p>
    <w:p w:rsidR="00AE6177" w:rsidRPr="00AE6177" w:rsidRDefault="00AE6177" w:rsidP="00AE6177">
      <w:pPr>
        <w:pStyle w:val="Default"/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Тема: </w:t>
      </w:r>
      <w:r w:rsidRPr="00AE6177">
        <w:rPr>
          <w:sz w:val="28"/>
          <w:szCs w:val="28"/>
        </w:rPr>
        <w:t>Разработка макета информационной панели для анализа финансовой устойчивости компании</w:t>
      </w:r>
    </w:p>
    <w:p w:rsidR="00AE6177" w:rsidRPr="00AE6177" w:rsidRDefault="00AE6177" w:rsidP="00AE6177">
      <w:pPr>
        <w:autoSpaceDE w:val="0"/>
        <w:autoSpaceDN w:val="0"/>
        <w:adjustRightInd w:val="0"/>
        <w:jc w:val="center"/>
        <w:rPr>
          <w:rFonts w:cs="Times New Roman"/>
          <w:color w:val="000000"/>
          <w:szCs w:val="28"/>
        </w:rPr>
      </w:pPr>
    </w:p>
    <w:p w:rsidR="00AE6177" w:rsidRPr="00AE6177" w:rsidRDefault="00AE6177" w:rsidP="00AE6177">
      <w:pPr>
        <w:spacing w:line="480" w:lineRule="auto"/>
        <w:rPr>
          <w:rFonts w:eastAsia="Times New Roman" w:cs="Times New Roman"/>
          <w:szCs w:val="28"/>
        </w:rPr>
      </w:pPr>
    </w:p>
    <w:tbl>
      <w:tblPr>
        <w:tblpPr w:leftFromText="180" w:rightFromText="180" w:bottomFromText="200" w:vertAnchor="text" w:horzAnchor="margin" w:tblpXSpec="right" w:tblpY="538"/>
        <w:tblW w:w="0" w:type="auto"/>
        <w:tblLook w:val="04A0" w:firstRow="1" w:lastRow="0" w:firstColumn="1" w:lastColumn="0" w:noHBand="0" w:noVBand="1"/>
      </w:tblPr>
      <w:tblGrid>
        <w:gridCol w:w="5648"/>
      </w:tblGrid>
      <w:tr w:rsidR="00AE6177" w:rsidRPr="00AE6177" w:rsidTr="00051907">
        <w:trPr>
          <w:trHeight w:val="2127"/>
        </w:trPr>
        <w:tc>
          <w:tcPr>
            <w:tcW w:w="5648" w:type="dxa"/>
            <w:hideMark/>
          </w:tcPr>
          <w:p w:rsidR="00AE6177" w:rsidRPr="00AE6177" w:rsidRDefault="00AE6177" w:rsidP="00AE617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 w:rsidRPr="00AE6177">
              <w:rPr>
                <w:rFonts w:eastAsia="Times New Roman" w:cs="Times New Roman"/>
                <w:szCs w:val="28"/>
              </w:rPr>
              <w:t xml:space="preserve">Студент: </w:t>
            </w:r>
            <w:r>
              <w:rPr>
                <w:rFonts w:eastAsia="Times New Roman" w:cs="Times New Roman"/>
                <w:szCs w:val="28"/>
              </w:rPr>
              <w:t>Мамонова Н.В.</w:t>
            </w:r>
          </w:p>
          <w:p w:rsidR="00896966" w:rsidRDefault="00896966" w:rsidP="00AE617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Группа ЛПЦ-15-ЗБ3-БУ1</w:t>
            </w:r>
          </w:p>
          <w:p w:rsidR="00AE6177" w:rsidRPr="00AE6177" w:rsidRDefault="00AE6177" w:rsidP="00AE617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</w:rPr>
            </w:pPr>
            <w:r w:rsidRPr="00AE6177">
              <w:rPr>
                <w:rFonts w:eastAsia="Times New Roman" w:cs="Times New Roman"/>
                <w:szCs w:val="28"/>
              </w:rPr>
              <w:t>№ личного дела: 100.16/1510</w:t>
            </w:r>
            <w:r>
              <w:rPr>
                <w:rFonts w:eastAsia="Times New Roman" w:cs="Times New Roman"/>
                <w:szCs w:val="28"/>
              </w:rPr>
              <w:t>42</w:t>
            </w:r>
          </w:p>
          <w:p w:rsidR="00AE6177" w:rsidRPr="00AE6177" w:rsidRDefault="00AE6177" w:rsidP="00AE61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8"/>
              </w:rPr>
            </w:pPr>
            <w:r w:rsidRPr="00AE6177">
              <w:rPr>
                <w:rFonts w:eastAsia="Times New Roman" w:cs="Times New Roman"/>
                <w:szCs w:val="28"/>
              </w:rPr>
              <w:t>Руководитель:  Коротков Е.А.</w:t>
            </w:r>
          </w:p>
          <w:p w:rsidR="00AE6177" w:rsidRPr="00AE6177" w:rsidRDefault="00AE6177" w:rsidP="00AE6177">
            <w:pPr>
              <w:rPr>
                <w:rFonts w:eastAsia="Times New Roman" w:cs="Times New Roman"/>
                <w:szCs w:val="28"/>
              </w:rPr>
            </w:pPr>
          </w:p>
        </w:tc>
      </w:tr>
    </w:tbl>
    <w:p w:rsidR="00AE6177" w:rsidRPr="00AE6177" w:rsidRDefault="00AE6177" w:rsidP="00AE6177">
      <w:pPr>
        <w:spacing w:line="480" w:lineRule="auto"/>
        <w:rPr>
          <w:rFonts w:eastAsia="Times New Roman" w:cs="Times New Roman"/>
          <w:szCs w:val="28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 w:val="24"/>
          <w:szCs w:val="24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 w:val="24"/>
          <w:szCs w:val="24"/>
        </w:rPr>
      </w:pPr>
    </w:p>
    <w:p w:rsidR="00AE6177" w:rsidRPr="00AE6177" w:rsidRDefault="00AE6177" w:rsidP="00AE6177">
      <w:pPr>
        <w:spacing w:line="480" w:lineRule="auto"/>
        <w:rPr>
          <w:rFonts w:eastAsia="Times New Roman" w:cs="Times New Roman"/>
          <w:sz w:val="24"/>
          <w:szCs w:val="24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Cs w:val="28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Cs w:val="28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Cs w:val="28"/>
        </w:rPr>
      </w:pPr>
    </w:p>
    <w:p w:rsidR="00AE6177" w:rsidRPr="00AE6177" w:rsidRDefault="00AE6177" w:rsidP="00AE6177">
      <w:pPr>
        <w:spacing w:line="480" w:lineRule="auto"/>
        <w:jc w:val="center"/>
        <w:rPr>
          <w:rFonts w:eastAsia="Times New Roman" w:cs="Times New Roman"/>
          <w:szCs w:val="28"/>
        </w:rPr>
      </w:pPr>
    </w:p>
    <w:p w:rsidR="00B2190B" w:rsidRDefault="00AE6177" w:rsidP="00B2190B">
      <w:pPr>
        <w:spacing w:line="240" w:lineRule="auto"/>
        <w:jc w:val="center"/>
        <w:rPr>
          <w:szCs w:val="28"/>
        </w:rPr>
      </w:pPr>
      <w:r w:rsidRPr="00AE6177">
        <w:rPr>
          <w:rFonts w:eastAsia="Times New Roman" w:cs="Times New Roman"/>
          <w:szCs w:val="28"/>
        </w:rPr>
        <w:t>Липецк 2017</w:t>
      </w:r>
      <w:r w:rsidR="00C054BA">
        <w:rPr>
          <w:szCs w:val="28"/>
        </w:rPr>
        <w:br w:type="page"/>
      </w:r>
    </w:p>
    <w:sdt>
      <w:sdtPr>
        <w:id w:val="-523325272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color w:val="000000" w:themeColor="text1"/>
          <w:szCs w:val="22"/>
          <w:lang w:eastAsia="en-US"/>
        </w:rPr>
      </w:sdtEndPr>
      <w:sdtContent>
        <w:p w:rsidR="00B2190B" w:rsidRDefault="00051907" w:rsidP="00051907">
          <w:pPr>
            <w:pStyle w:val="af"/>
            <w:jc w:val="center"/>
          </w:pPr>
          <w:r w:rsidRPr="00051907">
            <w:rPr>
              <w:b w:val="0"/>
              <w:color w:val="000000" w:themeColor="text1"/>
            </w:rPr>
            <w:t>Содержание</w:t>
          </w:r>
        </w:p>
        <w:p w:rsidR="000D3482" w:rsidRDefault="00B2190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1659169" w:history="1">
            <w:r w:rsidR="000D3482" w:rsidRPr="00E01CD0">
              <w:rPr>
                <w:rStyle w:val="a8"/>
                <w:noProof/>
              </w:rPr>
              <w:t>Введение</w:t>
            </w:r>
            <w:r w:rsidR="000D3482">
              <w:rPr>
                <w:noProof/>
                <w:webHidden/>
              </w:rPr>
              <w:tab/>
            </w:r>
            <w:r w:rsidR="000D3482">
              <w:rPr>
                <w:noProof/>
                <w:webHidden/>
              </w:rPr>
              <w:fldChar w:fldCharType="begin"/>
            </w:r>
            <w:r w:rsidR="000D3482">
              <w:rPr>
                <w:noProof/>
                <w:webHidden/>
              </w:rPr>
              <w:instrText xml:space="preserve"> PAGEREF _Toc501659169 \h </w:instrText>
            </w:r>
            <w:r w:rsidR="000D3482">
              <w:rPr>
                <w:noProof/>
                <w:webHidden/>
              </w:rPr>
            </w:r>
            <w:r w:rsidR="000D3482"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3</w:t>
            </w:r>
            <w:r w:rsidR="000D3482"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0" w:history="1">
            <w:r w:rsidRPr="00E01CD0">
              <w:rPr>
                <w:rStyle w:val="a8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color w:val="auto"/>
                <w:sz w:val="22"/>
                <w:lang w:eastAsia="ru-RU"/>
              </w:rPr>
              <w:tab/>
            </w:r>
            <w:r w:rsidRPr="00E01CD0">
              <w:rPr>
                <w:rStyle w:val="a8"/>
                <w:noProof/>
              </w:rPr>
              <w:t>Подсчет основных показателей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1" w:history="1">
            <w:r w:rsidRPr="00E01CD0">
              <w:rPr>
                <w:rStyle w:val="a8"/>
                <w:noProof/>
              </w:rPr>
              <w:t>1.1 Коэффициент автономии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2" w:history="1">
            <w:r w:rsidRPr="00E01CD0">
              <w:rPr>
                <w:rStyle w:val="a8"/>
                <w:noProof/>
              </w:rPr>
              <w:t>1.2 Коэффициент финансового левериджа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4" w:history="1">
            <w:r w:rsidRPr="00E01CD0">
              <w:rPr>
                <w:rStyle w:val="a8"/>
                <w:noProof/>
              </w:rPr>
              <w:t>1.3 Коэффициент обеспеченности собственными оборотными средствами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5" w:history="1">
            <w:r w:rsidRPr="00E01CD0">
              <w:rPr>
                <w:rStyle w:val="a8"/>
                <w:noProof/>
              </w:rPr>
              <w:t>1.4 Коэффициент покрытия инвестиций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6" w:history="1">
            <w:r w:rsidRPr="00E01CD0">
              <w:rPr>
                <w:rStyle w:val="a8"/>
                <w:noProof/>
              </w:rPr>
              <w:t>1.5 Коэффициент обеспеченности запасов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7" w:history="1">
            <w:r w:rsidRPr="00E01CD0">
              <w:rPr>
                <w:rStyle w:val="a8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8" w:history="1">
            <w:r w:rsidRPr="00E01CD0">
              <w:rPr>
                <w:rStyle w:val="a8"/>
                <w:noProof/>
              </w:rPr>
              <w:t>Список использованных источников: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3482" w:rsidRDefault="000D3482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ru-RU"/>
            </w:rPr>
          </w:pPr>
          <w:hyperlink w:anchor="_Toc501659179" w:history="1">
            <w:r w:rsidRPr="00E01CD0">
              <w:rPr>
                <w:rStyle w:val="a8"/>
                <w:noProof/>
              </w:rPr>
              <w:t>Приложения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_Toc501659179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190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90B" w:rsidRDefault="00B2190B" w:rsidP="00B2190B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B2190B" w:rsidRDefault="00B2190B">
      <w:r>
        <w:br w:type="page"/>
      </w:r>
    </w:p>
    <w:p w:rsidR="00B2190B" w:rsidRDefault="00B2190B" w:rsidP="00B2190B">
      <w:pPr>
        <w:pStyle w:val="1"/>
      </w:pPr>
      <w:bookmarkStart w:id="4" w:name="_Toc501659169"/>
      <w:r>
        <w:lastRenderedPageBreak/>
        <w:t>Введение</w:t>
      </w:r>
      <w:bookmarkEnd w:id="4"/>
    </w:p>
    <w:p w:rsidR="00896966" w:rsidRPr="00896966" w:rsidRDefault="00C054BA" w:rsidP="00896966">
      <w:pPr>
        <w:ind w:firstLine="709"/>
      </w:pPr>
      <w:r>
        <w:t xml:space="preserve">ПАО </w:t>
      </w:r>
      <w:r w:rsidR="00896966" w:rsidRPr="00896966">
        <w:t xml:space="preserve">НЛМК </w:t>
      </w:r>
      <w:r w:rsidR="00896966">
        <w:t>—</w:t>
      </w:r>
      <w:r w:rsidR="00896966" w:rsidRPr="00896966">
        <w:t xml:space="preserve"> одна из крупнейших в мире металлургических компаний в мире. Группа производит широкий спектр листового и сортового стального проката. НЛМК является ведущим поставщиком слябов и трансформаторной стали в мире и крупнейшим российским поставщиком продукции с высокой добавленной стоимостью, включая прокат с полимерным покрытием, оцинкованную и электротехническую сталь, а также сортовую металлопродукцию</w:t>
      </w:r>
      <w:r w:rsidR="00896966">
        <w:t>.</w:t>
      </w:r>
      <w:r w:rsidR="009C3632">
        <w:t xml:space="preserve"> Также НЛМК занимается производством горячекатаного и холоднокатаного, а также травленого проката, чугуна.</w:t>
      </w:r>
    </w:p>
    <w:p w:rsidR="00C3152B" w:rsidRPr="00896966" w:rsidRDefault="00C3152B" w:rsidP="00896966">
      <w:pPr>
        <w:ind w:firstLine="709"/>
      </w:pPr>
      <w:r w:rsidRPr="00896966">
        <w:t xml:space="preserve">Миссия компании </w:t>
      </w:r>
      <w:r w:rsidR="00B2190B">
        <w:t>—</w:t>
      </w:r>
      <w:r w:rsidRPr="00896966">
        <w:t xml:space="preserve"> </w:t>
      </w:r>
      <w:r w:rsidR="00896966">
        <w:t>поставка качественного</w:t>
      </w:r>
      <w:r w:rsidR="00896966" w:rsidRPr="00896966">
        <w:t xml:space="preserve"> металлопроката на российский рынок для развития промышленности и инфраструктуры </w:t>
      </w:r>
      <w:r w:rsidR="00896966">
        <w:t xml:space="preserve">отечественного </w:t>
      </w:r>
      <w:r w:rsidR="00896966" w:rsidRPr="00896966">
        <w:t>рынка.</w:t>
      </w:r>
    </w:p>
    <w:p w:rsidR="00C3152B" w:rsidRDefault="00C3152B" w:rsidP="00896966">
      <w:pPr>
        <w:ind w:firstLine="709"/>
      </w:pPr>
      <w:r w:rsidRPr="00896966">
        <w:t xml:space="preserve">Стратегическая цель компании </w:t>
      </w:r>
      <w:r w:rsidR="00896966">
        <w:t>—</w:t>
      </w:r>
      <w:r w:rsidRPr="00896966">
        <w:t xml:space="preserve"> удержание и дальнейшее укрепление лидирующих позиций на российском рынке </w:t>
      </w:r>
      <w:r w:rsidR="00896966">
        <w:t>металлопроката</w:t>
      </w:r>
      <w:r w:rsidRPr="00896966">
        <w:t xml:space="preserve">, а также увеличение объемов продаж на международных рынках. </w:t>
      </w:r>
    </w:p>
    <w:p w:rsidR="008D1D58" w:rsidRPr="008D1D58" w:rsidRDefault="008D1D58" w:rsidP="008D1D58">
      <w:pPr>
        <w:ind w:firstLine="709"/>
      </w:pPr>
      <w:r w:rsidRPr="008D1D58">
        <w:t xml:space="preserve">Компания рассматривает устойчивое развитие как свою </w:t>
      </w:r>
      <w:r>
        <w:t>основную задачу</w:t>
      </w:r>
      <w:r w:rsidRPr="008D1D58">
        <w:t>. Реализация целей</w:t>
      </w:r>
      <w:r w:rsidR="00B2190B">
        <w:t xml:space="preserve"> предприятия</w:t>
      </w:r>
      <w:r w:rsidRPr="008D1D58">
        <w:t xml:space="preserve"> отвечает долгосрочным экономическим интересам бизнеса, сохранению окружающей среды, способствует повышению качества жизни и социального благополучия граждан.</w:t>
      </w:r>
    </w:p>
    <w:p w:rsidR="008D1D58" w:rsidRPr="008D1D58" w:rsidRDefault="008D1D58" w:rsidP="008D1D58">
      <w:pPr>
        <w:ind w:firstLine="709"/>
      </w:pPr>
      <w:r w:rsidRPr="008D1D58">
        <w:t>Приоритеты Группы НЛМК в сфере устойчивого развития:</w:t>
      </w:r>
    </w:p>
    <w:p w:rsidR="008D1D58" w:rsidRPr="008D1D58" w:rsidRDefault="008D1D58" w:rsidP="008D1D58">
      <w:pPr>
        <w:pStyle w:val="a9"/>
        <w:numPr>
          <w:ilvl w:val="0"/>
          <w:numId w:val="2"/>
        </w:numPr>
      </w:pPr>
      <w:r w:rsidRPr="008D1D58">
        <w:t>Повышение операционной эффективности</w:t>
      </w:r>
      <w:r>
        <w:t>;</w:t>
      </w:r>
    </w:p>
    <w:p w:rsidR="008D1D58" w:rsidRPr="008D1D58" w:rsidRDefault="008D1D58" w:rsidP="008D1D58">
      <w:pPr>
        <w:pStyle w:val="a9"/>
        <w:numPr>
          <w:ilvl w:val="0"/>
          <w:numId w:val="2"/>
        </w:numPr>
      </w:pPr>
      <w:proofErr w:type="spellStart"/>
      <w:r w:rsidRPr="008D1D58">
        <w:t>Энергоэффективность</w:t>
      </w:r>
      <w:proofErr w:type="spellEnd"/>
      <w:r>
        <w:t>;</w:t>
      </w:r>
    </w:p>
    <w:p w:rsidR="008D1D58" w:rsidRPr="008D1D58" w:rsidRDefault="008D1D58" w:rsidP="008D1D58">
      <w:pPr>
        <w:pStyle w:val="a9"/>
        <w:numPr>
          <w:ilvl w:val="0"/>
          <w:numId w:val="2"/>
        </w:numPr>
      </w:pPr>
      <w:r w:rsidRPr="008D1D58">
        <w:t>Развитие регионов</w:t>
      </w:r>
      <w:r>
        <w:t>;</w:t>
      </w:r>
    </w:p>
    <w:p w:rsidR="008D1D58" w:rsidRPr="008D1D58" w:rsidRDefault="008D1D58" w:rsidP="008D1D58">
      <w:pPr>
        <w:pStyle w:val="a9"/>
        <w:numPr>
          <w:ilvl w:val="0"/>
          <w:numId w:val="2"/>
        </w:numPr>
      </w:pPr>
      <w:r w:rsidRPr="008D1D58">
        <w:t>Развитие персонала</w:t>
      </w:r>
      <w:r>
        <w:t>;</w:t>
      </w:r>
    </w:p>
    <w:p w:rsidR="008D1D58" w:rsidRPr="008D1D58" w:rsidRDefault="008D1D58" w:rsidP="008D1D58">
      <w:pPr>
        <w:pStyle w:val="a9"/>
        <w:numPr>
          <w:ilvl w:val="0"/>
          <w:numId w:val="2"/>
        </w:numPr>
      </w:pPr>
      <w:r w:rsidRPr="008D1D58">
        <w:t>Охрана труда и промышленная безопасность</w:t>
      </w:r>
      <w:r>
        <w:t>;</w:t>
      </w:r>
    </w:p>
    <w:p w:rsidR="008D1D58" w:rsidRDefault="008D1D58" w:rsidP="008D1D58">
      <w:pPr>
        <w:pStyle w:val="a9"/>
        <w:numPr>
          <w:ilvl w:val="0"/>
          <w:numId w:val="2"/>
        </w:numPr>
      </w:pPr>
      <w:r w:rsidRPr="008D1D58">
        <w:t>Минимизация воздействия на окружающую среду</w:t>
      </w:r>
      <w:r>
        <w:t>.</w:t>
      </w:r>
    </w:p>
    <w:p w:rsidR="00051907" w:rsidRDefault="00051907" w:rsidP="00051907">
      <w:pPr>
        <w:ind w:firstLine="709"/>
      </w:pPr>
      <w:r w:rsidRPr="00051907">
        <w:rPr>
          <w:szCs w:val="28"/>
        </w:rPr>
        <w:lastRenderedPageBreak/>
        <w:t>Для решения основных задач, стоящих перед компанией, необходимо проанализировать ключевые показатели (на основе бухгалтерского баланса за последние годы) и определить коэффициент финансовой устойчивости</w:t>
      </w:r>
      <w:r w:rsidRPr="008D1D58">
        <w:t xml:space="preserve">. </w:t>
      </w:r>
    </w:p>
    <w:p w:rsidR="00051907" w:rsidRDefault="00051907" w:rsidP="00051907">
      <w:pPr>
        <w:ind w:firstLine="709"/>
      </w:pPr>
      <w:r>
        <w:br w:type="page"/>
      </w:r>
    </w:p>
    <w:p w:rsidR="00B2190B" w:rsidRDefault="00051907" w:rsidP="00B2190B">
      <w:pPr>
        <w:pStyle w:val="1"/>
        <w:numPr>
          <w:ilvl w:val="0"/>
          <w:numId w:val="3"/>
        </w:numPr>
      </w:pPr>
      <w:bookmarkStart w:id="5" w:name="_Toc501659170"/>
      <w:r>
        <w:lastRenderedPageBreak/>
        <w:t>П</w:t>
      </w:r>
      <w:r w:rsidR="00B2190B">
        <w:t>одсчет основных показателей</w:t>
      </w:r>
      <w:bookmarkEnd w:id="5"/>
    </w:p>
    <w:p w:rsidR="00C153BB" w:rsidRDefault="008D1D58" w:rsidP="00C153BB">
      <w:pPr>
        <w:ind w:firstLine="709"/>
      </w:pPr>
      <w:r w:rsidRPr="008D1D58">
        <w:t>Финансовая устойчивость </w:t>
      </w:r>
      <w:r>
        <w:t xml:space="preserve"> — характеристика, </w:t>
      </w:r>
      <w:r w:rsidRPr="008D1D58">
        <w:t>свидетельствующая о стабильном положении</w:t>
      </w:r>
      <w:r>
        <w:t xml:space="preserve"> </w:t>
      </w:r>
      <w:r w:rsidRPr="008D1D58">
        <w:t>предприятия: о превышении доходов над расходами, свободном распоряжении денежными средствами и эффективном их использовании, бесперебойном процессе прои</w:t>
      </w:r>
      <w:r w:rsidR="00C153BB">
        <w:t>зводства и реализации продукции. Финансовую устойчивость формируют несколько основных показателей.</w:t>
      </w:r>
    </w:p>
    <w:p w:rsidR="00F739FB" w:rsidRDefault="00F26AD4" w:rsidP="00F26AD4">
      <w:pPr>
        <w:ind w:firstLine="709"/>
        <w:jc w:val="right"/>
      </w:pPr>
      <w:r>
        <w:t>Т</w:t>
      </w:r>
      <w:r w:rsidR="00F739FB">
        <w:t>аблица 1</w:t>
      </w:r>
    </w:p>
    <w:p w:rsidR="00F26AD4" w:rsidRPr="008D1D58" w:rsidRDefault="00F26AD4" w:rsidP="00F739FB">
      <w:pPr>
        <w:ind w:firstLine="709"/>
        <w:jc w:val="center"/>
      </w:pPr>
      <w:r>
        <w:t>Показатели финансовой устойчивости</w:t>
      </w:r>
    </w:p>
    <w:tbl>
      <w:tblPr>
        <w:tblStyle w:val="aa"/>
        <w:tblW w:w="0" w:type="auto"/>
        <w:tblLook w:val="0600" w:firstRow="0" w:lastRow="0" w:firstColumn="0" w:lastColumn="0" w:noHBand="1" w:noVBand="1"/>
      </w:tblPr>
      <w:tblGrid>
        <w:gridCol w:w="4775"/>
        <w:gridCol w:w="4796"/>
      </w:tblGrid>
      <w:tr w:rsidR="00C153BB" w:rsidTr="00F75C2F">
        <w:tc>
          <w:tcPr>
            <w:tcW w:w="4775" w:type="dxa"/>
            <w:vAlign w:val="center"/>
          </w:tcPr>
          <w:p w:rsidR="00C153BB" w:rsidRDefault="00C153BB" w:rsidP="00C153BB">
            <w:pPr>
              <w:jc w:val="center"/>
            </w:pPr>
            <w:r>
              <w:t>Ключевые показатели финансовой устойчивости предприятия</w:t>
            </w:r>
          </w:p>
        </w:tc>
        <w:tc>
          <w:tcPr>
            <w:tcW w:w="4796" w:type="dxa"/>
            <w:vAlign w:val="center"/>
          </w:tcPr>
          <w:p w:rsidR="00C153BB" w:rsidRDefault="00C153BB" w:rsidP="00C153BB">
            <w:pPr>
              <w:jc w:val="center"/>
            </w:pPr>
            <w:r>
              <w:t>Цель показателя</w:t>
            </w:r>
          </w:p>
        </w:tc>
      </w:tr>
      <w:tr w:rsidR="00C153BB" w:rsidTr="00F75C2F">
        <w:tc>
          <w:tcPr>
            <w:tcW w:w="4775" w:type="dxa"/>
            <w:vAlign w:val="center"/>
          </w:tcPr>
          <w:p w:rsidR="00C153BB" w:rsidRDefault="00C153BB" w:rsidP="00C153BB">
            <w:pPr>
              <w:jc w:val="center"/>
            </w:pPr>
            <w:r>
              <w:t>Коэффициент автономии (коэффициент финансовой независимости)</w:t>
            </w:r>
          </w:p>
        </w:tc>
        <w:tc>
          <w:tcPr>
            <w:tcW w:w="4796" w:type="dxa"/>
            <w:vAlign w:val="center"/>
          </w:tcPr>
          <w:p w:rsidR="00C153BB" w:rsidRDefault="00350CE6" w:rsidP="00C153BB">
            <w:pPr>
              <w:jc w:val="center"/>
            </w:pPr>
            <w:r>
              <w:t>Показывает, насколько организация независима от кредиторов</w:t>
            </w:r>
          </w:p>
        </w:tc>
      </w:tr>
      <w:tr w:rsidR="00C153BB" w:rsidTr="00F75C2F">
        <w:tc>
          <w:tcPr>
            <w:tcW w:w="4775" w:type="dxa"/>
            <w:vAlign w:val="center"/>
          </w:tcPr>
          <w:p w:rsidR="00C153BB" w:rsidRPr="00CB2298" w:rsidRDefault="00CB2298" w:rsidP="005E2A31">
            <w:pPr>
              <w:jc w:val="center"/>
            </w:pPr>
            <w:r w:rsidRPr="00CB2298">
              <w:t xml:space="preserve">Коэффициент </w:t>
            </w:r>
            <w:proofErr w:type="gramStart"/>
            <w:r w:rsidRPr="00CB2298">
              <w:t>финансового</w:t>
            </w:r>
            <w:proofErr w:type="gramEnd"/>
            <w:r w:rsidRPr="00CB2298">
              <w:t xml:space="preserve"> </w:t>
            </w:r>
            <w:proofErr w:type="spellStart"/>
            <w:r w:rsidRPr="00CB2298">
              <w:t>левериджа</w:t>
            </w:r>
            <w:proofErr w:type="spellEnd"/>
          </w:p>
        </w:tc>
        <w:tc>
          <w:tcPr>
            <w:tcW w:w="4796" w:type="dxa"/>
            <w:vAlign w:val="center"/>
          </w:tcPr>
          <w:p w:rsidR="00C153BB" w:rsidRPr="00E164F4" w:rsidRDefault="00E164F4" w:rsidP="00B36213">
            <w:r>
              <w:rPr>
                <w:shd w:val="clear" w:color="auto" w:fill="FFFFFF"/>
              </w:rPr>
              <w:t> </w:t>
            </w:r>
            <w:r w:rsidR="00B36213">
              <w:t xml:space="preserve">Выражает </w:t>
            </w:r>
            <w:r w:rsidRPr="00E164F4">
              <w:t>соотношени</w:t>
            </w:r>
            <w:r>
              <w:t>е</w:t>
            </w:r>
            <w:r w:rsidRPr="00E164F4">
              <w:t xml:space="preserve"> </w:t>
            </w:r>
            <w:r>
              <w:t>заемного и собственного капиталов</w:t>
            </w:r>
            <w:r w:rsidRPr="00E164F4">
              <w:t xml:space="preserve"> организации</w:t>
            </w:r>
          </w:p>
        </w:tc>
      </w:tr>
      <w:tr w:rsidR="00C153BB" w:rsidTr="00F75C2F">
        <w:tc>
          <w:tcPr>
            <w:tcW w:w="4775" w:type="dxa"/>
            <w:vAlign w:val="center"/>
          </w:tcPr>
          <w:p w:rsidR="00C153BB" w:rsidRPr="00792F78" w:rsidRDefault="00792F78" w:rsidP="00792F78">
            <w:pPr>
              <w:jc w:val="center"/>
            </w:pPr>
            <w:r>
              <w:t xml:space="preserve">Коэффициент обеспеченности </w:t>
            </w:r>
            <w:r w:rsidRPr="00792F78">
              <w:t>собственными оборотными средствами</w:t>
            </w:r>
          </w:p>
        </w:tc>
        <w:tc>
          <w:tcPr>
            <w:tcW w:w="4796" w:type="dxa"/>
            <w:vAlign w:val="center"/>
          </w:tcPr>
          <w:p w:rsidR="00C153BB" w:rsidRPr="00792F78" w:rsidRDefault="00B36213" w:rsidP="00792F78">
            <w:pPr>
              <w:jc w:val="center"/>
            </w:pPr>
            <w:r>
              <w:t>Отображает</w:t>
            </w:r>
            <w:r w:rsidR="00792F78" w:rsidRPr="00792F78">
              <w:t xml:space="preserve"> достаточность у организации собственных сре</w:t>
            </w:r>
            <w:proofErr w:type="gramStart"/>
            <w:r w:rsidR="00792F78" w:rsidRPr="00792F78">
              <w:t>дств дл</w:t>
            </w:r>
            <w:proofErr w:type="gramEnd"/>
            <w:r w:rsidR="00792F78" w:rsidRPr="00792F78">
              <w:t>я фина</w:t>
            </w:r>
            <w:r w:rsidR="00792F78">
              <w:t>нсирования текущей деятельности</w:t>
            </w:r>
          </w:p>
        </w:tc>
      </w:tr>
      <w:tr w:rsidR="00C153BB" w:rsidTr="00F75C2F">
        <w:tc>
          <w:tcPr>
            <w:tcW w:w="4775" w:type="dxa"/>
            <w:vAlign w:val="center"/>
          </w:tcPr>
          <w:p w:rsidR="00C153BB" w:rsidRDefault="00B36213" w:rsidP="00C153BB">
            <w:pPr>
              <w:jc w:val="center"/>
            </w:pPr>
            <w:r>
              <w:t>Коэффициент покрытия инвестиций (долгосрочной финансовой независимости)</w:t>
            </w:r>
          </w:p>
        </w:tc>
        <w:tc>
          <w:tcPr>
            <w:tcW w:w="4796" w:type="dxa"/>
            <w:vAlign w:val="center"/>
          </w:tcPr>
          <w:p w:rsidR="00C153BB" w:rsidRPr="00B36213" w:rsidRDefault="00B36213" w:rsidP="00B36213">
            <w:pPr>
              <w:jc w:val="center"/>
            </w:pPr>
            <w:r>
              <w:t>Демонстрирует</w:t>
            </w:r>
            <w:r w:rsidRPr="00B36213">
              <w:t>, какая часть активов организации финансируется за счет устойчивых источников: собственных средств и долгосрочных пассивов.</w:t>
            </w:r>
          </w:p>
        </w:tc>
      </w:tr>
      <w:tr w:rsidR="00C153BB" w:rsidTr="00F75C2F">
        <w:tc>
          <w:tcPr>
            <w:tcW w:w="4775" w:type="dxa"/>
            <w:vAlign w:val="center"/>
          </w:tcPr>
          <w:p w:rsidR="00C153BB" w:rsidRPr="005E2A31" w:rsidRDefault="005E2A31" w:rsidP="005E2A31">
            <w:pPr>
              <w:jc w:val="center"/>
            </w:pPr>
            <w:r w:rsidRPr="005E2A31">
              <w:t>Коэффициент обеспеченности запасов</w:t>
            </w:r>
          </w:p>
        </w:tc>
        <w:tc>
          <w:tcPr>
            <w:tcW w:w="4796" w:type="dxa"/>
            <w:vAlign w:val="center"/>
          </w:tcPr>
          <w:p w:rsidR="00C153BB" w:rsidRPr="005E2A31" w:rsidRDefault="005E2A31" w:rsidP="005E2A31">
            <w:pPr>
              <w:jc w:val="center"/>
            </w:pPr>
            <w:r w:rsidRPr="005E2A31">
              <w:t>Отношение собственных оборотных сре</w:t>
            </w:r>
            <w:proofErr w:type="gramStart"/>
            <w:r w:rsidRPr="005E2A31">
              <w:t>дств к в</w:t>
            </w:r>
            <w:proofErr w:type="gramEnd"/>
            <w:r w:rsidRPr="005E2A31">
              <w:t>еличине материально-производственных запасов</w:t>
            </w:r>
          </w:p>
        </w:tc>
      </w:tr>
    </w:tbl>
    <w:p w:rsidR="00F75C2F" w:rsidRDefault="00F75C2F" w:rsidP="00F26AD4">
      <w:pPr>
        <w:ind w:firstLine="709"/>
      </w:pPr>
    </w:p>
    <w:p w:rsidR="00B2190B" w:rsidRDefault="00F26AD4" w:rsidP="00F26AD4">
      <w:pPr>
        <w:ind w:firstLine="709"/>
      </w:pPr>
      <w:r>
        <w:t>Проследим финансовую устойчивость ПАО НЛМК за последние завершившиеся 3 года</w:t>
      </w:r>
      <w:r w:rsidR="00F739FB">
        <w:t xml:space="preserve"> по всем показателям поочередно (</w:t>
      </w:r>
      <w:r w:rsidR="00CB2298">
        <w:t>бухгалтерский баланс можно найти в Приложениях</w:t>
      </w:r>
      <w:proofErr w:type="gramStart"/>
      <w:r w:rsidR="00CB2298">
        <w:t xml:space="preserve"> </w:t>
      </w:r>
      <w:r w:rsidR="006F79AE">
        <w:t>А</w:t>
      </w:r>
      <w:proofErr w:type="gramEnd"/>
      <w:r w:rsidR="006F79AE">
        <w:t>, Б и В</w:t>
      </w:r>
      <w:r w:rsidR="00F739FB">
        <w:t>).</w:t>
      </w:r>
    </w:p>
    <w:p w:rsidR="00F26AD4" w:rsidRDefault="00B2190B" w:rsidP="00B2190B">
      <w:r>
        <w:br w:type="page"/>
      </w:r>
    </w:p>
    <w:p w:rsidR="006F79AE" w:rsidRDefault="000D3482" w:rsidP="000D3482">
      <w:pPr>
        <w:pStyle w:val="2"/>
      </w:pPr>
      <w:bookmarkStart w:id="6" w:name="_Toc501659171"/>
      <w:r>
        <w:lastRenderedPageBreak/>
        <w:t xml:space="preserve">1.1 </w:t>
      </w:r>
      <w:r w:rsidR="006F79AE">
        <w:t>Коэффициент автономии</w:t>
      </w:r>
      <w:bookmarkEnd w:id="6"/>
    </w:p>
    <w:p w:rsidR="00CB2298" w:rsidRDefault="00CB2298" w:rsidP="000D3482">
      <w:pPr>
        <w:ind w:firstLine="708"/>
      </w:pPr>
      <w:r>
        <w:t>Коэффициент автономии вычислим по формуле:</w:t>
      </w:r>
    </w:p>
    <w:p w:rsidR="00F739FB" w:rsidRDefault="00CA59AE" w:rsidP="00F26AD4">
      <w:pPr>
        <w:ind w:firstLine="709"/>
      </w:pPr>
      <m:oMathPara>
        <m:oMath>
          <m:r>
            <w:rPr>
              <w:rFonts w:ascii="Cambria Math" w:hAnsi="Cambria Math"/>
            </w:rPr>
            <m:t xml:space="preserve">Коэффициент автономии=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Собственный капитал</m:t>
              </m:r>
            </m:num>
            <m:den>
              <m:r>
                <w:rPr>
                  <w:rFonts w:ascii="Cambria Math" w:hAnsi="Cambria Math"/>
                </w:rPr>
                <m:t>Активы</m:t>
              </m:r>
            </m:den>
          </m:f>
        </m:oMath>
      </m:oMathPara>
    </w:p>
    <w:p w:rsidR="00CB2298" w:rsidRDefault="00CB2298" w:rsidP="008C265A">
      <w:pPr>
        <w:ind w:firstLine="709"/>
        <w:jc w:val="center"/>
      </w:pPr>
      <w:r>
        <w:t>Получили значения 0,63, 0,58 и 0,59 для каждого года 2014, 2015 и 2016 соответственно.</w:t>
      </w:r>
      <w:r>
        <w:rPr>
          <w:noProof/>
          <w:lang w:eastAsia="ru-RU"/>
        </w:rPr>
        <w:drawing>
          <wp:inline distT="0" distB="0" distL="0" distR="0" wp14:anchorId="10BA8459" wp14:editId="5E73F531">
            <wp:extent cx="6092455" cy="36611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эффициент автономии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309" cy="3663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298" w:rsidRDefault="006F79AE" w:rsidP="00CB2298">
      <w:pPr>
        <w:ind w:firstLine="709"/>
        <w:jc w:val="center"/>
      </w:pPr>
      <w:r>
        <w:t>Рисунок</w:t>
      </w:r>
      <w:r w:rsidR="00CB2298">
        <w:t xml:space="preserve"> 1</w:t>
      </w:r>
      <w:r>
        <w:t xml:space="preserve"> —</w:t>
      </w:r>
      <w:r w:rsidR="00CB2298">
        <w:t xml:space="preserve"> Коэффициент автономии</w:t>
      </w:r>
    </w:p>
    <w:p w:rsidR="00B2190B" w:rsidRDefault="00CB2298" w:rsidP="000D3482">
      <w:pPr>
        <w:ind w:firstLine="709"/>
      </w:pPr>
      <w:r w:rsidRPr="00CB2298">
        <w:t xml:space="preserve">Общепринятое нормальное значение коэффициента автономии в российской практике: 0,5 и более (оптимальное 0,6-0,7). </w:t>
      </w:r>
      <w:r>
        <w:t>Как мы видим, колебания коэффициента имеются, в 2015 году наблюдается спад. Это свидетельствует о том, что с течением времени компания менее полагается на собственные источники финансирования. Впрочем, несмотря на спад, данный показатель все равно остается в пределах нормы.</w:t>
      </w:r>
    </w:p>
    <w:p w:rsidR="006F79AE" w:rsidRDefault="000D3482" w:rsidP="000D3482">
      <w:pPr>
        <w:pStyle w:val="2"/>
        <w:spacing w:before="0" w:beforeAutospacing="0" w:after="0" w:afterAutospacing="0" w:line="360" w:lineRule="auto"/>
      </w:pPr>
      <w:bookmarkStart w:id="7" w:name="_Toc501659172"/>
      <w:r>
        <w:t xml:space="preserve">1.2 </w:t>
      </w:r>
      <w:r w:rsidR="00E164F4" w:rsidRPr="00CB2298">
        <w:t xml:space="preserve">Коэффициент </w:t>
      </w:r>
      <w:proofErr w:type="gramStart"/>
      <w:r w:rsidR="00E164F4" w:rsidRPr="00CB2298">
        <w:t>финансового</w:t>
      </w:r>
      <w:proofErr w:type="gramEnd"/>
      <w:r w:rsidR="00E164F4" w:rsidRPr="00CB2298">
        <w:t xml:space="preserve"> </w:t>
      </w:r>
      <w:proofErr w:type="spellStart"/>
      <w:r w:rsidR="00E164F4" w:rsidRPr="00CB2298">
        <w:t>левериджа</w:t>
      </w:r>
      <w:bookmarkEnd w:id="7"/>
      <w:proofErr w:type="spellEnd"/>
    </w:p>
    <w:p w:rsidR="00E164F4" w:rsidRDefault="006F79AE" w:rsidP="000D3482">
      <w:pPr>
        <w:ind w:firstLine="708"/>
      </w:pPr>
      <w:bookmarkStart w:id="8" w:name="_Toc501659173"/>
      <w:r>
        <w:t xml:space="preserve">Коэффициент </w:t>
      </w:r>
      <w:proofErr w:type="gramStart"/>
      <w:r>
        <w:t>финансового</w:t>
      </w:r>
      <w:proofErr w:type="gramEnd"/>
      <w:r>
        <w:t xml:space="preserve"> </w:t>
      </w:r>
      <w:proofErr w:type="spellStart"/>
      <w:r>
        <w:t>левериджа</w:t>
      </w:r>
      <w:proofErr w:type="spellEnd"/>
      <w:r>
        <w:t xml:space="preserve"> </w:t>
      </w:r>
      <w:r w:rsidR="00E164F4">
        <w:t>определяется формулой:</w:t>
      </w:r>
      <w:bookmarkEnd w:id="8"/>
    </w:p>
    <w:p w:rsidR="00E164F4" w:rsidRPr="00E164F4" w:rsidRDefault="00E164F4" w:rsidP="00B2190B">
      <w:pPr>
        <w:ind w:firstLine="709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Коэффициент финансового левериджа=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Обязательства</m:t>
              </m:r>
            </m:num>
            <m:den>
              <m:r>
                <w:rPr>
                  <w:rFonts w:ascii="Cambria Math" w:hAnsi="Cambria Math"/>
                </w:rPr>
                <m:t>Собственный капитал</m:t>
              </m:r>
            </m:den>
          </m:f>
        </m:oMath>
      </m:oMathPara>
    </w:p>
    <w:p w:rsidR="00E164F4" w:rsidRDefault="00E164F4" w:rsidP="00CB2298">
      <w:pPr>
        <w:ind w:firstLine="709"/>
      </w:pPr>
      <w:r>
        <w:t>Получили значения 0,60, 0,72 и 0,71 для каждого года 2014, 2015 и 2016 соответственно.</w:t>
      </w:r>
    </w:p>
    <w:p w:rsidR="00E164F4" w:rsidRDefault="00E164F4" w:rsidP="008C265A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drawing>
          <wp:inline distT="0" distB="0" distL="0" distR="0" wp14:anchorId="55E73FA7" wp14:editId="2381BD71">
            <wp:extent cx="6137275" cy="31718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эффициент левериджа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727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4F4" w:rsidRDefault="006F79AE" w:rsidP="00E164F4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Рисунок </w:t>
      </w:r>
      <w:r w:rsidR="00E164F4">
        <w:rPr>
          <w:rFonts w:eastAsiaTheme="minorEastAsia"/>
        </w:rPr>
        <w:t>2</w:t>
      </w:r>
      <w:r>
        <w:rPr>
          <w:rFonts w:eastAsiaTheme="minorEastAsia"/>
        </w:rPr>
        <w:t xml:space="preserve"> —</w:t>
      </w:r>
      <w:r w:rsidR="00E164F4">
        <w:rPr>
          <w:rFonts w:eastAsiaTheme="minorEastAsia"/>
        </w:rPr>
        <w:t xml:space="preserve"> Коэффициент </w:t>
      </w:r>
      <w:proofErr w:type="gramStart"/>
      <w:r w:rsidR="00E164F4">
        <w:rPr>
          <w:rFonts w:eastAsiaTheme="minorEastAsia"/>
        </w:rPr>
        <w:t>финансового</w:t>
      </w:r>
      <w:proofErr w:type="gramEnd"/>
      <w:r w:rsidR="00E164F4">
        <w:rPr>
          <w:rFonts w:eastAsiaTheme="minorEastAsia"/>
        </w:rPr>
        <w:t xml:space="preserve"> </w:t>
      </w:r>
      <w:proofErr w:type="spellStart"/>
      <w:r w:rsidR="00E164F4">
        <w:rPr>
          <w:rFonts w:eastAsiaTheme="minorEastAsia"/>
        </w:rPr>
        <w:t>левериджа</w:t>
      </w:r>
      <w:proofErr w:type="spellEnd"/>
    </w:p>
    <w:p w:rsidR="006F79AE" w:rsidRDefault="00E164F4" w:rsidP="000D3482">
      <w:pPr>
        <w:ind w:firstLine="709"/>
      </w:pPr>
      <w:r>
        <w:t>Оптимальным</w:t>
      </w:r>
      <w:r w:rsidRPr="00E164F4">
        <w:t xml:space="preserve"> считается равное соотношение обязательств и собственного капитала, т.е. коэффициент финансового </w:t>
      </w:r>
      <w:proofErr w:type="spellStart"/>
      <w:r w:rsidRPr="00E164F4">
        <w:t>левериджа</w:t>
      </w:r>
      <w:proofErr w:type="spellEnd"/>
      <w:r w:rsidRPr="00E164F4">
        <w:t xml:space="preserve"> равный 1. Наиболее распространенным значением коэффициента в развитых экономиках является 1,5 (т.е. 60% заемного капитала и 40% собственного).</w:t>
      </w:r>
      <w:r>
        <w:t xml:space="preserve"> Показатели ПАО НЛМК выросли за последние 3 года, однако все равно не дотягивают до общепринятого уровня. Н</w:t>
      </w:r>
      <w:r w:rsidRPr="00E164F4">
        <w:t xml:space="preserve">изкое значение коэффициента финансового </w:t>
      </w:r>
      <w:proofErr w:type="spellStart"/>
      <w:r w:rsidRPr="00E164F4">
        <w:t>левериджа</w:t>
      </w:r>
      <w:proofErr w:type="spellEnd"/>
      <w:r w:rsidRPr="00E164F4">
        <w:t xml:space="preserve"> говорит об упущенной возможности использовать финансовый рычаг </w:t>
      </w:r>
      <w:r>
        <w:t>—</w:t>
      </w:r>
      <w:r w:rsidRPr="00E164F4">
        <w:t xml:space="preserve"> повысить рентабельность собственного капитала за счет вовлечение в деятельность заемных средств.</w:t>
      </w:r>
    </w:p>
    <w:p w:rsidR="006F79AE" w:rsidRDefault="000D3482" w:rsidP="000D3482">
      <w:pPr>
        <w:pStyle w:val="2"/>
        <w:spacing w:before="0" w:beforeAutospacing="0" w:after="0" w:afterAutospacing="0" w:line="360" w:lineRule="auto"/>
      </w:pPr>
      <w:bookmarkStart w:id="9" w:name="_Toc501659174"/>
      <w:r>
        <w:t xml:space="preserve">1.3 </w:t>
      </w:r>
      <w:r w:rsidR="00792F78">
        <w:t xml:space="preserve">Коэффициент обеспеченности </w:t>
      </w:r>
      <w:r w:rsidR="00792F78" w:rsidRPr="00792F78">
        <w:t>собственными оборотными средствами</w:t>
      </w:r>
      <w:bookmarkEnd w:id="9"/>
    </w:p>
    <w:p w:rsidR="00792F78" w:rsidRDefault="006F79AE" w:rsidP="000D3482">
      <w:pPr>
        <w:ind w:firstLine="709"/>
      </w:pPr>
      <w:r>
        <w:t xml:space="preserve">Коэффициент обеспеченности </w:t>
      </w:r>
      <w:r w:rsidRPr="00792F78">
        <w:t>собственными оборотными средствами</w:t>
      </w:r>
      <w:r>
        <w:t xml:space="preserve"> </w:t>
      </w:r>
      <w:r w:rsidR="00792F78">
        <w:t xml:space="preserve">можно посчитать, воспользовавшись формулой: </w:t>
      </w:r>
    </w:p>
    <w:p w:rsidR="004E0BBC" w:rsidRDefault="00B36213" w:rsidP="00F6683F">
      <w:pPr>
        <w:rPr>
          <w:b/>
          <w:bCs/>
          <w:position w:val="-24"/>
          <w:szCs w:val="28"/>
        </w:rPr>
      </w:pPr>
      <w:r w:rsidRPr="00F6683F">
        <w:rPr>
          <w:b/>
          <w:bCs/>
          <w:position w:val="-28"/>
          <w:szCs w:val="28"/>
          <w:lang w:val="en-US"/>
        </w:rPr>
        <w:object w:dxaOrig="86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7.25pt;height:36.85pt" o:ole="">
            <v:imagedata r:id="rId11" o:title=""/>
          </v:shape>
          <o:OLEObject Type="Embed" ProgID="Equation.3" ShapeID="_x0000_i1026" DrawAspect="Content" ObjectID="_1575402267" r:id="rId12"/>
        </w:object>
      </w:r>
    </w:p>
    <w:p w:rsidR="004E0BBC" w:rsidRDefault="004E0BBC" w:rsidP="004E0BBC">
      <w:pPr>
        <w:ind w:firstLine="709"/>
        <w:rPr>
          <w:bCs/>
          <w:position w:val="-24"/>
          <w:szCs w:val="28"/>
        </w:rPr>
      </w:pPr>
      <w:r>
        <w:rPr>
          <w:bCs/>
          <w:position w:val="-24"/>
          <w:szCs w:val="28"/>
        </w:rPr>
        <w:t xml:space="preserve">В течение последних трех лет значения коэффициента менялись и были равны 0,17, 0,15 и 0,2. </w:t>
      </w:r>
    </w:p>
    <w:p w:rsidR="004E0BBC" w:rsidRDefault="004E0BBC" w:rsidP="008C265A">
      <w:pPr>
        <w:jc w:val="center"/>
        <w:rPr>
          <w:bCs/>
          <w:position w:val="-24"/>
          <w:szCs w:val="28"/>
        </w:rPr>
      </w:pPr>
      <w:r>
        <w:rPr>
          <w:bCs/>
          <w:noProof/>
          <w:position w:val="-24"/>
          <w:szCs w:val="28"/>
          <w:lang w:eastAsia="ru-RU"/>
        </w:rPr>
        <w:lastRenderedPageBreak/>
        <w:drawing>
          <wp:inline distT="0" distB="0" distL="0" distR="0" wp14:anchorId="4069B38F" wp14:editId="321A48A5">
            <wp:extent cx="6137275" cy="315595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эффициент обеспеченности СОС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7275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BBC" w:rsidRDefault="006F79AE" w:rsidP="004E0BBC">
      <w:pPr>
        <w:jc w:val="center"/>
        <w:rPr>
          <w:bCs/>
          <w:position w:val="-24"/>
          <w:szCs w:val="28"/>
        </w:rPr>
      </w:pPr>
      <w:r>
        <w:rPr>
          <w:bCs/>
          <w:position w:val="-24"/>
          <w:szCs w:val="28"/>
        </w:rPr>
        <w:t>Рисунок 3 —</w:t>
      </w:r>
      <w:r w:rsidR="004E0BBC">
        <w:rPr>
          <w:bCs/>
          <w:position w:val="-24"/>
          <w:szCs w:val="28"/>
        </w:rPr>
        <w:t xml:space="preserve"> Коэффициент обеспеченности СОС</w:t>
      </w:r>
    </w:p>
    <w:p w:rsidR="00B2190B" w:rsidRDefault="004E0BBC" w:rsidP="000D3482">
      <w:pPr>
        <w:ind w:firstLine="709"/>
      </w:pPr>
      <w:r>
        <w:t>Н</w:t>
      </w:r>
      <w:r w:rsidRPr="004E0BBC">
        <w:t>ормальное значение коэффициента обеспеченности собственными средствами</w:t>
      </w:r>
      <w:r>
        <w:t xml:space="preserve"> должно составлять не менее 0,1. Следует отметить, что коэффициент обеспеченности </w:t>
      </w:r>
      <w:r w:rsidRPr="00792F78">
        <w:t>собственными оборотными средствами</w:t>
      </w:r>
      <w:r>
        <w:t xml:space="preserve"> применяетс</w:t>
      </w:r>
      <w:r w:rsidR="00B36213">
        <w:t>я только в российской практике финансового анализа, в западных странах его не рассчитывают. На предприятии ПАО НЛМК данный показатель со временем увеличивается.</w:t>
      </w:r>
    </w:p>
    <w:p w:rsidR="006F79AE" w:rsidRDefault="006F79AE" w:rsidP="000D3482">
      <w:pPr>
        <w:pStyle w:val="2"/>
        <w:spacing w:before="0" w:beforeAutospacing="0" w:after="0" w:afterAutospacing="0" w:line="360" w:lineRule="auto"/>
      </w:pPr>
      <w:bookmarkStart w:id="10" w:name="_Toc501659175"/>
      <w:r>
        <w:t>1.4 Коэффициент покрытия инвестиций</w:t>
      </w:r>
      <w:bookmarkEnd w:id="10"/>
    </w:p>
    <w:p w:rsidR="00B36213" w:rsidRDefault="00B36213" w:rsidP="000D3482">
      <w:pPr>
        <w:ind w:firstLine="709"/>
      </w:pPr>
      <w:r>
        <w:t>Для расчета коэффициента покрытия инвестиций используют формулу:</w:t>
      </w:r>
    </w:p>
    <w:p w:rsidR="006A7B4D" w:rsidRPr="006A7B4D" w:rsidRDefault="006A7B4D" w:rsidP="006A7B4D">
      <w:r w:rsidRPr="00B36213">
        <w:rPr>
          <w:position w:val="-30"/>
          <w:lang w:val="en-US"/>
        </w:rPr>
        <w:object w:dxaOrig="9440" w:dyaOrig="680">
          <v:shape id="_x0000_i1027" type="#_x0000_t75" style="width:492.3pt;height:35.15pt" o:ole="">
            <v:imagedata r:id="rId14" o:title=""/>
          </v:shape>
          <o:OLEObject Type="Embed" ProgID="Equation.3" ShapeID="_x0000_i1027" DrawAspect="Content" ObjectID="_1575402268" r:id="rId15"/>
        </w:object>
      </w:r>
    </w:p>
    <w:p w:rsidR="005E2A31" w:rsidRDefault="006A7B4D" w:rsidP="006A7B4D">
      <w:pPr>
        <w:ind w:firstLine="709"/>
      </w:pPr>
      <w:r w:rsidRPr="006A7B4D">
        <w:t xml:space="preserve">В 2014-2015 годах данный коэффициент оставался </w:t>
      </w:r>
      <w:r w:rsidR="005E2A31">
        <w:t xml:space="preserve">практически </w:t>
      </w:r>
      <w:r w:rsidRPr="006A7B4D">
        <w:t>неизменным</w:t>
      </w:r>
      <w:r w:rsidR="005E2A31">
        <w:t xml:space="preserve"> и близким к 0,84</w:t>
      </w:r>
      <w:r w:rsidRPr="006A7B4D">
        <w:t>, а в 2016 снизился до 0,78.</w:t>
      </w:r>
    </w:p>
    <w:p w:rsidR="005E2A31" w:rsidRDefault="005E2A31" w:rsidP="008C265A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74E6222A" wp14:editId="3BB9A157">
            <wp:extent cx="5940425" cy="305371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эффициент покрытия инвестиций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A31" w:rsidRDefault="006F79AE" w:rsidP="005E2A31">
      <w:pPr>
        <w:jc w:val="center"/>
      </w:pPr>
      <w:r>
        <w:t xml:space="preserve">Рисунок </w:t>
      </w:r>
      <w:r w:rsidR="008C265A">
        <w:t>4</w:t>
      </w:r>
      <w:r>
        <w:t xml:space="preserve"> —</w:t>
      </w:r>
      <w:r w:rsidR="005E2A31">
        <w:t xml:space="preserve"> Коэффициент покрытия инвестиций</w:t>
      </w:r>
    </w:p>
    <w:p w:rsidR="006F79AE" w:rsidRDefault="006A7B4D" w:rsidP="000D3482">
      <w:pPr>
        <w:ind w:firstLine="709"/>
      </w:pPr>
      <w:r w:rsidRPr="006A7B4D">
        <w:t>Если коэффициент покрытия инвестиций близок к 1, это свидетельствует о высокой надежности объекта инвестирования к инвестиционным процессам. При снижении этого показателя к величинам 0,7 и ниже инвестор должен анализировать другие показатели финансовой устойчивости объекта инвестирования.</w:t>
      </w:r>
      <w:r w:rsidR="005E2A31">
        <w:t xml:space="preserve"> У компании НЛМК данный коэффициент пока что находится в пределах нормы.</w:t>
      </w:r>
    </w:p>
    <w:p w:rsidR="006F79AE" w:rsidRDefault="006F79AE" w:rsidP="000D3482">
      <w:pPr>
        <w:pStyle w:val="2"/>
        <w:spacing w:before="0" w:beforeAutospacing="0" w:after="0" w:afterAutospacing="0" w:line="360" w:lineRule="auto"/>
      </w:pPr>
      <w:bookmarkStart w:id="11" w:name="_Toc501659176"/>
      <w:r>
        <w:t>1.5 Коэффициент обеспеченности запасов</w:t>
      </w:r>
      <w:bookmarkEnd w:id="11"/>
    </w:p>
    <w:p w:rsidR="00585566" w:rsidRDefault="00585566" w:rsidP="000D3482">
      <w:pPr>
        <w:ind w:firstLine="709"/>
      </w:pPr>
      <w:r>
        <w:t>Формула для к</w:t>
      </w:r>
      <w:r w:rsidRPr="005E2A31">
        <w:t>оэффициент</w:t>
      </w:r>
      <w:r>
        <w:t>а</w:t>
      </w:r>
      <w:r w:rsidRPr="005E2A31">
        <w:t xml:space="preserve"> обеспеченности запасов</w:t>
      </w:r>
      <w:r>
        <w:t>:</w:t>
      </w:r>
    </w:p>
    <w:p w:rsidR="00585566" w:rsidRDefault="00585566" w:rsidP="00585566">
      <w:pPr>
        <w:rPr>
          <w:b/>
          <w:bCs/>
          <w:position w:val="-24"/>
          <w:szCs w:val="28"/>
        </w:rPr>
      </w:pPr>
      <w:r w:rsidRPr="00585566">
        <w:rPr>
          <w:b/>
          <w:bCs/>
          <w:position w:val="-24"/>
          <w:szCs w:val="28"/>
          <w:lang w:val="en-US"/>
        </w:rPr>
        <w:object w:dxaOrig="7680" w:dyaOrig="620">
          <v:shape id="_x0000_i1025" type="#_x0000_t75" style="width:432.85pt;height:34.35pt" o:ole="">
            <v:imagedata r:id="rId17" o:title=""/>
          </v:shape>
          <o:OLEObject Type="Embed" ProgID="Equation.3" ShapeID="_x0000_i1025" DrawAspect="Content" ObjectID="_1575402269" r:id="rId18"/>
        </w:object>
      </w:r>
    </w:p>
    <w:p w:rsidR="008C265A" w:rsidRDefault="008C265A" w:rsidP="008C265A">
      <w:pPr>
        <w:ind w:firstLine="709"/>
        <w:rPr>
          <w:bCs/>
          <w:position w:val="-24"/>
          <w:szCs w:val="28"/>
        </w:rPr>
      </w:pPr>
      <w:r>
        <w:rPr>
          <w:bCs/>
          <w:position w:val="-24"/>
          <w:szCs w:val="28"/>
        </w:rPr>
        <w:t>За исследуемый период значения данного коэффициента незначительно отклоняются от единицы, в последний год возрастают до 1,07.</w:t>
      </w:r>
    </w:p>
    <w:p w:rsidR="008C265A" w:rsidRDefault="008C265A" w:rsidP="008C265A">
      <w:pPr>
        <w:jc w:val="center"/>
        <w:rPr>
          <w:bCs/>
          <w:position w:val="-24"/>
          <w:szCs w:val="28"/>
        </w:rPr>
      </w:pPr>
      <w:r>
        <w:rPr>
          <w:bCs/>
          <w:noProof/>
          <w:position w:val="-24"/>
          <w:szCs w:val="28"/>
          <w:lang w:eastAsia="ru-RU"/>
        </w:rPr>
        <w:lastRenderedPageBreak/>
        <w:drawing>
          <wp:inline distT="0" distB="0" distL="0" distR="0" wp14:anchorId="7E016980" wp14:editId="173953DB">
            <wp:extent cx="5940425" cy="3065780"/>
            <wp:effectExtent l="0" t="0" r="317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эффициент обеспеченности запасов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6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65A" w:rsidRPr="008C265A" w:rsidRDefault="008C265A" w:rsidP="008C265A">
      <w:pPr>
        <w:jc w:val="center"/>
        <w:rPr>
          <w:bCs/>
          <w:position w:val="-24"/>
          <w:szCs w:val="28"/>
        </w:rPr>
      </w:pPr>
      <w:r>
        <w:rPr>
          <w:bCs/>
          <w:position w:val="-24"/>
          <w:szCs w:val="28"/>
        </w:rPr>
        <w:t>Рис</w:t>
      </w:r>
      <w:r w:rsidR="006F79AE">
        <w:rPr>
          <w:bCs/>
          <w:position w:val="-24"/>
          <w:szCs w:val="28"/>
        </w:rPr>
        <w:t>унок 5 —</w:t>
      </w:r>
      <w:r>
        <w:rPr>
          <w:bCs/>
          <w:position w:val="-24"/>
          <w:szCs w:val="28"/>
        </w:rPr>
        <w:t xml:space="preserve"> Коэффициент обеспеченности запасов</w:t>
      </w:r>
    </w:p>
    <w:p w:rsidR="00585566" w:rsidRDefault="00585566" w:rsidP="008C265A">
      <w:pPr>
        <w:ind w:firstLine="709"/>
      </w:pPr>
      <w:r w:rsidRPr="008C265A">
        <w:t>Норма показателя находится в диапазоне 0,6-0,8. То есть 60-80% материальных запасов должно финансироваться посредством собственного капитала. Чем выше показатель, тем меньше нуждается организация в заемных средствах. Одним словом</w:t>
      </w:r>
      <w:r w:rsidR="008C265A">
        <w:t>,</w:t>
      </w:r>
      <w:r w:rsidRPr="008C265A">
        <w:t xml:space="preserve"> если коэффициент обеспеченности запасов собственными средствами выше нормы </w:t>
      </w:r>
      <w:r w:rsidR="008C265A">
        <w:t>—</w:t>
      </w:r>
      <w:r w:rsidRPr="008C265A">
        <w:t xml:space="preserve"> выше финансовая стабильность компании</w:t>
      </w:r>
      <w:r w:rsidR="00F75C2F">
        <w:t xml:space="preserve">, что и </w:t>
      </w:r>
      <w:r w:rsidR="008C265A">
        <w:t>наблюдается в нашем случае.</w:t>
      </w:r>
    </w:p>
    <w:p w:rsidR="00B2190B" w:rsidRDefault="00B2190B">
      <w:r>
        <w:br w:type="page"/>
      </w:r>
    </w:p>
    <w:p w:rsidR="00B2190B" w:rsidRDefault="00B2190B" w:rsidP="00B2190B">
      <w:pPr>
        <w:pStyle w:val="1"/>
      </w:pPr>
      <w:bookmarkStart w:id="12" w:name="_Toc501659177"/>
      <w:r>
        <w:lastRenderedPageBreak/>
        <w:t>Заключение</w:t>
      </w:r>
      <w:bookmarkEnd w:id="12"/>
    </w:p>
    <w:p w:rsidR="00153E7E" w:rsidRDefault="00C054BA" w:rsidP="00585566">
      <w:pPr>
        <w:ind w:firstLine="709"/>
      </w:pPr>
      <w:r w:rsidRPr="00C054BA">
        <w:t xml:space="preserve">ПАО НЛМК показало высокие результаты в четырех из рассмотренных пяти </w:t>
      </w:r>
      <w:r>
        <w:t>критериях</w:t>
      </w:r>
      <w:r w:rsidRPr="00C054BA">
        <w:t xml:space="preserve"> финансовой устойчивости</w:t>
      </w:r>
      <w:r w:rsidR="00051907">
        <w:t xml:space="preserve"> (за исключением коэффициента финансового </w:t>
      </w:r>
      <w:proofErr w:type="spellStart"/>
      <w:r w:rsidR="00051907">
        <w:t>левериджа</w:t>
      </w:r>
      <w:proofErr w:type="spellEnd"/>
      <w:r w:rsidR="00051907">
        <w:t>)</w:t>
      </w:r>
      <w:r w:rsidRPr="00C054BA">
        <w:t xml:space="preserve">, поэтому однозначно можно сказать, что предприятие обладает высокой степенью </w:t>
      </w:r>
      <w:r>
        <w:t>данного показателя</w:t>
      </w:r>
      <w:r w:rsidRPr="00C054BA">
        <w:t xml:space="preserve">. Несмотря на существенные капитальные вложения в крупные инвестиционные проекты на протяжении последнего десятилетия, </w:t>
      </w:r>
      <w:r w:rsidR="00051907">
        <w:t>к</w:t>
      </w:r>
      <w:r w:rsidRPr="00C054BA">
        <w:t xml:space="preserve">омпания сохраняет относительно низкий уровень долговой нагрузки. После окончания инвестиционного цикла развития Группа НЛМК сфокусировалась на повышении эффективности бизнес-процессов, развитии сырьевой базы, укреплении своих позиций на стратегических рынках и повышении безопасности производства. Структурная экономия на более $547 </w:t>
      </w:r>
      <w:proofErr w:type="gramStart"/>
      <w:r w:rsidRPr="00C054BA">
        <w:t>млн</w:t>
      </w:r>
      <w:proofErr w:type="gramEnd"/>
      <w:r w:rsidRPr="00C054BA">
        <w:t>, полученная от реализации программы повышения операционн</w:t>
      </w:r>
      <w:r>
        <w:t>ой эффективности за 2014-2016 годы</w:t>
      </w:r>
      <w:r w:rsidRPr="00C054BA">
        <w:t>, увеличила прибыльность деятельности.</w:t>
      </w:r>
    </w:p>
    <w:p w:rsidR="00153E7E" w:rsidRDefault="00153E7E">
      <w:r>
        <w:br w:type="page"/>
      </w:r>
    </w:p>
    <w:p w:rsidR="006F79AE" w:rsidRDefault="00153E7E" w:rsidP="000D3482">
      <w:pPr>
        <w:pStyle w:val="1"/>
      </w:pPr>
      <w:bookmarkStart w:id="13" w:name="_Toc501659178"/>
      <w:r>
        <w:lastRenderedPageBreak/>
        <w:t>Список использованных источников:</w:t>
      </w:r>
      <w:bookmarkEnd w:id="13"/>
    </w:p>
    <w:p w:rsidR="00C740B7" w:rsidRPr="00C740B7" w:rsidRDefault="00C740B7" w:rsidP="00C740B7">
      <w:pPr>
        <w:pStyle w:val="a9"/>
        <w:numPr>
          <w:ilvl w:val="0"/>
          <w:numId w:val="6"/>
        </w:numPr>
        <w:ind w:left="0" w:firstLine="709"/>
      </w:pPr>
      <w:r w:rsidRPr="00C740B7">
        <w:t xml:space="preserve">Айзек, М.П. Вычисления, графики и анализ данных в </w:t>
      </w:r>
      <w:proofErr w:type="spellStart"/>
      <w:r w:rsidRPr="00C740B7">
        <w:t>Excel</w:t>
      </w:r>
      <w:proofErr w:type="spellEnd"/>
      <w:r w:rsidRPr="00C740B7">
        <w:t xml:space="preserve"> 2010: Самоучитель / М.П. Айзек, В.В. </w:t>
      </w:r>
      <w:proofErr w:type="spellStart"/>
      <w:r w:rsidRPr="00C740B7">
        <w:t>Серогодский</w:t>
      </w:r>
      <w:proofErr w:type="spellEnd"/>
      <w:r w:rsidRPr="00C740B7">
        <w:t xml:space="preserve">, М.В. </w:t>
      </w:r>
      <w:proofErr w:type="spellStart"/>
      <w:r w:rsidRPr="00C740B7">
        <w:t>Финков</w:t>
      </w:r>
      <w:proofErr w:type="spellEnd"/>
      <w:r w:rsidRPr="00C740B7">
        <w:t>. - СПб</w:t>
      </w:r>
      <w:proofErr w:type="gramStart"/>
      <w:r w:rsidRPr="00C740B7">
        <w:t xml:space="preserve">.: </w:t>
      </w:r>
      <w:proofErr w:type="spellStart"/>
      <w:proofErr w:type="gramEnd"/>
      <w:r w:rsidRPr="00C740B7">
        <w:t>НиТ</w:t>
      </w:r>
      <w:proofErr w:type="spellEnd"/>
      <w:r w:rsidRPr="00C740B7">
        <w:t>, 2013. - 352 c.</w:t>
      </w:r>
    </w:p>
    <w:p w:rsidR="00153E7E" w:rsidRDefault="00153E7E" w:rsidP="00C740B7">
      <w:pPr>
        <w:pStyle w:val="a9"/>
        <w:numPr>
          <w:ilvl w:val="0"/>
          <w:numId w:val="6"/>
        </w:numPr>
        <w:ind w:left="0" w:firstLine="709"/>
      </w:pPr>
      <w:r w:rsidRPr="00C740B7">
        <w:t>Анализ финансовой устойчивости. [Электронный ресурс] URL доступа: https://</w:t>
      </w:r>
      <w:r w:rsidRPr="00153E7E">
        <w:t>www.audit-it.ru/finanaliz/terms/solvency/</w:t>
      </w:r>
      <w:r>
        <w:t xml:space="preserve"> (дата обращения 20.12.2017г.).</w:t>
      </w:r>
    </w:p>
    <w:p w:rsidR="00153E7E" w:rsidRDefault="00153E7E" w:rsidP="00C740B7">
      <w:pPr>
        <w:pStyle w:val="a9"/>
        <w:numPr>
          <w:ilvl w:val="0"/>
          <w:numId w:val="6"/>
        </w:numPr>
        <w:ind w:left="0" w:firstLine="709"/>
      </w:pPr>
      <w:r>
        <w:t xml:space="preserve">Бухгалтерская отчетность. </w:t>
      </w:r>
      <w:r w:rsidRPr="002D1A78">
        <w:t>[</w:t>
      </w:r>
      <w:r>
        <w:t>Электронный ресурс</w:t>
      </w:r>
      <w:r w:rsidRPr="002D1A78">
        <w:t>]</w:t>
      </w:r>
      <w:r>
        <w:t xml:space="preserve"> </w:t>
      </w:r>
      <w:r w:rsidRPr="00C740B7">
        <w:rPr>
          <w:lang w:val="en-US"/>
        </w:rPr>
        <w:t>URL</w:t>
      </w:r>
      <w:r>
        <w:t xml:space="preserve"> доступа: </w:t>
      </w:r>
      <w:r w:rsidRPr="00153E7E">
        <w:t xml:space="preserve">https://www.glavbukh.ru/rubrika/205 </w:t>
      </w:r>
      <w:r>
        <w:t>(дата обращения 20.12.2017г.).</w:t>
      </w:r>
    </w:p>
    <w:p w:rsidR="00C740B7" w:rsidRDefault="00C740B7" w:rsidP="00C740B7">
      <w:pPr>
        <w:pStyle w:val="a9"/>
        <w:numPr>
          <w:ilvl w:val="0"/>
          <w:numId w:val="6"/>
        </w:numPr>
        <w:ind w:left="0" w:firstLine="709"/>
      </w:pPr>
      <w:r w:rsidRPr="00C740B7">
        <w:t>Леонов</w:t>
      </w:r>
      <w:r w:rsidRPr="00C740B7">
        <w:rPr>
          <w:lang w:val="en-US"/>
        </w:rPr>
        <w:t xml:space="preserve">, </w:t>
      </w:r>
      <w:r w:rsidRPr="00C740B7">
        <w:t>В</w:t>
      </w:r>
      <w:r w:rsidRPr="00C740B7">
        <w:rPr>
          <w:lang w:val="en-US"/>
        </w:rPr>
        <w:t xml:space="preserve">. Word </w:t>
      </w:r>
      <w:r w:rsidRPr="00C740B7">
        <w:t>и</w:t>
      </w:r>
      <w:r w:rsidRPr="00C740B7">
        <w:rPr>
          <w:lang w:val="en-US"/>
        </w:rPr>
        <w:t xml:space="preserve"> Excel. </w:t>
      </w:r>
      <w:r w:rsidRPr="00C740B7">
        <w:t xml:space="preserve">Простой и понятный самоучитель / В. Леонов. - М.: </w:t>
      </w:r>
      <w:proofErr w:type="spellStart"/>
      <w:r w:rsidRPr="00C740B7">
        <w:t>Эксмо</w:t>
      </w:r>
      <w:proofErr w:type="spellEnd"/>
      <w:r w:rsidRPr="00C740B7">
        <w:t>, 2016. - 352 c.</w:t>
      </w:r>
    </w:p>
    <w:p w:rsidR="00153E7E" w:rsidRPr="001E0D22" w:rsidRDefault="00153E7E" w:rsidP="00C740B7">
      <w:pPr>
        <w:pStyle w:val="a9"/>
        <w:numPr>
          <w:ilvl w:val="0"/>
          <w:numId w:val="6"/>
        </w:numPr>
        <w:ind w:left="0" w:firstLine="709"/>
      </w:pPr>
      <w:r>
        <w:t xml:space="preserve">НЛМК, финансовая отчетность. </w:t>
      </w:r>
      <w:r w:rsidRPr="002D1A78">
        <w:t>[</w:t>
      </w:r>
      <w:r>
        <w:t>Электронный ресурс</w:t>
      </w:r>
      <w:r w:rsidRPr="002D1A78">
        <w:t>]</w:t>
      </w:r>
      <w:r>
        <w:t xml:space="preserve"> </w:t>
      </w:r>
      <w:r>
        <w:rPr>
          <w:lang w:val="en-US"/>
        </w:rPr>
        <w:t>URL</w:t>
      </w:r>
      <w:r>
        <w:t xml:space="preserve"> доступа: </w:t>
      </w:r>
      <w:r w:rsidRPr="00153E7E">
        <w:t>http://stocks.investfunds.ru/issuers/2529/fin_accounting/</w:t>
      </w:r>
      <w:r>
        <w:t xml:space="preserve"> (дата обращения 20.12.2017г.).</w:t>
      </w:r>
    </w:p>
    <w:p w:rsidR="00C740B7" w:rsidRDefault="00153E7E" w:rsidP="00C740B7">
      <w:pPr>
        <w:pStyle w:val="a9"/>
        <w:numPr>
          <w:ilvl w:val="0"/>
          <w:numId w:val="6"/>
        </w:numPr>
        <w:ind w:left="0" w:firstLine="709"/>
      </w:pPr>
      <w:r>
        <w:t xml:space="preserve">Официальный сайт НЛМК. Каталог продукции. </w:t>
      </w:r>
      <w:r w:rsidRPr="002D1A78">
        <w:t>[</w:t>
      </w:r>
      <w:r>
        <w:t>Электронный ресурс</w:t>
      </w:r>
      <w:r w:rsidRPr="002D1A78">
        <w:t>]</w:t>
      </w:r>
      <w:r>
        <w:t xml:space="preserve"> </w:t>
      </w:r>
      <w:r w:rsidRPr="00153E7E">
        <w:rPr>
          <w:lang w:val="en-US"/>
        </w:rPr>
        <w:t>URL</w:t>
      </w:r>
      <w:r>
        <w:t xml:space="preserve"> доступа: </w:t>
      </w:r>
      <w:r w:rsidRPr="00153E7E">
        <w:t>https://products.nlmk.com/</w:t>
      </w:r>
      <w:r>
        <w:t xml:space="preserve"> (дата обращения 20.12.2017г.).</w:t>
      </w:r>
    </w:p>
    <w:p w:rsidR="00C740B7" w:rsidRPr="00C740B7" w:rsidRDefault="00C740B7" w:rsidP="00C740B7">
      <w:pPr>
        <w:pStyle w:val="a9"/>
        <w:numPr>
          <w:ilvl w:val="0"/>
          <w:numId w:val="6"/>
        </w:numPr>
        <w:ind w:left="0" w:firstLine="709"/>
      </w:pPr>
      <w:proofErr w:type="spellStart"/>
      <w:r w:rsidRPr="00C740B7">
        <w:t>Шагаков</w:t>
      </w:r>
      <w:proofErr w:type="spellEnd"/>
      <w:r w:rsidRPr="00C740B7">
        <w:t xml:space="preserve">, К.И. Визуальный самоучитель </w:t>
      </w:r>
      <w:proofErr w:type="spellStart"/>
      <w:r w:rsidRPr="00C740B7">
        <w:t>Word</w:t>
      </w:r>
      <w:proofErr w:type="spellEnd"/>
      <w:r w:rsidRPr="00C740B7">
        <w:t xml:space="preserve"> и </w:t>
      </w:r>
      <w:proofErr w:type="spellStart"/>
      <w:r w:rsidRPr="00C740B7">
        <w:t>Excel</w:t>
      </w:r>
      <w:proofErr w:type="spellEnd"/>
      <w:r w:rsidRPr="00C740B7">
        <w:t xml:space="preserve"> / К.И. </w:t>
      </w:r>
      <w:proofErr w:type="spellStart"/>
      <w:r w:rsidRPr="00C740B7">
        <w:t>Шагаков</w:t>
      </w:r>
      <w:proofErr w:type="spellEnd"/>
      <w:r w:rsidRPr="00C740B7">
        <w:t xml:space="preserve">. - М.: </w:t>
      </w:r>
      <w:proofErr w:type="spellStart"/>
      <w:r w:rsidRPr="00C740B7">
        <w:t>Эксмо</w:t>
      </w:r>
      <w:proofErr w:type="spellEnd"/>
      <w:r w:rsidRPr="00C740B7">
        <w:t>, 2013. - 224 c.</w:t>
      </w:r>
    </w:p>
    <w:p w:rsidR="00153E7E" w:rsidRPr="00C740B7" w:rsidRDefault="00153E7E" w:rsidP="00C740B7"/>
    <w:p w:rsidR="00153E7E" w:rsidRPr="00C740B7" w:rsidRDefault="00153E7E" w:rsidP="00C740B7"/>
    <w:p w:rsidR="00153E7E" w:rsidRDefault="00153E7E" w:rsidP="00585566">
      <w:pPr>
        <w:ind w:firstLine="709"/>
      </w:pPr>
    </w:p>
    <w:p w:rsidR="006F79AE" w:rsidRDefault="006F79AE">
      <w:r>
        <w:br w:type="page"/>
      </w:r>
    </w:p>
    <w:p w:rsidR="00153E7E" w:rsidRDefault="00153E7E" w:rsidP="000D3482">
      <w:pPr>
        <w:pStyle w:val="1"/>
      </w:pPr>
      <w:bookmarkStart w:id="14" w:name="_Toc501659179"/>
      <w:r>
        <w:lastRenderedPageBreak/>
        <w:t>Приложения</w:t>
      </w:r>
      <w:bookmarkEnd w:id="14"/>
    </w:p>
    <w:p w:rsidR="00153E7E" w:rsidRDefault="006F79AE" w:rsidP="00051907">
      <w:pPr>
        <w:jc w:val="center"/>
      </w:pPr>
      <w:r>
        <w:t>Приложение</w:t>
      </w:r>
      <w:proofErr w:type="gramStart"/>
      <w:r>
        <w:t xml:space="preserve"> А</w:t>
      </w:r>
      <w:proofErr w:type="gramEnd"/>
    </w:p>
    <w:p w:rsidR="00051907" w:rsidRDefault="006F79AE" w:rsidP="00051907">
      <w:pPr>
        <w:jc w:val="center"/>
        <w:rPr>
          <w:noProof/>
          <w:lang w:eastAsia="ru-RU"/>
        </w:rPr>
      </w:pPr>
      <w:r>
        <w:t>Бухгалтерский баланс ПАО НЛМК за 2014 год</w:t>
      </w:r>
    </w:p>
    <w:tbl>
      <w:tblPr>
        <w:tblW w:w="7540" w:type="dxa"/>
        <w:jc w:val="center"/>
        <w:tblInd w:w="93" w:type="dxa"/>
        <w:tblLook w:val="04A0" w:firstRow="1" w:lastRow="0" w:firstColumn="1" w:lastColumn="0" w:noHBand="0" w:noVBand="1"/>
      </w:tblPr>
      <w:tblGrid>
        <w:gridCol w:w="4520"/>
        <w:gridCol w:w="960"/>
        <w:gridCol w:w="2060"/>
      </w:tblGrid>
      <w:tr w:rsidR="00051907" w:rsidRPr="00051907" w:rsidTr="00051907">
        <w:trPr>
          <w:trHeight w:val="330"/>
          <w:jc w:val="center"/>
        </w:trPr>
        <w:tc>
          <w:tcPr>
            <w:tcW w:w="45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0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 на 2014 год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I. ВНЕОБОРОТНЫЕ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Нематериальные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346166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Результаты исследований и разработок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30947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Основные средства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135334350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Финансовые вложения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1170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140632205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Отложенные налоговые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1180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128932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Прочие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внеоборотные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1190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1053135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277525735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II. 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Запасы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37431161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НДС по приобретенным ценностям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8058219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Дебиторская задолженность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111139719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Финансовые вложения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50329556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Денежные средства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17873488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Прочие 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1260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67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II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224832210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502357945</w:t>
            </w:r>
          </w:p>
        </w:tc>
      </w:tr>
      <w:tr w:rsidR="00051907" w:rsidRPr="00051907" w:rsidTr="00051907">
        <w:trPr>
          <w:trHeight w:val="33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 на 2014 год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III. КАПИТАЛ И РЕЗЕРВЫ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58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Уставный капитал (в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т.ч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. складочный и вклады товарищей)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5993227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3340884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Добавочный капитал (без переоценки)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771777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Резервный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299661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1370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304320422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III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314725971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IV. 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96384209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Отложенные налоговые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9786365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Прочие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409869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106580443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V. 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23556046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Кредиторская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56053228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Оценочные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1442257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81051531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1700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502357945</w:t>
            </w:r>
          </w:p>
        </w:tc>
      </w:tr>
    </w:tbl>
    <w:p w:rsidR="006F79AE" w:rsidRDefault="006F79AE" w:rsidP="006F79AE">
      <w:pPr>
        <w:jc w:val="center"/>
      </w:pPr>
      <w:r>
        <w:lastRenderedPageBreak/>
        <w:t>Приложение</w:t>
      </w:r>
      <w:proofErr w:type="gramStart"/>
      <w:r>
        <w:t xml:space="preserve"> Б</w:t>
      </w:r>
      <w:proofErr w:type="gramEnd"/>
    </w:p>
    <w:p w:rsidR="00051907" w:rsidRDefault="006F79AE" w:rsidP="006F79AE">
      <w:pPr>
        <w:ind w:firstLine="709"/>
        <w:jc w:val="center"/>
        <w:rPr>
          <w:noProof/>
          <w:lang w:eastAsia="ru-RU"/>
        </w:rPr>
      </w:pPr>
      <w:r>
        <w:t>Бухгалтерский баланс ПАО НЛМК за 2015 год</w:t>
      </w:r>
    </w:p>
    <w:tbl>
      <w:tblPr>
        <w:tblW w:w="7540" w:type="dxa"/>
        <w:jc w:val="center"/>
        <w:tblInd w:w="93" w:type="dxa"/>
        <w:tblLook w:val="04A0" w:firstRow="1" w:lastRow="0" w:firstColumn="1" w:lastColumn="0" w:noHBand="0" w:noVBand="1"/>
      </w:tblPr>
      <w:tblGrid>
        <w:gridCol w:w="4520"/>
        <w:gridCol w:w="960"/>
        <w:gridCol w:w="2060"/>
      </w:tblGrid>
      <w:tr w:rsidR="00051907" w:rsidRPr="00051907" w:rsidTr="00051907">
        <w:trPr>
          <w:trHeight w:val="330"/>
          <w:jc w:val="center"/>
        </w:trPr>
        <w:tc>
          <w:tcPr>
            <w:tcW w:w="45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0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 на 2015 год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I. ВНЕОБОРОТНЫЕ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Нематериальные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479344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Результаты исследований и разработок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28414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Основные средства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131024265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Финансовые вложения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1170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152520560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Отложенные налоговые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1180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148597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Прочие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внеоборотные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1190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1846963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286048143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II. 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Запасы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42543057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НДС по приобретенным ценностям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7914804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Дебиторская задолженность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123496442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Финансовые вложения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90796881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Денежные средства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14628783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Прочие 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1260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67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II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279380034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565428177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7540" w:type="dxa"/>
            <w:gridSpan w:val="3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left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051907" w:rsidRPr="00051907" w:rsidTr="00051907">
        <w:trPr>
          <w:trHeight w:val="33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 на 2015 год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III. КАПИТАЛ И РЕЗЕРВЫ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58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Уставный капитал (в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т.ч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. складочный и вклады товарищей)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5993227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Переоценка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внеоборотных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3333289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Добавочный капитал (без переоценки)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771777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Резервный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299661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1370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317835836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III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328233790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IV. 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137275933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Отложенные налоговые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11079929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Прочие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22861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148378723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V. 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27893440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Кредиторская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59011078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Оценочные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1911146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88815664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1700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565428177</w:t>
            </w:r>
          </w:p>
        </w:tc>
      </w:tr>
    </w:tbl>
    <w:p w:rsidR="006F79AE" w:rsidRDefault="006F79AE" w:rsidP="006F79AE">
      <w:pPr>
        <w:ind w:firstLine="709"/>
        <w:jc w:val="center"/>
      </w:pPr>
      <w:r>
        <w:br w:type="page"/>
      </w:r>
    </w:p>
    <w:p w:rsidR="006F79AE" w:rsidRDefault="006F79AE" w:rsidP="006F79AE">
      <w:pPr>
        <w:ind w:firstLine="709"/>
        <w:jc w:val="center"/>
      </w:pPr>
      <w:r>
        <w:lastRenderedPageBreak/>
        <w:t>Приложение</w:t>
      </w:r>
      <w:proofErr w:type="gramStart"/>
      <w:r>
        <w:t xml:space="preserve"> В</w:t>
      </w:r>
      <w:proofErr w:type="gramEnd"/>
    </w:p>
    <w:p w:rsidR="006F79AE" w:rsidRDefault="006F79AE" w:rsidP="006F79AE">
      <w:pPr>
        <w:ind w:firstLine="709"/>
        <w:jc w:val="center"/>
      </w:pPr>
      <w:r>
        <w:t>Бухгалтерский баланс ПАО НЛМК за 2016 год</w:t>
      </w:r>
    </w:p>
    <w:tbl>
      <w:tblPr>
        <w:tblW w:w="7540" w:type="dxa"/>
        <w:jc w:val="center"/>
        <w:tblInd w:w="93" w:type="dxa"/>
        <w:tblLook w:val="04A0" w:firstRow="1" w:lastRow="0" w:firstColumn="1" w:lastColumn="0" w:noHBand="0" w:noVBand="1"/>
      </w:tblPr>
      <w:tblGrid>
        <w:gridCol w:w="4520"/>
        <w:gridCol w:w="960"/>
        <w:gridCol w:w="2060"/>
      </w:tblGrid>
      <w:tr w:rsidR="00051907" w:rsidRPr="00051907" w:rsidTr="00051907">
        <w:trPr>
          <w:trHeight w:val="330"/>
          <w:jc w:val="center"/>
        </w:trPr>
        <w:tc>
          <w:tcPr>
            <w:tcW w:w="45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0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 на 2016 год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I. ВНЕОБОРОТНЫЕ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Нематериальные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807061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Результаты исследований и разработок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22161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Основные средства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130676632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Финансовые вложения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1170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124336442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Отложенные налоговые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1180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153987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Прочие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внеоборотные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1190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1964808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257961091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II. 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Запасы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53201748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НДС по приобретенным ценностям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6486168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Дебиторская задолженность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134055175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Финансовые вложения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58323950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Денежные средства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27801691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Прочие оборотные активы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1260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67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II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279869069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537830160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7540" w:type="dxa"/>
            <w:gridSpan w:val="3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left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051907" w:rsidRPr="00051907" w:rsidTr="00051907">
        <w:trPr>
          <w:trHeight w:val="33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 на 2016 год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III. КАПИТАЛ И РЕЗЕРВЫ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58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Уставный капитал (в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т.ч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. складочный и вклады товарищей)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5993227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Переоценка </w:t>
            </w:r>
            <w:proofErr w:type="spellStart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внеоборотных</w:t>
            </w:r>
            <w:proofErr w:type="spellEnd"/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 xml:space="preserve">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3308264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Добавочный капитал (без переоценки)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771777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Резервный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299661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1370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304722304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III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315095233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IV. 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95619746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Отложенные налоговые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11341530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Прочие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12258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IV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106973534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V. 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20796621</w:t>
            </w:r>
          </w:p>
        </w:tc>
      </w:tr>
      <w:tr w:rsidR="00051907" w:rsidRPr="00051907" w:rsidTr="00051907">
        <w:trPr>
          <w:trHeight w:val="300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Кредиторская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89819854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Оценочные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5144918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Итого по разделу 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115761393</w:t>
            </w:r>
          </w:p>
        </w:tc>
      </w:tr>
      <w:tr w:rsidR="00051907" w:rsidRPr="00051907" w:rsidTr="00051907">
        <w:trPr>
          <w:trHeight w:val="315"/>
          <w:jc w:val="center"/>
        </w:trPr>
        <w:tc>
          <w:tcPr>
            <w:tcW w:w="452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БАЛАНС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</w:pPr>
            <w:r w:rsidRPr="00051907">
              <w:rPr>
                <w:rFonts w:eastAsia="Times New Roman" w:cs="Times New Roman"/>
                <w:color w:val="auto"/>
                <w:sz w:val="18"/>
                <w:szCs w:val="18"/>
                <w:lang w:eastAsia="ru-RU"/>
              </w:rPr>
              <w:t>1700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51907" w:rsidRPr="00051907" w:rsidRDefault="00051907" w:rsidP="000519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51907">
              <w:rPr>
                <w:rFonts w:eastAsia="Times New Roman" w:cs="Times New Roman"/>
                <w:color w:val="000000"/>
                <w:sz w:val="22"/>
                <w:lang w:eastAsia="ru-RU"/>
              </w:rPr>
              <w:t>537830160</w:t>
            </w:r>
          </w:p>
        </w:tc>
      </w:tr>
    </w:tbl>
    <w:p w:rsidR="006F79AE" w:rsidRPr="00F6683F" w:rsidRDefault="006F79AE" w:rsidP="006F79AE">
      <w:pPr>
        <w:jc w:val="center"/>
      </w:pPr>
      <w:bookmarkStart w:id="15" w:name="_GoBack"/>
      <w:bookmarkEnd w:id="15"/>
    </w:p>
    <w:sectPr w:rsidR="006F79AE" w:rsidRPr="00F6683F" w:rsidSect="006A7B4D">
      <w:footerReference w:type="default" r:id="rId20"/>
      <w:pgSz w:w="11906" w:h="17338"/>
      <w:pgMar w:top="1134" w:right="850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72" w:rsidRDefault="004A1672" w:rsidP="00C3152B">
      <w:pPr>
        <w:spacing w:line="240" w:lineRule="auto"/>
      </w:pPr>
      <w:r>
        <w:separator/>
      </w:r>
    </w:p>
  </w:endnote>
  <w:endnote w:type="continuationSeparator" w:id="0">
    <w:p w:rsidR="004A1672" w:rsidRDefault="004A1672" w:rsidP="00C315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085020"/>
      <w:docPartObj>
        <w:docPartGallery w:val="Page Numbers (Bottom of Page)"/>
        <w:docPartUnique/>
      </w:docPartObj>
    </w:sdtPr>
    <w:sdtContent>
      <w:p w:rsidR="00051907" w:rsidRDefault="000519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0A9">
          <w:rPr>
            <w:noProof/>
          </w:rPr>
          <w:t>15</w:t>
        </w:r>
        <w:r>
          <w:fldChar w:fldCharType="end"/>
        </w:r>
      </w:p>
    </w:sdtContent>
  </w:sdt>
  <w:p w:rsidR="00051907" w:rsidRDefault="000519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72" w:rsidRDefault="004A1672" w:rsidP="00C3152B">
      <w:pPr>
        <w:spacing w:line="240" w:lineRule="auto"/>
      </w:pPr>
      <w:r>
        <w:separator/>
      </w:r>
    </w:p>
  </w:footnote>
  <w:footnote w:type="continuationSeparator" w:id="0">
    <w:p w:rsidR="004A1672" w:rsidRDefault="004A1672" w:rsidP="00C315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411B"/>
    <w:multiLevelType w:val="hybridMultilevel"/>
    <w:tmpl w:val="C5E46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DA13E27"/>
    <w:multiLevelType w:val="hybridMultilevel"/>
    <w:tmpl w:val="4E880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90C0D"/>
    <w:multiLevelType w:val="multilevel"/>
    <w:tmpl w:val="14F2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6020B7"/>
    <w:multiLevelType w:val="multilevel"/>
    <w:tmpl w:val="037642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>
    <w:nsid w:val="6C1955EE"/>
    <w:multiLevelType w:val="hybridMultilevel"/>
    <w:tmpl w:val="C19036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5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D4"/>
    <w:rsid w:val="00051907"/>
    <w:rsid w:val="000D3482"/>
    <w:rsid w:val="00153E7E"/>
    <w:rsid w:val="002175BD"/>
    <w:rsid w:val="0023708B"/>
    <w:rsid w:val="002B0A98"/>
    <w:rsid w:val="00350CE6"/>
    <w:rsid w:val="004A1672"/>
    <w:rsid w:val="004E0BBC"/>
    <w:rsid w:val="00585566"/>
    <w:rsid w:val="005E2A31"/>
    <w:rsid w:val="006A7B4D"/>
    <w:rsid w:val="006F79AE"/>
    <w:rsid w:val="00792F78"/>
    <w:rsid w:val="007E7AA3"/>
    <w:rsid w:val="00896966"/>
    <w:rsid w:val="008C265A"/>
    <w:rsid w:val="008D1D58"/>
    <w:rsid w:val="009C3632"/>
    <w:rsid w:val="00AB6F5C"/>
    <w:rsid w:val="00AE6177"/>
    <w:rsid w:val="00B2190B"/>
    <w:rsid w:val="00B27EC2"/>
    <w:rsid w:val="00B36213"/>
    <w:rsid w:val="00B93DD4"/>
    <w:rsid w:val="00C054BA"/>
    <w:rsid w:val="00C153BB"/>
    <w:rsid w:val="00C3152B"/>
    <w:rsid w:val="00C740B7"/>
    <w:rsid w:val="00C76F40"/>
    <w:rsid w:val="00CA59AE"/>
    <w:rsid w:val="00CB2298"/>
    <w:rsid w:val="00E164F4"/>
    <w:rsid w:val="00E50D30"/>
    <w:rsid w:val="00F26AD4"/>
    <w:rsid w:val="00F6683F"/>
    <w:rsid w:val="00F739FB"/>
    <w:rsid w:val="00F75C2F"/>
    <w:rsid w:val="00FF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B2190B"/>
    <w:pPr>
      <w:keepNext/>
      <w:keepLines/>
      <w:spacing w:before="480"/>
      <w:jc w:val="center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basedOn w:val="a"/>
    <w:link w:val="20"/>
    <w:autoRedefine/>
    <w:uiPriority w:val="9"/>
    <w:qFormat/>
    <w:rsid w:val="000D3482"/>
    <w:pPr>
      <w:spacing w:before="100" w:beforeAutospacing="1" w:after="100" w:afterAutospacing="1" w:line="240" w:lineRule="auto"/>
      <w:ind w:left="1159"/>
      <w:jc w:val="center"/>
      <w:outlineLvl w:val="1"/>
    </w:pPr>
    <w:rPr>
      <w:rFonts w:eastAsia="Times New Roman" w:cs="Times New Roman"/>
      <w:bCs/>
      <w:color w:val="auto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3DD4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ms-sitemapdirectional">
    <w:name w:val="ms-sitemapdirectional"/>
    <w:basedOn w:val="a0"/>
    <w:rsid w:val="00C76F40"/>
  </w:style>
  <w:style w:type="paragraph" w:styleId="a3">
    <w:name w:val="header"/>
    <w:basedOn w:val="a"/>
    <w:link w:val="a4"/>
    <w:uiPriority w:val="99"/>
    <w:unhideWhenUsed/>
    <w:rsid w:val="00C3152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52B"/>
  </w:style>
  <w:style w:type="paragraph" w:styleId="a5">
    <w:name w:val="footer"/>
    <w:basedOn w:val="a"/>
    <w:link w:val="a6"/>
    <w:uiPriority w:val="99"/>
    <w:unhideWhenUsed/>
    <w:rsid w:val="00C3152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52B"/>
  </w:style>
  <w:style w:type="paragraph" w:styleId="a7">
    <w:name w:val="Normal (Web)"/>
    <w:basedOn w:val="a"/>
    <w:uiPriority w:val="99"/>
    <w:semiHidden/>
    <w:unhideWhenUsed/>
    <w:rsid w:val="00AB6F5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B6F5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D3482"/>
    <w:rPr>
      <w:rFonts w:eastAsia="Times New Roman" w:cs="Times New Roman"/>
      <w:bCs/>
      <w:color w:val="auto"/>
      <w:szCs w:val="36"/>
      <w:lang w:eastAsia="ru-RU"/>
    </w:rPr>
  </w:style>
  <w:style w:type="paragraph" w:styleId="a9">
    <w:name w:val="List Paragraph"/>
    <w:basedOn w:val="a"/>
    <w:uiPriority w:val="34"/>
    <w:qFormat/>
    <w:rsid w:val="008D1D58"/>
    <w:pPr>
      <w:ind w:left="720"/>
      <w:contextualSpacing/>
    </w:pPr>
  </w:style>
  <w:style w:type="table" w:styleId="aa">
    <w:name w:val="Table Grid"/>
    <w:basedOn w:val="a1"/>
    <w:uiPriority w:val="59"/>
    <w:rsid w:val="00C153B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Light List"/>
    <w:basedOn w:val="a1"/>
    <w:uiPriority w:val="61"/>
    <w:rsid w:val="00C153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CA59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59A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CA59A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2190B"/>
    <w:rPr>
      <w:rFonts w:eastAsiaTheme="majorEastAsia" w:cstheme="majorBidi"/>
      <w:bCs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B2190B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190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190B"/>
    <w:pPr>
      <w:spacing w:after="100"/>
      <w:ind w:left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B2190B"/>
    <w:pPr>
      <w:keepNext/>
      <w:keepLines/>
      <w:spacing w:before="480"/>
      <w:jc w:val="center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basedOn w:val="a"/>
    <w:link w:val="20"/>
    <w:autoRedefine/>
    <w:uiPriority w:val="9"/>
    <w:qFormat/>
    <w:rsid w:val="000D3482"/>
    <w:pPr>
      <w:spacing w:before="100" w:beforeAutospacing="1" w:after="100" w:afterAutospacing="1" w:line="240" w:lineRule="auto"/>
      <w:ind w:left="1159"/>
      <w:jc w:val="center"/>
      <w:outlineLvl w:val="1"/>
    </w:pPr>
    <w:rPr>
      <w:rFonts w:eastAsia="Times New Roman" w:cs="Times New Roman"/>
      <w:bCs/>
      <w:color w:val="auto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3DD4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ms-sitemapdirectional">
    <w:name w:val="ms-sitemapdirectional"/>
    <w:basedOn w:val="a0"/>
    <w:rsid w:val="00C76F40"/>
  </w:style>
  <w:style w:type="paragraph" w:styleId="a3">
    <w:name w:val="header"/>
    <w:basedOn w:val="a"/>
    <w:link w:val="a4"/>
    <w:uiPriority w:val="99"/>
    <w:unhideWhenUsed/>
    <w:rsid w:val="00C3152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52B"/>
  </w:style>
  <w:style w:type="paragraph" w:styleId="a5">
    <w:name w:val="footer"/>
    <w:basedOn w:val="a"/>
    <w:link w:val="a6"/>
    <w:uiPriority w:val="99"/>
    <w:unhideWhenUsed/>
    <w:rsid w:val="00C3152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52B"/>
  </w:style>
  <w:style w:type="paragraph" w:styleId="a7">
    <w:name w:val="Normal (Web)"/>
    <w:basedOn w:val="a"/>
    <w:uiPriority w:val="99"/>
    <w:semiHidden/>
    <w:unhideWhenUsed/>
    <w:rsid w:val="00AB6F5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B6F5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D3482"/>
    <w:rPr>
      <w:rFonts w:eastAsia="Times New Roman" w:cs="Times New Roman"/>
      <w:bCs/>
      <w:color w:val="auto"/>
      <w:szCs w:val="36"/>
      <w:lang w:eastAsia="ru-RU"/>
    </w:rPr>
  </w:style>
  <w:style w:type="paragraph" w:styleId="a9">
    <w:name w:val="List Paragraph"/>
    <w:basedOn w:val="a"/>
    <w:uiPriority w:val="34"/>
    <w:qFormat/>
    <w:rsid w:val="008D1D58"/>
    <w:pPr>
      <w:ind w:left="720"/>
      <w:contextualSpacing/>
    </w:pPr>
  </w:style>
  <w:style w:type="table" w:styleId="aa">
    <w:name w:val="Table Grid"/>
    <w:basedOn w:val="a1"/>
    <w:uiPriority w:val="59"/>
    <w:rsid w:val="00C153B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Light List"/>
    <w:basedOn w:val="a1"/>
    <w:uiPriority w:val="61"/>
    <w:rsid w:val="00C153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CA59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59A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CA59A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2190B"/>
    <w:rPr>
      <w:rFonts w:eastAsiaTheme="majorEastAsia" w:cstheme="majorBidi"/>
      <w:bCs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B2190B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190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190B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2163">
          <w:marLeft w:val="750"/>
          <w:marRight w:val="600"/>
          <w:marTop w:val="40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B03"/>
    <w:rsid w:val="00A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F4B0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F4B0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CE151-2C3C-4D57-9865-3135AC1C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Natalya</cp:lastModifiedBy>
  <cp:revision>12</cp:revision>
  <cp:lastPrinted>2017-12-21T19:53:00Z</cp:lastPrinted>
  <dcterms:created xsi:type="dcterms:W3CDTF">2017-12-19T16:36:00Z</dcterms:created>
  <dcterms:modified xsi:type="dcterms:W3CDTF">2017-12-21T19:54:00Z</dcterms:modified>
</cp:coreProperties>
</file>