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6B0" w:rsidRDefault="00DE56B0" w:rsidP="00DE56B0">
      <w:pPr>
        <w:pStyle w:val="a3"/>
        <w:rPr>
          <w:color w:val="000000"/>
          <w:sz w:val="27"/>
          <w:szCs w:val="27"/>
        </w:rPr>
      </w:pPr>
      <w:r>
        <w:rPr>
          <w:color w:val="000000"/>
          <w:sz w:val="27"/>
          <w:szCs w:val="27"/>
        </w:rPr>
        <w:t>Вопросы к зачету по теме</w:t>
      </w:r>
    </w:p>
    <w:p w:rsidR="00DE56B0" w:rsidRDefault="00DE56B0" w:rsidP="00DE56B0">
      <w:pPr>
        <w:pStyle w:val="a3"/>
        <w:rPr>
          <w:color w:val="000000"/>
          <w:sz w:val="27"/>
          <w:szCs w:val="27"/>
        </w:rPr>
      </w:pPr>
      <w:r>
        <w:rPr>
          <w:color w:val="000000"/>
          <w:sz w:val="27"/>
          <w:szCs w:val="27"/>
        </w:rPr>
        <w:t>«Макроэкономический анализ банковской сферы».</w:t>
      </w:r>
    </w:p>
    <w:p w:rsidR="00DE56B0" w:rsidRDefault="00DE56B0" w:rsidP="00DE56B0">
      <w:pPr>
        <w:pStyle w:val="a3"/>
        <w:rPr>
          <w:color w:val="000000"/>
          <w:sz w:val="27"/>
          <w:szCs w:val="27"/>
        </w:rPr>
      </w:pPr>
      <w:r>
        <w:rPr>
          <w:color w:val="000000"/>
          <w:sz w:val="27"/>
          <w:szCs w:val="27"/>
        </w:rPr>
        <w:t>1. Предмет макроэкономического анализа банковской сферы.</w:t>
      </w:r>
    </w:p>
    <w:p w:rsidR="00BF43F6" w:rsidRPr="00BF43F6" w:rsidRDefault="00BF43F6" w:rsidP="00BF43F6">
      <w:pPr>
        <w:pStyle w:val="a3"/>
        <w:spacing w:before="0" w:beforeAutospacing="0" w:after="0" w:afterAutospacing="0"/>
        <w:rPr>
          <w:color w:val="000000"/>
          <w:sz w:val="20"/>
          <w:szCs w:val="20"/>
        </w:rPr>
      </w:pPr>
      <w:r w:rsidRPr="00BF43F6">
        <w:rPr>
          <w:color w:val="000000"/>
          <w:sz w:val="20"/>
          <w:szCs w:val="20"/>
        </w:rPr>
        <w:t>Макроэкономика изучает экономику как единое целое, исследует проблемы, общие для всей экономики, и оперирует совокупными величинами, такими как валовой внутренний продукт, национальный доход, совокупный спрос, совокупное предложение, совокупное потребление, инвестиции, общий уровень цен, уровень безработицы, государственный долг и др.</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Главные МЭ субъекты</w:t>
      </w:r>
      <w:r w:rsidRPr="00BF43F6">
        <w:rPr>
          <w:rFonts w:ascii="Times New Roman" w:eastAsia="Times New Roman" w:hAnsi="Times New Roman" w:cs="Times New Roman"/>
          <w:color w:val="000000"/>
          <w:sz w:val="20"/>
          <w:szCs w:val="20"/>
          <w:u w:val="single"/>
          <w:lang w:eastAsia="ru-RU"/>
        </w:rPr>
        <w:t>:</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w:t>
      </w:r>
      <w:proofErr w:type="spellStart"/>
      <w:r w:rsidRPr="00BF43F6">
        <w:rPr>
          <w:rFonts w:ascii="Times New Roman" w:eastAsia="Times New Roman" w:hAnsi="Times New Roman" w:cs="Times New Roman"/>
          <w:color w:val="000000"/>
          <w:sz w:val="20"/>
          <w:szCs w:val="20"/>
          <w:lang w:eastAsia="ru-RU"/>
        </w:rPr>
        <w:t>ДомХоз</w:t>
      </w:r>
      <w:proofErr w:type="spellEnd"/>
      <w:r w:rsidRPr="00BF43F6">
        <w:rPr>
          <w:rFonts w:ascii="Times New Roman" w:eastAsia="Times New Roman" w:hAnsi="Times New Roman" w:cs="Times New Roman"/>
          <w:color w:val="000000"/>
          <w:sz w:val="20"/>
          <w:szCs w:val="20"/>
          <w:lang w:eastAsia="ru-RU"/>
        </w:rPr>
        <w:t xml:space="preserve"> (один чел. Или группа людей, объединяющие свои доходы, имеющие общую собственность и вместе принимающие экономические решения),</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-Предприятия (</w:t>
      </w:r>
      <w:proofErr w:type="spellStart"/>
      <w:r w:rsidRPr="00BF43F6">
        <w:rPr>
          <w:rFonts w:ascii="Times New Roman" w:eastAsia="Times New Roman" w:hAnsi="Times New Roman" w:cs="Times New Roman"/>
          <w:color w:val="000000"/>
          <w:sz w:val="20"/>
          <w:szCs w:val="20"/>
          <w:lang w:eastAsia="ru-RU"/>
        </w:rPr>
        <w:t>хоз</w:t>
      </w:r>
      <w:proofErr w:type="spellEnd"/>
      <w:r w:rsidRPr="00BF43F6">
        <w:rPr>
          <w:rFonts w:ascii="Times New Roman" w:eastAsia="Times New Roman" w:hAnsi="Times New Roman" w:cs="Times New Roman"/>
          <w:color w:val="000000"/>
          <w:sz w:val="20"/>
          <w:szCs w:val="20"/>
          <w:lang w:eastAsia="ru-RU"/>
        </w:rPr>
        <w:t xml:space="preserve"> </w:t>
      </w:r>
      <w:proofErr w:type="spellStart"/>
      <w:r w:rsidRPr="00BF43F6">
        <w:rPr>
          <w:rFonts w:ascii="Times New Roman" w:eastAsia="Times New Roman" w:hAnsi="Times New Roman" w:cs="Times New Roman"/>
          <w:color w:val="000000"/>
          <w:sz w:val="20"/>
          <w:szCs w:val="20"/>
          <w:lang w:eastAsia="ru-RU"/>
        </w:rPr>
        <w:t>субъекты</w:t>
      </w:r>
      <w:proofErr w:type="gramStart"/>
      <w:r w:rsidRPr="00BF43F6">
        <w:rPr>
          <w:rFonts w:ascii="Times New Roman" w:eastAsia="Times New Roman" w:hAnsi="Times New Roman" w:cs="Times New Roman"/>
          <w:color w:val="000000"/>
          <w:sz w:val="20"/>
          <w:szCs w:val="20"/>
          <w:lang w:eastAsia="ru-RU"/>
        </w:rPr>
        <w:t>,о</w:t>
      </w:r>
      <w:proofErr w:type="gramEnd"/>
      <w:r w:rsidRPr="00BF43F6">
        <w:rPr>
          <w:rFonts w:ascii="Times New Roman" w:eastAsia="Times New Roman" w:hAnsi="Times New Roman" w:cs="Times New Roman"/>
          <w:color w:val="000000"/>
          <w:sz w:val="20"/>
          <w:szCs w:val="20"/>
          <w:lang w:eastAsia="ru-RU"/>
        </w:rPr>
        <w:t>сущ-е</w:t>
      </w:r>
      <w:proofErr w:type="spellEnd"/>
      <w:r w:rsidRPr="00BF43F6">
        <w:rPr>
          <w:rFonts w:ascii="Times New Roman" w:eastAsia="Times New Roman" w:hAnsi="Times New Roman" w:cs="Times New Roman"/>
          <w:color w:val="000000"/>
          <w:sz w:val="20"/>
          <w:szCs w:val="20"/>
          <w:lang w:eastAsia="ru-RU"/>
        </w:rPr>
        <w:t xml:space="preserve"> потребление ресурсов производства товаров и услуг с целью получения прибыли),</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w:t>
      </w:r>
      <w:proofErr w:type="spellStart"/>
      <w:r w:rsidRPr="00BF43F6">
        <w:rPr>
          <w:rFonts w:ascii="Times New Roman" w:eastAsia="Times New Roman" w:hAnsi="Times New Roman" w:cs="Times New Roman"/>
          <w:color w:val="000000"/>
          <w:sz w:val="20"/>
          <w:szCs w:val="20"/>
          <w:lang w:eastAsia="ru-RU"/>
        </w:rPr>
        <w:t>Гос-во</w:t>
      </w:r>
      <w:proofErr w:type="spellEnd"/>
      <w:r w:rsidRPr="00BF43F6">
        <w:rPr>
          <w:rFonts w:ascii="Times New Roman" w:eastAsia="Times New Roman" w:hAnsi="Times New Roman" w:cs="Times New Roman"/>
          <w:color w:val="000000"/>
          <w:sz w:val="20"/>
          <w:szCs w:val="20"/>
          <w:lang w:eastAsia="ru-RU"/>
        </w:rPr>
        <w:t xml:space="preserve"> (совокупность органов власти, </w:t>
      </w:r>
      <w:proofErr w:type="spellStart"/>
      <w:r w:rsidRPr="00BF43F6">
        <w:rPr>
          <w:rFonts w:ascii="Times New Roman" w:eastAsia="Times New Roman" w:hAnsi="Times New Roman" w:cs="Times New Roman"/>
          <w:color w:val="000000"/>
          <w:sz w:val="20"/>
          <w:szCs w:val="20"/>
          <w:lang w:eastAsia="ru-RU"/>
        </w:rPr>
        <w:t>осущ-х</w:t>
      </w:r>
      <w:proofErr w:type="spellEnd"/>
      <w:r w:rsidRPr="00BF43F6">
        <w:rPr>
          <w:rFonts w:ascii="Times New Roman" w:eastAsia="Times New Roman" w:hAnsi="Times New Roman" w:cs="Times New Roman"/>
          <w:color w:val="000000"/>
          <w:sz w:val="20"/>
          <w:szCs w:val="20"/>
          <w:lang w:eastAsia="ru-RU"/>
        </w:rPr>
        <w:t xml:space="preserve"> регулирующую и координирующую функции в </w:t>
      </w:r>
      <w:proofErr w:type="gramStart"/>
      <w:r w:rsidRPr="00BF43F6">
        <w:rPr>
          <w:rFonts w:ascii="Times New Roman" w:eastAsia="Times New Roman" w:hAnsi="Times New Roman" w:cs="Times New Roman"/>
          <w:color w:val="000000"/>
          <w:sz w:val="20"/>
          <w:szCs w:val="20"/>
          <w:lang w:eastAsia="ru-RU"/>
        </w:rPr>
        <w:t>эк</w:t>
      </w:r>
      <w:proofErr w:type="gramEnd"/>
      <w:r w:rsidRPr="00BF43F6">
        <w:rPr>
          <w:rFonts w:ascii="Times New Roman" w:eastAsia="Times New Roman" w:hAnsi="Times New Roman" w:cs="Times New Roman"/>
          <w:color w:val="000000"/>
          <w:sz w:val="20"/>
          <w:szCs w:val="20"/>
          <w:lang w:eastAsia="ru-RU"/>
        </w:rPr>
        <w:t xml:space="preserve"> процессах; </w:t>
      </w:r>
      <w:proofErr w:type="spellStart"/>
      <w:r w:rsidRPr="00BF43F6">
        <w:rPr>
          <w:rFonts w:ascii="Times New Roman" w:eastAsia="Times New Roman" w:hAnsi="Times New Roman" w:cs="Times New Roman"/>
          <w:color w:val="000000"/>
          <w:sz w:val="20"/>
          <w:szCs w:val="20"/>
          <w:lang w:eastAsia="ru-RU"/>
        </w:rPr>
        <w:t>явл</w:t>
      </w:r>
      <w:proofErr w:type="spellEnd"/>
      <w:r w:rsidRPr="00BF43F6">
        <w:rPr>
          <w:rFonts w:ascii="Times New Roman" w:eastAsia="Times New Roman" w:hAnsi="Times New Roman" w:cs="Times New Roman"/>
          <w:color w:val="000000"/>
          <w:sz w:val="20"/>
          <w:szCs w:val="20"/>
          <w:lang w:eastAsia="ru-RU"/>
        </w:rPr>
        <w:t xml:space="preserve"> участником многих рыночных отношений).</w:t>
      </w:r>
    </w:p>
    <w:p w:rsidR="00BF43F6" w:rsidRPr="00BF43F6" w:rsidRDefault="00BF43F6" w:rsidP="00BF43F6">
      <w:pPr>
        <w:spacing w:after="0" w:line="240" w:lineRule="auto"/>
        <w:outlineLvl w:val="1"/>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Методология макроэкономического анализа</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 xml:space="preserve">-совокупность </w:t>
      </w:r>
      <w:proofErr w:type="spellStart"/>
      <w:r w:rsidRPr="00BF43F6">
        <w:rPr>
          <w:rFonts w:ascii="Times New Roman" w:eastAsia="Times New Roman" w:hAnsi="Times New Roman" w:cs="Times New Roman"/>
          <w:color w:val="000000"/>
          <w:sz w:val="20"/>
          <w:szCs w:val="20"/>
          <w:lang w:eastAsia="ru-RU"/>
        </w:rPr>
        <w:t>методов</w:t>
      </w:r>
      <w:proofErr w:type="gramStart"/>
      <w:r w:rsidRPr="00BF43F6">
        <w:rPr>
          <w:rFonts w:ascii="Times New Roman" w:eastAsia="Times New Roman" w:hAnsi="Times New Roman" w:cs="Times New Roman"/>
          <w:color w:val="000000"/>
          <w:sz w:val="20"/>
          <w:szCs w:val="20"/>
          <w:lang w:eastAsia="ru-RU"/>
        </w:rPr>
        <w:t>,п</w:t>
      </w:r>
      <w:proofErr w:type="gramEnd"/>
      <w:r w:rsidRPr="00BF43F6">
        <w:rPr>
          <w:rFonts w:ascii="Times New Roman" w:eastAsia="Times New Roman" w:hAnsi="Times New Roman" w:cs="Times New Roman"/>
          <w:color w:val="000000"/>
          <w:sz w:val="20"/>
          <w:szCs w:val="20"/>
          <w:lang w:eastAsia="ru-RU"/>
        </w:rPr>
        <w:t>рименяемых</w:t>
      </w:r>
      <w:proofErr w:type="spellEnd"/>
      <w:r w:rsidRPr="00BF43F6">
        <w:rPr>
          <w:rFonts w:ascii="Times New Roman" w:eastAsia="Times New Roman" w:hAnsi="Times New Roman" w:cs="Times New Roman"/>
          <w:color w:val="000000"/>
          <w:sz w:val="20"/>
          <w:szCs w:val="20"/>
          <w:lang w:eastAsia="ru-RU"/>
        </w:rPr>
        <w:t xml:space="preserve"> в определенной последовательности.</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u w:val="single"/>
          <w:lang w:eastAsia="ru-RU"/>
        </w:rPr>
        <w:t>1)Общенаучные:</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 xml:space="preserve">- абстрагирование (отвлечение от существенных сторон, выделение наиболее важных; использование моделей для исследования и объяснения </w:t>
      </w:r>
      <w:proofErr w:type="gramStart"/>
      <w:r w:rsidRPr="00BF43F6">
        <w:rPr>
          <w:rFonts w:ascii="Times New Roman" w:eastAsia="Times New Roman" w:hAnsi="Times New Roman" w:cs="Times New Roman"/>
          <w:color w:val="000000"/>
          <w:sz w:val="20"/>
          <w:szCs w:val="20"/>
          <w:lang w:eastAsia="ru-RU"/>
        </w:rPr>
        <w:t>экономических процессов</w:t>
      </w:r>
      <w:proofErr w:type="gramEnd"/>
      <w:r w:rsidRPr="00BF43F6">
        <w:rPr>
          <w:rFonts w:ascii="Times New Roman" w:eastAsia="Times New Roman" w:hAnsi="Times New Roman" w:cs="Times New Roman"/>
          <w:color w:val="000000"/>
          <w:sz w:val="20"/>
          <w:szCs w:val="20"/>
          <w:lang w:eastAsia="ru-RU"/>
        </w:rPr>
        <w:t xml:space="preserve"> и явлений);</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 дедукци</w:t>
      </w:r>
      <w:proofErr w:type="gramStart"/>
      <w:r w:rsidRPr="00BF43F6">
        <w:rPr>
          <w:rFonts w:ascii="Times New Roman" w:eastAsia="Times New Roman" w:hAnsi="Times New Roman" w:cs="Times New Roman"/>
          <w:color w:val="000000"/>
          <w:sz w:val="20"/>
          <w:szCs w:val="20"/>
          <w:lang w:eastAsia="ru-RU"/>
        </w:rPr>
        <w:t>я(</w:t>
      </w:r>
      <w:proofErr w:type="gramEnd"/>
      <w:r w:rsidRPr="00BF43F6">
        <w:rPr>
          <w:rFonts w:ascii="Times New Roman" w:eastAsia="Times New Roman" w:hAnsi="Times New Roman" w:cs="Times New Roman"/>
          <w:color w:val="000000"/>
          <w:sz w:val="20"/>
          <w:szCs w:val="20"/>
          <w:lang w:eastAsia="ru-RU"/>
        </w:rPr>
        <w:t>от общего к частному);</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 индукци</w:t>
      </w:r>
      <w:proofErr w:type="gramStart"/>
      <w:r w:rsidRPr="00BF43F6">
        <w:rPr>
          <w:rFonts w:ascii="Times New Roman" w:eastAsia="Times New Roman" w:hAnsi="Times New Roman" w:cs="Times New Roman"/>
          <w:color w:val="000000"/>
          <w:sz w:val="20"/>
          <w:szCs w:val="20"/>
          <w:lang w:eastAsia="ru-RU"/>
        </w:rPr>
        <w:t>и(</w:t>
      </w:r>
      <w:proofErr w:type="gramEnd"/>
      <w:r w:rsidRPr="00BF43F6">
        <w:rPr>
          <w:rFonts w:ascii="Times New Roman" w:eastAsia="Times New Roman" w:hAnsi="Times New Roman" w:cs="Times New Roman"/>
          <w:color w:val="000000"/>
          <w:sz w:val="20"/>
          <w:szCs w:val="20"/>
          <w:lang w:eastAsia="ru-RU"/>
        </w:rPr>
        <w:t>от частного к общему);</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 анали</w:t>
      </w:r>
      <w:proofErr w:type="gramStart"/>
      <w:r w:rsidRPr="00BF43F6">
        <w:rPr>
          <w:rFonts w:ascii="Times New Roman" w:eastAsia="Times New Roman" w:hAnsi="Times New Roman" w:cs="Times New Roman"/>
          <w:color w:val="000000"/>
          <w:sz w:val="20"/>
          <w:szCs w:val="20"/>
          <w:lang w:eastAsia="ru-RU"/>
        </w:rPr>
        <w:t>з(</w:t>
      </w:r>
      <w:proofErr w:type="gramEnd"/>
      <w:r w:rsidRPr="00BF43F6">
        <w:rPr>
          <w:rFonts w:ascii="Times New Roman" w:eastAsia="Times New Roman" w:hAnsi="Times New Roman" w:cs="Times New Roman"/>
          <w:color w:val="000000"/>
          <w:sz w:val="20"/>
          <w:szCs w:val="20"/>
          <w:lang w:eastAsia="ru-RU"/>
        </w:rPr>
        <w:t>разложение явления);</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-качественный и количественный подход;</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-исторический подход;</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-диалектический подход и др.</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Особенность макроэкономического анализа состоит в том, что его важнейшим принципом выступает </w:t>
      </w:r>
      <w:r w:rsidRPr="00BF43F6">
        <w:rPr>
          <w:rFonts w:ascii="Times New Roman" w:eastAsia="Times New Roman" w:hAnsi="Times New Roman" w:cs="Times New Roman"/>
          <w:color w:val="000000"/>
          <w:sz w:val="20"/>
          <w:szCs w:val="20"/>
          <w:u w:val="single"/>
          <w:lang w:eastAsia="ru-RU"/>
        </w:rPr>
        <w:t>агрегирование</w:t>
      </w:r>
      <w:r w:rsidRPr="00BF43F6">
        <w:rPr>
          <w:rFonts w:ascii="Times New Roman" w:eastAsia="Times New Roman" w:hAnsi="Times New Roman" w:cs="Times New Roman"/>
          <w:color w:val="000000"/>
          <w:sz w:val="20"/>
          <w:szCs w:val="20"/>
          <w:lang w:eastAsia="ru-RU"/>
        </w:rPr>
        <w:t xml:space="preserve">. Агрегирование представляет собой объединение отдельных элементов в одно целое, в агрегат, в совокупность; основывается на </w:t>
      </w:r>
      <w:proofErr w:type="gramStart"/>
      <w:r w:rsidRPr="00BF43F6">
        <w:rPr>
          <w:rFonts w:ascii="Times New Roman" w:eastAsia="Times New Roman" w:hAnsi="Times New Roman" w:cs="Times New Roman"/>
          <w:color w:val="000000"/>
          <w:sz w:val="20"/>
          <w:szCs w:val="20"/>
          <w:lang w:eastAsia="ru-RU"/>
        </w:rPr>
        <w:t>;п</w:t>
      </w:r>
      <w:proofErr w:type="gramEnd"/>
      <w:r w:rsidRPr="00BF43F6">
        <w:rPr>
          <w:rFonts w:ascii="Times New Roman" w:eastAsia="Times New Roman" w:hAnsi="Times New Roman" w:cs="Times New Roman"/>
          <w:color w:val="000000"/>
          <w:sz w:val="20"/>
          <w:szCs w:val="20"/>
          <w:lang w:eastAsia="ru-RU"/>
        </w:rPr>
        <w:t>озволяет выделить: макроэкономических агентов, макроэкономические рынки, макроэкономические взаимосвязи, макроэкономические показатели.</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2)Метод статик</w:t>
      </w:r>
      <w:proofErr w:type="gramStart"/>
      <w:r w:rsidRPr="00BF43F6">
        <w:rPr>
          <w:rFonts w:ascii="Times New Roman" w:eastAsia="Times New Roman" w:hAnsi="Times New Roman" w:cs="Times New Roman"/>
          <w:color w:val="000000"/>
          <w:sz w:val="20"/>
          <w:szCs w:val="20"/>
          <w:lang w:eastAsia="ru-RU"/>
        </w:rPr>
        <w:t>и(</w:t>
      </w:r>
      <w:proofErr w:type="gramEnd"/>
      <w:r w:rsidRPr="00BF43F6">
        <w:rPr>
          <w:rFonts w:ascii="Times New Roman" w:eastAsia="Times New Roman" w:hAnsi="Times New Roman" w:cs="Times New Roman"/>
          <w:color w:val="000000"/>
          <w:sz w:val="20"/>
          <w:szCs w:val="20"/>
          <w:lang w:eastAsia="ru-RU"/>
        </w:rPr>
        <w:t>сопоставление различных, равновесных состояний)</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3)Метод динамик</w:t>
      </w:r>
      <w:proofErr w:type="gramStart"/>
      <w:r w:rsidRPr="00BF43F6">
        <w:rPr>
          <w:rFonts w:ascii="Times New Roman" w:eastAsia="Times New Roman" w:hAnsi="Times New Roman" w:cs="Times New Roman"/>
          <w:color w:val="000000"/>
          <w:sz w:val="20"/>
          <w:szCs w:val="20"/>
          <w:lang w:eastAsia="ru-RU"/>
        </w:rPr>
        <w:t>и(</w:t>
      </w:r>
      <w:proofErr w:type="gramEnd"/>
      <w:r w:rsidRPr="00BF43F6">
        <w:rPr>
          <w:rFonts w:ascii="Times New Roman" w:eastAsia="Times New Roman" w:hAnsi="Times New Roman" w:cs="Times New Roman"/>
          <w:color w:val="000000"/>
          <w:sz w:val="20"/>
          <w:szCs w:val="20"/>
          <w:lang w:eastAsia="ru-RU"/>
        </w:rPr>
        <w:t>предусматривает анализ процесса перехода от одного состояния равновесия к другому)</w:t>
      </w:r>
    </w:p>
    <w:p w:rsidR="00BF43F6" w:rsidRPr="00BF43F6" w:rsidRDefault="00BF43F6" w:rsidP="00BF43F6">
      <w:pPr>
        <w:spacing w:after="0" w:line="240" w:lineRule="auto"/>
        <w:jc w:val="center"/>
        <w:outlineLvl w:val="1"/>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 xml:space="preserve">Становление и развитие </w:t>
      </w:r>
      <w:proofErr w:type="spellStart"/>
      <w:r w:rsidRPr="00BF43F6">
        <w:rPr>
          <w:rFonts w:ascii="Times New Roman" w:eastAsia="Times New Roman" w:hAnsi="Times New Roman" w:cs="Times New Roman"/>
          <w:color w:val="000000"/>
          <w:sz w:val="20"/>
          <w:szCs w:val="20"/>
          <w:lang w:eastAsia="ru-RU"/>
        </w:rPr>
        <w:t>макроэконом</w:t>
      </w:r>
      <w:proofErr w:type="gramStart"/>
      <w:r w:rsidRPr="00BF43F6">
        <w:rPr>
          <w:rFonts w:ascii="Times New Roman" w:eastAsia="Times New Roman" w:hAnsi="Times New Roman" w:cs="Times New Roman"/>
          <w:color w:val="000000"/>
          <w:sz w:val="20"/>
          <w:szCs w:val="20"/>
          <w:lang w:eastAsia="ru-RU"/>
        </w:rPr>
        <w:t>.А</w:t>
      </w:r>
      <w:proofErr w:type="gramEnd"/>
      <w:r w:rsidRPr="00BF43F6">
        <w:rPr>
          <w:rFonts w:ascii="Times New Roman" w:eastAsia="Times New Roman" w:hAnsi="Times New Roman" w:cs="Times New Roman"/>
          <w:color w:val="000000"/>
          <w:sz w:val="20"/>
          <w:szCs w:val="20"/>
          <w:lang w:eastAsia="ru-RU"/>
        </w:rPr>
        <w:t>нализа</w:t>
      </w:r>
      <w:proofErr w:type="spellEnd"/>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 xml:space="preserve">Макроэкономический анализ — раздел общей экономической теории, изучающей закономерности функционирования экономики в целом, т. е. взаимоотношения основных субъектов макроэкономики (государства, частного бизнеса и домохозяйств), и использующей для этого агрегированные совокупные показатели. Основу </w:t>
      </w:r>
      <w:proofErr w:type="spellStart"/>
      <w:r w:rsidRPr="00BF43F6">
        <w:rPr>
          <w:rFonts w:ascii="Times New Roman" w:eastAsia="Times New Roman" w:hAnsi="Times New Roman" w:cs="Times New Roman"/>
          <w:color w:val="000000"/>
          <w:sz w:val="20"/>
          <w:szCs w:val="20"/>
          <w:lang w:eastAsia="ru-RU"/>
        </w:rPr>
        <w:t>макроанализа</w:t>
      </w:r>
      <w:proofErr w:type="spellEnd"/>
      <w:r w:rsidRPr="00BF43F6">
        <w:rPr>
          <w:rFonts w:ascii="Times New Roman" w:eastAsia="Times New Roman" w:hAnsi="Times New Roman" w:cs="Times New Roman"/>
          <w:color w:val="000000"/>
          <w:sz w:val="20"/>
          <w:szCs w:val="20"/>
          <w:lang w:eastAsia="ru-RU"/>
        </w:rPr>
        <w:t xml:space="preserve"> составляет анализ общего равновесия.</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r w:rsidRPr="00BF43F6">
        <w:rPr>
          <w:rFonts w:ascii="Times New Roman" w:eastAsia="Times New Roman" w:hAnsi="Times New Roman" w:cs="Times New Roman"/>
          <w:color w:val="000000"/>
          <w:sz w:val="20"/>
          <w:szCs w:val="20"/>
          <w:lang w:eastAsia="ru-RU"/>
        </w:rPr>
        <w:t>Традиционный (классический) макроэкономический анализ представлен исходной моделью «</w:t>
      </w:r>
      <w:proofErr w:type="spellStart"/>
      <w:r w:rsidRPr="00BF43F6">
        <w:rPr>
          <w:rFonts w:ascii="Times New Roman" w:eastAsia="Times New Roman" w:hAnsi="Times New Roman" w:cs="Times New Roman"/>
          <w:color w:val="000000"/>
          <w:sz w:val="20"/>
          <w:szCs w:val="20"/>
          <w:lang w:eastAsia="ru-RU"/>
        </w:rPr>
        <w:t>самообусловленного</w:t>
      </w:r>
      <w:proofErr w:type="spellEnd"/>
      <w:r w:rsidRPr="00BF43F6">
        <w:rPr>
          <w:rFonts w:ascii="Times New Roman" w:eastAsia="Times New Roman" w:hAnsi="Times New Roman" w:cs="Times New Roman"/>
          <w:color w:val="000000"/>
          <w:sz w:val="20"/>
          <w:szCs w:val="20"/>
          <w:lang w:eastAsia="ru-RU"/>
        </w:rPr>
        <w:t xml:space="preserve">» совпадения совокупного предложения и совокупного спроса (Ж. Б. </w:t>
      </w:r>
      <w:proofErr w:type="spellStart"/>
      <w:r w:rsidRPr="00BF43F6">
        <w:rPr>
          <w:rFonts w:ascii="Times New Roman" w:eastAsia="Times New Roman" w:hAnsi="Times New Roman" w:cs="Times New Roman"/>
          <w:color w:val="000000"/>
          <w:sz w:val="20"/>
          <w:szCs w:val="20"/>
          <w:lang w:eastAsia="ru-RU"/>
        </w:rPr>
        <w:t>Сэй</w:t>
      </w:r>
      <w:proofErr w:type="spellEnd"/>
      <w:r w:rsidRPr="00BF43F6">
        <w:rPr>
          <w:rFonts w:ascii="Times New Roman" w:eastAsia="Times New Roman" w:hAnsi="Times New Roman" w:cs="Times New Roman"/>
          <w:color w:val="000000"/>
          <w:sz w:val="20"/>
          <w:szCs w:val="20"/>
          <w:lang w:eastAsia="ru-RU"/>
        </w:rPr>
        <w:t xml:space="preserve">, Л. Вальрас, В. Парето). Дальнейшее развитие </w:t>
      </w:r>
      <w:proofErr w:type="spellStart"/>
      <w:r w:rsidRPr="00BF43F6">
        <w:rPr>
          <w:rFonts w:ascii="Times New Roman" w:eastAsia="Times New Roman" w:hAnsi="Times New Roman" w:cs="Times New Roman"/>
          <w:color w:val="000000"/>
          <w:sz w:val="20"/>
          <w:szCs w:val="20"/>
          <w:lang w:eastAsia="ru-RU"/>
        </w:rPr>
        <w:t>макроанализа</w:t>
      </w:r>
      <w:proofErr w:type="spellEnd"/>
      <w:r w:rsidRPr="00BF43F6">
        <w:rPr>
          <w:rFonts w:ascii="Times New Roman" w:eastAsia="Times New Roman" w:hAnsi="Times New Roman" w:cs="Times New Roman"/>
          <w:color w:val="000000"/>
          <w:sz w:val="20"/>
          <w:szCs w:val="20"/>
          <w:lang w:eastAsia="ru-RU"/>
        </w:rPr>
        <w:t xml:space="preserve"> связано с </w:t>
      </w:r>
      <w:proofErr w:type="spellStart"/>
      <w:r w:rsidRPr="00BF43F6">
        <w:rPr>
          <w:rFonts w:ascii="Times New Roman" w:eastAsia="Times New Roman" w:hAnsi="Times New Roman" w:cs="Times New Roman"/>
          <w:color w:val="000000"/>
          <w:sz w:val="20"/>
          <w:szCs w:val="20"/>
          <w:lang w:eastAsia="ru-RU"/>
        </w:rPr>
        <w:t>кейнсианской</w:t>
      </w:r>
      <w:proofErr w:type="spellEnd"/>
      <w:r w:rsidRPr="00BF43F6">
        <w:rPr>
          <w:rFonts w:ascii="Times New Roman" w:eastAsia="Times New Roman" w:hAnsi="Times New Roman" w:cs="Times New Roman"/>
          <w:color w:val="000000"/>
          <w:sz w:val="20"/>
          <w:szCs w:val="20"/>
          <w:lang w:eastAsia="ru-RU"/>
        </w:rPr>
        <w:t xml:space="preserve"> теорией регулирования совокупного спроса и изменением в связи с этим экономических функций государства. Эволюция данных взглядов нашла отражение в </w:t>
      </w:r>
      <w:proofErr w:type="spellStart"/>
      <w:r w:rsidRPr="00BF43F6">
        <w:rPr>
          <w:rFonts w:ascii="Times New Roman" w:eastAsia="Times New Roman" w:hAnsi="Times New Roman" w:cs="Times New Roman"/>
          <w:color w:val="000000"/>
          <w:sz w:val="20"/>
          <w:szCs w:val="20"/>
          <w:lang w:eastAsia="ru-RU"/>
        </w:rPr>
        <w:t>неокейнсианских</w:t>
      </w:r>
      <w:proofErr w:type="spellEnd"/>
      <w:r w:rsidRPr="00BF43F6">
        <w:rPr>
          <w:rFonts w:ascii="Times New Roman" w:eastAsia="Times New Roman" w:hAnsi="Times New Roman" w:cs="Times New Roman"/>
          <w:color w:val="000000"/>
          <w:sz w:val="20"/>
          <w:szCs w:val="20"/>
          <w:lang w:eastAsia="ru-RU"/>
        </w:rPr>
        <w:t xml:space="preserve"> моделях экономического роста (Е. Домар, Р. Харрод, Н. </w:t>
      </w:r>
      <w:proofErr w:type="spellStart"/>
      <w:r w:rsidRPr="00BF43F6">
        <w:rPr>
          <w:rFonts w:ascii="Times New Roman" w:eastAsia="Times New Roman" w:hAnsi="Times New Roman" w:cs="Times New Roman"/>
          <w:color w:val="000000"/>
          <w:sz w:val="20"/>
          <w:szCs w:val="20"/>
          <w:lang w:eastAsia="ru-RU"/>
        </w:rPr>
        <w:t>Калдор</w:t>
      </w:r>
      <w:proofErr w:type="spellEnd"/>
      <w:r w:rsidRPr="00BF43F6">
        <w:rPr>
          <w:rFonts w:ascii="Times New Roman" w:eastAsia="Times New Roman" w:hAnsi="Times New Roman" w:cs="Times New Roman"/>
          <w:color w:val="000000"/>
          <w:sz w:val="20"/>
          <w:szCs w:val="20"/>
          <w:lang w:eastAsia="ru-RU"/>
        </w:rPr>
        <w:t xml:space="preserve">). Развитие тенденций классического </w:t>
      </w:r>
      <w:proofErr w:type="spellStart"/>
      <w:r w:rsidRPr="00BF43F6">
        <w:rPr>
          <w:rFonts w:ascii="Times New Roman" w:eastAsia="Times New Roman" w:hAnsi="Times New Roman" w:cs="Times New Roman"/>
          <w:color w:val="000000"/>
          <w:sz w:val="20"/>
          <w:szCs w:val="20"/>
          <w:lang w:eastAsia="ru-RU"/>
        </w:rPr>
        <w:t>макроанализа</w:t>
      </w:r>
      <w:proofErr w:type="spellEnd"/>
      <w:r w:rsidRPr="00BF43F6">
        <w:rPr>
          <w:rFonts w:ascii="Times New Roman" w:eastAsia="Times New Roman" w:hAnsi="Times New Roman" w:cs="Times New Roman"/>
          <w:color w:val="000000"/>
          <w:sz w:val="20"/>
          <w:szCs w:val="20"/>
          <w:lang w:eastAsia="ru-RU"/>
        </w:rPr>
        <w:t xml:space="preserve"> наблюдается в монетаристской теории, в основе которой лежат регулирование денежного рынка и принцип рыночной либерализации (М. </w:t>
      </w:r>
      <w:proofErr w:type="spellStart"/>
      <w:r w:rsidRPr="00BF43F6">
        <w:rPr>
          <w:rFonts w:ascii="Times New Roman" w:eastAsia="Times New Roman" w:hAnsi="Times New Roman" w:cs="Times New Roman"/>
          <w:color w:val="000000"/>
          <w:sz w:val="20"/>
          <w:szCs w:val="20"/>
          <w:lang w:eastAsia="ru-RU"/>
        </w:rPr>
        <w:t>Фридмен</w:t>
      </w:r>
      <w:proofErr w:type="spellEnd"/>
      <w:r w:rsidRPr="00BF43F6">
        <w:rPr>
          <w:rFonts w:ascii="Times New Roman" w:eastAsia="Times New Roman" w:hAnsi="Times New Roman" w:cs="Times New Roman"/>
          <w:color w:val="000000"/>
          <w:sz w:val="20"/>
          <w:szCs w:val="20"/>
          <w:lang w:eastAsia="ru-RU"/>
        </w:rPr>
        <w:t>, А. Шварц).</w:t>
      </w:r>
    </w:p>
    <w:p w:rsidR="00BF43F6" w:rsidRPr="00BF43F6" w:rsidRDefault="00BF43F6" w:rsidP="00BF43F6">
      <w:pPr>
        <w:spacing w:after="0" w:line="240" w:lineRule="auto"/>
        <w:rPr>
          <w:rFonts w:ascii="Times New Roman" w:eastAsia="Times New Roman" w:hAnsi="Times New Roman" w:cs="Times New Roman"/>
          <w:color w:val="000000"/>
          <w:sz w:val="20"/>
          <w:szCs w:val="20"/>
          <w:lang w:eastAsia="ru-RU"/>
        </w:rPr>
      </w:pPr>
      <w:proofErr w:type="gramStart"/>
      <w:r w:rsidRPr="00BF43F6">
        <w:rPr>
          <w:rFonts w:ascii="Times New Roman" w:eastAsia="Times New Roman" w:hAnsi="Times New Roman" w:cs="Times New Roman"/>
          <w:color w:val="000000"/>
          <w:sz w:val="20"/>
          <w:szCs w:val="20"/>
          <w:lang w:eastAsia="ru-RU"/>
        </w:rPr>
        <w:t>Современный</w:t>
      </w:r>
      <w:proofErr w:type="gramEnd"/>
      <w:r w:rsidRPr="00BF43F6">
        <w:rPr>
          <w:rFonts w:ascii="Times New Roman" w:eastAsia="Times New Roman" w:hAnsi="Times New Roman" w:cs="Times New Roman"/>
          <w:color w:val="000000"/>
          <w:sz w:val="20"/>
          <w:szCs w:val="20"/>
          <w:lang w:eastAsia="ru-RU"/>
        </w:rPr>
        <w:t xml:space="preserve"> </w:t>
      </w:r>
      <w:proofErr w:type="spellStart"/>
      <w:r w:rsidRPr="00BF43F6">
        <w:rPr>
          <w:rFonts w:ascii="Times New Roman" w:eastAsia="Times New Roman" w:hAnsi="Times New Roman" w:cs="Times New Roman"/>
          <w:color w:val="000000"/>
          <w:sz w:val="20"/>
          <w:szCs w:val="20"/>
          <w:lang w:eastAsia="ru-RU"/>
        </w:rPr>
        <w:t>макроанализ</w:t>
      </w:r>
      <w:proofErr w:type="spellEnd"/>
      <w:r w:rsidRPr="00BF43F6">
        <w:rPr>
          <w:rFonts w:ascii="Times New Roman" w:eastAsia="Times New Roman" w:hAnsi="Times New Roman" w:cs="Times New Roman"/>
          <w:color w:val="000000"/>
          <w:sz w:val="20"/>
          <w:szCs w:val="20"/>
          <w:lang w:eastAsia="ru-RU"/>
        </w:rPr>
        <w:t xml:space="preserve"> развивает как </w:t>
      </w:r>
      <w:proofErr w:type="spellStart"/>
      <w:r w:rsidRPr="00BF43F6">
        <w:rPr>
          <w:rFonts w:ascii="Times New Roman" w:eastAsia="Times New Roman" w:hAnsi="Times New Roman" w:cs="Times New Roman"/>
          <w:color w:val="000000"/>
          <w:sz w:val="20"/>
          <w:szCs w:val="20"/>
          <w:lang w:eastAsia="ru-RU"/>
        </w:rPr>
        <w:t>кейнсианские</w:t>
      </w:r>
      <w:proofErr w:type="spellEnd"/>
      <w:r w:rsidRPr="00BF43F6">
        <w:rPr>
          <w:rFonts w:ascii="Times New Roman" w:eastAsia="Times New Roman" w:hAnsi="Times New Roman" w:cs="Times New Roman"/>
          <w:color w:val="000000"/>
          <w:sz w:val="20"/>
          <w:szCs w:val="20"/>
          <w:lang w:eastAsia="ru-RU"/>
        </w:rPr>
        <w:t xml:space="preserve"> идеи, так и неоклассическое направление в общей системе макроэкономического регулирования.</w:t>
      </w:r>
    </w:p>
    <w:p w:rsidR="00BF43F6" w:rsidRPr="00BF43F6" w:rsidRDefault="00BF43F6" w:rsidP="00BF43F6">
      <w:pPr>
        <w:pStyle w:val="4"/>
        <w:shd w:val="clear" w:color="auto" w:fill="FFFFFF"/>
        <w:spacing w:before="0" w:line="240" w:lineRule="auto"/>
        <w:rPr>
          <w:rFonts w:ascii="Times New Roman" w:hAnsi="Times New Roman" w:cs="Times New Roman"/>
          <w:color w:val="006666"/>
          <w:sz w:val="20"/>
          <w:szCs w:val="20"/>
        </w:rPr>
      </w:pPr>
      <w:proofErr w:type="gramStart"/>
      <w:r w:rsidRPr="00BF43F6">
        <w:rPr>
          <w:rFonts w:ascii="Times New Roman" w:hAnsi="Times New Roman" w:cs="Times New Roman"/>
          <w:color w:val="006666"/>
          <w:sz w:val="20"/>
          <w:szCs w:val="20"/>
        </w:rPr>
        <w:t>Проблемы</w:t>
      </w:r>
      <w:proofErr w:type="gramEnd"/>
      <w:r w:rsidRPr="00BF43F6">
        <w:rPr>
          <w:rFonts w:ascii="Times New Roman" w:hAnsi="Times New Roman" w:cs="Times New Roman"/>
          <w:color w:val="006666"/>
          <w:sz w:val="20"/>
          <w:szCs w:val="20"/>
        </w:rPr>
        <w:t xml:space="preserve"> составляющие предмет макроэкономики:</w:t>
      </w:r>
    </w:p>
    <w:p w:rsidR="00BF43F6" w:rsidRPr="00BF43F6" w:rsidRDefault="00BF43F6" w:rsidP="00BF43F6">
      <w:pPr>
        <w:numPr>
          <w:ilvl w:val="0"/>
          <w:numId w:val="1"/>
        </w:numPr>
        <w:shd w:val="clear" w:color="auto" w:fill="FFFFFF"/>
        <w:spacing w:after="0" w:line="240" w:lineRule="auto"/>
        <w:ind w:left="300"/>
        <w:rPr>
          <w:rFonts w:ascii="Times New Roman" w:hAnsi="Times New Roman" w:cs="Times New Roman"/>
          <w:color w:val="000000"/>
          <w:sz w:val="20"/>
          <w:szCs w:val="20"/>
        </w:rPr>
      </w:pPr>
      <w:r w:rsidRPr="00BF43F6">
        <w:rPr>
          <w:rStyle w:val="a4"/>
          <w:rFonts w:ascii="Times New Roman" w:hAnsi="Times New Roman" w:cs="Times New Roman"/>
          <w:color w:val="000000"/>
          <w:sz w:val="20"/>
          <w:szCs w:val="20"/>
        </w:rPr>
        <w:t>Национальное производство</w:t>
      </w:r>
      <w:r w:rsidRPr="00BF43F6">
        <w:rPr>
          <w:rStyle w:val="apple-converted-space"/>
          <w:rFonts w:ascii="Times New Roman" w:hAnsi="Times New Roman" w:cs="Times New Roman"/>
          <w:color w:val="000000"/>
          <w:sz w:val="20"/>
          <w:szCs w:val="20"/>
        </w:rPr>
        <w:t> </w:t>
      </w:r>
      <w:r w:rsidRPr="00BF43F6">
        <w:rPr>
          <w:rFonts w:ascii="Times New Roman" w:hAnsi="Times New Roman" w:cs="Times New Roman"/>
          <w:color w:val="000000"/>
          <w:sz w:val="20"/>
          <w:szCs w:val="20"/>
        </w:rPr>
        <w:t>— измерение национального объема производства и осуществление необходимых мер для поддержания постоянных темпов экономического роста.</w:t>
      </w:r>
    </w:p>
    <w:p w:rsidR="00BF43F6" w:rsidRPr="00BF43F6" w:rsidRDefault="00BF43F6" w:rsidP="00BF43F6">
      <w:pPr>
        <w:numPr>
          <w:ilvl w:val="0"/>
          <w:numId w:val="1"/>
        </w:numPr>
        <w:shd w:val="clear" w:color="auto" w:fill="FFFFFF"/>
        <w:spacing w:after="0" w:line="240" w:lineRule="auto"/>
        <w:ind w:left="300"/>
        <w:rPr>
          <w:rFonts w:ascii="Times New Roman" w:hAnsi="Times New Roman" w:cs="Times New Roman"/>
          <w:color w:val="000000"/>
          <w:sz w:val="20"/>
          <w:szCs w:val="20"/>
        </w:rPr>
      </w:pPr>
      <w:r w:rsidRPr="00BF43F6">
        <w:rPr>
          <w:rStyle w:val="a4"/>
          <w:rFonts w:ascii="Times New Roman" w:hAnsi="Times New Roman" w:cs="Times New Roman"/>
          <w:color w:val="000000"/>
          <w:sz w:val="20"/>
          <w:szCs w:val="20"/>
        </w:rPr>
        <w:t>Занятость</w:t>
      </w:r>
      <w:r w:rsidRPr="00BF43F6">
        <w:rPr>
          <w:rStyle w:val="apple-converted-space"/>
          <w:rFonts w:ascii="Times New Roman" w:hAnsi="Times New Roman" w:cs="Times New Roman"/>
          <w:color w:val="000000"/>
          <w:sz w:val="20"/>
          <w:szCs w:val="20"/>
        </w:rPr>
        <w:t> </w:t>
      </w:r>
      <w:r w:rsidRPr="00BF43F6">
        <w:rPr>
          <w:rFonts w:ascii="Times New Roman" w:hAnsi="Times New Roman" w:cs="Times New Roman"/>
          <w:color w:val="000000"/>
          <w:sz w:val="20"/>
          <w:szCs w:val="20"/>
        </w:rPr>
        <w:t>— макроэкономическая нестабильность, цикличность развития, безработица</w:t>
      </w:r>
    </w:p>
    <w:p w:rsidR="00BF43F6" w:rsidRPr="00BF43F6" w:rsidRDefault="00BF43F6" w:rsidP="00BF43F6">
      <w:pPr>
        <w:numPr>
          <w:ilvl w:val="0"/>
          <w:numId w:val="1"/>
        </w:numPr>
        <w:shd w:val="clear" w:color="auto" w:fill="FFFFFF"/>
        <w:spacing w:after="0" w:line="240" w:lineRule="auto"/>
        <w:ind w:left="300"/>
        <w:rPr>
          <w:rFonts w:ascii="Times New Roman" w:hAnsi="Times New Roman" w:cs="Times New Roman"/>
          <w:color w:val="000000"/>
          <w:sz w:val="20"/>
          <w:szCs w:val="20"/>
        </w:rPr>
      </w:pPr>
      <w:r w:rsidRPr="00BF43F6">
        <w:rPr>
          <w:rStyle w:val="a4"/>
          <w:rFonts w:ascii="Times New Roman" w:hAnsi="Times New Roman" w:cs="Times New Roman"/>
          <w:color w:val="000000"/>
          <w:sz w:val="20"/>
          <w:szCs w:val="20"/>
        </w:rPr>
        <w:t>Уровень цен</w:t>
      </w:r>
      <w:r w:rsidRPr="00BF43F6">
        <w:rPr>
          <w:rStyle w:val="apple-converted-space"/>
          <w:rFonts w:ascii="Times New Roman" w:hAnsi="Times New Roman" w:cs="Times New Roman"/>
          <w:color w:val="000000"/>
          <w:sz w:val="20"/>
          <w:szCs w:val="20"/>
        </w:rPr>
        <w:t> </w:t>
      </w:r>
      <w:r w:rsidRPr="00BF43F6">
        <w:rPr>
          <w:rFonts w:ascii="Times New Roman" w:hAnsi="Times New Roman" w:cs="Times New Roman"/>
          <w:color w:val="000000"/>
          <w:sz w:val="20"/>
          <w:szCs w:val="20"/>
        </w:rPr>
        <w:t>— вмешательство государства в экономическое развитие для снижения инфляции и улучшения благосостояния граждан</w:t>
      </w:r>
    </w:p>
    <w:p w:rsidR="00BF43F6" w:rsidRDefault="00BF43F6" w:rsidP="00BF43F6">
      <w:pPr>
        <w:numPr>
          <w:ilvl w:val="0"/>
          <w:numId w:val="1"/>
        </w:numPr>
        <w:shd w:val="clear" w:color="auto" w:fill="FFFFFF"/>
        <w:spacing w:after="0" w:line="240" w:lineRule="auto"/>
        <w:ind w:left="300"/>
        <w:rPr>
          <w:rFonts w:ascii="Times New Roman" w:hAnsi="Times New Roman" w:cs="Times New Roman"/>
          <w:color w:val="000000"/>
          <w:sz w:val="20"/>
          <w:szCs w:val="20"/>
        </w:rPr>
      </w:pPr>
      <w:r w:rsidRPr="00BF43F6">
        <w:rPr>
          <w:rStyle w:val="a4"/>
          <w:rFonts w:ascii="Times New Roman" w:hAnsi="Times New Roman" w:cs="Times New Roman"/>
          <w:color w:val="000000"/>
          <w:sz w:val="20"/>
          <w:szCs w:val="20"/>
        </w:rPr>
        <w:t>Внешнеэкономическое развитие</w:t>
      </w:r>
      <w:r w:rsidRPr="00BF43F6">
        <w:rPr>
          <w:rStyle w:val="apple-converted-space"/>
          <w:rFonts w:ascii="Times New Roman" w:hAnsi="Times New Roman" w:cs="Times New Roman"/>
          <w:color w:val="000000"/>
          <w:sz w:val="20"/>
          <w:szCs w:val="20"/>
        </w:rPr>
        <w:t> </w:t>
      </w:r>
      <w:r w:rsidRPr="00BF43F6">
        <w:rPr>
          <w:rFonts w:ascii="Times New Roman" w:hAnsi="Times New Roman" w:cs="Times New Roman"/>
          <w:color w:val="000000"/>
          <w:sz w:val="20"/>
          <w:szCs w:val="20"/>
        </w:rPr>
        <w:t>— сотрудничество с другими странами</w:t>
      </w:r>
    </w:p>
    <w:p w:rsidR="00BF43F6" w:rsidRPr="00BF43F6" w:rsidRDefault="00BF43F6" w:rsidP="00BF43F6">
      <w:pPr>
        <w:shd w:val="clear" w:color="auto" w:fill="FFFFFF"/>
        <w:spacing w:after="0" w:line="240" w:lineRule="auto"/>
        <w:ind w:left="300"/>
        <w:rPr>
          <w:rFonts w:ascii="Times New Roman" w:hAnsi="Times New Roman" w:cs="Times New Roman"/>
          <w:color w:val="000000"/>
          <w:sz w:val="20"/>
          <w:szCs w:val="20"/>
        </w:rPr>
      </w:pPr>
    </w:p>
    <w:p w:rsidR="00DE56B0" w:rsidRDefault="00DE56B0" w:rsidP="00DE56B0">
      <w:pPr>
        <w:pStyle w:val="a3"/>
        <w:rPr>
          <w:color w:val="000000"/>
          <w:sz w:val="27"/>
          <w:szCs w:val="27"/>
        </w:rPr>
      </w:pPr>
      <w:r>
        <w:rPr>
          <w:color w:val="000000"/>
          <w:sz w:val="27"/>
          <w:szCs w:val="27"/>
        </w:rPr>
        <w:t>2. Агрегирование экономических субъектов и экономических показателей</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lastRenderedPageBreak/>
        <w:t>В своем анализе макроэкономика использует те же методы, что и микроэкономика. К таким</w:t>
      </w:r>
      <w:r w:rsidRPr="00BF43F6">
        <w:rPr>
          <w:rStyle w:val="apple-converted-space"/>
          <w:color w:val="000000"/>
          <w:sz w:val="20"/>
          <w:szCs w:val="20"/>
        </w:rPr>
        <w:t> </w:t>
      </w:r>
      <w:r w:rsidRPr="00BF43F6">
        <w:rPr>
          <w:rStyle w:val="a4"/>
          <w:i/>
          <w:iCs/>
          <w:color w:val="000000"/>
          <w:sz w:val="20"/>
          <w:szCs w:val="20"/>
        </w:rPr>
        <w:t>общим методам экономического анализа</w:t>
      </w:r>
      <w:r w:rsidRPr="00BF43F6">
        <w:rPr>
          <w:rStyle w:val="apple-converted-space"/>
          <w:b/>
          <w:bCs/>
          <w:i/>
          <w:iCs/>
          <w:color w:val="000000"/>
          <w:sz w:val="20"/>
          <w:szCs w:val="20"/>
        </w:rPr>
        <w:t> </w:t>
      </w:r>
      <w:r w:rsidRPr="00BF43F6">
        <w:rPr>
          <w:color w:val="000000"/>
          <w:sz w:val="20"/>
          <w:szCs w:val="20"/>
        </w:rPr>
        <w:t xml:space="preserve">относятся: абстрагирование, использование моделей для исследования и объяснения </w:t>
      </w:r>
      <w:proofErr w:type="gramStart"/>
      <w:r w:rsidRPr="00BF43F6">
        <w:rPr>
          <w:color w:val="000000"/>
          <w:sz w:val="20"/>
          <w:szCs w:val="20"/>
        </w:rPr>
        <w:t>экономических процессов</w:t>
      </w:r>
      <w:proofErr w:type="gramEnd"/>
      <w:r w:rsidRPr="00BF43F6">
        <w:rPr>
          <w:color w:val="000000"/>
          <w:sz w:val="20"/>
          <w:szCs w:val="20"/>
        </w:rPr>
        <w:t xml:space="preserve"> и явлений; сочетание методов дедукции и индукции; использование принципа «при прочих </w:t>
      </w:r>
      <w:proofErr w:type="spellStart"/>
      <w:r w:rsidRPr="00BF43F6">
        <w:rPr>
          <w:color w:val="000000"/>
          <w:sz w:val="20"/>
          <w:szCs w:val="20"/>
        </w:rPr>
        <w:t>равныхусловиях</w:t>
      </w:r>
      <w:proofErr w:type="spellEnd"/>
      <w:r w:rsidRPr="00BF43F6">
        <w:rPr>
          <w:i/>
          <w:iCs/>
          <w:color w:val="000000"/>
          <w:sz w:val="20"/>
          <w:szCs w:val="20"/>
        </w:rPr>
        <w:t>»</w:t>
      </w:r>
      <w:r w:rsidRPr="00BF43F6">
        <w:rPr>
          <w:rStyle w:val="apple-converted-space"/>
          <w:color w:val="000000"/>
          <w:sz w:val="20"/>
          <w:szCs w:val="20"/>
        </w:rPr>
        <w:t> </w:t>
      </w:r>
      <w:r w:rsidRPr="00BF43F6">
        <w:rPr>
          <w:color w:val="000000"/>
          <w:sz w:val="20"/>
          <w:szCs w:val="20"/>
        </w:rPr>
        <w:t>и др.</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rStyle w:val="a4"/>
          <w:color w:val="000000"/>
          <w:sz w:val="20"/>
          <w:szCs w:val="20"/>
        </w:rPr>
        <w:t>Особенность макроэкономического анализа</w:t>
      </w:r>
      <w:r w:rsidRPr="00BF43F6">
        <w:rPr>
          <w:rStyle w:val="apple-converted-space"/>
          <w:color w:val="000000"/>
          <w:sz w:val="20"/>
          <w:szCs w:val="20"/>
        </w:rPr>
        <w:t> </w:t>
      </w:r>
      <w:r w:rsidRPr="00BF43F6">
        <w:rPr>
          <w:color w:val="000000"/>
          <w:sz w:val="20"/>
          <w:szCs w:val="20"/>
        </w:rPr>
        <w:t>состоит в том, что его важнейшим методом выступает</w:t>
      </w:r>
      <w:r w:rsidRPr="00BF43F6">
        <w:rPr>
          <w:rStyle w:val="apple-converted-space"/>
          <w:color w:val="000000"/>
          <w:sz w:val="20"/>
          <w:szCs w:val="20"/>
        </w:rPr>
        <w:t> </w:t>
      </w:r>
      <w:r w:rsidRPr="00BF43F6">
        <w:rPr>
          <w:rStyle w:val="a4"/>
          <w:i/>
          <w:iCs/>
          <w:color w:val="000000"/>
          <w:sz w:val="20"/>
          <w:szCs w:val="20"/>
        </w:rPr>
        <w:t>агрегирование</w:t>
      </w:r>
      <w:r w:rsidRPr="00BF43F6">
        <w:rPr>
          <w:rStyle w:val="a4"/>
          <w:color w:val="000000"/>
          <w:sz w:val="20"/>
          <w:szCs w:val="20"/>
        </w:rPr>
        <w:t>.</w:t>
      </w:r>
      <w:r w:rsidRPr="00BF43F6">
        <w:rPr>
          <w:rStyle w:val="apple-converted-space"/>
          <w:color w:val="000000"/>
          <w:sz w:val="20"/>
          <w:szCs w:val="20"/>
        </w:rPr>
        <w:t> </w:t>
      </w:r>
      <w:r w:rsidRPr="00BF43F6">
        <w:rPr>
          <w:color w:val="000000"/>
          <w:sz w:val="20"/>
          <w:szCs w:val="20"/>
        </w:rPr>
        <w:t>Изучение экономических зависимостей и закономерностей на уровне экономики в целом возможно лишь при условии рассмотрения совокупностей или агрегатов.</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rStyle w:val="a4"/>
          <w:color w:val="000000"/>
          <w:sz w:val="20"/>
          <w:szCs w:val="20"/>
        </w:rPr>
        <w:t>Агрегирование</w:t>
      </w:r>
      <w:r w:rsidRPr="00BF43F6">
        <w:rPr>
          <w:color w:val="000000"/>
          <w:sz w:val="20"/>
          <w:szCs w:val="20"/>
        </w:rPr>
        <w:t>- сведение (объединение) множества разрозненных экономических показателей в единое целое, в совокупность.</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Агрегирование позволяет выделить:</w:t>
      </w:r>
      <w:r w:rsidRPr="00BF43F6">
        <w:rPr>
          <w:rStyle w:val="apple-converted-space"/>
          <w:color w:val="000000"/>
          <w:sz w:val="20"/>
          <w:szCs w:val="20"/>
        </w:rPr>
        <w:t> </w:t>
      </w:r>
      <w:r w:rsidRPr="00BF43F6">
        <w:rPr>
          <w:i/>
          <w:iCs/>
          <w:color w:val="000000"/>
          <w:sz w:val="20"/>
          <w:szCs w:val="20"/>
        </w:rPr>
        <w:t>макроэкономических субъектов, макроэкономические рынки, макроэкономические показатели</w:t>
      </w:r>
      <w:r w:rsidRPr="00BF43F6">
        <w:rPr>
          <w:color w:val="000000"/>
          <w:sz w:val="20"/>
          <w:szCs w:val="20"/>
        </w:rPr>
        <w:t>.</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Можно выделить</w:t>
      </w:r>
      <w:r w:rsidRPr="00BF43F6">
        <w:rPr>
          <w:rStyle w:val="apple-converted-space"/>
          <w:color w:val="000000"/>
          <w:sz w:val="20"/>
          <w:szCs w:val="20"/>
        </w:rPr>
        <w:t> </w:t>
      </w:r>
      <w:r w:rsidRPr="00BF43F6">
        <w:rPr>
          <w:rStyle w:val="a4"/>
          <w:color w:val="000000"/>
          <w:sz w:val="20"/>
          <w:szCs w:val="20"/>
        </w:rPr>
        <w:t>четыре макроэкономических субъекта:</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i/>
          <w:iCs/>
          <w:color w:val="000000"/>
          <w:sz w:val="20"/>
          <w:szCs w:val="20"/>
        </w:rPr>
        <w:t>1)</w:t>
      </w:r>
      <w:r w:rsidRPr="00BF43F6">
        <w:rPr>
          <w:rStyle w:val="apple-converted-space"/>
          <w:i/>
          <w:iCs/>
          <w:color w:val="000000"/>
          <w:sz w:val="20"/>
          <w:szCs w:val="20"/>
        </w:rPr>
        <w:t> </w:t>
      </w:r>
      <w:r w:rsidRPr="00BF43F6">
        <w:rPr>
          <w:rStyle w:val="a4"/>
          <w:i/>
          <w:iCs/>
          <w:color w:val="000000"/>
          <w:sz w:val="20"/>
          <w:szCs w:val="20"/>
        </w:rPr>
        <w:t>Домохозяйства</w:t>
      </w:r>
      <w:r w:rsidRPr="00BF43F6">
        <w:rPr>
          <w:rStyle w:val="apple-converted-space"/>
          <w:color w:val="000000"/>
          <w:sz w:val="20"/>
          <w:szCs w:val="20"/>
        </w:rPr>
        <w:t> </w:t>
      </w:r>
      <w:r w:rsidRPr="00BF43F6">
        <w:rPr>
          <w:color w:val="000000"/>
          <w:sz w:val="20"/>
          <w:szCs w:val="20"/>
        </w:rPr>
        <w:t>(население) - это макроэкономический субъект, целью экономической деятельности которого выступает максимизация полезности. Домашние хозяйства являются: а</w:t>
      </w:r>
      <w:proofErr w:type="gramStart"/>
      <w:r w:rsidRPr="00BF43F6">
        <w:rPr>
          <w:color w:val="000000"/>
          <w:sz w:val="20"/>
          <w:szCs w:val="20"/>
        </w:rPr>
        <w:t>)</w:t>
      </w:r>
      <w:r w:rsidRPr="00BF43F6">
        <w:rPr>
          <w:i/>
          <w:iCs/>
          <w:color w:val="000000"/>
          <w:sz w:val="20"/>
          <w:szCs w:val="20"/>
        </w:rPr>
        <w:t>с</w:t>
      </w:r>
      <w:proofErr w:type="gramEnd"/>
      <w:r w:rsidRPr="00BF43F6">
        <w:rPr>
          <w:i/>
          <w:iCs/>
          <w:color w:val="000000"/>
          <w:sz w:val="20"/>
          <w:szCs w:val="20"/>
        </w:rPr>
        <w:t>обственником экономических ресурсов</w:t>
      </w:r>
      <w:r w:rsidRPr="00BF43F6">
        <w:rPr>
          <w:rStyle w:val="apple-converted-space"/>
          <w:color w:val="000000"/>
          <w:sz w:val="20"/>
          <w:szCs w:val="20"/>
        </w:rPr>
        <w:t> </w:t>
      </w:r>
      <w:r w:rsidRPr="00BF43F6">
        <w:rPr>
          <w:color w:val="000000"/>
          <w:sz w:val="20"/>
          <w:szCs w:val="20"/>
        </w:rPr>
        <w:t>(труда, земли, капитала и предпринимательских способностей). Продавая экономические ресурсы, домохозяйства получают доходы, большую часть которых они тратят на потребление (потребительские расходы) и поэтому выступают б)</w:t>
      </w:r>
      <w:r w:rsidRPr="00BF43F6">
        <w:rPr>
          <w:rStyle w:val="apple-converted-space"/>
          <w:color w:val="000000"/>
          <w:sz w:val="20"/>
          <w:szCs w:val="20"/>
        </w:rPr>
        <w:t> </w:t>
      </w:r>
      <w:r w:rsidRPr="00BF43F6">
        <w:rPr>
          <w:i/>
          <w:iCs/>
          <w:color w:val="000000"/>
          <w:sz w:val="20"/>
          <w:szCs w:val="20"/>
        </w:rPr>
        <w:t>основным покупателем товаров и услуг.</w:t>
      </w:r>
      <w:r w:rsidRPr="00BF43F6">
        <w:rPr>
          <w:rStyle w:val="apple-converted-space"/>
          <w:i/>
          <w:iCs/>
          <w:color w:val="000000"/>
          <w:sz w:val="20"/>
          <w:szCs w:val="20"/>
        </w:rPr>
        <w:t> </w:t>
      </w:r>
      <w:r w:rsidRPr="00BF43F6">
        <w:rPr>
          <w:color w:val="000000"/>
          <w:sz w:val="20"/>
          <w:szCs w:val="20"/>
        </w:rPr>
        <w:t>Оставшуюся часть дохода домохозяйства сберегают и поэтому являются в) основным</w:t>
      </w:r>
      <w:r w:rsidRPr="00BF43F6">
        <w:rPr>
          <w:rStyle w:val="apple-converted-space"/>
          <w:color w:val="000000"/>
          <w:sz w:val="20"/>
          <w:szCs w:val="20"/>
        </w:rPr>
        <w:t> </w:t>
      </w:r>
      <w:proofErr w:type="spellStart"/>
      <w:r w:rsidRPr="00BF43F6">
        <w:rPr>
          <w:i/>
          <w:iCs/>
          <w:color w:val="000000"/>
          <w:sz w:val="20"/>
          <w:szCs w:val="20"/>
        </w:rPr>
        <w:t>сберегателем</w:t>
      </w:r>
      <w:proofErr w:type="spellEnd"/>
      <w:r w:rsidRPr="00BF43F6">
        <w:rPr>
          <w:i/>
          <w:iCs/>
          <w:color w:val="000000"/>
          <w:sz w:val="20"/>
          <w:szCs w:val="20"/>
        </w:rPr>
        <w:t>,</w:t>
      </w:r>
      <w:r w:rsidRPr="00BF43F6">
        <w:rPr>
          <w:rStyle w:val="apple-converted-space"/>
          <w:i/>
          <w:iCs/>
          <w:color w:val="000000"/>
          <w:sz w:val="20"/>
          <w:szCs w:val="20"/>
        </w:rPr>
        <w:t> </w:t>
      </w:r>
      <w:r w:rsidRPr="00BF43F6">
        <w:rPr>
          <w:color w:val="000000"/>
          <w:sz w:val="20"/>
          <w:szCs w:val="20"/>
        </w:rPr>
        <w:t>т.е. обеспечивают предложение кредитных средств в экономике.</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2)</w:t>
      </w:r>
      <w:r w:rsidRPr="00BF43F6">
        <w:rPr>
          <w:rStyle w:val="apple-converted-space"/>
          <w:color w:val="000000"/>
          <w:sz w:val="20"/>
          <w:szCs w:val="20"/>
        </w:rPr>
        <w:t> </w:t>
      </w:r>
      <w:r w:rsidRPr="00BF43F6">
        <w:rPr>
          <w:rStyle w:val="a4"/>
          <w:i/>
          <w:iCs/>
          <w:color w:val="000000"/>
          <w:sz w:val="20"/>
          <w:szCs w:val="20"/>
        </w:rPr>
        <w:t>Фирмы</w:t>
      </w:r>
      <w:r w:rsidRPr="00BF43F6">
        <w:rPr>
          <w:rStyle w:val="apple-converted-space"/>
          <w:color w:val="000000"/>
          <w:sz w:val="20"/>
          <w:szCs w:val="20"/>
        </w:rPr>
        <w:t> </w:t>
      </w:r>
      <w:r w:rsidRPr="00BF43F6">
        <w:rPr>
          <w:color w:val="000000"/>
          <w:sz w:val="20"/>
          <w:szCs w:val="20"/>
        </w:rPr>
        <w:t>(предприятия) - это макроэкономический субъект, целью экономической деятельности которого выступает максимизация прибыли. Фирмы выступают: а)</w:t>
      </w:r>
      <w:r w:rsidRPr="00BF43F6">
        <w:rPr>
          <w:rStyle w:val="apple-converted-space"/>
          <w:color w:val="000000"/>
          <w:sz w:val="20"/>
          <w:szCs w:val="20"/>
        </w:rPr>
        <w:t> </w:t>
      </w:r>
      <w:r w:rsidRPr="00BF43F6">
        <w:rPr>
          <w:i/>
          <w:iCs/>
          <w:color w:val="000000"/>
          <w:sz w:val="20"/>
          <w:szCs w:val="20"/>
        </w:rPr>
        <w:t>покупателем экономических ресурсов</w:t>
      </w:r>
      <w:r w:rsidRPr="00BF43F6">
        <w:rPr>
          <w:color w:val="000000"/>
          <w:sz w:val="20"/>
          <w:szCs w:val="20"/>
        </w:rPr>
        <w:t>, с помощью которых обеспечивается процесс производства, б) основным</w:t>
      </w:r>
      <w:r w:rsidRPr="00BF43F6">
        <w:rPr>
          <w:rStyle w:val="apple-converted-space"/>
          <w:color w:val="000000"/>
          <w:sz w:val="20"/>
          <w:szCs w:val="20"/>
        </w:rPr>
        <w:t> </w:t>
      </w:r>
      <w:r w:rsidRPr="00BF43F6">
        <w:rPr>
          <w:i/>
          <w:iCs/>
          <w:color w:val="000000"/>
          <w:sz w:val="20"/>
          <w:szCs w:val="20"/>
        </w:rPr>
        <w:t>производителем товаров и услуг</w:t>
      </w:r>
      <w:r w:rsidRPr="00BF43F6">
        <w:rPr>
          <w:rStyle w:val="apple-converted-space"/>
          <w:color w:val="000000"/>
          <w:sz w:val="20"/>
          <w:szCs w:val="20"/>
        </w:rPr>
        <w:t> </w:t>
      </w:r>
      <w:r w:rsidRPr="00BF43F6">
        <w:rPr>
          <w:color w:val="000000"/>
          <w:sz w:val="20"/>
          <w:szCs w:val="20"/>
        </w:rPr>
        <w:t>в экономике. Полученную выручку от продажи произведенных товаров и услуг, фирмы выплачивают домохозяйствам в виде факторных доходов. Для расширения процесса производства и возмещения износа капитала фирмам необходимы инвестиционные товары (в первую очередь, оборудование), поэтому фирмы являются в)</w:t>
      </w:r>
      <w:r w:rsidRPr="00BF43F6">
        <w:rPr>
          <w:rStyle w:val="apple-converted-space"/>
          <w:color w:val="000000"/>
          <w:sz w:val="20"/>
          <w:szCs w:val="20"/>
        </w:rPr>
        <w:t> </w:t>
      </w:r>
      <w:r w:rsidRPr="00BF43F6">
        <w:rPr>
          <w:i/>
          <w:iCs/>
          <w:color w:val="000000"/>
          <w:sz w:val="20"/>
          <w:szCs w:val="20"/>
        </w:rPr>
        <w:t>инвесторами,</w:t>
      </w:r>
      <w:r w:rsidRPr="00BF43F6">
        <w:rPr>
          <w:rStyle w:val="apple-converted-space"/>
          <w:color w:val="000000"/>
          <w:sz w:val="20"/>
          <w:szCs w:val="20"/>
        </w:rPr>
        <w:t> </w:t>
      </w:r>
      <w:r w:rsidRPr="00BF43F6">
        <w:rPr>
          <w:color w:val="000000"/>
          <w:sz w:val="20"/>
          <w:szCs w:val="20"/>
        </w:rPr>
        <w:t>т.е. покупателями инвестиционных товаров и услуг. Для финансирования своих инвестиционных расходов фирмы используют заемные средства, поэтому они выступают г)</w:t>
      </w:r>
      <w:r w:rsidRPr="00BF43F6">
        <w:rPr>
          <w:rStyle w:val="apple-converted-space"/>
          <w:color w:val="000000"/>
          <w:sz w:val="20"/>
          <w:szCs w:val="20"/>
        </w:rPr>
        <w:t> </w:t>
      </w:r>
      <w:r w:rsidRPr="00BF43F6">
        <w:rPr>
          <w:i/>
          <w:iCs/>
          <w:color w:val="000000"/>
          <w:sz w:val="20"/>
          <w:szCs w:val="20"/>
        </w:rPr>
        <w:t>основным заемщиком</w:t>
      </w:r>
      <w:r w:rsidRPr="00BF43F6">
        <w:rPr>
          <w:rStyle w:val="apple-converted-space"/>
          <w:color w:val="000000"/>
          <w:sz w:val="20"/>
          <w:szCs w:val="20"/>
        </w:rPr>
        <w:t> </w:t>
      </w:r>
      <w:r w:rsidRPr="00BF43F6">
        <w:rPr>
          <w:color w:val="000000"/>
          <w:sz w:val="20"/>
          <w:szCs w:val="20"/>
        </w:rPr>
        <w:t>в экономике, т.е. предъявляют спрос на кредитные средства.</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Домохозяйства и фирмы образуют</w:t>
      </w:r>
      <w:r w:rsidRPr="00BF43F6">
        <w:rPr>
          <w:rStyle w:val="apple-converted-space"/>
          <w:color w:val="000000"/>
          <w:sz w:val="20"/>
          <w:szCs w:val="20"/>
        </w:rPr>
        <w:t> </w:t>
      </w:r>
      <w:r w:rsidRPr="00BF43F6">
        <w:rPr>
          <w:rStyle w:val="a4"/>
          <w:i/>
          <w:iCs/>
          <w:color w:val="000000"/>
          <w:sz w:val="20"/>
          <w:szCs w:val="20"/>
        </w:rPr>
        <w:t>частный сектор</w:t>
      </w:r>
      <w:r w:rsidRPr="00BF43F6">
        <w:rPr>
          <w:rStyle w:val="apple-converted-space"/>
          <w:color w:val="000000"/>
          <w:sz w:val="20"/>
          <w:szCs w:val="20"/>
        </w:rPr>
        <w:t> </w:t>
      </w:r>
      <w:r w:rsidRPr="00BF43F6">
        <w:rPr>
          <w:color w:val="000000"/>
          <w:sz w:val="20"/>
          <w:szCs w:val="20"/>
        </w:rPr>
        <w:t>экономики</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i/>
          <w:iCs/>
          <w:color w:val="000000"/>
          <w:sz w:val="20"/>
          <w:szCs w:val="20"/>
        </w:rPr>
        <w:t>3)</w:t>
      </w:r>
      <w:r w:rsidRPr="00BF43F6">
        <w:rPr>
          <w:rStyle w:val="apple-converted-space"/>
          <w:i/>
          <w:iCs/>
          <w:color w:val="000000"/>
          <w:sz w:val="20"/>
          <w:szCs w:val="20"/>
        </w:rPr>
        <w:t> </w:t>
      </w:r>
      <w:r w:rsidRPr="00BF43F6">
        <w:rPr>
          <w:rStyle w:val="a4"/>
          <w:i/>
          <w:iCs/>
          <w:color w:val="000000"/>
          <w:sz w:val="20"/>
          <w:szCs w:val="20"/>
        </w:rPr>
        <w:t>Государств</w:t>
      </w:r>
      <w:proofErr w:type="gramStart"/>
      <w:r w:rsidRPr="00BF43F6">
        <w:rPr>
          <w:rStyle w:val="a4"/>
          <w:i/>
          <w:iCs/>
          <w:color w:val="000000"/>
          <w:sz w:val="20"/>
          <w:szCs w:val="20"/>
        </w:rPr>
        <w:t>о</w:t>
      </w:r>
      <w:r w:rsidRPr="00BF43F6">
        <w:rPr>
          <w:color w:val="000000"/>
          <w:sz w:val="20"/>
          <w:szCs w:val="20"/>
        </w:rPr>
        <w:t>(</w:t>
      </w:r>
      <w:proofErr w:type="gramEnd"/>
      <w:r w:rsidRPr="00BF43F6">
        <w:rPr>
          <w:color w:val="000000"/>
          <w:sz w:val="20"/>
          <w:szCs w:val="20"/>
        </w:rPr>
        <w:t>совокупность государственных учреждений) – это макроэкономический субъект, основная задача которого – ликвидация провалов рынка и максимизация общественного благосостояния. Поэтому государство выступает: а)</w:t>
      </w:r>
      <w:r w:rsidRPr="00BF43F6">
        <w:rPr>
          <w:rStyle w:val="apple-converted-space"/>
          <w:color w:val="000000"/>
          <w:sz w:val="20"/>
          <w:szCs w:val="20"/>
        </w:rPr>
        <w:t> </w:t>
      </w:r>
      <w:r w:rsidRPr="00BF43F6">
        <w:rPr>
          <w:i/>
          <w:iCs/>
          <w:color w:val="000000"/>
          <w:sz w:val="20"/>
          <w:szCs w:val="20"/>
        </w:rPr>
        <w:t>производителем общественных благ;</w:t>
      </w:r>
      <w:r w:rsidRPr="00BF43F6">
        <w:rPr>
          <w:rStyle w:val="apple-converted-space"/>
          <w:i/>
          <w:iCs/>
          <w:color w:val="000000"/>
          <w:sz w:val="20"/>
          <w:szCs w:val="20"/>
        </w:rPr>
        <w:t> </w:t>
      </w:r>
      <w:r w:rsidRPr="00BF43F6">
        <w:rPr>
          <w:color w:val="000000"/>
          <w:sz w:val="20"/>
          <w:szCs w:val="20"/>
        </w:rPr>
        <w:t>б)</w:t>
      </w:r>
      <w:r w:rsidRPr="00BF43F6">
        <w:rPr>
          <w:rStyle w:val="apple-converted-space"/>
          <w:color w:val="000000"/>
          <w:sz w:val="20"/>
          <w:szCs w:val="20"/>
        </w:rPr>
        <w:t> </w:t>
      </w:r>
      <w:r w:rsidRPr="00BF43F6">
        <w:rPr>
          <w:i/>
          <w:iCs/>
          <w:color w:val="000000"/>
          <w:sz w:val="20"/>
          <w:szCs w:val="20"/>
        </w:rPr>
        <w:t>покупателем товаров и услуг</w:t>
      </w:r>
      <w:r w:rsidRPr="00BF43F6">
        <w:rPr>
          <w:rStyle w:val="apple-converted-space"/>
          <w:color w:val="000000"/>
          <w:sz w:val="20"/>
          <w:szCs w:val="20"/>
        </w:rPr>
        <w:t> </w:t>
      </w:r>
      <w:r w:rsidRPr="00BF43F6">
        <w:rPr>
          <w:color w:val="000000"/>
          <w:sz w:val="20"/>
          <w:szCs w:val="20"/>
        </w:rPr>
        <w:t>для обеспечения функционирования государственного сектора и выполнения своих многочисленных функций; в)</w:t>
      </w:r>
      <w:r w:rsidRPr="00BF43F6">
        <w:rPr>
          <w:rStyle w:val="apple-converted-space"/>
          <w:color w:val="000000"/>
          <w:sz w:val="20"/>
          <w:szCs w:val="20"/>
        </w:rPr>
        <w:t> </w:t>
      </w:r>
      <w:proofErr w:type="spellStart"/>
      <w:r w:rsidRPr="00BF43F6">
        <w:rPr>
          <w:i/>
          <w:iCs/>
          <w:color w:val="000000"/>
          <w:sz w:val="20"/>
          <w:szCs w:val="20"/>
        </w:rPr>
        <w:t>перераспределителем</w:t>
      </w:r>
      <w:proofErr w:type="spellEnd"/>
      <w:r w:rsidRPr="00BF43F6">
        <w:rPr>
          <w:i/>
          <w:iCs/>
          <w:color w:val="000000"/>
          <w:sz w:val="20"/>
          <w:szCs w:val="20"/>
        </w:rPr>
        <w:t xml:space="preserve"> национального дохода</w:t>
      </w:r>
      <w:r w:rsidRPr="00BF43F6">
        <w:rPr>
          <w:rStyle w:val="apple-converted-space"/>
          <w:color w:val="000000"/>
          <w:sz w:val="20"/>
          <w:szCs w:val="20"/>
        </w:rPr>
        <w:t> </w:t>
      </w:r>
      <w:r w:rsidRPr="00BF43F6">
        <w:rPr>
          <w:color w:val="000000"/>
          <w:sz w:val="20"/>
          <w:szCs w:val="20"/>
        </w:rPr>
        <w:t>(через систему налогов и трансфертов); г) в зависимости от состояния государственного бюджета -</w:t>
      </w:r>
      <w:r w:rsidRPr="00BF43F6">
        <w:rPr>
          <w:rStyle w:val="apple-converted-space"/>
          <w:color w:val="000000"/>
          <w:sz w:val="20"/>
          <w:szCs w:val="20"/>
        </w:rPr>
        <w:t> </w:t>
      </w:r>
      <w:r w:rsidRPr="00BF43F6">
        <w:rPr>
          <w:i/>
          <w:iCs/>
          <w:color w:val="000000"/>
          <w:sz w:val="20"/>
          <w:szCs w:val="20"/>
        </w:rPr>
        <w:t>кредитором или заемщиком на финансовом рынке.</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Частный и государственный сектора образуют</w:t>
      </w:r>
      <w:r w:rsidRPr="00BF43F6">
        <w:rPr>
          <w:rStyle w:val="apple-converted-space"/>
          <w:color w:val="000000"/>
          <w:sz w:val="20"/>
          <w:szCs w:val="20"/>
        </w:rPr>
        <w:t> </w:t>
      </w:r>
      <w:proofErr w:type="spellStart"/>
      <w:r w:rsidRPr="00BF43F6">
        <w:rPr>
          <w:rStyle w:val="a4"/>
          <w:i/>
          <w:iCs/>
          <w:color w:val="000000"/>
          <w:sz w:val="20"/>
          <w:szCs w:val="20"/>
        </w:rPr>
        <w:t>закрытую</w:t>
      </w:r>
      <w:r w:rsidRPr="00BF43F6">
        <w:rPr>
          <w:color w:val="000000"/>
          <w:sz w:val="20"/>
          <w:szCs w:val="20"/>
        </w:rPr>
        <w:t>экономику</w:t>
      </w:r>
      <w:proofErr w:type="spellEnd"/>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i/>
          <w:iCs/>
          <w:color w:val="000000"/>
          <w:sz w:val="20"/>
          <w:szCs w:val="20"/>
        </w:rPr>
        <w:t>4)</w:t>
      </w:r>
      <w:r w:rsidRPr="00BF43F6">
        <w:rPr>
          <w:rStyle w:val="apple-converted-space"/>
          <w:i/>
          <w:iCs/>
          <w:color w:val="000000"/>
          <w:sz w:val="20"/>
          <w:szCs w:val="20"/>
        </w:rPr>
        <w:t> </w:t>
      </w:r>
      <w:r w:rsidRPr="00BF43F6">
        <w:rPr>
          <w:rStyle w:val="a4"/>
          <w:i/>
          <w:iCs/>
          <w:color w:val="000000"/>
          <w:sz w:val="20"/>
          <w:szCs w:val="20"/>
        </w:rPr>
        <w:t>Внешний мир</w:t>
      </w:r>
      <w:r w:rsidRPr="00BF43F6">
        <w:rPr>
          <w:rStyle w:val="apple-converted-space"/>
          <w:color w:val="000000"/>
          <w:sz w:val="20"/>
          <w:szCs w:val="20"/>
        </w:rPr>
        <w:t> </w:t>
      </w:r>
      <w:r w:rsidRPr="00BF43F6">
        <w:rPr>
          <w:color w:val="000000"/>
          <w:sz w:val="20"/>
          <w:szCs w:val="20"/>
        </w:rPr>
        <w:t>– объединяет все остальные страны мира и является макроэкономическим агентом, осуществляющим взаимодействие с данной страной посредством</w:t>
      </w:r>
      <w:r w:rsidRPr="00BF43F6">
        <w:rPr>
          <w:rStyle w:val="apple-converted-space"/>
          <w:color w:val="000000"/>
          <w:sz w:val="20"/>
          <w:szCs w:val="20"/>
        </w:rPr>
        <w:t> </w:t>
      </w:r>
      <w:r w:rsidRPr="00BF43F6">
        <w:rPr>
          <w:i/>
          <w:iCs/>
          <w:color w:val="000000"/>
          <w:sz w:val="20"/>
          <w:szCs w:val="20"/>
        </w:rPr>
        <w:t>международной торговли</w:t>
      </w:r>
      <w:r w:rsidRPr="00BF43F6">
        <w:rPr>
          <w:rStyle w:val="apple-converted-space"/>
          <w:color w:val="000000"/>
          <w:sz w:val="20"/>
          <w:szCs w:val="20"/>
        </w:rPr>
        <w:t> </w:t>
      </w:r>
      <w:r w:rsidRPr="00BF43F6">
        <w:rPr>
          <w:color w:val="000000"/>
          <w:sz w:val="20"/>
          <w:szCs w:val="20"/>
        </w:rPr>
        <w:t>(экспорт и импорт товаров и услуг) и</w:t>
      </w:r>
      <w:r w:rsidRPr="00BF43F6">
        <w:rPr>
          <w:rStyle w:val="apple-converted-space"/>
          <w:color w:val="000000"/>
          <w:sz w:val="20"/>
          <w:szCs w:val="20"/>
        </w:rPr>
        <w:t> </w:t>
      </w:r>
      <w:r w:rsidRPr="00BF43F6">
        <w:rPr>
          <w:i/>
          <w:iCs/>
          <w:color w:val="000000"/>
          <w:sz w:val="20"/>
          <w:szCs w:val="20"/>
        </w:rPr>
        <w:t>перемещения капиталов</w:t>
      </w:r>
      <w:r w:rsidRPr="00BF43F6">
        <w:rPr>
          <w:rStyle w:val="apple-converted-space"/>
          <w:color w:val="000000"/>
          <w:sz w:val="20"/>
          <w:szCs w:val="20"/>
        </w:rPr>
        <w:t> </w:t>
      </w:r>
      <w:r w:rsidRPr="00BF43F6">
        <w:rPr>
          <w:color w:val="000000"/>
          <w:sz w:val="20"/>
          <w:szCs w:val="20"/>
        </w:rPr>
        <w:t>(экспорт и импорт капитала, т.е. финансовых активов).</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Добавление в анализ иностранного сектора позволяет получить</w:t>
      </w:r>
      <w:r w:rsidRPr="00BF43F6">
        <w:rPr>
          <w:rStyle w:val="apple-converted-space"/>
          <w:color w:val="000000"/>
          <w:sz w:val="20"/>
          <w:szCs w:val="20"/>
        </w:rPr>
        <w:t> </w:t>
      </w:r>
      <w:r w:rsidRPr="00BF43F6">
        <w:rPr>
          <w:rStyle w:val="a4"/>
          <w:i/>
          <w:iCs/>
          <w:color w:val="000000"/>
          <w:sz w:val="20"/>
          <w:szCs w:val="20"/>
        </w:rPr>
        <w:t>открытую</w:t>
      </w:r>
      <w:r w:rsidRPr="00BF43F6">
        <w:rPr>
          <w:rStyle w:val="apple-converted-space"/>
          <w:color w:val="000000"/>
          <w:sz w:val="20"/>
          <w:szCs w:val="20"/>
        </w:rPr>
        <w:t> </w:t>
      </w:r>
      <w:r w:rsidRPr="00BF43F6">
        <w:rPr>
          <w:color w:val="000000"/>
          <w:sz w:val="20"/>
          <w:szCs w:val="20"/>
        </w:rPr>
        <w:t>экономику.</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rStyle w:val="a4"/>
          <w:color w:val="000000"/>
          <w:sz w:val="20"/>
          <w:szCs w:val="20"/>
        </w:rPr>
        <w:t>Агрегирование рынков</w:t>
      </w:r>
      <w:r w:rsidRPr="00BF43F6">
        <w:rPr>
          <w:rStyle w:val="apple-converted-space"/>
          <w:color w:val="000000"/>
          <w:sz w:val="20"/>
          <w:szCs w:val="20"/>
        </w:rPr>
        <w:t> </w:t>
      </w:r>
      <w:r w:rsidRPr="00BF43F6">
        <w:rPr>
          <w:color w:val="000000"/>
          <w:sz w:val="20"/>
          <w:szCs w:val="20"/>
        </w:rPr>
        <w:t>дает возможность выделить три макроэкономических рынка:</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1.</w:t>
      </w:r>
      <w:r w:rsidRPr="00BF43F6">
        <w:rPr>
          <w:rStyle w:val="apple-converted-space"/>
          <w:color w:val="000000"/>
          <w:sz w:val="20"/>
          <w:szCs w:val="20"/>
        </w:rPr>
        <w:t> </w:t>
      </w:r>
      <w:r w:rsidRPr="00BF43F6">
        <w:rPr>
          <w:rStyle w:val="a4"/>
          <w:i/>
          <w:iCs/>
          <w:color w:val="000000"/>
          <w:sz w:val="20"/>
          <w:szCs w:val="20"/>
        </w:rPr>
        <w:t>Рынок товаров и услуг</w:t>
      </w:r>
      <w:r w:rsidRPr="00BF43F6">
        <w:rPr>
          <w:rStyle w:val="apple-converted-space"/>
          <w:color w:val="000000"/>
          <w:sz w:val="20"/>
          <w:szCs w:val="20"/>
        </w:rPr>
        <w:t> </w:t>
      </w:r>
      <w:r w:rsidRPr="00BF43F6">
        <w:rPr>
          <w:color w:val="000000"/>
          <w:sz w:val="20"/>
          <w:szCs w:val="20"/>
        </w:rPr>
        <w:t>(реальный рынок) Закономерности формирования спроса и предложения товаров и услуг, соотношение совокупного спроса и совокупного предложения позволяет получить величину равновесного уровня цен на товары и равновесного объема их производства.</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2.</w:t>
      </w:r>
      <w:r w:rsidRPr="00BF43F6">
        <w:rPr>
          <w:rStyle w:val="apple-converted-space"/>
          <w:color w:val="000000"/>
          <w:sz w:val="20"/>
          <w:szCs w:val="20"/>
        </w:rPr>
        <w:t> </w:t>
      </w:r>
      <w:r w:rsidRPr="00BF43F6">
        <w:rPr>
          <w:rStyle w:val="a4"/>
          <w:i/>
          <w:iCs/>
          <w:color w:val="000000"/>
          <w:sz w:val="20"/>
          <w:szCs w:val="20"/>
        </w:rPr>
        <w:t>Финансовый рынок (рынок заемных средств)</w:t>
      </w:r>
      <w:r w:rsidRPr="00BF43F6">
        <w:rPr>
          <w:rStyle w:val="apple-converted-space"/>
          <w:color w:val="000000"/>
          <w:sz w:val="20"/>
          <w:szCs w:val="20"/>
        </w:rPr>
        <w:t> </w:t>
      </w:r>
      <w:r w:rsidRPr="00BF43F6">
        <w:rPr>
          <w:color w:val="000000"/>
          <w:sz w:val="20"/>
          <w:szCs w:val="20"/>
        </w:rPr>
        <w:t>– это рынок, где продаются и покупаются финансовые активы (деньги, акции и облигации). Этот рынок делится на два сегмента:</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а)</w:t>
      </w:r>
      <w:r w:rsidRPr="00BF43F6">
        <w:rPr>
          <w:rStyle w:val="apple-converted-space"/>
          <w:color w:val="000000"/>
          <w:sz w:val="20"/>
          <w:szCs w:val="20"/>
        </w:rPr>
        <w:t> </w:t>
      </w:r>
      <w:r w:rsidRPr="00BF43F6">
        <w:rPr>
          <w:i/>
          <w:iCs/>
          <w:color w:val="000000"/>
          <w:sz w:val="20"/>
          <w:szCs w:val="20"/>
        </w:rPr>
        <w:t>денежный рынок</w:t>
      </w:r>
      <w:r w:rsidRPr="00BF43F6">
        <w:rPr>
          <w:color w:val="000000"/>
          <w:sz w:val="20"/>
          <w:szCs w:val="20"/>
        </w:rPr>
        <w:t>. Его изучение позволяет получить равновесную ставку процента, выступающую «ценой денег» (ценой кредита), и равновесную величину денежной массы, а также рассмотреть влияния денег на рынок товаров и услуг.</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б)</w:t>
      </w:r>
      <w:r w:rsidRPr="00BF43F6">
        <w:rPr>
          <w:rStyle w:val="apple-converted-space"/>
          <w:color w:val="000000"/>
          <w:sz w:val="20"/>
          <w:szCs w:val="20"/>
        </w:rPr>
        <w:t> </w:t>
      </w:r>
      <w:r w:rsidRPr="00BF43F6">
        <w:rPr>
          <w:i/>
          <w:iCs/>
          <w:color w:val="000000"/>
          <w:sz w:val="20"/>
          <w:szCs w:val="20"/>
        </w:rPr>
        <w:t>рынок ценных бумаг</w:t>
      </w:r>
      <w:r w:rsidRPr="00BF43F6">
        <w:rPr>
          <w:color w:val="000000"/>
          <w:sz w:val="20"/>
          <w:szCs w:val="20"/>
        </w:rPr>
        <w:t>. Здесь продаются и покупаются акции и облигации. Покупателями ценных бумаг, в первую очередь, являются домохозяйства, которые тратят свои сбережения с целью получения дохода (дивиденда по акциям и процента по облигациям). Продавцами (эмитентами) акций выступают фирмы, а облигаций – фирмы и государство. Фирмы выпускают акции и облигации с целью получения сре</w:t>
      </w:r>
      <w:proofErr w:type="gramStart"/>
      <w:r w:rsidRPr="00BF43F6">
        <w:rPr>
          <w:color w:val="000000"/>
          <w:sz w:val="20"/>
          <w:szCs w:val="20"/>
        </w:rPr>
        <w:t>дств дл</w:t>
      </w:r>
      <w:proofErr w:type="gramEnd"/>
      <w:r w:rsidRPr="00BF43F6">
        <w:rPr>
          <w:color w:val="000000"/>
          <w:sz w:val="20"/>
          <w:szCs w:val="20"/>
        </w:rPr>
        <w:t>я финансирования своих инвестиционных расходов и расширения объема производства, а государство выпускает облигации для финансирования дефицита государственного бюджета.</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color w:val="000000"/>
          <w:sz w:val="20"/>
          <w:szCs w:val="20"/>
        </w:rPr>
        <w:t>3.</w:t>
      </w:r>
      <w:r w:rsidRPr="00BF43F6">
        <w:rPr>
          <w:rStyle w:val="apple-converted-space"/>
          <w:color w:val="000000"/>
          <w:sz w:val="20"/>
          <w:szCs w:val="20"/>
        </w:rPr>
        <w:t> </w:t>
      </w:r>
      <w:r w:rsidRPr="00BF43F6">
        <w:rPr>
          <w:rStyle w:val="a4"/>
          <w:i/>
          <w:iCs/>
          <w:color w:val="000000"/>
          <w:sz w:val="20"/>
          <w:szCs w:val="20"/>
        </w:rPr>
        <w:t>Рынок факторов производства</w:t>
      </w:r>
      <w:r w:rsidRPr="00BF43F6">
        <w:rPr>
          <w:color w:val="000000"/>
          <w:sz w:val="20"/>
          <w:szCs w:val="20"/>
        </w:rPr>
        <w:t>. В макроэкономических моделях он представлен рынком труда. Равновесие рынка труда позволяет определить равновесное количество труда в экономике и равновесную «цену труда» – ставку заработной платы. Анализ неравновесия на рынке труда позволяет выявить причины и формы безработицы.</w:t>
      </w:r>
    </w:p>
    <w:p w:rsidR="00BF43F6" w:rsidRPr="00BF43F6" w:rsidRDefault="00BF43F6" w:rsidP="00BF43F6">
      <w:pPr>
        <w:pStyle w:val="a3"/>
        <w:shd w:val="clear" w:color="auto" w:fill="FFFFFF"/>
        <w:spacing w:before="0" w:beforeAutospacing="0" w:after="0" w:afterAutospacing="0"/>
        <w:rPr>
          <w:color w:val="000000"/>
          <w:sz w:val="20"/>
          <w:szCs w:val="20"/>
        </w:rPr>
      </w:pPr>
      <w:r w:rsidRPr="00BF43F6">
        <w:rPr>
          <w:rStyle w:val="a4"/>
          <w:color w:val="000000"/>
          <w:sz w:val="20"/>
          <w:szCs w:val="20"/>
        </w:rPr>
        <w:t>Агрегированные макроэкономические показатели</w:t>
      </w:r>
      <w:r w:rsidRPr="00BF43F6">
        <w:rPr>
          <w:rStyle w:val="apple-converted-space"/>
          <w:color w:val="000000"/>
          <w:sz w:val="20"/>
          <w:szCs w:val="20"/>
        </w:rPr>
        <w:t> </w:t>
      </w:r>
      <w:r w:rsidRPr="00BF43F6">
        <w:rPr>
          <w:color w:val="000000"/>
          <w:sz w:val="20"/>
          <w:szCs w:val="20"/>
        </w:rPr>
        <w:t>– это ВНП (валовой национальный продукт), рыночная ставка процента, уровень цен и др.</w:t>
      </w:r>
    </w:p>
    <w:p w:rsidR="00DE56B0" w:rsidRDefault="00DE56B0" w:rsidP="00DE56B0">
      <w:pPr>
        <w:pStyle w:val="a3"/>
        <w:rPr>
          <w:color w:val="000000"/>
          <w:sz w:val="27"/>
          <w:szCs w:val="27"/>
        </w:rPr>
      </w:pPr>
      <w:r>
        <w:rPr>
          <w:color w:val="000000"/>
          <w:sz w:val="27"/>
          <w:szCs w:val="27"/>
        </w:rPr>
        <w:lastRenderedPageBreak/>
        <w:t>3. Характеристика агрегированных рынков</w:t>
      </w:r>
    </w:p>
    <w:p w:rsidR="00BF43F6" w:rsidRPr="00BF43F6" w:rsidRDefault="00BF43F6" w:rsidP="00BF43F6">
      <w:pPr>
        <w:spacing w:after="0" w:line="240" w:lineRule="auto"/>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Агрегирование рынков производится с целью выявления закономерностей функционирования каждого из них, а именно:</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исследования особенностей формирования спроса и предложения и условий их равновесия на каждом из рынков;</w:t>
      </w:r>
    </w:p>
    <w:p w:rsidR="00BF43F6" w:rsidRPr="00BF43F6" w:rsidRDefault="00BF43F6" w:rsidP="00BF43F6">
      <w:pPr>
        <w:spacing w:after="0" w:line="240" w:lineRule="auto"/>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Предмет и методологические принципы макроэкономики</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определения равновесной цены и равновесного объема на основе соотношения спроса и предложения;</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анализа последствий изменения равновесия на каждом из рынков.</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Агрегирование рынков дает возможность выделить четыре макроэкономических рынка:</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 рынок товаров и услуг;</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 финансовый рынок (рынок финансовых активов);</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 рынок экономических ресурсов;</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 валютный рынок.</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Агрегированный рынок товаров и услуг (</w:t>
      </w:r>
      <w:proofErr w:type="spellStart"/>
      <w:r w:rsidRPr="00BF43F6">
        <w:rPr>
          <w:rFonts w:ascii="Times New Roman" w:eastAsia="Times New Roman" w:hAnsi="Times New Roman" w:cs="Times New Roman"/>
          <w:sz w:val="20"/>
          <w:szCs w:val="20"/>
          <w:lang w:eastAsia="ru-RU"/>
        </w:rPr>
        <w:t>goods</w:t>
      </w:r>
      <w:proofErr w:type="spell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market</w:t>
      </w:r>
      <w:proofErr w:type="spellEnd"/>
      <w:r w:rsidRPr="00BF43F6">
        <w:rPr>
          <w:rFonts w:ascii="Times New Roman" w:eastAsia="Times New Roman" w:hAnsi="Times New Roman" w:cs="Times New Roman"/>
          <w:sz w:val="20"/>
          <w:szCs w:val="20"/>
          <w:lang w:eastAsia="ru-RU"/>
        </w:rPr>
        <w:t>) предполагает абстрагирование (отвлечение) от всего разнообразия производимых экономикой товаров и выделение наиболее важных закономерностей функционирования этого рынка, т.е. формирования спроса и предложения товаров и услуг. Спрос на товары и услуги предъявляют все макроэкономические агенты, а предложение товаров и услуг обеспечивают фирмы. Соотношение спроса и предложения позволяет получить величину равновесного уровня цен на товары и услуги (</w:t>
      </w:r>
      <w:proofErr w:type="spellStart"/>
      <w:r w:rsidRPr="00BF43F6">
        <w:rPr>
          <w:rFonts w:ascii="Times New Roman" w:eastAsia="Times New Roman" w:hAnsi="Times New Roman" w:cs="Times New Roman"/>
          <w:sz w:val="20"/>
          <w:szCs w:val="20"/>
          <w:lang w:eastAsia="ru-RU"/>
        </w:rPr>
        <w:t>price</w:t>
      </w:r>
      <w:proofErr w:type="spell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level</w:t>
      </w:r>
      <w:proofErr w:type="spellEnd"/>
      <w:r w:rsidRPr="00BF43F6">
        <w:rPr>
          <w:rFonts w:ascii="Times New Roman" w:eastAsia="Times New Roman" w:hAnsi="Times New Roman" w:cs="Times New Roman"/>
          <w:sz w:val="20"/>
          <w:szCs w:val="20"/>
          <w:lang w:eastAsia="ru-RU"/>
        </w:rPr>
        <w:t xml:space="preserve"> — Р) и равновесного объема их производства (</w:t>
      </w:r>
      <w:proofErr w:type="spellStart"/>
      <w:r w:rsidRPr="00BF43F6">
        <w:rPr>
          <w:rFonts w:ascii="Times New Roman" w:eastAsia="Times New Roman" w:hAnsi="Times New Roman" w:cs="Times New Roman"/>
          <w:sz w:val="20"/>
          <w:szCs w:val="20"/>
          <w:lang w:eastAsia="ru-RU"/>
        </w:rPr>
        <w:t>real</w:t>
      </w:r>
      <w:proofErr w:type="spell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output</w:t>
      </w:r>
      <w:proofErr w:type="spellEnd"/>
      <w:r w:rsidRPr="00BF43F6">
        <w:rPr>
          <w:rFonts w:ascii="Times New Roman" w:eastAsia="Times New Roman" w:hAnsi="Times New Roman" w:cs="Times New Roman"/>
          <w:sz w:val="20"/>
          <w:szCs w:val="20"/>
          <w:lang w:eastAsia="ru-RU"/>
        </w:rPr>
        <w:t xml:space="preserve"> — Г). Рынок товаров и услуг называют также реальным рынком (</w:t>
      </w:r>
      <w:proofErr w:type="spellStart"/>
      <w:r w:rsidRPr="00BF43F6">
        <w:rPr>
          <w:rFonts w:ascii="Times New Roman" w:eastAsia="Times New Roman" w:hAnsi="Times New Roman" w:cs="Times New Roman"/>
          <w:sz w:val="20"/>
          <w:szCs w:val="20"/>
          <w:lang w:eastAsia="ru-RU"/>
        </w:rPr>
        <w:t>real</w:t>
      </w:r>
      <w:proofErr w:type="spell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market</w:t>
      </w:r>
      <w:proofErr w:type="spellEnd"/>
      <w:r w:rsidRPr="00BF43F6">
        <w:rPr>
          <w:rFonts w:ascii="Times New Roman" w:eastAsia="Times New Roman" w:hAnsi="Times New Roman" w:cs="Times New Roman"/>
          <w:sz w:val="20"/>
          <w:szCs w:val="20"/>
          <w:lang w:eastAsia="ru-RU"/>
        </w:rPr>
        <w:t>), поскольку на нем продают и покупают реальные активы (реальные ценности).</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Финансовый рынок (</w:t>
      </w:r>
      <w:proofErr w:type="spellStart"/>
      <w:r w:rsidRPr="00BF43F6">
        <w:rPr>
          <w:rFonts w:ascii="Times New Roman" w:eastAsia="Times New Roman" w:hAnsi="Times New Roman" w:cs="Times New Roman"/>
          <w:sz w:val="20"/>
          <w:szCs w:val="20"/>
          <w:lang w:eastAsia="ru-RU"/>
        </w:rPr>
        <w:t>financial</w:t>
      </w:r>
      <w:proofErr w:type="spell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assets</w:t>
      </w:r>
      <w:proofErr w:type="spell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market</w:t>
      </w:r>
      <w:proofErr w:type="spellEnd"/>
      <w:r w:rsidRPr="00BF43F6">
        <w:rPr>
          <w:rFonts w:ascii="Times New Roman" w:eastAsia="Times New Roman" w:hAnsi="Times New Roman" w:cs="Times New Roman"/>
          <w:sz w:val="20"/>
          <w:szCs w:val="20"/>
          <w:lang w:eastAsia="ru-RU"/>
        </w:rPr>
        <w:t>) — это рынок, на котором предъявляется спрос и обеспечивается предложение финансовых активов. Он включает:</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денежный рынок (</w:t>
      </w:r>
      <w:proofErr w:type="spellStart"/>
      <w:r w:rsidRPr="00BF43F6">
        <w:rPr>
          <w:rFonts w:ascii="Times New Roman" w:eastAsia="Times New Roman" w:hAnsi="Times New Roman" w:cs="Times New Roman"/>
          <w:sz w:val="20"/>
          <w:szCs w:val="20"/>
          <w:lang w:eastAsia="ru-RU"/>
        </w:rPr>
        <w:t>money</w:t>
      </w:r>
      <w:proofErr w:type="spell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market</w:t>
      </w:r>
      <w:proofErr w:type="spellEnd"/>
      <w:r w:rsidRPr="00BF43F6">
        <w:rPr>
          <w:rFonts w:ascii="Times New Roman" w:eastAsia="Times New Roman" w:hAnsi="Times New Roman" w:cs="Times New Roman"/>
          <w:sz w:val="20"/>
          <w:szCs w:val="20"/>
          <w:lang w:eastAsia="ru-RU"/>
        </w:rPr>
        <w:t>) — рынок денежных финансовых активов; рынок ценных бумаг (</w:t>
      </w:r>
      <w:proofErr w:type="spellStart"/>
      <w:r w:rsidRPr="00BF43F6">
        <w:rPr>
          <w:rFonts w:ascii="Times New Roman" w:eastAsia="Times New Roman" w:hAnsi="Times New Roman" w:cs="Times New Roman"/>
          <w:sz w:val="20"/>
          <w:szCs w:val="20"/>
          <w:lang w:eastAsia="ru-RU"/>
        </w:rPr>
        <w:t>bonds</w:t>
      </w:r>
      <w:proofErr w:type="spell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market</w:t>
      </w:r>
      <w:proofErr w:type="spellEnd"/>
      <w:r w:rsidRPr="00BF43F6">
        <w:rPr>
          <w:rFonts w:ascii="Times New Roman" w:eastAsia="Times New Roman" w:hAnsi="Times New Roman" w:cs="Times New Roman"/>
          <w:sz w:val="20"/>
          <w:szCs w:val="20"/>
          <w:lang w:eastAsia="ru-RU"/>
        </w:rPr>
        <w:t xml:space="preserve">) — рынок </w:t>
      </w:r>
      <w:proofErr w:type="spellStart"/>
      <w:r w:rsidRPr="00BF43F6">
        <w:rPr>
          <w:rFonts w:ascii="Times New Roman" w:eastAsia="Times New Roman" w:hAnsi="Times New Roman" w:cs="Times New Roman"/>
          <w:sz w:val="20"/>
          <w:szCs w:val="20"/>
          <w:lang w:eastAsia="ru-RU"/>
        </w:rPr>
        <w:t>неденежных</w:t>
      </w:r>
      <w:proofErr w:type="spellEnd"/>
      <w:r w:rsidRPr="00BF43F6">
        <w:rPr>
          <w:rFonts w:ascii="Times New Roman" w:eastAsia="Times New Roman" w:hAnsi="Times New Roman" w:cs="Times New Roman"/>
          <w:sz w:val="20"/>
          <w:szCs w:val="20"/>
          <w:lang w:eastAsia="ru-RU"/>
        </w:rPr>
        <w:t xml:space="preserve"> финансовых активов.</w:t>
      </w:r>
    </w:p>
    <w:p w:rsidR="00BF43F6" w:rsidRPr="00BF43F6" w:rsidRDefault="00BF43F6" w:rsidP="00BF43F6">
      <w:pPr>
        <w:spacing w:after="0" w:line="240" w:lineRule="auto"/>
        <w:ind w:firstLine="255"/>
        <w:jc w:val="both"/>
        <w:textAlignment w:val="baseline"/>
        <w:rPr>
          <w:rFonts w:ascii="Times New Roman" w:eastAsia="Times New Roman" w:hAnsi="Times New Roman" w:cs="Times New Roman"/>
          <w:sz w:val="20"/>
          <w:szCs w:val="20"/>
          <w:lang w:eastAsia="ru-RU"/>
        </w:rPr>
      </w:pPr>
      <w:r w:rsidRPr="00BF43F6">
        <w:rPr>
          <w:rFonts w:ascii="Times New Roman" w:eastAsia="Times New Roman" w:hAnsi="Times New Roman" w:cs="Times New Roman"/>
          <w:sz w:val="20"/>
          <w:szCs w:val="20"/>
          <w:lang w:eastAsia="ru-RU"/>
        </w:rPr>
        <w:t>На денежном рынке не происходят процессы купли и продажи (покупать деньги за деньги бессмысленно), однако исследование закономерностей функционирования денежного рынка, формирования спроса на деньги и предложения денег очень важно для макроэкономического анализа. Спрос на деньги предъявляют все внутренние макроэкономические агенты (домохозяйства, фирмы и государство), а предложение денег обеспечивает центральный банк, обладающий монопольным правом выпуска денег в обращение. Изучение денежного рынка, условий его равновесия позволяет получить равновесную ставку процента (</w:t>
      </w:r>
      <w:proofErr w:type="spellStart"/>
      <w:r w:rsidRPr="00BF43F6">
        <w:rPr>
          <w:rFonts w:ascii="Times New Roman" w:eastAsia="Times New Roman" w:hAnsi="Times New Roman" w:cs="Times New Roman"/>
          <w:sz w:val="20"/>
          <w:szCs w:val="20"/>
          <w:lang w:eastAsia="ru-RU"/>
        </w:rPr>
        <w:t>interest</w:t>
      </w:r>
      <w:proofErr w:type="spell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rate</w:t>
      </w:r>
      <w:proofErr w:type="spellEnd"/>
      <w:r w:rsidRPr="00BF43F6">
        <w:rPr>
          <w:rFonts w:ascii="Times New Roman" w:eastAsia="Times New Roman" w:hAnsi="Times New Roman" w:cs="Times New Roman"/>
          <w:sz w:val="20"/>
          <w:szCs w:val="20"/>
          <w:lang w:eastAsia="ru-RU"/>
        </w:rPr>
        <w:t xml:space="preserve"> — R), выступающую ценой денег (ценой кредита), и равновесную величину денежной массы (</w:t>
      </w:r>
      <w:proofErr w:type="spellStart"/>
      <w:r w:rsidRPr="00BF43F6">
        <w:rPr>
          <w:rFonts w:ascii="Times New Roman" w:eastAsia="Times New Roman" w:hAnsi="Times New Roman" w:cs="Times New Roman"/>
          <w:sz w:val="20"/>
          <w:szCs w:val="20"/>
          <w:lang w:eastAsia="ru-RU"/>
        </w:rPr>
        <w:t>money</w:t>
      </w:r>
      <w:proofErr w:type="spell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stock</w:t>
      </w:r>
      <w:proofErr w:type="spellEnd"/>
      <w:r w:rsidRPr="00BF43F6">
        <w:rPr>
          <w:rFonts w:ascii="Times New Roman" w:eastAsia="Times New Roman" w:hAnsi="Times New Roman" w:cs="Times New Roman"/>
          <w:sz w:val="20"/>
          <w:szCs w:val="20"/>
          <w:lang w:eastAsia="ru-RU"/>
        </w:rPr>
        <w:t xml:space="preserve"> — М), а также рассмотреть последствия изменения равновесия на </w:t>
      </w:r>
      <w:proofErr w:type="gramStart"/>
      <w:r w:rsidRPr="00BF43F6">
        <w:rPr>
          <w:rFonts w:ascii="Times New Roman" w:eastAsia="Times New Roman" w:hAnsi="Times New Roman" w:cs="Times New Roman"/>
          <w:sz w:val="20"/>
          <w:szCs w:val="20"/>
          <w:lang w:eastAsia="ru-RU"/>
        </w:rPr>
        <w:t>денежном</w:t>
      </w:r>
      <w:proofErr w:type="gramEnd"/>
      <w:r w:rsidRPr="00BF43F6">
        <w:rPr>
          <w:rFonts w:ascii="Times New Roman" w:eastAsia="Times New Roman" w:hAnsi="Times New Roman" w:cs="Times New Roman"/>
          <w:sz w:val="20"/>
          <w:szCs w:val="20"/>
          <w:lang w:eastAsia="ru-RU"/>
        </w:rPr>
        <w:t xml:space="preserve"> </w:t>
      </w:r>
      <w:proofErr w:type="spellStart"/>
      <w:r w:rsidRPr="00BF43F6">
        <w:rPr>
          <w:rFonts w:ascii="Times New Roman" w:eastAsia="Times New Roman" w:hAnsi="Times New Roman" w:cs="Times New Roman"/>
          <w:sz w:val="20"/>
          <w:szCs w:val="20"/>
          <w:lang w:eastAsia="ru-RU"/>
        </w:rPr>
        <w:t>рын</w:t>
      </w:r>
      <w:proofErr w:type="spellEnd"/>
    </w:p>
    <w:p w:rsidR="00DE56B0" w:rsidRDefault="00DE56B0" w:rsidP="00DE56B0">
      <w:pPr>
        <w:pStyle w:val="a3"/>
        <w:rPr>
          <w:color w:val="000000"/>
          <w:sz w:val="27"/>
          <w:szCs w:val="27"/>
        </w:rPr>
      </w:pPr>
      <w:r>
        <w:rPr>
          <w:color w:val="000000"/>
          <w:sz w:val="27"/>
          <w:szCs w:val="27"/>
        </w:rPr>
        <w:t>4. Информационная среда банка и ее содержание</w:t>
      </w:r>
    </w:p>
    <w:p w:rsidR="00BF43F6" w:rsidRPr="00BF43F6" w:rsidRDefault="00BF43F6" w:rsidP="00BF43F6">
      <w:pPr>
        <w:pStyle w:val="a3"/>
        <w:spacing w:before="0" w:beforeAutospacing="0" w:after="0" w:afterAutospacing="0"/>
        <w:ind w:left="147" w:right="147"/>
        <w:rPr>
          <w:color w:val="444444"/>
          <w:sz w:val="20"/>
          <w:szCs w:val="20"/>
        </w:rPr>
      </w:pPr>
      <w:r w:rsidRPr="00BF43F6">
        <w:rPr>
          <w:color w:val="444444"/>
          <w:sz w:val="20"/>
          <w:szCs w:val="20"/>
        </w:rPr>
        <w:t>Информационная среда — это весь набор условий для технологической переработки и эффек</w:t>
      </w:r>
      <w:r w:rsidRPr="00BF43F6">
        <w:rPr>
          <w:color w:val="444444"/>
          <w:sz w:val="20"/>
          <w:szCs w:val="20"/>
        </w:rPr>
        <w:softHyphen/>
        <w:t xml:space="preserve">тивного использования знаний в виде информационного ресурса. </w:t>
      </w:r>
      <w:proofErr w:type="gramStart"/>
      <w:r w:rsidRPr="00BF43F6">
        <w:rPr>
          <w:color w:val="444444"/>
          <w:sz w:val="20"/>
          <w:szCs w:val="20"/>
        </w:rPr>
        <w:t>К информационной среде относятся аппаратные средства, программное обеспечение, телекоммуникации, уровень подготовки кадров — специалистов и пользователей, формы стимулирования, контроля, методы и формы управления, документопотоки, процедуры, рег</w:t>
      </w:r>
      <w:r w:rsidRPr="00BF43F6">
        <w:rPr>
          <w:color w:val="444444"/>
          <w:sz w:val="20"/>
          <w:szCs w:val="20"/>
        </w:rPr>
        <w:softHyphen/>
        <w:t>ламенты, юридические нормы и т.д.</w:t>
      </w:r>
      <w:proofErr w:type="gramEnd"/>
      <w:r w:rsidRPr="00BF43F6">
        <w:rPr>
          <w:color w:val="444444"/>
          <w:sz w:val="20"/>
          <w:szCs w:val="20"/>
        </w:rPr>
        <w:t xml:space="preserve"> Причем в информационную среду входит </w:t>
      </w:r>
      <w:proofErr w:type="gramStart"/>
      <w:r w:rsidRPr="00BF43F6">
        <w:rPr>
          <w:color w:val="444444"/>
          <w:sz w:val="20"/>
          <w:szCs w:val="20"/>
        </w:rPr>
        <w:t>не</w:t>
      </w:r>
      <w:proofErr w:type="gramEnd"/>
      <w:r w:rsidRPr="00BF43F6">
        <w:rPr>
          <w:color w:val="444444"/>
          <w:sz w:val="20"/>
          <w:szCs w:val="20"/>
        </w:rPr>
        <w:t xml:space="preserve"> только управляющая подсистема, но и объект. В информационную среду входят рассматриваемые как элементы еди</w:t>
      </w:r>
      <w:r w:rsidRPr="00BF43F6">
        <w:rPr>
          <w:color w:val="444444"/>
          <w:sz w:val="20"/>
          <w:szCs w:val="20"/>
        </w:rPr>
        <w:softHyphen/>
        <w:t>ной системы все факторы, воздействующие на информационные процессы и информационные системы в течение всего жизненного цикла от проектирования до использования.</w:t>
      </w:r>
    </w:p>
    <w:p w:rsidR="00BF43F6" w:rsidRPr="00BF43F6" w:rsidRDefault="00BF43F6" w:rsidP="00BF43F6">
      <w:pPr>
        <w:pStyle w:val="a3"/>
        <w:spacing w:before="0" w:beforeAutospacing="0" w:after="0" w:afterAutospacing="0"/>
        <w:ind w:left="147" w:right="147"/>
        <w:rPr>
          <w:color w:val="444444"/>
          <w:sz w:val="20"/>
          <w:szCs w:val="20"/>
        </w:rPr>
      </w:pPr>
      <w:r w:rsidRPr="00BF43F6">
        <w:rPr>
          <w:color w:val="444444"/>
          <w:sz w:val="20"/>
          <w:szCs w:val="20"/>
        </w:rPr>
        <w:t>Информационная система каждого банка уникальна. Современных банков, работающих на одной системе, немного. Большинство использует несколько систем, которые должны взаимодействовать между собой, производить обмен данными, готовить данные для внешних респондентов, для предоставления в Центральный банк, руководству, подразделениям, которые осуществляют управление банком и проводят аналитическую работу. Кроме того, существуют платежные системы, системы банк-клиент и другие, с которыми тоже необходимо поддерживать обмен информацией, принимать и оформлять данные.</w:t>
      </w:r>
    </w:p>
    <w:p w:rsidR="00BF43F6" w:rsidRPr="00BF43F6" w:rsidRDefault="00BF43F6" w:rsidP="00BF43F6">
      <w:pPr>
        <w:pStyle w:val="a3"/>
        <w:spacing w:before="0" w:beforeAutospacing="0" w:after="0" w:afterAutospacing="0"/>
        <w:ind w:left="147" w:right="147"/>
        <w:rPr>
          <w:color w:val="444444"/>
          <w:sz w:val="20"/>
          <w:szCs w:val="20"/>
        </w:rPr>
      </w:pPr>
      <w:r w:rsidRPr="00BF43F6">
        <w:rPr>
          <w:color w:val="444444"/>
          <w:sz w:val="20"/>
          <w:szCs w:val="20"/>
        </w:rPr>
        <w:t xml:space="preserve">Банковские технологии как инструмент поддержки и развития банковского бизнеса создаются на базе рада основополагающих принципов: комплексный подход в охвате широкого спектра банковских функций с их полной интеграцией; модульный принцип построения, позволяющий легко конфигурировать системы под конкретный заказ с последующим наращиванием; открытость технологий, способных взаимодействовать с различными внешними системами (системы телекоммуникации, финансового анализа и др.), обеспечивать выбор программно-технической платформы и переносимость ее на другие аппаратные средства; гибкость настройки модулей банковской системы и адаптация их к потребностям и условиям конкретного банка; </w:t>
      </w:r>
      <w:proofErr w:type="spellStart"/>
      <w:r w:rsidRPr="00BF43F6">
        <w:rPr>
          <w:color w:val="444444"/>
          <w:sz w:val="20"/>
          <w:szCs w:val="20"/>
        </w:rPr>
        <w:t>масштабируемость</w:t>
      </w:r>
      <w:proofErr w:type="spellEnd"/>
      <w:r w:rsidRPr="00BF43F6">
        <w:rPr>
          <w:color w:val="444444"/>
          <w:sz w:val="20"/>
          <w:szCs w:val="20"/>
        </w:rPr>
        <w:t>, предусматривающая расширение и усложнение функциональных модулей системы по мере ра</w:t>
      </w:r>
      <w:proofErr w:type="gramStart"/>
      <w:r w:rsidRPr="00BF43F6">
        <w:rPr>
          <w:color w:val="444444"/>
          <w:sz w:val="20"/>
          <w:szCs w:val="20"/>
        </w:rPr>
        <w:t>з-</w:t>
      </w:r>
      <w:proofErr w:type="gramEnd"/>
      <w:r w:rsidRPr="00BF43F6">
        <w:rPr>
          <w:color w:val="444444"/>
          <w:sz w:val="20"/>
          <w:szCs w:val="20"/>
        </w:rPr>
        <w:t xml:space="preserve"> вития бизнес-процессов (например, поддержка работы филиалов и отделений банка, углубление анализа и т.д.); многопользовательский </w:t>
      </w:r>
      <w:r w:rsidRPr="00BF43F6">
        <w:rPr>
          <w:color w:val="444444"/>
          <w:sz w:val="20"/>
          <w:szCs w:val="20"/>
        </w:rPr>
        <w:lastRenderedPageBreak/>
        <w:t xml:space="preserve">доступ к данным в реальном времени и реализация функций в едином информационном пространстве; моделирование банка и его бизнес-процессов, возможность алгоритмических настроек бизнес-процессов; непрерывное развитие и совершенствование системы на основе ее </w:t>
      </w:r>
      <w:proofErr w:type="spellStart"/>
      <w:r w:rsidRPr="00BF43F6">
        <w:rPr>
          <w:color w:val="444444"/>
          <w:sz w:val="20"/>
          <w:szCs w:val="20"/>
        </w:rPr>
        <w:t>реинжиниринга</w:t>
      </w:r>
      <w:proofErr w:type="spellEnd"/>
      <w:r w:rsidRPr="00BF43F6">
        <w:rPr>
          <w:color w:val="444444"/>
          <w:sz w:val="20"/>
          <w:szCs w:val="20"/>
        </w:rPr>
        <w:t xml:space="preserve"> бизнес-процессов.</w:t>
      </w:r>
    </w:p>
    <w:p w:rsidR="00BF43F6" w:rsidRPr="00BF43F6" w:rsidRDefault="00BF43F6" w:rsidP="00BF43F6">
      <w:pPr>
        <w:pStyle w:val="a3"/>
        <w:spacing w:before="0" w:beforeAutospacing="0" w:after="0" w:afterAutospacing="0"/>
        <w:ind w:left="147" w:right="147"/>
        <w:rPr>
          <w:color w:val="444444"/>
          <w:sz w:val="20"/>
          <w:szCs w:val="20"/>
        </w:rPr>
      </w:pPr>
      <w:r w:rsidRPr="00BF43F6">
        <w:rPr>
          <w:color w:val="444444"/>
          <w:sz w:val="20"/>
          <w:szCs w:val="20"/>
        </w:rPr>
        <w:t>Создание или выбор АБС связаны с планированием всей системной инфр</w:t>
      </w:r>
      <w:proofErr w:type="gramStart"/>
      <w:r w:rsidRPr="00BF43F6">
        <w:rPr>
          <w:color w:val="444444"/>
          <w:sz w:val="20"/>
          <w:szCs w:val="20"/>
        </w:rPr>
        <w:t>а-</w:t>
      </w:r>
      <w:proofErr w:type="gramEnd"/>
      <w:r w:rsidRPr="00BF43F6">
        <w:rPr>
          <w:color w:val="444444"/>
          <w:sz w:val="20"/>
          <w:szCs w:val="20"/>
        </w:rPr>
        <w:t xml:space="preserve"> структуры информационной технологии банка. Под инфраструктурой АБС понимается совокупность, соотношение и содержательное наполнение отдельных составляющих процесса автоматизации банковских технологий. В инфраструктуре кроме концептуальных подходов выделяются обеспечивающие и функциональные подсистемы. К обеспечивающим о</w:t>
      </w:r>
      <w:proofErr w:type="gramStart"/>
      <w:r w:rsidRPr="00BF43F6">
        <w:rPr>
          <w:color w:val="444444"/>
          <w:sz w:val="20"/>
          <w:szCs w:val="20"/>
        </w:rPr>
        <w:t>т-</w:t>
      </w:r>
      <w:proofErr w:type="gramEnd"/>
      <w:r w:rsidRPr="00BF43F6">
        <w:rPr>
          <w:color w:val="444444"/>
          <w:sz w:val="20"/>
          <w:szCs w:val="20"/>
        </w:rPr>
        <w:t xml:space="preserve"> носят: информационное обеспечение, техническое оснащение, системы связи и коммуникации, программные средства, системы безопасности, защиты и надежности и др. Функциональные подсистемы реализуют банковские услуги, бизнес-процессы и любые комплексы задач, отражающие содержательную или предметную направленность банковской деятельности. Создание автоматизированных банковских технологий </w:t>
      </w:r>
      <w:proofErr w:type="gramStart"/>
      <w:r w:rsidRPr="00BF43F6">
        <w:rPr>
          <w:color w:val="444444"/>
          <w:sz w:val="20"/>
          <w:szCs w:val="20"/>
        </w:rPr>
        <w:t>по</w:t>
      </w:r>
      <w:proofErr w:type="gramEnd"/>
      <w:r w:rsidRPr="00BF43F6">
        <w:rPr>
          <w:color w:val="444444"/>
          <w:sz w:val="20"/>
          <w:szCs w:val="20"/>
        </w:rPr>
        <w:t xml:space="preserve">- мимо </w:t>
      </w:r>
      <w:proofErr w:type="gramStart"/>
      <w:r w:rsidRPr="00BF43F6">
        <w:rPr>
          <w:color w:val="444444"/>
          <w:sz w:val="20"/>
          <w:szCs w:val="20"/>
        </w:rPr>
        <w:t>общесистемных</w:t>
      </w:r>
      <w:proofErr w:type="gramEnd"/>
      <w:r w:rsidRPr="00BF43F6">
        <w:rPr>
          <w:color w:val="444444"/>
          <w:sz w:val="20"/>
          <w:szCs w:val="20"/>
        </w:rPr>
        <w:t xml:space="preserve"> (системотехнических) принципов требует учета особенностей структуры, специфики и объемов банковской деятельности. Это относится к организационному взаимодействию всех подразделений банка, которое вызывает необходимость создания многоуровневых и многозвенных систем (головной банк, его отделы, филиалы, обменные пункты, внешние структуры), со сложными информационными связями прямого и обратного направления.</w:t>
      </w:r>
    </w:p>
    <w:p w:rsidR="00BF43F6" w:rsidRPr="00BF43F6" w:rsidRDefault="00BF43F6" w:rsidP="00BF43F6">
      <w:pPr>
        <w:pStyle w:val="a3"/>
        <w:spacing w:before="0" w:beforeAutospacing="0" w:after="0" w:afterAutospacing="0"/>
        <w:ind w:left="147" w:right="147"/>
        <w:rPr>
          <w:color w:val="444444"/>
          <w:sz w:val="20"/>
          <w:szCs w:val="20"/>
        </w:rPr>
      </w:pPr>
      <w:r w:rsidRPr="00BF43F6">
        <w:rPr>
          <w:color w:val="444444"/>
          <w:sz w:val="20"/>
          <w:szCs w:val="20"/>
        </w:rPr>
        <w:t xml:space="preserve">Другой характерной особенностью банковских технологий является многообразие и сложность </w:t>
      </w:r>
      <w:proofErr w:type="gramStart"/>
      <w:r w:rsidRPr="00BF43F6">
        <w:rPr>
          <w:color w:val="444444"/>
          <w:sz w:val="20"/>
          <w:szCs w:val="20"/>
        </w:rPr>
        <w:t>видов обеспечения автоматизации деятельности банка</w:t>
      </w:r>
      <w:proofErr w:type="gramEnd"/>
      <w:r w:rsidRPr="00BF43F6">
        <w:rPr>
          <w:color w:val="444444"/>
          <w:sz w:val="20"/>
          <w:szCs w:val="20"/>
        </w:rPr>
        <w:t>.</w:t>
      </w:r>
    </w:p>
    <w:p w:rsidR="00BF43F6" w:rsidRPr="00BF43F6" w:rsidRDefault="00BF43F6" w:rsidP="00BF43F6">
      <w:pPr>
        <w:pStyle w:val="a3"/>
        <w:spacing w:before="0" w:beforeAutospacing="0" w:after="0" w:afterAutospacing="0"/>
        <w:ind w:left="147" w:right="147"/>
        <w:rPr>
          <w:color w:val="444444"/>
          <w:sz w:val="20"/>
          <w:szCs w:val="20"/>
        </w:rPr>
      </w:pPr>
      <w:r w:rsidRPr="00BF43F6">
        <w:rPr>
          <w:color w:val="444444"/>
          <w:sz w:val="20"/>
          <w:szCs w:val="20"/>
        </w:rPr>
        <w:t>Автоматизированные банковские системы (АБС) создаются в соответствии с современными представлениями об архитектуре банковских приложений, которая предусматривает разделение функциональных возможностей на три уровня. Верхний уровень (</w:t>
      </w:r>
      <w:proofErr w:type="spellStart"/>
      <w:r w:rsidRPr="00BF43F6">
        <w:rPr>
          <w:color w:val="444444"/>
          <w:sz w:val="20"/>
          <w:szCs w:val="20"/>
        </w:rPr>
        <w:t>Front-office</w:t>
      </w:r>
      <w:proofErr w:type="spellEnd"/>
      <w:r w:rsidRPr="00BF43F6">
        <w:rPr>
          <w:color w:val="444444"/>
          <w:sz w:val="20"/>
          <w:szCs w:val="20"/>
        </w:rPr>
        <w:t>) образуют модули, обеспечивающие быстрый и удобный ввод информации, ее первичную обработку и любое внешнее взаимодействие банка с клиентами, другими банками, ЦБ, информационными и торговыми агентствами и т.д. Средний уровень (</w:t>
      </w:r>
      <w:proofErr w:type="spellStart"/>
      <w:r w:rsidRPr="00BF43F6">
        <w:rPr>
          <w:color w:val="444444"/>
          <w:sz w:val="20"/>
          <w:szCs w:val="20"/>
        </w:rPr>
        <w:t>Back-office</w:t>
      </w:r>
      <w:proofErr w:type="spellEnd"/>
      <w:r w:rsidRPr="00BF43F6">
        <w:rPr>
          <w:color w:val="444444"/>
          <w:sz w:val="20"/>
          <w:szCs w:val="20"/>
        </w:rPr>
        <w:t xml:space="preserve">) представляет собой приложения по разным направлениям </w:t>
      </w:r>
      <w:proofErr w:type="spellStart"/>
      <w:r w:rsidRPr="00BF43F6">
        <w:rPr>
          <w:color w:val="444444"/>
          <w:sz w:val="20"/>
          <w:szCs w:val="20"/>
        </w:rPr>
        <w:t>внутрибанковской</w:t>
      </w:r>
      <w:proofErr w:type="spellEnd"/>
      <w:r w:rsidRPr="00BF43F6">
        <w:rPr>
          <w:color w:val="444444"/>
          <w:sz w:val="20"/>
          <w:szCs w:val="20"/>
        </w:rPr>
        <w:t xml:space="preserve"> деятельности и внутренним расчетам (работу с кредитами, депозитами, ценн</w:t>
      </w:r>
      <w:proofErr w:type="gramStart"/>
      <w:r w:rsidRPr="00BF43F6">
        <w:rPr>
          <w:color w:val="444444"/>
          <w:sz w:val="20"/>
          <w:szCs w:val="20"/>
        </w:rPr>
        <w:t>ы-</w:t>
      </w:r>
      <w:proofErr w:type="gramEnd"/>
      <w:r w:rsidRPr="00BF43F6">
        <w:rPr>
          <w:color w:val="444444"/>
          <w:sz w:val="20"/>
          <w:szCs w:val="20"/>
        </w:rPr>
        <w:t xml:space="preserve"> ми бумагами, пластиковыми карточками и т.д.).</w:t>
      </w:r>
    </w:p>
    <w:p w:rsidR="00BF43F6" w:rsidRPr="00BF43F6" w:rsidRDefault="00BF43F6" w:rsidP="00BF43F6">
      <w:pPr>
        <w:pStyle w:val="a3"/>
        <w:spacing w:before="0" w:beforeAutospacing="0" w:after="0" w:afterAutospacing="0"/>
        <w:ind w:left="147" w:right="147"/>
        <w:rPr>
          <w:color w:val="444444"/>
          <w:sz w:val="20"/>
          <w:szCs w:val="20"/>
        </w:rPr>
      </w:pPr>
      <w:r w:rsidRPr="00BF43F6">
        <w:rPr>
          <w:color w:val="444444"/>
          <w:sz w:val="20"/>
          <w:szCs w:val="20"/>
        </w:rPr>
        <w:t>Нижний уровень (</w:t>
      </w:r>
      <w:proofErr w:type="spellStart"/>
      <w:r w:rsidRPr="00BF43F6">
        <w:rPr>
          <w:color w:val="444444"/>
          <w:sz w:val="20"/>
          <w:szCs w:val="20"/>
        </w:rPr>
        <w:t>Accounting</w:t>
      </w:r>
      <w:proofErr w:type="spellEnd"/>
      <w:r w:rsidRPr="00BF43F6">
        <w:rPr>
          <w:color w:val="444444"/>
          <w:sz w:val="20"/>
          <w:szCs w:val="20"/>
        </w:rPr>
        <w:t xml:space="preserve">) это базовые функции бухгалтерского учета, или бухгалтерское ядро. Именно здесь сосредоточены модули, обеспечивающие ведение бухгалтерского учета по всем пяти главам нового плана счетов. Разделение банка на </w:t>
      </w:r>
      <w:proofErr w:type="spellStart"/>
      <w:r w:rsidRPr="00BF43F6">
        <w:rPr>
          <w:color w:val="444444"/>
          <w:sz w:val="20"/>
          <w:szCs w:val="20"/>
        </w:rPr>
        <w:t>front-office</w:t>
      </w:r>
      <w:proofErr w:type="spellEnd"/>
      <w:r w:rsidRPr="00BF43F6">
        <w:rPr>
          <w:color w:val="444444"/>
          <w:sz w:val="20"/>
          <w:szCs w:val="20"/>
        </w:rPr>
        <w:t xml:space="preserve"> и </w:t>
      </w:r>
      <w:proofErr w:type="spellStart"/>
      <w:r w:rsidRPr="00BF43F6">
        <w:rPr>
          <w:color w:val="444444"/>
          <w:sz w:val="20"/>
          <w:szCs w:val="20"/>
        </w:rPr>
        <w:t>back-office</w:t>
      </w:r>
      <w:proofErr w:type="spellEnd"/>
      <w:r w:rsidRPr="00BF43F6">
        <w:rPr>
          <w:color w:val="444444"/>
          <w:sz w:val="20"/>
          <w:szCs w:val="20"/>
        </w:rPr>
        <w:t xml:space="preserve"> основывается не столько на функциональной специфике обработки банковских операций (сделок) и принятия решений (обобщения и анализа), сколько на самой природе банка как системы, с одной стороны, фиксирующей, а с другой - активно влияющей на экономическое взаимодействие в финансово-кредитной сфере.</w:t>
      </w:r>
    </w:p>
    <w:p w:rsidR="00BF43F6" w:rsidRPr="00BF43F6" w:rsidRDefault="00BF43F6" w:rsidP="00BF43F6">
      <w:pPr>
        <w:pStyle w:val="a3"/>
        <w:spacing w:before="0" w:beforeAutospacing="0" w:after="0" w:afterAutospacing="0"/>
        <w:ind w:left="147" w:right="147"/>
        <w:rPr>
          <w:color w:val="444444"/>
          <w:sz w:val="20"/>
          <w:szCs w:val="20"/>
        </w:rPr>
      </w:pPr>
      <w:r w:rsidRPr="00BF43F6">
        <w:rPr>
          <w:color w:val="444444"/>
          <w:sz w:val="20"/>
          <w:szCs w:val="20"/>
        </w:rPr>
        <w:t>Основные этапы создания АБС требуют: проведения функционального и информационного обследования деятельности банка; формирования требований к системе и их анализ; разработки структурно-функциональной модели банка; разработки информационной модели банка; детальной структуризации АБС, общесистемного проектирования, постановок задач; программирования, отладки, внедрения, эксплуатации, сопровождения.</w:t>
      </w:r>
    </w:p>
    <w:p w:rsidR="00BF43F6" w:rsidRPr="00BF43F6" w:rsidRDefault="00BF43F6" w:rsidP="00BF43F6">
      <w:pPr>
        <w:pStyle w:val="a3"/>
        <w:spacing w:before="0" w:beforeAutospacing="0" w:after="0" w:afterAutospacing="0"/>
        <w:ind w:left="147" w:right="147"/>
        <w:rPr>
          <w:color w:val="444444"/>
          <w:sz w:val="20"/>
          <w:szCs w:val="20"/>
        </w:rPr>
      </w:pPr>
      <w:r w:rsidRPr="00BF43F6">
        <w:rPr>
          <w:color w:val="444444"/>
          <w:sz w:val="20"/>
          <w:szCs w:val="20"/>
        </w:rPr>
        <w:t xml:space="preserve">Разработка концептуальной основы в создании АБС, ее качество, способность отражать предметную область наиболее полно является первым и самым важным этапом в создании банковских технологий. К настоящему времени автоматизация информационных технологий большинства коммерческих банков представляет собой набор различных функциональных подсистем (модулей) и рабочих мест. Эти разнородные по сложности, содержательной нагрузке компоненты взаимодействуют между собой информационно. Организация и поддержание информационного взаимодействия различных локальных программно-технических компонентов является сложной проблемой. Такая структура многих АБС является следствием подхода к их разработке, который преобладал в банковской сфере в предыдущие несколько лет. Суть этого подхода заключалась в том, что банк по мере возникновения необходимости приобретал или разрабатывал самостоятельно программно-технические комплексы, автоматизирующие различные участки банковской деятельности. При таком подходе многие важнейшие проблемы банковских технологий зачастую приходилось решать внесистемными, локальными методами и средствами, например, автоматизацию фондовых операций, расчетов по пластиковым картам, анализ и принятие решений и т.д. Неполные с системотехнической точки зрения комплексы автоматизации весьма дороги, сложны в эксплуатации и развитии. Кроме того, уровень </w:t>
      </w:r>
      <w:proofErr w:type="gramStart"/>
      <w:r w:rsidRPr="00BF43F6">
        <w:rPr>
          <w:color w:val="444444"/>
          <w:sz w:val="20"/>
          <w:szCs w:val="20"/>
        </w:rPr>
        <w:t>таких</w:t>
      </w:r>
      <w:proofErr w:type="gramEnd"/>
      <w:r w:rsidRPr="00BF43F6">
        <w:rPr>
          <w:color w:val="444444"/>
          <w:sz w:val="20"/>
          <w:szCs w:val="20"/>
        </w:rPr>
        <w:t xml:space="preserve"> АБС все больше отстает от уровня развития банковской сферы.</w:t>
      </w:r>
    </w:p>
    <w:p w:rsidR="00BF43F6" w:rsidRPr="00BF43F6" w:rsidRDefault="00BF43F6" w:rsidP="00BF43F6">
      <w:pPr>
        <w:pStyle w:val="a3"/>
        <w:spacing w:before="0" w:beforeAutospacing="0" w:after="0" w:afterAutospacing="0"/>
        <w:ind w:left="147" w:right="147"/>
        <w:rPr>
          <w:color w:val="444444"/>
          <w:sz w:val="20"/>
          <w:szCs w:val="20"/>
        </w:rPr>
      </w:pPr>
      <w:r w:rsidRPr="00BF43F6">
        <w:rPr>
          <w:color w:val="444444"/>
          <w:sz w:val="20"/>
          <w:szCs w:val="20"/>
        </w:rPr>
        <w:t xml:space="preserve">Отсутствие комплексного подхода к автоматизации, недостаточная интеграция отдельных банковских модулей толкает к частным, локальным решениям, которые имеют узкоспециализированную замкнутость. Однако необходимость перехода от частных решений в области автоматизации к </w:t>
      </w:r>
      <w:proofErr w:type="gramStart"/>
      <w:r w:rsidRPr="00BF43F6">
        <w:rPr>
          <w:color w:val="444444"/>
          <w:sz w:val="20"/>
          <w:szCs w:val="20"/>
        </w:rPr>
        <w:t>системным</w:t>
      </w:r>
      <w:proofErr w:type="gramEnd"/>
      <w:r w:rsidRPr="00BF43F6">
        <w:rPr>
          <w:color w:val="444444"/>
          <w:sz w:val="20"/>
          <w:szCs w:val="20"/>
        </w:rPr>
        <w:t>, подразумевающим использование всего ассортимента современных методов и средств информационных технологий, назрела. Об этом можно судить по комплексности подхода к автоматизации деятельности банков, выходящих на мировые финансовые рынки. Российская банковская система вливается в мировую, а борьба с западными конкурентами немыслима без опоры на современные информационные технологии высокого уровня.</w:t>
      </w:r>
    </w:p>
    <w:p w:rsidR="00DE56B0" w:rsidRDefault="00DE56B0" w:rsidP="00DE56B0">
      <w:pPr>
        <w:pStyle w:val="a3"/>
        <w:rPr>
          <w:color w:val="000000"/>
          <w:sz w:val="27"/>
          <w:szCs w:val="27"/>
        </w:rPr>
      </w:pPr>
      <w:r>
        <w:rPr>
          <w:color w:val="000000"/>
          <w:sz w:val="27"/>
          <w:szCs w:val="27"/>
        </w:rPr>
        <w:lastRenderedPageBreak/>
        <w:t>5. Внешняя и внутренняя информационные среды и их взаимосвязь</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Информационная среда организации является важнейшей частью его инфраструктуры, требует для своего формирования и поддержания определенных усилий и ресурсов и относится к числу основных факторов, определяющих качество и успех организации.</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rStyle w:val="a4"/>
          <w:color w:val="333333"/>
          <w:sz w:val="20"/>
          <w:szCs w:val="20"/>
        </w:rPr>
        <w:t>Внутренняя информационная среда организации</w:t>
      </w:r>
      <w:r w:rsidRPr="003F3C68">
        <w:rPr>
          <w:rStyle w:val="apple-converted-space"/>
          <w:color w:val="333333"/>
          <w:sz w:val="20"/>
          <w:szCs w:val="20"/>
        </w:rPr>
        <w:t> </w:t>
      </w:r>
      <w:r w:rsidRPr="003F3C68">
        <w:rPr>
          <w:color w:val="333333"/>
          <w:sz w:val="20"/>
          <w:szCs w:val="20"/>
        </w:rPr>
        <w:t>включает в себя сообщения или иную информацию, вырабатываемую сотрудниками фирмы, ее руководителями и наемными работниками.</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В целом информационную инфраструктуру предприятия можно подразделить на</w:t>
      </w:r>
      <w:r w:rsidRPr="003F3C68">
        <w:rPr>
          <w:rStyle w:val="apple-converted-space"/>
          <w:color w:val="333333"/>
          <w:sz w:val="20"/>
          <w:szCs w:val="20"/>
        </w:rPr>
        <w:t> </w:t>
      </w:r>
      <w:r w:rsidRPr="003F3C68">
        <w:rPr>
          <w:rStyle w:val="a4"/>
          <w:color w:val="333333"/>
          <w:sz w:val="20"/>
          <w:szCs w:val="20"/>
        </w:rPr>
        <w:t>собственное информационное поле и внешнее</w:t>
      </w:r>
      <w:r w:rsidRPr="003F3C68">
        <w:rPr>
          <w:color w:val="333333"/>
          <w:sz w:val="20"/>
          <w:szCs w:val="20"/>
        </w:rPr>
        <w:t>.</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rStyle w:val="a4"/>
          <w:color w:val="333333"/>
          <w:sz w:val="20"/>
          <w:szCs w:val="20"/>
        </w:rPr>
        <w:t>Внутренняя информационная среда (собственное информационное поле)</w:t>
      </w:r>
      <w:r w:rsidRPr="003F3C68">
        <w:rPr>
          <w:color w:val="333333"/>
          <w:sz w:val="20"/>
          <w:szCs w:val="20"/>
        </w:rPr>
        <w:t>- это:</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 данные бухгалтерского и оперативного учета;</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 приказы и распоряжения руководителя и менеджеров всех звеньев, данные внутреннего документооборота (бумажного и электронного);</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 результаты собственного анализа финансово-экономической деятельности (план-факт анализ)</w:t>
      </w:r>
    </w:p>
    <w:p w:rsidR="003F3C68" w:rsidRPr="003F3C68" w:rsidRDefault="003F3C68" w:rsidP="003F3C68">
      <w:pPr>
        <w:pStyle w:val="a3"/>
        <w:shd w:val="clear" w:color="auto" w:fill="FFFFFF"/>
        <w:spacing w:before="0" w:beforeAutospacing="0" w:after="0" w:afterAutospacing="0"/>
        <w:ind w:left="227"/>
        <w:rPr>
          <w:color w:val="333333"/>
          <w:sz w:val="20"/>
          <w:szCs w:val="20"/>
        </w:rPr>
      </w:pPr>
      <w:proofErr w:type="gramStart"/>
      <w:r w:rsidRPr="003F3C68">
        <w:rPr>
          <w:color w:val="333333"/>
          <w:sz w:val="20"/>
          <w:szCs w:val="20"/>
        </w:rPr>
        <w:t>- другие данные (например, результаты анкетирования сотрудников</w:t>
      </w:r>
      <w:proofErr w:type="gramEnd"/>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предприятия).</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Количество разновидностей</w:t>
      </w:r>
      <w:r w:rsidRPr="003F3C68">
        <w:rPr>
          <w:rStyle w:val="apple-converted-space"/>
          <w:color w:val="333333"/>
          <w:sz w:val="20"/>
          <w:szCs w:val="20"/>
        </w:rPr>
        <w:t> </w:t>
      </w:r>
      <w:r w:rsidRPr="003F3C68">
        <w:rPr>
          <w:color w:val="333333"/>
          <w:sz w:val="20"/>
          <w:szCs w:val="20"/>
          <w:u w:val="single"/>
        </w:rPr>
        <w:t>внешней информац</w:t>
      </w:r>
      <w:proofErr w:type="gramStart"/>
      <w:r w:rsidRPr="003F3C68">
        <w:rPr>
          <w:color w:val="333333"/>
          <w:sz w:val="20"/>
          <w:szCs w:val="20"/>
          <w:u w:val="single"/>
        </w:rPr>
        <w:t>ии</w:t>
      </w:r>
      <w:r w:rsidRPr="003F3C68">
        <w:rPr>
          <w:rStyle w:val="apple-converted-space"/>
          <w:color w:val="333333"/>
          <w:sz w:val="20"/>
          <w:szCs w:val="20"/>
        </w:rPr>
        <w:t> </w:t>
      </w:r>
      <w:r w:rsidRPr="003F3C68">
        <w:rPr>
          <w:color w:val="333333"/>
          <w:sz w:val="20"/>
          <w:szCs w:val="20"/>
        </w:rPr>
        <w:t>и ее</w:t>
      </w:r>
      <w:proofErr w:type="gramEnd"/>
      <w:r w:rsidRPr="003F3C68">
        <w:rPr>
          <w:color w:val="333333"/>
          <w:sz w:val="20"/>
          <w:szCs w:val="20"/>
        </w:rPr>
        <w:t xml:space="preserve"> источников весьма значительно, поэтому ограничимся перечислением основных:</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rStyle w:val="a4"/>
          <w:color w:val="333333"/>
          <w:sz w:val="20"/>
          <w:szCs w:val="20"/>
        </w:rPr>
        <w:t xml:space="preserve">Внешняя информационная среда (внешние источники информации) </w:t>
      </w:r>
      <w:proofErr w:type="spellStart"/>
      <w:r w:rsidRPr="003F3C68">
        <w:rPr>
          <w:rStyle w:val="a4"/>
          <w:color w:val="333333"/>
          <w:sz w:val="20"/>
          <w:szCs w:val="20"/>
        </w:rPr>
        <w:t>организации</w:t>
      </w:r>
      <w:r w:rsidRPr="003F3C68">
        <w:rPr>
          <w:color w:val="333333"/>
          <w:sz w:val="20"/>
          <w:szCs w:val="20"/>
        </w:rPr>
        <w:t>включает</w:t>
      </w:r>
      <w:proofErr w:type="spellEnd"/>
      <w:r w:rsidRPr="003F3C68">
        <w:rPr>
          <w:color w:val="333333"/>
          <w:sz w:val="20"/>
          <w:szCs w:val="20"/>
        </w:rPr>
        <w:t xml:space="preserve"> в себя</w:t>
      </w:r>
      <w:r w:rsidRPr="003F3C68">
        <w:rPr>
          <w:rStyle w:val="a4"/>
          <w:color w:val="333333"/>
          <w:sz w:val="20"/>
          <w:szCs w:val="20"/>
        </w:rPr>
        <w:t>:</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 информацию о рынках (о клиентах, партнерах и конкурентах)</w:t>
      </w:r>
      <w:proofErr w:type="gramStart"/>
      <w:r w:rsidRPr="003F3C68">
        <w:rPr>
          <w:color w:val="333333"/>
          <w:sz w:val="20"/>
          <w:szCs w:val="20"/>
        </w:rPr>
        <w:t xml:space="preserve"> ;</w:t>
      </w:r>
      <w:proofErr w:type="gramEnd"/>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 информацию о правилах правового и хозяйственного поведения (законы, нормативные акты и инструкции);</w:t>
      </w:r>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 информацию экономического и общеполитического характера.</w:t>
      </w:r>
    </w:p>
    <w:p w:rsidR="003F3C68" w:rsidRPr="003F3C68" w:rsidRDefault="003F3C68" w:rsidP="003F3C68">
      <w:pPr>
        <w:pStyle w:val="a3"/>
        <w:shd w:val="clear" w:color="auto" w:fill="FFFFFF"/>
        <w:spacing w:before="0" w:beforeAutospacing="0" w:after="0" w:afterAutospacing="0"/>
        <w:ind w:left="227"/>
        <w:rPr>
          <w:color w:val="333333"/>
          <w:sz w:val="20"/>
          <w:szCs w:val="20"/>
        </w:rPr>
      </w:pPr>
      <w:proofErr w:type="gramStart"/>
      <w:r w:rsidRPr="003F3C68">
        <w:rPr>
          <w:color w:val="333333"/>
          <w:sz w:val="20"/>
          <w:szCs w:val="20"/>
        </w:rPr>
        <w:t>- реклама, СМИ, выставки, семинары и конференции, презентации, Интернет и т.д.);</w:t>
      </w:r>
      <w:proofErr w:type="gramEnd"/>
    </w:p>
    <w:p w:rsidR="003F3C68" w:rsidRPr="003F3C68" w:rsidRDefault="003F3C68" w:rsidP="003F3C68">
      <w:pPr>
        <w:pStyle w:val="a3"/>
        <w:shd w:val="clear" w:color="auto" w:fill="FFFFFF"/>
        <w:spacing w:before="0" w:beforeAutospacing="0" w:after="0" w:afterAutospacing="0"/>
        <w:ind w:left="227"/>
        <w:rPr>
          <w:color w:val="333333"/>
          <w:sz w:val="20"/>
          <w:szCs w:val="20"/>
        </w:rPr>
      </w:pPr>
      <w:r w:rsidRPr="003F3C68">
        <w:rPr>
          <w:color w:val="333333"/>
          <w:sz w:val="20"/>
          <w:szCs w:val="20"/>
        </w:rPr>
        <w:t>- аналитическая и экспертная информация консультантов и экспертов, внешних маркетинговых исследований и аудиторских проверок.</w:t>
      </w:r>
    </w:p>
    <w:p w:rsidR="00DE56B0" w:rsidRDefault="00DE56B0" w:rsidP="00DE56B0">
      <w:pPr>
        <w:pStyle w:val="a3"/>
        <w:rPr>
          <w:color w:val="000000"/>
          <w:sz w:val="27"/>
          <w:szCs w:val="27"/>
        </w:rPr>
      </w:pPr>
      <w:r>
        <w:rPr>
          <w:color w:val="000000"/>
          <w:sz w:val="27"/>
          <w:szCs w:val="27"/>
        </w:rPr>
        <w:t>6. Динамика количественных показателей банковской сферы и факторы ее определяющие</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Банковская статистика</w:t>
      </w:r>
      <w:r w:rsidRPr="00B76BE9">
        <w:rPr>
          <w:rStyle w:val="apple-converted-space"/>
          <w:b/>
          <w:bCs/>
          <w:color w:val="000000"/>
          <w:sz w:val="20"/>
          <w:szCs w:val="20"/>
        </w:rPr>
        <w:t> </w:t>
      </w:r>
      <w:r w:rsidRPr="00B76BE9">
        <w:rPr>
          <w:color w:val="000000"/>
          <w:sz w:val="20"/>
          <w:szCs w:val="20"/>
        </w:rPr>
        <w:t xml:space="preserve">- отрасль финансовой статистики, задачами которой являются получение информации для характеристики выполняемых банковской системой функций, разработка аналитических материалов для потребностей управления денежно-кредитной системой страны, прежде всего кредитного и кассового планирования и </w:t>
      </w:r>
      <w:proofErr w:type="gramStart"/>
      <w:r w:rsidRPr="00B76BE9">
        <w:rPr>
          <w:color w:val="000000"/>
          <w:sz w:val="20"/>
          <w:szCs w:val="20"/>
        </w:rPr>
        <w:t>контроля за</w:t>
      </w:r>
      <w:proofErr w:type="gramEnd"/>
      <w:r w:rsidRPr="00B76BE9">
        <w:rPr>
          <w:color w:val="000000"/>
          <w:sz w:val="20"/>
          <w:szCs w:val="20"/>
        </w:rPr>
        <w:t xml:space="preserve"> использованием планов.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Система показателей банковской статистики состоит из показателей четырех уровней:</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u w:val="single"/>
        </w:rPr>
        <w:t>1.Исходные показатели</w:t>
      </w:r>
      <w:r w:rsidRPr="00B76BE9">
        <w:rPr>
          <w:color w:val="000000"/>
          <w:sz w:val="20"/>
          <w:szCs w:val="20"/>
          <w:u w:val="single"/>
        </w:rPr>
        <w:t>.</w:t>
      </w:r>
      <w:r w:rsidRPr="00B76BE9">
        <w:rPr>
          <w:rStyle w:val="apple-converted-space"/>
          <w:color w:val="000000"/>
          <w:sz w:val="20"/>
          <w:szCs w:val="20"/>
        </w:rPr>
        <w:t> </w:t>
      </w:r>
      <w:r w:rsidRPr="00B76BE9">
        <w:rPr>
          <w:color w:val="000000"/>
          <w:sz w:val="20"/>
          <w:szCs w:val="20"/>
        </w:rPr>
        <w:t>Содержатся в статистических источниках или получаются расчетным путем. Исходные показатели характеризуют основные факторы уровня развития банковской системы региона или страны в целом.</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К ним относятся:</w:t>
      </w:r>
    </w:p>
    <w:p w:rsidR="00B76BE9" w:rsidRPr="00B76BE9" w:rsidRDefault="00B76BE9" w:rsidP="00B76BE9">
      <w:pPr>
        <w:pStyle w:val="a3"/>
        <w:numPr>
          <w:ilvl w:val="0"/>
          <w:numId w:val="2"/>
        </w:numPr>
        <w:spacing w:before="0" w:beforeAutospacing="0" w:after="0" w:afterAutospacing="0"/>
        <w:rPr>
          <w:color w:val="000000"/>
          <w:sz w:val="20"/>
          <w:szCs w:val="20"/>
        </w:rPr>
      </w:pPr>
      <w:r w:rsidRPr="00B76BE9">
        <w:rPr>
          <w:color w:val="000000"/>
          <w:sz w:val="20"/>
          <w:szCs w:val="20"/>
        </w:rPr>
        <w:t>абсолютная величина банковских активов;</w:t>
      </w:r>
    </w:p>
    <w:p w:rsidR="00B76BE9" w:rsidRPr="00B76BE9" w:rsidRDefault="00B76BE9" w:rsidP="00B76BE9">
      <w:pPr>
        <w:pStyle w:val="a3"/>
        <w:numPr>
          <w:ilvl w:val="0"/>
          <w:numId w:val="2"/>
        </w:numPr>
        <w:spacing w:before="0" w:beforeAutospacing="0" w:after="0" w:afterAutospacing="0"/>
        <w:rPr>
          <w:color w:val="000000"/>
          <w:sz w:val="20"/>
          <w:szCs w:val="20"/>
        </w:rPr>
      </w:pPr>
      <w:r w:rsidRPr="00B76BE9">
        <w:rPr>
          <w:color w:val="000000"/>
          <w:sz w:val="20"/>
          <w:szCs w:val="20"/>
        </w:rPr>
        <w:t>уровень инфляции;</w:t>
      </w:r>
    </w:p>
    <w:p w:rsidR="00B76BE9" w:rsidRPr="00B76BE9" w:rsidRDefault="00B76BE9" w:rsidP="00B76BE9">
      <w:pPr>
        <w:pStyle w:val="a3"/>
        <w:numPr>
          <w:ilvl w:val="0"/>
          <w:numId w:val="2"/>
        </w:numPr>
        <w:spacing w:before="0" w:beforeAutospacing="0" w:after="0" w:afterAutospacing="0"/>
        <w:rPr>
          <w:color w:val="000000"/>
          <w:sz w:val="20"/>
          <w:szCs w:val="20"/>
        </w:rPr>
      </w:pPr>
      <w:r w:rsidRPr="00B76BE9">
        <w:rPr>
          <w:color w:val="000000"/>
          <w:sz w:val="20"/>
          <w:szCs w:val="20"/>
        </w:rPr>
        <w:t>величина реальных активов;</w:t>
      </w:r>
    </w:p>
    <w:p w:rsidR="00B76BE9" w:rsidRPr="00B76BE9" w:rsidRDefault="00B76BE9" w:rsidP="00B76BE9">
      <w:pPr>
        <w:pStyle w:val="a3"/>
        <w:numPr>
          <w:ilvl w:val="0"/>
          <w:numId w:val="2"/>
        </w:numPr>
        <w:spacing w:before="0" w:beforeAutospacing="0" w:after="0" w:afterAutospacing="0"/>
        <w:rPr>
          <w:color w:val="000000"/>
          <w:sz w:val="20"/>
          <w:szCs w:val="20"/>
        </w:rPr>
      </w:pPr>
      <w:r w:rsidRPr="00B76BE9">
        <w:rPr>
          <w:color w:val="000000"/>
          <w:sz w:val="20"/>
          <w:szCs w:val="20"/>
        </w:rPr>
        <w:t>доходы населения за месяц, предшествующий отчётной дате;</w:t>
      </w:r>
    </w:p>
    <w:p w:rsidR="00B76BE9" w:rsidRPr="00B76BE9" w:rsidRDefault="00B76BE9" w:rsidP="00B76BE9">
      <w:pPr>
        <w:pStyle w:val="a3"/>
        <w:numPr>
          <w:ilvl w:val="0"/>
          <w:numId w:val="2"/>
        </w:numPr>
        <w:spacing w:before="0" w:beforeAutospacing="0" w:after="0" w:afterAutospacing="0"/>
        <w:rPr>
          <w:color w:val="000000"/>
          <w:sz w:val="20"/>
          <w:szCs w:val="20"/>
        </w:rPr>
      </w:pPr>
      <w:r w:rsidRPr="00B76BE9">
        <w:rPr>
          <w:color w:val="000000"/>
          <w:sz w:val="20"/>
          <w:szCs w:val="20"/>
        </w:rPr>
        <w:t>количество банков, зарегистрированных на данной территории;</w:t>
      </w:r>
    </w:p>
    <w:p w:rsidR="00B76BE9" w:rsidRPr="00B76BE9" w:rsidRDefault="00B76BE9" w:rsidP="00B76BE9">
      <w:pPr>
        <w:pStyle w:val="a3"/>
        <w:numPr>
          <w:ilvl w:val="0"/>
          <w:numId w:val="2"/>
        </w:numPr>
        <w:spacing w:before="0" w:beforeAutospacing="0" w:after="0" w:afterAutospacing="0"/>
        <w:rPr>
          <w:color w:val="000000"/>
          <w:sz w:val="20"/>
          <w:szCs w:val="20"/>
        </w:rPr>
      </w:pPr>
      <w:r w:rsidRPr="00B76BE9">
        <w:rPr>
          <w:color w:val="000000"/>
          <w:sz w:val="20"/>
          <w:szCs w:val="20"/>
        </w:rPr>
        <w:t>количество филиалов банков, зарегистрированных в данном регионе вне зависимости от места расположения этих филиалов;</w:t>
      </w:r>
    </w:p>
    <w:p w:rsidR="00B76BE9" w:rsidRPr="00B76BE9" w:rsidRDefault="00B76BE9" w:rsidP="00B76BE9">
      <w:pPr>
        <w:pStyle w:val="a3"/>
        <w:numPr>
          <w:ilvl w:val="0"/>
          <w:numId w:val="2"/>
        </w:numPr>
        <w:spacing w:before="0" w:beforeAutospacing="0" w:after="0" w:afterAutospacing="0"/>
        <w:rPr>
          <w:color w:val="000000"/>
          <w:sz w:val="20"/>
          <w:szCs w:val="20"/>
        </w:rPr>
      </w:pPr>
      <w:r w:rsidRPr="00B76BE9">
        <w:rPr>
          <w:color w:val="000000"/>
          <w:sz w:val="20"/>
          <w:szCs w:val="20"/>
        </w:rPr>
        <w:t>количество банковских учреждений в регионе;</w:t>
      </w:r>
    </w:p>
    <w:p w:rsidR="00B76BE9" w:rsidRPr="00B76BE9" w:rsidRDefault="00B76BE9" w:rsidP="00B76BE9">
      <w:pPr>
        <w:pStyle w:val="a3"/>
        <w:numPr>
          <w:ilvl w:val="0"/>
          <w:numId w:val="2"/>
        </w:numPr>
        <w:spacing w:before="0" w:beforeAutospacing="0" w:after="0" w:afterAutospacing="0"/>
        <w:rPr>
          <w:color w:val="000000"/>
          <w:sz w:val="20"/>
          <w:szCs w:val="20"/>
        </w:rPr>
      </w:pPr>
      <w:r w:rsidRPr="00B76BE9">
        <w:rPr>
          <w:color w:val="000000"/>
          <w:sz w:val="20"/>
          <w:szCs w:val="20"/>
        </w:rPr>
        <w:t>индекс количества банковских учреждений в регионе;</w:t>
      </w:r>
    </w:p>
    <w:p w:rsidR="00B76BE9" w:rsidRPr="00B76BE9" w:rsidRDefault="00B76BE9" w:rsidP="00B76BE9">
      <w:pPr>
        <w:pStyle w:val="a3"/>
        <w:numPr>
          <w:ilvl w:val="0"/>
          <w:numId w:val="2"/>
        </w:numPr>
        <w:spacing w:before="0" w:beforeAutospacing="0" w:after="0" w:afterAutospacing="0"/>
        <w:rPr>
          <w:color w:val="000000"/>
          <w:sz w:val="20"/>
          <w:szCs w:val="20"/>
        </w:rPr>
      </w:pPr>
      <w:r w:rsidRPr="00B76BE9">
        <w:rPr>
          <w:color w:val="000000"/>
          <w:sz w:val="20"/>
          <w:szCs w:val="20"/>
        </w:rPr>
        <w:t>среднее количество филиалов, созданных одним банком;</w:t>
      </w:r>
    </w:p>
    <w:p w:rsidR="00B76BE9" w:rsidRPr="00B76BE9" w:rsidRDefault="00B76BE9" w:rsidP="00B76BE9">
      <w:pPr>
        <w:pStyle w:val="a3"/>
        <w:numPr>
          <w:ilvl w:val="0"/>
          <w:numId w:val="2"/>
        </w:numPr>
        <w:spacing w:before="0" w:beforeAutospacing="0" w:after="0" w:afterAutospacing="0"/>
        <w:rPr>
          <w:color w:val="000000"/>
          <w:sz w:val="20"/>
          <w:szCs w:val="20"/>
        </w:rPr>
      </w:pPr>
      <w:r w:rsidRPr="00B76BE9">
        <w:rPr>
          <w:color w:val="000000"/>
          <w:sz w:val="20"/>
          <w:szCs w:val="20"/>
        </w:rPr>
        <w:t>доля кредитов в активах.</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u w:val="single"/>
        </w:rPr>
        <w:t>2.Базовые индексы,</w:t>
      </w:r>
      <w:r w:rsidRPr="00B76BE9">
        <w:rPr>
          <w:rStyle w:val="apple-converted-space"/>
          <w:color w:val="000000"/>
          <w:sz w:val="20"/>
          <w:szCs w:val="20"/>
          <w:u w:val="single"/>
        </w:rPr>
        <w:t> </w:t>
      </w:r>
      <w:r w:rsidRPr="00B76BE9">
        <w:rPr>
          <w:color w:val="000000"/>
          <w:sz w:val="20"/>
          <w:szCs w:val="20"/>
        </w:rPr>
        <w:t xml:space="preserve">получаемые на основе исходных показателей, и характеризующие отличие основных </w:t>
      </w:r>
      <w:proofErr w:type="gramStart"/>
      <w:r w:rsidRPr="00B76BE9">
        <w:rPr>
          <w:color w:val="000000"/>
          <w:sz w:val="20"/>
          <w:szCs w:val="20"/>
        </w:rPr>
        <w:t>фактов уровня развития банковской системы региона</w:t>
      </w:r>
      <w:proofErr w:type="gramEnd"/>
      <w:r w:rsidRPr="00B76BE9">
        <w:rPr>
          <w:color w:val="000000"/>
          <w:sz w:val="20"/>
          <w:szCs w:val="20"/>
        </w:rPr>
        <w:t xml:space="preserve"> от </w:t>
      </w:r>
      <w:proofErr w:type="spellStart"/>
      <w:r w:rsidRPr="00B76BE9">
        <w:rPr>
          <w:color w:val="000000"/>
          <w:sz w:val="20"/>
          <w:szCs w:val="20"/>
        </w:rPr>
        <w:t>среднероссийского</w:t>
      </w:r>
      <w:proofErr w:type="spellEnd"/>
      <w:r w:rsidRPr="00B76BE9">
        <w:rPr>
          <w:color w:val="000000"/>
          <w:sz w:val="20"/>
          <w:szCs w:val="20"/>
        </w:rPr>
        <w:t xml:space="preserve"> уровня.</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К ним относят:</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1.Прямые индексы, характеризующие условия банковской деятельности.</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2.Косвенные (</w:t>
      </w:r>
      <w:proofErr w:type="spellStart"/>
      <w:r w:rsidRPr="00B76BE9">
        <w:rPr>
          <w:color w:val="000000"/>
          <w:sz w:val="20"/>
          <w:szCs w:val="20"/>
        </w:rPr>
        <w:t>результатирующие</w:t>
      </w:r>
      <w:proofErr w:type="spellEnd"/>
      <w:r w:rsidRPr="00B76BE9">
        <w:rPr>
          <w:color w:val="000000"/>
          <w:sz w:val="20"/>
          <w:szCs w:val="20"/>
        </w:rPr>
        <w:t>) индексы, которые характеризуют условия банковской деятельности опосредованно, по конечным результатам, на которые воздействуют значительное число факторов, не поддающихся индивидуальному учёту.</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3.</w:t>
      </w:r>
      <w:r w:rsidRPr="00B76BE9">
        <w:rPr>
          <w:b/>
          <w:bCs/>
          <w:color w:val="000000"/>
          <w:sz w:val="20"/>
          <w:szCs w:val="20"/>
          <w:u w:val="single"/>
        </w:rPr>
        <w:t>Индекс сравнительной привлекательности</w:t>
      </w:r>
      <w:r w:rsidRPr="00B76BE9">
        <w:rPr>
          <w:rStyle w:val="apple-converted-space"/>
          <w:color w:val="000000"/>
          <w:sz w:val="20"/>
          <w:szCs w:val="20"/>
          <w:u w:val="single"/>
        </w:rPr>
        <w:t> </w:t>
      </w:r>
      <w:r w:rsidRPr="00B76BE9">
        <w:rPr>
          <w:b/>
          <w:bCs/>
          <w:color w:val="000000"/>
          <w:sz w:val="20"/>
          <w:szCs w:val="20"/>
          <w:u w:val="single"/>
        </w:rPr>
        <w:t>условий банковской деятельности</w:t>
      </w:r>
      <w:r w:rsidRPr="00B76BE9">
        <w:rPr>
          <w:color w:val="000000"/>
          <w:sz w:val="20"/>
          <w:szCs w:val="20"/>
        </w:rPr>
        <w:t>. Является итоговым сравнительным индексом.</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u w:val="single"/>
        </w:rPr>
        <w:t>4.Удельные показатели развития банковской системы.</w:t>
      </w:r>
      <w:r w:rsidRPr="00B76BE9">
        <w:rPr>
          <w:rStyle w:val="apple-converted-space"/>
          <w:color w:val="000000"/>
          <w:sz w:val="20"/>
          <w:szCs w:val="20"/>
        </w:rPr>
        <w:t> </w:t>
      </w:r>
      <w:r w:rsidRPr="00B76BE9">
        <w:rPr>
          <w:color w:val="000000"/>
          <w:sz w:val="20"/>
          <w:szCs w:val="20"/>
        </w:rPr>
        <w:t>Показатели четвёртого уровня можно сгруппировать следующим образом:</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lastRenderedPageBreak/>
        <w:t>1.Применяемые при характеристике числа банковских учреждений региона;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2.Индексы, характеризующие деятельность банка относительно количества населения.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3.Индексы, характеризующие величину активов банковских учреждений на 1млрд рублей доходов населения.</w:t>
      </w:r>
    </w:p>
    <w:p w:rsidR="00DE56B0" w:rsidRDefault="00DE56B0" w:rsidP="00DE56B0">
      <w:pPr>
        <w:pStyle w:val="a3"/>
        <w:rPr>
          <w:color w:val="000000"/>
          <w:sz w:val="27"/>
          <w:szCs w:val="27"/>
        </w:rPr>
      </w:pPr>
      <w:r>
        <w:rPr>
          <w:color w:val="000000"/>
          <w:sz w:val="27"/>
          <w:szCs w:val="27"/>
        </w:rPr>
        <w:t>7. Критерии группировок количественных показателей</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 xml:space="preserve">1. Выбор </w:t>
      </w:r>
      <w:proofErr w:type="spellStart"/>
      <w:r w:rsidRPr="00B76BE9">
        <w:rPr>
          <w:b/>
          <w:bCs/>
          <w:color w:val="000000"/>
          <w:sz w:val="20"/>
          <w:szCs w:val="20"/>
        </w:rPr>
        <w:t>группировочного</w:t>
      </w:r>
      <w:proofErr w:type="spellEnd"/>
      <w:r w:rsidRPr="00B76BE9">
        <w:rPr>
          <w:b/>
          <w:bCs/>
          <w:color w:val="000000"/>
          <w:sz w:val="20"/>
          <w:szCs w:val="20"/>
        </w:rPr>
        <w:t xml:space="preserve"> признака</w:t>
      </w:r>
      <w:r w:rsidRPr="00B76BE9">
        <w:rPr>
          <w:color w:val="000000"/>
          <w:sz w:val="20"/>
          <w:szCs w:val="20"/>
        </w:rPr>
        <w:t xml:space="preserve">– </w:t>
      </w:r>
      <w:proofErr w:type="gramStart"/>
      <w:r w:rsidRPr="00B76BE9">
        <w:rPr>
          <w:color w:val="000000"/>
          <w:sz w:val="20"/>
          <w:szCs w:val="20"/>
        </w:rPr>
        <w:t>пр</w:t>
      </w:r>
      <w:proofErr w:type="gramEnd"/>
      <w:r w:rsidRPr="00B76BE9">
        <w:rPr>
          <w:color w:val="000000"/>
          <w:sz w:val="20"/>
          <w:szCs w:val="20"/>
        </w:rPr>
        <w:t xml:space="preserve">изнака, по которому производится разбиение совокупности на отдельные группы. В качестве признака необходимо использовать существенные обоснованные </w:t>
      </w:r>
      <w:proofErr w:type="spellStart"/>
      <w:r w:rsidRPr="00B76BE9">
        <w:rPr>
          <w:color w:val="000000"/>
          <w:sz w:val="20"/>
          <w:szCs w:val="20"/>
        </w:rPr>
        <w:t>признаки</w:t>
      </w:r>
      <w:proofErr w:type="gramStart"/>
      <w:r w:rsidRPr="00B76BE9">
        <w:rPr>
          <w:color w:val="000000"/>
          <w:sz w:val="20"/>
          <w:szCs w:val="20"/>
        </w:rPr>
        <w:t>.</w:t>
      </w:r>
      <w:r w:rsidRPr="00B76BE9">
        <w:rPr>
          <w:i/>
          <w:iCs/>
          <w:color w:val="000000"/>
          <w:sz w:val="20"/>
          <w:szCs w:val="20"/>
        </w:rPr>
        <w:t>Г</w:t>
      </w:r>
      <w:proofErr w:type="gramEnd"/>
      <w:r w:rsidRPr="00B76BE9">
        <w:rPr>
          <w:i/>
          <w:iCs/>
          <w:color w:val="000000"/>
          <w:sz w:val="20"/>
          <w:szCs w:val="20"/>
        </w:rPr>
        <w:t>руппировочный</w:t>
      </w:r>
      <w:proofErr w:type="spellEnd"/>
      <w:r w:rsidRPr="00B76BE9">
        <w:rPr>
          <w:i/>
          <w:iCs/>
          <w:color w:val="000000"/>
          <w:sz w:val="20"/>
          <w:szCs w:val="20"/>
        </w:rPr>
        <w:t xml:space="preserve"> признак</w:t>
      </w:r>
      <w:r w:rsidRPr="00B76BE9">
        <w:rPr>
          <w:color w:val="000000"/>
          <w:sz w:val="20"/>
          <w:szCs w:val="20"/>
        </w:rPr>
        <w:t>– это основание (свойство объекта) для разделения объектов на группы.</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Признаки различаются:</w:t>
      </w:r>
    </w:p>
    <w:p w:rsidR="00B76BE9" w:rsidRPr="00B76BE9" w:rsidRDefault="00B76BE9" w:rsidP="00B76BE9">
      <w:pPr>
        <w:pStyle w:val="a3"/>
        <w:numPr>
          <w:ilvl w:val="0"/>
          <w:numId w:val="3"/>
        </w:numPr>
        <w:spacing w:before="0" w:beforeAutospacing="0" w:after="0" w:afterAutospacing="0"/>
        <w:rPr>
          <w:color w:val="000000"/>
          <w:sz w:val="20"/>
          <w:szCs w:val="20"/>
        </w:rPr>
      </w:pPr>
      <w:r w:rsidRPr="00B76BE9">
        <w:rPr>
          <w:color w:val="000000"/>
          <w:sz w:val="20"/>
          <w:szCs w:val="20"/>
        </w:rPr>
        <w:t>по форме выражения (</w:t>
      </w:r>
      <w:proofErr w:type="spellStart"/>
      <w:r w:rsidRPr="00B76BE9">
        <w:rPr>
          <w:i/>
          <w:iCs/>
          <w:color w:val="000000"/>
          <w:sz w:val="20"/>
          <w:szCs w:val="20"/>
        </w:rPr>
        <w:t>атрибутивные</w:t>
      </w:r>
      <w:r w:rsidRPr="00B76BE9">
        <w:rPr>
          <w:color w:val="000000"/>
          <w:sz w:val="20"/>
          <w:szCs w:val="20"/>
        </w:rPr>
        <w:t>и</w:t>
      </w:r>
      <w:r w:rsidRPr="00B76BE9">
        <w:rPr>
          <w:i/>
          <w:iCs/>
          <w:color w:val="000000"/>
          <w:sz w:val="20"/>
          <w:szCs w:val="20"/>
        </w:rPr>
        <w:t>количественные</w:t>
      </w:r>
      <w:proofErr w:type="spellEnd"/>
      <w:r w:rsidRPr="00B76BE9">
        <w:rPr>
          <w:color w:val="000000"/>
          <w:sz w:val="20"/>
          <w:szCs w:val="20"/>
        </w:rPr>
        <w:t>);</w:t>
      </w:r>
    </w:p>
    <w:p w:rsidR="00B76BE9" w:rsidRPr="00B76BE9" w:rsidRDefault="00B76BE9" w:rsidP="00B76BE9">
      <w:pPr>
        <w:pStyle w:val="a3"/>
        <w:numPr>
          <w:ilvl w:val="0"/>
          <w:numId w:val="3"/>
        </w:numPr>
        <w:spacing w:before="0" w:beforeAutospacing="0" w:after="0" w:afterAutospacing="0"/>
        <w:rPr>
          <w:color w:val="000000"/>
          <w:sz w:val="20"/>
          <w:szCs w:val="20"/>
        </w:rPr>
      </w:pPr>
      <w:r w:rsidRPr="00B76BE9">
        <w:rPr>
          <w:color w:val="000000"/>
          <w:sz w:val="20"/>
          <w:szCs w:val="20"/>
        </w:rPr>
        <w:t>по характеру колебания (</w:t>
      </w:r>
      <w:r w:rsidRPr="00B76BE9">
        <w:rPr>
          <w:i/>
          <w:iCs/>
          <w:color w:val="000000"/>
          <w:sz w:val="20"/>
          <w:szCs w:val="20"/>
        </w:rPr>
        <w:t>альтернативны</w:t>
      </w:r>
      <w:proofErr w:type="gramStart"/>
      <w:r w:rsidRPr="00B76BE9">
        <w:rPr>
          <w:i/>
          <w:iCs/>
          <w:color w:val="000000"/>
          <w:sz w:val="20"/>
          <w:szCs w:val="20"/>
        </w:rPr>
        <w:t>е</w:t>
      </w:r>
      <w:r w:rsidRPr="00B76BE9">
        <w:rPr>
          <w:color w:val="000000"/>
          <w:sz w:val="20"/>
          <w:szCs w:val="20"/>
        </w:rPr>
        <w:t>«</w:t>
      </w:r>
      <w:proofErr w:type="gramEnd"/>
      <w:r w:rsidRPr="00B76BE9">
        <w:rPr>
          <w:color w:val="000000"/>
          <w:sz w:val="20"/>
          <w:szCs w:val="20"/>
        </w:rPr>
        <w:t>да», «нет»;</w:t>
      </w:r>
      <w:r w:rsidRPr="00B76BE9">
        <w:rPr>
          <w:i/>
          <w:iCs/>
          <w:color w:val="000000"/>
          <w:sz w:val="20"/>
          <w:szCs w:val="20"/>
        </w:rPr>
        <w:t>множественные</w:t>
      </w:r>
      <w:r w:rsidRPr="00B76BE9">
        <w:rPr>
          <w:color w:val="000000"/>
          <w:sz w:val="20"/>
          <w:szCs w:val="20"/>
        </w:rPr>
        <w:t>);</w:t>
      </w:r>
    </w:p>
    <w:p w:rsidR="00B76BE9" w:rsidRPr="00B76BE9" w:rsidRDefault="00B76BE9" w:rsidP="00B76BE9">
      <w:pPr>
        <w:pStyle w:val="a3"/>
        <w:numPr>
          <w:ilvl w:val="0"/>
          <w:numId w:val="3"/>
        </w:numPr>
        <w:spacing w:before="0" w:beforeAutospacing="0" w:after="0" w:afterAutospacing="0"/>
        <w:rPr>
          <w:color w:val="000000"/>
          <w:sz w:val="20"/>
          <w:szCs w:val="20"/>
        </w:rPr>
      </w:pPr>
      <w:r w:rsidRPr="00B76BE9">
        <w:rPr>
          <w:color w:val="000000"/>
          <w:sz w:val="20"/>
          <w:szCs w:val="20"/>
        </w:rPr>
        <w:t>по роли во взаимосвязи явлений (</w:t>
      </w:r>
      <w:r w:rsidRPr="00B76BE9">
        <w:rPr>
          <w:i/>
          <w:iCs/>
          <w:color w:val="000000"/>
          <w:sz w:val="20"/>
          <w:szCs w:val="20"/>
        </w:rPr>
        <w:t>результативные</w:t>
      </w:r>
      <w:r w:rsidRPr="00B76BE9">
        <w:rPr>
          <w:color w:val="000000"/>
          <w:sz w:val="20"/>
          <w:szCs w:val="20"/>
        </w:rPr>
        <w:t xml:space="preserve">– </w:t>
      </w:r>
      <w:proofErr w:type="gramStart"/>
      <w:r w:rsidRPr="00B76BE9">
        <w:rPr>
          <w:color w:val="000000"/>
          <w:sz w:val="20"/>
          <w:szCs w:val="20"/>
        </w:rPr>
        <w:t>мо</w:t>
      </w:r>
      <w:proofErr w:type="gramEnd"/>
      <w:r w:rsidRPr="00B76BE9">
        <w:rPr>
          <w:color w:val="000000"/>
          <w:sz w:val="20"/>
          <w:szCs w:val="20"/>
        </w:rPr>
        <w:t xml:space="preserve">гут меняться в зависимости от ситуации и целей </w:t>
      </w:r>
      <w:proofErr w:type="spellStart"/>
      <w:r w:rsidRPr="00B76BE9">
        <w:rPr>
          <w:color w:val="000000"/>
          <w:sz w:val="20"/>
          <w:szCs w:val="20"/>
        </w:rPr>
        <w:t>анализа;</w:t>
      </w:r>
      <w:r w:rsidRPr="00B76BE9">
        <w:rPr>
          <w:i/>
          <w:iCs/>
          <w:color w:val="000000"/>
          <w:sz w:val="20"/>
          <w:szCs w:val="20"/>
        </w:rPr>
        <w:t>факторные</w:t>
      </w:r>
      <w:proofErr w:type="spellEnd"/>
      <w:r w:rsidRPr="00B76BE9">
        <w:rPr>
          <w:color w:val="000000"/>
          <w:sz w:val="20"/>
          <w:szCs w:val="20"/>
        </w:rPr>
        <w:t>– воздействующие на другие признаки).</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 xml:space="preserve">2. Определение количества групп. </w:t>
      </w:r>
      <w:r w:rsidRPr="00B76BE9">
        <w:rPr>
          <w:color w:val="000000"/>
          <w:sz w:val="20"/>
          <w:szCs w:val="20"/>
        </w:rPr>
        <w:t xml:space="preserve">Если в основание группировки положен атрибутивный признак, то количество групп будет столько, сколько существует градаций (уровней) данного признака. Если основание группировки – количественный признак, то при определении количества групп в каждом конкретном случае следует исходить не только из степени </w:t>
      </w:r>
      <w:proofErr w:type="spellStart"/>
      <w:r w:rsidRPr="00B76BE9">
        <w:rPr>
          <w:color w:val="000000"/>
          <w:sz w:val="20"/>
          <w:szCs w:val="20"/>
        </w:rPr>
        <w:t>колеблемости</w:t>
      </w:r>
      <w:proofErr w:type="spellEnd"/>
      <w:r w:rsidRPr="00B76BE9">
        <w:rPr>
          <w:color w:val="000000"/>
          <w:sz w:val="20"/>
          <w:szCs w:val="20"/>
        </w:rPr>
        <w:t xml:space="preserve"> признака, но и из особенностей объекта и цели исследования.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Если совокупность состоит из большого числа единиц и распределение единиц по </w:t>
      </w:r>
      <w:proofErr w:type="spellStart"/>
      <w:r w:rsidRPr="00B76BE9">
        <w:rPr>
          <w:color w:val="000000"/>
          <w:sz w:val="20"/>
          <w:szCs w:val="20"/>
        </w:rPr>
        <w:t>группировочному</w:t>
      </w:r>
      <w:proofErr w:type="spellEnd"/>
      <w:r w:rsidRPr="00B76BE9">
        <w:rPr>
          <w:color w:val="000000"/>
          <w:sz w:val="20"/>
          <w:szCs w:val="20"/>
        </w:rPr>
        <w:t xml:space="preserve"> признаку близко </w:t>
      </w:r>
      <w:proofErr w:type="gramStart"/>
      <w:r w:rsidRPr="00B76BE9">
        <w:rPr>
          <w:color w:val="000000"/>
          <w:sz w:val="20"/>
          <w:szCs w:val="20"/>
        </w:rPr>
        <w:t>к</w:t>
      </w:r>
      <w:proofErr w:type="gramEnd"/>
      <w:r w:rsidRPr="00B76BE9">
        <w:rPr>
          <w:color w:val="000000"/>
          <w:sz w:val="20"/>
          <w:szCs w:val="20"/>
        </w:rPr>
        <w:t xml:space="preserve"> нормальному, для определения количества групп (</w:t>
      </w:r>
      <w:proofErr w:type="spellStart"/>
      <w:r w:rsidRPr="00B76BE9">
        <w:rPr>
          <w:i/>
          <w:iCs/>
          <w:color w:val="000000"/>
          <w:sz w:val="20"/>
          <w:szCs w:val="20"/>
        </w:rPr>
        <w:t>n</w:t>
      </w:r>
      <w:proofErr w:type="spellEnd"/>
      <w:r w:rsidRPr="00B76BE9">
        <w:rPr>
          <w:color w:val="000000"/>
          <w:sz w:val="20"/>
          <w:szCs w:val="20"/>
        </w:rPr>
        <w:t xml:space="preserve">) используют формулу </w:t>
      </w:r>
      <w:proofErr w:type="spellStart"/>
      <w:r w:rsidRPr="00B76BE9">
        <w:rPr>
          <w:color w:val="000000"/>
          <w:sz w:val="20"/>
          <w:szCs w:val="20"/>
        </w:rPr>
        <w:t>Стерджесса</w:t>
      </w:r>
      <w:proofErr w:type="spellEnd"/>
      <w:r w:rsidRPr="00B76BE9">
        <w:rPr>
          <w:color w:val="000000"/>
          <w:sz w:val="20"/>
          <w:szCs w:val="20"/>
        </w:rPr>
        <w:t>:</w:t>
      </w:r>
    </w:p>
    <w:p w:rsidR="00B76BE9" w:rsidRPr="00B76BE9" w:rsidRDefault="00B76BE9" w:rsidP="00B76BE9">
      <w:pPr>
        <w:pStyle w:val="a3"/>
        <w:spacing w:before="0" w:beforeAutospacing="0" w:after="0" w:afterAutospacing="0"/>
        <w:jc w:val="center"/>
        <w:rPr>
          <w:color w:val="000000"/>
          <w:sz w:val="20"/>
          <w:szCs w:val="20"/>
        </w:rPr>
      </w:pPr>
      <w:proofErr w:type="spellStart"/>
      <w:r w:rsidRPr="00B76BE9">
        <w:rPr>
          <w:i/>
          <w:iCs/>
          <w:color w:val="000000"/>
          <w:sz w:val="20"/>
          <w:szCs w:val="20"/>
        </w:rPr>
        <w:t>n</w:t>
      </w:r>
      <w:proofErr w:type="spellEnd"/>
      <w:r w:rsidRPr="00B76BE9">
        <w:rPr>
          <w:rStyle w:val="apple-converted-space"/>
          <w:color w:val="000000"/>
          <w:sz w:val="20"/>
          <w:szCs w:val="20"/>
        </w:rPr>
        <w:t> </w:t>
      </w:r>
      <w:r w:rsidRPr="00B76BE9">
        <w:rPr>
          <w:color w:val="000000"/>
          <w:sz w:val="20"/>
          <w:szCs w:val="20"/>
        </w:rPr>
        <w:t>= 1+3,322·</w:t>
      </w:r>
      <w:proofErr w:type="spellStart"/>
      <w:r w:rsidRPr="00B76BE9">
        <w:rPr>
          <w:color w:val="000000"/>
          <w:sz w:val="20"/>
          <w:szCs w:val="20"/>
        </w:rPr>
        <w:t>lg</w:t>
      </w:r>
      <w:proofErr w:type="spellEnd"/>
      <w:r w:rsidRPr="00B76BE9">
        <w:rPr>
          <w:rStyle w:val="apple-converted-space"/>
          <w:color w:val="000000"/>
          <w:sz w:val="20"/>
          <w:szCs w:val="20"/>
        </w:rPr>
        <w:t> </w:t>
      </w:r>
      <w:r w:rsidRPr="00B76BE9">
        <w:rPr>
          <w:i/>
          <w:iCs/>
          <w:color w:val="000000"/>
          <w:sz w:val="20"/>
          <w:szCs w:val="20"/>
        </w:rPr>
        <w:t>N</w:t>
      </w:r>
      <w:r w:rsidRPr="00B76BE9">
        <w:rPr>
          <w:color w:val="000000"/>
          <w:sz w:val="20"/>
          <w:szCs w:val="20"/>
        </w:rPr>
        <w:t>, (2.1)</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где </w:t>
      </w:r>
      <w:r w:rsidRPr="00B76BE9">
        <w:rPr>
          <w:i/>
          <w:iCs/>
          <w:color w:val="000000"/>
          <w:sz w:val="20"/>
          <w:szCs w:val="20"/>
        </w:rPr>
        <w:t>N</w:t>
      </w:r>
      <w:r w:rsidRPr="00B76BE9">
        <w:rPr>
          <w:color w:val="000000"/>
          <w:sz w:val="20"/>
          <w:szCs w:val="20"/>
        </w:rPr>
        <w:t>– численность единиц совокупности. Количество групп всегда округляется в большую сторону.</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3. Определение</w:t>
      </w:r>
      <w:r w:rsidRPr="00B76BE9">
        <w:rPr>
          <w:rStyle w:val="apple-converted-space"/>
          <w:b/>
          <w:bCs/>
          <w:color w:val="000000"/>
          <w:sz w:val="20"/>
          <w:szCs w:val="20"/>
        </w:rPr>
        <w:t> </w:t>
      </w:r>
      <w:r w:rsidRPr="00B76BE9">
        <w:rPr>
          <w:b/>
          <w:bCs/>
          <w:color w:val="000000"/>
          <w:sz w:val="20"/>
          <w:szCs w:val="20"/>
        </w:rPr>
        <w:t xml:space="preserve">интервала </w:t>
      </w:r>
      <w:proofErr w:type="spellStart"/>
      <w:r w:rsidRPr="00B76BE9">
        <w:rPr>
          <w:b/>
          <w:bCs/>
          <w:color w:val="000000"/>
          <w:sz w:val="20"/>
          <w:szCs w:val="20"/>
        </w:rPr>
        <w:t>группировки</w:t>
      </w:r>
      <w:proofErr w:type="gramStart"/>
      <w:r w:rsidRPr="00B76BE9">
        <w:rPr>
          <w:color w:val="000000"/>
          <w:sz w:val="20"/>
          <w:szCs w:val="20"/>
        </w:rPr>
        <w:t>.</w:t>
      </w:r>
      <w:r w:rsidRPr="00B76BE9">
        <w:rPr>
          <w:i/>
          <w:iCs/>
          <w:color w:val="000000"/>
          <w:sz w:val="20"/>
          <w:szCs w:val="20"/>
        </w:rPr>
        <w:t>И</w:t>
      </w:r>
      <w:proofErr w:type="gramEnd"/>
      <w:r w:rsidRPr="00B76BE9">
        <w:rPr>
          <w:i/>
          <w:iCs/>
          <w:color w:val="000000"/>
          <w:sz w:val="20"/>
          <w:szCs w:val="20"/>
        </w:rPr>
        <w:t>нтервал</w:t>
      </w:r>
      <w:proofErr w:type="spellEnd"/>
      <w:r w:rsidRPr="00B76BE9">
        <w:rPr>
          <w:color w:val="000000"/>
          <w:sz w:val="20"/>
          <w:szCs w:val="20"/>
        </w:rPr>
        <w:t>– это значение варьирующего признака, лежащее в определенных границах.</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Если вариация признака происходит в сравнительно узких границах и распределение носит равномерный характер, то строят группировку с</w:t>
      </w:r>
      <w:r w:rsidRPr="00B76BE9">
        <w:rPr>
          <w:rStyle w:val="apple-converted-space"/>
          <w:color w:val="000000"/>
          <w:sz w:val="20"/>
          <w:szCs w:val="20"/>
        </w:rPr>
        <w:t> </w:t>
      </w:r>
      <w:r w:rsidRPr="00B76BE9">
        <w:rPr>
          <w:b/>
          <w:bCs/>
          <w:color w:val="000000"/>
          <w:sz w:val="20"/>
          <w:szCs w:val="20"/>
        </w:rPr>
        <w:t>равными интервалами</w:t>
      </w:r>
      <w:r w:rsidRPr="00B76BE9">
        <w:rPr>
          <w:color w:val="000000"/>
          <w:sz w:val="20"/>
          <w:szCs w:val="20"/>
        </w:rPr>
        <w:t>:</w:t>
      </w:r>
    </w:p>
    <w:p w:rsidR="00B76BE9" w:rsidRPr="00B76BE9" w:rsidRDefault="00B76BE9" w:rsidP="00B76BE9">
      <w:pPr>
        <w:pStyle w:val="a3"/>
        <w:spacing w:before="0" w:beforeAutospacing="0" w:after="0" w:afterAutospacing="0"/>
        <w:jc w:val="center"/>
        <w:rPr>
          <w:color w:val="000000"/>
          <w:sz w:val="20"/>
          <w:szCs w:val="20"/>
        </w:rPr>
      </w:pPr>
      <w:r w:rsidRPr="00B76BE9">
        <w:rPr>
          <w:noProof/>
          <w:sz w:val="20"/>
          <w:szCs w:val="20"/>
        </w:rPr>
        <w:drawing>
          <wp:inline distT="0" distB="0" distL="0" distR="0">
            <wp:extent cx="1104900" cy="390525"/>
            <wp:effectExtent l="19050" t="0" r="0" b="0"/>
            <wp:docPr id="4" name="Рисунок 4" descr="https://pp.userapi.com/c824204/v824204068/80bed/r-0t5rIVQ1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p.userapi.com/c824204/v824204068/80bed/r-0t5rIVQ1w.jpg"/>
                    <pic:cNvPicPr>
                      <a:picLocks noChangeAspect="1" noChangeArrowheads="1"/>
                    </pic:cNvPicPr>
                  </pic:nvPicPr>
                  <pic:blipFill>
                    <a:blip r:embed="rId5" cstate="print"/>
                    <a:srcRect/>
                    <a:stretch>
                      <a:fillRect/>
                    </a:stretch>
                  </pic:blipFill>
                  <pic:spPr bwMode="auto">
                    <a:xfrm>
                      <a:off x="0" y="0"/>
                      <a:ext cx="1104900" cy="390525"/>
                    </a:xfrm>
                    <a:prstGeom prst="rect">
                      <a:avLst/>
                    </a:prstGeom>
                    <a:noFill/>
                    <a:ln w="9525">
                      <a:noFill/>
                      <a:miter lim="800000"/>
                      <a:headEnd/>
                      <a:tailEnd/>
                    </a:ln>
                  </pic:spPr>
                </pic:pic>
              </a:graphicData>
            </a:graphic>
          </wp:inline>
        </w:drawing>
      </w:r>
      <w:r w:rsidRPr="00B76BE9">
        <w:rPr>
          <w:color w:val="000000"/>
          <w:sz w:val="20"/>
          <w:szCs w:val="20"/>
        </w:rPr>
        <w:t>, (2.2)</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где </w:t>
      </w:r>
      <w:r w:rsidRPr="00B76BE9">
        <w:rPr>
          <w:i/>
          <w:iCs/>
          <w:color w:val="000000"/>
          <w:sz w:val="20"/>
          <w:szCs w:val="20"/>
        </w:rPr>
        <w:t>h</w:t>
      </w:r>
      <w:r w:rsidRPr="00B76BE9">
        <w:rPr>
          <w:color w:val="000000"/>
          <w:sz w:val="20"/>
          <w:szCs w:val="20"/>
        </w:rPr>
        <w:t>– величина интервала;</w:t>
      </w:r>
    </w:p>
    <w:p w:rsidR="00B76BE9" w:rsidRPr="00B76BE9" w:rsidRDefault="00B76BE9" w:rsidP="00B76BE9">
      <w:pPr>
        <w:pStyle w:val="a3"/>
        <w:spacing w:before="0" w:beforeAutospacing="0" w:after="0" w:afterAutospacing="0"/>
        <w:rPr>
          <w:color w:val="000000"/>
          <w:sz w:val="20"/>
          <w:szCs w:val="20"/>
        </w:rPr>
      </w:pPr>
      <w:proofErr w:type="spellStart"/>
      <w:r w:rsidRPr="00B76BE9">
        <w:rPr>
          <w:color w:val="000000"/>
          <w:sz w:val="20"/>
          <w:szCs w:val="20"/>
        </w:rPr>
        <w:t>x</w:t>
      </w:r>
      <w:r w:rsidRPr="00B76BE9">
        <w:rPr>
          <w:color w:val="000000"/>
          <w:sz w:val="20"/>
          <w:szCs w:val="20"/>
          <w:vertAlign w:val="subscript"/>
        </w:rPr>
        <w:t>max</w:t>
      </w:r>
      <w:r w:rsidRPr="00B76BE9">
        <w:rPr>
          <w:color w:val="000000"/>
          <w:sz w:val="20"/>
          <w:szCs w:val="20"/>
        </w:rPr>
        <w:t>,x</w:t>
      </w:r>
      <w:r w:rsidRPr="00B76BE9">
        <w:rPr>
          <w:color w:val="000000"/>
          <w:sz w:val="20"/>
          <w:szCs w:val="20"/>
          <w:vertAlign w:val="subscript"/>
        </w:rPr>
        <w:t>min</w:t>
      </w:r>
      <w:proofErr w:type="spellEnd"/>
      <w:r w:rsidRPr="00B76BE9">
        <w:rPr>
          <w:color w:val="000000"/>
          <w:sz w:val="20"/>
          <w:szCs w:val="20"/>
        </w:rPr>
        <w:t xml:space="preserve">– максимальное и минимальное значения </w:t>
      </w:r>
      <w:proofErr w:type="spellStart"/>
      <w:r w:rsidRPr="00B76BE9">
        <w:rPr>
          <w:color w:val="000000"/>
          <w:sz w:val="20"/>
          <w:szCs w:val="20"/>
        </w:rPr>
        <w:t>группировочного</w:t>
      </w:r>
      <w:proofErr w:type="spellEnd"/>
      <w:r w:rsidRPr="00B76BE9">
        <w:rPr>
          <w:color w:val="000000"/>
          <w:sz w:val="20"/>
          <w:szCs w:val="20"/>
        </w:rPr>
        <w:t xml:space="preserve"> признака в совокупности;</w:t>
      </w:r>
    </w:p>
    <w:p w:rsidR="00B76BE9" w:rsidRPr="00B76BE9" w:rsidRDefault="00B76BE9" w:rsidP="00B76BE9">
      <w:pPr>
        <w:pStyle w:val="a3"/>
        <w:spacing w:before="0" w:beforeAutospacing="0" w:after="0" w:afterAutospacing="0"/>
        <w:rPr>
          <w:color w:val="000000"/>
          <w:sz w:val="20"/>
          <w:szCs w:val="20"/>
        </w:rPr>
      </w:pPr>
      <w:proofErr w:type="spellStart"/>
      <w:r w:rsidRPr="00B76BE9">
        <w:rPr>
          <w:i/>
          <w:iCs/>
          <w:color w:val="000000"/>
          <w:sz w:val="20"/>
          <w:szCs w:val="20"/>
        </w:rPr>
        <w:t>n</w:t>
      </w:r>
      <w:proofErr w:type="spellEnd"/>
      <w:r w:rsidRPr="00B76BE9">
        <w:rPr>
          <w:color w:val="000000"/>
          <w:sz w:val="20"/>
          <w:szCs w:val="20"/>
        </w:rPr>
        <w:t>– число групп.</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Интервалы могут быть двух</w:t>
      </w:r>
      <w:r w:rsidRPr="00B76BE9">
        <w:rPr>
          <w:rStyle w:val="apple-converted-space"/>
          <w:color w:val="000000"/>
          <w:sz w:val="20"/>
          <w:szCs w:val="20"/>
        </w:rPr>
        <w:t> </w:t>
      </w:r>
      <w:r w:rsidRPr="00B76BE9">
        <w:rPr>
          <w:b/>
          <w:bCs/>
          <w:color w:val="000000"/>
          <w:sz w:val="20"/>
          <w:szCs w:val="20"/>
        </w:rPr>
        <w:t>видов</w:t>
      </w:r>
      <w:r w:rsidRPr="00B76BE9">
        <w:rPr>
          <w:color w:val="000000"/>
          <w:sz w:val="20"/>
          <w:szCs w:val="20"/>
        </w:rPr>
        <w:t>:</w:t>
      </w:r>
    </w:p>
    <w:p w:rsidR="00B76BE9" w:rsidRPr="00B76BE9" w:rsidRDefault="00B76BE9" w:rsidP="00B76BE9">
      <w:pPr>
        <w:pStyle w:val="a3"/>
        <w:numPr>
          <w:ilvl w:val="0"/>
          <w:numId w:val="4"/>
        </w:numPr>
        <w:spacing w:before="0" w:beforeAutospacing="0" w:after="0" w:afterAutospacing="0"/>
        <w:rPr>
          <w:color w:val="000000"/>
          <w:sz w:val="20"/>
          <w:szCs w:val="20"/>
        </w:rPr>
      </w:pPr>
      <w:proofErr w:type="gramStart"/>
      <w:r w:rsidRPr="00B76BE9">
        <w:rPr>
          <w:i/>
          <w:iCs/>
          <w:color w:val="000000"/>
          <w:sz w:val="20"/>
          <w:szCs w:val="20"/>
        </w:rPr>
        <w:t>закрытыми</w:t>
      </w:r>
      <w:proofErr w:type="gramEnd"/>
      <w:r w:rsidRPr="00B76BE9">
        <w:rPr>
          <w:color w:val="000000"/>
          <w:sz w:val="20"/>
          <w:szCs w:val="20"/>
        </w:rPr>
        <w:t>, когда у интервала указаны обе границы;</w:t>
      </w:r>
    </w:p>
    <w:p w:rsidR="00B76BE9" w:rsidRPr="00B76BE9" w:rsidRDefault="00B76BE9" w:rsidP="00B76BE9">
      <w:pPr>
        <w:pStyle w:val="a3"/>
        <w:numPr>
          <w:ilvl w:val="0"/>
          <w:numId w:val="4"/>
        </w:numPr>
        <w:spacing w:before="0" w:beforeAutospacing="0" w:after="0" w:afterAutospacing="0"/>
        <w:rPr>
          <w:color w:val="000000"/>
          <w:sz w:val="20"/>
          <w:szCs w:val="20"/>
        </w:rPr>
      </w:pPr>
      <w:proofErr w:type="gramStart"/>
      <w:r w:rsidRPr="00B76BE9">
        <w:rPr>
          <w:i/>
          <w:iCs/>
          <w:color w:val="000000"/>
          <w:sz w:val="20"/>
          <w:szCs w:val="20"/>
        </w:rPr>
        <w:t>открытыми</w:t>
      </w:r>
      <w:proofErr w:type="gramEnd"/>
      <w:r w:rsidRPr="00B76BE9">
        <w:rPr>
          <w:color w:val="000000"/>
          <w:sz w:val="20"/>
          <w:szCs w:val="20"/>
        </w:rPr>
        <w:t>, когда у первого интервала указана верхняя граница, а у последнего – нижняя (например, в таблице 2.3, 1-я группа населения по размеру среднедушевого дохода – до 1000 руб.; последняя – 10000 и более).</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Возможно построение вторичных группировок. Основные задачи, вторичной группировки:</w:t>
      </w:r>
    </w:p>
    <w:p w:rsidR="00B76BE9" w:rsidRPr="00B76BE9" w:rsidRDefault="00B76BE9" w:rsidP="00B76BE9">
      <w:pPr>
        <w:pStyle w:val="a3"/>
        <w:numPr>
          <w:ilvl w:val="0"/>
          <w:numId w:val="5"/>
        </w:numPr>
        <w:spacing w:before="0" w:beforeAutospacing="0" w:after="0" w:afterAutospacing="0"/>
        <w:rPr>
          <w:color w:val="000000"/>
          <w:sz w:val="20"/>
          <w:szCs w:val="20"/>
        </w:rPr>
      </w:pPr>
      <w:r w:rsidRPr="00B76BE9">
        <w:rPr>
          <w:color w:val="000000"/>
          <w:sz w:val="20"/>
          <w:szCs w:val="20"/>
        </w:rPr>
        <w:t>приведение данных к сопоставимым результатам;</w:t>
      </w:r>
    </w:p>
    <w:p w:rsidR="00B76BE9" w:rsidRPr="00B76BE9" w:rsidRDefault="00B76BE9" w:rsidP="00B76BE9">
      <w:pPr>
        <w:pStyle w:val="a3"/>
        <w:numPr>
          <w:ilvl w:val="0"/>
          <w:numId w:val="5"/>
        </w:numPr>
        <w:spacing w:before="0" w:beforeAutospacing="0" w:after="0" w:afterAutospacing="0"/>
        <w:rPr>
          <w:color w:val="000000"/>
          <w:sz w:val="20"/>
          <w:szCs w:val="20"/>
        </w:rPr>
      </w:pPr>
      <w:r w:rsidRPr="00B76BE9">
        <w:rPr>
          <w:color w:val="000000"/>
          <w:sz w:val="20"/>
          <w:szCs w:val="20"/>
        </w:rPr>
        <w:t>укрупнение интервалов;</w:t>
      </w:r>
    </w:p>
    <w:p w:rsidR="00B76BE9" w:rsidRPr="00B76BE9" w:rsidRDefault="00B76BE9" w:rsidP="00DE56B0">
      <w:pPr>
        <w:pStyle w:val="a3"/>
        <w:numPr>
          <w:ilvl w:val="0"/>
          <w:numId w:val="5"/>
        </w:numPr>
        <w:spacing w:before="0" w:beforeAutospacing="0" w:after="0" w:afterAutospacing="0"/>
        <w:rPr>
          <w:color w:val="000000"/>
          <w:sz w:val="20"/>
          <w:szCs w:val="20"/>
        </w:rPr>
      </w:pPr>
      <w:r w:rsidRPr="00B76BE9">
        <w:rPr>
          <w:color w:val="000000"/>
          <w:sz w:val="20"/>
          <w:szCs w:val="20"/>
        </w:rPr>
        <w:t>долевая перегруппировка (образование новых групп с меньшими интервалами).</w:t>
      </w:r>
    </w:p>
    <w:p w:rsidR="00DE56B0" w:rsidRDefault="00DE56B0" w:rsidP="00DE56B0">
      <w:pPr>
        <w:pStyle w:val="a3"/>
        <w:rPr>
          <w:color w:val="000000"/>
          <w:sz w:val="27"/>
          <w:szCs w:val="27"/>
        </w:rPr>
      </w:pPr>
      <w:r>
        <w:rPr>
          <w:color w:val="000000"/>
          <w:sz w:val="27"/>
          <w:szCs w:val="27"/>
        </w:rPr>
        <w:t>8.Региональные особенности количественных показателей</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В комплекс</w:t>
      </w:r>
      <w:r w:rsidRPr="00B76BE9">
        <w:rPr>
          <w:rStyle w:val="apple-converted-space"/>
          <w:b/>
          <w:bCs/>
          <w:color w:val="000000"/>
          <w:sz w:val="20"/>
          <w:szCs w:val="20"/>
        </w:rPr>
        <w:t> </w:t>
      </w:r>
      <w:r w:rsidRPr="00B76BE9">
        <w:rPr>
          <w:b/>
          <w:bCs/>
          <w:color w:val="000000"/>
          <w:sz w:val="20"/>
          <w:szCs w:val="20"/>
        </w:rPr>
        <w:t xml:space="preserve">макроэкономических индикаторов </w:t>
      </w:r>
      <w:proofErr w:type="spellStart"/>
      <w:r w:rsidRPr="00B76BE9">
        <w:rPr>
          <w:b/>
          <w:bCs/>
          <w:color w:val="000000"/>
          <w:sz w:val="20"/>
          <w:szCs w:val="20"/>
        </w:rPr>
        <w:t>для</w:t>
      </w:r>
      <w:r w:rsidRPr="00B76BE9">
        <w:rPr>
          <w:color w:val="000000"/>
          <w:sz w:val="20"/>
          <w:szCs w:val="20"/>
        </w:rPr>
        <w:t>региональных</w:t>
      </w:r>
      <w:proofErr w:type="spellEnd"/>
      <w:r w:rsidRPr="00B76BE9">
        <w:rPr>
          <w:color w:val="000000"/>
          <w:sz w:val="20"/>
          <w:szCs w:val="20"/>
        </w:rPr>
        <w:t xml:space="preserve"> экономических систем входят показатели, характеризующие производство и использование ВРП, изменение уровня цен (инфля</w:t>
      </w:r>
      <w:r w:rsidRPr="00B76BE9">
        <w:rPr>
          <w:color w:val="000000"/>
          <w:sz w:val="20"/>
          <w:szCs w:val="20"/>
        </w:rPr>
        <w:softHyphen/>
        <w:t>ции), динамику изменения занятости и уровень инвестиционной активности (ставка банковского кредита) и другие стороны фи</w:t>
      </w:r>
      <w:r w:rsidRPr="00B76BE9">
        <w:rPr>
          <w:color w:val="000000"/>
          <w:sz w:val="20"/>
          <w:szCs w:val="20"/>
        </w:rPr>
        <w:softHyphen/>
        <w:t>нансовой и хозяйственной деятельности регионов.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К таким показателям по отдельным сферам могли бы быть </w:t>
      </w:r>
      <w:proofErr w:type="gramStart"/>
      <w:r w:rsidRPr="00B76BE9">
        <w:rPr>
          <w:color w:val="000000"/>
          <w:sz w:val="20"/>
          <w:szCs w:val="20"/>
        </w:rPr>
        <w:t>отнесены</w:t>
      </w:r>
      <w:proofErr w:type="gramEnd"/>
      <w:r w:rsidRPr="00B76BE9">
        <w:rPr>
          <w:color w:val="000000"/>
          <w:sz w:val="20"/>
          <w:szCs w:val="20"/>
        </w:rPr>
        <w:t xml:space="preserve"> следующие.</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В сфере производства: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объем ВРП;</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ВРП на душу населения;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темпы роста ВРП;</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соотношение темпов роста потребления и инвестиций в ос</w:t>
      </w:r>
      <w:r w:rsidRPr="00B76BE9">
        <w:rPr>
          <w:color w:val="000000"/>
          <w:sz w:val="20"/>
          <w:szCs w:val="20"/>
        </w:rPr>
        <w:softHyphen/>
        <w:t>новной капитал;</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рост экспортного потенциала региона;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индекс физического объема промышленной продукции</w:t>
      </w:r>
      <w:r w:rsidRPr="00B76BE9">
        <w:rPr>
          <w:rStyle w:val="apple-converted-space"/>
          <w:b/>
          <w:bCs/>
          <w:color w:val="000000"/>
          <w:sz w:val="20"/>
          <w:szCs w:val="20"/>
        </w:rPr>
        <w:t> </w:t>
      </w:r>
      <w:r w:rsidRPr="00B76BE9">
        <w:rPr>
          <w:b/>
          <w:bCs/>
          <w:color w:val="000000"/>
          <w:sz w:val="20"/>
          <w:szCs w:val="20"/>
        </w:rPr>
        <w:t>(в</w:t>
      </w:r>
      <w:r w:rsidRPr="00B76BE9">
        <w:rPr>
          <w:rStyle w:val="apple-converted-space"/>
          <w:b/>
          <w:bCs/>
          <w:color w:val="000000"/>
          <w:sz w:val="20"/>
          <w:szCs w:val="20"/>
        </w:rPr>
        <w:t> </w:t>
      </w:r>
      <w:r w:rsidRPr="00B76BE9">
        <w:rPr>
          <w:color w:val="000000"/>
          <w:sz w:val="20"/>
          <w:szCs w:val="20"/>
        </w:rPr>
        <w:t>сопоставимых ценах);</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степень износа основных производственных фондов;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удельный вес убыточных предприятий.</w:t>
      </w:r>
      <w:r w:rsidRPr="00B76BE9">
        <w:rPr>
          <w:rStyle w:val="apple-converted-space"/>
          <w:color w:val="000000"/>
          <w:sz w:val="20"/>
          <w:szCs w:val="20"/>
        </w:rPr>
        <w:t> </w:t>
      </w:r>
      <w:r w:rsidRPr="00B76BE9">
        <w:rPr>
          <w:b/>
          <w:bCs/>
          <w:color w:val="000000"/>
          <w:sz w:val="20"/>
          <w:szCs w:val="20"/>
        </w:rPr>
        <w:t>В финансовой сфере:</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ставка по кредитам банков;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lastRenderedPageBreak/>
        <w:t>• темп роста инвестиций в основной капитал;</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индекс соотношения ВРП и налоговых</w:t>
      </w:r>
      <w:r w:rsidRPr="00B76BE9">
        <w:rPr>
          <w:rStyle w:val="apple-converted-space"/>
          <w:b/>
          <w:bCs/>
          <w:color w:val="000000"/>
          <w:sz w:val="20"/>
          <w:szCs w:val="20"/>
        </w:rPr>
        <w:t> </w:t>
      </w:r>
      <w:r w:rsidRPr="00B76BE9">
        <w:rPr>
          <w:b/>
          <w:bCs/>
          <w:color w:val="000000"/>
          <w:sz w:val="20"/>
          <w:szCs w:val="20"/>
        </w:rPr>
        <w:t xml:space="preserve">поступлений </w:t>
      </w:r>
      <w:proofErr w:type="spellStart"/>
      <w:r w:rsidRPr="00B76BE9">
        <w:rPr>
          <w:b/>
          <w:bCs/>
          <w:color w:val="000000"/>
          <w:sz w:val="20"/>
          <w:szCs w:val="20"/>
        </w:rPr>
        <w:t>в</w:t>
      </w:r>
      <w:r w:rsidRPr="00B76BE9">
        <w:rPr>
          <w:color w:val="000000"/>
          <w:sz w:val="20"/>
          <w:szCs w:val="20"/>
        </w:rPr>
        <w:t>ре</w:t>
      </w:r>
      <w:r w:rsidRPr="00B76BE9">
        <w:rPr>
          <w:color w:val="000000"/>
          <w:sz w:val="20"/>
          <w:szCs w:val="20"/>
        </w:rPr>
        <w:softHyphen/>
        <w:t>гиональный</w:t>
      </w:r>
      <w:proofErr w:type="spellEnd"/>
      <w:r w:rsidRPr="00B76BE9">
        <w:rPr>
          <w:color w:val="000000"/>
          <w:sz w:val="20"/>
          <w:szCs w:val="20"/>
        </w:rPr>
        <w:t xml:space="preserve"> бюджет;</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 уровень цен (соотношение цен </w:t>
      </w:r>
      <w:proofErr w:type="gramStart"/>
      <w:r w:rsidRPr="00B76BE9">
        <w:rPr>
          <w:color w:val="000000"/>
          <w:sz w:val="20"/>
          <w:szCs w:val="20"/>
        </w:rPr>
        <w:t>текущего</w:t>
      </w:r>
      <w:proofErr w:type="gramEnd"/>
      <w:r w:rsidRPr="00B76BE9">
        <w:rPr>
          <w:rStyle w:val="apple-converted-space"/>
          <w:b/>
          <w:bCs/>
          <w:color w:val="000000"/>
          <w:sz w:val="20"/>
          <w:szCs w:val="20"/>
        </w:rPr>
        <w:t> </w:t>
      </w:r>
      <w:r w:rsidRPr="00B76BE9">
        <w:rPr>
          <w:b/>
          <w:bCs/>
          <w:color w:val="000000"/>
          <w:sz w:val="20"/>
          <w:szCs w:val="20"/>
        </w:rPr>
        <w:t xml:space="preserve">и </w:t>
      </w:r>
      <w:proofErr w:type="spellStart"/>
      <w:r w:rsidRPr="00B76BE9">
        <w:rPr>
          <w:b/>
          <w:bCs/>
          <w:color w:val="000000"/>
          <w:sz w:val="20"/>
          <w:szCs w:val="20"/>
        </w:rPr>
        <w:t>базового</w:t>
      </w:r>
      <w:r w:rsidRPr="00B76BE9">
        <w:rPr>
          <w:color w:val="000000"/>
          <w:sz w:val="20"/>
          <w:szCs w:val="20"/>
        </w:rPr>
        <w:t>перио</w:t>
      </w:r>
      <w:r w:rsidRPr="00B76BE9">
        <w:rPr>
          <w:color w:val="000000"/>
          <w:sz w:val="20"/>
          <w:szCs w:val="20"/>
        </w:rPr>
        <w:softHyphen/>
        <w:t>дов</w:t>
      </w:r>
      <w:proofErr w:type="spellEnd"/>
      <w:r w:rsidRPr="00B76BE9">
        <w:rPr>
          <w:color w:val="000000"/>
          <w:sz w:val="20"/>
          <w:szCs w:val="20"/>
        </w:rPr>
        <w:t>);</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бюджетная обеспеченность региона;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 состояние </w:t>
      </w:r>
      <w:proofErr w:type="gramStart"/>
      <w:r w:rsidRPr="00B76BE9">
        <w:rPr>
          <w:color w:val="000000"/>
          <w:sz w:val="20"/>
          <w:szCs w:val="20"/>
        </w:rPr>
        <w:t>кредиторской</w:t>
      </w:r>
      <w:proofErr w:type="gramEnd"/>
      <w:r w:rsidRPr="00B76BE9">
        <w:rPr>
          <w:color w:val="000000"/>
          <w:sz w:val="20"/>
          <w:szCs w:val="20"/>
        </w:rPr>
        <w:t xml:space="preserve"> и дебиторской</w:t>
      </w:r>
      <w:r w:rsidRPr="00B76BE9">
        <w:rPr>
          <w:rStyle w:val="apple-converted-space"/>
          <w:b/>
          <w:bCs/>
          <w:color w:val="000000"/>
          <w:sz w:val="20"/>
          <w:szCs w:val="20"/>
        </w:rPr>
        <w:t> </w:t>
      </w:r>
      <w:proofErr w:type="spellStart"/>
      <w:r w:rsidRPr="00B76BE9">
        <w:rPr>
          <w:b/>
          <w:bCs/>
          <w:color w:val="000000"/>
          <w:sz w:val="20"/>
          <w:szCs w:val="20"/>
        </w:rPr>
        <w:t>задолженностей</w:t>
      </w:r>
      <w:r w:rsidRPr="00B76BE9">
        <w:rPr>
          <w:color w:val="000000"/>
          <w:sz w:val="20"/>
          <w:szCs w:val="20"/>
        </w:rPr>
        <w:t>ре</w:t>
      </w:r>
      <w:r w:rsidRPr="00B76BE9">
        <w:rPr>
          <w:color w:val="000000"/>
          <w:sz w:val="20"/>
          <w:szCs w:val="20"/>
        </w:rPr>
        <w:softHyphen/>
        <w:t>гиона</w:t>
      </w:r>
      <w:proofErr w:type="spellEnd"/>
      <w:r w:rsidRPr="00B76BE9">
        <w:rPr>
          <w:color w:val="000000"/>
          <w:sz w:val="20"/>
          <w:szCs w:val="20"/>
        </w:rPr>
        <w:t>, в том числе по налогам.</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В социальной сфере:</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уровень прожиточного минимума;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доля оплаты труда в ВРП;</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соотношение среднемесячной заработной платы и про</w:t>
      </w:r>
      <w:r w:rsidRPr="00B76BE9">
        <w:rPr>
          <w:color w:val="000000"/>
          <w:sz w:val="20"/>
          <w:szCs w:val="20"/>
        </w:rPr>
        <w:softHyphen/>
        <w:t>житочного минимума;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задолженность по выплате заработной платы, пенсий и по</w:t>
      </w:r>
      <w:r w:rsidRPr="00B76BE9">
        <w:rPr>
          <w:color w:val="000000"/>
          <w:sz w:val="20"/>
          <w:szCs w:val="20"/>
        </w:rPr>
        <w:softHyphen/>
        <w:t>собий;</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 доля населения с доходами </w:t>
      </w:r>
      <w:proofErr w:type="gramStart"/>
      <w:r w:rsidRPr="00B76BE9">
        <w:rPr>
          <w:color w:val="000000"/>
          <w:sz w:val="20"/>
          <w:szCs w:val="20"/>
        </w:rPr>
        <w:t>ниже прожиточного минимума в общей численности населения</w:t>
      </w:r>
      <w:proofErr w:type="gramEnd"/>
      <w:r w:rsidRPr="00B76BE9">
        <w:rPr>
          <w:color w:val="000000"/>
          <w:sz w:val="20"/>
          <w:szCs w:val="20"/>
        </w:rPr>
        <w:t>;</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уровень финансирования социальных</w:t>
      </w:r>
      <w:r w:rsidRPr="00B76BE9">
        <w:rPr>
          <w:rStyle w:val="apple-converted-space"/>
          <w:b/>
          <w:bCs/>
          <w:color w:val="000000"/>
          <w:sz w:val="20"/>
          <w:szCs w:val="20"/>
        </w:rPr>
        <w:t> </w:t>
      </w:r>
      <w:r w:rsidRPr="00B76BE9">
        <w:rPr>
          <w:b/>
          <w:bCs/>
          <w:color w:val="000000"/>
          <w:sz w:val="20"/>
          <w:szCs w:val="20"/>
        </w:rPr>
        <w:t xml:space="preserve">программ </w:t>
      </w:r>
      <w:proofErr w:type="spellStart"/>
      <w:r w:rsidRPr="00B76BE9">
        <w:rPr>
          <w:b/>
          <w:bCs/>
          <w:color w:val="000000"/>
          <w:sz w:val="20"/>
          <w:szCs w:val="20"/>
        </w:rPr>
        <w:t>из</w:t>
      </w:r>
      <w:r w:rsidRPr="00B76BE9">
        <w:rPr>
          <w:color w:val="000000"/>
          <w:sz w:val="20"/>
          <w:szCs w:val="20"/>
        </w:rPr>
        <w:t>ре</w:t>
      </w:r>
      <w:r w:rsidRPr="00B76BE9">
        <w:rPr>
          <w:color w:val="000000"/>
          <w:sz w:val="20"/>
          <w:szCs w:val="20"/>
        </w:rPr>
        <w:softHyphen/>
        <w:t>гионального</w:t>
      </w:r>
      <w:proofErr w:type="spellEnd"/>
      <w:r w:rsidRPr="00B76BE9">
        <w:rPr>
          <w:color w:val="000000"/>
          <w:sz w:val="20"/>
          <w:szCs w:val="20"/>
        </w:rPr>
        <w:t xml:space="preserve"> бюджета;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естественная убыль и миграция населения;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удельный вес официально зарегистрированных безработных и число безработных на одно место;</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динамика общей численности населения</w:t>
      </w:r>
      <w:r w:rsidRPr="00B76BE9">
        <w:rPr>
          <w:rStyle w:val="apple-converted-space"/>
          <w:b/>
          <w:bCs/>
          <w:color w:val="000000"/>
          <w:sz w:val="20"/>
          <w:szCs w:val="20"/>
        </w:rPr>
        <w:t> </w:t>
      </w:r>
      <w:proofErr w:type="spellStart"/>
      <w:r w:rsidRPr="00B76BE9">
        <w:rPr>
          <w:b/>
          <w:bCs/>
          <w:color w:val="000000"/>
          <w:sz w:val="20"/>
          <w:szCs w:val="20"/>
        </w:rPr>
        <w:t>региона</w:t>
      </w:r>
      <w:proofErr w:type="gramStart"/>
      <w:r w:rsidRPr="00B76BE9">
        <w:rPr>
          <w:b/>
          <w:bCs/>
          <w:color w:val="000000"/>
          <w:sz w:val="20"/>
          <w:szCs w:val="20"/>
        </w:rPr>
        <w:t>,</w:t>
      </w:r>
      <w:r w:rsidRPr="00B76BE9">
        <w:rPr>
          <w:color w:val="000000"/>
          <w:sz w:val="20"/>
          <w:szCs w:val="20"/>
        </w:rPr>
        <w:t>а</w:t>
      </w:r>
      <w:proofErr w:type="gramEnd"/>
      <w:r w:rsidRPr="00B76BE9">
        <w:rPr>
          <w:color w:val="000000"/>
          <w:sz w:val="20"/>
          <w:szCs w:val="20"/>
        </w:rPr>
        <w:t>ктивно</w:t>
      </w:r>
      <w:r w:rsidRPr="00B76BE9">
        <w:rPr>
          <w:color w:val="000000"/>
          <w:sz w:val="20"/>
          <w:szCs w:val="20"/>
        </w:rPr>
        <w:softHyphen/>
        <w:t>го</w:t>
      </w:r>
      <w:proofErr w:type="spellEnd"/>
      <w:r w:rsidRPr="00B76BE9">
        <w:rPr>
          <w:color w:val="000000"/>
          <w:sz w:val="20"/>
          <w:szCs w:val="20"/>
        </w:rPr>
        <w:t xml:space="preserve"> и занятого населения;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индекс человеческого развития.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Рассмотрим важнейшие макроэкономические показатели ре</w:t>
      </w:r>
      <w:r w:rsidRPr="00B76BE9">
        <w:rPr>
          <w:color w:val="000000"/>
          <w:sz w:val="20"/>
          <w:szCs w:val="20"/>
        </w:rPr>
        <w:softHyphen/>
        <w:t>гионального воспроизводственного процесса и их использование в анализе развития региональной экономики.</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Показатели уровня социального развития региона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Для анализа экономики крупных регионов страны (субъектов Федерации) используются те же макроэкономические показатели, что и для анализа национальной экономики. К ним относятся: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ВВП и его основные компоненты (в том числе конечное потреб</w:t>
      </w:r>
      <w:r w:rsidRPr="00B76BE9">
        <w:rPr>
          <w:color w:val="000000"/>
          <w:sz w:val="20"/>
          <w:szCs w:val="20"/>
        </w:rPr>
        <w:softHyphen/>
        <w:t>ление), доходы населения (с учетом их покупательной способно</w:t>
      </w:r>
      <w:r w:rsidRPr="00B76BE9">
        <w:rPr>
          <w:color w:val="000000"/>
          <w:sz w:val="20"/>
          <w:szCs w:val="20"/>
        </w:rPr>
        <w:softHyphen/>
        <w:t>сти), национальное богатство, сосредоточенное на территории региона (в том числе потребительское имущество), и т.д.</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Для обобщающей оценки уровня развития и качества жизни людей программой развития ООН (ПРООН) рекомендуется по</w:t>
      </w:r>
      <w:r w:rsidRPr="00B76BE9">
        <w:rPr>
          <w:color w:val="000000"/>
          <w:sz w:val="20"/>
          <w:szCs w:val="20"/>
        </w:rPr>
        <w:softHyphen/>
        <w:t>казатель «индекс человеческого развития».</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Индекс человеческого развити</w:t>
      </w:r>
      <w:proofErr w:type="gramStart"/>
      <w:r w:rsidRPr="00B76BE9">
        <w:rPr>
          <w:b/>
          <w:bCs/>
          <w:color w:val="000000"/>
          <w:sz w:val="20"/>
          <w:szCs w:val="20"/>
        </w:rPr>
        <w:t>я</w:t>
      </w:r>
      <w:r w:rsidRPr="00B76BE9">
        <w:rPr>
          <w:color w:val="000000"/>
          <w:sz w:val="20"/>
          <w:szCs w:val="20"/>
        </w:rPr>
        <w:t>(</w:t>
      </w:r>
      <w:proofErr w:type="gramEnd"/>
      <w:r w:rsidRPr="00B76BE9">
        <w:rPr>
          <w:color w:val="000000"/>
          <w:sz w:val="20"/>
          <w:szCs w:val="20"/>
        </w:rPr>
        <w:t>ИЧР) дает самую общую ин</w:t>
      </w:r>
      <w:r w:rsidRPr="00B76BE9">
        <w:rPr>
          <w:color w:val="000000"/>
          <w:sz w:val="20"/>
          <w:szCs w:val="20"/>
        </w:rPr>
        <w:softHyphen/>
        <w:t>тегральную характеристику уровня благосостояния населения страны и регионов.</w:t>
      </w:r>
    </w:p>
    <w:p w:rsidR="00B76BE9" w:rsidRPr="00B76BE9" w:rsidRDefault="00B76BE9" w:rsidP="00B76BE9">
      <w:pPr>
        <w:pStyle w:val="a3"/>
        <w:spacing w:before="0" w:beforeAutospacing="0" w:after="0" w:afterAutospacing="0"/>
        <w:rPr>
          <w:color w:val="000000"/>
          <w:sz w:val="20"/>
          <w:szCs w:val="20"/>
        </w:rPr>
      </w:pPr>
      <w:proofErr w:type="spellStart"/>
      <w:r w:rsidRPr="00B76BE9">
        <w:rPr>
          <w:b/>
          <w:bCs/>
          <w:color w:val="000000"/>
          <w:sz w:val="20"/>
          <w:szCs w:val="20"/>
        </w:rPr>
        <w:t>Он</w:t>
      </w:r>
      <w:r w:rsidRPr="00B76BE9">
        <w:rPr>
          <w:color w:val="000000"/>
          <w:sz w:val="20"/>
          <w:szCs w:val="20"/>
        </w:rPr>
        <w:t>включает</w:t>
      </w:r>
      <w:proofErr w:type="spellEnd"/>
      <w:r w:rsidRPr="00B76BE9">
        <w:rPr>
          <w:color w:val="000000"/>
          <w:sz w:val="20"/>
          <w:szCs w:val="20"/>
        </w:rPr>
        <w:t xml:space="preserve"> в себя: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доход, измеряемый ВВП на душу населения с учетом раз</w:t>
      </w:r>
      <w:r w:rsidRPr="00B76BE9">
        <w:rPr>
          <w:color w:val="000000"/>
          <w:sz w:val="20"/>
          <w:szCs w:val="20"/>
        </w:rPr>
        <w:softHyphen/>
        <w:t>личной покупательной способности в различных регионах;</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продолжительность жизни, измеряемая ожидаемой про</w:t>
      </w:r>
      <w:r w:rsidRPr="00B76BE9">
        <w:rPr>
          <w:color w:val="000000"/>
          <w:sz w:val="20"/>
          <w:szCs w:val="20"/>
        </w:rPr>
        <w:softHyphen/>
        <w:t>должительностью жизни при рождении;</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знания или уровень образования, измеряемые числом гра</w:t>
      </w:r>
      <w:r w:rsidRPr="00B76BE9">
        <w:rPr>
          <w:color w:val="000000"/>
          <w:sz w:val="20"/>
          <w:szCs w:val="20"/>
        </w:rPr>
        <w:softHyphen/>
        <w:t>мотных и длительностью школьного образования, числом лиц с высшим специальным образованием.</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Этот показатель целесообразно связать с уровнями устойчивого благосостояния, дохода, потребления, </w:t>
      </w:r>
      <w:proofErr w:type="spellStart"/>
      <w:r w:rsidRPr="00B76BE9">
        <w:rPr>
          <w:color w:val="000000"/>
          <w:sz w:val="20"/>
          <w:szCs w:val="20"/>
        </w:rPr>
        <w:t>ресурсопользования</w:t>
      </w:r>
      <w:proofErr w:type="spellEnd"/>
      <w:r w:rsidRPr="00B76BE9">
        <w:rPr>
          <w:color w:val="000000"/>
          <w:sz w:val="20"/>
          <w:szCs w:val="20"/>
        </w:rPr>
        <w:t>, сохра</w:t>
      </w:r>
      <w:r w:rsidRPr="00B76BE9">
        <w:rPr>
          <w:color w:val="000000"/>
          <w:sz w:val="20"/>
          <w:szCs w:val="20"/>
        </w:rPr>
        <w:softHyphen/>
        <w:t>нения капитала. Причем важны динамика этих показателей и зна</w:t>
      </w:r>
      <w:r w:rsidRPr="00B76BE9">
        <w:rPr>
          <w:color w:val="000000"/>
          <w:sz w:val="20"/>
          <w:szCs w:val="20"/>
        </w:rPr>
        <w:softHyphen/>
        <w:t>ние того, когда они близки к пределу социально-экономической устойчивости.</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Дополнительными и конкретизирующими являются раз</w:t>
      </w:r>
      <w:r w:rsidRPr="00B76BE9">
        <w:rPr>
          <w:color w:val="000000"/>
          <w:sz w:val="20"/>
          <w:szCs w:val="20"/>
        </w:rPr>
        <w:softHyphen/>
        <w:t>личные макроэкономические показатели их устойчивости (неста</w:t>
      </w:r>
      <w:r w:rsidRPr="00B76BE9">
        <w:rPr>
          <w:color w:val="000000"/>
          <w:sz w:val="20"/>
          <w:szCs w:val="20"/>
        </w:rPr>
        <w:softHyphen/>
        <w:t>бильности). Международный банк реконструкции и развития предлагает 26 показателей, характеризующих макроэкономическое состояние экономики страны. Международный валютный фонд использует для этих целей 10 ключевых макроэкономических по</w:t>
      </w:r>
      <w:r w:rsidRPr="00B76BE9">
        <w:rPr>
          <w:color w:val="000000"/>
          <w:sz w:val="20"/>
          <w:szCs w:val="20"/>
        </w:rPr>
        <w:softHyphen/>
        <w:t>казателей.</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 xml:space="preserve">Структура собственности в </w:t>
      </w:r>
      <w:proofErr w:type="spellStart"/>
      <w:r w:rsidRPr="00B76BE9">
        <w:rPr>
          <w:b/>
          <w:bCs/>
          <w:color w:val="000000"/>
          <w:sz w:val="20"/>
          <w:szCs w:val="20"/>
        </w:rPr>
        <w:t>регионе</w:t>
      </w:r>
      <w:proofErr w:type="gramStart"/>
      <w:r w:rsidRPr="00B76BE9">
        <w:rPr>
          <w:b/>
          <w:bCs/>
          <w:color w:val="000000"/>
          <w:sz w:val="20"/>
          <w:szCs w:val="20"/>
        </w:rPr>
        <w:t>.</w:t>
      </w:r>
      <w:r w:rsidRPr="00B76BE9">
        <w:rPr>
          <w:color w:val="000000"/>
          <w:sz w:val="20"/>
          <w:szCs w:val="20"/>
        </w:rPr>
        <w:t>С</w:t>
      </w:r>
      <w:proofErr w:type="gramEnd"/>
      <w:r w:rsidRPr="00B76BE9">
        <w:rPr>
          <w:color w:val="000000"/>
          <w:sz w:val="20"/>
          <w:szCs w:val="20"/>
        </w:rPr>
        <w:t>ледует</w:t>
      </w:r>
      <w:proofErr w:type="spellEnd"/>
      <w:r w:rsidRPr="00B76BE9">
        <w:rPr>
          <w:color w:val="000000"/>
          <w:sz w:val="20"/>
          <w:szCs w:val="20"/>
        </w:rPr>
        <w:t xml:space="preserve"> указать долю ва</w:t>
      </w:r>
      <w:r w:rsidRPr="00B76BE9">
        <w:rPr>
          <w:color w:val="000000"/>
          <w:sz w:val="20"/>
          <w:szCs w:val="20"/>
        </w:rPr>
        <w:softHyphen/>
        <w:t>ловой добавленной стоимости, произведенной на приватизирован</w:t>
      </w:r>
      <w:r w:rsidRPr="00B76BE9">
        <w:rPr>
          <w:color w:val="000000"/>
          <w:sz w:val="20"/>
          <w:szCs w:val="20"/>
        </w:rPr>
        <w:softHyphen/>
        <w:t xml:space="preserve">ных предприятиях, по отраслям хозяйства: а) промышленность, б) строительство, в) торговля, г) общественное питание, </w:t>
      </w:r>
      <w:proofErr w:type="spellStart"/>
      <w:r w:rsidRPr="00B76BE9">
        <w:rPr>
          <w:color w:val="000000"/>
          <w:sz w:val="20"/>
          <w:szCs w:val="20"/>
        </w:rPr>
        <w:t>д</w:t>
      </w:r>
      <w:proofErr w:type="spellEnd"/>
      <w:r w:rsidRPr="00B76BE9">
        <w:rPr>
          <w:color w:val="000000"/>
          <w:sz w:val="20"/>
          <w:szCs w:val="20"/>
        </w:rPr>
        <w:t>) быто</w:t>
      </w:r>
      <w:r w:rsidRPr="00B76BE9">
        <w:rPr>
          <w:color w:val="000000"/>
          <w:sz w:val="20"/>
          <w:szCs w:val="20"/>
        </w:rPr>
        <w:softHyphen/>
        <w:t>вое обслуживание, е) другие отрасли.</w:t>
      </w:r>
    </w:p>
    <w:p w:rsidR="00B76BE9" w:rsidRPr="00B76BE9" w:rsidRDefault="00B76BE9" w:rsidP="00B76BE9">
      <w:pPr>
        <w:pStyle w:val="a3"/>
        <w:spacing w:before="0" w:beforeAutospacing="0" w:after="0" w:afterAutospacing="0"/>
        <w:rPr>
          <w:color w:val="000000"/>
          <w:sz w:val="20"/>
          <w:szCs w:val="20"/>
        </w:rPr>
      </w:pPr>
      <w:proofErr w:type="gramStart"/>
      <w:r w:rsidRPr="00B76BE9">
        <w:rPr>
          <w:color w:val="000000"/>
          <w:sz w:val="20"/>
          <w:szCs w:val="20"/>
        </w:rPr>
        <w:t>При рассмотрении структуры собственности следует учиты</w:t>
      </w:r>
      <w:r w:rsidRPr="00B76BE9">
        <w:rPr>
          <w:color w:val="000000"/>
          <w:sz w:val="20"/>
          <w:szCs w:val="20"/>
        </w:rPr>
        <w:softHyphen/>
        <w:t>вать, что проведенная приватизация государственных предприя</w:t>
      </w:r>
      <w:r w:rsidRPr="00B76BE9">
        <w:rPr>
          <w:color w:val="000000"/>
          <w:sz w:val="20"/>
          <w:szCs w:val="20"/>
        </w:rPr>
        <w:softHyphen/>
        <w:t>тий отвечает целям экономической реформы в той степени, в ка</w:t>
      </w:r>
      <w:r w:rsidRPr="00B76BE9">
        <w:rPr>
          <w:color w:val="000000"/>
          <w:sz w:val="20"/>
          <w:szCs w:val="20"/>
        </w:rPr>
        <w:softHyphen/>
        <w:t>кой она создает более действенные механизмы контроля и ответ</w:t>
      </w:r>
      <w:r w:rsidRPr="00B76BE9">
        <w:rPr>
          <w:color w:val="000000"/>
          <w:sz w:val="20"/>
          <w:szCs w:val="20"/>
        </w:rPr>
        <w:softHyphen/>
        <w:t>ственности за результаты работы предприятий со стороны новых собственников, так как трудовые коллективы заинтересованы в «</w:t>
      </w:r>
      <w:proofErr w:type="spellStart"/>
      <w:r w:rsidRPr="00B76BE9">
        <w:rPr>
          <w:color w:val="000000"/>
          <w:sz w:val="20"/>
          <w:szCs w:val="20"/>
        </w:rPr>
        <w:t>проедании</w:t>
      </w:r>
      <w:proofErr w:type="spellEnd"/>
      <w:r w:rsidRPr="00B76BE9">
        <w:rPr>
          <w:color w:val="000000"/>
          <w:sz w:val="20"/>
          <w:szCs w:val="20"/>
        </w:rPr>
        <w:t>» капитала, поскольку их доля дохода, получаемая че</w:t>
      </w:r>
      <w:r w:rsidRPr="00B76BE9">
        <w:rPr>
          <w:color w:val="000000"/>
          <w:sz w:val="20"/>
          <w:szCs w:val="20"/>
        </w:rPr>
        <w:softHyphen/>
        <w:t>рез заработную плату, во много раз превышает долю, получаемую через дивиденды.</w:t>
      </w:r>
      <w:proofErr w:type="gramEnd"/>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Показатели производственного потенциала регионального хозяй</w:t>
      </w:r>
      <w:r w:rsidRPr="00B76BE9">
        <w:rPr>
          <w:b/>
          <w:bCs/>
          <w:color w:val="000000"/>
          <w:sz w:val="20"/>
          <w:szCs w:val="20"/>
        </w:rPr>
        <w:softHyphen/>
        <w:t xml:space="preserve">ственного </w:t>
      </w:r>
      <w:proofErr w:type="spellStart"/>
      <w:r w:rsidRPr="00B76BE9">
        <w:rPr>
          <w:b/>
          <w:bCs/>
          <w:color w:val="000000"/>
          <w:sz w:val="20"/>
          <w:szCs w:val="20"/>
        </w:rPr>
        <w:t>комплекса</w:t>
      </w:r>
      <w:proofErr w:type="gramStart"/>
      <w:r w:rsidRPr="00B76BE9">
        <w:rPr>
          <w:b/>
          <w:bCs/>
          <w:color w:val="000000"/>
          <w:sz w:val="20"/>
          <w:szCs w:val="20"/>
        </w:rPr>
        <w:t>.</w:t>
      </w:r>
      <w:r w:rsidRPr="00B76BE9">
        <w:rPr>
          <w:color w:val="000000"/>
          <w:sz w:val="20"/>
          <w:szCs w:val="20"/>
        </w:rPr>
        <w:t>П</w:t>
      </w:r>
      <w:proofErr w:type="gramEnd"/>
      <w:r w:rsidRPr="00B76BE9">
        <w:rPr>
          <w:color w:val="000000"/>
          <w:sz w:val="20"/>
          <w:szCs w:val="20"/>
        </w:rPr>
        <w:t>роизводственный</w:t>
      </w:r>
      <w:proofErr w:type="spellEnd"/>
      <w:r w:rsidRPr="00B76BE9">
        <w:rPr>
          <w:color w:val="000000"/>
          <w:sz w:val="20"/>
          <w:szCs w:val="20"/>
        </w:rPr>
        <w:t xml:space="preserve"> потенциал можно харак</w:t>
      </w:r>
      <w:r w:rsidRPr="00B76BE9">
        <w:rPr>
          <w:color w:val="000000"/>
          <w:sz w:val="20"/>
          <w:szCs w:val="20"/>
        </w:rPr>
        <w:softHyphen/>
        <w:t xml:space="preserve">теризовать набором </w:t>
      </w:r>
      <w:proofErr w:type="spellStart"/>
      <w:r w:rsidRPr="00B76BE9">
        <w:rPr>
          <w:color w:val="000000"/>
          <w:sz w:val="20"/>
          <w:szCs w:val="20"/>
        </w:rPr>
        <w:t>показетелей</w:t>
      </w:r>
      <w:proofErr w:type="spellEnd"/>
      <w:r w:rsidRPr="00B76BE9">
        <w:rPr>
          <w:color w:val="000000"/>
          <w:sz w:val="20"/>
          <w:szCs w:val="20"/>
        </w:rPr>
        <w:t>, отражающих состояние и дина</w:t>
      </w:r>
      <w:r w:rsidRPr="00B76BE9">
        <w:rPr>
          <w:color w:val="000000"/>
          <w:sz w:val="20"/>
          <w:szCs w:val="20"/>
        </w:rPr>
        <w:softHyphen/>
        <w:t>мику трудового, природного и собственно производственного потенциала.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Трудовой</w:t>
      </w:r>
      <w:r w:rsidRPr="00B76BE9">
        <w:rPr>
          <w:rStyle w:val="apple-converted-space"/>
          <w:b/>
          <w:bCs/>
          <w:color w:val="000000"/>
          <w:sz w:val="20"/>
          <w:szCs w:val="20"/>
        </w:rPr>
        <w:t> </w:t>
      </w:r>
      <w:r w:rsidRPr="00B76BE9">
        <w:rPr>
          <w:b/>
          <w:bCs/>
          <w:color w:val="000000"/>
          <w:sz w:val="20"/>
          <w:szCs w:val="20"/>
        </w:rPr>
        <w:t xml:space="preserve">потенциал </w:t>
      </w:r>
      <w:proofErr w:type="spellStart"/>
      <w:r w:rsidRPr="00B76BE9">
        <w:rPr>
          <w:b/>
          <w:bCs/>
          <w:color w:val="000000"/>
          <w:sz w:val="20"/>
          <w:szCs w:val="20"/>
        </w:rPr>
        <w:t>региона</w:t>
      </w:r>
      <w:r w:rsidRPr="00B76BE9">
        <w:rPr>
          <w:color w:val="000000"/>
          <w:sz w:val="20"/>
          <w:szCs w:val="20"/>
        </w:rPr>
        <w:t>отражает</w:t>
      </w:r>
      <w:proofErr w:type="spellEnd"/>
      <w:r w:rsidRPr="00B76BE9">
        <w:rPr>
          <w:color w:val="000000"/>
          <w:sz w:val="20"/>
          <w:szCs w:val="20"/>
        </w:rPr>
        <w:t xml:space="preserve"> его численность, поло</w:t>
      </w:r>
      <w:r w:rsidRPr="00B76BE9">
        <w:rPr>
          <w:color w:val="000000"/>
          <w:sz w:val="20"/>
          <w:szCs w:val="20"/>
        </w:rPr>
        <w:softHyphen/>
        <w:t>возрастной состав и профессиональный уровень подготовки.</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 xml:space="preserve">Природный потенциал </w:t>
      </w:r>
      <w:proofErr w:type="spellStart"/>
      <w:r w:rsidRPr="00B76BE9">
        <w:rPr>
          <w:b/>
          <w:bCs/>
          <w:color w:val="000000"/>
          <w:sz w:val="20"/>
          <w:szCs w:val="20"/>
        </w:rPr>
        <w:t>региона</w:t>
      </w:r>
      <w:r w:rsidRPr="00B76BE9">
        <w:rPr>
          <w:color w:val="000000"/>
          <w:sz w:val="20"/>
          <w:szCs w:val="20"/>
        </w:rPr>
        <w:t>характеризуется</w:t>
      </w:r>
      <w:proofErr w:type="spellEnd"/>
      <w:r w:rsidRPr="00B76BE9">
        <w:rPr>
          <w:color w:val="000000"/>
          <w:sz w:val="20"/>
          <w:szCs w:val="20"/>
        </w:rPr>
        <w:t xml:space="preserve"> наличием при</w:t>
      </w:r>
      <w:r w:rsidRPr="00B76BE9">
        <w:rPr>
          <w:color w:val="000000"/>
          <w:sz w:val="20"/>
          <w:szCs w:val="20"/>
        </w:rPr>
        <w:softHyphen/>
        <w:t>родных богатств: земельных ресурсов, лесов, полезных ископа</w:t>
      </w:r>
      <w:r w:rsidRPr="00B76BE9">
        <w:rPr>
          <w:color w:val="000000"/>
          <w:sz w:val="20"/>
          <w:szCs w:val="20"/>
        </w:rPr>
        <w:softHyphen/>
        <w:t>емых, воды и прочих видов ограниченных природных ресурсов.</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 xml:space="preserve">Производственный потенциал </w:t>
      </w:r>
      <w:proofErr w:type="spellStart"/>
      <w:r w:rsidRPr="00B76BE9">
        <w:rPr>
          <w:b/>
          <w:bCs/>
          <w:color w:val="000000"/>
          <w:sz w:val="20"/>
          <w:szCs w:val="20"/>
        </w:rPr>
        <w:t>региона</w:t>
      </w:r>
      <w:r w:rsidRPr="00B76BE9">
        <w:rPr>
          <w:color w:val="000000"/>
          <w:sz w:val="20"/>
          <w:szCs w:val="20"/>
        </w:rPr>
        <w:t>в</w:t>
      </w:r>
      <w:proofErr w:type="spellEnd"/>
      <w:r w:rsidRPr="00B76BE9">
        <w:rPr>
          <w:color w:val="000000"/>
          <w:sz w:val="20"/>
          <w:szCs w:val="20"/>
        </w:rPr>
        <w:t xml:space="preserve"> узком </w:t>
      </w:r>
      <w:proofErr w:type="gramStart"/>
      <w:r w:rsidRPr="00B76BE9">
        <w:rPr>
          <w:color w:val="000000"/>
          <w:sz w:val="20"/>
          <w:szCs w:val="20"/>
        </w:rPr>
        <w:t>смысле</w:t>
      </w:r>
      <w:proofErr w:type="gramEnd"/>
      <w:r w:rsidRPr="00B76BE9">
        <w:rPr>
          <w:color w:val="000000"/>
          <w:sz w:val="20"/>
          <w:szCs w:val="20"/>
        </w:rPr>
        <w:t xml:space="preserve"> этого слова можно отразить с помощью индикаторов, характеризующих производственные мощности: стоимостная оценка капитальных ресурсов, материальных оборотных средств, ноу-хау и пр.</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Население и трудовые ресурсы</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lastRenderedPageBreak/>
        <w:t>Динамика населения и демографические процессы самым тес</w:t>
      </w:r>
      <w:r w:rsidRPr="00B76BE9">
        <w:rPr>
          <w:color w:val="000000"/>
          <w:sz w:val="20"/>
          <w:szCs w:val="20"/>
        </w:rPr>
        <w:softHyphen/>
        <w:t>ным образом взаимосвязаны со всеми сторонами общественной жизни: экономическими, социальными, культурно-бытовыми, экологическими, межнациональными отношениями.</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При рассмотрении этих процессов большое внимание следует обратить на особенности национального менталитета населения, проживающего в регионе, так как без учета данного фактора не</w:t>
      </w:r>
      <w:r w:rsidRPr="00B76BE9">
        <w:rPr>
          <w:color w:val="000000"/>
          <w:sz w:val="20"/>
          <w:szCs w:val="20"/>
        </w:rPr>
        <w:softHyphen/>
        <w:t>возможно прогнозировать и регулировать финансовую и производ</w:t>
      </w:r>
      <w:r w:rsidRPr="00B76BE9">
        <w:rPr>
          <w:color w:val="000000"/>
          <w:sz w:val="20"/>
          <w:szCs w:val="20"/>
        </w:rPr>
        <w:softHyphen/>
        <w:t>ственную деятельность.</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При анализе динамики численности и национального состава населения региона необходимо указать общую численность и на</w:t>
      </w:r>
      <w:r w:rsidRPr="00B76BE9">
        <w:rPr>
          <w:color w:val="000000"/>
          <w:sz w:val="20"/>
          <w:szCs w:val="20"/>
        </w:rPr>
        <w:softHyphen/>
        <w:t>циональный состав, темпы изменения численности и националь</w:t>
      </w:r>
      <w:r w:rsidRPr="00B76BE9">
        <w:rPr>
          <w:color w:val="000000"/>
          <w:sz w:val="20"/>
          <w:szCs w:val="20"/>
        </w:rPr>
        <w:softHyphen/>
        <w:t>ного состава населения региона за последнее пятилетие и прогноз на будущее, раскрыть динамику естественного прироста населе</w:t>
      </w:r>
      <w:r w:rsidRPr="00B76BE9">
        <w:rPr>
          <w:color w:val="000000"/>
          <w:sz w:val="20"/>
          <w:szCs w:val="20"/>
        </w:rPr>
        <w:softHyphen/>
        <w:t>ния региона и сделать прогноз на будущее.</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Главная же задача — дать характеристику трудовых ресурсов, занятости населения и рынка труда в регионе.</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В рамках этой работы необходимо отразить динамику числен</w:t>
      </w:r>
      <w:r w:rsidRPr="00B76BE9">
        <w:rPr>
          <w:color w:val="000000"/>
          <w:sz w:val="20"/>
          <w:szCs w:val="20"/>
        </w:rPr>
        <w:softHyphen/>
        <w:t>ности трудовых ресурсов за последние годы, показать распреде</w:t>
      </w:r>
      <w:r w:rsidRPr="00B76BE9">
        <w:rPr>
          <w:color w:val="000000"/>
          <w:sz w:val="20"/>
          <w:szCs w:val="20"/>
        </w:rPr>
        <w:softHyphen/>
        <w:t>ление трудовых ресурсов по видам деятельности и по секторам экономики за последние пять лет.</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Следует дать характеристику и динамику уровня образования занятого населения региона, процент населения, занятого ум</w:t>
      </w:r>
      <w:r w:rsidRPr="00B76BE9">
        <w:rPr>
          <w:color w:val="000000"/>
          <w:sz w:val="20"/>
          <w:szCs w:val="20"/>
        </w:rPr>
        <w:softHyphen/>
        <w:t>ственным (физическим) трудом, отразить уровень безработицы. Кроме того, целесообразно отразить нравственное и духовное раз</w:t>
      </w:r>
      <w:r w:rsidRPr="00B76BE9">
        <w:rPr>
          <w:color w:val="000000"/>
          <w:sz w:val="20"/>
          <w:szCs w:val="20"/>
        </w:rPr>
        <w:softHyphen/>
        <w:t>витие: уровень преступности, самоубийств, психических рас</w:t>
      </w:r>
      <w:r w:rsidRPr="00B76BE9">
        <w:rPr>
          <w:color w:val="000000"/>
          <w:sz w:val="20"/>
          <w:szCs w:val="20"/>
        </w:rPr>
        <w:softHyphen/>
        <w:t>стройств и других социальных аномалий.</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Для характеристики оплаты труда необходимо отразить долю оплаты труда в совокупных денежных доходах по категориям на</w:t>
      </w:r>
      <w:r w:rsidRPr="00B76BE9">
        <w:rPr>
          <w:color w:val="000000"/>
          <w:sz w:val="20"/>
          <w:szCs w:val="20"/>
        </w:rPr>
        <w:softHyphen/>
        <w:t>селения, доходов от собственности, долю в денежных доходах, величину реальных располагаемых денежных доходов.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В целях характеристики степени различий в уровнях доходов населения региона необходимо исчислить уровень дифференциации доходов населения (кривая Лоренца), коэффициент концен</w:t>
      </w:r>
      <w:r w:rsidRPr="00B76BE9">
        <w:rPr>
          <w:color w:val="000000"/>
          <w:sz w:val="20"/>
          <w:szCs w:val="20"/>
        </w:rPr>
        <w:softHyphen/>
        <w:t xml:space="preserve">трации доходов (индекс </w:t>
      </w:r>
      <w:proofErr w:type="spellStart"/>
      <w:r w:rsidRPr="00B76BE9">
        <w:rPr>
          <w:color w:val="000000"/>
          <w:sz w:val="20"/>
          <w:szCs w:val="20"/>
        </w:rPr>
        <w:t>Джини</w:t>
      </w:r>
      <w:proofErr w:type="spellEnd"/>
      <w:r w:rsidRPr="00B76BE9">
        <w:rPr>
          <w:color w:val="000000"/>
          <w:sz w:val="20"/>
          <w:szCs w:val="20"/>
        </w:rPr>
        <w:t>).</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Необходимо отразить намеченную на будущее государствен</w:t>
      </w:r>
      <w:r w:rsidRPr="00B76BE9">
        <w:rPr>
          <w:color w:val="000000"/>
          <w:sz w:val="20"/>
          <w:szCs w:val="20"/>
        </w:rPr>
        <w:softHyphen/>
        <w:t>ную региональную политику в области труда и занятости.</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Проведение анализа ситуации в области труда важно довести до выявления возникающих проблем и практических мер адми</w:t>
      </w:r>
      <w:r w:rsidRPr="00B76BE9">
        <w:rPr>
          <w:color w:val="000000"/>
          <w:sz w:val="20"/>
          <w:szCs w:val="20"/>
        </w:rPr>
        <w:softHyphen/>
        <w:t>нистрации региона по снижению безработицы.</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Природные ресурсы региона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В рамках этого блока задача состоит в том, чтобы выявить уро</w:t>
      </w:r>
      <w:r w:rsidRPr="00B76BE9">
        <w:rPr>
          <w:color w:val="000000"/>
          <w:sz w:val="20"/>
          <w:szCs w:val="20"/>
        </w:rPr>
        <w:softHyphen/>
        <w:t>вень самообеспеченности основными видами природных ресурсов: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наличие запасов полезных ископаемых (в том числе энер</w:t>
      </w:r>
      <w:r w:rsidRPr="00B76BE9">
        <w:rPr>
          <w:color w:val="000000"/>
          <w:sz w:val="20"/>
          <w:szCs w:val="20"/>
        </w:rPr>
        <w:softHyphen/>
        <w:t>гоносителей);</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объем добычи и структура добываемого минерального сырья.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На этой основе следует </w:t>
      </w:r>
      <w:proofErr w:type="spellStart"/>
      <w:r w:rsidRPr="00B76BE9">
        <w:rPr>
          <w:color w:val="000000"/>
          <w:sz w:val="20"/>
          <w:szCs w:val="20"/>
        </w:rPr>
        <w:t>вырабатать</w:t>
      </w:r>
      <w:proofErr w:type="spellEnd"/>
      <w:r w:rsidRPr="00B76BE9">
        <w:rPr>
          <w:color w:val="000000"/>
          <w:sz w:val="20"/>
          <w:szCs w:val="20"/>
        </w:rPr>
        <w:t xml:space="preserve"> концептуальные подходы к развитию сырьевой базы полезных ископаемых.</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Для характеристики отдельных видов природных ресурсов применяются следующие показатели.</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а)</w:t>
      </w:r>
      <w:r w:rsidRPr="00B76BE9">
        <w:rPr>
          <w:rStyle w:val="apple-converted-space"/>
          <w:color w:val="000000"/>
          <w:sz w:val="20"/>
          <w:szCs w:val="20"/>
        </w:rPr>
        <w:t> </w:t>
      </w:r>
      <w:r w:rsidRPr="00B76BE9">
        <w:rPr>
          <w:i/>
          <w:iCs/>
          <w:color w:val="000000"/>
          <w:sz w:val="20"/>
          <w:szCs w:val="20"/>
        </w:rPr>
        <w:t xml:space="preserve">Земельные </w:t>
      </w:r>
      <w:proofErr w:type="spellStart"/>
      <w:r w:rsidRPr="00B76BE9">
        <w:rPr>
          <w:i/>
          <w:iCs/>
          <w:color w:val="000000"/>
          <w:sz w:val="20"/>
          <w:szCs w:val="20"/>
        </w:rPr>
        <w:t>ресурсы</w:t>
      </w:r>
      <w:proofErr w:type="gramStart"/>
      <w:r w:rsidRPr="00B76BE9">
        <w:rPr>
          <w:i/>
          <w:iCs/>
          <w:color w:val="000000"/>
          <w:sz w:val="20"/>
          <w:szCs w:val="20"/>
        </w:rPr>
        <w:t>.</w:t>
      </w:r>
      <w:r w:rsidRPr="00B76BE9">
        <w:rPr>
          <w:color w:val="000000"/>
          <w:sz w:val="20"/>
          <w:szCs w:val="20"/>
        </w:rPr>
        <w:t>В</w:t>
      </w:r>
      <w:proofErr w:type="spellEnd"/>
      <w:proofErr w:type="gramEnd"/>
      <w:r w:rsidRPr="00B76BE9">
        <w:rPr>
          <w:color w:val="000000"/>
          <w:sz w:val="20"/>
          <w:szCs w:val="20"/>
        </w:rPr>
        <w:t xml:space="preserve"> свою очередь, они включают:</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качество почв, распределение земельного фонда по природ</w:t>
      </w:r>
      <w:r w:rsidRPr="00B76BE9">
        <w:rPr>
          <w:color w:val="000000"/>
          <w:sz w:val="20"/>
          <w:szCs w:val="20"/>
        </w:rPr>
        <w:softHyphen/>
        <w:t>ным зонам, структуру землепользователей;</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качество сельскохозяйственных угодий региона</w:t>
      </w:r>
      <w:r w:rsidRPr="00B76BE9">
        <w:rPr>
          <w:rStyle w:val="apple-converted-space"/>
          <w:b/>
          <w:bCs/>
          <w:color w:val="000000"/>
          <w:sz w:val="20"/>
          <w:szCs w:val="20"/>
        </w:rPr>
        <w:t> </w:t>
      </w:r>
      <w:proofErr w:type="spellStart"/>
      <w:r w:rsidRPr="00B76BE9">
        <w:rPr>
          <w:b/>
          <w:bCs/>
          <w:color w:val="000000"/>
          <w:sz w:val="20"/>
          <w:szCs w:val="20"/>
        </w:rPr>
        <w:t>по</w:t>
      </w:r>
      <w:r w:rsidRPr="00B76BE9">
        <w:rPr>
          <w:color w:val="000000"/>
          <w:sz w:val="20"/>
          <w:szCs w:val="20"/>
        </w:rPr>
        <w:t>типам</w:t>
      </w:r>
      <w:proofErr w:type="spellEnd"/>
      <w:r w:rsidRPr="00B76BE9">
        <w:rPr>
          <w:color w:val="000000"/>
          <w:sz w:val="20"/>
          <w:szCs w:val="20"/>
        </w:rPr>
        <w:t xml:space="preserve"> и видам почв;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распределение земельного фонда по категориям, угодьям и пользователям: всего, в единицах физического объема и в процентах.</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б)</w:t>
      </w:r>
      <w:r w:rsidRPr="00B76BE9">
        <w:rPr>
          <w:rStyle w:val="apple-converted-space"/>
          <w:color w:val="000000"/>
          <w:sz w:val="20"/>
          <w:szCs w:val="20"/>
        </w:rPr>
        <w:t> </w:t>
      </w:r>
      <w:r w:rsidRPr="00B76BE9">
        <w:rPr>
          <w:i/>
          <w:iCs/>
          <w:color w:val="000000"/>
          <w:sz w:val="20"/>
          <w:szCs w:val="20"/>
        </w:rPr>
        <w:t xml:space="preserve">Лесные </w:t>
      </w:r>
      <w:proofErr w:type="spellStart"/>
      <w:r w:rsidRPr="00B76BE9">
        <w:rPr>
          <w:i/>
          <w:iCs/>
          <w:color w:val="000000"/>
          <w:sz w:val="20"/>
          <w:szCs w:val="20"/>
        </w:rPr>
        <w:t>ресурсы</w:t>
      </w:r>
      <w:proofErr w:type="gramStart"/>
      <w:r w:rsidRPr="00B76BE9">
        <w:rPr>
          <w:i/>
          <w:iCs/>
          <w:color w:val="000000"/>
          <w:sz w:val="20"/>
          <w:szCs w:val="20"/>
        </w:rPr>
        <w:t>.</w:t>
      </w:r>
      <w:r w:rsidRPr="00B76BE9">
        <w:rPr>
          <w:color w:val="000000"/>
          <w:sz w:val="20"/>
          <w:szCs w:val="20"/>
        </w:rPr>
        <w:t>Д</w:t>
      </w:r>
      <w:proofErr w:type="gramEnd"/>
      <w:r w:rsidRPr="00B76BE9">
        <w:rPr>
          <w:color w:val="000000"/>
          <w:sz w:val="20"/>
          <w:szCs w:val="20"/>
        </w:rPr>
        <w:t>ля</w:t>
      </w:r>
      <w:proofErr w:type="spellEnd"/>
      <w:r w:rsidRPr="00B76BE9">
        <w:rPr>
          <w:color w:val="000000"/>
          <w:sz w:val="20"/>
          <w:szCs w:val="20"/>
        </w:rPr>
        <w:t xml:space="preserve"> их характеристики применяют следу</w:t>
      </w:r>
      <w:r w:rsidRPr="00B76BE9">
        <w:rPr>
          <w:color w:val="000000"/>
          <w:sz w:val="20"/>
          <w:szCs w:val="20"/>
        </w:rPr>
        <w:softHyphen/>
        <w:t>ющие показатели:</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лесистость территории, преобладающие породы деревьев;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 лесорастительные зоны: хвойные, </w:t>
      </w:r>
      <w:proofErr w:type="spellStart"/>
      <w:r w:rsidRPr="00B76BE9">
        <w:rPr>
          <w:color w:val="000000"/>
          <w:sz w:val="20"/>
          <w:szCs w:val="20"/>
        </w:rPr>
        <w:t>хвойно-широколиствен-ные</w:t>
      </w:r>
      <w:proofErr w:type="spellEnd"/>
      <w:r w:rsidRPr="00B76BE9">
        <w:rPr>
          <w:color w:val="000000"/>
          <w:sz w:val="20"/>
          <w:szCs w:val="20"/>
        </w:rPr>
        <w:t>, смешанные, лиственные;</w:t>
      </w:r>
    </w:p>
    <w:p w:rsidR="00B76BE9" w:rsidRPr="00B76BE9" w:rsidRDefault="00B76BE9" w:rsidP="00B76BE9">
      <w:pPr>
        <w:pStyle w:val="a3"/>
        <w:spacing w:before="0" w:beforeAutospacing="0" w:after="0" w:afterAutospacing="0"/>
        <w:rPr>
          <w:color w:val="000000"/>
          <w:sz w:val="20"/>
          <w:szCs w:val="20"/>
        </w:rPr>
      </w:pPr>
      <w:proofErr w:type="gramStart"/>
      <w:r w:rsidRPr="00B76BE9">
        <w:rPr>
          <w:color w:val="000000"/>
          <w:sz w:val="20"/>
          <w:szCs w:val="20"/>
        </w:rPr>
        <w:t>• запасы лесонасаждений (в га и %) с указанием преобладаю</w:t>
      </w:r>
      <w:r w:rsidRPr="00B76BE9">
        <w:rPr>
          <w:color w:val="000000"/>
          <w:sz w:val="20"/>
          <w:szCs w:val="20"/>
        </w:rPr>
        <w:softHyphen/>
        <w:t>щих пород (молодняки, средневозрастные, приспевающие, спелые, переспелые).</w:t>
      </w:r>
      <w:proofErr w:type="gramEnd"/>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Кроме того, необходимо указать, существует ли разрыв меж</w:t>
      </w:r>
      <w:r w:rsidRPr="00B76BE9">
        <w:rPr>
          <w:color w:val="000000"/>
          <w:sz w:val="20"/>
          <w:szCs w:val="20"/>
        </w:rPr>
        <w:softHyphen/>
        <w:t xml:space="preserve">ду рубкой леса и </w:t>
      </w:r>
      <w:proofErr w:type="spellStart"/>
      <w:r w:rsidRPr="00B76BE9">
        <w:rPr>
          <w:color w:val="000000"/>
          <w:sz w:val="20"/>
          <w:szCs w:val="20"/>
        </w:rPr>
        <w:t>лесовосстановлением</w:t>
      </w:r>
      <w:proofErr w:type="spellEnd"/>
      <w:r w:rsidRPr="00B76BE9">
        <w:rPr>
          <w:color w:val="000000"/>
          <w:sz w:val="20"/>
          <w:szCs w:val="20"/>
        </w:rPr>
        <w:t>, а также отразить баланс ввоза-вывоза лесорастительного сырья.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в)</w:t>
      </w:r>
      <w:r w:rsidRPr="00B76BE9">
        <w:rPr>
          <w:rStyle w:val="apple-converted-space"/>
          <w:color w:val="000000"/>
          <w:sz w:val="20"/>
          <w:szCs w:val="20"/>
        </w:rPr>
        <w:t> </w:t>
      </w:r>
      <w:r w:rsidRPr="00B76BE9">
        <w:rPr>
          <w:i/>
          <w:iCs/>
          <w:color w:val="000000"/>
          <w:sz w:val="20"/>
          <w:szCs w:val="20"/>
        </w:rPr>
        <w:t xml:space="preserve">Водные </w:t>
      </w:r>
      <w:proofErr w:type="spellStart"/>
      <w:r w:rsidRPr="00B76BE9">
        <w:rPr>
          <w:i/>
          <w:iCs/>
          <w:color w:val="000000"/>
          <w:sz w:val="20"/>
          <w:szCs w:val="20"/>
        </w:rPr>
        <w:t>ресурсы</w:t>
      </w:r>
      <w:proofErr w:type="gramStart"/>
      <w:r w:rsidRPr="00B76BE9">
        <w:rPr>
          <w:i/>
          <w:iCs/>
          <w:color w:val="000000"/>
          <w:sz w:val="20"/>
          <w:szCs w:val="20"/>
        </w:rPr>
        <w:t>.</w:t>
      </w:r>
      <w:r w:rsidRPr="00B76BE9">
        <w:rPr>
          <w:color w:val="000000"/>
          <w:sz w:val="20"/>
          <w:szCs w:val="20"/>
        </w:rPr>
        <w:t>Д</w:t>
      </w:r>
      <w:proofErr w:type="gramEnd"/>
      <w:r w:rsidRPr="00B76BE9">
        <w:rPr>
          <w:color w:val="000000"/>
          <w:sz w:val="20"/>
          <w:szCs w:val="20"/>
        </w:rPr>
        <w:t>ля</w:t>
      </w:r>
      <w:proofErr w:type="spellEnd"/>
      <w:r w:rsidRPr="00B76BE9">
        <w:rPr>
          <w:color w:val="000000"/>
          <w:sz w:val="20"/>
          <w:szCs w:val="20"/>
        </w:rPr>
        <w:t xml:space="preserve"> характеристики этого блока применя</w:t>
      </w:r>
      <w:r w:rsidRPr="00B76BE9">
        <w:rPr>
          <w:color w:val="000000"/>
          <w:sz w:val="20"/>
          <w:szCs w:val="20"/>
        </w:rPr>
        <w:softHyphen/>
        <w:t>ют следующие показатели:</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густота речной сети, наличие судоходных рек;</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 использование воды, </w:t>
      </w:r>
      <w:proofErr w:type="spellStart"/>
      <w:r w:rsidRPr="00B76BE9">
        <w:rPr>
          <w:color w:val="000000"/>
          <w:sz w:val="20"/>
          <w:szCs w:val="20"/>
        </w:rPr>
        <w:t>млн</w:t>
      </w:r>
      <w:proofErr w:type="spellEnd"/>
      <w:r w:rsidRPr="00B76BE9">
        <w:rPr>
          <w:color w:val="000000"/>
          <w:sz w:val="20"/>
          <w:szCs w:val="20"/>
        </w:rPr>
        <w:t xml:space="preserve"> куб. </w:t>
      </w:r>
      <w:proofErr w:type="gramStart"/>
      <w:r w:rsidRPr="00B76BE9">
        <w:rPr>
          <w:color w:val="000000"/>
          <w:sz w:val="20"/>
          <w:szCs w:val="20"/>
        </w:rPr>
        <w:t>м</w:t>
      </w:r>
      <w:proofErr w:type="gramEnd"/>
      <w:r w:rsidRPr="00B76BE9">
        <w:rPr>
          <w:color w:val="000000"/>
          <w:sz w:val="20"/>
          <w:szCs w:val="20"/>
        </w:rPr>
        <w:t xml:space="preserve"> (промышленностью, сель</w:t>
      </w:r>
      <w:r w:rsidRPr="00B76BE9">
        <w:rPr>
          <w:color w:val="000000"/>
          <w:sz w:val="20"/>
          <w:szCs w:val="20"/>
        </w:rPr>
        <w:softHyphen/>
        <w:t>ским хозяйством, населением);</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процент очистки сточных вод;</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xml:space="preserve">• рыбные запасы и охотничьи ресурсы, </w:t>
      </w:r>
      <w:proofErr w:type="spellStart"/>
      <w:r w:rsidRPr="00B76BE9">
        <w:rPr>
          <w:color w:val="000000"/>
          <w:sz w:val="20"/>
          <w:szCs w:val="20"/>
        </w:rPr>
        <w:t>курортно-рекреа-ционные</w:t>
      </w:r>
      <w:proofErr w:type="spellEnd"/>
      <w:r w:rsidRPr="00B76BE9">
        <w:rPr>
          <w:color w:val="000000"/>
          <w:sz w:val="20"/>
          <w:szCs w:val="20"/>
        </w:rPr>
        <w:t xml:space="preserve"> ресурсы;</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промысловый запас и возможности улова (добычи) в реги</w:t>
      </w:r>
      <w:r w:rsidRPr="00B76BE9">
        <w:rPr>
          <w:color w:val="000000"/>
          <w:sz w:val="20"/>
          <w:szCs w:val="20"/>
        </w:rPr>
        <w:softHyphen/>
        <w:t>оне; важнейшие виды добываемых животных и рыб;</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общая кадастровая стоимость охотничьих и рыбных ресур</w:t>
      </w:r>
      <w:r w:rsidRPr="00B76BE9">
        <w:rPr>
          <w:color w:val="000000"/>
          <w:sz w:val="20"/>
          <w:szCs w:val="20"/>
        </w:rPr>
        <w:softHyphen/>
        <w:t>сов;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система особо охраняемых природных территорий;</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общая площадь заповедников, заказников в процентах к об</w:t>
      </w:r>
      <w:r w:rsidRPr="00B76BE9">
        <w:rPr>
          <w:color w:val="000000"/>
          <w:sz w:val="20"/>
          <w:szCs w:val="20"/>
        </w:rPr>
        <w:softHyphen/>
        <w:t>щей площади региона (при научно обоснованной норме 3%).</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Решение задач экологического регулирования социально-эко</w:t>
      </w:r>
      <w:r w:rsidRPr="00B76BE9">
        <w:rPr>
          <w:color w:val="000000"/>
          <w:sz w:val="20"/>
          <w:szCs w:val="20"/>
        </w:rPr>
        <w:softHyphen/>
        <w:t xml:space="preserve">номического развития региона требует количественной оценки воздействия производственно-хозяйственной деятельности на природную среду. Основой такой оценки могут служить удельные показатели, характеризующие соотношение экономических </w:t>
      </w:r>
      <w:r w:rsidRPr="00B76BE9">
        <w:rPr>
          <w:color w:val="000000"/>
          <w:sz w:val="20"/>
          <w:szCs w:val="20"/>
        </w:rPr>
        <w:lastRenderedPageBreak/>
        <w:t>ре</w:t>
      </w:r>
      <w:r w:rsidRPr="00B76BE9">
        <w:rPr>
          <w:color w:val="000000"/>
          <w:sz w:val="20"/>
          <w:szCs w:val="20"/>
        </w:rPr>
        <w:softHyphen/>
        <w:t>зультатов производственно-хозяйственной деятельности и разме</w:t>
      </w:r>
      <w:r w:rsidRPr="00B76BE9">
        <w:rPr>
          <w:color w:val="000000"/>
          <w:sz w:val="20"/>
          <w:szCs w:val="20"/>
        </w:rPr>
        <w:softHyphen/>
        <w:t xml:space="preserve">ров связанного с ней вмешательства в природную среду, т.е. </w:t>
      </w:r>
      <w:proofErr w:type="spellStart"/>
      <w:r w:rsidRPr="00B76BE9">
        <w:rPr>
          <w:color w:val="000000"/>
          <w:sz w:val="20"/>
          <w:szCs w:val="20"/>
        </w:rPr>
        <w:t>эко-логичность</w:t>
      </w:r>
      <w:proofErr w:type="spellEnd"/>
      <w:r w:rsidRPr="00B76BE9">
        <w:rPr>
          <w:color w:val="000000"/>
          <w:sz w:val="20"/>
          <w:szCs w:val="20"/>
        </w:rPr>
        <w:t xml:space="preserve"> производства.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Важнейшими факторами экологичности производства явля</w:t>
      </w:r>
      <w:r w:rsidRPr="00B76BE9">
        <w:rPr>
          <w:color w:val="000000"/>
          <w:sz w:val="20"/>
          <w:szCs w:val="20"/>
        </w:rPr>
        <w:softHyphen/>
        <w:t>ются: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технический уровень производства;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отраслевая структура промышленности и сельского хозяй</w:t>
      </w:r>
      <w:r w:rsidRPr="00B76BE9">
        <w:rPr>
          <w:color w:val="000000"/>
          <w:sz w:val="20"/>
          <w:szCs w:val="20"/>
        </w:rPr>
        <w:softHyphen/>
        <w:t>ства, количество и структура потребляемого топлива;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ассортимент производимой продукции.</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Размещение производства в регионе должно осуществляться в рамках заданных экологических ограничений, в качестве которых могут быть приняты:</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лимиты (квоты) годовых объемов выбросов с учетом их по</w:t>
      </w:r>
      <w:r w:rsidRPr="00B76BE9">
        <w:rPr>
          <w:color w:val="000000"/>
          <w:sz w:val="20"/>
          <w:szCs w:val="20"/>
        </w:rPr>
        <w:softHyphen/>
        <w:t>этапного снижения и доведения до нормального уровня;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лимиты (квоты) предельно допустимого использования (изъятия) природных ресурсов по отдельным территориям и предприятиям, при которых сохраняется экологическое равновесие.</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Производственный потенциал региона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При характеристике регионального воспроизводства большое значение имеет производственный потенциал региона. По свое</w:t>
      </w:r>
      <w:r w:rsidRPr="00B76BE9">
        <w:rPr>
          <w:color w:val="000000"/>
          <w:sz w:val="20"/>
          <w:szCs w:val="20"/>
        </w:rPr>
        <w:softHyphen/>
        <w:t>му экономическому назначению производственный потенциал призван решать такие задачи регионального развития, как:</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обеспечение нужд производственного потребления;</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возмещение изношенных в процессе производства основных производственных фондов;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расширенное воспроизводство основных и оборотных фон</w:t>
      </w:r>
      <w:r w:rsidRPr="00B76BE9">
        <w:rPr>
          <w:color w:val="000000"/>
          <w:sz w:val="20"/>
          <w:szCs w:val="20"/>
        </w:rPr>
        <w:softHyphen/>
        <w:t>дов и создание необходимых запасов орудий и предметов труда, а также потребительских товаров;</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 формирование фондов потребления.</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Показатели состояния и развития экономики региона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Анализ различных аспектов экономики региона проводится с целью выявления объективных тенденций развития, постановки диагноза, на основе которого может строиться стратегия и такти</w:t>
      </w:r>
      <w:r w:rsidRPr="00B76BE9">
        <w:rPr>
          <w:color w:val="000000"/>
          <w:sz w:val="20"/>
          <w:szCs w:val="20"/>
        </w:rPr>
        <w:softHyphen/>
        <w:t>ка регионального развития.</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Макроэкономические показатели развития региона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В центре внимания оказываются такие показатели функ</w:t>
      </w:r>
      <w:r w:rsidRPr="00B76BE9">
        <w:rPr>
          <w:color w:val="000000"/>
          <w:sz w:val="20"/>
          <w:szCs w:val="20"/>
        </w:rPr>
        <w:softHyphen/>
        <w:t>ционирования экономики, как ВВП, уровень безработицы, уро</w:t>
      </w:r>
      <w:r w:rsidRPr="00B76BE9">
        <w:rPr>
          <w:color w:val="000000"/>
          <w:sz w:val="20"/>
          <w:szCs w:val="20"/>
        </w:rPr>
        <w:softHyphen/>
        <w:t>вень цен и темп инфляции, состояние государственного бюджета и платежного баланса страны, доля ВВП, производимого на государственных предприятиях, норма сбережений, учетная ставка банковского кредита.</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Показатели социального статуса региона</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К показателям, отражающим социальный статус экономики, относят в первую очередь показатель численности населения и объем трудовых ресурсов с учетом численности занятых в хозяй</w:t>
      </w:r>
      <w:r w:rsidRPr="00B76BE9">
        <w:rPr>
          <w:color w:val="000000"/>
          <w:sz w:val="20"/>
          <w:szCs w:val="20"/>
        </w:rPr>
        <w:softHyphen/>
        <w:t>стве страны (занятые в сфере общественного и личного труда и образования) и численности безработных.</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На региональном уровне численность безработных является важнейшим показателем уровня социально-экономической защи</w:t>
      </w:r>
      <w:r w:rsidRPr="00B76BE9">
        <w:rPr>
          <w:color w:val="000000"/>
          <w:sz w:val="20"/>
          <w:szCs w:val="20"/>
        </w:rPr>
        <w:softHyphen/>
        <w:t>щенности населения. Дополнительным индикатором выступает напряженность на региональном рынке труда, характеризуемая показателем числа безработных на одно вакантное место, превы</w:t>
      </w:r>
      <w:r w:rsidRPr="00B76BE9">
        <w:rPr>
          <w:color w:val="000000"/>
          <w:sz w:val="20"/>
          <w:szCs w:val="20"/>
        </w:rPr>
        <w:softHyphen/>
        <w:t>шающим средний уровень.</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Существуют достаточно жесткие взаимосвязи между от</w:t>
      </w:r>
      <w:r w:rsidRPr="00B76BE9">
        <w:rPr>
          <w:color w:val="000000"/>
          <w:sz w:val="20"/>
          <w:szCs w:val="20"/>
        </w:rPr>
        <w:softHyphen/>
        <w:t>дельными показателями. Так, наблюдения показывают, что сни</w:t>
      </w:r>
      <w:r w:rsidRPr="00B76BE9">
        <w:rPr>
          <w:color w:val="000000"/>
          <w:sz w:val="20"/>
          <w:szCs w:val="20"/>
        </w:rPr>
        <w:softHyphen/>
        <w:t>жение на 1% инфляции вызывает рост безработицы выше есте</w:t>
      </w:r>
      <w:r w:rsidRPr="00B76BE9">
        <w:rPr>
          <w:color w:val="000000"/>
          <w:sz w:val="20"/>
          <w:szCs w:val="20"/>
        </w:rPr>
        <w:softHyphen/>
        <w:t>ственного уровня на 1%. В свою очередь, каждый процент сни</w:t>
      </w:r>
      <w:r w:rsidRPr="00B76BE9">
        <w:rPr>
          <w:color w:val="000000"/>
          <w:sz w:val="20"/>
          <w:szCs w:val="20"/>
        </w:rPr>
        <w:softHyphen/>
        <w:t>жения занятости приводит к потере 2,5% ВВП. Не случайно именно безработица и инфляция считаются основными объектами государ</w:t>
      </w:r>
      <w:r w:rsidRPr="00B76BE9">
        <w:rPr>
          <w:color w:val="000000"/>
          <w:sz w:val="20"/>
          <w:szCs w:val="20"/>
        </w:rPr>
        <w:softHyphen/>
        <w:t>ственного регулирования при нарастании нестабильности.</w:t>
      </w:r>
    </w:p>
    <w:p w:rsidR="00B76BE9" w:rsidRPr="00B76BE9" w:rsidRDefault="00B76BE9" w:rsidP="00B76BE9">
      <w:pPr>
        <w:pStyle w:val="a3"/>
        <w:spacing w:before="0" w:beforeAutospacing="0" w:after="0" w:afterAutospacing="0"/>
        <w:rPr>
          <w:color w:val="000000"/>
          <w:sz w:val="20"/>
          <w:szCs w:val="20"/>
        </w:rPr>
      </w:pPr>
      <w:r w:rsidRPr="00B76BE9">
        <w:rPr>
          <w:b/>
          <w:bCs/>
          <w:color w:val="000000"/>
          <w:sz w:val="20"/>
          <w:szCs w:val="20"/>
        </w:rPr>
        <w:t>Отраслевая структура производства в регионе</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Она дается в разрезе важнейших взаимосвязанных комплексов, производств:</w:t>
      </w:r>
    </w:p>
    <w:p w:rsidR="00B76BE9" w:rsidRPr="00B76BE9" w:rsidRDefault="00B76BE9" w:rsidP="00B76BE9">
      <w:pPr>
        <w:pStyle w:val="a3"/>
        <w:spacing w:before="0" w:beforeAutospacing="0" w:after="0" w:afterAutospacing="0"/>
        <w:rPr>
          <w:color w:val="000000"/>
          <w:sz w:val="20"/>
          <w:szCs w:val="20"/>
        </w:rPr>
      </w:pPr>
      <w:proofErr w:type="gramStart"/>
      <w:r w:rsidRPr="00B76BE9">
        <w:rPr>
          <w:i/>
          <w:iCs/>
          <w:color w:val="000000"/>
          <w:sz w:val="20"/>
          <w:szCs w:val="20"/>
        </w:rPr>
        <w:t xml:space="preserve">Топливно-энергетический </w:t>
      </w:r>
      <w:proofErr w:type="spellStart"/>
      <w:r w:rsidRPr="00B76BE9">
        <w:rPr>
          <w:i/>
          <w:iCs/>
          <w:color w:val="000000"/>
          <w:sz w:val="20"/>
          <w:szCs w:val="20"/>
        </w:rPr>
        <w:t>комплекс</w:t>
      </w:r>
      <w:r w:rsidRPr="00B76BE9">
        <w:rPr>
          <w:color w:val="000000"/>
          <w:sz w:val="20"/>
          <w:szCs w:val="20"/>
        </w:rPr>
        <w:t>включает</w:t>
      </w:r>
      <w:proofErr w:type="spellEnd"/>
      <w:r w:rsidRPr="00B76BE9">
        <w:rPr>
          <w:color w:val="000000"/>
          <w:sz w:val="20"/>
          <w:szCs w:val="20"/>
        </w:rPr>
        <w:t xml:space="preserve"> в свой состав энергетику, развитие электрических сетей.</w:t>
      </w:r>
      <w:proofErr w:type="gramEnd"/>
      <w:r w:rsidRPr="00B76BE9">
        <w:rPr>
          <w:color w:val="000000"/>
          <w:sz w:val="20"/>
          <w:szCs w:val="20"/>
        </w:rPr>
        <w:t xml:space="preserve"> Для этих целей состав</w:t>
      </w:r>
      <w:r w:rsidRPr="00B76BE9">
        <w:rPr>
          <w:color w:val="000000"/>
          <w:sz w:val="20"/>
          <w:szCs w:val="20"/>
        </w:rPr>
        <w:softHyphen/>
        <w:t xml:space="preserve">ляется энергетический баланс региона. </w:t>
      </w:r>
      <w:proofErr w:type="gramStart"/>
      <w:r w:rsidRPr="00B76BE9">
        <w:rPr>
          <w:color w:val="000000"/>
          <w:sz w:val="20"/>
          <w:szCs w:val="20"/>
        </w:rPr>
        <w:t>Последний</w:t>
      </w:r>
      <w:proofErr w:type="gramEnd"/>
      <w:r w:rsidRPr="00B76BE9">
        <w:rPr>
          <w:color w:val="000000"/>
          <w:sz w:val="20"/>
          <w:szCs w:val="20"/>
        </w:rPr>
        <w:t xml:space="preserve"> отражает про</w:t>
      </w:r>
      <w:r w:rsidRPr="00B76BE9">
        <w:rPr>
          <w:color w:val="000000"/>
          <w:sz w:val="20"/>
          <w:szCs w:val="20"/>
        </w:rPr>
        <w:softHyphen/>
        <w:t>изводство и потребность в энергоресурсах по видам.</w:t>
      </w:r>
    </w:p>
    <w:p w:rsidR="00B76BE9" w:rsidRPr="00B76BE9" w:rsidRDefault="00B76BE9" w:rsidP="00B76BE9">
      <w:pPr>
        <w:pStyle w:val="a3"/>
        <w:spacing w:before="0" w:beforeAutospacing="0" w:after="0" w:afterAutospacing="0"/>
        <w:rPr>
          <w:color w:val="000000"/>
          <w:sz w:val="20"/>
          <w:szCs w:val="20"/>
        </w:rPr>
      </w:pPr>
      <w:r w:rsidRPr="00B76BE9">
        <w:rPr>
          <w:i/>
          <w:iCs/>
          <w:color w:val="000000"/>
          <w:sz w:val="20"/>
          <w:szCs w:val="20"/>
        </w:rPr>
        <w:t xml:space="preserve">Машиностроительный и оборонный </w:t>
      </w:r>
      <w:proofErr w:type="spellStart"/>
      <w:r w:rsidRPr="00B76BE9">
        <w:rPr>
          <w:i/>
          <w:iCs/>
          <w:color w:val="000000"/>
          <w:sz w:val="20"/>
          <w:szCs w:val="20"/>
        </w:rPr>
        <w:t>комплексы</w:t>
      </w:r>
      <w:proofErr w:type="gramStart"/>
      <w:r w:rsidRPr="00B76BE9">
        <w:rPr>
          <w:i/>
          <w:iCs/>
          <w:color w:val="000000"/>
          <w:sz w:val="20"/>
          <w:szCs w:val="20"/>
        </w:rPr>
        <w:t>.</w:t>
      </w:r>
      <w:r w:rsidRPr="00B76BE9">
        <w:rPr>
          <w:color w:val="000000"/>
          <w:sz w:val="20"/>
          <w:szCs w:val="20"/>
        </w:rPr>
        <w:t>Д</w:t>
      </w:r>
      <w:proofErr w:type="gramEnd"/>
      <w:r w:rsidRPr="00B76BE9">
        <w:rPr>
          <w:color w:val="000000"/>
          <w:sz w:val="20"/>
          <w:szCs w:val="20"/>
        </w:rPr>
        <w:t>ля</w:t>
      </w:r>
      <w:proofErr w:type="spellEnd"/>
      <w:r w:rsidRPr="00B76BE9">
        <w:rPr>
          <w:color w:val="000000"/>
          <w:sz w:val="20"/>
          <w:szCs w:val="20"/>
        </w:rPr>
        <w:t xml:space="preserve"> их характе</w:t>
      </w:r>
      <w:r w:rsidRPr="00B76BE9">
        <w:rPr>
          <w:color w:val="000000"/>
          <w:sz w:val="20"/>
          <w:szCs w:val="20"/>
        </w:rPr>
        <w:softHyphen/>
        <w:t>ристики применяют баланс производства и ввоза-вывоза продук</w:t>
      </w:r>
      <w:r w:rsidRPr="00B76BE9">
        <w:rPr>
          <w:color w:val="000000"/>
          <w:sz w:val="20"/>
          <w:szCs w:val="20"/>
        </w:rPr>
        <w:softHyphen/>
        <w:t>ции машиностроительного комплекса. Кроме того, дается пере</w:t>
      </w:r>
      <w:r w:rsidRPr="00B76BE9">
        <w:rPr>
          <w:color w:val="000000"/>
          <w:sz w:val="20"/>
          <w:szCs w:val="20"/>
        </w:rPr>
        <w:softHyphen/>
        <w:t>чень крупнейших предприятий ВПК с указанием вида выпускае</w:t>
      </w:r>
      <w:r w:rsidRPr="00B76BE9">
        <w:rPr>
          <w:color w:val="000000"/>
          <w:sz w:val="20"/>
          <w:szCs w:val="20"/>
        </w:rPr>
        <w:softHyphen/>
        <w:t>мой продукции.</w:t>
      </w:r>
    </w:p>
    <w:p w:rsidR="00B76BE9" w:rsidRPr="00B76BE9" w:rsidRDefault="00B76BE9" w:rsidP="00B76BE9">
      <w:pPr>
        <w:pStyle w:val="a3"/>
        <w:spacing w:before="0" w:beforeAutospacing="0" w:after="0" w:afterAutospacing="0"/>
        <w:rPr>
          <w:color w:val="000000"/>
          <w:sz w:val="20"/>
          <w:szCs w:val="20"/>
        </w:rPr>
      </w:pPr>
      <w:r w:rsidRPr="00B76BE9">
        <w:rPr>
          <w:i/>
          <w:iCs/>
          <w:color w:val="000000"/>
          <w:sz w:val="20"/>
          <w:szCs w:val="20"/>
        </w:rPr>
        <w:t xml:space="preserve">Комплекс </w:t>
      </w:r>
      <w:proofErr w:type="gramStart"/>
      <w:r w:rsidRPr="00B76BE9">
        <w:rPr>
          <w:i/>
          <w:iCs/>
          <w:color w:val="000000"/>
          <w:sz w:val="20"/>
          <w:szCs w:val="20"/>
        </w:rPr>
        <w:t>конструкционных</w:t>
      </w:r>
      <w:proofErr w:type="gramEnd"/>
      <w:r w:rsidRPr="00B76BE9">
        <w:rPr>
          <w:i/>
          <w:iCs/>
          <w:color w:val="000000"/>
          <w:sz w:val="20"/>
          <w:szCs w:val="20"/>
        </w:rPr>
        <w:t xml:space="preserve"> </w:t>
      </w:r>
      <w:proofErr w:type="spellStart"/>
      <w:r w:rsidRPr="00B76BE9">
        <w:rPr>
          <w:i/>
          <w:iCs/>
          <w:color w:val="000000"/>
          <w:sz w:val="20"/>
          <w:szCs w:val="20"/>
        </w:rPr>
        <w:t>материалов</w:t>
      </w:r>
      <w:r w:rsidRPr="00B76BE9">
        <w:rPr>
          <w:color w:val="000000"/>
          <w:sz w:val="20"/>
          <w:szCs w:val="20"/>
        </w:rPr>
        <w:t>включает</w:t>
      </w:r>
      <w:proofErr w:type="spellEnd"/>
      <w:r w:rsidRPr="00B76BE9">
        <w:rPr>
          <w:color w:val="000000"/>
          <w:sz w:val="20"/>
          <w:szCs w:val="20"/>
        </w:rPr>
        <w:t xml:space="preserve"> в свой состав металлургическую, химическую и деревообрабатывающую про</w:t>
      </w:r>
      <w:r w:rsidRPr="00B76BE9">
        <w:rPr>
          <w:color w:val="000000"/>
          <w:sz w:val="20"/>
          <w:szCs w:val="20"/>
        </w:rPr>
        <w:softHyphen/>
        <w:t>мышленность.</w:t>
      </w:r>
    </w:p>
    <w:p w:rsidR="00B76BE9" w:rsidRPr="00B76BE9" w:rsidRDefault="00B76BE9" w:rsidP="00B76BE9">
      <w:pPr>
        <w:pStyle w:val="a3"/>
        <w:spacing w:before="0" w:beforeAutospacing="0" w:after="0" w:afterAutospacing="0"/>
        <w:rPr>
          <w:color w:val="000000"/>
          <w:sz w:val="20"/>
          <w:szCs w:val="20"/>
        </w:rPr>
      </w:pPr>
      <w:r w:rsidRPr="00B76BE9">
        <w:rPr>
          <w:color w:val="000000"/>
          <w:sz w:val="20"/>
          <w:szCs w:val="20"/>
        </w:rPr>
        <w:t>Здесь же указываются номенклатура выпускаемой продукции, крупнейшие предприятия отрасли, баланс ввоза-вывоза готовой продукции.</w:t>
      </w:r>
    </w:p>
    <w:p w:rsidR="00B76BE9" w:rsidRPr="00B76BE9" w:rsidRDefault="00B76BE9" w:rsidP="00B76BE9">
      <w:pPr>
        <w:pStyle w:val="a3"/>
        <w:spacing w:before="0" w:beforeAutospacing="0" w:after="0" w:afterAutospacing="0"/>
        <w:rPr>
          <w:color w:val="000000"/>
          <w:sz w:val="20"/>
          <w:szCs w:val="20"/>
        </w:rPr>
      </w:pPr>
      <w:r w:rsidRPr="00B76BE9">
        <w:rPr>
          <w:i/>
          <w:iCs/>
          <w:color w:val="000000"/>
          <w:sz w:val="20"/>
          <w:szCs w:val="20"/>
        </w:rPr>
        <w:t xml:space="preserve">Агропромышленный </w:t>
      </w:r>
      <w:proofErr w:type="spellStart"/>
      <w:r w:rsidRPr="00B76BE9">
        <w:rPr>
          <w:i/>
          <w:iCs/>
          <w:color w:val="000000"/>
          <w:sz w:val="20"/>
          <w:szCs w:val="20"/>
        </w:rPr>
        <w:t>комплекс</w:t>
      </w:r>
      <w:proofErr w:type="gramStart"/>
      <w:r w:rsidRPr="00B76BE9">
        <w:rPr>
          <w:i/>
          <w:iCs/>
          <w:color w:val="000000"/>
          <w:sz w:val="20"/>
          <w:szCs w:val="20"/>
        </w:rPr>
        <w:t>.</w:t>
      </w:r>
      <w:r w:rsidRPr="00B76BE9">
        <w:rPr>
          <w:color w:val="000000"/>
          <w:sz w:val="20"/>
          <w:szCs w:val="20"/>
        </w:rPr>
        <w:t>О</w:t>
      </w:r>
      <w:proofErr w:type="gramEnd"/>
      <w:r w:rsidRPr="00B76BE9">
        <w:rPr>
          <w:color w:val="000000"/>
          <w:sz w:val="20"/>
          <w:szCs w:val="20"/>
        </w:rPr>
        <w:t>н</w:t>
      </w:r>
      <w:proofErr w:type="spellEnd"/>
      <w:r w:rsidRPr="00B76BE9">
        <w:rPr>
          <w:color w:val="000000"/>
          <w:sz w:val="20"/>
          <w:szCs w:val="20"/>
        </w:rPr>
        <w:t xml:space="preserve"> характеризуется следующими показателями: объем производства сельскохозяйственной продук</w:t>
      </w:r>
      <w:r w:rsidRPr="00B76BE9">
        <w:rPr>
          <w:color w:val="000000"/>
          <w:sz w:val="20"/>
          <w:szCs w:val="20"/>
        </w:rPr>
        <w:softHyphen/>
        <w:t>ции (по видам: растениеводство, животноводство); объем произ</w:t>
      </w:r>
      <w:r w:rsidRPr="00B76BE9">
        <w:rPr>
          <w:color w:val="000000"/>
          <w:sz w:val="20"/>
          <w:szCs w:val="20"/>
        </w:rPr>
        <w:softHyphen/>
        <w:t>водства промышленности, перерабатывающей продукцию сельс</w:t>
      </w:r>
      <w:r w:rsidRPr="00B76BE9">
        <w:rPr>
          <w:color w:val="000000"/>
          <w:sz w:val="20"/>
          <w:szCs w:val="20"/>
        </w:rPr>
        <w:softHyphen/>
        <w:t>кого хозяйства (по видам); баланс ввоза-вывоза продукции АПК. Указывается производство сельскохозяйственной продукции на душу населения региона.</w:t>
      </w:r>
    </w:p>
    <w:p w:rsidR="00B76BE9" w:rsidRPr="00B76BE9" w:rsidRDefault="00B76BE9" w:rsidP="00B76BE9">
      <w:pPr>
        <w:pStyle w:val="a3"/>
        <w:spacing w:before="0" w:beforeAutospacing="0" w:after="0" w:afterAutospacing="0"/>
        <w:rPr>
          <w:color w:val="000000"/>
          <w:sz w:val="20"/>
          <w:szCs w:val="20"/>
        </w:rPr>
      </w:pPr>
      <w:r w:rsidRPr="00B76BE9">
        <w:rPr>
          <w:i/>
          <w:iCs/>
          <w:color w:val="000000"/>
          <w:sz w:val="20"/>
          <w:szCs w:val="20"/>
        </w:rPr>
        <w:t>Комплекс по производству предметов потребления (помимо про</w:t>
      </w:r>
      <w:r w:rsidRPr="00B76BE9">
        <w:rPr>
          <w:i/>
          <w:iCs/>
          <w:color w:val="000000"/>
          <w:sz w:val="20"/>
          <w:szCs w:val="20"/>
        </w:rPr>
        <w:softHyphen/>
        <w:t>довольствия)</w:t>
      </w:r>
    </w:p>
    <w:p w:rsidR="00B76BE9" w:rsidRPr="00B76BE9" w:rsidRDefault="00B76BE9" w:rsidP="00B76BE9">
      <w:pPr>
        <w:pStyle w:val="a3"/>
        <w:spacing w:before="0" w:beforeAutospacing="0" w:after="0" w:afterAutospacing="0"/>
        <w:rPr>
          <w:color w:val="000000"/>
          <w:sz w:val="20"/>
          <w:szCs w:val="20"/>
        </w:rPr>
      </w:pPr>
      <w:r w:rsidRPr="00B76BE9">
        <w:rPr>
          <w:i/>
          <w:iCs/>
          <w:color w:val="000000"/>
          <w:sz w:val="20"/>
          <w:szCs w:val="20"/>
        </w:rPr>
        <w:lastRenderedPageBreak/>
        <w:t xml:space="preserve">Легкая </w:t>
      </w:r>
      <w:proofErr w:type="spellStart"/>
      <w:r w:rsidRPr="00B76BE9">
        <w:rPr>
          <w:i/>
          <w:iCs/>
          <w:color w:val="000000"/>
          <w:sz w:val="20"/>
          <w:szCs w:val="20"/>
        </w:rPr>
        <w:t>промышленность</w:t>
      </w:r>
      <w:proofErr w:type="gramStart"/>
      <w:r w:rsidRPr="00B76BE9">
        <w:rPr>
          <w:i/>
          <w:iCs/>
          <w:color w:val="000000"/>
          <w:sz w:val="20"/>
          <w:szCs w:val="20"/>
        </w:rPr>
        <w:t>.</w:t>
      </w:r>
      <w:r w:rsidRPr="00B76BE9">
        <w:rPr>
          <w:color w:val="000000"/>
          <w:sz w:val="20"/>
          <w:szCs w:val="20"/>
        </w:rPr>
        <w:t>В</w:t>
      </w:r>
      <w:proofErr w:type="spellEnd"/>
      <w:proofErr w:type="gramEnd"/>
      <w:r w:rsidRPr="00B76BE9">
        <w:rPr>
          <w:color w:val="000000"/>
          <w:sz w:val="20"/>
          <w:szCs w:val="20"/>
        </w:rPr>
        <w:t xml:space="preserve"> состав этого комплекса входят лес</w:t>
      </w:r>
      <w:r w:rsidRPr="00B76BE9">
        <w:rPr>
          <w:color w:val="000000"/>
          <w:sz w:val="20"/>
          <w:szCs w:val="20"/>
        </w:rPr>
        <w:softHyphen/>
        <w:t>ная, деревообрабатывающая и целлюлозно-бумажная промышлен</w:t>
      </w:r>
      <w:r w:rsidRPr="00B76BE9">
        <w:rPr>
          <w:color w:val="000000"/>
          <w:sz w:val="20"/>
          <w:szCs w:val="20"/>
        </w:rPr>
        <w:softHyphen/>
        <w:t>ность. По нему составляется баланс ввоза-вывоза готовой продук</w:t>
      </w:r>
      <w:r w:rsidRPr="00B76BE9">
        <w:rPr>
          <w:color w:val="000000"/>
          <w:sz w:val="20"/>
          <w:szCs w:val="20"/>
        </w:rPr>
        <w:softHyphen/>
        <w:t>ции, материалов, сырья.</w:t>
      </w:r>
    </w:p>
    <w:p w:rsidR="00B76BE9" w:rsidRPr="00B76BE9" w:rsidRDefault="00B76BE9" w:rsidP="00B76BE9">
      <w:pPr>
        <w:pStyle w:val="a3"/>
        <w:spacing w:before="0" w:beforeAutospacing="0" w:after="0" w:afterAutospacing="0"/>
        <w:rPr>
          <w:color w:val="000000"/>
          <w:sz w:val="20"/>
          <w:szCs w:val="20"/>
        </w:rPr>
      </w:pPr>
      <w:r w:rsidRPr="00B76BE9">
        <w:rPr>
          <w:i/>
          <w:iCs/>
          <w:color w:val="000000"/>
          <w:sz w:val="20"/>
          <w:szCs w:val="20"/>
        </w:rPr>
        <w:t xml:space="preserve">Транспорт и дорожное хозяйство региона; </w:t>
      </w:r>
      <w:proofErr w:type="spellStart"/>
      <w:r w:rsidRPr="00B76BE9">
        <w:rPr>
          <w:i/>
          <w:iCs/>
          <w:color w:val="000000"/>
          <w:sz w:val="20"/>
          <w:szCs w:val="20"/>
        </w:rPr>
        <w:t>связь</w:t>
      </w:r>
      <w:proofErr w:type="gramStart"/>
      <w:r w:rsidRPr="00B76BE9">
        <w:rPr>
          <w:i/>
          <w:iCs/>
          <w:color w:val="000000"/>
          <w:sz w:val="20"/>
          <w:szCs w:val="20"/>
        </w:rPr>
        <w:t>.</w:t>
      </w:r>
      <w:r w:rsidRPr="00B76BE9">
        <w:rPr>
          <w:color w:val="000000"/>
          <w:sz w:val="20"/>
          <w:szCs w:val="20"/>
        </w:rPr>
        <w:t>З</w:t>
      </w:r>
      <w:proofErr w:type="gramEnd"/>
      <w:r w:rsidRPr="00B76BE9">
        <w:rPr>
          <w:color w:val="000000"/>
          <w:sz w:val="20"/>
          <w:szCs w:val="20"/>
        </w:rPr>
        <w:t>адача</w:t>
      </w:r>
      <w:proofErr w:type="spellEnd"/>
      <w:r w:rsidRPr="00B76BE9">
        <w:rPr>
          <w:color w:val="000000"/>
          <w:sz w:val="20"/>
          <w:szCs w:val="20"/>
        </w:rPr>
        <w:t xml:space="preserve"> систе</w:t>
      </w:r>
      <w:r w:rsidRPr="00B76BE9">
        <w:rPr>
          <w:color w:val="000000"/>
          <w:sz w:val="20"/>
          <w:szCs w:val="20"/>
        </w:rPr>
        <w:softHyphen/>
        <w:t>мы показателей данного комплекса состоит в том, чтобы опреде</w:t>
      </w:r>
      <w:r w:rsidRPr="00B76BE9">
        <w:rPr>
          <w:color w:val="000000"/>
          <w:sz w:val="20"/>
          <w:szCs w:val="20"/>
        </w:rPr>
        <w:softHyphen/>
        <w:t>лить место региона в транспортном комплексе страны. Для этого применяются показатели, характеризующие уровень обеспеченно</w:t>
      </w:r>
      <w:r w:rsidRPr="00B76BE9">
        <w:rPr>
          <w:color w:val="000000"/>
          <w:sz w:val="20"/>
          <w:szCs w:val="20"/>
        </w:rPr>
        <w:softHyphen/>
        <w:t>сти транспортными средствами, а также трубопроводным транс</w:t>
      </w:r>
      <w:r w:rsidRPr="00B76BE9">
        <w:rPr>
          <w:color w:val="000000"/>
          <w:sz w:val="20"/>
          <w:szCs w:val="20"/>
        </w:rPr>
        <w:softHyphen/>
        <w:t>портом, железными дорогами и автодорогами. Плотность желез</w:t>
      </w:r>
      <w:r w:rsidRPr="00B76BE9">
        <w:rPr>
          <w:color w:val="000000"/>
          <w:sz w:val="20"/>
          <w:szCs w:val="20"/>
        </w:rPr>
        <w:softHyphen/>
        <w:t>ных и автодорог (</w:t>
      </w:r>
      <w:proofErr w:type="gramStart"/>
      <w:r w:rsidRPr="00B76BE9">
        <w:rPr>
          <w:color w:val="000000"/>
          <w:sz w:val="20"/>
          <w:szCs w:val="20"/>
        </w:rPr>
        <w:t>км</w:t>
      </w:r>
      <w:proofErr w:type="gramEnd"/>
      <w:r w:rsidRPr="00B76BE9">
        <w:rPr>
          <w:color w:val="000000"/>
          <w:sz w:val="20"/>
          <w:szCs w:val="20"/>
        </w:rPr>
        <w:t xml:space="preserve"> на 1000 кв. км территории). Кроме того, от</w:t>
      </w:r>
      <w:r w:rsidRPr="00B76BE9">
        <w:rPr>
          <w:color w:val="000000"/>
          <w:sz w:val="20"/>
          <w:szCs w:val="20"/>
        </w:rPr>
        <w:softHyphen/>
        <w:t>ражается среднегодовой объем грузоперевозок в расшифровке по видам транспорта, даются основные транспортные потоки регио</w:t>
      </w:r>
      <w:r w:rsidRPr="00B76BE9">
        <w:rPr>
          <w:color w:val="000000"/>
          <w:sz w:val="20"/>
          <w:szCs w:val="20"/>
        </w:rPr>
        <w:softHyphen/>
        <w:t>на (эпюры перевозок).</w:t>
      </w:r>
    </w:p>
    <w:p w:rsidR="00B76BE9" w:rsidRPr="00B76BE9" w:rsidRDefault="00B76BE9" w:rsidP="00B76BE9">
      <w:pPr>
        <w:pStyle w:val="a3"/>
        <w:spacing w:before="0" w:beforeAutospacing="0" w:after="0" w:afterAutospacing="0"/>
        <w:rPr>
          <w:color w:val="000000"/>
          <w:sz w:val="20"/>
          <w:szCs w:val="20"/>
        </w:rPr>
      </w:pPr>
      <w:r w:rsidRPr="00B76BE9">
        <w:rPr>
          <w:i/>
          <w:iCs/>
          <w:color w:val="000000"/>
          <w:sz w:val="20"/>
          <w:szCs w:val="20"/>
        </w:rPr>
        <w:t xml:space="preserve">Строительный </w:t>
      </w:r>
      <w:proofErr w:type="spellStart"/>
      <w:r w:rsidRPr="00B76BE9">
        <w:rPr>
          <w:i/>
          <w:iCs/>
          <w:color w:val="000000"/>
          <w:sz w:val="20"/>
          <w:szCs w:val="20"/>
        </w:rPr>
        <w:t>комплекс</w:t>
      </w:r>
      <w:proofErr w:type="gramStart"/>
      <w:r w:rsidRPr="00B76BE9">
        <w:rPr>
          <w:i/>
          <w:iCs/>
          <w:color w:val="000000"/>
          <w:sz w:val="20"/>
          <w:szCs w:val="20"/>
        </w:rPr>
        <w:t>.</w:t>
      </w:r>
      <w:r w:rsidRPr="00B76BE9">
        <w:rPr>
          <w:color w:val="000000"/>
          <w:sz w:val="20"/>
          <w:szCs w:val="20"/>
        </w:rPr>
        <w:t>Д</w:t>
      </w:r>
      <w:proofErr w:type="gramEnd"/>
      <w:r w:rsidRPr="00B76BE9">
        <w:rPr>
          <w:color w:val="000000"/>
          <w:sz w:val="20"/>
          <w:szCs w:val="20"/>
        </w:rPr>
        <w:t>ля</w:t>
      </w:r>
      <w:proofErr w:type="spellEnd"/>
      <w:r w:rsidRPr="00B76BE9">
        <w:rPr>
          <w:color w:val="000000"/>
          <w:sz w:val="20"/>
          <w:szCs w:val="20"/>
        </w:rPr>
        <w:t xml:space="preserve"> его характеристики дается описа</w:t>
      </w:r>
      <w:r w:rsidRPr="00B76BE9">
        <w:rPr>
          <w:color w:val="000000"/>
          <w:sz w:val="20"/>
          <w:szCs w:val="20"/>
        </w:rPr>
        <w:softHyphen/>
        <w:t>ние крупнейших строительных фирм региона, отражаются годовой объем строительно-монтажных работ, характеризующий возможно</w:t>
      </w:r>
      <w:r w:rsidRPr="00B76BE9">
        <w:rPr>
          <w:color w:val="000000"/>
          <w:sz w:val="20"/>
          <w:szCs w:val="20"/>
        </w:rPr>
        <w:softHyphen/>
        <w:t>сти комплекса, процент ветхого жилого фонда, а также объем за</w:t>
      </w:r>
      <w:r w:rsidRPr="00B76BE9">
        <w:rPr>
          <w:color w:val="000000"/>
          <w:sz w:val="20"/>
          <w:szCs w:val="20"/>
        </w:rPr>
        <w:softHyphen/>
        <w:t>казов на строительство со стороны бизнеса и домохозяйства.</w:t>
      </w:r>
    </w:p>
    <w:p w:rsidR="00B76BE9" w:rsidRPr="00B76BE9" w:rsidRDefault="00B76BE9" w:rsidP="00B76BE9">
      <w:pPr>
        <w:pStyle w:val="a3"/>
        <w:spacing w:before="0" w:beforeAutospacing="0" w:after="0" w:afterAutospacing="0"/>
        <w:rPr>
          <w:color w:val="000000"/>
          <w:sz w:val="20"/>
          <w:szCs w:val="20"/>
        </w:rPr>
      </w:pPr>
      <w:proofErr w:type="spellStart"/>
      <w:r w:rsidRPr="00B76BE9">
        <w:rPr>
          <w:i/>
          <w:iCs/>
          <w:color w:val="000000"/>
          <w:sz w:val="20"/>
          <w:szCs w:val="20"/>
        </w:rPr>
        <w:t>Торговля</w:t>
      </w:r>
      <w:proofErr w:type="gramStart"/>
      <w:r w:rsidRPr="00B76BE9">
        <w:rPr>
          <w:i/>
          <w:iCs/>
          <w:color w:val="000000"/>
          <w:sz w:val="20"/>
          <w:szCs w:val="20"/>
        </w:rPr>
        <w:t>.</w:t>
      </w:r>
      <w:r w:rsidRPr="00B76BE9">
        <w:rPr>
          <w:color w:val="000000"/>
          <w:sz w:val="20"/>
          <w:szCs w:val="20"/>
        </w:rPr>
        <w:t>П</w:t>
      </w:r>
      <w:proofErr w:type="gramEnd"/>
      <w:r w:rsidRPr="00B76BE9">
        <w:rPr>
          <w:color w:val="000000"/>
          <w:sz w:val="20"/>
          <w:szCs w:val="20"/>
        </w:rPr>
        <w:t>ри</w:t>
      </w:r>
      <w:proofErr w:type="spellEnd"/>
      <w:r w:rsidRPr="00B76BE9">
        <w:rPr>
          <w:color w:val="000000"/>
          <w:sz w:val="20"/>
          <w:szCs w:val="20"/>
        </w:rPr>
        <w:t xml:space="preserve"> анализе торговли как комплекса большое вни</w:t>
      </w:r>
      <w:r w:rsidRPr="00B76BE9">
        <w:rPr>
          <w:color w:val="000000"/>
          <w:sz w:val="20"/>
          <w:szCs w:val="20"/>
        </w:rPr>
        <w:softHyphen/>
        <w:t>мание следует уделить рассмотрению механизмов государствен</w:t>
      </w:r>
      <w:r w:rsidRPr="00B76BE9">
        <w:rPr>
          <w:color w:val="000000"/>
          <w:sz w:val="20"/>
          <w:szCs w:val="20"/>
        </w:rPr>
        <w:softHyphen/>
        <w:t>ного регулирования процессов, происходящих на потребительс</w:t>
      </w:r>
      <w:r w:rsidRPr="00B76BE9">
        <w:rPr>
          <w:color w:val="000000"/>
          <w:sz w:val="20"/>
          <w:szCs w:val="20"/>
        </w:rPr>
        <w:softHyphen/>
        <w:t>ком рынке, отразить состояние материально-технической базы торговли (число торговых точек, их площадь, оснащенность хо</w:t>
      </w:r>
      <w:r w:rsidRPr="00B76BE9">
        <w:rPr>
          <w:color w:val="000000"/>
          <w:sz w:val="20"/>
          <w:szCs w:val="20"/>
        </w:rPr>
        <w:softHyphen/>
        <w:t>лодильниками, морозильниками, водоснабжением, канализацией и пр.).</w:t>
      </w:r>
    </w:p>
    <w:p w:rsidR="00074988" w:rsidRDefault="00074988"/>
    <w:sectPr w:rsidR="00074988" w:rsidSect="000749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A7100"/>
    <w:multiLevelType w:val="multilevel"/>
    <w:tmpl w:val="9560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9B0439"/>
    <w:multiLevelType w:val="multilevel"/>
    <w:tmpl w:val="4FF6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853456"/>
    <w:multiLevelType w:val="multilevel"/>
    <w:tmpl w:val="E0E690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654438"/>
    <w:multiLevelType w:val="multilevel"/>
    <w:tmpl w:val="BDA64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5C300F"/>
    <w:multiLevelType w:val="multilevel"/>
    <w:tmpl w:val="F7CE2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56B0"/>
    <w:rsid w:val="00074988"/>
    <w:rsid w:val="003F3C68"/>
    <w:rsid w:val="0069155F"/>
    <w:rsid w:val="00B76BE9"/>
    <w:rsid w:val="00BF43F6"/>
    <w:rsid w:val="00DE56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988"/>
  </w:style>
  <w:style w:type="paragraph" w:styleId="2">
    <w:name w:val="heading 2"/>
    <w:basedOn w:val="a"/>
    <w:link w:val="20"/>
    <w:uiPriority w:val="9"/>
    <w:qFormat/>
    <w:rsid w:val="00BF43F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BF43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E56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F43F6"/>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BF43F6"/>
  </w:style>
  <w:style w:type="character" w:customStyle="1" w:styleId="40">
    <w:name w:val="Заголовок 4 Знак"/>
    <w:basedOn w:val="a0"/>
    <w:link w:val="4"/>
    <w:uiPriority w:val="9"/>
    <w:semiHidden/>
    <w:rsid w:val="00BF43F6"/>
    <w:rPr>
      <w:rFonts w:asciiTheme="majorHAnsi" w:eastAsiaTheme="majorEastAsia" w:hAnsiTheme="majorHAnsi" w:cstheme="majorBidi"/>
      <w:b/>
      <w:bCs/>
      <w:i/>
      <w:iCs/>
      <w:color w:val="4F81BD" w:themeColor="accent1"/>
    </w:rPr>
  </w:style>
  <w:style w:type="character" w:styleId="a4">
    <w:name w:val="Strong"/>
    <w:basedOn w:val="a0"/>
    <w:uiPriority w:val="22"/>
    <w:qFormat/>
    <w:rsid w:val="00BF43F6"/>
    <w:rPr>
      <w:b/>
      <w:bCs/>
    </w:rPr>
  </w:style>
  <w:style w:type="paragraph" w:styleId="a5">
    <w:name w:val="Balloon Text"/>
    <w:basedOn w:val="a"/>
    <w:link w:val="a6"/>
    <w:uiPriority w:val="99"/>
    <w:semiHidden/>
    <w:unhideWhenUsed/>
    <w:rsid w:val="00B76BE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76B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6306499">
      <w:bodyDiv w:val="1"/>
      <w:marLeft w:val="0"/>
      <w:marRight w:val="0"/>
      <w:marTop w:val="0"/>
      <w:marBottom w:val="0"/>
      <w:divBdr>
        <w:top w:val="none" w:sz="0" w:space="0" w:color="auto"/>
        <w:left w:val="none" w:sz="0" w:space="0" w:color="auto"/>
        <w:bottom w:val="none" w:sz="0" w:space="0" w:color="auto"/>
        <w:right w:val="none" w:sz="0" w:space="0" w:color="auto"/>
      </w:divBdr>
    </w:div>
    <w:div w:id="579367485">
      <w:bodyDiv w:val="1"/>
      <w:marLeft w:val="0"/>
      <w:marRight w:val="0"/>
      <w:marTop w:val="0"/>
      <w:marBottom w:val="0"/>
      <w:divBdr>
        <w:top w:val="none" w:sz="0" w:space="0" w:color="auto"/>
        <w:left w:val="none" w:sz="0" w:space="0" w:color="auto"/>
        <w:bottom w:val="none" w:sz="0" w:space="0" w:color="auto"/>
        <w:right w:val="none" w:sz="0" w:space="0" w:color="auto"/>
      </w:divBdr>
    </w:div>
    <w:div w:id="592127895">
      <w:bodyDiv w:val="1"/>
      <w:marLeft w:val="0"/>
      <w:marRight w:val="0"/>
      <w:marTop w:val="0"/>
      <w:marBottom w:val="0"/>
      <w:divBdr>
        <w:top w:val="none" w:sz="0" w:space="0" w:color="auto"/>
        <w:left w:val="none" w:sz="0" w:space="0" w:color="auto"/>
        <w:bottom w:val="none" w:sz="0" w:space="0" w:color="auto"/>
        <w:right w:val="none" w:sz="0" w:space="0" w:color="auto"/>
      </w:divBdr>
    </w:div>
    <w:div w:id="676808012">
      <w:bodyDiv w:val="1"/>
      <w:marLeft w:val="0"/>
      <w:marRight w:val="0"/>
      <w:marTop w:val="0"/>
      <w:marBottom w:val="0"/>
      <w:divBdr>
        <w:top w:val="none" w:sz="0" w:space="0" w:color="auto"/>
        <w:left w:val="none" w:sz="0" w:space="0" w:color="auto"/>
        <w:bottom w:val="none" w:sz="0" w:space="0" w:color="auto"/>
        <w:right w:val="none" w:sz="0" w:space="0" w:color="auto"/>
      </w:divBdr>
    </w:div>
    <w:div w:id="700394836">
      <w:bodyDiv w:val="1"/>
      <w:marLeft w:val="0"/>
      <w:marRight w:val="0"/>
      <w:marTop w:val="0"/>
      <w:marBottom w:val="0"/>
      <w:divBdr>
        <w:top w:val="none" w:sz="0" w:space="0" w:color="auto"/>
        <w:left w:val="none" w:sz="0" w:space="0" w:color="auto"/>
        <w:bottom w:val="none" w:sz="0" w:space="0" w:color="auto"/>
        <w:right w:val="none" w:sz="0" w:space="0" w:color="auto"/>
      </w:divBdr>
    </w:div>
    <w:div w:id="789012710">
      <w:bodyDiv w:val="1"/>
      <w:marLeft w:val="0"/>
      <w:marRight w:val="0"/>
      <w:marTop w:val="0"/>
      <w:marBottom w:val="0"/>
      <w:divBdr>
        <w:top w:val="none" w:sz="0" w:space="0" w:color="auto"/>
        <w:left w:val="none" w:sz="0" w:space="0" w:color="auto"/>
        <w:bottom w:val="none" w:sz="0" w:space="0" w:color="auto"/>
        <w:right w:val="none" w:sz="0" w:space="0" w:color="auto"/>
      </w:divBdr>
    </w:div>
    <w:div w:id="817380140">
      <w:bodyDiv w:val="1"/>
      <w:marLeft w:val="0"/>
      <w:marRight w:val="0"/>
      <w:marTop w:val="0"/>
      <w:marBottom w:val="0"/>
      <w:divBdr>
        <w:top w:val="none" w:sz="0" w:space="0" w:color="auto"/>
        <w:left w:val="none" w:sz="0" w:space="0" w:color="auto"/>
        <w:bottom w:val="none" w:sz="0" w:space="0" w:color="auto"/>
        <w:right w:val="none" w:sz="0" w:space="0" w:color="auto"/>
      </w:divBdr>
    </w:div>
    <w:div w:id="913125303">
      <w:bodyDiv w:val="1"/>
      <w:marLeft w:val="0"/>
      <w:marRight w:val="0"/>
      <w:marTop w:val="0"/>
      <w:marBottom w:val="0"/>
      <w:divBdr>
        <w:top w:val="none" w:sz="0" w:space="0" w:color="auto"/>
        <w:left w:val="none" w:sz="0" w:space="0" w:color="auto"/>
        <w:bottom w:val="none" w:sz="0" w:space="0" w:color="auto"/>
        <w:right w:val="none" w:sz="0" w:space="0" w:color="auto"/>
      </w:divBdr>
    </w:div>
    <w:div w:id="1174733027">
      <w:bodyDiv w:val="1"/>
      <w:marLeft w:val="0"/>
      <w:marRight w:val="0"/>
      <w:marTop w:val="0"/>
      <w:marBottom w:val="0"/>
      <w:divBdr>
        <w:top w:val="none" w:sz="0" w:space="0" w:color="auto"/>
        <w:left w:val="none" w:sz="0" w:space="0" w:color="auto"/>
        <w:bottom w:val="none" w:sz="0" w:space="0" w:color="auto"/>
        <w:right w:val="none" w:sz="0" w:space="0" w:color="auto"/>
      </w:divBdr>
    </w:div>
    <w:div w:id="1344817309">
      <w:bodyDiv w:val="1"/>
      <w:marLeft w:val="0"/>
      <w:marRight w:val="0"/>
      <w:marTop w:val="0"/>
      <w:marBottom w:val="0"/>
      <w:divBdr>
        <w:top w:val="none" w:sz="0" w:space="0" w:color="auto"/>
        <w:left w:val="none" w:sz="0" w:space="0" w:color="auto"/>
        <w:bottom w:val="none" w:sz="0" w:space="0" w:color="auto"/>
        <w:right w:val="none" w:sz="0" w:space="0" w:color="auto"/>
      </w:divBdr>
    </w:div>
    <w:div w:id="1554534586">
      <w:bodyDiv w:val="1"/>
      <w:marLeft w:val="0"/>
      <w:marRight w:val="0"/>
      <w:marTop w:val="0"/>
      <w:marBottom w:val="0"/>
      <w:divBdr>
        <w:top w:val="none" w:sz="0" w:space="0" w:color="auto"/>
        <w:left w:val="none" w:sz="0" w:space="0" w:color="auto"/>
        <w:bottom w:val="none" w:sz="0" w:space="0" w:color="auto"/>
        <w:right w:val="none" w:sz="0" w:space="0" w:color="auto"/>
      </w:divBdr>
    </w:div>
    <w:div w:id="1585384341">
      <w:bodyDiv w:val="1"/>
      <w:marLeft w:val="0"/>
      <w:marRight w:val="0"/>
      <w:marTop w:val="0"/>
      <w:marBottom w:val="0"/>
      <w:divBdr>
        <w:top w:val="none" w:sz="0" w:space="0" w:color="auto"/>
        <w:left w:val="none" w:sz="0" w:space="0" w:color="auto"/>
        <w:bottom w:val="none" w:sz="0" w:space="0" w:color="auto"/>
        <w:right w:val="none" w:sz="0" w:space="0" w:color="auto"/>
      </w:divBdr>
    </w:div>
    <w:div w:id="1593277702">
      <w:bodyDiv w:val="1"/>
      <w:marLeft w:val="0"/>
      <w:marRight w:val="0"/>
      <w:marTop w:val="0"/>
      <w:marBottom w:val="0"/>
      <w:divBdr>
        <w:top w:val="none" w:sz="0" w:space="0" w:color="auto"/>
        <w:left w:val="none" w:sz="0" w:space="0" w:color="auto"/>
        <w:bottom w:val="none" w:sz="0" w:space="0" w:color="auto"/>
        <w:right w:val="none" w:sz="0" w:space="0" w:color="auto"/>
      </w:divBdr>
    </w:div>
    <w:div w:id="1676222408">
      <w:bodyDiv w:val="1"/>
      <w:marLeft w:val="0"/>
      <w:marRight w:val="0"/>
      <w:marTop w:val="0"/>
      <w:marBottom w:val="0"/>
      <w:divBdr>
        <w:top w:val="none" w:sz="0" w:space="0" w:color="auto"/>
        <w:left w:val="none" w:sz="0" w:space="0" w:color="auto"/>
        <w:bottom w:val="none" w:sz="0" w:space="0" w:color="auto"/>
        <w:right w:val="none" w:sz="0" w:space="0" w:color="auto"/>
      </w:divBdr>
    </w:div>
    <w:div w:id="1742213757">
      <w:bodyDiv w:val="1"/>
      <w:marLeft w:val="0"/>
      <w:marRight w:val="0"/>
      <w:marTop w:val="0"/>
      <w:marBottom w:val="0"/>
      <w:divBdr>
        <w:top w:val="none" w:sz="0" w:space="0" w:color="auto"/>
        <w:left w:val="none" w:sz="0" w:space="0" w:color="auto"/>
        <w:bottom w:val="none" w:sz="0" w:space="0" w:color="auto"/>
        <w:right w:val="none" w:sz="0" w:space="0" w:color="auto"/>
      </w:divBdr>
    </w:div>
    <w:div w:id="180218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6029</Words>
  <Characters>34371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2018-01-12T07:04:00Z</dcterms:created>
  <dcterms:modified xsi:type="dcterms:W3CDTF">2018-01-12T07:22:00Z</dcterms:modified>
</cp:coreProperties>
</file>