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D2" w:rsidRDefault="005249D2" w:rsidP="005249D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ОБРАЗОВАТЕЛЬНОЕ БЮДЖЕТНОЕ УЧРЕЖДЕНИЕ</w:t>
      </w:r>
    </w:p>
    <w:p w:rsidR="005249D2" w:rsidRDefault="005249D2" w:rsidP="005249D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ВЫСШЕГО ОБРАЗОВАНИЯ</w:t>
      </w:r>
    </w:p>
    <w:p w:rsidR="005249D2" w:rsidRDefault="005249D2" w:rsidP="005249D2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ФИНАНСОВЫЙ УНИВЕРСИТЕТ</w:t>
      </w:r>
    </w:p>
    <w:p w:rsidR="005249D2" w:rsidRDefault="005249D2" w:rsidP="005249D2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ПРИ ПРАВИТЕЛЬСТВЕ РОССИЙСКОЙ ФЕДЕРАЦИИ</w:t>
      </w:r>
    </w:p>
    <w:p w:rsidR="005249D2" w:rsidRDefault="005249D2" w:rsidP="005249D2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(Финансовый университет)</w:t>
      </w:r>
    </w:p>
    <w:p w:rsidR="005249D2" w:rsidRDefault="005249D2" w:rsidP="005249D2">
      <w:pPr>
        <w:pStyle w:val="Default"/>
        <w:jc w:val="center"/>
        <w:rPr>
          <w:sz w:val="32"/>
          <w:szCs w:val="32"/>
        </w:rPr>
      </w:pPr>
      <w:r>
        <w:pict>
          <v:line id="_x0000_s1283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73.8pt,2pt" to="507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" strokecolor="#0d0d0d [3069]" strokeweight="2pt">
            <o:lock v:ext="edit" shapetype="f"/>
          </v:line>
        </w:pict>
      </w:r>
      <w:r>
        <w:rPr>
          <w:b/>
          <w:bCs/>
          <w:sz w:val="32"/>
          <w:szCs w:val="32"/>
        </w:rPr>
        <w:t xml:space="preserve">Липецкий филиал </w:t>
      </w:r>
      <w:proofErr w:type="spellStart"/>
      <w:r>
        <w:rPr>
          <w:b/>
          <w:bCs/>
          <w:sz w:val="32"/>
          <w:szCs w:val="32"/>
        </w:rPr>
        <w:t>Финуниверситета</w:t>
      </w:r>
      <w:proofErr w:type="spellEnd"/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Кафедра «Бухгалтерский учет, аудит, статистика»</w:t>
      </w:r>
    </w:p>
    <w:p w:rsidR="005249D2" w:rsidRDefault="005249D2" w:rsidP="005249D2">
      <w:pPr>
        <w:spacing w:after="0" w:line="360" w:lineRule="auto"/>
        <w:jc w:val="center"/>
      </w:pPr>
    </w:p>
    <w:p w:rsidR="005249D2" w:rsidRDefault="005249D2" w:rsidP="005249D2">
      <w:pPr>
        <w:spacing w:after="0" w:line="360" w:lineRule="auto"/>
        <w:jc w:val="center"/>
      </w:pPr>
    </w:p>
    <w:p w:rsidR="005249D2" w:rsidRDefault="005249D2" w:rsidP="005249D2">
      <w:pPr>
        <w:spacing w:after="0" w:line="360" w:lineRule="auto"/>
        <w:jc w:val="center"/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КОНТРОЛЬНАЯ РАБОТА </w:t>
      </w: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дисциплине «Статистика»</w:t>
      </w:r>
    </w:p>
    <w:p w:rsidR="005249D2" w:rsidRDefault="005249D2" w:rsidP="005249D2">
      <w:pPr>
        <w:spacing w:after="0" w:line="360" w:lineRule="auto"/>
        <w:jc w:val="center"/>
      </w:pPr>
    </w:p>
    <w:p w:rsidR="005249D2" w:rsidRDefault="005249D2" w:rsidP="005249D2">
      <w:pPr>
        <w:spacing w:after="0" w:line="360" w:lineRule="auto"/>
        <w:jc w:val="center"/>
      </w:pPr>
    </w:p>
    <w:p w:rsidR="005249D2" w:rsidRDefault="005249D2" w:rsidP="005249D2">
      <w:pPr>
        <w:spacing w:after="0" w:line="360" w:lineRule="auto"/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  <w:u w:val="single"/>
        </w:rPr>
        <w:t>№5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Выполнил: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Студент: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Адпостенков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И.А..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Факультет: </w:t>
      </w:r>
      <w:r>
        <w:rPr>
          <w:rFonts w:ascii="Times New Roman" w:hAnsi="Times New Roman" w:cs="Times New Roman"/>
          <w:sz w:val="28"/>
          <w:szCs w:val="28"/>
          <w:u w:val="single"/>
        </w:rPr>
        <w:t>Менеджмент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 </w:t>
      </w:r>
      <w:r>
        <w:rPr>
          <w:rFonts w:ascii="Times New Roman" w:hAnsi="Times New Roman" w:cs="Times New Roman"/>
          <w:sz w:val="28"/>
          <w:szCs w:val="28"/>
          <w:u w:val="single"/>
        </w:rPr>
        <w:t>Финансовый менеджмент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Группа №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ЛПЦ 16-ОБ-ФМ1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Зачетная книжка: №</w:t>
      </w:r>
      <w:r>
        <w:rPr>
          <w:rFonts w:ascii="Times New Roman" w:hAnsi="Times New Roman" w:cs="Times New Roman"/>
          <w:sz w:val="28"/>
          <w:szCs w:val="28"/>
          <w:u w:val="single"/>
        </w:rPr>
        <w:t>100,16/166217</w:t>
      </w:r>
    </w:p>
    <w:p w:rsidR="005249D2" w:rsidRDefault="005249D2" w:rsidP="005249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к.э.н.,доц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евчегов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О.Н.</w:t>
      </w: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D2" w:rsidRDefault="005249D2" w:rsidP="00524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 2017</w:t>
      </w:r>
    </w:p>
    <w:p w:rsidR="00FD7929" w:rsidRDefault="00FD7929" w:rsidP="00FD7929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EB5" w:rsidRDefault="00F506D2" w:rsidP="00FD792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929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структуры совокупности</w:t>
      </w:r>
    </w:p>
    <w:p w:rsidR="00F506D2" w:rsidRDefault="00F506D2" w:rsidP="00FD792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выборочного обследования получены данные по торговым предприятиям региона об издержках обращения на реализацию товара и объема товарооборота,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(выборка 10 %-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механическая)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37534C" w:rsidTr="00FD7929">
        <w:tc>
          <w:tcPr>
            <w:tcW w:w="3115" w:type="dxa"/>
            <w:shd w:val="clear" w:color="auto" w:fill="F4B083" w:themeFill="accent2" w:themeFillTint="99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предприятия</w:t>
            </w:r>
          </w:p>
        </w:tc>
        <w:tc>
          <w:tcPr>
            <w:tcW w:w="3115" w:type="dxa"/>
            <w:shd w:val="clear" w:color="auto" w:fill="F4B083" w:themeFill="accent2" w:themeFillTint="99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Издержки обращения</w:t>
            </w:r>
          </w:p>
        </w:tc>
        <w:tc>
          <w:tcPr>
            <w:tcW w:w="3115" w:type="dxa"/>
            <w:shd w:val="clear" w:color="auto" w:fill="F4B083" w:themeFill="accent2" w:themeFillTint="99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товарооборота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3115" w:type="dxa"/>
          </w:tcPr>
          <w:p w:rsidR="0037534C" w:rsidRP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3,26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37534C" w:rsidTr="00FD7929">
        <w:tc>
          <w:tcPr>
            <w:tcW w:w="3115" w:type="dxa"/>
            <w:shd w:val="clear" w:color="auto" w:fill="F7CAAC" w:themeFill="accent2" w:themeFillTint="66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3115" w:type="dxa"/>
          </w:tcPr>
          <w:p w:rsidR="0037534C" w:rsidRDefault="0037534C" w:rsidP="0037534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</w:tbl>
    <w:p w:rsidR="0037534C" w:rsidRDefault="0037534C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 xml:space="preserve">Признак — издержки обращения на реализацию товара.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Числогрупп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 xml:space="preserve"> — пять.</w:t>
      </w:r>
    </w:p>
    <w:p w:rsidR="00F506D2" w:rsidRP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>1) постройте статистический ряд распределения организаци</w:t>
      </w:r>
      <w:proofErr w:type="gramStart"/>
      <w:r w:rsidRPr="00F506D2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F506D2">
        <w:rPr>
          <w:rFonts w:ascii="Times New Roman" w:hAnsi="Times New Roman" w:cs="Times New Roman"/>
          <w:sz w:val="28"/>
          <w:szCs w:val="28"/>
        </w:rPr>
        <w:t>предприятий) по признаку (наименование признака),образовав (указанное число групп) групп с равными интервалами;</w:t>
      </w:r>
    </w:p>
    <w:p w:rsidR="0035229F" w:rsidRPr="0035229F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sz w:val="28"/>
          <w:szCs w:val="28"/>
        </w:rPr>
        <w:lastRenderedPageBreak/>
        <w:t xml:space="preserve">Для построения интервального вариационного ряда, характеризующего распределение банков по объему кредитных вложений, необходимо вычислить </w:t>
      </w:r>
      <w:r w:rsidRPr="0035229F">
        <w:rPr>
          <w:rFonts w:ascii="Times New Roman" w:hAnsi="Times New Roman" w:cs="Times New Roman"/>
          <w:bCs/>
          <w:iCs/>
          <w:sz w:val="28"/>
          <w:szCs w:val="28"/>
        </w:rPr>
        <w:t>величину и границы интервалов ряда</w:t>
      </w:r>
      <w:r w:rsidRPr="0035229F">
        <w:rPr>
          <w:rFonts w:ascii="Times New Roman" w:hAnsi="Times New Roman" w:cs="Times New Roman"/>
          <w:sz w:val="28"/>
          <w:szCs w:val="28"/>
        </w:rPr>
        <w:t>.</w:t>
      </w:r>
    </w:p>
    <w:p w:rsidR="0035229F" w:rsidRPr="0035229F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sz w:val="28"/>
          <w:szCs w:val="28"/>
        </w:rPr>
        <w:t xml:space="preserve">При построении ряда с равными интервалами величина интервала </w:t>
      </w:r>
      <w:r w:rsidRPr="0035229F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35229F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35229F" w:rsidRPr="00F24F0E" w:rsidRDefault="0035229F" w:rsidP="0035229F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24F0E">
        <w:rPr>
          <w:rFonts w:ascii="Times New Roman" w:hAnsi="Times New Roman" w:cs="Times New Roman"/>
          <w:bCs/>
          <w:position w:val="-24"/>
          <w:sz w:val="28"/>
          <w:szCs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pt;height:43pt" o:ole="">
            <v:imagedata r:id="rId6" o:title=""/>
          </v:shape>
          <o:OLEObject Type="Embed" ProgID="Equation.3" ShapeID="_x0000_i1025" DrawAspect="Content" ObjectID="_1574098193" r:id="rId7"/>
        </w:object>
      </w:r>
      <w:r w:rsidRPr="00F24F0E">
        <w:rPr>
          <w:rFonts w:ascii="Times New Roman" w:hAnsi="Times New Roman" w:cs="Times New Roman"/>
          <w:bCs/>
          <w:sz w:val="28"/>
          <w:szCs w:val="28"/>
        </w:rPr>
        <w:t>,                                                   (1)</w:t>
      </w:r>
    </w:p>
    <w:p w:rsidR="0035229F" w:rsidRPr="00F24F0E" w:rsidRDefault="0035229F" w:rsidP="0035229F">
      <w:pPr>
        <w:pStyle w:val="3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24F0E">
        <w:rPr>
          <w:sz w:val="28"/>
          <w:szCs w:val="28"/>
        </w:rPr>
        <w:t xml:space="preserve">где </w:t>
      </w:r>
      <w:r w:rsidRPr="00F24F0E">
        <w:rPr>
          <w:bCs/>
          <w:position w:val="-12"/>
          <w:sz w:val="28"/>
          <w:szCs w:val="28"/>
          <w:lang w:val="en-US"/>
        </w:rPr>
        <w:object w:dxaOrig="2222" w:dyaOrig="465">
          <v:shape id="_x0000_i1026" type="#_x0000_t75" style="width:117.15pt;height:24.7pt" o:ole="">
            <v:imagedata r:id="rId8" o:title=""/>
          </v:shape>
          <o:OLEObject Type="Embed" ProgID="Equation.3" ShapeID="_x0000_i1026" DrawAspect="Content" ObjectID="_1574098194" r:id="rId9"/>
        </w:object>
      </w:r>
      <w:r w:rsidRPr="00F24F0E"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 w:rsidRPr="00F24F0E">
        <w:rPr>
          <w:bCs/>
          <w:i/>
          <w:sz w:val="28"/>
          <w:szCs w:val="28"/>
          <w:lang w:val="en-US"/>
        </w:rPr>
        <w:t>k</w:t>
      </w:r>
      <w:r w:rsidRPr="00F24F0E">
        <w:rPr>
          <w:bCs/>
          <w:sz w:val="28"/>
          <w:szCs w:val="28"/>
        </w:rPr>
        <w:t xml:space="preserve">- </w:t>
      </w:r>
      <w:r w:rsidRPr="00F24F0E">
        <w:rPr>
          <w:sz w:val="28"/>
          <w:szCs w:val="28"/>
        </w:rPr>
        <w:t>число групп интервального ряда.</w:t>
      </w:r>
    </w:p>
    <w:p w:rsidR="0035229F" w:rsidRPr="00F24F0E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F0E">
        <w:rPr>
          <w:rFonts w:ascii="Times New Roman" w:hAnsi="Times New Roman" w:cs="Times New Roman"/>
          <w:sz w:val="28"/>
          <w:szCs w:val="28"/>
        </w:rPr>
        <w:t xml:space="preserve">Число групп </w:t>
      </w:r>
      <w:r w:rsidRPr="00F24F0E">
        <w:rPr>
          <w:rFonts w:ascii="Times New Roman" w:hAnsi="Times New Roman" w:cs="Times New Roman"/>
          <w:bCs/>
          <w:i/>
          <w:sz w:val="28"/>
          <w:szCs w:val="28"/>
        </w:rPr>
        <w:t>k</w:t>
      </w:r>
      <w:r w:rsidRPr="00F24F0E">
        <w:rPr>
          <w:rFonts w:ascii="Times New Roman" w:hAnsi="Times New Roman" w:cs="Times New Roman"/>
          <w:sz w:val="28"/>
          <w:szCs w:val="28"/>
        </w:rPr>
        <w:t xml:space="preserve"> задается в условии задания или рассчитывается по формуле Г.Стерджесса</w:t>
      </w:r>
    </w:p>
    <w:p w:rsidR="0035229F" w:rsidRPr="00F24F0E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F0E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F24F0E">
        <w:rPr>
          <w:rFonts w:ascii="Times New Roman" w:hAnsi="Times New Roman" w:cs="Times New Roman"/>
          <w:bCs/>
          <w:i/>
          <w:sz w:val="28"/>
          <w:szCs w:val="28"/>
        </w:rPr>
        <w:t xml:space="preserve">=1+3,322 </w:t>
      </w:r>
      <w:r w:rsidRPr="00F24F0E">
        <w:rPr>
          <w:rFonts w:ascii="Times New Roman" w:hAnsi="Times New Roman" w:cs="Times New Roman"/>
          <w:bCs/>
          <w:i/>
          <w:sz w:val="28"/>
          <w:szCs w:val="28"/>
          <w:lang w:val="en-US"/>
        </w:rPr>
        <w:t>lgn</w:t>
      </w:r>
      <w:r w:rsidRPr="00F24F0E">
        <w:rPr>
          <w:rFonts w:ascii="Times New Roman" w:hAnsi="Times New Roman" w:cs="Times New Roman"/>
          <w:bCs/>
          <w:sz w:val="28"/>
          <w:szCs w:val="28"/>
        </w:rPr>
        <w:t>,                                                              (2)</w:t>
      </w:r>
    </w:p>
    <w:p w:rsidR="0035229F" w:rsidRPr="0035229F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bCs/>
          <w:sz w:val="28"/>
          <w:szCs w:val="28"/>
        </w:rPr>
        <w:t xml:space="preserve">где  </w:t>
      </w:r>
      <w:r w:rsidRPr="0035229F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n</w:t>
      </w:r>
      <w:r w:rsidRPr="0035229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35229F">
        <w:rPr>
          <w:rFonts w:ascii="Times New Roman" w:hAnsi="Times New Roman" w:cs="Times New Roman"/>
          <w:sz w:val="28"/>
          <w:szCs w:val="28"/>
        </w:rPr>
        <w:t>число единиц совокупности.</w:t>
      </w:r>
    </w:p>
    <w:p w:rsidR="0035229F" w:rsidRPr="0035229F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sz w:val="28"/>
          <w:szCs w:val="28"/>
        </w:rPr>
        <w:t xml:space="preserve">Определение величины интервала по формуле (1) при заданных </w:t>
      </w:r>
      <w:r w:rsidRPr="0035229F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="00F24F0E">
        <w:rPr>
          <w:rFonts w:ascii="Times New Roman" w:hAnsi="Times New Roman" w:cs="Times New Roman"/>
          <w:bCs/>
          <w:sz w:val="28"/>
          <w:szCs w:val="28"/>
        </w:rPr>
        <w:t>= 5</w:t>
      </w:r>
      <w:r w:rsidRPr="0035229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5229F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35229F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35229F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r w:rsidRPr="0035229F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F24F0E">
        <w:rPr>
          <w:rFonts w:ascii="Times New Roman" w:hAnsi="Times New Roman" w:cs="Times New Roman"/>
          <w:bCs/>
          <w:sz w:val="28"/>
          <w:szCs w:val="28"/>
        </w:rPr>
        <w:t>4</w:t>
      </w:r>
      <w:r w:rsidRPr="0035229F">
        <w:rPr>
          <w:rFonts w:ascii="Times New Roman" w:hAnsi="Times New Roman" w:cs="Times New Roman"/>
          <w:bCs/>
          <w:sz w:val="28"/>
          <w:szCs w:val="28"/>
        </w:rPr>
        <w:t xml:space="preserve">., </w:t>
      </w:r>
      <w:r w:rsidRPr="0035229F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35229F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r w:rsidR="00F24F0E">
        <w:rPr>
          <w:rFonts w:ascii="Times New Roman" w:hAnsi="Times New Roman" w:cs="Times New Roman"/>
          <w:bCs/>
          <w:sz w:val="28"/>
          <w:szCs w:val="28"/>
        </w:rPr>
        <w:t>= 1</w:t>
      </w:r>
      <w:r w:rsidRPr="0035229F">
        <w:rPr>
          <w:rFonts w:ascii="Times New Roman" w:hAnsi="Times New Roman" w:cs="Times New Roman"/>
          <w:bCs/>
          <w:sz w:val="28"/>
          <w:szCs w:val="28"/>
        </w:rPr>
        <w:t xml:space="preserve"> млн руб.:</w:t>
      </w:r>
    </w:p>
    <w:p w:rsidR="0035229F" w:rsidRPr="0035229F" w:rsidRDefault="00F24F0E" w:rsidP="0035229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229F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1900" w:dyaOrig="620">
          <v:shape id="_x0000_i1027" type="#_x0000_t75" style="width:120.35pt;height:39.75pt" o:ole="">
            <v:imagedata r:id="rId10" o:title=""/>
          </v:shape>
          <o:OLEObject Type="Embed" ProgID="Equation.3" ShapeID="_x0000_i1027" DrawAspect="Content" ObjectID="_1574098195" r:id="rId11"/>
        </w:object>
      </w:r>
    </w:p>
    <w:p w:rsidR="0035229F" w:rsidRPr="0035229F" w:rsidRDefault="0035229F" w:rsidP="0035229F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35229F">
        <w:rPr>
          <w:rFonts w:ascii="Times New Roman" w:hAnsi="Times New Roman" w:cs="Times New Roman"/>
          <w:bCs/>
          <w:sz w:val="28"/>
        </w:rPr>
        <w:t xml:space="preserve">При </w:t>
      </w:r>
      <w:r w:rsidRPr="0035229F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35229F">
        <w:rPr>
          <w:rFonts w:ascii="Times New Roman" w:hAnsi="Times New Roman" w:cs="Times New Roman"/>
          <w:bCs/>
          <w:sz w:val="28"/>
        </w:rPr>
        <w:t xml:space="preserve"> = </w:t>
      </w:r>
      <w:r w:rsidR="00F24F0E">
        <w:rPr>
          <w:rFonts w:ascii="Times New Roman" w:hAnsi="Times New Roman" w:cs="Times New Roman"/>
          <w:sz w:val="28"/>
        </w:rPr>
        <w:t>0,6</w:t>
      </w:r>
      <w:r w:rsidRPr="0035229F">
        <w:rPr>
          <w:rFonts w:ascii="Times New Roman" w:hAnsi="Times New Roman" w:cs="Times New Roman"/>
          <w:bCs/>
          <w:sz w:val="28"/>
        </w:rPr>
        <w:t xml:space="preserve"> млн руб. границы интервалов ряда распределения имеют следующий вид (табл. 2):</w:t>
      </w:r>
    </w:p>
    <w:p w:rsidR="0035229F" w:rsidRPr="0035229F" w:rsidRDefault="0035229F" w:rsidP="0035229F">
      <w:pPr>
        <w:tabs>
          <w:tab w:val="left" w:pos="9900"/>
        </w:tabs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bCs/>
          <w:sz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512"/>
      </w:tblGrid>
      <w:tr w:rsidR="0035229F" w:rsidTr="00FD7929">
        <w:trPr>
          <w:trHeight w:val="435"/>
          <w:jc w:val="center"/>
        </w:trPr>
        <w:tc>
          <w:tcPr>
            <w:tcW w:w="1440" w:type="dxa"/>
            <w:shd w:val="clear" w:color="auto" w:fill="F4B083" w:themeFill="accent2" w:themeFillTint="99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1620" w:type="dxa"/>
            <w:shd w:val="clear" w:color="auto" w:fill="F4B083" w:themeFill="accent2" w:themeFillTint="99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bCs/>
                <w:sz w:val="24"/>
                <w:szCs w:val="24"/>
              </w:rPr>
              <w:t>Нижняя граница,</w:t>
            </w:r>
          </w:p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  <w:tc>
          <w:tcPr>
            <w:tcW w:w="1512" w:type="dxa"/>
            <w:shd w:val="clear" w:color="auto" w:fill="F4B083" w:themeFill="accent2" w:themeFillTint="99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 граница,</w:t>
            </w:r>
          </w:p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</w:tr>
      <w:tr w:rsidR="0035229F" w:rsidTr="00FD7929">
        <w:trPr>
          <w:trHeight w:val="246"/>
          <w:jc w:val="center"/>
        </w:trPr>
        <w:tc>
          <w:tcPr>
            <w:tcW w:w="1440" w:type="dxa"/>
            <w:shd w:val="clear" w:color="auto" w:fill="F7CAAC" w:themeFill="accent2" w:themeFillTint="66"/>
            <w:vAlign w:val="center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35229F" w:rsidTr="00FD7929">
        <w:trPr>
          <w:trHeight w:val="246"/>
          <w:jc w:val="center"/>
        </w:trPr>
        <w:tc>
          <w:tcPr>
            <w:tcW w:w="1440" w:type="dxa"/>
            <w:shd w:val="clear" w:color="auto" w:fill="F7CAAC" w:themeFill="accent2" w:themeFillTint="66"/>
            <w:vAlign w:val="center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12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35229F" w:rsidTr="00FD7929">
        <w:trPr>
          <w:trHeight w:val="237"/>
          <w:jc w:val="center"/>
        </w:trPr>
        <w:tc>
          <w:tcPr>
            <w:tcW w:w="1440" w:type="dxa"/>
            <w:shd w:val="clear" w:color="auto" w:fill="F7CAAC" w:themeFill="accent2" w:themeFillTint="66"/>
            <w:vAlign w:val="center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12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5229F" w:rsidTr="00FD7929">
        <w:trPr>
          <w:trHeight w:val="273"/>
          <w:jc w:val="center"/>
        </w:trPr>
        <w:tc>
          <w:tcPr>
            <w:tcW w:w="1440" w:type="dxa"/>
            <w:shd w:val="clear" w:color="auto" w:fill="F7CAAC" w:themeFill="accent2" w:themeFillTint="66"/>
            <w:vAlign w:val="center"/>
          </w:tcPr>
          <w:p w:rsidR="0035229F" w:rsidRPr="0035229F" w:rsidRDefault="0035229F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2" w:type="dxa"/>
            <w:vAlign w:val="center"/>
          </w:tcPr>
          <w:p w:rsidR="0035229F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F24F0E" w:rsidTr="00FD7929">
        <w:trPr>
          <w:trHeight w:val="273"/>
          <w:jc w:val="center"/>
        </w:trPr>
        <w:tc>
          <w:tcPr>
            <w:tcW w:w="1440" w:type="dxa"/>
            <w:shd w:val="clear" w:color="auto" w:fill="F7CAAC" w:themeFill="accent2" w:themeFillTint="66"/>
            <w:vAlign w:val="center"/>
          </w:tcPr>
          <w:p w:rsidR="00F24F0E" w:rsidRPr="0035229F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F24F0E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12" w:type="dxa"/>
            <w:vAlign w:val="center"/>
          </w:tcPr>
          <w:p w:rsidR="00F24F0E" w:rsidRDefault="00F24F0E" w:rsidP="0035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5229F" w:rsidRPr="00F24F0E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sz w:val="28"/>
          <w:szCs w:val="28"/>
        </w:rPr>
        <w:t>Для построения интервального ряда необходимо подсчитать число банков, входящих в каждую группу (</w:t>
      </w:r>
      <w:r w:rsidRPr="0035229F">
        <w:rPr>
          <w:rFonts w:ascii="Times New Roman" w:hAnsi="Times New Roman" w:cs="Times New Roman"/>
          <w:b/>
          <w:i/>
          <w:sz w:val="28"/>
          <w:szCs w:val="28"/>
        </w:rPr>
        <w:t>частоты групп</w:t>
      </w:r>
      <w:r w:rsidRPr="0035229F">
        <w:rPr>
          <w:rFonts w:ascii="Times New Roman" w:hAnsi="Times New Roman" w:cs="Times New Roman"/>
          <w:sz w:val="28"/>
          <w:szCs w:val="28"/>
        </w:rPr>
        <w:t xml:space="preserve">).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</w:t>
      </w:r>
      <w:r w:rsidR="00F24F0E">
        <w:rPr>
          <w:rFonts w:ascii="Times New Roman" w:hAnsi="Times New Roman" w:cs="Times New Roman"/>
          <w:sz w:val="28"/>
          <w:szCs w:val="28"/>
        </w:rPr>
        <w:t>смежных интервалов</w:t>
      </w:r>
      <w:r w:rsidRPr="0035229F">
        <w:rPr>
          <w:rFonts w:ascii="Times New Roman" w:hAnsi="Times New Roman" w:cs="Times New Roman"/>
          <w:sz w:val="28"/>
          <w:szCs w:val="28"/>
        </w:rPr>
        <w:t xml:space="preserve">. Отнесение таких единиц к одной из двух смежных </w:t>
      </w:r>
      <w:r w:rsidRPr="0035229F">
        <w:rPr>
          <w:rFonts w:ascii="Times New Roman" w:hAnsi="Times New Roman" w:cs="Times New Roman"/>
          <w:sz w:val="28"/>
          <w:szCs w:val="28"/>
        </w:rPr>
        <w:lastRenderedPageBreak/>
        <w:t xml:space="preserve">групп рекомендуется </w:t>
      </w:r>
      <w:r w:rsidRPr="00F24F0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F24F0E">
        <w:rPr>
          <w:rFonts w:ascii="Times New Roman" w:hAnsi="Times New Roman" w:cs="Times New Roman"/>
          <w:bCs/>
          <w:iCs/>
          <w:sz w:val="28"/>
          <w:szCs w:val="28"/>
        </w:rPr>
        <w:t>по принципу полуоткрытого интервала</w:t>
      </w:r>
      <w:r w:rsidRPr="00F24F0E">
        <w:rPr>
          <w:rFonts w:ascii="Times New Roman" w:hAnsi="Times New Roman" w:cs="Times New Roman"/>
          <w:sz w:val="28"/>
          <w:szCs w:val="28"/>
        </w:rPr>
        <w:t xml:space="preserve"> [ ). Т.к. при этом верхние границы интервалов не принадлежат данным интервалам</w:t>
      </w:r>
      <w:r w:rsidRPr="0035229F">
        <w:rPr>
          <w:rFonts w:ascii="Times New Roman" w:hAnsi="Times New Roman" w:cs="Times New Roman"/>
          <w:sz w:val="28"/>
          <w:szCs w:val="28"/>
        </w:rPr>
        <w:t>, то соо</w:t>
      </w:r>
      <w:r w:rsidRPr="00F24F0E">
        <w:rPr>
          <w:rFonts w:ascii="Times New Roman" w:hAnsi="Times New Roman" w:cs="Times New Roman"/>
          <w:sz w:val="28"/>
          <w:szCs w:val="28"/>
        </w:rPr>
        <w:t xml:space="preserve">тветствующие им единицы совокупности включаются не в данную группу, а в следующую. В последний интервал включаются и </w:t>
      </w:r>
      <w:r w:rsidRPr="00F24F0E">
        <w:rPr>
          <w:rFonts w:ascii="Times New Roman" w:hAnsi="Times New Roman" w:cs="Times New Roman"/>
          <w:bCs/>
          <w:iCs/>
          <w:sz w:val="28"/>
          <w:szCs w:val="28"/>
        </w:rPr>
        <w:t>нижняя</w:t>
      </w:r>
      <w:r w:rsidRPr="00F24F0E">
        <w:rPr>
          <w:rFonts w:ascii="Times New Roman" w:hAnsi="Times New Roman" w:cs="Times New Roman"/>
          <w:sz w:val="28"/>
          <w:szCs w:val="28"/>
        </w:rPr>
        <w:t xml:space="preserve">, и </w:t>
      </w:r>
      <w:r w:rsidRPr="00F24F0E">
        <w:rPr>
          <w:rFonts w:ascii="Times New Roman" w:hAnsi="Times New Roman" w:cs="Times New Roman"/>
          <w:bCs/>
          <w:iCs/>
          <w:sz w:val="28"/>
          <w:szCs w:val="28"/>
        </w:rPr>
        <w:t>верхняя границы</w:t>
      </w:r>
      <w:r w:rsidRPr="00F24F0E">
        <w:rPr>
          <w:rFonts w:ascii="Times New Roman" w:hAnsi="Times New Roman" w:cs="Times New Roman"/>
          <w:sz w:val="28"/>
          <w:szCs w:val="28"/>
        </w:rPr>
        <w:t>.</w:t>
      </w:r>
    </w:p>
    <w:p w:rsidR="0035229F" w:rsidRPr="00F24F0E" w:rsidRDefault="0035229F" w:rsidP="003522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F0E">
        <w:rPr>
          <w:rFonts w:ascii="Times New Roman" w:hAnsi="Times New Roman" w:cs="Times New Roman"/>
          <w:sz w:val="28"/>
          <w:szCs w:val="28"/>
        </w:rPr>
        <w:t xml:space="preserve">Процесс группировки единиц совокупности по признаку </w:t>
      </w:r>
      <w:r w:rsidRPr="00F24F0E">
        <w:rPr>
          <w:rFonts w:ascii="Times New Roman" w:hAnsi="Times New Roman" w:cs="Times New Roman"/>
          <w:iCs/>
          <w:sz w:val="28"/>
          <w:szCs w:val="28"/>
        </w:rPr>
        <w:t xml:space="preserve">Объем </w:t>
      </w:r>
      <w:r w:rsidR="00F24F0E">
        <w:rPr>
          <w:rFonts w:ascii="Times New Roman" w:hAnsi="Times New Roman" w:cs="Times New Roman"/>
          <w:iCs/>
          <w:sz w:val="28"/>
          <w:szCs w:val="28"/>
        </w:rPr>
        <w:t>издержек обращения</w:t>
      </w:r>
      <w:r w:rsidRPr="00F24F0E">
        <w:rPr>
          <w:rFonts w:ascii="Times New Roman" w:hAnsi="Times New Roman" w:cs="Times New Roman"/>
          <w:sz w:val="28"/>
          <w:szCs w:val="28"/>
        </w:rPr>
        <w:t xml:space="preserve"> 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35229F" w:rsidRPr="0035229F" w:rsidRDefault="0035229F" w:rsidP="0035229F">
      <w:pPr>
        <w:pStyle w:val="6"/>
        <w:spacing w:line="360" w:lineRule="auto"/>
        <w:ind w:right="305"/>
      </w:pPr>
      <w:r w:rsidRPr="0035229F">
        <w:t>Таблица 3</w:t>
      </w:r>
    </w:p>
    <w:p w:rsidR="0035229F" w:rsidRDefault="0035229F" w:rsidP="0035229F">
      <w:pPr>
        <w:tabs>
          <w:tab w:val="left" w:pos="9900"/>
        </w:tabs>
        <w:spacing w:after="0" w:line="360" w:lineRule="auto"/>
        <w:ind w:right="-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5229F">
        <w:rPr>
          <w:rFonts w:ascii="Times New Roman" w:hAnsi="Times New Roman" w:cs="Times New Roman"/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525"/>
        <w:gridCol w:w="2253"/>
        <w:gridCol w:w="2342"/>
      </w:tblGrid>
      <w:tr w:rsidR="00F24F0E" w:rsidTr="00FD7929">
        <w:trPr>
          <w:trHeight w:val="777"/>
          <w:jc w:val="center"/>
        </w:trPr>
        <w:tc>
          <w:tcPr>
            <w:tcW w:w="3600" w:type="dxa"/>
            <w:shd w:val="clear" w:color="auto" w:fill="F4B083" w:themeFill="accent2" w:themeFillTint="99"/>
            <w:noWrap/>
            <w:vAlign w:val="center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по издержкам обращения</w:t>
            </w:r>
          </w:p>
        </w:tc>
        <w:tc>
          <w:tcPr>
            <w:tcW w:w="1525" w:type="dxa"/>
            <w:shd w:val="clear" w:color="auto" w:fill="F4B083" w:themeFill="accent2" w:themeFillTint="99"/>
            <w:vAlign w:val="center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2253" w:type="dxa"/>
            <w:shd w:val="clear" w:color="auto" w:fill="F4B083" w:themeFill="accent2" w:themeFillTint="99"/>
            <w:vAlign w:val="center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Издержки обращения</w:t>
            </w: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, млн руб.</w:t>
            </w:r>
          </w:p>
        </w:tc>
        <w:tc>
          <w:tcPr>
            <w:tcW w:w="2342" w:type="dxa"/>
            <w:shd w:val="clear" w:color="auto" w:fill="F4B083" w:themeFill="accent2" w:themeFillTint="99"/>
            <w:vAlign w:val="center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товарооборота</w:t>
            </w: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4F0E" w:rsidTr="00FD7929">
        <w:trPr>
          <w:trHeight w:val="122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3" w:type="dxa"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525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3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3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23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525" w:type="dxa"/>
            <w:tcBorders>
              <w:top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3" w:type="dxa"/>
            <w:tcBorders>
              <w:top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2342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3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3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3" w:type="dxa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2342" w:type="dxa"/>
            <w:shd w:val="clear" w:color="auto" w:fill="FFFFFF" w:themeFill="background1"/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  <w:tc>
          <w:tcPr>
            <w:tcW w:w="23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525" w:type="dxa"/>
            <w:tcBorders>
              <w:top w:val="single" w:sz="18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  <w:tcBorders>
              <w:top w:val="single" w:sz="18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234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2,79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2,79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26,79</w:t>
            </w:r>
          </w:p>
        </w:tc>
        <w:tc>
          <w:tcPr>
            <w:tcW w:w="23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525" w:type="dxa"/>
            <w:tcBorders>
              <w:top w:val="single" w:sz="18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3" w:type="dxa"/>
            <w:tcBorders>
              <w:top w:val="single" w:sz="18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234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3,26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3,18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3" w:type="dxa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</w:tr>
      <w:tr w:rsidR="00F24121" w:rsidTr="00FD792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:rsidR="00F24F0E" w:rsidRPr="00F24F0E" w:rsidRDefault="00335865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25,29</w:t>
            </w:r>
          </w:p>
        </w:tc>
        <w:tc>
          <w:tcPr>
            <w:tcW w:w="234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335865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AA2487" w:rsidTr="00FD7929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AA2487" w:rsidTr="00FD7929">
        <w:trPr>
          <w:trHeight w:val="16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</w:tcPr>
          <w:p w:rsidR="00AA2487" w:rsidRPr="00F24F0E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2487" w:rsidRPr="00AA2487" w:rsidRDefault="00AA2487" w:rsidP="00AA2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487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</w:tr>
      <w:tr w:rsidR="00F24F0E" w:rsidTr="00FD7929">
        <w:trPr>
          <w:trHeight w:val="284"/>
          <w:jc w:val="center"/>
        </w:trPr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121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22,55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254,7</w:t>
            </w:r>
          </w:p>
        </w:tc>
      </w:tr>
      <w:tr w:rsidR="00F24121" w:rsidTr="00FD7929">
        <w:trPr>
          <w:trHeight w:val="284"/>
          <w:jc w:val="center"/>
        </w:trPr>
        <w:tc>
          <w:tcPr>
            <w:tcW w:w="36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F24F0E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F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85,27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4F0E" w:rsidRPr="00F24F0E" w:rsidRDefault="00AA2487" w:rsidP="00F24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974,4</w:t>
            </w:r>
          </w:p>
        </w:tc>
      </w:tr>
    </w:tbl>
    <w:p w:rsidR="00F24F0E" w:rsidRPr="0035229F" w:rsidRDefault="00F24F0E" w:rsidP="0035229F">
      <w:pPr>
        <w:tabs>
          <w:tab w:val="left" w:pos="9900"/>
        </w:tabs>
        <w:spacing w:after="0" w:line="360" w:lineRule="auto"/>
        <w:ind w:right="-5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34DD" w:rsidRPr="00F134DD" w:rsidRDefault="00F134DD" w:rsidP="00F134D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t>На основе групповых итоговых строк «Всего» табл. 3 формируется итоговая таблица 4, представляющая интервальный ряд распределения банков по объему кредитных вложений.</w:t>
      </w:r>
    </w:p>
    <w:p w:rsidR="00F134DD" w:rsidRPr="00F134DD" w:rsidRDefault="00F134DD" w:rsidP="00F134DD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t>Таблица 4</w:t>
      </w:r>
    </w:p>
    <w:p w:rsidR="0035229F" w:rsidRDefault="00F134DD" w:rsidP="00F134DD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t>Распределение банков по объему кредитных вложений</w:t>
      </w:r>
    </w:p>
    <w:tbl>
      <w:tblPr>
        <w:tblW w:w="7020" w:type="dxa"/>
        <w:jc w:val="center"/>
        <w:tblLayout w:type="fixed"/>
        <w:tblLook w:val="0000"/>
      </w:tblPr>
      <w:tblGrid>
        <w:gridCol w:w="1321"/>
        <w:gridCol w:w="3539"/>
        <w:gridCol w:w="2160"/>
      </w:tblGrid>
      <w:tr w:rsidR="00F134DD" w:rsidTr="00FD7929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издержкам обращения</w:t>
            </w:r>
          </w:p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134D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34DD" w:rsidTr="00FD792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F134DD" w:rsidRPr="00F134DD" w:rsidRDefault="00F134DD" w:rsidP="00F13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t xml:space="preserve">Помимо частот групп в абсолютном выражении в анализе интервальных рядов используются ещё три характеристики ряда, приведенные в графах 4 - 6 табл. 1.4. Это </w:t>
      </w:r>
      <w:r w:rsidRPr="00F134DD">
        <w:rPr>
          <w:rFonts w:ascii="Times New Roman" w:hAnsi="Times New Roman" w:cs="Times New Roman"/>
          <w:bCs/>
          <w:i/>
          <w:iCs/>
          <w:sz w:val="28"/>
          <w:szCs w:val="28"/>
        </w:rPr>
        <w:t>частоты групп в относительном выражении</w:t>
      </w:r>
      <w:r w:rsidRPr="00F134DD">
        <w:rPr>
          <w:rFonts w:ascii="Times New Roman" w:hAnsi="Times New Roman" w:cs="Times New Roman"/>
          <w:sz w:val="28"/>
          <w:szCs w:val="28"/>
        </w:rPr>
        <w:t xml:space="preserve">, </w:t>
      </w:r>
      <w:r w:rsidRPr="00F134DD">
        <w:rPr>
          <w:rFonts w:ascii="Times New Roman" w:hAnsi="Times New Roman" w:cs="Times New Roman"/>
          <w:i/>
          <w:sz w:val="28"/>
          <w:szCs w:val="28"/>
        </w:rPr>
        <w:t xml:space="preserve">накопленные (кумулятивные) частоты </w:t>
      </w:r>
      <w:r w:rsidRPr="00F134DD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F134DD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j</w:t>
      </w:r>
      <w:r w:rsidRPr="00F134DD">
        <w:rPr>
          <w:rFonts w:ascii="Times New Roman" w:hAnsi="Times New Roman" w:cs="Times New Roman"/>
          <w:sz w:val="28"/>
          <w:szCs w:val="28"/>
        </w:rPr>
        <w:t>,получаемые путем последовательного суммирования частот всех предшествующих (</w:t>
      </w:r>
      <w:r w:rsidRPr="00F134D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134DD">
        <w:rPr>
          <w:rFonts w:ascii="Times New Roman" w:hAnsi="Times New Roman" w:cs="Times New Roman"/>
          <w:sz w:val="28"/>
          <w:szCs w:val="28"/>
        </w:rPr>
        <w:t xml:space="preserve">-1) интервалов, и </w:t>
      </w:r>
      <w:r w:rsidRPr="00F134DD">
        <w:rPr>
          <w:rFonts w:ascii="Times New Roman" w:hAnsi="Times New Roman" w:cs="Times New Roman"/>
          <w:b/>
          <w:i/>
          <w:sz w:val="28"/>
          <w:szCs w:val="28"/>
        </w:rPr>
        <w:t>накопленные частости</w:t>
      </w:r>
      <w:r w:rsidRPr="00F134DD">
        <w:rPr>
          <w:rFonts w:ascii="Times New Roman" w:hAnsi="Times New Roman" w:cs="Times New Roman"/>
          <w:sz w:val="28"/>
          <w:szCs w:val="28"/>
        </w:rPr>
        <w:t xml:space="preserve">, рассчитываемые по формуле </w:t>
      </w:r>
      <w:r w:rsidRPr="00F134DD">
        <w:rPr>
          <w:rFonts w:ascii="Times New Roman" w:hAnsi="Times New Roman" w:cs="Times New Roman"/>
          <w:position w:val="-36"/>
          <w:sz w:val="28"/>
          <w:szCs w:val="28"/>
        </w:rPr>
        <w:object w:dxaOrig="1060" w:dyaOrig="780">
          <v:shape id="_x0000_i1028" type="#_x0000_t75" style="width:61.25pt;height:45.15pt" o:ole="">
            <v:imagedata r:id="rId12" o:title=""/>
          </v:shape>
          <o:OLEObject Type="Embed" ProgID="Equation.3" ShapeID="_x0000_i1028" DrawAspect="Content" ObjectID="_1574098196" r:id="rId13"/>
        </w:object>
      </w:r>
      <w:r w:rsidRPr="00F134DD">
        <w:rPr>
          <w:rFonts w:ascii="Times New Roman" w:hAnsi="Times New Roman" w:cs="Times New Roman"/>
          <w:sz w:val="28"/>
          <w:szCs w:val="28"/>
        </w:rPr>
        <w:t>.</w:t>
      </w:r>
    </w:p>
    <w:p w:rsidR="00F134DD" w:rsidRPr="00F134DD" w:rsidRDefault="00F134DD" w:rsidP="00F134DD">
      <w:pPr>
        <w:tabs>
          <w:tab w:val="left" w:pos="9720"/>
        </w:tabs>
        <w:spacing w:after="0" w:line="360" w:lineRule="auto"/>
        <w:ind w:right="-5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t>Таблица 5</w:t>
      </w:r>
    </w:p>
    <w:p w:rsidR="00FD7929" w:rsidRDefault="00FD7929" w:rsidP="00F134DD">
      <w:pPr>
        <w:tabs>
          <w:tab w:val="left" w:pos="6647"/>
        </w:tabs>
        <w:spacing w:after="0" w:line="360" w:lineRule="auto"/>
        <w:ind w:left="108" w:right="-35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7929" w:rsidRDefault="00FD7929" w:rsidP="00F134DD">
      <w:pPr>
        <w:tabs>
          <w:tab w:val="left" w:pos="6647"/>
        </w:tabs>
        <w:spacing w:after="0" w:line="360" w:lineRule="auto"/>
        <w:ind w:left="108" w:right="-35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34DD" w:rsidRDefault="00F134DD" w:rsidP="00F134DD">
      <w:pPr>
        <w:tabs>
          <w:tab w:val="left" w:pos="6647"/>
        </w:tabs>
        <w:spacing w:after="0" w:line="360" w:lineRule="auto"/>
        <w:ind w:left="108" w:right="-35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134DD">
        <w:rPr>
          <w:rFonts w:ascii="Times New Roman" w:hAnsi="Times New Roman" w:cs="Times New Roman"/>
          <w:sz w:val="28"/>
          <w:szCs w:val="28"/>
        </w:rPr>
        <w:lastRenderedPageBreak/>
        <w:t>Структура банков по объему кредитных вложений</w:t>
      </w:r>
    </w:p>
    <w:tbl>
      <w:tblPr>
        <w:tblW w:w="9665" w:type="dxa"/>
        <w:tblInd w:w="108" w:type="dxa"/>
        <w:tblLook w:val="0000"/>
      </w:tblPr>
      <w:tblGrid>
        <w:gridCol w:w="1315"/>
        <w:gridCol w:w="2111"/>
        <w:gridCol w:w="1701"/>
        <w:gridCol w:w="1276"/>
        <w:gridCol w:w="1701"/>
        <w:gridCol w:w="1561"/>
      </w:tblGrid>
      <w:tr w:rsidR="00F134DD" w:rsidTr="00FD7929">
        <w:trPr>
          <w:cantSplit/>
          <w:trHeight w:val="270"/>
        </w:trPr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№ группы</w:t>
            </w:r>
          </w:p>
        </w:tc>
        <w:tc>
          <w:tcPr>
            <w:tcW w:w="2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34D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F134D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Накопленная</w:t>
            </w:r>
          </w:p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частота,</w:t>
            </w:r>
          </w:p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134D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</w:t>
            </w:r>
            <w:r w:rsidRPr="00F134DD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Накопленная частость, %</w:t>
            </w:r>
          </w:p>
        </w:tc>
      </w:tr>
      <w:tr w:rsidR="00F134DD" w:rsidTr="00FD7929">
        <w:trPr>
          <w:cantSplit/>
          <w:trHeight w:val="270"/>
        </w:trPr>
        <w:tc>
          <w:tcPr>
            <w:tcW w:w="13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F134DD" w:rsidRPr="00F134DD" w:rsidRDefault="00F134DD" w:rsidP="00F13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F134DD" w:rsidRPr="00F134DD" w:rsidRDefault="00F134DD" w:rsidP="00F13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в абсолютном выражении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в % к итогу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4DD" w:rsidTr="00FD7929">
        <w:trPr>
          <w:trHeight w:val="57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34DD" w:rsidTr="00FD7929">
        <w:trPr>
          <w:trHeight w:val="270"/>
        </w:trPr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</w:tcPr>
          <w:p w:rsidR="00F134DD" w:rsidRPr="00F134DD" w:rsidRDefault="00F134DD" w:rsidP="00F13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4DD" w:rsidRPr="00F134DD" w:rsidRDefault="00F134DD" w:rsidP="00F134DD">
      <w:pPr>
        <w:tabs>
          <w:tab w:val="left" w:pos="6647"/>
        </w:tabs>
        <w:spacing w:after="0" w:line="360" w:lineRule="auto"/>
        <w:ind w:left="108" w:right="-35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34DD" w:rsidRDefault="001B1A65" w:rsidP="00F134D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A65">
        <w:rPr>
          <w:rFonts w:ascii="Times New Roman" w:hAnsi="Times New Roman" w:cs="Times New Roman"/>
          <w:sz w:val="28"/>
          <w:szCs w:val="28"/>
        </w:rPr>
        <w:t xml:space="preserve">Вывод. Анализ интервального ряда распределения изучаемой совокупности </w:t>
      </w:r>
      <w:r w:rsidR="002B3CA1">
        <w:rPr>
          <w:rFonts w:ascii="Times New Roman" w:hAnsi="Times New Roman" w:cs="Times New Roman"/>
          <w:sz w:val="28"/>
          <w:szCs w:val="28"/>
        </w:rPr>
        <w:t>предприятий</w:t>
      </w:r>
      <w:r w:rsidRPr="001B1A65">
        <w:rPr>
          <w:rFonts w:ascii="Times New Roman" w:hAnsi="Times New Roman" w:cs="Times New Roman"/>
          <w:sz w:val="28"/>
          <w:szCs w:val="28"/>
        </w:rPr>
        <w:t xml:space="preserve"> показывает, что распределение </w:t>
      </w:r>
      <w:r w:rsidR="002B3CA1">
        <w:rPr>
          <w:rFonts w:ascii="Times New Roman" w:hAnsi="Times New Roman" w:cs="Times New Roman"/>
          <w:sz w:val="28"/>
          <w:szCs w:val="28"/>
        </w:rPr>
        <w:t>предприятий</w:t>
      </w:r>
      <w:r w:rsidRPr="001B1A65">
        <w:rPr>
          <w:rFonts w:ascii="Times New Roman" w:hAnsi="Times New Roman" w:cs="Times New Roman"/>
          <w:sz w:val="28"/>
          <w:szCs w:val="28"/>
        </w:rPr>
        <w:t xml:space="preserve"> по объему </w:t>
      </w:r>
      <w:r w:rsidR="002B3CA1">
        <w:rPr>
          <w:rFonts w:ascii="Times New Roman" w:hAnsi="Times New Roman" w:cs="Times New Roman"/>
          <w:sz w:val="28"/>
          <w:szCs w:val="28"/>
        </w:rPr>
        <w:t>издержкам обращения</w:t>
      </w:r>
      <w:r w:rsidRPr="001B1A65">
        <w:rPr>
          <w:rFonts w:ascii="Times New Roman" w:hAnsi="Times New Roman" w:cs="Times New Roman"/>
          <w:sz w:val="28"/>
          <w:szCs w:val="28"/>
        </w:rPr>
        <w:t xml:space="preserve"> не является равномерным: преобладают </w:t>
      </w:r>
      <w:r w:rsidR="002B3CA1">
        <w:rPr>
          <w:rFonts w:ascii="Times New Roman" w:hAnsi="Times New Roman" w:cs="Times New Roman"/>
          <w:sz w:val="28"/>
          <w:szCs w:val="28"/>
        </w:rPr>
        <w:t>предприятия</w:t>
      </w:r>
      <w:r w:rsidRPr="001B1A65">
        <w:rPr>
          <w:rFonts w:ascii="Times New Roman" w:hAnsi="Times New Roman" w:cs="Times New Roman"/>
          <w:sz w:val="28"/>
          <w:szCs w:val="28"/>
        </w:rPr>
        <w:t xml:space="preserve"> с </w:t>
      </w:r>
      <w:r w:rsidR="002B3CA1">
        <w:rPr>
          <w:rFonts w:ascii="Times New Roman" w:hAnsi="Times New Roman" w:cs="Times New Roman"/>
          <w:sz w:val="28"/>
          <w:szCs w:val="28"/>
        </w:rPr>
        <w:t>издержками обращения</w:t>
      </w:r>
      <w:r w:rsidRPr="001B1A65">
        <w:rPr>
          <w:rFonts w:ascii="Times New Roman" w:hAnsi="Times New Roman" w:cs="Times New Roman"/>
          <w:sz w:val="28"/>
          <w:szCs w:val="28"/>
        </w:rPr>
        <w:t xml:space="preserve"> от </w:t>
      </w:r>
      <w:r w:rsidR="002B3CA1">
        <w:rPr>
          <w:rFonts w:ascii="Times New Roman" w:hAnsi="Times New Roman" w:cs="Times New Roman"/>
          <w:sz w:val="28"/>
          <w:szCs w:val="28"/>
        </w:rPr>
        <w:t>2,2-2,8. (это 10предприятий, доля которых составляет 33,33</w:t>
      </w:r>
      <w:r w:rsidRPr="001B1A65">
        <w:rPr>
          <w:rFonts w:ascii="Times New Roman" w:hAnsi="Times New Roman" w:cs="Times New Roman"/>
          <w:sz w:val="28"/>
          <w:szCs w:val="28"/>
        </w:rPr>
        <w:t>%)</w:t>
      </w:r>
      <w:r w:rsidR="002B3CA1">
        <w:rPr>
          <w:rFonts w:ascii="Times New Roman" w:hAnsi="Times New Roman" w:cs="Times New Roman"/>
          <w:sz w:val="28"/>
          <w:szCs w:val="28"/>
        </w:rPr>
        <w:t>.</w:t>
      </w: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>2) графическим методом и путем расчетов определите значениямоды и медианы полученного ряда распределения;</w:t>
      </w:r>
    </w:p>
    <w:p w:rsidR="002B3CA1" w:rsidRPr="002B3CA1" w:rsidRDefault="002B3CA1" w:rsidP="002B3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CA1">
        <w:rPr>
          <w:rFonts w:ascii="Times New Roman" w:hAnsi="Times New Roman" w:cs="Times New Roman"/>
          <w:sz w:val="28"/>
          <w:szCs w:val="28"/>
        </w:rPr>
        <w:t xml:space="preserve">Мода и медиана являются </w:t>
      </w:r>
      <w:r w:rsidRPr="002B3CA1">
        <w:rPr>
          <w:rFonts w:ascii="Times New Roman" w:hAnsi="Times New Roman" w:cs="Times New Roman"/>
          <w:bCs/>
          <w:iCs/>
          <w:sz w:val="28"/>
          <w:szCs w:val="28"/>
        </w:rPr>
        <w:t>структурными средними величинами</w:t>
      </w:r>
      <w:r w:rsidRPr="002B3CA1">
        <w:rPr>
          <w:rFonts w:ascii="Times New Roman" w:hAnsi="Times New Roman" w:cs="Times New Roman"/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2B3CA1" w:rsidRPr="002B3CA1" w:rsidRDefault="002B3CA1" w:rsidP="002B3C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CA1">
        <w:rPr>
          <w:rFonts w:ascii="Times New Roman" w:hAnsi="Times New Roman" w:cs="Times New Roman"/>
          <w:bCs/>
          <w:iCs/>
          <w:sz w:val="28"/>
          <w:szCs w:val="28"/>
        </w:rPr>
        <w:t>Мода Мо</w:t>
      </w:r>
      <w:r w:rsidRPr="002B3CA1">
        <w:rPr>
          <w:rFonts w:ascii="Times New Roman" w:hAnsi="Times New Roman" w:cs="Times New Roman"/>
          <w:sz w:val="28"/>
          <w:szCs w:val="28"/>
        </w:rPr>
        <w:t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центральное значение модального интервала (имеющего наибольшую частоту). Более точно моду можно определить графическим методом по гистограмме ряда (рис.1).</w:t>
      </w:r>
    </w:p>
    <w:p w:rsidR="002B3CA1" w:rsidRDefault="002B3CA1" w:rsidP="002B3CA1">
      <w:pPr>
        <w:spacing w:line="360" w:lineRule="auto"/>
        <w:ind w:left="720" w:firstLine="709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B3CA1" w:rsidRPr="002B3CA1" w:rsidRDefault="002B3CA1" w:rsidP="002B3CA1">
      <w:pPr>
        <w:spacing w:after="0" w:line="360" w:lineRule="auto"/>
        <w:ind w:right="-57"/>
        <w:jc w:val="center"/>
        <w:rPr>
          <w:rFonts w:ascii="Times New Roman" w:hAnsi="Times New Roman" w:cs="Times New Roman"/>
          <w:sz w:val="28"/>
          <w:szCs w:val="28"/>
        </w:rPr>
      </w:pPr>
      <w:r w:rsidRPr="002B3CA1">
        <w:rPr>
          <w:rFonts w:ascii="Times New Roman" w:hAnsi="Times New Roman" w:cs="Times New Roman"/>
          <w:sz w:val="28"/>
          <w:szCs w:val="28"/>
        </w:rPr>
        <w:t>Рис. 1 Определение моды графическим методом</w: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B66857" w:rsidRPr="00B66857" w:rsidRDefault="00B66857" w:rsidP="00B66857">
      <w:pPr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position w:val="-30"/>
          <w:sz w:val="28"/>
          <w:szCs w:val="28"/>
        </w:rPr>
        <w:object w:dxaOrig="4140" w:dyaOrig="680">
          <v:shape id="_x0000_i1029" type="#_x0000_t75" style="width:4in;height:47.3pt" o:ole="">
            <v:imagedata r:id="rId15" o:title=""/>
          </v:shape>
          <o:OLEObject Type="Embed" ProgID="Equation.3" ShapeID="_x0000_i1029" DrawAspect="Content" ObjectID="_1574098197" r:id="rId16"/>
        </w:object>
      </w:r>
      <w:r w:rsidRPr="00B66857">
        <w:rPr>
          <w:rFonts w:ascii="Times New Roman" w:hAnsi="Times New Roman" w:cs="Times New Roman"/>
          <w:sz w:val="28"/>
          <w:szCs w:val="28"/>
        </w:rPr>
        <w:t xml:space="preserve">                        (3)</w: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sz w:val="28"/>
          <w:szCs w:val="28"/>
        </w:rPr>
        <w:t xml:space="preserve">где   </w:t>
      </w:r>
      <w:r w:rsidRPr="00B66857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B6685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Мo</w:t>
      </w:r>
      <w:r w:rsidRPr="00B66857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B66857" w:rsidRPr="00B66857" w:rsidRDefault="00B66857" w:rsidP="00B668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B66857">
        <w:rPr>
          <w:rFonts w:ascii="Times New Roman" w:hAnsi="Times New Roman" w:cs="Times New Roman"/>
          <w:sz w:val="28"/>
          <w:szCs w:val="28"/>
        </w:rPr>
        <w:t>–величина модального интервала,</w:t>
      </w:r>
    </w:p>
    <w:p w:rsidR="00B66857" w:rsidRPr="00B66857" w:rsidRDefault="00B66857" w:rsidP="00B668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B6685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</w:t>
      </w:r>
      <w:r w:rsidRPr="00B66857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B66857" w:rsidRPr="00B66857" w:rsidRDefault="00B66857" w:rsidP="00B668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B6685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Mo-1</w:t>
      </w:r>
      <w:r w:rsidRPr="00B66857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модальному,</w:t>
      </w:r>
    </w:p>
    <w:p w:rsidR="00B66857" w:rsidRPr="00B66857" w:rsidRDefault="00B66857" w:rsidP="00B668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B6685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Mo+1</w:t>
      </w:r>
      <w:r w:rsidRPr="00B66857">
        <w:rPr>
          <w:rFonts w:ascii="Times New Roman" w:hAnsi="Times New Roman" w:cs="Times New Roman"/>
          <w:sz w:val="28"/>
          <w:szCs w:val="28"/>
        </w:rPr>
        <w:t>– частота интервала, следующего за модальным.</w: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sz w:val="28"/>
          <w:szCs w:val="28"/>
        </w:rPr>
        <w:t>Согласно табл.1.3 модальным интервалом построенного ряда явля</w:t>
      </w:r>
      <w:r>
        <w:rPr>
          <w:rFonts w:ascii="Times New Roman" w:hAnsi="Times New Roman" w:cs="Times New Roman"/>
          <w:sz w:val="28"/>
          <w:szCs w:val="28"/>
        </w:rPr>
        <w:t>ется интервал 2,2 – 2,8</w:t>
      </w:r>
      <w:r w:rsidRPr="00B66857">
        <w:rPr>
          <w:rFonts w:ascii="Times New Roman" w:hAnsi="Times New Roman" w:cs="Times New Roman"/>
          <w:sz w:val="28"/>
          <w:szCs w:val="28"/>
        </w:rPr>
        <w:t>, так как его частота максимальна (</w:t>
      </w:r>
      <w:r w:rsidRPr="00B6685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66857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= 10</w:t>
      </w:r>
      <w:r w:rsidRPr="00B66857">
        <w:rPr>
          <w:rFonts w:ascii="Times New Roman" w:hAnsi="Times New Roman" w:cs="Times New Roman"/>
          <w:sz w:val="28"/>
          <w:szCs w:val="28"/>
        </w:rPr>
        <w:t>).</w: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sz w:val="28"/>
          <w:szCs w:val="28"/>
        </w:rPr>
        <w:t>Расчет моды по формуле (3):</w:t>
      </w:r>
    </w:p>
    <w:p w:rsidR="00B66857" w:rsidRPr="00B66857" w:rsidRDefault="002E4247" w:rsidP="00B6685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position w:val="-28"/>
          <w:sz w:val="28"/>
          <w:szCs w:val="28"/>
        </w:rPr>
        <w:object w:dxaOrig="3900" w:dyaOrig="660">
          <v:shape id="_x0000_i1030" type="#_x0000_t75" style="width:220.3pt;height:37.6pt" o:ole="">
            <v:imagedata r:id="rId17" o:title=""/>
          </v:shape>
          <o:OLEObject Type="Embed" ProgID="Equation.3" ShapeID="_x0000_i1030" DrawAspect="Content" ObjectID="_1574098198" r:id="rId18"/>
        </w:objec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sz w:val="28"/>
          <w:szCs w:val="28"/>
        </w:rPr>
        <w:t>Вывод.</w:t>
      </w:r>
      <w:r w:rsidRPr="00B66857">
        <w:rPr>
          <w:rFonts w:ascii="Times New Roman" w:hAnsi="Times New Roman" w:cs="Times New Roman"/>
          <w:sz w:val="28"/>
          <w:szCs w:val="28"/>
        </w:rPr>
        <w:t xml:space="preserve"> Для рассматриваемой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B66857">
        <w:rPr>
          <w:rFonts w:ascii="Times New Roman" w:hAnsi="Times New Roman" w:cs="Times New Roman"/>
          <w:sz w:val="28"/>
          <w:szCs w:val="28"/>
        </w:rPr>
        <w:t xml:space="preserve"> наиболее распространенный объем </w:t>
      </w:r>
      <w:r>
        <w:rPr>
          <w:rFonts w:ascii="Times New Roman" w:hAnsi="Times New Roman" w:cs="Times New Roman"/>
          <w:sz w:val="28"/>
          <w:szCs w:val="28"/>
        </w:rPr>
        <w:t>издержек обращения</w:t>
      </w:r>
      <w:r w:rsidRPr="00B66857">
        <w:rPr>
          <w:rFonts w:ascii="Times New Roman" w:hAnsi="Times New Roman" w:cs="Times New Roman"/>
          <w:sz w:val="28"/>
          <w:szCs w:val="28"/>
        </w:rPr>
        <w:t xml:space="preserve"> характеризуется средней величиной </w:t>
      </w:r>
      <w:r>
        <w:rPr>
          <w:rFonts w:ascii="Times New Roman" w:hAnsi="Times New Roman" w:cs="Times New Roman"/>
          <w:sz w:val="28"/>
          <w:szCs w:val="28"/>
        </w:rPr>
        <w:t>2,45</w:t>
      </w:r>
      <w:r w:rsidRPr="00B66857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B66857" w:rsidRPr="00B66857" w:rsidRDefault="00B66857" w:rsidP="00B668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Медиана Ме</w:t>
      </w:r>
      <w:r w:rsidRPr="00B66857">
        <w:rPr>
          <w:rFonts w:ascii="Times New Roman" w:hAnsi="Times New Roman" w:cs="Times New Roman"/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2B3CA1" w:rsidRDefault="00B66857" w:rsidP="00B668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57">
        <w:rPr>
          <w:rFonts w:ascii="Times New Roman" w:hAnsi="Times New Roman" w:cs="Times New Roman"/>
          <w:sz w:val="28"/>
          <w:szCs w:val="28"/>
        </w:rPr>
        <w:t>Медиану можно определить графическим методом по кумулятивной кривой (рис. 2). Кумулята строится по накопленным частотам (табл. 5, графа 5).</w:t>
      </w:r>
    </w:p>
    <w:p w:rsidR="002E4247" w:rsidRDefault="00106C9D" w:rsidP="00B6685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C9D">
        <w:rPr>
          <w:noProof/>
          <w:lang w:eastAsia="ru-RU"/>
        </w:rPr>
        <w:pict>
          <v:line id="Прямая соединительная линия 4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pt,129.15pt" to="215.7pt,1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" strokecolor="#5b9bd5 [3204]" strokeweight=".5pt">
            <v:stroke joinstyle="miter"/>
          </v:line>
        </w:pict>
      </w:r>
      <w:r w:rsidRPr="00106C9D">
        <w:rPr>
          <w:noProof/>
          <w:lang w:eastAsia="ru-RU"/>
        </w:rPr>
        <w:pict>
          <v:line id="Прямая соединительная линия 3" o:spid="_x0000_s1152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29.9pt" to="215.7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" strokecolor="#5b9bd5 [3204]" strokeweight=".5pt">
            <v:stroke joinstyle="miter"/>
          </v:line>
        </w:pict>
      </w:r>
      <w:r w:rsidR="002E4247">
        <w:rPr>
          <w:noProof/>
          <w:lang w:eastAsia="ru-RU"/>
        </w:rPr>
        <w:drawing>
          <wp:inline distT="0" distB="0" distL="0" distR="0">
            <wp:extent cx="4572000" cy="2743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2E4247" w:rsidRPr="002E4247" w:rsidRDefault="002E4247" w:rsidP="002E4247">
      <w:pPr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position w:val="-30"/>
          <w:sz w:val="28"/>
          <w:szCs w:val="28"/>
        </w:rPr>
        <w:object w:dxaOrig="2700" w:dyaOrig="1340">
          <v:shape id="_x0000_i1031" type="#_x0000_t75" style="width:179.45pt;height:85.95pt" o:ole="">
            <v:imagedata r:id="rId20" o:title=""/>
          </v:shape>
          <o:OLEObject Type="Embed" ProgID="Equation.3" ShapeID="_x0000_i1031" DrawAspect="Content" ObjectID="_1574098199" r:id="rId21"/>
        </w:object>
      </w:r>
      <w:r w:rsidRPr="002E4247">
        <w:rPr>
          <w:rFonts w:ascii="Times New Roman" w:hAnsi="Times New Roman" w:cs="Times New Roman"/>
          <w:sz w:val="28"/>
          <w:szCs w:val="28"/>
        </w:rPr>
        <w:t>,                                       (4)</w:t>
      </w:r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sz w:val="28"/>
          <w:szCs w:val="28"/>
        </w:rPr>
        <w:t xml:space="preserve">где    </w:t>
      </w:r>
      <w:r w:rsidRPr="002E4247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2E424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r w:rsidRPr="002E4247">
        <w:rPr>
          <w:rFonts w:ascii="Times New Roman" w:hAnsi="Times New Roman" w:cs="Times New Roman"/>
          <w:sz w:val="28"/>
          <w:szCs w:val="28"/>
        </w:rPr>
        <w:t>– нижняя граница медианного интервала,</w:t>
      </w:r>
    </w:p>
    <w:p w:rsidR="002E4247" w:rsidRPr="002E4247" w:rsidRDefault="002E4247" w:rsidP="002E424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2E4247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интервала,</w:t>
      </w:r>
    </w:p>
    <w:p w:rsidR="002E4247" w:rsidRPr="002E4247" w:rsidRDefault="002E4247" w:rsidP="002E424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position w:val="-20"/>
          <w:sz w:val="28"/>
          <w:szCs w:val="28"/>
        </w:rPr>
        <w:object w:dxaOrig="580" w:dyaOrig="440">
          <v:shape id="_x0000_i1032" type="#_x0000_t75" style="width:29pt;height:21.5pt" o:ole="">
            <v:imagedata r:id="rId22" o:title=""/>
          </v:shape>
          <o:OLEObject Type="Embed" ProgID="Equation.3" ShapeID="_x0000_i1032" DrawAspect="Content" ObjectID="_1574098200" r:id="rId23"/>
        </w:object>
      </w:r>
      <w:r w:rsidRPr="002E4247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2E4247" w:rsidRPr="002E4247" w:rsidRDefault="002E4247" w:rsidP="002E424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2E424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r w:rsidRPr="002E4247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2E4247" w:rsidRPr="002E4247" w:rsidRDefault="002E4247" w:rsidP="002E424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b/>
          <w:i/>
          <w:sz w:val="28"/>
          <w:szCs w:val="28"/>
        </w:rPr>
        <w:t>S</w:t>
      </w:r>
      <w:r w:rsidRPr="002E4247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Mе-1</w:t>
      </w:r>
      <w:r w:rsidRPr="002E4247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sz w:val="28"/>
          <w:szCs w:val="28"/>
        </w:rPr>
        <w:t xml:space="preserve">Для расчета медианы необходимо, прежде всего, определить медианный интервал, для чего используются накопленные частоты (или частости) из табл. 5 (графа 5). Так как медиана делит численность ряда </w:t>
      </w:r>
      <w:r w:rsidRPr="002E4247">
        <w:rPr>
          <w:rFonts w:ascii="Times New Roman" w:hAnsi="Times New Roman" w:cs="Times New Roman"/>
          <w:sz w:val="28"/>
          <w:szCs w:val="28"/>
        </w:rPr>
        <w:lastRenderedPageBreak/>
        <w:t xml:space="preserve">пополам, она будет располагаться в том интервале, где накопленная частота </w:t>
      </w:r>
      <w:r w:rsidRPr="002E4247">
        <w:rPr>
          <w:rFonts w:ascii="Times New Roman" w:hAnsi="Times New Roman" w:cs="Times New Roman"/>
          <w:b/>
          <w:i/>
          <w:sz w:val="28"/>
          <w:szCs w:val="28"/>
        </w:rPr>
        <w:t>впервые равна</w:t>
      </w:r>
      <w:r w:rsidRPr="002E4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247">
        <w:rPr>
          <w:rFonts w:ascii="Times New Roman" w:hAnsi="Times New Roman" w:cs="Times New Roman"/>
          <w:sz w:val="28"/>
          <w:szCs w:val="28"/>
        </w:rPr>
        <w:t>полусумме</w:t>
      </w:r>
      <w:proofErr w:type="spellEnd"/>
      <w:r w:rsidRPr="002E4247">
        <w:rPr>
          <w:rFonts w:ascii="Times New Roman" w:hAnsi="Times New Roman" w:cs="Times New Roman"/>
          <w:sz w:val="28"/>
          <w:szCs w:val="28"/>
        </w:rPr>
        <w:t xml:space="preserve"> всех частот </w:t>
      </w:r>
      <w:r w:rsidRPr="002E4247">
        <w:rPr>
          <w:rFonts w:ascii="Times New Roman" w:hAnsi="Times New Roman" w:cs="Times New Roman"/>
          <w:position w:val="-24"/>
          <w:sz w:val="28"/>
          <w:szCs w:val="28"/>
        </w:rPr>
        <w:object w:dxaOrig="600" w:dyaOrig="720">
          <v:shape id="_x0000_i1033" type="#_x0000_t75" style="width:30.1pt;height:36.55pt" o:ole="">
            <v:imagedata r:id="rId24" o:title=""/>
          </v:shape>
          <o:OLEObject Type="Embed" ProgID="Equation.3" ShapeID="_x0000_i1033" DrawAspect="Content" ObjectID="_1574098201" r:id="rId25"/>
        </w:object>
      </w:r>
      <w:r w:rsidRPr="002E4247">
        <w:rPr>
          <w:rFonts w:ascii="Times New Roman" w:hAnsi="Times New Roman" w:cs="Times New Roman"/>
          <w:sz w:val="28"/>
          <w:szCs w:val="28"/>
        </w:rPr>
        <w:t xml:space="preserve"> или превышает ее  (т.е. все предшествующие накопленные частоты меньше этой величины).</w:t>
      </w:r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sz w:val="28"/>
          <w:szCs w:val="28"/>
        </w:rPr>
        <w:t>В демонстрационном примере медианным инт</w:t>
      </w:r>
      <w:r>
        <w:rPr>
          <w:rFonts w:ascii="Times New Roman" w:hAnsi="Times New Roman" w:cs="Times New Roman"/>
          <w:sz w:val="28"/>
          <w:szCs w:val="28"/>
        </w:rPr>
        <w:t>ервалом является интервал 2,2</w:t>
      </w:r>
      <w:r w:rsidRPr="002E424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2,8</w:t>
      </w:r>
      <w:r w:rsidRPr="002E4247">
        <w:rPr>
          <w:rFonts w:ascii="Times New Roman" w:hAnsi="Times New Roman" w:cs="Times New Roman"/>
          <w:sz w:val="28"/>
          <w:szCs w:val="28"/>
        </w:rPr>
        <w:t xml:space="preserve"> млн. руб., так как именно в этом интервале накопленная частота </w:t>
      </w:r>
      <w:r w:rsidRPr="002E424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E42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= 16</w:t>
      </w:r>
      <w:r w:rsidRPr="002E4247">
        <w:rPr>
          <w:rFonts w:ascii="Times New Roman" w:hAnsi="Times New Roman" w:cs="Times New Roman"/>
          <w:sz w:val="28"/>
          <w:szCs w:val="28"/>
        </w:rPr>
        <w:t xml:space="preserve"> впервые превышает величину, равную половине численности единиц совокупности</w:t>
      </w:r>
      <w:proofErr w:type="gramStart"/>
      <w:r w:rsidRPr="002E4247">
        <w:rPr>
          <w:rFonts w:ascii="Times New Roman" w:hAnsi="Times New Roman" w:cs="Times New Roman"/>
          <w:sz w:val="28"/>
          <w:szCs w:val="28"/>
        </w:rPr>
        <w:t xml:space="preserve"> (</w:t>
      </w:r>
      <w:r w:rsidRPr="002E4247">
        <w:rPr>
          <w:rFonts w:ascii="Times New Roman" w:hAnsi="Times New Roman" w:cs="Times New Roman"/>
          <w:position w:val="-24"/>
          <w:sz w:val="28"/>
          <w:szCs w:val="28"/>
        </w:rPr>
        <w:object w:dxaOrig="600" w:dyaOrig="720">
          <v:shape id="_x0000_i1034" type="#_x0000_t75" style="width:30.1pt;height:36.55pt" o:ole="">
            <v:imagedata r:id="rId26" o:title=""/>
          </v:shape>
          <o:OLEObject Type="Embed" ProgID="Equation.3" ShapeID="_x0000_i1034" DrawAspect="Content" ObjectID="_1574098202" r:id="rId27"/>
        </w:object>
      </w:r>
      <w:r w:rsidRPr="002E4247">
        <w:rPr>
          <w:rFonts w:ascii="Times New Roman" w:hAnsi="Times New Roman" w:cs="Times New Roman"/>
          <w:sz w:val="28"/>
          <w:szCs w:val="28"/>
        </w:rPr>
        <w:t>=</w:t>
      </w:r>
      <w:r w:rsidRPr="002E4247">
        <w:rPr>
          <w:rFonts w:ascii="Times New Roman" w:hAnsi="Times New Roman" w:cs="Times New Roman"/>
          <w:position w:val="-24"/>
          <w:sz w:val="28"/>
          <w:szCs w:val="28"/>
        </w:rPr>
        <w:object w:dxaOrig="1260" w:dyaOrig="620">
          <v:shape id="_x0000_i1035" type="#_x0000_t75" style="width:62.35pt;height:31.15pt" o:ole="">
            <v:imagedata r:id="rId28" o:title=""/>
          </v:shape>
          <o:OLEObject Type="Embed" ProgID="Equation.3" ShapeID="_x0000_i1035" DrawAspect="Content" ObjectID="_1574098203" r:id="rId29"/>
        </w:object>
      </w:r>
      <w:r w:rsidRPr="002E4247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sz w:val="28"/>
          <w:szCs w:val="28"/>
        </w:rPr>
        <w:t>Расчет значения медианы по формуле (4):</w:t>
      </w:r>
    </w:p>
    <w:p w:rsidR="002E4247" w:rsidRPr="002E4247" w:rsidRDefault="00D53E65" w:rsidP="002E42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position w:val="-24"/>
          <w:sz w:val="28"/>
          <w:szCs w:val="28"/>
        </w:rPr>
        <w:object w:dxaOrig="2840" w:dyaOrig="900">
          <v:shape id="_x0000_i1036" type="#_x0000_t75" style="width:162.25pt;height:51.6pt" o:ole="">
            <v:imagedata r:id="rId30" o:title=""/>
          </v:shape>
          <o:OLEObject Type="Embed" ProgID="Equation.3" ShapeID="_x0000_i1036" DrawAspect="Content" ObjectID="_1574098204" r:id="rId31"/>
        </w:object>
      </w:r>
    </w:p>
    <w:p w:rsidR="002E4247" w:rsidRPr="002E4247" w:rsidRDefault="002E4247" w:rsidP="002E42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247">
        <w:rPr>
          <w:rFonts w:ascii="Times New Roman" w:hAnsi="Times New Roman" w:cs="Times New Roman"/>
          <w:b/>
          <w:sz w:val="28"/>
          <w:szCs w:val="28"/>
        </w:rPr>
        <w:t>Вывод.</w:t>
      </w:r>
      <w:r w:rsidRPr="002E4247">
        <w:rPr>
          <w:rFonts w:ascii="Times New Roman" w:hAnsi="Times New Roman" w:cs="Times New Roman"/>
          <w:sz w:val="28"/>
          <w:szCs w:val="28"/>
        </w:rPr>
        <w:t xml:space="preserve"> В рассматриваемой совокупности </w:t>
      </w:r>
      <w:r w:rsidR="00D53E65">
        <w:rPr>
          <w:rFonts w:ascii="Times New Roman" w:hAnsi="Times New Roman" w:cs="Times New Roman"/>
          <w:sz w:val="28"/>
          <w:szCs w:val="28"/>
        </w:rPr>
        <w:t>предприятий половина предприятий</w:t>
      </w:r>
      <w:r w:rsidRPr="002E4247">
        <w:rPr>
          <w:rFonts w:ascii="Times New Roman" w:hAnsi="Times New Roman" w:cs="Times New Roman"/>
          <w:sz w:val="28"/>
          <w:szCs w:val="28"/>
        </w:rPr>
        <w:t xml:space="preserve"> имеют в среднем </w:t>
      </w:r>
      <w:r w:rsidR="00D53E65">
        <w:rPr>
          <w:rFonts w:ascii="Times New Roman" w:hAnsi="Times New Roman" w:cs="Times New Roman"/>
          <w:sz w:val="28"/>
          <w:szCs w:val="28"/>
        </w:rPr>
        <w:t>издержки обращения</w:t>
      </w:r>
      <w:r w:rsidRPr="002E4247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D53E65">
        <w:rPr>
          <w:rFonts w:ascii="Times New Roman" w:hAnsi="Times New Roman" w:cs="Times New Roman"/>
          <w:sz w:val="28"/>
          <w:szCs w:val="28"/>
        </w:rPr>
        <w:t>2,86</w:t>
      </w:r>
      <w:r w:rsidRPr="002E4247">
        <w:rPr>
          <w:rFonts w:ascii="Times New Roman" w:hAnsi="Times New Roman" w:cs="Times New Roman"/>
          <w:sz w:val="28"/>
          <w:szCs w:val="28"/>
        </w:rPr>
        <w:t xml:space="preserve">., а другая половина – не менее </w:t>
      </w:r>
      <w:r w:rsidR="00D53E65">
        <w:rPr>
          <w:rFonts w:ascii="Times New Roman" w:hAnsi="Times New Roman" w:cs="Times New Roman"/>
          <w:sz w:val="28"/>
          <w:szCs w:val="28"/>
        </w:rPr>
        <w:t>2,86</w:t>
      </w:r>
      <w:r w:rsidRPr="002E4247">
        <w:rPr>
          <w:rFonts w:ascii="Times New Roman" w:hAnsi="Times New Roman" w:cs="Times New Roman"/>
          <w:sz w:val="28"/>
          <w:szCs w:val="28"/>
        </w:rPr>
        <w:t>.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617E82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37" type="#_x0000_t75" style="width:12.9pt;height:18.25pt" o:ole="">
            <v:imagedata r:id="rId32" o:title=""/>
          </v:shape>
          <o:OLEObject Type="Embed" ProgID="Equation.3" ShapeID="_x0000_i1037" DrawAspect="Content" ObjectID="_1574098205" r:id="rId33"/>
        </w:object>
      </w:r>
      <w:r w:rsidRPr="00617E82">
        <w:rPr>
          <w:rFonts w:ascii="Times New Roman" w:hAnsi="Times New Roman" w:cs="Times New Roman"/>
          <w:sz w:val="28"/>
          <w:szCs w:val="28"/>
        </w:rPr>
        <w:t xml:space="preserve">, </w:t>
      </w:r>
      <w:r w:rsidRPr="00617E82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617E82">
        <w:rPr>
          <w:rFonts w:ascii="Times New Roman" w:hAnsi="Times New Roman" w:cs="Times New Roman"/>
          <w:b/>
          <w:sz w:val="28"/>
          <w:szCs w:val="28"/>
        </w:rPr>
        <w:t>,</w:t>
      </w:r>
      <w:r w:rsidRPr="00617E82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617E82">
        <w:rPr>
          <w:rFonts w:ascii="Times New Roman" w:hAnsi="Times New Roman" w:cs="Times New Roman"/>
          <w:b/>
          <w:position w:val="10"/>
          <w:sz w:val="28"/>
          <w:szCs w:val="28"/>
        </w:rPr>
        <w:t>2</w:t>
      </w:r>
      <w:r w:rsidRPr="00617E82">
        <w:rPr>
          <w:rFonts w:ascii="Times New Roman" w:hAnsi="Times New Roman" w:cs="Times New Roman"/>
          <w:sz w:val="28"/>
          <w:szCs w:val="28"/>
        </w:rPr>
        <w:t xml:space="preserve">, </w:t>
      </w:r>
      <w:r w:rsidRPr="00617E82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617E82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σ</w:t>
      </w:r>
      <w:r w:rsidRPr="00617E82">
        <w:rPr>
          <w:rFonts w:ascii="Times New Roman" w:hAnsi="Times New Roman" w:cs="Times New Roman"/>
          <w:sz w:val="28"/>
          <w:szCs w:val="28"/>
        </w:rPr>
        <w:t xml:space="preserve"> на основе табл. 5 строится вспомогательная таблица 6 (</w:t>
      </w:r>
      <w:r w:rsidRPr="00617E82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340" w:dyaOrig="440">
          <v:shape id="_x0000_i1038" type="#_x0000_t75" style="width:17.2pt;height:21.5pt" o:ole="">
            <v:imagedata r:id="rId34" o:title=""/>
          </v:shape>
          <o:OLEObject Type="Embed" ProgID="Equation.3" ShapeID="_x0000_i1038" DrawAspect="Content" ObjectID="_1574098206" r:id="rId35"/>
        </w:object>
      </w:r>
      <w:r w:rsidRPr="00617E82">
        <w:rPr>
          <w:rFonts w:ascii="Times New Roman" w:hAnsi="Times New Roman" w:cs="Times New Roman"/>
          <w:sz w:val="28"/>
          <w:szCs w:val="28"/>
        </w:rPr>
        <w:t xml:space="preserve">– середина </w:t>
      </w:r>
      <w:r w:rsidRPr="00617E8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17E82">
        <w:rPr>
          <w:rFonts w:ascii="Times New Roman" w:hAnsi="Times New Roman" w:cs="Times New Roman"/>
          <w:sz w:val="28"/>
          <w:szCs w:val="28"/>
        </w:rPr>
        <w:t>-го интервала).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Таблица 6</w:t>
      </w:r>
    </w:p>
    <w:p w:rsidR="00617E82" w:rsidRPr="00617E82" w:rsidRDefault="00617E82" w:rsidP="00617E82">
      <w:pPr>
        <w:widowControl w:val="0"/>
        <w:spacing w:after="0" w:line="360" w:lineRule="auto"/>
        <w:ind w:left="-72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9865" w:type="dxa"/>
        <w:tblInd w:w="108" w:type="dxa"/>
        <w:tblLook w:val="0000"/>
      </w:tblPr>
      <w:tblGrid>
        <w:gridCol w:w="2434"/>
        <w:gridCol w:w="1417"/>
        <w:gridCol w:w="1260"/>
        <w:gridCol w:w="1080"/>
        <w:gridCol w:w="991"/>
        <w:gridCol w:w="1260"/>
        <w:gridCol w:w="1440"/>
      </w:tblGrid>
      <w:tr w:rsidR="00617E82" w:rsidTr="00FD7929">
        <w:trPr>
          <w:trHeight w:val="1036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Середина интервала,</w:t>
            </w:r>
          </w:p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7E82">
              <w:rPr>
                <w:rFonts w:ascii="Times New Roman" w:hAnsi="Times New Roman" w:cs="Times New Roman"/>
                <w:b/>
                <w:position w:val="-16"/>
                <w:sz w:val="24"/>
                <w:szCs w:val="24"/>
                <w:lang w:val="en-US"/>
              </w:rPr>
              <w:object w:dxaOrig="300" w:dyaOrig="420">
                <v:shape id="_x0000_i1039" type="#_x0000_t75" style="width:15.05pt;height:20.4pt" o:ole="">
                  <v:imagedata r:id="rId36" o:title=""/>
                </v:shape>
                <o:OLEObject Type="Embed" ProgID="Equation.3" ShapeID="_x0000_i1039" DrawAspect="Content" ObjectID="_1574098207" r:id="rId37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</w:t>
            </w: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 w:rsidRPr="00617E8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Pr="00617E82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  <w:lang w:val="en-US"/>
              </w:rPr>
              <w:object w:dxaOrig="620" w:dyaOrig="499">
                <v:shape id="_x0000_i1040" type="#_x0000_t75" style="width:31.15pt;height:24.7pt" o:ole="">
                  <v:imagedata r:id="rId38" o:title=""/>
                </v:shape>
                <o:OLEObject Type="Embed" ProgID="Equation.3" ShapeID="_x0000_i1040" DrawAspect="Content" ObjectID="_1574098208" r:id="rId39"/>
              </w:objec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660" w:dyaOrig="420">
                <v:shape id="_x0000_i1041" type="#_x0000_t75" style="width:38.7pt;height:24.7pt" o:ole="">
                  <v:imagedata r:id="rId40" o:title=""/>
                </v:shape>
                <o:OLEObject Type="Embed" ProgID="Equation.3" ShapeID="_x0000_i1041" DrawAspect="Content" ObjectID="_1574098209" r:id="rId41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tabs>
                <w:tab w:val="left" w:pos="7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900" w:dyaOrig="420">
                <v:shape id="_x0000_i1042" type="#_x0000_t75" style="width:49.45pt;height:23.65pt" o:ole="">
                  <v:imagedata r:id="rId42" o:title=""/>
                </v:shape>
                <o:OLEObject Type="Embed" ProgID="Equation.3" ShapeID="_x0000_i1042" DrawAspect="Content" ObjectID="_1574098210" r:id="rId43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1140" w:dyaOrig="420">
                <v:shape id="_x0000_i1043" type="#_x0000_t75" style="width:60.2pt;height:21.5pt" o:ole="">
                  <v:imagedata r:id="rId44" o:title=""/>
                </v:shape>
                <o:OLEObject Type="Embed" ProgID="Equation.3" ShapeID="_x0000_i1043" DrawAspect="Content" ObjectID="_1574098211" r:id="rId45"/>
              </w:object>
            </w:r>
          </w:p>
        </w:tc>
      </w:tr>
      <w:tr w:rsidR="00617E82" w:rsidTr="00FD7929">
        <w:trPr>
          <w:trHeight w:val="57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2,88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2,88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8,64</w:t>
            </w:r>
          </w:p>
        </w:tc>
      </w:tr>
      <w:tr w:rsidR="00617E82" w:rsidTr="00FD7929">
        <w:trPr>
          <w:trHeight w:val="270"/>
        </w:trPr>
        <w:tc>
          <w:tcPr>
            <w:tcW w:w="2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617E82" w:rsidRPr="00617E82" w:rsidRDefault="00617E82" w:rsidP="00617E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82">
              <w:rPr>
                <w:rFonts w:ascii="Times New Roman" w:hAnsi="Times New Roman" w:cs="Times New Roman"/>
                <w:sz w:val="24"/>
                <w:szCs w:val="24"/>
              </w:rPr>
              <w:t>15,84</w:t>
            </w:r>
          </w:p>
        </w:tc>
      </w:tr>
    </w:tbl>
    <w:p w:rsidR="00617E82" w:rsidRPr="00617E82" w:rsidRDefault="00617E82" w:rsidP="00617E82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Расчет средней арифметической взвешенной:</w:t>
      </w:r>
    </w:p>
    <w:p w:rsidR="00617E82" w:rsidRPr="00617E82" w:rsidRDefault="00596347" w:rsidP="00617E82">
      <w:pPr>
        <w:widowControl w:val="0"/>
        <w:tabs>
          <w:tab w:val="left" w:pos="84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position w:val="-66"/>
          <w:sz w:val="28"/>
          <w:szCs w:val="28"/>
        </w:rPr>
        <w:object w:dxaOrig="2120" w:dyaOrig="1440">
          <v:shape id="_x0000_i1044" type="#_x0000_t75" style="width:131.1pt;height:83.8pt" o:ole="">
            <v:imagedata r:id="rId46" o:title="" grayscale="t" bilevel="t"/>
          </v:shape>
          <o:OLEObject Type="Embed" ProgID="Equation.3" ShapeID="_x0000_i1044" DrawAspect="Content" ObjectID="_1574098212" r:id="rId47"/>
        </w:object>
      </w:r>
      <w:r w:rsidR="00617E82" w:rsidRPr="00617E82">
        <w:rPr>
          <w:rFonts w:ascii="Times New Roman" w:hAnsi="Times New Roman" w:cs="Times New Roman"/>
          <w:sz w:val="28"/>
          <w:szCs w:val="28"/>
        </w:rPr>
        <w:t xml:space="preserve">                                   (5)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Расчет среднего квадратического отклонения:</w:t>
      </w:r>
    </w:p>
    <w:p w:rsidR="00617E82" w:rsidRPr="00617E82" w:rsidRDefault="00596347" w:rsidP="00617E82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347">
        <w:rPr>
          <w:rFonts w:ascii="Times New Roman" w:hAnsi="Times New Roman" w:cs="Times New Roman"/>
          <w:b/>
          <w:position w:val="-68"/>
          <w:sz w:val="28"/>
          <w:szCs w:val="28"/>
        </w:rPr>
        <w:object w:dxaOrig="3739" w:dyaOrig="1520">
          <v:shape id="_x0000_i1045" type="#_x0000_t75" style="width:206.35pt;height:91.35pt" o:ole="">
            <v:imagedata r:id="rId48" o:title="" grayscale="t" bilevel="t"/>
          </v:shape>
          <o:OLEObject Type="Embed" ProgID="Equation.3" ShapeID="_x0000_i1045" DrawAspect="Content" ObjectID="_1574098213" r:id="rId49"/>
        </w:object>
      </w:r>
      <w:r w:rsidR="00617E82" w:rsidRPr="00617E82">
        <w:rPr>
          <w:rFonts w:ascii="Times New Roman" w:hAnsi="Times New Roman" w:cs="Times New Roman"/>
          <w:sz w:val="28"/>
          <w:szCs w:val="28"/>
        </w:rPr>
        <w:t xml:space="preserve">                    (6)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Расчет дисперсии: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E82">
        <w:rPr>
          <w:rFonts w:ascii="Times New Roman" w:hAnsi="Times New Roman" w:cs="Times New Roman"/>
          <w:bCs/>
          <w:i/>
          <w:sz w:val="28"/>
          <w:szCs w:val="28"/>
        </w:rPr>
        <w:t>σ</w:t>
      </w:r>
      <w:r w:rsidRPr="00617E82">
        <w:rPr>
          <w:rFonts w:ascii="Times New Roman" w:hAnsi="Times New Roman" w:cs="Times New Roman"/>
          <w:bCs/>
          <w:i/>
          <w:position w:val="10"/>
          <w:sz w:val="28"/>
          <w:szCs w:val="28"/>
        </w:rPr>
        <w:t>2</w:t>
      </w:r>
      <w:r w:rsidRPr="00617E82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596347">
        <w:rPr>
          <w:rFonts w:ascii="Times New Roman" w:hAnsi="Times New Roman" w:cs="Times New Roman"/>
          <w:sz w:val="28"/>
          <w:szCs w:val="28"/>
        </w:rPr>
        <w:t>0,727</w:t>
      </w:r>
      <w:r w:rsidRPr="00617E82">
        <w:rPr>
          <w:rFonts w:ascii="Times New Roman" w:hAnsi="Times New Roman" w:cs="Times New Roman"/>
          <w:sz w:val="28"/>
          <w:szCs w:val="28"/>
        </w:rPr>
        <w:t>=</w:t>
      </w:r>
      <w:r w:rsidR="00596347">
        <w:rPr>
          <w:rFonts w:ascii="Times New Roman" w:hAnsi="Times New Roman" w:cs="Times New Roman"/>
          <w:sz w:val="28"/>
          <w:szCs w:val="28"/>
        </w:rPr>
        <w:t>0,528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sz w:val="28"/>
          <w:szCs w:val="28"/>
        </w:rPr>
        <w:t>Расчет коэффициента вариации:</w:t>
      </w:r>
    </w:p>
    <w:p w:rsidR="00617E82" w:rsidRPr="00617E82" w:rsidRDefault="00596347" w:rsidP="00617E82">
      <w:pPr>
        <w:widowControl w:val="0"/>
        <w:tabs>
          <w:tab w:val="left" w:pos="2520"/>
          <w:tab w:val="left" w:pos="936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position w:val="-26"/>
          <w:sz w:val="28"/>
          <w:szCs w:val="28"/>
        </w:rPr>
        <w:object w:dxaOrig="3280" w:dyaOrig="639">
          <v:shape id="_x0000_i1046" type="#_x0000_t75" style="width:195.6pt;height:37.6pt" o:ole="" fillcolor="window">
            <v:imagedata r:id="rId50" o:title=""/>
          </v:shape>
          <o:OLEObject Type="Embed" ProgID="Equation.3" ShapeID="_x0000_i1046" DrawAspect="Content" ObjectID="_1574098214" r:id="rId51"/>
        </w:object>
      </w:r>
      <w:r w:rsidR="00617E82" w:rsidRPr="00617E82">
        <w:rPr>
          <w:rFonts w:ascii="Times New Roman" w:hAnsi="Times New Roman" w:cs="Times New Roman"/>
          <w:sz w:val="28"/>
          <w:szCs w:val="28"/>
        </w:rPr>
        <w:t xml:space="preserve">                                     (7)</w:t>
      </w:r>
    </w:p>
    <w:p w:rsidR="00617E82" w:rsidRPr="00617E82" w:rsidRDefault="00617E82" w:rsidP="00617E8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E82">
        <w:rPr>
          <w:rFonts w:ascii="Times New Roman" w:hAnsi="Times New Roman" w:cs="Times New Roman"/>
          <w:b/>
          <w:sz w:val="28"/>
          <w:szCs w:val="28"/>
        </w:rPr>
        <w:t>Вывод.</w:t>
      </w:r>
      <w:r w:rsidRPr="00617E82">
        <w:rPr>
          <w:rFonts w:ascii="Times New Roman" w:hAnsi="Times New Roman" w:cs="Times New Roman"/>
          <w:sz w:val="28"/>
          <w:szCs w:val="28"/>
        </w:rPr>
        <w:t xml:space="preserve"> Анализ полученных значений показателей </w:t>
      </w:r>
      <w:r w:rsidRPr="00617E82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7" type="#_x0000_t75" style="width:12.9pt;height:18.25pt" o:ole="">
            <v:imagedata r:id="rId32" o:title=""/>
          </v:shape>
          <o:OLEObject Type="Embed" ProgID="Equation.3" ShapeID="_x0000_i1047" DrawAspect="Content" ObjectID="_1574098215" r:id="rId52"/>
        </w:object>
      </w:r>
      <w:r w:rsidRPr="00617E82">
        <w:rPr>
          <w:rFonts w:ascii="Times New Roman" w:hAnsi="Times New Roman" w:cs="Times New Roman"/>
          <w:sz w:val="28"/>
          <w:szCs w:val="28"/>
        </w:rPr>
        <w:t xml:space="preserve"> и </w:t>
      </w:r>
      <w:r w:rsidRPr="00617E82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617E82">
        <w:rPr>
          <w:rFonts w:ascii="Times New Roman" w:hAnsi="Times New Roman" w:cs="Times New Roman"/>
          <w:sz w:val="28"/>
          <w:szCs w:val="28"/>
        </w:rPr>
        <w:t xml:space="preserve"> говорит о том, что средний объем </w:t>
      </w:r>
      <w:r w:rsidR="00596347">
        <w:rPr>
          <w:rFonts w:ascii="Times New Roman" w:hAnsi="Times New Roman" w:cs="Times New Roman"/>
          <w:sz w:val="28"/>
          <w:szCs w:val="28"/>
        </w:rPr>
        <w:t>издержек обращения</w:t>
      </w:r>
      <w:r w:rsidRPr="00617E82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96347">
        <w:rPr>
          <w:rFonts w:ascii="Times New Roman" w:hAnsi="Times New Roman" w:cs="Times New Roman"/>
          <w:sz w:val="28"/>
          <w:szCs w:val="28"/>
        </w:rPr>
        <w:t>2</w:t>
      </w:r>
      <w:r w:rsidRPr="00617E82">
        <w:rPr>
          <w:rFonts w:ascii="Times New Roman" w:hAnsi="Times New Roman" w:cs="Times New Roman"/>
          <w:sz w:val="28"/>
          <w:szCs w:val="28"/>
        </w:rPr>
        <w:t xml:space="preserve">, отклонение от среднего объема в ту или иную сторону составляет в среднем </w:t>
      </w:r>
      <w:r w:rsidR="00596347">
        <w:rPr>
          <w:rFonts w:ascii="Times New Roman" w:hAnsi="Times New Roman" w:cs="Times New Roman"/>
          <w:sz w:val="28"/>
          <w:szCs w:val="28"/>
        </w:rPr>
        <w:t>0,747</w:t>
      </w:r>
      <w:r w:rsidRPr="00617E82">
        <w:rPr>
          <w:rFonts w:ascii="Times New Roman" w:hAnsi="Times New Roman" w:cs="Times New Roman"/>
          <w:sz w:val="28"/>
          <w:szCs w:val="28"/>
        </w:rPr>
        <w:t xml:space="preserve"> (или </w:t>
      </w:r>
      <w:r w:rsidR="00596347">
        <w:rPr>
          <w:rFonts w:ascii="Times New Roman" w:hAnsi="Times New Roman" w:cs="Times New Roman"/>
          <w:sz w:val="28"/>
          <w:szCs w:val="28"/>
        </w:rPr>
        <w:t xml:space="preserve">36,33 </w:t>
      </w:r>
      <w:r w:rsidRPr="00617E82">
        <w:rPr>
          <w:rFonts w:ascii="Times New Roman" w:hAnsi="Times New Roman" w:cs="Times New Roman"/>
          <w:sz w:val="28"/>
          <w:szCs w:val="28"/>
        </w:rPr>
        <w:t xml:space="preserve">%), наиболее характерные значения объема кредитных вложений находятся в пределах от </w:t>
      </w:r>
      <w:r w:rsidR="00596347">
        <w:rPr>
          <w:rFonts w:ascii="Times New Roman" w:hAnsi="Times New Roman" w:cs="Times New Roman"/>
          <w:sz w:val="28"/>
          <w:szCs w:val="28"/>
        </w:rPr>
        <w:t>1,253</w:t>
      </w:r>
      <w:r w:rsidRPr="00617E82">
        <w:rPr>
          <w:rFonts w:ascii="Times New Roman" w:hAnsi="Times New Roman" w:cs="Times New Roman"/>
          <w:sz w:val="28"/>
          <w:szCs w:val="28"/>
        </w:rPr>
        <w:t xml:space="preserve"> до </w:t>
      </w:r>
      <w:r w:rsidR="00596347">
        <w:rPr>
          <w:rFonts w:ascii="Times New Roman" w:hAnsi="Times New Roman" w:cs="Times New Roman"/>
          <w:sz w:val="28"/>
          <w:szCs w:val="28"/>
        </w:rPr>
        <w:t>2,747</w:t>
      </w:r>
      <w:r w:rsidRPr="00617E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7E82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17E82">
        <w:rPr>
          <w:rFonts w:ascii="Times New Roman" w:hAnsi="Times New Roman" w:cs="Times New Roman"/>
          <w:sz w:val="28"/>
          <w:szCs w:val="28"/>
        </w:rPr>
        <w:t xml:space="preserve"> руб. (диапазон </w:t>
      </w:r>
      <w:r w:rsidRPr="00617E82">
        <w:rPr>
          <w:rFonts w:ascii="Times New Roman" w:hAnsi="Times New Roman" w:cs="Times New Roman"/>
          <w:position w:val="-6"/>
          <w:sz w:val="28"/>
          <w:szCs w:val="28"/>
        </w:rPr>
        <w:object w:dxaOrig="740" w:dyaOrig="279">
          <v:shape id="_x0000_i1048" type="#_x0000_t75" style="width:36.55pt;height:13.95pt" o:ole="">
            <v:imagedata r:id="rId53" o:title=""/>
          </v:shape>
          <o:OLEObject Type="Embed" ProgID="Equation.3" ShapeID="_x0000_i1048" DrawAspect="Content" ObjectID="_1574098216" r:id="rId54"/>
        </w:object>
      </w:r>
      <w:r w:rsidRPr="00617E82">
        <w:rPr>
          <w:rFonts w:ascii="Times New Roman" w:hAnsi="Times New Roman" w:cs="Times New Roman"/>
          <w:sz w:val="28"/>
          <w:szCs w:val="28"/>
        </w:rPr>
        <w:t>).</w:t>
      </w:r>
    </w:p>
    <w:p w:rsidR="00617E82" w:rsidRPr="005B04BF" w:rsidRDefault="00617E82" w:rsidP="005B04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4BF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5B04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B04BF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σ</w:t>
      </w:r>
      <w:r w:rsidR="00596347" w:rsidRPr="005B04BF">
        <w:rPr>
          <w:rFonts w:ascii="Times New Roman" w:hAnsi="Times New Roman" w:cs="Times New Roman"/>
          <w:sz w:val="28"/>
          <w:szCs w:val="28"/>
        </w:rPr>
        <w:t xml:space="preserve"> = 36,33% </w:t>
      </w:r>
      <w:r w:rsidRPr="005B04BF">
        <w:rPr>
          <w:rFonts w:ascii="Times New Roman" w:hAnsi="Times New Roman" w:cs="Times New Roman"/>
          <w:sz w:val="28"/>
          <w:szCs w:val="28"/>
        </w:rPr>
        <w:t xml:space="preserve">превышает 33%, следовательно, вариация </w:t>
      </w:r>
      <w:r w:rsidR="00596347" w:rsidRPr="005B04BF">
        <w:rPr>
          <w:rFonts w:ascii="Times New Roman" w:hAnsi="Times New Roman" w:cs="Times New Roman"/>
          <w:sz w:val="28"/>
          <w:szCs w:val="28"/>
        </w:rPr>
        <w:t>издержек</w:t>
      </w:r>
      <w:r w:rsidRPr="005B04BF">
        <w:rPr>
          <w:rFonts w:ascii="Times New Roman" w:hAnsi="Times New Roman" w:cs="Times New Roman"/>
          <w:sz w:val="28"/>
          <w:szCs w:val="28"/>
        </w:rPr>
        <w:t xml:space="preserve"> в исследуемой совокупности </w:t>
      </w:r>
      <w:r w:rsidR="00596347" w:rsidRPr="005B04BF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Pr="005B04BF">
        <w:rPr>
          <w:rFonts w:ascii="Times New Roman" w:hAnsi="Times New Roman" w:cs="Times New Roman"/>
          <w:sz w:val="28"/>
          <w:szCs w:val="28"/>
        </w:rPr>
        <w:t xml:space="preserve">значительна и совокупность по данному признаку качественно </w:t>
      </w:r>
      <w:r w:rsidR="00596347" w:rsidRPr="005B04BF">
        <w:rPr>
          <w:rFonts w:ascii="Times New Roman" w:hAnsi="Times New Roman" w:cs="Times New Roman"/>
          <w:sz w:val="28"/>
          <w:szCs w:val="28"/>
        </w:rPr>
        <w:t>не</w:t>
      </w:r>
      <w:r w:rsidRPr="005B04BF">
        <w:rPr>
          <w:rFonts w:ascii="Times New Roman" w:hAnsi="Times New Roman" w:cs="Times New Roman"/>
          <w:sz w:val="28"/>
          <w:szCs w:val="28"/>
        </w:rPr>
        <w:t xml:space="preserve">однородна. </w:t>
      </w:r>
    </w:p>
    <w:p w:rsidR="005B04BF" w:rsidRPr="005B04BF" w:rsidRDefault="005B04BF" w:rsidP="005B04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4BF">
        <w:rPr>
          <w:rFonts w:ascii="Times New Roman" w:hAnsi="Times New Roman" w:cs="Times New Roman"/>
          <w:sz w:val="28"/>
          <w:szCs w:val="28"/>
        </w:rPr>
        <w:t>Для расчета применяется формула средней арифметической простой:</w:t>
      </w:r>
    </w:p>
    <w:p w:rsidR="005B04BF" w:rsidRPr="005B04BF" w:rsidRDefault="009728F8" w:rsidP="005B04BF">
      <w:pPr>
        <w:tabs>
          <w:tab w:val="left" w:pos="2520"/>
          <w:tab w:val="left" w:pos="9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4BF">
        <w:rPr>
          <w:rFonts w:ascii="Times New Roman" w:hAnsi="Times New Roman" w:cs="Times New Roman"/>
          <w:position w:val="-24"/>
          <w:sz w:val="28"/>
          <w:szCs w:val="28"/>
        </w:rPr>
        <w:object w:dxaOrig="2460" w:dyaOrig="999">
          <v:shape id="_x0000_i1049" type="#_x0000_t75" style="width:154.75pt;height:59.1pt" o:ole="">
            <v:imagedata r:id="rId55" o:title=""/>
          </v:shape>
          <o:OLEObject Type="Embed" ProgID="Equation.3" ShapeID="_x0000_i1049" DrawAspect="Content" ObjectID="_1574098217" r:id="rId56"/>
        </w:object>
      </w:r>
      <w:r w:rsidR="005B04BF" w:rsidRPr="005B04BF">
        <w:rPr>
          <w:rFonts w:ascii="Times New Roman" w:hAnsi="Times New Roman" w:cs="Times New Roman"/>
          <w:sz w:val="28"/>
          <w:szCs w:val="28"/>
        </w:rPr>
        <w:t>,                             (8)</w:t>
      </w:r>
    </w:p>
    <w:p w:rsidR="005B04BF" w:rsidRPr="005B04BF" w:rsidRDefault="005B04BF" w:rsidP="005B04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4BF">
        <w:rPr>
          <w:rFonts w:ascii="Times New Roman" w:hAnsi="Times New Roman" w:cs="Times New Roman"/>
          <w:sz w:val="28"/>
          <w:szCs w:val="28"/>
        </w:rPr>
        <w:t xml:space="preserve"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признака  для  всех  30-ти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5B04BF">
        <w:rPr>
          <w:rFonts w:ascii="Times New Roman" w:hAnsi="Times New Roman" w:cs="Times New Roman"/>
          <w:sz w:val="28"/>
          <w:szCs w:val="28"/>
        </w:rPr>
        <w:t xml:space="preserve">, а по формуле (5) средняя вычисляется для интервального ряда, </w:t>
      </w:r>
      <w:r w:rsidRPr="005B04BF">
        <w:rPr>
          <w:rFonts w:ascii="Times New Roman" w:hAnsi="Times New Roman" w:cs="Times New Roman"/>
          <w:sz w:val="28"/>
          <w:szCs w:val="28"/>
        </w:rPr>
        <w:lastRenderedPageBreak/>
        <w:t xml:space="preserve">когда в качестве значений признака берутся середины интервалов </w:t>
      </w:r>
      <w:r w:rsidRPr="005B04BF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340" w:dyaOrig="440">
          <v:shape id="_x0000_i1050" type="#_x0000_t75" style="width:17.2pt;height:21.5pt" o:ole="">
            <v:imagedata r:id="rId57" o:title=""/>
          </v:shape>
          <o:OLEObject Type="Embed" ProgID="Equation.3" ShapeID="_x0000_i1050" DrawAspect="Content" ObjectID="_1574098218" r:id="rId58"/>
        </w:object>
      </w:r>
      <w:r w:rsidRPr="005B04BF">
        <w:rPr>
          <w:rFonts w:ascii="Times New Roman" w:hAnsi="Times New Roman" w:cs="Times New Roman"/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</w:t>
      </w:r>
      <w:proofErr w:type="gramEnd"/>
      <w:r w:rsidRPr="005B04BF">
        <w:rPr>
          <w:rFonts w:ascii="Times New Roman" w:hAnsi="Times New Roman" w:cs="Times New Roman"/>
          <w:sz w:val="28"/>
          <w:szCs w:val="28"/>
        </w:rPr>
        <w:t xml:space="preserve"> каждой группы).</w:t>
      </w:r>
    </w:p>
    <w:p w:rsidR="00112E8B" w:rsidRDefault="00112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7AF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6D2">
        <w:rPr>
          <w:rFonts w:ascii="Times New Roman" w:hAnsi="Times New Roman" w:cs="Times New Roman"/>
          <w:sz w:val="28"/>
          <w:szCs w:val="28"/>
        </w:rPr>
        <w:t>Выявление наличия корреляционной связи междупризнаками, установление направления связи и измерение ее тесноты.</w:t>
      </w: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>Связь между признаками — издержки обращения на реализациютовара и объем товарооборота.</w:t>
      </w:r>
    </w:p>
    <w:p w:rsidR="00D64161" w:rsidRPr="00D64161" w:rsidRDefault="00D64161" w:rsidP="00D64161">
      <w:pPr>
        <w:pStyle w:val="a7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61">
        <w:rPr>
          <w:rFonts w:ascii="Times New Roman" w:hAnsi="Times New Roman" w:cs="Times New Roman"/>
          <w:sz w:val="28"/>
          <w:szCs w:val="28"/>
        </w:rP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Х и для каждой </w:t>
      </w:r>
      <w:r w:rsidRPr="00D6416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64161">
        <w:rPr>
          <w:rFonts w:ascii="Times New Roman" w:hAnsi="Times New Roman" w:cs="Times New Roman"/>
          <w:sz w:val="28"/>
          <w:szCs w:val="28"/>
        </w:rPr>
        <w:t xml:space="preserve">-ой группы ряда определяется </w:t>
      </w:r>
      <w:proofErr w:type="spellStart"/>
      <w:r w:rsidRPr="00D64161">
        <w:rPr>
          <w:rFonts w:ascii="Times New Roman" w:hAnsi="Times New Roman" w:cs="Times New Roman"/>
          <w:sz w:val="28"/>
          <w:szCs w:val="28"/>
        </w:rPr>
        <w:t>среднегрупповое</w:t>
      </w:r>
      <w:proofErr w:type="spellEnd"/>
      <w:r w:rsidRPr="00D64161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Pr="00D64161">
        <w:rPr>
          <w:rFonts w:ascii="Times New Roman" w:hAnsi="Times New Roman" w:cs="Times New Roman"/>
          <w:i/>
          <w:position w:val="-20"/>
          <w:sz w:val="28"/>
          <w:szCs w:val="28"/>
        </w:rPr>
        <w:object w:dxaOrig="400" w:dyaOrig="520">
          <v:shape id="_x0000_i1051" type="#_x0000_t75" style="width:19.35pt;height:26.85pt" o:ole="">
            <v:imagedata r:id="rId59" o:title=""/>
          </v:shape>
          <o:OLEObject Type="Embed" ProgID="Equation.3" ShapeID="_x0000_i1051" DrawAspect="Content" ObjectID="_1574098219" r:id="rId60"/>
        </w:object>
      </w:r>
      <w:r w:rsidRPr="00D64161">
        <w:rPr>
          <w:rFonts w:ascii="Times New Roman" w:hAnsi="Times New Roman" w:cs="Times New Roman"/>
          <w:sz w:val="28"/>
          <w:szCs w:val="28"/>
        </w:rPr>
        <w:t xml:space="preserve"> результативного признака </w:t>
      </w:r>
      <w:r w:rsidRPr="00D6416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64161">
        <w:rPr>
          <w:rFonts w:ascii="Times New Roman" w:hAnsi="Times New Roman" w:cs="Times New Roman"/>
          <w:sz w:val="28"/>
          <w:szCs w:val="28"/>
        </w:rPr>
        <w:t xml:space="preserve">. Если с ростом значений фактора Х от группы к группе </w:t>
      </w:r>
      <w:r w:rsidRPr="00D64161">
        <w:rPr>
          <w:rFonts w:ascii="Times New Roman" w:hAnsi="Times New Roman" w:cs="Times New Roman"/>
          <w:i/>
          <w:sz w:val="28"/>
          <w:szCs w:val="28"/>
        </w:rPr>
        <w:t>средние</w:t>
      </w:r>
      <w:r w:rsidRPr="00D64161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Pr="00D64161">
        <w:rPr>
          <w:rFonts w:ascii="Times New Roman" w:hAnsi="Times New Roman" w:cs="Times New Roman"/>
          <w:i/>
          <w:position w:val="-20"/>
          <w:sz w:val="28"/>
          <w:szCs w:val="28"/>
        </w:rPr>
        <w:object w:dxaOrig="400" w:dyaOrig="520">
          <v:shape id="_x0000_i1052" type="#_x0000_t75" style="width:19.35pt;height:26.85pt" o:ole="">
            <v:imagedata r:id="rId61" o:title=""/>
          </v:shape>
          <o:OLEObject Type="Embed" ProgID="Equation.3" ShapeID="_x0000_i1052" DrawAspect="Content" ObjectID="_1574098220" r:id="rId62"/>
        </w:object>
      </w:r>
      <w:r w:rsidRPr="00D64161">
        <w:rPr>
          <w:rFonts w:ascii="Times New Roman" w:hAnsi="Times New Roman" w:cs="Times New Roman"/>
          <w:i/>
          <w:sz w:val="28"/>
          <w:szCs w:val="28"/>
        </w:rPr>
        <w:t>систематически</w:t>
      </w:r>
      <w:r w:rsidRPr="00D64161">
        <w:rPr>
          <w:rFonts w:ascii="Times New Roman" w:hAnsi="Times New Roman" w:cs="Times New Roman"/>
          <w:sz w:val="28"/>
          <w:szCs w:val="28"/>
        </w:rPr>
        <w:t xml:space="preserve"> возрастают (или убывают), между признаками </w:t>
      </w:r>
      <w:r w:rsidRPr="00D6416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64161">
        <w:rPr>
          <w:rFonts w:ascii="Times New Roman" w:hAnsi="Times New Roman" w:cs="Times New Roman"/>
          <w:sz w:val="28"/>
          <w:szCs w:val="28"/>
        </w:rPr>
        <w:t xml:space="preserve"> и </w:t>
      </w:r>
      <w:r w:rsidRPr="00D6416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64161">
        <w:rPr>
          <w:rFonts w:ascii="Times New Roman" w:hAnsi="Times New Roman" w:cs="Times New Roman"/>
          <w:sz w:val="28"/>
          <w:szCs w:val="28"/>
        </w:rPr>
        <w:t xml:space="preserve"> имеет место корреляционная связь.</w:t>
      </w:r>
    </w:p>
    <w:p w:rsidR="00D64161" w:rsidRPr="00D64161" w:rsidRDefault="00D64161" w:rsidP="00D64161">
      <w:pPr>
        <w:pStyle w:val="a7"/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D64161">
        <w:rPr>
          <w:rFonts w:ascii="Times New Roman" w:hAnsi="Times New Roman" w:cs="Times New Roman"/>
          <w:sz w:val="28"/>
          <w:szCs w:val="28"/>
        </w:rPr>
        <w:t>Таблица 7</w:t>
      </w:r>
    </w:p>
    <w:p w:rsidR="00D64161" w:rsidRPr="004A0D33" w:rsidRDefault="00D64161" w:rsidP="004A0D33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4161">
        <w:rPr>
          <w:rFonts w:ascii="Times New Roman" w:hAnsi="Times New Roman" w:cs="Times New Roman"/>
          <w:sz w:val="28"/>
          <w:szCs w:val="28"/>
        </w:rPr>
        <w:t>.</w:t>
      </w:r>
      <w:r w:rsidRPr="00D64161">
        <w:rPr>
          <w:rFonts w:ascii="Times New Roman" w:hAnsi="Times New Roman" w:cs="Times New Roman"/>
          <w:i/>
          <w:sz w:val="28"/>
          <w:szCs w:val="28"/>
        </w:rPr>
        <w:t xml:space="preserve">Зависимость </w:t>
      </w:r>
      <w:r w:rsidR="00463E0C" w:rsidRPr="00463E0C">
        <w:rPr>
          <w:rFonts w:ascii="Times New Roman" w:hAnsi="Times New Roman" w:cs="Times New Roman"/>
          <w:i/>
          <w:sz w:val="28"/>
          <w:szCs w:val="28"/>
        </w:rPr>
        <w:t>товарооборота от издержек</w:t>
      </w:r>
    </w:p>
    <w:tbl>
      <w:tblPr>
        <w:tblW w:w="9506" w:type="dxa"/>
        <w:jc w:val="center"/>
        <w:tblLook w:val="0000"/>
      </w:tblPr>
      <w:tblGrid>
        <w:gridCol w:w="1333"/>
        <w:gridCol w:w="3600"/>
        <w:gridCol w:w="1234"/>
        <w:gridCol w:w="1406"/>
        <w:gridCol w:w="1933"/>
      </w:tblGrid>
      <w:tr w:rsidR="00D64161" w:rsidTr="00FD7929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 xml:space="preserve">Группы банков по объему кредитных вложений, </w:t>
            </w:r>
          </w:p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млн руб.,</w:t>
            </w:r>
          </w:p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Число банков,</w:t>
            </w:r>
          </w:p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 w:rsidRPr="00D6416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Pr="00D6416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463E0C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Товарооброт</w:t>
            </w:r>
          </w:p>
        </w:tc>
      </w:tr>
      <w:tr w:rsidR="00D64161" w:rsidTr="00FD7929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 xml:space="preserve">в среднем на </w:t>
            </w:r>
            <w:r w:rsidR="00463E0C">
              <w:rPr>
                <w:rFonts w:ascii="Times New Roman" w:hAnsi="Times New Roman" w:cs="Times New Roman"/>
                <w:sz w:val="24"/>
                <w:szCs w:val="24"/>
              </w:rPr>
              <w:t>одно предприятие</w:t>
            </w:r>
          </w:p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4161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53" type="#_x0000_t75" style="width:17.2pt;height:24.7pt" o:ole="">
                  <v:imagedata r:id="rId63" o:title=""/>
                </v:shape>
                <o:OLEObject Type="Embed" ProgID="Equation.3" ShapeID="_x0000_i1053" DrawAspect="Content" ObjectID="_1574098221" r:id="rId64"/>
              </w:object>
            </w:r>
          </w:p>
        </w:tc>
      </w:tr>
      <w:tr w:rsidR="00D64161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5=4:3</w:t>
            </w:r>
          </w:p>
        </w:tc>
      </w:tr>
      <w:tr w:rsidR="00463E0C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3E0C" w:rsidRPr="00D64161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A70DD7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16,45</w:t>
            </w:r>
          </w:p>
        </w:tc>
      </w:tr>
      <w:tr w:rsidR="00463E0C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3E0C" w:rsidRPr="00D64161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A70DD7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24,575</w:t>
            </w:r>
          </w:p>
        </w:tc>
      </w:tr>
      <w:tr w:rsidR="00463E0C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3E0C" w:rsidRPr="00D64161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A70DD7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31,39</w:t>
            </w:r>
          </w:p>
        </w:tc>
      </w:tr>
      <w:tr w:rsidR="00463E0C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3E0C" w:rsidRPr="00D64161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A70DD7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34,325</w:t>
            </w:r>
          </w:p>
        </w:tc>
      </w:tr>
      <w:tr w:rsidR="00463E0C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F134DD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463E0C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254,7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3E0C" w:rsidRPr="00D64161" w:rsidRDefault="00A70DD7" w:rsidP="0046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42,45</w:t>
            </w:r>
          </w:p>
        </w:tc>
      </w:tr>
      <w:tr w:rsidR="00D64161" w:rsidTr="00FD7929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D64161" w:rsidRPr="00D64161" w:rsidRDefault="00D64161" w:rsidP="00D64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D64161" w:rsidRPr="00D64161" w:rsidRDefault="00D64161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1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D64161" w:rsidRPr="00D64161" w:rsidRDefault="00463E0C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D64161" w:rsidRPr="00D64161" w:rsidRDefault="00463E0C" w:rsidP="00D6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32,48</w:t>
            </w:r>
          </w:p>
        </w:tc>
      </w:tr>
    </w:tbl>
    <w:p w:rsidR="00D64161" w:rsidRPr="00D64161" w:rsidRDefault="00D64161" w:rsidP="00D64161">
      <w:pPr>
        <w:pStyle w:val="a7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161">
        <w:rPr>
          <w:rFonts w:ascii="Times New Roman" w:hAnsi="Times New Roman" w:cs="Times New Roman"/>
          <w:b/>
          <w:sz w:val="28"/>
          <w:szCs w:val="28"/>
        </w:rPr>
        <w:t>Вывод</w:t>
      </w:r>
      <w:r w:rsidRPr="00D64161">
        <w:rPr>
          <w:rFonts w:ascii="Times New Roman" w:hAnsi="Times New Roman" w:cs="Times New Roman"/>
          <w:sz w:val="28"/>
          <w:szCs w:val="28"/>
        </w:rPr>
        <w:t xml:space="preserve">. Анализ данных табл. 8 показывает, что с </w:t>
      </w:r>
      <w:r w:rsidR="00A70DD7">
        <w:rPr>
          <w:rFonts w:ascii="Times New Roman" w:hAnsi="Times New Roman" w:cs="Times New Roman"/>
          <w:sz w:val="28"/>
          <w:szCs w:val="28"/>
        </w:rPr>
        <w:t>издержек</w:t>
      </w:r>
      <w:r w:rsidRPr="00D64161">
        <w:rPr>
          <w:rFonts w:ascii="Times New Roman" w:hAnsi="Times New Roman" w:cs="Times New Roman"/>
          <w:sz w:val="28"/>
          <w:szCs w:val="28"/>
        </w:rPr>
        <w:t xml:space="preserve"> от группы к группе систематически возрастает и </w:t>
      </w:r>
      <w:r w:rsidR="00A70DD7">
        <w:rPr>
          <w:rFonts w:ascii="Times New Roman" w:hAnsi="Times New Roman" w:cs="Times New Roman"/>
          <w:sz w:val="28"/>
          <w:szCs w:val="28"/>
        </w:rPr>
        <w:t>средний товарооборот</w:t>
      </w:r>
      <w:r w:rsidRPr="00D64161">
        <w:rPr>
          <w:rFonts w:ascii="Times New Roman" w:hAnsi="Times New Roman" w:cs="Times New Roman"/>
          <w:sz w:val="28"/>
          <w:szCs w:val="28"/>
        </w:rPr>
        <w:t xml:space="preserve"> по каждой группе, что свидетельствует о наличии прямой корреляционной связи между исследуемыми признаками. </w:t>
      </w:r>
    </w:p>
    <w:p w:rsidR="00A70DD7" w:rsidRPr="00A70DD7" w:rsidRDefault="00A70DD7" w:rsidP="00A70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DD7">
        <w:rPr>
          <w:rFonts w:ascii="Times New Roman" w:hAnsi="Times New Roman" w:cs="Times New Roman"/>
          <w:sz w:val="28"/>
          <w:szCs w:val="28"/>
        </w:rPr>
        <w:t xml:space="preserve"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 Х, а графы – группировке единиц по результативному признаку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0DD7">
        <w:rPr>
          <w:rFonts w:ascii="Times New Roman" w:hAnsi="Times New Roman" w:cs="Times New Roman"/>
          <w:sz w:val="28"/>
          <w:szCs w:val="28"/>
        </w:rPr>
        <w:t xml:space="preserve">. На пересечении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70DD7">
        <w:rPr>
          <w:rFonts w:ascii="Times New Roman" w:hAnsi="Times New Roman" w:cs="Times New Roman"/>
          <w:sz w:val="28"/>
          <w:szCs w:val="28"/>
        </w:rPr>
        <w:t xml:space="preserve">-ой строки и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70DD7">
        <w:rPr>
          <w:rFonts w:ascii="Times New Roman" w:hAnsi="Times New Roman" w:cs="Times New Roman"/>
          <w:sz w:val="28"/>
          <w:szCs w:val="28"/>
        </w:rPr>
        <w:t xml:space="preserve">-ой графы указывается число единиц совокупности, входящих в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70DD7">
        <w:rPr>
          <w:rFonts w:ascii="Times New Roman" w:hAnsi="Times New Roman" w:cs="Times New Roman"/>
          <w:sz w:val="28"/>
          <w:szCs w:val="28"/>
        </w:rPr>
        <w:t xml:space="preserve">-ый интервал по </w:t>
      </w:r>
      <w:r w:rsidRPr="00A70DD7">
        <w:rPr>
          <w:rFonts w:ascii="Times New Roman" w:hAnsi="Times New Roman" w:cs="Times New Roman"/>
          <w:sz w:val="28"/>
          <w:szCs w:val="28"/>
        </w:rPr>
        <w:lastRenderedPageBreak/>
        <w:t xml:space="preserve">факторному признаку и в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70DD7">
        <w:rPr>
          <w:rFonts w:ascii="Times New Roman" w:hAnsi="Times New Roman" w:cs="Times New Roman"/>
          <w:sz w:val="28"/>
          <w:szCs w:val="28"/>
        </w:rPr>
        <w:t>-ый интервал по результативному признаку. Концентрация частот около диагонали построенной таблицы свидетельствует о наличии корреляционной связи между признаками. Связь прямая, если частоты располагаются по диагонали, идущей от левого верхнего угла к правому нижнему. Расположение частот по диагонали от правого верхнего угла к левому нижнему говорит об обратной связи.</w:t>
      </w:r>
    </w:p>
    <w:p w:rsidR="00A70DD7" w:rsidRPr="00A70DD7" w:rsidRDefault="00A70DD7" w:rsidP="00A70DD7">
      <w:pPr>
        <w:spacing w:after="0" w:line="360" w:lineRule="auto"/>
        <w:ind w:firstLine="936"/>
        <w:jc w:val="both"/>
        <w:rPr>
          <w:rFonts w:ascii="Times New Roman" w:hAnsi="Times New Roman" w:cs="Times New Roman"/>
          <w:sz w:val="28"/>
          <w:szCs w:val="28"/>
        </w:rPr>
      </w:pPr>
      <w:r w:rsidRPr="00A70DD7">
        <w:rPr>
          <w:rFonts w:ascii="Times New Roman" w:hAnsi="Times New Roman" w:cs="Times New Roman"/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X и Y. Величина интервала и границы интервалов  для  факторного  признака  </w:t>
      </w:r>
      <w:r w:rsidRPr="00A70DD7">
        <w:rPr>
          <w:rFonts w:ascii="Times New Roman" w:hAnsi="Times New Roman" w:cs="Times New Roman"/>
          <w:b/>
          <w:sz w:val="28"/>
          <w:szCs w:val="28"/>
        </w:rPr>
        <w:t>Х</w:t>
      </w:r>
      <w:r w:rsidRPr="00A70DD7">
        <w:rPr>
          <w:rFonts w:ascii="Times New Roman" w:hAnsi="Times New Roman" w:cs="Times New Roman"/>
          <w:sz w:val="28"/>
          <w:szCs w:val="28"/>
        </w:rPr>
        <w:t xml:space="preserve"> – </w:t>
      </w:r>
      <w:r w:rsidRPr="00A70DD7">
        <w:rPr>
          <w:rFonts w:ascii="Times New Roman" w:hAnsi="Times New Roman" w:cs="Times New Roman"/>
          <w:i/>
          <w:sz w:val="28"/>
          <w:szCs w:val="28"/>
        </w:rPr>
        <w:t>издержки</w:t>
      </w:r>
      <w:r w:rsidRPr="00A70DD7">
        <w:rPr>
          <w:rFonts w:ascii="Times New Roman" w:hAnsi="Times New Roman" w:cs="Times New Roman"/>
          <w:sz w:val="28"/>
          <w:szCs w:val="28"/>
        </w:rPr>
        <w:t xml:space="preserve">известны из табл. 8. Для результативного признака </w:t>
      </w:r>
      <w:r w:rsidRPr="00A70DD7">
        <w:rPr>
          <w:rFonts w:ascii="Times New Roman" w:hAnsi="Times New Roman" w:cs="Times New Roman"/>
          <w:b/>
          <w:sz w:val="28"/>
          <w:szCs w:val="28"/>
        </w:rPr>
        <w:t>Y</w:t>
      </w:r>
      <w:r w:rsidRPr="00A70DD7">
        <w:rPr>
          <w:rFonts w:ascii="Times New Roman" w:hAnsi="Times New Roman" w:cs="Times New Roman"/>
          <w:sz w:val="28"/>
          <w:szCs w:val="28"/>
        </w:rPr>
        <w:t xml:space="preserve"> – </w:t>
      </w:r>
      <w:r w:rsidRPr="00A70DD7">
        <w:rPr>
          <w:rFonts w:ascii="Times New Roman" w:hAnsi="Times New Roman" w:cs="Times New Roman"/>
          <w:i/>
          <w:sz w:val="28"/>
          <w:szCs w:val="28"/>
        </w:rPr>
        <w:t>товарооборот</w:t>
      </w:r>
      <w:r w:rsidRPr="00A70DD7">
        <w:rPr>
          <w:rFonts w:ascii="Times New Roman" w:hAnsi="Times New Roman" w:cs="Times New Roman"/>
          <w:sz w:val="28"/>
          <w:szCs w:val="28"/>
        </w:rPr>
        <w:t xml:space="preserve"> величина интервала определяется по формуле (1) при </w:t>
      </w:r>
      <w:r w:rsidRPr="00A70DD7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A70DD7"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 w:rsidRPr="00A70DD7">
        <w:rPr>
          <w:rFonts w:ascii="Times New Roman" w:hAnsi="Times New Roman" w:cs="Times New Roman"/>
          <w:bCs/>
          <w:sz w:val="28"/>
          <w:szCs w:val="28"/>
        </w:rPr>
        <w:t xml:space="preserve">4,  </w:t>
      </w:r>
      <w:r w:rsidRPr="00A70DD7">
        <w:rPr>
          <w:rFonts w:ascii="Times New Roman" w:hAnsi="Times New Roman" w:cs="Times New Roman"/>
          <w:i/>
          <w:sz w:val="28"/>
          <w:szCs w:val="28"/>
        </w:rPr>
        <w:t>у</w:t>
      </w:r>
      <w:r w:rsidRPr="00A70DD7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A70DD7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r w:rsidRPr="00A70DD7">
        <w:rPr>
          <w:rFonts w:ascii="Times New Roman" w:hAnsi="Times New Roman" w:cs="Times New Roman"/>
          <w:bCs/>
          <w:sz w:val="28"/>
          <w:szCs w:val="28"/>
        </w:rPr>
        <w:t xml:space="preserve">= 45,8, </w:t>
      </w:r>
      <w:r w:rsidRPr="00A70DD7">
        <w:rPr>
          <w:rFonts w:ascii="Times New Roman" w:hAnsi="Times New Roman" w:cs="Times New Roman"/>
          <w:i/>
          <w:sz w:val="28"/>
          <w:szCs w:val="28"/>
        </w:rPr>
        <w:t>у</w:t>
      </w:r>
      <w:r w:rsidRPr="00A70DD7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r w:rsidRPr="00A70DD7">
        <w:rPr>
          <w:rFonts w:ascii="Times New Roman" w:hAnsi="Times New Roman" w:cs="Times New Roman"/>
          <w:bCs/>
          <w:sz w:val="28"/>
          <w:szCs w:val="28"/>
        </w:rPr>
        <w:t>= 14,1:</w:t>
      </w:r>
    </w:p>
    <w:p w:rsidR="00A70DD7" w:rsidRPr="00A70DD7" w:rsidRDefault="00A70DD7" w:rsidP="00A70DD7">
      <w:pPr>
        <w:spacing w:after="0" w:line="360" w:lineRule="auto"/>
        <w:ind w:firstLine="9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DD7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2140" w:dyaOrig="620">
          <v:shape id="_x0000_i1054" type="#_x0000_t75" style="width:135.4pt;height:39.75pt" o:ole="">
            <v:imagedata r:id="rId65" o:title=""/>
          </v:shape>
          <o:OLEObject Type="Embed" ProgID="Equation.3" ShapeID="_x0000_i1054" DrawAspect="Content" ObjectID="_1574098222" r:id="rId66"/>
        </w:object>
      </w:r>
    </w:p>
    <w:p w:rsidR="00A70DD7" w:rsidRPr="00A70DD7" w:rsidRDefault="00A70DD7" w:rsidP="00A70DD7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0DD7">
        <w:rPr>
          <w:rFonts w:ascii="Times New Roman" w:hAnsi="Times New Roman" w:cs="Times New Roman"/>
          <w:bCs/>
          <w:sz w:val="28"/>
          <w:szCs w:val="28"/>
        </w:rPr>
        <w:t xml:space="preserve">Границы интервалов ряда распределения результативного признака </w:t>
      </w:r>
      <w:r w:rsidRPr="00A70DD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0DD7">
        <w:rPr>
          <w:rFonts w:ascii="Times New Roman" w:hAnsi="Times New Roman" w:cs="Times New Roman"/>
          <w:bCs/>
          <w:sz w:val="28"/>
          <w:szCs w:val="28"/>
        </w:rPr>
        <w:t xml:space="preserve"> имеют следующий вид (табл. 9):</w:t>
      </w:r>
    </w:p>
    <w:p w:rsidR="00A70DD7" w:rsidRPr="00A70DD7" w:rsidRDefault="004A0D33" w:rsidP="00A70DD7">
      <w:pPr>
        <w:spacing w:after="0" w:line="360" w:lineRule="auto"/>
        <w:ind w:right="1745"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8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520"/>
        <w:gridCol w:w="2880"/>
      </w:tblGrid>
      <w:tr w:rsidR="00A70DD7" w:rsidTr="00FD7929">
        <w:trPr>
          <w:trHeight w:val="657"/>
        </w:trPr>
        <w:tc>
          <w:tcPr>
            <w:tcW w:w="1440" w:type="dxa"/>
            <w:shd w:val="clear" w:color="auto" w:fill="F4B083" w:themeFill="accent2" w:themeFillTint="99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2520" w:type="dxa"/>
            <w:shd w:val="clear" w:color="auto" w:fill="F4B083" w:themeFill="accent2" w:themeFillTint="99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bCs/>
                <w:sz w:val="24"/>
                <w:szCs w:val="24"/>
              </w:rPr>
              <w:t>Нижняя граница,</w:t>
            </w:r>
          </w:p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  <w:tc>
          <w:tcPr>
            <w:tcW w:w="2880" w:type="dxa"/>
            <w:shd w:val="clear" w:color="auto" w:fill="F4B083" w:themeFill="accent2" w:themeFillTint="99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 граница,</w:t>
            </w:r>
          </w:p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</w:tr>
      <w:tr w:rsidR="00A70DD7" w:rsidTr="00FD7929">
        <w:trPr>
          <w:trHeight w:val="232"/>
        </w:trPr>
        <w:tc>
          <w:tcPr>
            <w:tcW w:w="1440" w:type="dxa"/>
            <w:shd w:val="clear" w:color="auto" w:fill="F7CAAC" w:themeFill="accent2" w:themeFillTint="66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288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20,44</w:t>
            </w:r>
          </w:p>
        </w:tc>
      </w:tr>
      <w:tr w:rsidR="00A70DD7" w:rsidTr="00FD7929">
        <w:tc>
          <w:tcPr>
            <w:tcW w:w="1440" w:type="dxa"/>
            <w:shd w:val="clear" w:color="auto" w:fill="F7CAAC" w:themeFill="accent2" w:themeFillTint="66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20,44</w:t>
            </w:r>
          </w:p>
        </w:tc>
        <w:tc>
          <w:tcPr>
            <w:tcW w:w="288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26,78</w:t>
            </w:r>
          </w:p>
        </w:tc>
      </w:tr>
      <w:tr w:rsidR="00A70DD7" w:rsidTr="00FD7929">
        <w:tc>
          <w:tcPr>
            <w:tcW w:w="1440" w:type="dxa"/>
            <w:shd w:val="clear" w:color="auto" w:fill="F7CAAC" w:themeFill="accent2" w:themeFillTint="66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26,78</w:t>
            </w:r>
          </w:p>
        </w:tc>
        <w:tc>
          <w:tcPr>
            <w:tcW w:w="288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33,12</w:t>
            </w:r>
          </w:p>
        </w:tc>
      </w:tr>
      <w:tr w:rsidR="00A70DD7" w:rsidTr="00FD7929">
        <w:tc>
          <w:tcPr>
            <w:tcW w:w="1440" w:type="dxa"/>
            <w:shd w:val="clear" w:color="auto" w:fill="F7CAAC" w:themeFill="accent2" w:themeFillTint="66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33,12</w:t>
            </w:r>
          </w:p>
        </w:tc>
        <w:tc>
          <w:tcPr>
            <w:tcW w:w="288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39,46</w:t>
            </w:r>
          </w:p>
        </w:tc>
      </w:tr>
      <w:tr w:rsidR="00A70DD7" w:rsidTr="00FD7929">
        <w:tc>
          <w:tcPr>
            <w:tcW w:w="1440" w:type="dxa"/>
            <w:shd w:val="clear" w:color="auto" w:fill="F7CAAC" w:themeFill="accent2" w:themeFillTint="66"/>
          </w:tcPr>
          <w:p w:rsidR="00A70DD7" w:rsidRPr="00A70DD7" w:rsidRDefault="008E3484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39,46</w:t>
            </w:r>
          </w:p>
        </w:tc>
        <w:tc>
          <w:tcPr>
            <w:tcW w:w="2880" w:type="dxa"/>
          </w:tcPr>
          <w:p w:rsidR="00A70DD7" w:rsidRPr="00A70DD7" w:rsidRDefault="00A70DD7" w:rsidP="00A70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</w:tr>
    </w:tbl>
    <w:p w:rsidR="00D64161" w:rsidRDefault="00D64161" w:rsidP="00D64161">
      <w:pPr>
        <w:pStyle w:val="a7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0DD7" w:rsidRPr="00A70DD7" w:rsidRDefault="00A70DD7" w:rsidP="00A70D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0DD7">
        <w:rPr>
          <w:rFonts w:ascii="Times New Roman" w:hAnsi="Times New Roman" w:cs="Times New Roman"/>
          <w:sz w:val="28"/>
          <w:szCs w:val="28"/>
        </w:rPr>
        <w:t xml:space="preserve">Подсчитывая с использованием принципа </w:t>
      </w:r>
      <w:r w:rsidRPr="00A70DD7">
        <w:rPr>
          <w:rFonts w:ascii="Times New Roman" w:hAnsi="Times New Roman" w:cs="Times New Roman"/>
          <w:b/>
          <w:i/>
          <w:sz w:val="28"/>
          <w:szCs w:val="28"/>
        </w:rPr>
        <w:t>полуоткрытого интервала</w:t>
      </w:r>
      <w:r w:rsidRPr="00A70DD7">
        <w:rPr>
          <w:rFonts w:ascii="Times New Roman" w:hAnsi="Times New Roman" w:cs="Times New Roman"/>
          <w:b/>
          <w:sz w:val="28"/>
          <w:szCs w:val="28"/>
        </w:rPr>
        <w:t>[ )</w:t>
      </w:r>
      <w:r w:rsidRPr="00A70DD7">
        <w:rPr>
          <w:rFonts w:ascii="Times New Roman" w:hAnsi="Times New Roman" w:cs="Times New Roman"/>
          <w:sz w:val="28"/>
          <w:szCs w:val="28"/>
        </w:rPr>
        <w:t xml:space="preserve"> число банков, входящих в каждую группу (частоты групп), получаем </w:t>
      </w:r>
      <w:r w:rsidRPr="00A70DD7">
        <w:rPr>
          <w:rFonts w:ascii="Times New Roman" w:hAnsi="Times New Roman" w:cs="Times New Roman"/>
          <w:b/>
          <w:i/>
          <w:sz w:val="28"/>
          <w:szCs w:val="28"/>
        </w:rPr>
        <w:t>интервальный ряд распределения результативного признака</w:t>
      </w:r>
      <w:r w:rsidRPr="00A70DD7">
        <w:rPr>
          <w:rFonts w:ascii="Times New Roman" w:hAnsi="Times New Roman" w:cs="Times New Roman"/>
          <w:sz w:val="28"/>
          <w:szCs w:val="28"/>
        </w:rPr>
        <w:t xml:space="preserve"> (табл. 10).</w:t>
      </w:r>
    </w:p>
    <w:p w:rsidR="00A70DD7" w:rsidRPr="00A70DD7" w:rsidRDefault="004A0D33" w:rsidP="00A70DD7">
      <w:pPr>
        <w:spacing w:after="0" w:line="360" w:lineRule="auto"/>
        <w:ind w:right="246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A70DD7" w:rsidRDefault="00A70DD7" w:rsidP="00A70DD7">
      <w:pPr>
        <w:tabs>
          <w:tab w:val="left" w:pos="6647"/>
        </w:tabs>
        <w:spacing w:after="0" w:line="360" w:lineRule="auto"/>
        <w:ind w:right="125"/>
        <w:jc w:val="center"/>
        <w:rPr>
          <w:rFonts w:ascii="Times New Roman" w:hAnsi="Times New Roman" w:cs="Times New Roman"/>
          <w:sz w:val="28"/>
          <w:szCs w:val="28"/>
        </w:rPr>
      </w:pPr>
      <w:r w:rsidRPr="00A70DD7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sz w:val="28"/>
          <w:szCs w:val="28"/>
        </w:rPr>
        <w:t>предприятий по товарообороту</w:t>
      </w:r>
    </w:p>
    <w:tbl>
      <w:tblPr>
        <w:tblW w:w="5580" w:type="dxa"/>
        <w:tblInd w:w="2268" w:type="dxa"/>
        <w:tblLook w:val="0000"/>
      </w:tblPr>
      <w:tblGrid>
        <w:gridCol w:w="3420"/>
        <w:gridCol w:w="2160"/>
      </w:tblGrid>
      <w:tr w:rsidR="00A70DD7" w:rsidTr="00FD7929">
        <w:trPr>
          <w:trHeight w:val="98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Группы банков по сумме прибыли, млн. руб.,</w:t>
            </w:r>
          </w:p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 xml:space="preserve">Число банков, </w:t>
            </w:r>
          </w:p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</w:pPr>
            <w:r w:rsidRPr="00A70DD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A70DD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j</w:t>
            </w:r>
          </w:p>
        </w:tc>
      </w:tr>
      <w:tr w:rsidR="00A70DD7" w:rsidTr="00EC457C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14,1-20,44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0DD7" w:rsidTr="005460D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20,44-26,78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9509D5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0DD7" w:rsidTr="005460D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26,78-33,12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9509D5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70DD7" w:rsidTr="005460D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33,12-39,46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9509D5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0DD7" w:rsidTr="005460D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39,46-45,8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70DD7" w:rsidRPr="00A70DD7" w:rsidRDefault="009509D5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0DD7" w:rsidTr="005460D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A70DD7" w:rsidRPr="00A70DD7" w:rsidRDefault="00A70DD7" w:rsidP="00A70DD7">
            <w:pPr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D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70DD7" w:rsidRPr="00A70DD7" w:rsidRDefault="00A70DD7" w:rsidP="00A70DD7">
      <w:pPr>
        <w:tabs>
          <w:tab w:val="left" w:pos="6647"/>
        </w:tabs>
        <w:spacing w:after="0" w:line="360" w:lineRule="auto"/>
        <w:ind w:right="125"/>
        <w:jc w:val="center"/>
        <w:rPr>
          <w:rFonts w:ascii="Times New Roman" w:hAnsi="Times New Roman" w:cs="Times New Roman"/>
          <w:sz w:val="28"/>
          <w:szCs w:val="28"/>
        </w:rPr>
      </w:pPr>
    </w:p>
    <w:p w:rsid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1C6">
        <w:rPr>
          <w:rFonts w:ascii="Times New Roman" w:hAnsi="Times New Roman" w:cs="Times New Roman"/>
          <w:sz w:val="28"/>
          <w:szCs w:val="28"/>
        </w:rPr>
        <w:t>Используя группировки по факторному и результативному признакам, строим корреляционную таблицу (табл. 11).</w:t>
      </w:r>
    </w:p>
    <w:p w:rsid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Pr="005711C6" w:rsidRDefault="005711C6" w:rsidP="005711C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711C6" w:rsidRPr="005711C6" w:rsidRDefault="004A0D33" w:rsidP="005711C6">
      <w:pPr>
        <w:pStyle w:val="8"/>
        <w:spacing w:before="0" w:line="360" w:lineRule="auto"/>
        <w:ind w:right="3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5711C6" w:rsidRDefault="005711C6" w:rsidP="005711C6">
      <w:pPr>
        <w:spacing w:after="0" w:line="360" w:lineRule="auto"/>
        <w:ind w:left="-720" w:right="-18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11C6">
        <w:rPr>
          <w:rFonts w:ascii="Times New Roman" w:hAnsi="Times New Roman" w:cs="Times New Roman"/>
          <w:sz w:val="28"/>
          <w:szCs w:val="28"/>
        </w:rPr>
        <w:t xml:space="preserve">Корреляционная таблица зависимости </w:t>
      </w:r>
      <w:r>
        <w:rPr>
          <w:rFonts w:ascii="Times New Roman" w:hAnsi="Times New Roman" w:cs="Times New Roman"/>
          <w:sz w:val="28"/>
          <w:szCs w:val="28"/>
        </w:rPr>
        <w:t>товарооборота от издержек</w:t>
      </w:r>
    </w:p>
    <w:tbl>
      <w:tblPr>
        <w:tblW w:w="9625" w:type="dxa"/>
        <w:tblInd w:w="288" w:type="dxa"/>
        <w:tblLook w:val="0000"/>
      </w:tblPr>
      <w:tblGrid>
        <w:gridCol w:w="2396"/>
        <w:gridCol w:w="1417"/>
        <w:gridCol w:w="1440"/>
        <w:gridCol w:w="1404"/>
        <w:gridCol w:w="983"/>
        <w:gridCol w:w="1152"/>
        <w:gridCol w:w="833"/>
      </w:tblGrid>
      <w:tr w:rsidR="005711C6" w:rsidTr="00FD7929">
        <w:trPr>
          <w:cantSplit/>
          <w:trHeight w:val="270"/>
        </w:trPr>
        <w:tc>
          <w:tcPr>
            <w:tcW w:w="2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C6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</w:p>
        </w:tc>
        <w:tc>
          <w:tcPr>
            <w:tcW w:w="52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C6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по товарообороту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C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11C6" w:rsidTr="00FD7929">
        <w:trPr>
          <w:cantSplit/>
          <w:trHeight w:val="270"/>
        </w:trPr>
        <w:tc>
          <w:tcPr>
            <w:tcW w:w="2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5711C6" w:rsidRPr="005711C6" w:rsidRDefault="005711C6" w:rsidP="0057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14,1-20,44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20,44-26,78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26,78-33,12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33,12-39,46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39,46-45,8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5711C6" w:rsidRPr="00F134DD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5711C6" w:rsidRPr="00F134DD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5711C6" w:rsidRPr="00F134DD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5711C6" w:rsidRPr="00F134DD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5711C6" w:rsidRPr="00F134DD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11C6" w:rsidTr="00FD7929">
        <w:trPr>
          <w:trHeight w:val="27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bottom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5711C6" w:rsidRPr="005711C6" w:rsidRDefault="00AE45DA" w:rsidP="00571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5711C6" w:rsidRPr="005711C6" w:rsidRDefault="005711C6" w:rsidP="0057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1C6" w:rsidRPr="005711C6" w:rsidRDefault="005711C6" w:rsidP="005711C6">
      <w:pPr>
        <w:spacing w:after="0" w:line="360" w:lineRule="auto"/>
        <w:ind w:left="-720" w:right="-18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4422" w:rsidRDefault="00B44422" w:rsidP="00B44422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b/>
          <w:sz w:val="28"/>
          <w:szCs w:val="28"/>
        </w:rPr>
        <w:t>Вывод</w:t>
      </w:r>
      <w:r w:rsidRPr="00B44422">
        <w:rPr>
          <w:rFonts w:ascii="Times New Roman" w:hAnsi="Times New Roman" w:cs="Times New Roman"/>
          <w:sz w:val="28"/>
          <w:szCs w:val="28"/>
        </w:rPr>
        <w:t xml:space="preserve">. Анализ данных табл. 11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>
        <w:rPr>
          <w:rFonts w:ascii="Times New Roman" w:hAnsi="Times New Roman" w:cs="Times New Roman"/>
          <w:sz w:val="28"/>
          <w:szCs w:val="28"/>
        </w:rPr>
        <w:t>издержками и товарооборотом</w:t>
      </w:r>
      <w:r w:rsidRPr="00B44422">
        <w:rPr>
          <w:rFonts w:ascii="Times New Roman" w:hAnsi="Times New Roman" w:cs="Times New Roman"/>
          <w:sz w:val="28"/>
          <w:szCs w:val="28"/>
        </w:rPr>
        <w:t>.</w:t>
      </w:r>
    </w:p>
    <w:p w:rsidR="00B44422" w:rsidRPr="00B44422" w:rsidRDefault="00B44422" w:rsidP="00B44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55" type="#_x0000_t75" style="width:18.25pt;height:24.7pt" o:ole="">
            <v:imagedata r:id="rId67" o:title=""/>
          </v:shape>
          <o:OLEObject Type="Embed" ProgID="Equation.3" ShapeID="_x0000_i1055" DrawAspect="Content" ObjectID="_1574098223" r:id="rId68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и эмпирическое корреляционное отношение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056" type="#_x0000_t75" style="width:18.25pt;height:24.7pt" o:ole="">
            <v:imagedata r:id="rId69" o:title=""/>
          </v:shape>
          <o:OLEObject Type="Embed" ProgID="Equation.3" ShapeID="_x0000_i1056" DrawAspect="Content" ObjectID="_1574098224" r:id="rId70"/>
        </w:object>
      </w:r>
      <w:r w:rsidRPr="00B44422">
        <w:rPr>
          <w:rFonts w:ascii="Times New Roman" w:hAnsi="Times New Roman" w:cs="Times New Roman"/>
          <w:sz w:val="28"/>
          <w:szCs w:val="28"/>
        </w:rPr>
        <w:t>.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i/>
          <w:sz w:val="28"/>
          <w:szCs w:val="28"/>
        </w:rPr>
        <w:t>Эмпирический коэффициент детерминации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57" type="#_x0000_t75" style="width:18.25pt;height:24.7pt" o:ole="">
            <v:imagedata r:id="rId71" o:title=""/>
          </v:shape>
          <o:OLEObject Type="Embed" ProgID="Equation.3" ShapeID="_x0000_i1057" DrawAspect="Content" ObjectID="_1574098225" r:id="rId72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оценивает, насколько </w:t>
      </w:r>
      <w:r w:rsidRPr="00B44422">
        <w:rPr>
          <w:rFonts w:ascii="Times New Roman" w:hAnsi="Times New Roman" w:cs="Times New Roman"/>
          <w:sz w:val="28"/>
          <w:szCs w:val="28"/>
        </w:rPr>
        <w:lastRenderedPageBreak/>
        <w:t xml:space="preserve">вариация результативного признака Y объясняется вариацией фактора Х (остальная часть вариации Y объясняется вариацией прочих факторов). Показатель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58" type="#_x0000_t75" style="width:18.25pt;height:24.7pt" o:ole="">
            <v:imagedata r:id="rId71" o:title=""/>
          </v:shape>
          <o:OLEObject Type="Embed" ProgID="Equation.3" ShapeID="_x0000_i1058" DrawAspect="Content" ObjectID="_1574098226" r:id="rId73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B44422" w:rsidRPr="00B44422" w:rsidRDefault="00B44422" w:rsidP="00B44422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spacing w:after="0" w:line="360" w:lineRule="auto"/>
        <w:ind w:firstLine="4140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30"/>
          <w:sz w:val="28"/>
          <w:szCs w:val="28"/>
        </w:rPr>
        <w:object w:dxaOrig="880" w:dyaOrig="720">
          <v:shape id="_x0000_i1059" type="#_x0000_t75" style="width:61.25pt;height:51.6pt" o:ole="">
            <v:imagedata r:id="rId74" o:title=""/>
          </v:shape>
          <o:OLEObject Type="Embed" ProgID="Equation.3" ShapeID="_x0000_i1059" DrawAspect="Content" ObjectID="_1574098227" r:id="rId75"/>
        </w:object>
      </w:r>
      <w:r w:rsidRPr="00B44422">
        <w:rPr>
          <w:rFonts w:ascii="Times New Roman" w:hAnsi="Times New Roman" w:cs="Times New Roman"/>
          <w:sz w:val="28"/>
          <w:szCs w:val="28"/>
        </w:rPr>
        <w:t>,                                                               (9)</w:t>
      </w:r>
    </w:p>
    <w:p w:rsidR="00B44422" w:rsidRPr="00B44422" w:rsidRDefault="00B44422" w:rsidP="00B44422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где  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60" type="#_x0000_t75" style="width:20.4pt;height:23.65pt" o:ole="">
            <v:imagedata r:id="rId76" o:title=""/>
          </v:shape>
          <o:OLEObject Type="Embed" ProgID="Equation.3" ShapeID="_x0000_i1060" DrawAspect="Content" ObjectID="_1574098228" r:id="rId77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– общая дисперсия признака </w:t>
      </w:r>
      <w:r w:rsidRPr="00B44422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B44422">
        <w:rPr>
          <w:rFonts w:ascii="Times New Roman" w:hAnsi="Times New Roman" w:cs="Times New Roman"/>
          <w:sz w:val="28"/>
          <w:szCs w:val="28"/>
        </w:rPr>
        <w:t>,</w:t>
      </w:r>
    </w:p>
    <w:p w:rsidR="00B44422" w:rsidRPr="00B44422" w:rsidRDefault="00B44422" w:rsidP="00B44422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61" type="#_x0000_t75" style="width:18.25pt;height:23.65pt" o:ole="">
            <v:imagedata r:id="rId78" o:title=""/>
          </v:shape>
          <o:OLEObject Type="Embed" ProgID="Equation.3" ShapeID="_x0000_i1061" DrawAspect="Content" ObjectID="_1574098229" r:id="rId79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– межгрупповая (факторная) дисперсия признака </w:t>
      </w:r>
      <w:r w:rsidRPr="00B44422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B44422">
        <w:rPr>
          <w:rFonts w:ascii="Times New Roman" w:hAnsi="Times New Roman" w:cs="Times New Roman"/>
          <w:sz w:val="28"/>
          <w:szCs w:val="28"/>
        </w:rPr>
        <w:t>.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Значения показателя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62" type="#_x0000_t75" style="width:18.25pt;height:24.7pt" o:ole="">
            <v:imagedata r:id="rId71" o:title=""/>
          </v:shape>
          <o:OLEObject Type="Embed" ProgID="Equation.3" ShapeID="_x0000_i1062" DrawAspect="Content" ObjectID="_1574098230" r:id="rId80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изменяются в пределах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1620" w:dyaOrig="480">
          <v:shape id="_x0000_i1063" type="#_x0000_t75" style="width:81.65pt;height:24.7pt" o:ole="">
            <v:imagedata r:id="rId81" o:title=""/>
          </v:shape>
          <o:OLEObject Type="Embed" ProgID="Equation.3" ShapeID="_x0000_i1063" DrawAspect="Content" ObjectID="_1574098231" r:id="rId82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. При отсутствии корреляционной связи между признаками Х и Y имеет место равенство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64" type="#_x0000_t75" style="width:18.25pt;height:24.7pt" o:ole="">
            <v:imagedata r:id="rId71" o:title=""/>
          </v:shape>
          <o:OLEObject Type="Embed" ProgID="Equation.3" ShapeID="_x0000_i1064" DrawAspect="Content" ObjectID="_1574098232" r:id="rId83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=</w:t>
      </w:r>
      <w:r w:rsidRPr="00B44422">
        <w:rPr>
          <w:rFonts w:ascii="Times New Roman" w:hAnsi="Times New Roman" w:cs="Times New Roman"/>
          <w:bCs/>
          <w:sz w:val="28"/>
          <w:szCs w:val="28"/>
        </w:rPr>
        <w:t>0</w:t>
      </w:r>
      <w:r w:rsidRPr="00B44422">
        <w:rPr>
          <w:rFonts w:ascii="Times New Roman" w:hAnsi="Times New Roman" w:cs="Times New Roman"/>
          <w:sz w:val="28"/>
          <w:szCs w:val="28"/>
        </w:rPr>
        <w:t>, а при наличии функциональной связи между ними - равенство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065" type="#_x0000_t75" style="width:18.25pt;height:24.7pt" o:ole="">
            <v:imagedata r:id="rId71" o:title=""/>
          </v:shape>
          <o:OLEObject Type="Embed" ProgID="Equation.3" ShapeID="_x0000_i1065" DrawAspect="Content" ObjectID="_1574098233" r:id="rId84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=</w:t>
      </w:r>
      <w:r w:rsidRPr="00B44422">
        <w:rPr>
          <w:rFonts w:ascii="Times New Roman" w:hAnsi="Times New Roman" w:cs="Times New Roman"/>
          <w:bCs/>
          <w:sz w:val="28"/>
          <w:szCs w:val="28"/>
        </w:rPr>
        <w:t>1</w:t>
      </w:r>
      <w:r w:rsidRPr="00B44422">
        <w:rPr>
          <w:rFonts w:ascii="Times New Roman" w:hAnsi="Times New Roman" w:cs="Times New Roman"/>
          <w:sz w:val="28"/>
          <w:szCs w:val="28"/>
        </w:rPr>
        <w:t>.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bCs/>
          <w:i/>
          <w:iCs/>
          <w:sz w:val="28"/>
          <w:szCs w:val="28"/>
        </w:rPr>
        <w:t>Общая дисперсия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66" type="#_x0000_t75" style="width:20.4pt;height:23.65pt" o:ole="">
            <v:imagedata r:id="rId76" o:title=""/>
          </v:shape>
          <o:OLEObject Type="Embed" ProgID="Equation.3" ShapeID="_x0000_i1066" DrawAspect="Content" ObjectID="_1574098234" r:id="rId85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характеризует вариацию результативного признака, сложившуюся под влиянием всех действующих на </w:t>
      </w:r>
      <w:r w:rsidRPr="00B44422">
        <w:rPr>
          <w:rFonts w:ascii="Times New Roman" w:hAnsi="Times New Roman" w:cs="Times New Roman"/>
          <w:bCs/>
          <w:iCs/>
          <w:sz w:val="28"/>
          <w:szCs w:val="28"/>
          <w:lang w:val="en-US"/>
        </w:rPr>
        <w:t>Y</w:t>
      </w:r>
      <w:r w:rsidRPr="00B44422">
        <w:rPr>
          <w:rFonts w:ascii="Times New Roman" w:hAnsi="Times New Roman" w:cs="Times New Roman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B44422" w:rsidRPr="00B44422" w:rsidRDefault="00B44422" w:rsidP="00B44422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after="0" w:line="360" w:lineRule="auto"/>
        <w:ind w:firstLine="3420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24"/>
          <w:sz w:val="28"/>
          <w:szCs w:val="28"/>
        </w:rPr>
        <w:object w:dxaOrig="1800" w:dyaOrig="999">
          <v:shape id="_x0000_i1067" type="#_x0000_t75" style="width:108.55pt;height:59.1pt" o:ole="">
            <v:imagedata r:id="rId86" o:title=""/>
          </v:shape>
          <o:OLEObject Type="Embed" ProgID="Equation.3" ShapeID="_x0000_i1067" DrawAspect="Content" ObjectID="_1574098235" r:id="rId87"/>
        </w:object>
      </w:r>
      <w:r w:rsidRPr="00B44422">
        <w:rPr>
          <w:rFonts w:ascii="Times New Roman" w:hAnsi="Times New Roman" w:cs="Times New Roman"/>
          <w:sz w:val="28"/>
          <w:szCs w:val="28"/>
        </w:rPr>
        <w:t>,                                                        (10)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где  </w:t>
      </w:r>
      <w:r w:rsidRPr="00B44422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B44422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B44422">
        <w:rPr>
          <w:rFonts w:ascii="Times New Roman" w:hAnsi="Times New Roman" w:cs="Times New Roman"/>
          <w:sz w:val="28"/>
          <w:szCs w:val="28"/>
        </w:rPr>
        <w:t xml:space="preserve"> – индивидуальные значения результативного признака;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68" type="#_x0000_t75" style="width:18.25pt;height:21.5pt" o:ole="">
            <v:imagedata r:id="rId88" o:title=""/>
          </v:shape>
          <o:OLEObject Type="Embed" ProgID="Equation.3" ShapeID="_x0000_i1068" DrawAspect="Content" ObjectID="_1574098236" r:id="rId89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B44422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B44422">
        <w:rPr>
          <w:rFonts w:ascii="Times New Roman" w:hAnsi="Times New Roman" w:cs="Times New Roman"/>
          <w:sz w:val="28"/>
          <w:szCs w:val="28"/>
        </w:rPr>
        <w:t xml:space="preserve"> средняя значений результативного признака;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B44422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совокупности.</w:t>
      </w:r>
    </w:p>
    <w:p w:rsidR="00B44422" w:rsidRPr="00B44422" w:rsidRDefault="00B44422" w:rsidP="00B44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Общая средняя </w:t>
      </w:r>
      <w:r w:rsidRPr="00B44422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69" type="#_x0000_t75" style="width:20.4pt;height:24.7pt" o:ole="">
            <v:imagedata r:id="rId88" o:title=""/>
          </v:shape>
          <o:OLEObject Type="Embed" ProgID="Equation.3" ShapeID="_x0000_i1069" DrawAspect="Content" ObjectID="_1574098237" r:id="rId90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B44422" w:rsidRPr="00B44422" w:rsidRDefault="00B44422" w:rsidP="00B44422">
      <w:pPr>
        <w:tabs>
          <w:tab w:val="left" w:pos="9360"/>
        </w:tabs>
        <w:spacing w:after="0" w:line="360" w:lineRule="auto"/>
        <w:ind w:firstLine="3780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24"/>
          <w:sz w:val="28"/>
          <w:szCs w:val="28"/>
        </w:rPr>
        <w:object w:dxaOrig="1140" w:dyaOrig="999">
          <v:shape id="_x0000_i1070" type="#_x0000_t75" style="width:70.95pt;height:62.35pt" o:ole="">
            <v:imagedata r:id="rId91" o:title=""/>
          </v:shape>
          <o:OLEObject Type="Embed" ProgID="Equation.3" ShapeID="_x0000_i1070" DrawAspect="Content" ObjectID="_1574098238" r:id="rId92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             (11)</w:t>
      </w:r>
    </w:p>
    <w:p w:rsidR="00B44422" w:rsidRPr="00B44422" w:rsidRDefault="00B44422" w:rsidP="00B444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>или как средняя взвешенная по частоте групп интервального ряда:</w:t>
      </w:r>
    </w:p>
    <w:p w:rsidR="00B44422" w:rsidRPr="00B44422" w:rsidRDefault="00B44422" w:rsidP="00B44422">
      <w:pPr>
        <w:tabs>
          <w:tab w:val="left" w:pos="3600"/>
          <w:tab w:val="left" w:pos="9360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66"/>
          <w:sz w:val="28"/>
          <w:szCs w:val="28"/>
        </w:rPr>
        <w:object w:dxaOrig="1359" w:dyaOrig="1440">
          <v:shape id="_x0000_i1071" type="#_x0000_t75" style="width:88.1pt;height:92.4pt" o:ole="">
            <v:imagedata r:id="rId93" o:title=""/>
          </v:shape>
          <o:OLEObject Type="Embed" ProgID="Equation.3" ShapeID="_x0000_i1071" DrawAspect="Content" ObjectID="_1574098239" r:id="rId94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(12)</w:t>
      </w:r>
    </w:p>
    <w:p w:rsidR="00B44422" w:rsidRPr="00B44422" w:rsidRDefault="00B44422" w:rsidP="00B44422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Для вычисления </w:t>
      </w:r>
      <w:r w:rsidRPr="00B44422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72" type="#_x0000_t75" style="width:20.4pt;height:24.7pt" o:ole="">
            <v:imagedata r:id="rId88" o:title=""/>
          </v:shape>
          <o:OLEObject Type="Embed" ProgID="Equation.3" ShapeID="_x0000_i1072" DrawAspect="Content" ObjectID="_1574098240" r:id="rId95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удобно использовать формулу (11), т.к. в табл. 8 (графы 3 и 4 итоговой строки) имеются значения числителя и знаменателя формулы.</w:t>
      </w:r>
    </w:p>
    <w:p w:rsidR="00B44422" w:rsidRPr="00B44422" w:rsidRDefault="00B44422" w:rsidP="00B44422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00" w:dyaOrig="400">
          <v:shape id="_x0000_i1073" type="#_x0000_t75" style="width:18.25pt;height:24.7pt" o:ole="">
            <v:imagedata r:id="rId96" o:title=""/>
          </v:shape>
          <o:OLEObject Type="Embed" ProgID="Equation.3" ShapeID="_x0000_i1073" DrawAspect="Content" ObjectID="_1574098241" r:id="rId97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по формуле (11):</w:t>
      </w:r>
    </w:p>
    <w:p w:rsidR="00B44422" w:rsidRPr="00B44422" w:rsidRDefault="00B44422" w:rsidP="00B44422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24"/>
          <w:sz w:val="28"/>
          <w:szCs w:val="28"/>
        </w:rPr>
        <w:object w:dxaOrig="2100" w:dyaOrig="639">
          <v:shape id="_x0000_i1074" type="#_x0000_t75" style="width:122.5pt;height:37.6pt" o:ole="">
            <v:imagedata r:id="rId98" o:title=""/>
          </v:shape>
          <o:OLEObject Type="Embed" ProgID="Equation.3" ShapeID="_x0000_i1074" DrawAspect="Content" ObjectID="_1574098242" r:id="rId99"/>
        </w:object>
      </w:r>
    </w:p>
    <w:p w:rsidR="00B44422" w:rsidRPr="00B44422" w:rsidRDefault="00B44422" w:rsidP="00B44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400" w:dyaOrig="460">
          <v:shape id="_x0000_i1075" type="#_x0000_t75" style="width:20.4pt;height:23.65pt" o:ole="">
            <v:imagedata r:id="rId76" o:title=""/>
          </v:shape>
          <o:OLEObject Type="Embed" ProgID="Equation.3" ShapeID="_x0000_i1075" DrawAspect="Content" ObjectID="_1574098243" r:id="rId100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применяется вспомогательная таблица 12. </w:t>
      </w: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44422" w:rsidRPr="00B44422" w:rsidRDefault="004A0D33" w:rsidP="00B444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B44422" w:rsidRPr="00B44422" w:rsidRDefault="00B44422" w:rsidP="00B44422">
      <w:pPr>
        <w:tabs>
          <w:tab w:val="left" w:pos="63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>Вспомогательная таблица для расчета общей дисперсии</w:t>
      </w:r>
    </w:p>
    <w:tbl>
      <w:tblPr>
        <w:tblW w:w="84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440"/>
        <w:gridCol w:w="1980"/>
        <w:gridCol w:w="1800"/>
        <w:gridCol w:w="1800"/>
      </w:tblGrid>
      <w:tr w:rsidR="00B44422" w:rsidTr="00FD7929">
        <w:tc>
          <w:tcPr>
            <w:tcW w:w="144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4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Товарооброт</w:t>
            </w:r>
          </w:p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color w:val="FF6600"/>
                <w:position w:val="-12"/>
                <w:sz w:val="24"/>
                <w:szCs w:val="24"/>
              </w:rPr>
              <w:object w:dxaOrig="700" w:dyaOrig="400">
                <v:shape id="_x0000_i1076" type="#_x0000_t75" style="width:48.35pt;height:27.95pt" o:ole="">
                  <v:imagedata r:id="rId101" o:title=""/>
                </v:shape>
                <o:OLEObject Type="Embed" ProgID="Equation.3" ShapeID="_x0000_i1076" DrawAspect="Content" ObjectID="_1574098244" r:id="rId102"/>
              </w:object>
            </w:r>
          </w:p>
        </w:tc>
        <w:tc>
          <w:tcPr>
            <w:tcW w:w="180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color w:val="FF6600"/>
                <w:position w:val="-12"/>
                <w:sz w:val="24"/>
                <w:szCs w:val="24"/>
              </w:rPr>
              <w:object w:dxaOrig="920" w:dyaOrig="460">
                <v:shape id="_x0000_i1077" type="#_x0000_t75" style="width:51.6pt;height:25.8pt" o:ole="">
                  <v:imagedata r:id="rId103" o:title=""/>
                </v:shape>
                <o:OLEObject Type="Embed" ProgID="Equation.3" ShapeID="_x0000_i1077" DrawAspect="Content" ObjectID="_1574098245" r:id="rId104"/>
              </w:object>
            </w:r>
          </w:p>
        </w:tc>
        <w:tc>
          <w:tcPr>
            <w:tcW w:w="180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400" w:dyaOrig="480">
                <v:shape id="_x0000_i1078" type="#_x0000_t75" style="width:20.4pt;height:24.7pt" o:ole="">
                  <v:imagedata r:id="rId105" o:title=""/>
                </v:shape>
                <o:OLEObject Type="Embed" ProgID="Equation.3" ShapeID="_x0000_i1078" DrawAspect="Content" ObjectID="_1574098246" r:id="rId106"/>
              </w:objec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F7CAAC" w:themeFill="accent2" w:themeFillTint="66"/>
            <w:vAlign w:val="bottom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F7CAAC" w:themeFill="accent2" w:themeFillTint="66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F7CAAC" w:themeFill="accent2" w:themeFillTint="66"/>
            <w:vAlign w:val="bottom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7,120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50,69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1568,16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-4,680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21,90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772,84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-3,780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14,29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823,69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10,620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112,78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1857,61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8,220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67,57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1656,49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1,120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1128,96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-4,580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20,98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778,41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-0,780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1004,89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-3,380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11,42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846,81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2,520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6,35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-12,180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148,35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412,09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-5,180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26,83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745,29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-2,780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7,73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882,09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1,120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1128,96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7,120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50,69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1568,16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5,920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35,05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1474,56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-4,980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24,80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756,25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10,920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119,25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1883,56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8,820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77,79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1705,69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6,720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45,16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1536,64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-1,380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967,21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-4,280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18,32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795,24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-4,080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16,65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806,56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13,320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177,42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2097,64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9,420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88,74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1755,61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-1,380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967,21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2,220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4,93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1204,09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-13,680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187,14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353,44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-9,680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93,70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519,84</w:t>
            </w:r>
          </w:p>
        </w:tc>
      </w:tr>
      <w:tr w:rsidR="00B44422" w:rsidTr="00FD7929">
        <w:tc>
          <w:tcPr>
            <w:tcW w:w="1440" w:type="dxa"/>
            <w:shd w:val="clear" w:color="auto" w:fill="F7CAAC" w:themeFill="accent2" w:themeFillTint="66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98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-18,380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337,82</w:t>
            </w:r>
          </w:p>
        </w:tc>
        <w:tc>
          <w:tcPr>
            <w:tcW w:w="1800" w:type="dxa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198,81</w:t>
            </w:r>
          </w:p>
        </w:tc>
      </w:tr>
      <w:tr w:rsidR="00B44422" w:rsidTr="00FD7929">
        <w:tc>
          <w:tcPr>
            <w:tcW w:w="144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974,4</w:t>
            </w:r>
          </w:p>
        </w:tc>
        <w:tc>
          <w:tcPr>
            <w:tcW w:w="198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1773,288</w:t>
            </w:r>
          </w:p>
        </w:tc>
        <w:tc>
          <w:tcPr>
            <w:tcW w:w="1800" w:type="dxa"/>
            <w:shd w:val="clear" w:color="auto" w:fill="F4B083" w:themeFill="accent2" w:themeFillTint="99"/>
            <w:vAlign w:val="center"/>
          </w:tcPr>
          <w:p w:rsidR="00B44422" w:rsidRPr="00B44422" w:rsidRDefault="00B44422" w:rsidP="00B44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22">
              <w:rPr>
                <w:rFonts w:ascii="Times New Roman" w:hAnsi="Times New Roman" w:cs="Times New Roman"/>
                <w:sz w:val="24"/>
                <w:szCs w:val="24"/>
              </w:rPr>
              <w:t>33421,8</w:t>
            </w:r>
          </w:p>
        </w:tc>
      </w:tr>
    </w:tbl>
    <w:p w:rsidR="00B44422" w:rsidRPr="00B44422" w:rsidRDefault="00B44422" w:rsidP="00B4442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>Расчет общей дисперсии по формуле (10):</w:t>
      </w:r>
    </w:p>
    <w:p w:rsidR="00B44422" w:rsidRPr="00B44422" w:rsidRDefault="00D517A1" w:rsidP="00B444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24"/>
          <w:sz w:val="28"/>
          <w:szCs w:val="28"/>
        </w:rPr>
        <w:object w:dxaOrig="2260" w:dyaOrig="620">
          <v:shape id="_x0000_i1079" type="#_x0000_t75" style="width:146.15pt;height:39.75pt" o:ole="">
            <v:imagedata r:id="rId107" o:title=""/>
          </v:shape>
          <o:OLEObject Type="Embed" ProgID="Equation.3" ShapeID="_x0000_i1079" DrawAspect="Content" ObjectID="_1574098247" r:id="rId108"/>
        </w:objec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422">
        <w:rPr>
          <w:rFonts w:ascii="Times New Roman" w:hAnsi="Times New Roman" w:cs="Times New Roman"/>
          <w:bCs/>
          <w:sz w:val="28"/>
          <w:szCs w:val="28"/>
        </w:rPr>
        <w:t>Общая дисперсия может быть также рассчитана по формуле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8"/>
          <w:sz w:val="28"/>
          <w:szCs w:val="28"/>
        </w:rPr>
        <w:object w:dxaOrig="1579" w:dyaOrig="520">
          <v:shape id="_x0000_i1080" type="#_x0000_t75" style="width:98.85pt;height:32.25pt" o:ole="">
            <v:imagedata r:id="rId109" o:title=""/>
          </v:shape>
          <o:OLEObject Type="Embed" ProgID="Equation.3" ShapeID="_x0000_i1080" DrawAspect="Content" ObjectID="_1574098248" r:id="rId110"/>
        </w:object>
      </w:r>
      <w:r w:rsidRPr="00B44422">
        <w:rPr>
          <w:rFonts w:ascii="Times New Roman" w:hAnsi="Times New Roman" w:cs="Times New Roman"/>
          <w:sz w:val="28"/>
          <w:szCs w:val="28"/>
        </w:rPr>
        <w:t>,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40" w:dyaOrig="400">
          <v:shape id="_x0000_i1081" type="#_x0000_t75" style="width:18.25pt;height:24.7pt" o:ole="">
            <v:imagedata r:id="rId111" o:title=""/>
          </v:shape>
          <o:OLEObject Type="Embed" ProgID="Equation.3" ShapeID="_x0000_i1081" DrawAspect="Content" ObjectID="_1574098249" r:id="rId112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4422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B44422">
        <w:rPr>
          <w:rFonts w:ascii="Times New Roman" w:hAnsi="Times New Roman" w:cs="Times New Roman"/>
          <w:sz w:val="28"/>
          <w:szCs w:val="28"/>
        </w:rPr>
        <w:t xml:space="preserve"> из квадратов значений результативного признака,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460" w:dyaOrig="420">
          <v:shape id="_x0000_i1082" type="#_x0000_t75" style="width:29pt;height:25.8pt" o:ole="">
            <v:imagedata r:id="rId113" o:title=""/>
          </v:shape>
          <o:OLEObject Type="Embed" ProgID="Equation.3" ShapeID="_x0000_i1082" DrawAspect="Content" ObjectID="_1574098250" r:id="rId114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– квадрат средней величины значений результативного признака.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Для демонстрационного примера </w:t>
      </w:r>
    </w:p>
    <w:p w:rsidR="00B44422" w:rsidRPr="00B44422" w:rsidRDefault="00D517A1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24"/>
          <w:sz w:val="28"/>
          <w:szCs w:val="28"/>
        </w:rPr>
        <w:object w:dxaOrig="2420" w:dyaOrig="620">
          <v:shape id="_x0000_i1083" type="#_x0000_t75" style="width:152.6pt;height:39.75pt" o:ole="">
            <v:imagedata r:id="rId115" o:title=""/>
          </v:shape>
          <o:OLEObject Type="Embed" ProgID="Equation.3" ShapeID="_x0000_i1083" DrawAspect="Content" ObjectID="_1574098251" r:id="rId116"/>
        </w:object>
      </w:r>
    </w:p>
    <w:p w:rsidR="00B44422" w:rsidRPr="00B44422" w:rsidRDefault="008E3484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2439" w:dyaOrig="420">
          <v:shape id="_x0000_i1084" type="#_x0000_t75" style="width:170.85pt;height:29pt" o:ole="">
            <v:imagedata r:id="rId117" o:title=""/>
          </v:shape>
          <o:OLEObject Type="Embed" ProgID="Equation.3" ShapeID="_x0000_i1084" DrawAspect="Content" ObjectID="_1574098252" r:id="rId118"/>
        </w:objec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422">
        <w:rPr>
          <w:rFonts w:ascii="Times New Roman" w:hAnsi="Times New Roman" w:cs="Times New Roman"/>
          <w:bCs/>
          <w:sz w:val="28"/>
          <w:szCs w:val="28"/>
        </w:rPr>
        <w:t xml:space="preserve">Тогда </w:t>
      </w:r>
    </w:p>
    <w:p w:rsidR="00B44422" w:rsidRPr="00B44422" w:rsidRDefault="008E3484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4040" w:dyaOrig="440">
          <v:shape id="_x0000_i1085" type="#_x0000_t75" style="width:261.15pt;height:27.95pt" o:ole="">
            <v:imagedata r:id="rId119" o:title=""/>
          </v:shape>
          <o:OLEObject Type="Embed" ProgID="Equation.3" ShapeID="_x0000_i1085" DrawAspect="Content" ObjectID="_1574098253" r:id="rId120"/>
        </w:objec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b/>
          <w:i/>
          <w:iCs/>
          <w:sz w:val="28"/>
          <w:szCs w:val="28"/>
        </w:rPr>
        <w:t>Межгрупповая дисперсия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86" type="#_x0000_t75" style="width:18.25pt;height:23.65pt" o:ole="">
            <v:imagedata r:id="rId78" o:title=""/>
          </v:shape>
          <o:OLEObject Type="Embed" ProgID="Equation.3" ShapeID="_x0000_i1086" DrawAspect="Content" ObjectID="_1574098254" r:id="rId121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измеряет </w:t>
      </w:r>
      <w:r w:rsidRPr="00B444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систематическую  вариацию</w:t>
      </w:r>
      <w:r w:rsidRPr="00B44422">
        <w:rPr>
          <w:rFonts w:ascii="Times New Roman" w:hAnsi="Times New Roman" w:cs="Times New Roman"/>
          <w:sz w:val="28"/>
          <w:szCs w:val="28"/>
        </w:rPr>
        <w:t xml:space="preserve"> результативного признака, обусловленную влиянием признака-фактора </w:t>
      </w:r>
      <w:r w:rsidRPr="00B44422">
        <w:rPr>
          <w:rFonts w:ascii="Times New Roman" w:hAnsi="Times New Roman" w:cs="Times New Roman"/>
          <w:b/>
          <w:sz w:val="28"/>
          <w:szCs w:val="28"/>
        </w:rPr>
        <w:t>Х</w:t>
      </w:r>
      <w:r w:rsidRPr="00B44422">
        <w:rPr>
          <w:rFonts w:ascii="Times New Roman" w:hAnsi="Times New Roman" w:cs="Times New Roman"/>
          <w:sz w:val="28"/>
          <w:szCs w:val="28"/>
        </w:rPr>
        <w:t xml:space="preserve"> (по которому произведена группировка). Воздействие фактора </w:t>
      </w:r>
      <w:r w:rsidRPr="00B44422">
        <w:rPr>
          <w:rFonts w:ascii="Times New Roman" w:hAnsi="Times New Roman" w:cs="Times New Roman"/>
          <w:b/>
          <w:sz w:val="28"/>
          <w:szCs w:val="28"/>
        </w:rPr>
        <w:t>Х</w:t>
      </w:r>
      <w:r w:rsidRPr="00B44422">
        <w:rPr>
          <w:rFonts w:ascii="Times New Roman" w:hAnsi="Times New Roman" w:cs="Times New Roman"/>
          <w:sz w:val="28"/>
          <w:szCs w:val="28"/>
        </w:rPr>
        <w:t xml:space="preserve"> на результативный признак </w:t>
      </w:r>
      <w:r w:rsidRPr="00B44422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B44422">
        <w:rPr>
          <w:rFonts w:ascii="Times New Roman" w:hAnsi="Times New Roman" w:cs="Times New Roman"/>
          <w:sz w:val="28"/>
          <w:szCs w:val="28"/>
        </w:rPr>
        <w:t xml:space="preserve"> проявляется в отклонении </w:t>
      </w:r>
      <w:proofErr w:type="gramStart"/>
      <w:r w:rsidRPr="00B44422">
        <w:rPr>
          <w:rFonts w:ascii="Times New Roman" w:hAnsi="Times New Roman" w:cs="Times New Roman"/>
          <w:sz w:val="28"/>
          <w:szCs w:val="28"/>
        </w:rPr>
        <w:t>групповых</w:t>
      </w:r>
      <w:proofErr w:type="gramEnd"/>
      <w:r w:rsidRPr="00B44422">
        <w:rPr>
          <w:rFonts w:ascii="Times New Roman" w:hAnsi="Times New Roman" w:cs="Times New Roman"/>
          <w:sz w:val="28"/>
          <w:szCs w:val="28"/>
        </w:rPr>
        <w:t xml:space="preserve"> средних </w:t>
      </w:r>
      <w:r w:rsidRPr="00B44422">
        <w:rPr>
          <w:rFonts w:ascii="Times New Roman" w:hAnsi="Times New Roman" w:cs="Times New Roman"/>
          <w:position w:val="-14"/>
          <w:sz w:val="28"/>
          <w:szCs w:val="28"/>
        </w:rPr>
        <w:object w:dxaOrig="300" w:dyaOrig="420">
          <v:shape id="_x0000_i1087" type="#_x0000_t75" style="width:17.2pt;height:24.7pt" o:ole="">
            <v:imagedata r:id="rId122" o:title=""/>
          </v:shape>
          <o:OLEObject Type="Embed" ProgID="Equation.3" ShapeID="_x0000_i1087" DrawAspect="Content" ObjectID="_1574098255" r:id="rId123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от общей средней </w:t>
      </w:r>
      <w:r w:rsidRPr="00B44422">
        <w:rPr>
          <w:rFonts w:ascii="Times New Roman" w:hAnsi="Times New Roman" w:cs="Times New Roman"/>
          <w:position w:val="-12"/>
          <w:sz w:val="28"/>
          <w:szCs w:val="28"/>
        </w:rPr>
        <w:object w:dxaOrig="300" w:dyaOrig="400">
          <v:shape id="_x0000_i1088" type="#_x0000_t75" style="width:20.4pt;height:25.8pt" o:ole="">
            <v:imagedata r:id="rId124" o:title=""/>
          </v:shape>
          <o:OLEObject Type="Embed" ProgID="Equation.3" ShapeID="_x0000_i1088" DrawAspect="Content" ObjectID="_1574098256" r:id="rId125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. Показатель 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89" type="#_x0000_t75" style="width:18.25pt;height:23.65pt" o:ole="">
            <v:imagedata r:id="rId78" o:title=""/>
          </v:shape>
          <o:OLEObject Type="Embed" ProgID="Equation.3" ShapeID="_x0000_i1089" DrawAspect="Content" ObjectID="_1574098257" r:id="rId126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вычисляется по формуле</w:t>
      </w:r>
    </w:p>
    <w:p w:rsidR="00B44422" w:rsidRPr="00B44422" w:rsidRDefault="00B44422" w:rsidP="00B44422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after="0" w:line="360" w:lineRule="auto"/>
        <w:ind w:right="-794" w:firstLine="3420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66"/>
          <w:sz w:val="28"/>
          <w:szCs w:val="28"/>
        </w:rPr>
        <w:object w:dxaOrig="2100" w:dyaOrig="1440">
          <v:shape id="_x0000_i1090" type="#_x0000_t75" style="width:134.35pt;height:96.7pt" o:ole="">
            <v:imagedata r:id="rId127" o:title=""/>
          </v:shape>
          <o:OLEObject Type="Embed" ProgID="Equation.3" ShapeID="_x0000_i1090" DrawAspect="Content" ObjectID="_1574098258" r:id="rId128"/>
        </w:object>
      </w:r>
      <w:r w:rsidRPr="00B44422">
        <w:rPr>
          <w:rFonts w:ascii="Times New Roman" w:hAnsi="Times New Roman" w:cs="Times New Roman"/>
          <w:sz w:val="28"/>
          <w:szCs w:val="28"/>
        </w:rPr>
        <w:t>,                                              (13)</w:t>
      </w:r>
    </w:p>
    <w:p w:rsidR="00B44422" w:rsidRPr="00B44422" w:rsidRDefault="00B44422" w:rsidP="00B44422">
      <w:pPr>
        <w:spacing w:after="0" w:line="360" w:lineRule="auto"/>
        <w:ind w:left="-7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B44422">
        <w:rPr>
          <w:rFonts w:ascii="Times New Roman" w:hAnsi="Times New Roman" w:cs="Times New Roman"/>
          <w:position w:val="-20"/>
          <w:sz w:val="28"/>
          <w:szCs w:val="28"/>
        </w:rPr>
        <w:object w:dxaOrig="400" w:dyaOrig="520">
          <v:shape id="_x0000_i1091" type="#_x0000_t75" style="width:19.35pt;height:26.85pt" o:ole="">
            <v:imagedata r:id="rId129" o:title=""/>
          </v:shape>
          <o:OLEObject Type="Embed" ProgID="Equation.3" ShapeID="_x0000_i1091" DrawAspect="Content" ObjectID="_1574098259" r:id="rId130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422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B44422">
        <w:rPr>
          <w:rFonts w:ascii="Times New Roman" w:hAnsi="Times New Roman" w:cs="Times New Roman"/>
          <w:sz w:val="28"/>
          <w:szCs w:val="28"/>
        </w:rPr>
        <w:t>рупповые средние,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6"/>
          <w:sz w:val="28"/>
          <w:szCs w:val="28"/>
        </w:rPr>
        <w:object w:dxaOrig="400" w:dyaOrig="480">
          <v:shape id="_x0000_i1092" type="#_x0000_t75" style="width:20.4pt;height:24.7pt" o:ole="">
            <v:imagedata r:id="rId88" o:title=""/>
          </v:shape>
          <o:OLEObject Type="Embed" ProgID="Equation.3" ShapeID="_x0000_i1092" DrawAspect="Content" ObjectID="_1574098260" r:id="rId131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– общая средняя,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position w:val="-14"/>
          <w:sz w:val="28"/>
          <w:szCs w:val="28"/>
        </w:rPr>
        <w:object w:dxaOrig="380" w:dyaOrig="440">
          <v:shape id="_x0000_i1093" type="#_x0000_t75" style="width:18.25pt;height:21.5pt" o:ole="">
            <v:imagedata r:id="rId132" o:title=""/>
          </v:shape>
          <o:OLEObject Type="Embed" ProgID="Equation.3" ShapeID="_x0000_i1093" DrawAspect="Content" ObjectID="_1574098261" r:id="rId133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–число единиц в </w:t>
      </w:r>
      <w:r w:rsidRPr="00B44422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44422">
        <w:rPr>
          <w:rFonts w:ascii="Times New Roman" w:hAnsi="Times New Roman" w:cs="Times New Roman"/>
          <w:sz w:val="28"/>
          <w:szCs w:val="28"/>
        </w:rPr>
        <w:t>-ой группе,</w:t>
      </w:r>
    </w:p>
    <w:p w:rsidR="00B44422" w:rsidRPr="00B44422" w:rsidRDefault="00B44422" w:rsidP="00B4442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B44422">
        <w:rPr>
          <w:rFonts w:ascii="Times New Roman" w:hAnsi="Times New Roman" w:cs="Times New Roman"/>
          <w:sz w:val="28"/>
          <w:szCs w:val="28"/>
        </w:rPr>
        <w:t xml:space="preserve"> – число групп.</w:t>
      </w:r>
    </w:p>
    <w:p w:rsidR="00B44422" w:rsidRPr="00B44422" w:rsidRDefault="00B44422" w:rsidP="00B44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 xml:space="preserve">Для  расчета  межгрупповой  дисперсии </w:t>
      </w:r>
      <w:r w:rsidRPr="00B44422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094" type="#_x0000_t75" style="width:18.25pt;height:23.65pt" o:ole="">
            <v:imagedata r:id="rId78" o:title=""/>
          </v:shape>
          <o:OLEObject Type="Embed" ProgID="Equation.3" ShapeID="_x0000_i1094" DrawAspect="Content" ObjectID="_1574098262" r:id="rId134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строится  вспомогательная таблица 13</w:t>
      </w:r>
      <w:proofErr w:type="gramStart"/>
      <w:r w:rsidRPr="00B4442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44422">
        <w:rPr>
          <w:rFonts w:ascii="Times New Roman" w:hAnsi="Times New Roman" w:cs="Times New Roman"/>
          <w:sz w:val="28"/>
          <w:szCs w:val="28"/>
        </w:rPr>
        <w:t xml:space="preserve">ри этом используются  групповые средние значения </w:t>
      </w:r>
      <w:r w:rsidRPr="00B44422">
        <w:rPr>
          <w:rFonts w:ascii="Times New Roman" w:hAnsi="Times New Roman" w:cs="Times New Roman"/>
          <w:position w:val="-20"/>
          <w:sz w:val="28"/>
          <w:szCs w:val="28"/>
        </w:rPr>
        <w:object w:dxaOrig="400" w:dyaOrig="520">
          <v:shape id="_x0000_i1095" type="#_x0000_t75" style="width:19.35pt;height:26.85pt" o:ole="">
            <v:imagedata r:id="rId129" o:title=""/>
          </v:shape>
          <o:OLEObject Type="Embed" ProgID="Equation.3" ShapeID="_x0000_i1095" DrawAspect="Content" ObjectID="_1574098263" r:id="rId135"/>
        </w:object>
      </w:r>
      <w:r w:rsidRPr="00B44422">
        <w:rPr>
          <w:rFonts w:ascii="Times New Roman" w:hAnsi="Times New Roman" w:cs="Times New Roman"/>
          <w:sz w:val="28"/>
          <w:szCs w:val="28"/>
        </w:rPr>
        <w:t xml:space="preserve"> из табл. 8 (графа 5).</w:t>
      </w:r>
    </w:p>
    <w:p w:rsidR="00B44422" w:rsidRPr="00B44422" w:rsidRDefault="004A0D33" w:rsidP="00B44422">
      <w:pPr>
        <w:spacing w:after="0" w:line="360" w:lineRule="auto"/>
        <w:ind w:left="-720" w:right="305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B44422" w:rsidRPr="00B44422" w:rsidRDefault="00B44422" w:rsidP="00B44422">
      <w:pPr>
        <w:spacing w:after="0" w:line="360" w:lineRule="auto"/>
        <w:ind w:left="-720" w:right="107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44422">
        <w:rPr>
          <w:rFonts w:ascii="Times New Roman" w:hAnsi="Times New Roman" w:cs="Times New Roman"/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00" w:type="dxa"/>
        <w:tblInd w:w="108" w:type="dxa"/>
        <w:tblLook w:val="0000"/>
      </w:tblPr>
      <w:tblGrid>
        <w:gridCol w:w="3060"/>
        <w:gridCol w:w="1620"/>
        <w:gridCol w:w="2160"/>
        <w:gridCol w:w="1440"/>
        <w:gridCol w:w="1620"/>
      </w:tblGrid>
      <w:tr w:rsidR="008E3484" w:rsidTr="00FD7929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предприятий</w:t>
            </w: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</w:pPr>
            <w:r w:rsidRPr="008E348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0" w:dyaOrig="400">
                <v:shape id="_x0000_i1096" type="#_x0000_t75" style="width:16.1pt;height:20.4pt" o:ole="">
                  <v:imagedata r:id="rId136" o:title=""/>
                </v:shape>
                <o:OLEObject Type="Embed" ProgID="Equation.3" ShapeID="_x0000_i1096" DrawAspect="Content" ObjectID="_1574098264" r:id="rId137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значение </w:t>
            </w:r>
            <w:r w:rsidRPr="008E348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0" w:dyaOrig="420">
                <v:shape id="_x0000_i1097" type="#_x0000_t75" style="width:16.1pt;height:21.5pt" o:ole="">
                  <v:imagedata r:id="rId138" o:title=""/>
                </v:shape>
                <o:OLEObject Type="Embed" ProgID="Equation.3" ShapeID="_x0000_i1097" DrawAspect="Content" ObjectID="_1574098265" r:id="rId139"/>
              </w:object>
            </w: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color w:val="FF0000"/>
                <w:position w:val="-20"/>
                <w:sz w:val="24"/>
                <w:szCs w:val="24"/>
              </w:rPr>
              <w:object w:dxaOrig="980" w:dyaOrig="520">
                <v:shape id="_x0000_i1098" type="#_x0000_t75" style="width:48.35pt;height:25.8pt" o:ole="">
                  <v:imagedata r:id="rId140" o:title=""/>
                </v:shape>
                <o:OLEObject Type="Embed" ProgID="Equation.3" ShapeID="_x0000_i1098" DrawAspect="Content" ObjectID="_1574098266" r:id="rId141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color w:val="FF0000"/>
                <w:position w:val="-16"/>
                <w:sz w:val="24"/>
                <w:szCs w:val="24"/>
              </w:rPr>
              <w:object w:dxaOrig="1400" w:dyaOrig="480">
                <v:shape id="_x0000_i1099" type="#_x0000_t75" style="width:69.85pt;height:24.7pt" o:ole="">
                  <v:imagedata r:id="rId142" o:title=""/>
                </v:shape>
                <o:OLEObject Type="Embed" ProgID="Equation.3" ShapeID="_x0000_i1099" DrawAspect="Content" ObjectID="_1574098267" r:id="rId143"/>
              </w:objec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E34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E34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3484" w:rsidRPr="00617E82" w:rsidRDefault="008E3484" w:rsidP="008E34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-16,03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513,92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1,6-2,2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3484" w:rsidRPr="00617E82" w:rsidRDefault="008E3484" w:rsidP="008E34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24,575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-7,905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249,96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2,2-2,8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3484" w:rsidRPr="00617E82" w:rsidRDefault="008E3484" w:rsidP="008E34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-1,09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11,88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2,8-3,4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3484" w:rsidRPr="00617E82" w:rsidRDefault="008E3484" w:rsidP="008E34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1,845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27,23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F134DD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3484" w:rsidRPr="00617E82" w:rsidRDefault="008E3484" w:rsidP="008E34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9,97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596,41</w:t>
            </w:r>
          </w:p>
        </w:tc>
      </w:tr>
      <w:tr w:rsidR="008E3484" w:rsidTr="00FD7929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bottom"/>
          </w:tcPr>
          <w:p w:rsidR="008E3484" w:rsidRPr="008E3484" w:rsidRDefault="008E3484" w:rsidP="008E3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484">
              <w:rPr>
                <w:rFonts w:ascii="Times New Roman" w:hAnsi="Times New Roman" w:cs="Times New Roman"/>
                <w:sz w:val="24"/>
                <w:szCs w:val="24"/>
              </w:rPr>
              <w:t>1399,40</w:t>
            </w:r>
          </w:p>
        </w:tc>
      </w:tr>
    </w:tbl>
    <w:p w:rsidR="008E3484" w:rsidRPr="008E3484" w:rsidRDefault="008E3484" w:rsidP="008E348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8E3484">
        <w:rPr>
          <w:rFonts w:ascii="Times New Roman" w:hAnsi="Times New Roman" w:cs="Times New Roman"/>
          <w:bCs/>
          <w:sz w:val="28"/>
          <w:szCs w:val="28"/>
        </w:rPr>
        <w:t>межгрупповой</w:t>
      </w:r>
      <w:r w:rsidRPr="008E3484">
        <w:rPr>
          <w:rFonts w:ascii="Times New Roman" w:hAnsi="Times New Roman" w:cs="Times New Roman"/>
          <w:sz w:val="28"/>
          <w:szCs w:val="28"/>
        </w:rPr>
        <w:t xml:space="preserve"> дисперсии </w:t>
      </w:r>
      <w:r w:rsidRPr="008E3484">
        <w:rPr>
          <w:rFonts w:ascii="Times New Roman" w:hAnsi="Times New Roman" w:cs="Times New Roman"/>
          <w:position w:val="-10"/>
          <w:sz w:val="28"/>
          <w:szCs w:val="28"/>
        </w:rPr>
        <w:object w:dxaOrig="380" w:dyaOrig="460">
          <v:shape id="_x0000_i1100" type="#_x0000_t75" style="width:18.25pt;height:23.65pt" o:ole="">
            <v:imagedata r:id="rId78" o:title=""/>
          </v:shape>
          <o:OLEObject Type="Embed" ProgID="Equation.3" ShapeID="_x0000_i1100" DrawAspect="Content" ObjectID="_1574098268" r:id="rId144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по формуле (11):</w:t>
      </w:r>
    </w:p>
    <w:p w:rsidR="008E3484" w:rsidRPr="008E3484" w:rsidRDefault="008E3484" w:rsidP="008E34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position w:val="-24"/>
          <w:sz w:val="28"/>
          <w:szCs w:val="28"/>
        </w:rPr>
        <w:object w:dxaOrig="2000" w:dyaOrig="620">
          <v:shape id="_x0000_i1101" type="#_x0000_t75" style="width:134.35pt;height:39.75pt" o:ole="">
            <v:imagedata r:id="rId145" o:title=""/>
          </v:shape>
          <o:OLEObject Type="Embed" ProgID="Equation.3" ShapeID="_x0000_i1101" DrawAspect="Content" ObjectID="_1574098269" r:id="rId146"/>
        </w:object>
      </w:r>
    </w:p>
    <w:p w:rsidR="008E3484" w:rsidRPr="008E3484" w:rsidRDefault="008E3484" w:rsidP="008E34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sz w:val="28"/>
          <w:szCs w:val="28"/>
        </w:rPr>
        <w:t xml:space="preserve">Расчет эмпирического коэффициента детерминации </w:t>
      </w:r>
      <w:r w:rsidRPr="008E3484">
        <w:rPr>
          <w:rFonts w:ascii="Times New Roman" w:hAnsi="Times New Roman" w:cs="Times New Roman"/>
          <w:position w:val="-12"/>
          <w:sz w:val="28"/>
          <w:szCs w:val="28"/>
        </w:rPr>
        <w:object w:dxaOrig="380" w:dyaOrig="480">
          <v:shape id="_x0000_i1102" type="#_x0000_t75" style="width:18.25pt;height:24.7pt" o:ole="">
            <v:imagedata r:id="rId71" o:title=""/>
          </v:shape>
          <o:OLEObject Type="Embed" ProgID="Equation.3" ShapeID="_x0000_i1102" DrawAspect="Content" ObjectID="_1574098270" r:id="rId147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по формуле (9):</w:t>
      </w:r>
    </w:p>
    <w:p w:rsidR="008E3484" w:rsidRPr="008E3484" w:rsidRDefault="004C2132" w:rsidP="008E3484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spacing w:after="0" w:line="360" w:lineRule="auto"/>
        <w:ind w:right="-794"/>
        <w:jc w:val="center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position w:val="-30"/>
          <w:sz w:val="28"/>
          <w:szCs w:val="28"/>
        </w:rPr>
        <w:object w:dxaOrig="2560" w:dyaOrig="720">
          <v:shape id="_x0000_i1103" type="#_x0000_t75" style="width:141.85pt;height:39.75pt" o:ole="">
            <v:imagedata r:id="rId148" o:title=""/>
          </v:shape>
          <o:OLEObject Type="Embed" ProgID="Equation.3" ShapeID="_x0000_i1103" DrawAspect="Content" ObjectID="_1574098271" r:id="rId149"/>
        </w:object>
      </w:r>
      <w:r w:rsidR="008E3484" w:rsidRPr="008E3484">
        <w:rPr>
          <w:rFonts w:ascii="Times New Roman" w:hAnsi="Times New Roman" w:cs="Times New Roman"/>
          <w:position w:val="4"/>
          <w:sz w:val="28"/>
          <w:szCs w:val="28"/>
        </w:rPr>
        <w:t xml:space="preserve">или </w:t>
      </w:r>
      <w:r w:rsidR="008E3484">
        <w:rPr>
          <w:rFonts w:ascii="Times New Roman" w:hAnsi="Times New Roman" w:cs="Times New Roman"/>
          <w:position w:val="4"/>
          <w:sz w:val="28"/>
          <w:szCs w:val="28"/>
        </w:rPr>
        <w:t>78,91</w:t>
      </w:r>
      <w:r w:rsidR="008E3484" w:rsidRPr="008E3484">
        <w:rPr>
          <w:rFonts w:ascii="Times New Roman" w:hAnsi="Times New Roman" w:cs="Times New Roman"/>
          <w:position w:val="4"/>
          <w:sz w:val="28"/>
          <w:szCs w:val="28"/>
        </w:rPr>
        <w:t>%</w:t>
      </w:r>
    </w:p>
    <w:p w:rsidR="008E3484" w:rsidRPr="008E3484" w:rsidRDefault="008E3484" w:rsidP="008E3484">
      <w:pPr>
        <w:tabs>
          <w:tab w:val="right" w:pos="9921"/>
        </w:tabs>
        <w:spacing w:after="0" w:line="360" w:lineRule="auto"/>
        <w:ind w:firstLine="465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b/>
          <w:sz w:val="28"/>
          <w:szCs w:val="28"/>
        </w:rPr>
        <w:t>Вывод.</w:t>
      </w:r>
      <w:r>
        <w:rPr>
          <w:rFonts w:ascii="Times New Roman" w:hAnsi="Times New Roman" w:cs="Times New Roman"/>
          <w:sz w:val="28"/>
          <w:szCs w:val="28"/>
        </w:rPr>
        <w:t>78,91</w:t>
      </w:r>
      <w:r w:rsidRPr="008E3484">
        <w:rPr>
          <w:rFonts w:ascii="Times New Roman" w:hAnsi="Times New Roman" w:cs="Times New Roman"/>
          <w:sz w:val="28"/>
          <w:szCs w:val="28"/>
        </w:rPr>
        <w:t xml:space="preserve">% вариации </w:t>
      </w:r>
      <w:r>
        <w:rPr>
          <w:rFonts w:ascii="Times New Roman" w:hAnsi="Times New Roman" w:cs="Times New Roman"/>
          <w:sz w:val="28"/>
          <w:szCs w:val="28"/>
        </w:rPr>
        <w:t>товарооброта</w:t>
      </w:r>
      <w:r w:rsidRPr="008E3484">
        <w:rPr>
          <w:rFonts w:ascii="Times New Roman" w:hAnsi="Times New Roman" w:cs="Times New Roman"/>
          <w:sz w:val="28"/>
          <w:szCs w:val="28"/>
        </w:rPr>
        <w:t xml:space="preserve"> обусловлено вариацией </w:t>
      </w:r>
      <w:r>
        <w:rPr>
          <w:rFonts w:ascii="Times New Roman" w:hAnsi="Times New Roman" w:cs="Times New Roman"/>
          <w:sz w:val="28"/>
          <w:szCs w:val="28"/>
        </w:rPr>
        <w:t>издержек</w:t>
      </w:r>
      <w:r w:rsidR="004C2132">
        <w:rPr>
          <w:rFonts w:ascii="Times New Roman" w:hAnsi="Times New Roman" w:cs="Times New Roman"/>
          <w:sz w:val="28"/>
          <w:szCs w:val="28"/>
        </w:rPr>
        <w:t>, а 21,09</w:t>
      </w:r>
      <w:r w:rsidRPr="008E3484">
        <w:rPr>
          <w:rFonts w:ascii="Times New Roman" w:hAnsi="Times New Roman" w:cs="Times New Roman"/>
          <w:sz w:val="28"/>
          <w:szCs w:val="28"/>
        </w:rPr>
        <w:t>% –  влиянием прочих неучтенных факторов.</w:t>
      </w:r>
    </w:p>
    <w:p w:rsidR="008E3484" w:rsidRPr="008E3484" w:rsidRDefault="008E3484" w:rsidP="008E34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b/>
          <w:i/>
          <w:sz w:val="28"/>
          <w:szCs w:val="28"/>
        </w:rPr>
        <w:t>Эмпирическое корреляционное отношение</w:t>
      </w:r>
      <w:r w:rsidRPr="008E3484">
        <w:rPr>
          <w:rFonts w:ascii="Times New Roman" w:hAnsi="Times New Roman" w:cs="Times New Roman"/>
          <w:position w:val="-10"/>
          <w:sz w:val="28"/>
          <w:szCs w:val="28"/>
        </w:rPr>
        <w:object w:dxaOrig="200" w:dyaOrig="260">
          <v:shape id="_x0000_i1104" type="#_x0000_t75" style="width:15.05pt;height:18.25pt" o:ole="">
            <v:imagedata r:id="rId150" o:title=""/>
          </v:shape>
          <o:OLEObject Type="Embed" ProgID="Equation.3" ShapeID="_x0000_i1104" DrawAspect="Content" ObjectID="_1574098272" r:id="rId151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оценивает тесноту связи между факторным и результативным признаками и вычисляется по формуле</w:t>
      </w:r>
    </w:p>
    <w:p w:rsidR="008E3484" w:rsidRPr="008E3484" w:rsidRDefault="008E3484" w:rsidP="008E3484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spacing w:after="0" w:line="360" w:lineRule="auto"/>
        <w:ind w:firstLine="2340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position w:val="-32"/>
          <w:sz w:val="28"/>
          <w:szCs w:val="28"/>
        </w:rPr>
        <w:object w:dxaOrig="1640" w:dyaOrig="780">
          <v:shape id="_x0000_i1105" type="#_x0000_t75" style="width:104.25pt;height:50.5pt" o:ole="">
            <v:imagedata r:id="rId152" o:title=""/>
          </v:shape>
          <o:OLEObject Type="Embed" ProgID="Equation.3" ShapeID="_x0000_i1105" DrawAspect="Content" ObjectID="_1574098273" r:id="rId153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(14)</w:t>
      </w:r>
    </w:p>
    <w:p w:rsidR="008E3484" w:rsidRPr="008E3484" w:rsidRDefault="008E3484" w:rsidP="008E34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sz w:val="28"/>
          <w:szCs w:val="28"/>
        </w:rPr>
        <w:t xml:space="preserve">Значение показателя изменяются в пределах </w:t>
      </w:r>
      <w:r w:rsidRPr="008E3484">
        <w:rPr>
          <w:rFonts w:ascii="Times New Roman" w:hAnsi="Times New Roman" w:cs="Times New Roman"/>
          <w:position w:val="-12"/>
          <w:sz w:val="28"/>
          <w:szCs w:val="28"/>
        </w:rPr>
        <w:object w:dxaOrig="1660" w:dyaOrig="380">
          <v:shape id="_x0000_i1106" type="#_x0000_t75" style="width:82.75pt;height:18.25pt" o:ole="">
            <v:imagedata r:id="rId154" o:title=""/>
          </v:shape>
          <o:OLEObject Type="Embed" ProgID="Equation.3" ShapeID="_x0000_i1106" DrawAspect="Content" ObjectID="_1574098274" r:id="rId155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. Чем ближе значение </w:t>
      </w:r>
      <w:r w:rsidRPr="008E3484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107" type="#_x0000_t75" style="width:18.25pt;height:24.7pt" o:ole="">
            <v:imagedata r:id="rId69" o:title=""/>
          </v:shape>
          <o:OLEObject Type="Embed" ProgID="Equation.3" ShapeID="_x0000_i1107" DrawAspect="Content" ObjectID="_1574098275" r:id="rId156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8E3484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108" type="#_x0000_t75" style="width:18.25pt;height:24.7pt" o:ole="">
            <v:imagedata r:id="rId69" o:title=""/>
          </v:shape>
          <o:OLEObject Type="Embed" ProgID="Equation.3" ShapeID="_x0000_i1108" DrawAspect="Content" ObjectID="_1574098276" r:id="rId157"/>
        </w:object>
      </w:r>
      <w:r w:rsidRPr="008E3484">
        <w:rPr>
          <w:rFonts w:ascii="Times New Roman" w:hAnsi="Times New Roman" w:cs="Times New Roman"/>
          <w:sz w:val="28"/>
          <w:szCs w:val="28"/>
        </w:rPr>
        <w:t xml:space="preserve"> служит шкала </w:t>
      </w:r>
      <w:proofErr w:type="spellStart"/>
      <w:r w:rsidRPr="008E3484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Pr="008E3484">
        <w:rPr>
          <w:rFonts w:ascii="Times New Roman" w:hAnsi="Times New Roman" w:cs="Times New Roman"/>
          <w:sz w:val="28"/>
          <w:szCs w:val="28"/>
        </w:rPr>
        <w:t xml:space="preserve"> (табл. 14):</w:t>
      </w:r>
    </w:p>
    <w:p w:rsidR="008E3484" w:rsidRPr="008E3484" w:rsidRDefault="004A0D33" w:rsidP="008E34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30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8E3484" w:rsidRPr="008E3484" w:rsidRDefault="008E3484" w:rsidP="008E3484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3484">
        <w:rPr>
          <w:rFonts w:ascii="Times New Roman" w:hAnsi="Times New Roman" w:cs="Times New Roman"/>
          <w:sz w:val="28"/>
          <w:szCs w:val="28"/>
        </w:rPr>
        <w:t>Шкала Чэддока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638"/>
        <w:gridCol w:w="1501"/>
        <w:gridCol w:w="1501"/>
        <w:gridCol w:w="1661"/>
        <w:gridCol w:w="1535"/>
      </w:tblGrid>
      <w:tr w:rsidR="004C2132" w:rsidTr="00FD7929">
        <w:trPr>
          <w:trHeight w:val="480"/>
        </w:trPr>
        <w:tc>
          <w:tcPr>
            <w:tcW w:w="1736" w:type="dxa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sym w:font="Symbol" w:char="F068"/>
            </w:r>
          </w:p>
        </w:tc>
        <w:tc>
          <w:tcPr>
            <w:tcW w:w="1737" w:type="dxa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left="-78" w:right="-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0,1 – 0,3</w:t>
            </w:r>
          </w:p>
        </w:tc>
        <w:tc>
          <w:tcPr>
            <w:tcW w:w="1536" w:type="dxa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0,3 – 0,5</w:t>
            </w:r>
          </w:p>
        </w:tc>
        <w:tc>
          <w:tcPr>
            <w:tcW w:w="1559" w:type="dxa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0,5 – 0,7</w:t>
            </w:r>
          </w:p>
        </w:tc>
        <w:tc>
          <w:tcPr>
            <w:tcW w:w="1765" w:type="dxa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0,7 – 0,9</w:t>
            </w:r>
          </w:p>
        </w:tc>
        <w:tc>
          <w:tcPr>
            <w:tcW w:w="1620" w:type="dxa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 – 0,99</w:t>
            </w:r>
          </w:p>
        </w:tc>
      </w:tr>
      <w:tr w:rsidR="004C2132" w:rsidTr="00FD7929">
        <w:trPr>
          <w:trHeight w:val="376"/>
        </w:trPr>
        <w:tc>
          <w:tcPr>
            <w:tcW w:w="1736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силы связи</w:t>
            </w:r>
          </w:p>
        </w:tc>
        <w:tc>
          <w:tcPr>
            <w:tcW w:w="1737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</w:p>
        </w:tc>
        <w:tc>
          <w:tcPr>
            <w:tcW w:w="1536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Умеренная</w:t>
            </w:r>
          </w:p>
        </w:tc>
        <w:tc>
          <w:tcPr>
            <w:tcW w:w="1559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Заметная</w:t>
            </w:r>
          </w:p>
        </w:tc>
        <w:tc>
          <w:tcPr>
            <w:tcW w:w="1765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Тесная</w:t>
            </w:r>
          </w:p>
        </w:tc>
        <w:tc>
          <w:tcPr>
            <w:tcW w:w="1620" w:type="dxa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Весьма тесная</w:t>
            </w:r>
          </w:p>
        </w:tc>
      </w:tr>
    </w:tbl>
    <w:p w:rsidR="00B44422" w:rsidRDefault="00B44422" w:rsidP="00B44422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132" w:rsidRPr="004C2132" w:rsidRDefault="004C2132" w:rsidP="004C2132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lastRenderedPageBreak/>
        <w:t xml:space="preserve">Расчет эмпирического корреляционного отношения </w:t>
      </w:r>
      <w:r w:rsidRPr="004C2132">
        <w:rPr>
          <w:rFonts w:ascii="Times New Roman" w:hAnsi="Times New Roman" w:cs="Times New Roman"/>
          <w:position w:val="-12"/>
          <w:sz w:val="28"/>
          <w:szCs w:val="28"/>
        </w:rPr>
        <w:object w:dxaOrig="360" w:dyaOrig="480">
          <v:shape id="_x0000_i1109" type="#_x0000_t75" style="width:18.25pt;height:24.7pt" o:ole="">
            <v:imagedata r:id="rId69" o:title=""/>
          </v:shape>
          <o:OLEObject Type="Embed" ProgID="Equation.3" ShapeID="_x0000_i1109" DrawAspect="Content" ObjectID="_1574098277" r:id="rId158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по формуле (14):</w:t>
      </w:r>
    </w:p>
    <w:p w:rsidR="004C2132" w:rsidRPr="004C2132" w:rsidRDefault="004C2132" w:rsidP="004C2132">
      <w:pPr>
        <w:spacing w:after="0" w:line="360" w:lineRule="auto"/>
        <w:ind w:left="-720" w:firstLine="708"/>
        <w:jc w:val="center"/>
        <w:rPr>
          <w:rFonts w:ascii="Times New Roman" w:hAnsi="Times New Roman" w:cs="Times New Roman"/>
          <w:position w:val="4"/>
          <w:sz w:val="28"/>
          <w:szCs w:val="28"/>
        </w:rPr>
      </w:pPr>
      <w:r w:rsidRPr="004C2132">
        <w:rPr>
          <w:rFonts w:ascii="Times New Roman" w:hAnsi="Times New Roman" w:cs="Times New Roman"/>
          <w:position w:val="-32"/>
          <w:sz w:val="28"/>
          <w:szCs w:val="28"/>
        </w:rPr>
        <w:object w:dxaOrig="2740" w:dyaOrig="780">
          <v:shape id="_x0000_i1110" type="#_x0000_t75" style="width:155.8pt;height:45.15pt" o:ole="">
            <v:imagedata r:id="rId159" o:title=""/>
          </v:shape>
          <o:OLEObject Type="Embed" ProgID="Equation.3" ShapeID="_x0000_i1110" DrawAspect="Content" ObjectID="_1574098278" r:id="rId160"/>
        </w:object>
      </w:r>
      <w:r w:rsidRPr="004C2132">
        <w:rPr>
          <w:rFonts w:ascii="Times New Roman" w:hAnsi="Times New Roman" w:cs="Times New Roman"/>
          <w:position w:val="4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position w:val="4"/>
          <w:sz w:val="28"/>
          <w:szCs w:val="28"/>
        </w:rPr>
        <w:t>88,8</w:t>
      </w:r>
      <w:r w:rsidRPr="004C2132">
        <w:rPr>
          <w:rFonts w:ascii="Times New Roman" w:hAnsi="Times New Roman" w:cs="Times New Roman"/>
          <w:position w:val="4"/>
          <w:sz w:val="28"/>
          <w:szCs w:val="28"/>
        </w:rPr>
        <w:t>%</w:t>
      </w:r>
    </w:p>
    <w:p w:rsidR="004C2132" w:rsidRPr="004C2132" w:rsidRDefault="004C2132" w:rsidP="004C2132">
      <w:pPr>
        <w:tabs>
          <w:tab w:val="right" w:pos="9921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b/>
          <w:sz w:val="28"/>
          <w:szCs w:val="28"/>
        </w:rPr>
        <w:t>Вывод</w:t>
      </w:r>
      <w:r w:rsidRPr="004C2132">
        <w:rPr>
          <w:rFonts w:ascii="Times New Roman" w:hAnsi="Times New Roman" w:cs="Times New Roman"/>
          <w:sz w:val="28"/>
          <w:szCs w:val="28"/>
        </w:rPr>
        <w:t xml:space="preserve">. Согласно шкале Чэддока связь между </w:t>
      </w:r>
      <w:r>
        <w:rPr>
          <w:rFonts w:ascii="Times New Roman" w:hAnsi="Times New Roman" w:cs="Times New Roman"/>
          <w:sz w:val="28"/>
          <w:szCs w:val="28"/>
        </w:rPr>
        <w:t xml:space="preserve">товарооборотом и издержками </w:t>
      </w:r>
      <w:r w:rsidRPr="004C2132">
        <w:rPr>
          <w:rFonts w:ascii="Times New Roman" w:hAnsi="Times New Roman" w:cs="Times New Roman"/>
          <w:sz w:val="28"/>
          <w:szCs w:val="28"/>
        </w:rPr>
        <w:t>является тесной.</w:t>
      </w:r>
    </w:p>
    <w:p w:rsidR="004C2132" w:rsidRPr="00B44422" w:rsidRDefault="004C2132" w:rsidP="00B44422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161" w:rsidRDefault="00D64161" w:rsidP="00D64161">
      <w:pPr>
        <w:pStyle w:val="a7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E8B" w:rsidRDefault="00112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06D2" w:rsidRDefault="00F506D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173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6D2">
        <w:rPr>
          <w:rFonts w:ascii="Times New Roman" w:hAnsi="Times New Roman" w:cs="Times New Roman"/>
          <w:sz w:val="28"/>
          <w:szCs w:val="28"/>
        </w:rPr>
        <w:t>Применение выборочного метода в экономическихзадачах.</w:t>
      </w:r>
    </w:p>
    <w:p w:rsidR="004C2132" w:rsidRDefault="004C213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Применение выборочного метода наблюдения всегда связано с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 w:rsidRPr="004C2132">
        <w:rPr>
          <w:rFonts w:ascii="Times New Roman" w:hAnsi="Times New Roman" w:cs="Times New Roman"/>
          <w:sz w:val="28"/>
          <w:szCs w:val="28"/>
        </w:rPr>
        <w:t xml:space="preserve">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 w:rsidRPr="004C2132">
        <w:rPr>
          <w:rFonts w:ascii="Times New Roman" w:hAnsi="Times New Roman" w:cs="Times New Roman"/>
          <w:b/>
          <w:sz w:val="28"/>
          <w:szCs w:val="28"/>
        </w:rPr>
        <w:t>ε</w:t>
      </w:r>
      <w:r w:rsidRPr="004C2132">
        <w:rPr>
          <w:rFonts w:ascii="Times New Roman" w:hAnsi="Times New Roman" w:cs="Times New Roman"/>
          <w:sz w:val="28"/>
          <w:szCs w:val="28"/>
        </w:rPr>
        <w:t xml:space="preserve">, которую называют </w:t>
      </w:r>
      <w:r w:rsidRPr="004C2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Значения признаков единиц, отобранных из генеральной совокупности в выборочную,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</w:t>
      </w:r>
      <w:proofErr w:type="gramStart"/>
      <w:r w:rsidRPr="004C2132">
        <w:rPr>
          <w:rFonts w:ascii="Times New Roman" w:hAnsi="Times New Roman" w:cs="Times New Roman"/>
          <w:sz w:val="28"/>
          <w:szCs w:val="28"/>
        </w:rPr>
        <w:t>среднюю</w:t>
      </w:r>
      <w:proofErr w:type="gramEnd"/>
      <w:r w:rsidRPr="004C2132">
        <w:rPr>
          <w:rFonts w:ascii="Times New Roman" w:hAnsi="Times New Roman" w:cs="Times New Roman"/>
          <w:sz w:val="28"/>
          <w:szCs w:val="28"/>
        </w:rPr>
        <w:t xml:space="preserve"> </w:t>
      </w:r>
      <w:r w:rsidRPr="004C2132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111" type="#_x0000_t75" style="width:24.7pt;height:27.95pt" o:ole="">
            <v:imagedata r:id="rId161" o:title=""/>
          </v:shape>
          <o:OLEObject Type="Embed" ProgID="Equation.3" ShapeID="_x0000_i1111" DrawAspect="Content" ObjectID="_1574098279" r:id="rId162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и предельную </w:t>
      </w:r>
      <w:r w:rsidRPr="004C2132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112" type="#_x0000_t75" style="width:23.65pt;height:20.4pt" o:ole="">
            <v:imagedata r:id="rId163" o:title=""/>
          </v:shape>
          <o:OLEObject Type="Embed" ProgID="Equation.3" ShapeID="_x0000_i1112" DrawAspect="Content" ObjectID="_1574098280" r:id="rId164"/>
        </w:object>
      </w:r>
      <w:r w:rsidRPr="004C2132">
        <w:rPr>
          <w:rFonts w:ascii="Times New Roman" w:hAnsi="Times New Roman" w:cs="Times New Roman"/>
          <w:sz w:val="28"/>
          <w:szCs w:val="28"/>
        </w:rPr>
        <w:t>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2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Средняя ошибка выборки</w:t>
      </w:r>
      <w:r w:rsidRPr="004C2132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113" type="#_x0000_t75" style="width:24.7pt;height:27.95pt" o:ole="">
            <v:imagedata r:id="rId161" o:title=""/>
          </v:shape>
          <o:OLEObject Type="Embed" ProgID="Equation.3" ShapeID="_x0000_i1113" DrawAspect="Content" ObjectID="_1574098281" r:id="rId165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- это среднее квадратическое отклонение всех возможных значений выборочной средней от генеральной средней, т.е. от своего математического ожидания </w:t>
      </w:r>
      <w:r w:rsidRPr="004C213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C2132">
        <w:rPr>
          <w:rFonts w:ascii="Times New Roman" w:hAnsi="Times New Roman" w:cs="Times New Roman"/>
          <w:sz w:val="28"/>
          <w:szCs w:val="28"/>
        </w:rPr>
        <w:t>[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240" w:dyaOrig="340">
          <v:shape id="_x0000_i1114" type="#_x0000_t75" style="width:9.65pt;height:18.25pt" o:ole="">
            <v:imagedata r:id="rId166" o:title=""/>
          </v:shape>
          <o:OLEObject Type="Embed" ProgID="Equation.3" ShapeID="_x0000_i1114" DrawAspect="Content" ObjectID="_1574098282" r:id="rId167"/>
        </w:object>
      </w:r>
      <w:r w:rsidRPr="004C2132">
        <w:rPr>
          <w:rFonts w:ascii="Times New Roman" w:hAnsi="Times New Roman" w:cs="Times New Roman"/>
          <w:sz w:val="28"/>
          <w:szCs w:val="28"/>
        </w:rPr>
        <w:t>].</w:t>
      </w:r>
      <w:proofErr w:type="gramEnd"/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132">
        <w:rPr>
          <w:rFonts w:ascii="Times New Roman" w:hAnsi="Times New Roman" w:cs="Times New Roman"/>
          <w:bCs/>
          <w:sz w:val="28"/>
          <w:szCs w:val="28"/>
        </w:rPr>
        <w:t xml:space="preserve">Величина средней ошибки выборки рассчитывается </w:t>
      </w:r>
      <w:r w:rsidRPr="004C2132">
        <w:rPr>
          <w:rFonts w:ascii="Times New Roman" w:hAnsi="Times New Roman" w:cs="Times New Roman"/>
          <w:b/>
          <w:bCs/>
          <w:i/>
          <w:sz w:val="28"/>
          <w:szCs w:val="28"/>
        </w:rPr>
        <w:t>дифференцированно</w: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 (по различным формулам) в зависимости от </w:t>
      </w:r>
      <w:r w:rsidRPr="004C2132">
        <w:rPr>
          <w:rFonts w:ascii="Times New Roman" w:hAnsi="Times New Roman" w:cs="Times New Roman"/>
          <w:b/>
          <w:bCs/>
          <w:i/>
          <w:sz w:val="28"/>
          <w:szCs w:val="28"/>
        </w:rPr>
        <w:t>вида и способа отбора единиц</w: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 из генеральной совокупности в выборочную.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132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4C2132">
        <w:rPr>
          <w:rFonts w:ascii="Times New Roman" w:hAnsi="Times New Roman" w:cs="Times New Roman"/>
          <w:position w:val="-24"/>
          <w:sz w:val="28"/>
          <w:szCs w:val="28"/>
        </w:rPr>
        <w:object w:dxaOrig="440" w:dyaOrig="499">
          <v:shape id="_x0000_i1115" type="#_x0000_t75" style="width:24.7pt;height:27.95pt" o:ole="">
            <v:imagedata r:id="rId161" o:title=""/>
          </v:shape>
          <o:OLEObject Type="Embed" ProgID="Equation.3" ShapeID="_x0000_i1115" DrawAspect="Content" ObjectID="_1574098283" r:id="rId168"/>
        </w:objec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 выборочной средней 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116" type="#_x0000_t75" style="width:10.75pt;height:16.1pt" o:ole="">
            <v:imagedata r:id="rId169" o:title=""/>
          </v:shape>
          <o:OLEObject Type="Embed" ProgID="Equation.3" ShapeID="_x0000_i1116" DrawAspect="Content" ObjectID="_1574098284" r:id="rId170"/>
        </w:objec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формуле</w:t>
      </w:r>
    </w:p>
    <w:p w:rsidR="004C2132" w:rsidRPr="004C2132" w:rsidRDefault="004C2132" w:rsidP="004C2132">
      <w:pPr>
        <w:pStyle w:val="2"/>
        <w:tabs>
          <w:tab w:val="left" w:pos="8460"/>
          <w:tab w:val="left" w:pos="9360"/>
        </w:tabs>
        <w:spacing w:after="0" w:line="360" w:lineRule="auto"/>
        <w:ind w:left="0" w:firstLine="709"/>
        <w:jc w:val="center"/>
        <w:rPr>
          <w:sz w:val="28"/>
          <w:szCs w:val="28"/>
        </w:rPr>
      </w:pPr>
      <w:r w:rsidRPr="004C2132">
        <w:rPr>
          <w:position w:val="-24"/>
          <w:sz w:val="28"/>
          <w:szCs w:val="28"/>
        </w:rPr>
        <w:object w:dxaOrig="1900" w:dyaOrig="680">
          <v:shape id="_x0000_i1117" type="#_x0000_t75" style="width:105.3pt;height:37.6pt" o:ole="">
            <v:imagedata r:id="rId171" o:title=""/>
          </v:shape>
          <o:OLEObject Type="Embed" ProgID="Equation.3" ShapeID="_x0000_i1117" DrawAspect="Content" ObjectID="_1574098285" r:id="rId172"/>
        </w:object>
      </w:r>
      <w:r w:rsidRPr="004C2132">
        <w:rPr>
          <w:sz w:val="28"/>
          <w:szCs w:val="28"/>
        </w:rPr>
        <w:t>,                                                    (15)</w:t>
      </w:r>
    </w:p>
    <w:p w:rsidR="004C2132" w:rsidRPr="004C2132" w:rsidRDefault="004C2132" w:rsidP="004C2132">
      <w:pPr>
        <w:pStyle w:val="2"/>
        <w:tabs>
          <w:tab w:val="left" w:pos="5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C2132">
        <w:rPr>
          <w:sz w:val="28"/>
          <w:szCs w:val="28"/>
        </w:rPr>
        <w:t xml:space="preserve">где </w:t>
      </w:r>
      <w:r w:rsidRPr="004C2132">
        <w:rPr>
          <w:position w:val="-6"/>
          <w:sz w:val="28"/>
          <w:szCs w:val="28"/>
        </w:rPr>
        <w:object w:dxaOrig="440" w:dyaOrig="440">
          <v:shape id="_x0000_i1118" type="#_x0000_t75" style="width:21.5pt;height:21.5pt" o:ole="">
            <v:imagedata r:id="rId173" o:title=""/>
          </v:shape>
          <o:OLEObject Type="Embed" ProgID="Equation.3" ShapeID="_x0000_i1118" DrawAspect="Content" ObjectID="_1574098286" r:id="rId174"/>
        </w:object>
      </w:r>
      <w:r w:rsidRPr="004C2132">
        <w:rPr>
          <w:sz w:val="28"/>
          <w:szCs w:val="28"/>
        </w:rPr>
        <w:t xml:space="preserve"> – общая дисперсия выборочных значений признаков,</w:t>
      </w:r>
    </w:p>
    <w:p w:rsidR="004C2132" w:rsidRPr="004C2132" w:rsidRDefault="004C2132" w:rsidP="004C2132">
      <w:pPr>
        <w:pStyle w:val="2"/>
        <w:tabs>
          <w:tab w:val="left" w:pos="54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C2132">
        <w:rPr>
          <w:b/>
          <w:i/>
          <w:sz w:val="28"/>
          <w:szCs w:val="28"/>
          <w:lang w:val="en-US"/>
        </w:rPr>
        <w:lastRenderedPageBreak/>
        <w:t>N</w:t>
      </w:r>
      <w:r w:rsidRPr="004C2132">
        <w:rPr>
          <w:sz w:val="28"/>
          <w:szCs w:val="28"/>
        </w:rPr>
        <w:t xml:space="preserve"> – число единиц в генеральной совокупности,</w:t>
      </w:r>
    </w:p>
    <w:p w:rsidR="004C2132" w:rsidRPr="004C2132" w:rsidRDefault="004C2132" w:rsidP="004C2132">
      <w:pPr>
        <w:pStyle w:val="2"/>
        <w:tabs>
          <w:tab w:val="left" w:pos="540"/>
          <w:tab w:val="left" w:pos="720"/>
          <w:tab w:val="left" w:pos="90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C2132">
        <w:rPr>
          <w:b/>
          <w:i/>
          <w:sz w:val="28"/>
          <w:szCs w:val="28"/>
          <w:lang w:val="en-US"/>
        </w:rPr>
        <w:t>n</w:t>
      </w:r>
      <w:r w:rsidRPr="004C2132">
        <w:rPr>
          <w:sz w:val="28"/>
          <w:szCs w:val="28"/>
        </w:rPr>
        <w:t xml:space="preserve"> – число единиц в выборочной совокупности.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b/>
          <w:i/>
          <w:iCs/>
          <w:sz w:val="28"/>
          <w:szCs w:val="28"/>
        </w:rPr>
        <w:t>Предельная ошибка выборки</w:t>
      </w:r>
      <w:r w:rsidRPr="004C2132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119" type="#_x0000_t75" style="width:23.65pt;height:20.4pt" o:ole="">
            <v:imagedata r:id="rId163" o:title=""/>
          </v:shape>
          <o:OLEObject Type="Embed" ProgID="Equation.3" ShapeID="_x0000_i1119" DrawAspect="Content" ObjectID="_1574098287" r:id="rId175"/>
        </w:object>
      </w:r>
      <w:r w:rsidRPr="004C2132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4C2132" w:rsidRPr="004C2132" w:rsidRDefault="004C2132" w:rsidP="004C21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position w:val="-10"/>
          <w:sz w:val="28"/>
          <w:szCs w:val="28"/>
        </w:rPr>
        <w:object w:dxaOrig="1520" w:dyaOrig="420">
          <v:shape id="_x0000_i1120" type="#_x0000_t75" style="width:59.1pt;height:22.55pt" o:ole="">
            <v:imagedata r:id="rId176" o:title=""/>
          </v:shape>
          <o:OLEObject Type="Embed" ProgID="Equation.3" ShapeID="_x0000_i1120" DrawAspect="Content" ObjectID="_1574098288" r:id="rId177"/>
        </w:object>
      </w:r>
      <w:r w:rsidRPr="004C2132">
        <w:rPr>
          <w:rFonts w:ascii="Times New Roman" w:hAnsi="Times New Roman" w:cs="Times New Roman"/>
          <w:sz w:val="28"/>
          <w:szCs w:val="28"/>
        </w:rPr>
        <w:t>,</w:t>
      </w:r>
    </w:p>
    <w:p w:rsidR="004C2132" w:rsidRPr="004C2132" w:rsidRDefault="004C2132" w:rsidP="004C2132">
      <w:pPr>
        <w:tabs>
          <w:tab w:val="left" w:pos="936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position w:val="-12"/>
          <w:sz w:val="28"/>
          <w:szCs w:val="28"/>
        </w:rPr>
        <w:object w:dxaOrig="2880" w:dyaOrig="440">
          <v:shape id="_x0000_i1121" type="#_x0000_t75" style="width:134.35pt;height:23.65pt" o:ole="">
            <v:imagedata r:id="rId178" o:title=""/>
          </v:shape>
          <o:OLEObject Type="Embed" ProgID="Equation.3" ShapeID="_x0000_i1121" DrawAspect="Content" ObjectID="_1574098289" r:id="rId179"/>
        </w:object>
      </w:r>
      <w:r w:rsidRPr="004C2132">
        <w:rPr>
          <w:rFonts w:ascii="Times New Roman" w:hAnsi="Times New Roman" w:cs="Times New Roman"/>
          <w:sz w:val="28"/>
          <w:szCs w:val="28"/>
        </w:rPr>
        <w:t>,                                            (16)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122" type="#_x0000_t75" style="width:10.75pt;height:16.1pt" o:ole="">
            <v:imagedata r:id="rId169" o:title=""/>
          </v:shape>
          <o:OLEObject Type="Embed" ProgID="Equation.3" ShapeID="_x0000_i1122" DrawAspect="Content" ObjectID="_1574098290" r:id="rId180"/>
        </w:object>
      </w:r>
      <w:r w:rsidRPr="004C2132">
        <w:rPr>
          <w:rFonts w:ascii="Times New Roman" w:hAnsi="Times New Roman" w:cs="Times New Roman"/>
          <w:sz w:val="28"/>
          <w:szCs w:val="28"/>
        </w:rPr>
        <w:t>– выборочная средняя,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123" type="#_x0000_t75" style="width:12.9pt;height:18.25pt" o:ole="">
            <v:imagedata r:id="rId181" o:title=""/>
          </v:shape>
          <o:OLEObject Type="Embed" ProgID="Equation.3" ShapeID="_x0000_i1123" DrawAspect="Content" ObjectID="_1574098291" r:id="rId182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– генеральная средняя.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Границы задают </w:t>
      </w:r>
      <w:r w:rsidRPr="004C2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доверительный интервал генеральной средней</w:t>
      </w:r>
      <w:r w:rsidRPr="004C2132">
        <w:rPr>
          <w:rFonts w:ascii="Times New Roman" w:hAnsi="Times New Roman" w:cs="Times New Roman"/>
          <w:sz w:val="28"/>
          <w:szCs w:val="28"/>
        </w:rPr>
        <w:t xml:space="preserve">, т.е. случайную область значений, которая с вероятностью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C2132">
        <w:rPr>
          <w:rFonts w:ascii="Times New Roman" w:hAnsi="Times New Roman" w:cs="Times New Roman"/>
          <w:sz w:val="28"/>
          <w:szCs w:val="28"/>
        </w:rPr>
        <w:t xml:space="preserve"> гарантированно содержит значение генеральной средней. Эту вероятность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C2132">
        <w:rPr>
          <w:rFonts w:ascii="Times New Roman" w:hAnsi="Times New Roman" w:cs="Times New Roman"/>
          <w:sz w:val="28"/>
          <w:szCs w:val="28"/>
        </w:rPr>
        <w:t xml:space="preserve"> называют </w:t>
      </w:r>
      <w:r w:rsidRPr="004C213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доверительной вероятностью </w:t>
      </w:r>
      <w:r w:rsidRPr="004C2132">
        <w:rPr>
          <w:rFonts w:ascii="Times New Roman" w:hAnsi="Times New Roman" w:cs="Times New Roman"/>
          <w:sz w:val="28"/>
          <w:szCs w:val="28"/>
        </w:rPr>
        <w:t xml:space="preserve">или </w:t>
      </w:r>
      <w:r w:rsidRPr="004C2132">
        <w:rPr>
          <w:rFonts w:ascii="Times New Roman" w:hAnsi="Times New Roman" w:cs="Times New Roman"/>
          <w:b/>
          <w:i/>
          <w:iCs/>
          <w:sz w:val="28"/>
          <w:szCs w:val="28"/>
        </w:rPr>
        <w:t>уровнем надёжности</w:t>
      </w:r>
      <w:r w:rsidRPr="004C2132">
        <w:rPr>
          <w:rFonts w:ascii="Times New Roman" w:hAnsi="Times New Roman" w:cs="Times New Roman"/>
          <w:sz w:val="28"/>
          <w:szCs w:val="28"/>
        </w:rPr>
        <w:t>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 xml:space="preserve">Р= 0.954, Р= 0.997, </w:t>
      </w:r>
      <w:r w:rsidRPr="004C2132">
        <w:rPr>
          <w:rFonts w:ascii="Times New Roman" w:hAnsi="Times New Roman" w:cs="Times New Roman"/>
          <w:bCs/>
          <w:sz w:val="28"/>
          <w:szCs w:val="28"/>
        </w:rPr>
        <w:t>р</w:t>
      </w:r>
      <w:r w:rsidRPr="004C2132">
        <w:rPr>
          <w:rFonts w:ascii="Times New Roman" w:hAnsi="Times New Roman" w:cs="Times New Roman"/>
          <w:sz w:val="28"/>
          <w:szCs w:val="28"/>
        </w:rPr>
        <w:t xml:space="preserve">еже 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>Р= 0,683.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В математической статистике доказано, что предельная ошибка выборки </w:t>
      </w:r>
      <w:r w:rsidRPr="004C2132">
        <w:rPr>
          <w:rFonts w:ascii="Times New Roman" w:hAnsi="Times New Roman" w:cs="Times New Roman"/>
          <w:b/>
          <w:sz w:val="28"/>
          <w:szCs w:val="28"/>
        </w:rPr>
        <w:t>Δ</w:t>
      </w:r>
      <w:r w:rsidRPr="004C2132">
        <w:rPr>
          <w:rFonts w:ascii="Times New Roman" w:hAnsi="Times New Roman" w:cs="Times New Roman"/>
          <w:sz w:val="28"/>
          <w:szCs w:val="28"/>
        </w:rPr>
        <w:t xml:space="preserve"> кратна средней ошибке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µ</w:t>
      </w:r>
      <w:r w:rsidRPr="004C2132">
        <w:rPr>
          <w:rFonts w:ascii="Times New Roman" w:hAnsi="Times New Roman" w:cs="Times New Roman"/>
          <w:sz w:val="28"/>
          <w:szCs w:val="28"/>
        </w:rPr>
        <w:t xml:space="preserve"> с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коэффициентом кратности</w:t>
      </w:r>
      <w:proofErr w:type="gramStart"/>
      <w:r w:rsidRPr="004C2132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t</w:t>
      </w:r>
      <w:proofErr w:type="gramEnd"/>
      <w:r w:rsidRPr="004C213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называемым также </w:t>
      </w:r>
      <w:r w:rsidRPr="004C2132">
        <w:rPr>
          <w:rFonts w:ascii="Times New Roman" w:hAnsi="Times New Roman" w:cs="Times New Roman"/>
          <w:b/>
          <w:i/>
          <w:iCs/>
          <w:sz w:val="28"/>
          <w:szCs w:val="28"/>
        </w:rPr>
        <w:t>коэффициентом доверия</w:t>
      </w:r>
      <w:r w:rsidRPr="004C2132">
        <w:rPr>
          <w:rFonts w:ascii="Times New Roman" w:hAnsi="Times New Roman" w:cs="Times New Roman"/>
          <w:bCs/>
          <w:sz w:val="28"/>
          <w:szCs w:val="28"/>
        </w:rPr>
        <w:t>)</w:t>
      </w:r>
      <w:r w:rsidRPr="004C2132">
        <w:rPr>
          <w:rFonts w:ascii="Times New Roman" w:hAnsi="Times New Roman" w:cs="Times New Roman"/>
          <w:sz w:val="28"/>
          <w:szCs w:val="28"/>
        </w:rPr>
        <w:t xml:space="preserve">, который зависит от значения доверительной вероятности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>Р.</w:t>
      </w:r>
      <w:r w:rsidRPr="004C2132">
        <w:rPr>
          <w:rFonts w:ascii="Times New Roman" w:hAnsi="Times New Roman" w:cs="Times New Roman"/>
          <w:bCs/>
          <w:sz w:val="28"/>
          <w:szCs w:val="28"/>
        </w:rPr>
        <w:t xml:space="preserve"> Для предельной ошибки выборочной средней </w:t>
      </w:r>
      <w:r w:rsidRPr="004C2132">
        <w:rPr>
          <w:rFonts w:ascii="Times New Roman" w:hAnsi="Times New Roman" w:cs="Times New Roman"/>
          <w:position w:val="-10"/>
          <w:sz w:val="28"/>
          <w:szCs w:val="28"/>
        </w:rPr>
        <w:object w:dxaOrig="460" w:dyaOrig="400">
          <v:shape id="_x0000_i1124" type="#_x0000_t75" style="width:23.65pt;height:20.4pt" o:ole="">
            <v:imagedata r:id="rId163" o:title=""/>
          </v:shape>
          <o:OLEObject Type="Embed" ProgID="Equation.3" ShapeID="_x0000_i1124" DrawAspect="Content" ObjectID="_1574098292" r:id="rId183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это теоретическое положение выражается формулой</w:t>
      </w:r>
    </w:p>
    <w:p w:rsidR="004C2132" w:rsidRPr="004C2132" w:rsidRDefault="004C2132" w:rsidP="004C2132">
      <w:pPr>
        <w:tabs>
          <w:tab w:val="left" w:pos="8460"/>
          <w:tab w:val="left" w:pos="93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132">
        <w:rPr>
          <w:rFonts w:ascii="Times New Roman" w:hAnsi="Times New Roman" w:cs="Times New Roman"/>
          <w:position w:val="-18"/>
          <w:sz w:val="28"/>
          <w:szCs w:val="28"/>
        </w:rPr>
        <w:object w:dxaOrig="1540" w:dyaOrig="440">
          <v:shape id="_x0000_i1125" type="#_x0000_t75" style="width:81.65pt;height:24.7pt" o:ole="">
            <v:imagedata r:id="rId184" o:title=""/>
          </v:shape>
          <o:OLEObject Type="Embed" ProgID="Equation.3" ShapeID="_x0000_i1125" DrawAspect="Content" ObjectID="_1574098293" r:id="rId185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(17)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4C2132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4C2132">
        <w:rPr>
          <w:rFonts w:ascii="Times New Roman" w:hAnsi="Times New Roman" w:cs="Times New Roman"/>
          <w:sz w:val="28"/>
          <w:szCs w:val="28"/>
        </w:rPr>
        <w:t xml:space="preserve"> вычислены заранее для различных доверительных вероятностей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4C2132">
        <w:rPr>
          <w:rFonts w:ascii="Times New Roman" w:hAnsi="Times New Roman" w:cs="Times New Roman"/>
          <w:sz w:val="28"/>
          <w:szCs w:val="28"/>
        </w:rPr>
        <w:t xml:space="preserve"> и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протабулированы</w:t>
      </w:r>
      <w:r w:rsidRPr="004C2132">
        <w:rPr>
          <w:rFonts w:ascii="Times New Roman" w:hAnsi="Times New Roman" w:cs="Times New Roman"/>
          <w:sz w:val="28"/>
          <w:szCs w:val="28"/>
        </w:rPr>
        <w:t xml:space="preserve"> (таблицы функции Лапласа </w:t>
      </w:r>
      <w:r w:rsidRPr="004C2132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4C2132">
        <w:rPr>
          <w:rFonts w:ascii="Times New Roman" w:hAnsi="Times New Roman" w:cs="Times New Roman"/>
          <w:sz w:val="28"/>
          <w:szCs w:val="28"/>
        </w:rPr>
        <w:t xml:space="preserve">). Для наиболее часто используемых уровней надежности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4C2132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4C2132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4C2132">
        <w:rPr>
          <w:rFonts w:ascii="Times New Roman" w:hAnsi="Times New Roman" w:cs="Times New Roman"/>
          <w:sz w:val="28"/>
          <w:szCs w:val="28"/>
        </w:rPr>
        <w:t xml:space="preserve"> задаются следующим образом (табл. 15):</w:t>
      </w:r>
    </w:p>
    <w:p w:rsidR="00F07387" w:rsidRDefault="00F07387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2132" w:rsidRDefault="004A0D33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0"/>
        <w:gridCol w:w="1008"/>
        <w:gridCol w:w="1006"/>
        <w:gridCol w:w="1004"/>
        <w:gridCol w:w="1006"/>
        <w:gridCol w:w="1004"/>
        <w:gridCol w:w="997"/>
      </w:tblGrid>
      <w:tr w:rsidR="004C2132" w:rsidTr="00FD7929">
        <w:trPr>
          <w:trHeight w:val="191"/>
        </w:trPr>
        <w:tc>
          <w:tcPr>
            <w:tcW w:w="1670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 xml:space="preserve">Доверительная вероятность </w:t>
            </w:r>
            <w:r w:rsidRPr="004C21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557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0,683</w:t>
            </w:r>
          </w:p>
        </w:tc>
        <w:tc>
          <w:tcPr>
            <w:tcW w:w="556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0,866</w:t>
            </w:r>
          </w:p>
        </w:tc>
        <w:tc>
          <w:tcPr>
            <w:tcW w:w="555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0,954</w:t>
            </w:r>
          </w:p>
        </w:tc>
        <w:tc>
          <w:tcPr>
            <w:tcW w:w="556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0,988</w:t>
            </w:r>
          </w:p>
        </w:tc>
        <w:tc>
          <w:tcPr>
            <w:tcW w:w="555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0,997</w:t>
            </w:r>
          </w:p>
        </w:tc>
        <w:tc>
          <w:tcPr>
            <w:tcW w:w="551" w:type="pct"/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0,999</w:t>
            </w:r>
          </w:p>
        </w:tc>
      </w:tr>
      <w:tr w:rsidR="004C2132" w:rsidTr="00FD7929">
        <w:tc>
          <w:tcPr>
            <w:tcW w:w="1670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Pr="004C21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</w:t>
            </w:r>
          </w:p>
        </w:tc>
        <w:tc>
          <w:tcPr>
            <w:tcW w:w="557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6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55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56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55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51" w:type="pct"/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4C2132" w:rsidRPr="004C2132" w:rsidRDefault="004C2132" w:rsidP="004C2132">
      <w:pPr>
        <w:spacing w:after="0" w:line="360" w:lineRule="auto"/>
        <w:ind w:right="1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 xml:space="preserve">По условию демонстрационного примера выборочная совокупность насчитывает 30 </w:t>
      </w:r>
      <w:r>
        <w:rPr>
          <w:rFonts w:ascii="Times New Roman" w:hAnsi="Times New Roman" w:cs="Times New Roman"/>
          <w:sz w:val="28"/>
          <w:szCs w:val="28"/>
        </w:rPr>
        <w:t>предприятий, выборка 1</w:t>
      </w:r>
      <w:r w:rsidRPr="004C2132">
        <w:rPr>
          <w:rFonts w:ascii="Times New Roman" w:hAnsi="Times New Roman" w:cs="Times New Roman"/>
          <w:sz w:val="28"/>
          <w:szCs w:val="28"/>
        </w:rPr>
        <w:t xml:space="preserve">0% механическая, следовательно, </w:t>
      </w:r>
      <w:r w:rsidRPr="004C2132">
        <w:rPr>
          <w:rFonts w:ascii="Times New Roman" w:hAnsi="Times New Roman" w:cs="Times New Roman"/>
          <w:b/>
          <w:i/>
          <w:sz w:val="28"/>
          <w:szCs w:val="28"/>
        </w:rPr>
        <w:t xml:space="preserve">генеральная совокупность включает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300предприятий. </w:t>
      </w:r>
      <w:r w:rsidRPr="004C2132">
        <w:rPr>
          <w:rFonts w:ascii="Times New Roman" w:hAnsi="Times New Roman" w:cs="Times New Roman"/>
          <w:sz w:val="28"/>
          <w:szCs w:val="28"/>
        </w:rPr>
        <w:t xml:space="preserve"> Выборочная средняя 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126" type="#_x0000_t75" style="width:10.75pt;height:16.1pt" o:ole="">
            <v:imagedata r:id="rId169" o:title=""/>
          </v:shape>
          <o:OLEObject Type="Embed" ProgID="Equation.3" ShapeID="_x0000_i1126" DrawAspect="Content" ObjectID="_1574098294" r:id="rId186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, дисперсия 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380" w:dyaOrig="420">
          <v:shape id="_x0000_i1127" type="#_x0000_t75" style="width:18.25pt;height:20.4pt" o:ole="">
            <v:imagedata r:id="rId187" o:title=""/>
          </v:shape>
          <o:OLEObject Type="Embed" ProgID="Equation.3" ShapeID="_x0000_i1127" DrawAspect="Content" ObjectID="_1574098295" r:id="rId188"/>
        </w:object>
      </w:r>
      <w:r w:rsidRPr="004C21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2132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4C2132">
        <w:rPr>
          <w:rFonts w:ascii="Times New Roman" w:hAnsi="Times New Roman" w:cs="Times New Roman"/>
          <w:sz w:val="28"/>
          <w:szCs w:val="28"/>
        </w:rPr>
        <w:t xml:space="preserve"> в Задании 1 (п. 3). Значения параметров, необходимых для решения задачи, представлены в табл. 16:</w:t>
      </w:r>
    </w:p>
    <w:p w:rsidR="004C2132" w:rsidRDefault="004A0D33" w:rsidP="004C2132">
      <w:pPr>
        <w:spacing w:after="0" w:line="360" w:lineRule="auto"/>
        <w:ind w:right="102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15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4C2132" w:rsidTr="00FD7929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ind w:firstLine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300">
                <v:shape id="_x0000_i1128" type="#_x0000_t75" style="width:10.75pt;height:16.1pt" o:ole="">
                  <v:imagedata r:id="rId169" o:title=""/>
                </v:shape>
                <o:OLEObject Type="Embed" ProgID="Equation.3" ShapeID="_x0000_i1128" DrawAspect="Content" ObjectID="_1574098296" r:id="rId189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440">
                <v:shape id="_x0000_i1129" type="#_x0000_t75" style="width:20.4pt;height:20.4pt" o:ole="">
                  <v:imagedata r:id="rId173" o:title=""/>
                </v:shape>
                <o:OLEObject Type="Embed" ProgID="Equation.3" ShapeID="_x0000_i1129" DrawAspect="Content" ObjectID="_1574098297" r:id="rId190"/>
              </w:object>
            </w:r>
          </w:p>
        </w:tc>
      </w:tr>
      <w:tr w:rsidR="004C2132" w:rsidTr="00FD7929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4C2132" w:rsidRPr="004C2132" w:rsidRDefault="004C2132" w:rsidP="004C2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0,528</w:t>
            </w:r>
          </w:p>
        </w:tc>
      </w:tr>
    </w:tbl>
    <w:p w:rsidR="004C2132" w:rsidRPr="004C2132" w:rsidRDefault="004C2132" w:rsidP="004C2132">
      <w:pPr>
        <w:spacing w:after="0" w:line="360" w:lineRule="auto"/>
        <w:ind w:right="1025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>Расчет средней ошибки выборки по формуле (15):</w:t>
      </w:r>
    </w:p>
    <w:p w:rsidR="004C2132" w:rsidRPr="004C2132" w:rsidRDefault="004C2132" w:rsidP="004C21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position w:val="-34"/>
          <w:sz w:val="28"/>
          <w:szCs w:val="28"/>
        </w:rPr>
        <w:object w:dxaOrig="3360" w:dyaOrig="780">
          <v:shape id="_x0000_i1130" type="#_x0000_t75" style="width:164.4pt;height:37.6pt" o:ole="">
            <v:imagedata r:id="rId191" o:title=""/>
          </v:shape>
          <o:OLEObject Type="Embed" ProgID="Equation.3" ShapeID="_x0000_i1130" DrawAspect="Content" ObjectID="_1574098298" r:id="rId192"/>
        </w:object>
      </w:r>
      <w:r w:rsidRPr="004C2132">
        <w:rPr>
          <w:rFonts w:ascii="Times New Roman" w:hAnsi="Times New Roman" w:cs="Times New Roman"/>
          <w:sz w:val="28"/>
          <w:szCs w:val="28"/>
        </w:rPr>
        <w:t>,</w: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>Расчет предельной ошибки выборки по формуле (17):</w:t>
      </w:r>
    </w:p>
    <w:p w:rsidR="004C2132" w:rsidRPr="004C2132" w:rsidRDefault="00DB63DB" w:rsidP="004C21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position w:val="-20"/>
          <w:sz w:val="28"/>
          <w:szCs w:val="28"/>
        </w:rPr>
        <w:object w:dxaOrig="2420" w:dyaOrig="440">
          <v:shape id="_x0000_i1131" type="#_x0000_t75" style="width:137.55pt;height:23.65pt" o:ole="">
            <v:imagedata r:id="rId193" o:title=""/>
          </v:shape>
          <o:OLEObject Type="Embed" ProgID="Equation.3" ShapeID="_x0000_i1131" DrawAspect="Content" ObjectID="_1574098299" r:id="rId194"/>
        </w:object>
      </w:r>
    </w:p>
    <w:p w:rsidR="004C2132" w:rsidRPr="004C2132" w:rsidRDefault="004C2132" w:rsidP="004C21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32">
        <w:rPr>
          <w:rFonts w:ascii="Times New Roman" w:hAnsi="Times New Roman" w:cs="Times New Roman"/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4C2132" w:rsidRPr="004C2132" w:rsidRDefault="004C2132" w:rsidP="004C21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7387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-0,252</w:t>
      </w:r>
      <w:r w:rsidRPr="004C2132">
        <w:rPr>
          <w:rFonts w:ascii="Times New Roman" w:hAnsi="Times New Roman" w:cs="Times New Roman"/>
          <w:position w:val="-6"/>
          <w:sz w:val="28"/>
          <w:szCs w:val="28"/>
        </w:rPr>
        <w:object w:dxaOrig="639" w:dyaOrig="340">
          <v:shape id="_x0000_i1132" type="#_x0000_t75" style="width:32.25pt;height:17.2pt" o:ole="">
            <v:imagedata r:id="rId195" o:title=""/>
          </v:shape>
          <o:OLEObject Type="Embed" ProgID="Equation.3" ShapeID="_x0000_i1132" DrawAspect="Content" ObjectID="_1574098300" r:id="rId196"/>
        </w:object>
      </w:r>
      <w:r>
        <w:rPr>
          <w:rFonts w:ascii="Times New Roman" w:hAnsi="Times New Roman" w:cs="Times New Roman"/>
          <w:sz w:val="28"/>
          <w:szCs w:val="28"/>
        </w:rPr>
        <w:t>2</w:t>
      </w:r>
      <w:r w:rsidR="00F07387">
        <w:rPr>
          <w:rFonts w:ascii="Times New Roman" w:hAnsi="Times New Roman" w:cs="Times New Roman"/>
          <w:sz w:val="28"/>
          <w:szCs w:val="28"/>
        </w:rPr>
        <w:t>,7</w:t>
      </w:r>
      <w:r w:rsidRPr="004C2132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0,252</w:t>
      </w:r>
    </w:p>
    <w:p w:rsidR="004C2132" w:rsidRPr="004C2132" w:rsidRDefault="00F07387" w:rsidP="004C21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2,448</w:t>
      </w:r>
      <w:r w:rsidR="004C2132" w:rsidRPr="004C2132">
        <w:rPr>
          <w:rFonts w:ascii="Times New Roman" w:hAnsi="Times New Roman" w:cs="Times New Roman"/>
          <w:sz w:val="28"/>
          <w:szCs w:val="28"/>
        </w:rPr>
        <w:t xml:space="preserve"> </w:t>
      </w:r>
      <w:r w:rsidR="004C2132" w:rsidRPr="004C2132">
        <w:rPr>
          <w:rFonts w:ascii="Times New Roman" w:hAnsi="Times New Roman" w:cs="Times New Roman"/>
          <w:position w:val="-6"/>
          <w:sz w:val="28"/>
          <w:szCs w:val="28"/>
        </w:rPr>
        <w:object w:dxaOrig="639" w:dyaOrig="340">
          <v:shape id="_x0000_i1133" type="#_x0000_t75" style="width:32.25pt;height:17.2pt" o:ole="">
            <v:imagedata r:id="rId195" o:title=""/>
          </v:shape>
          <o:OLEObject Type="Embed" ProgID="Equation.3" ShapeID="_x0000_i1133" DrawAspect="Content" ObjectID="_1574098301" r:id="rId197"/>
        </w:object>
      </w:r>
      <w:r>
        <w:rPr>
          <w:rFonts w:ascii="Times New Roman" w:hAnsi="Times New Roman" w:cs="Times New Roman"/>
          <w:sz w:val="28"/>
          <w:szCs w:val="28"/>
        </w:rPr>
        <w:t>2,952</w:t>
      </w:r>
    </w:p>
    <w:p w:rsidR="004C2132" w:rsidRPr="004C2132" w:rsidRDefault="004C2132" w:rsidP="004C2132">
      <w:pPr>
        <w:pStyle w:val="31"/>
        <w:tabs>
          <w:tab w:val="righ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C2132">
        <w:rPr>
          <w:b/>
          <w:sz w:val="28"/>
          <w:szCs w:val="28"/>
        </w:rPr>
        <w:t>Вывод.</w:t>
      </w:r>
      <w:r w:rsidRPr="004C2132">
        <w:rPr>
          <w:sz w:val="28"/>
          <w:szCs w:val="28"/>
        </w:rPr>
        <w:t xml:space="preserve"> На основании проведенного выборочного обследования </w:t>
      </w:r>
      <w:r w:rsidR="00DB63DB">
        <w:rPr>
          <w:sz w:val="28"/>
          <w:szCs w:val="28"/>
        </w:rPr>
        <w:t>предприятий</w:t>
      </w:r>
      <w:r w:rsidRPr="004C2132">
        <w:rPr>
          <w:sz w:val="28"/>
          <w:szCs w:val="28"/>
        </w:rPr>
        <w:t xml:space="preserve"> с вероятностью 0,954 можно утверждать, что для генеральной совокупности </w:t>
      </w:r>
      <w:r w:rsidR="00DB63DB">
        <w:rPr>
          <w:sz w:val="28"/>
          <w:szCs w:val="28"/>
        </w:rPr>
        <w:t>предприятий средние издержки</w:t>
      </w:r>
      <w:r w:rsidRPr="004C2132">
        <w:rPr>
          <w:sz w:val="28"/>
          <w:szCs w:val="28"/>
        </w:rPr>
        <w:t xml:space="preserve"> находится в пределах от </w:t>
      </w:r>
      <w:r w:rsidR="00F07387">
        <w:rPr>
          <w:sz w:val="28"/>
          <w:szCs w:val="28"/>
        </w:rPr>
        <w:t>2,448 до 2,9</w:t>
      </w:r>
      <w:r w:rsidR="00DB63DB">
        <w:rPr>
          <w:sz w:val="28"/>
          <w:szCs w:val="28"/>
        </w:rPr>
        <w:t>52</w:t>
      </w:r>
    </w:p>
    <w:p w:rsidR="004873AD" w:rsidRPr="004873AD" w:rsidRDefault="004873AD" w:rsidP="004873AD">
      <w:pPr>
        <w:tabs>
          <w:tab w:val="left" w:pos="9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4873AD" w:rsidRPr="004873AD" w:rsidRDefault="004873AD" w:rsidP="004873AD">
      <w:pPr>
        <w:tabs>
          <w:tab w:val="left" w:pos="8460"/>
          <w:tab w:val="left" w:pos="9360"/>
        </w:tabs>
        <w:spacing w:after="0" w:line="360" w:lineRule="auto"/>
        <w:ind w:firstLine="3060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position w:val="-24"/>
          <w:sz w:val="28"/>
          <w:szCs w:val="28"/>
        </w:rPr>
        <w:object w:dxaOrig="740" w:dyaOrig="620">
          <v:shape id="_x0000_i1134" type="#_x0000_t75" style="width:50.5pt;height:43pt" o:ole="">
            <v:imagedata r:id="rId198" o:title=""/>
          </v:shape>
          <o:OLEObject Type="Embed" ProgID="Equation.3" ShapeID="_x0000_i1134" DrawAspect="Content" ObjectID="_1574098302" r:id="rId199"/>
        </w:object>
      </w:r>
      <w:r w:rsidRPr="004873AD">
        <w:rPr>
          <w:rFonts w:ascii="Times New Roman" w:hAnsi="Times New Roman" w:cs="Times New Roman"/>
          <w:sz w:val="28"/>
          <w:szCs w:val="28"/>
        </w:rPr>
        <w:t>,                                                                  (18)</w:t>
      </w:r>
    </w:p>
    <w:p w:rsidR="004873AD" w:rsidRPr="004873AD" w:rsidRDefault="004873AD" w:rsidP="00487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lastRenderedPageBreak/>
        <w:t xml:space="preserve">где  </w:t>
      </w:r>
      <w:r w:rsidRPr="004873AD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4873AD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4873AD" w:rsidRPr="004873AD" w:rsidRDefault="004873AD" w:rsidP="00487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4873AD">
        <w:rPr>
          <w:rFonts w:ascii="Times New Roman" w:hAnsi="Times New Roman" w:cs="Times New Roman"/>
          <w:sz w:val="28"/>
          <w:szCs w:val="28"/>
        </w:rPr>
        <w:t xml:space="preserve"> – общее число единиц в совокупности.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4873AD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4873AD">
        <w:rPr>
          <w:rFonts w:ascii="Times New Roman" w:hAnsi="Times New Roman" w:cs="Times New Roman"/>
          <w:position w:val="-10"/>
          <w:sz w:val="28"/>
          <w:szCs w:val="28"/>
        </w:rPr>
        <w:object w:dxaOrig="440" w:dyaOrig="400">
          <v:shape id="_x0000_i1135" type="#_x0000_t75" style="width:21.5pt;height:20.4pt" o:ole="">
            <v:imagedata r:id="rId200" o:title=""/>
          </v:shape>
          <o:OLEObject Type="Embed" ProgID="Equation.3" ShapeID="_x0000_i1135" DrawAspect="Content" ObjectID="_1574098303" r:id="rId201"/>
        </w:object>
      </w:r>
      <w:r w:rsidRPr="004873AD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4873AD" w:rsidRPr="004873AD" w:rsidRDefault="004873AD" w:rsidP="004873AD">
      <w:pPr>
        <w:tabs>
          <w:tab w:val="left" w:pos="8460"/>
          <w:tab w:val="left" w:pos="9360"/>
        </w:tabs>
        <w:spacing w:after="0" w:line="360" w:lineRule="auto"/>
        <w:ind w:firstLine="1800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position w:val="-26"/>
          <w:sz w:val="28"/>
          <w:szCs w:val="28"/>
        </w:rPr>
        <w:object w:dxaOrig="2760" w:dyaOrig="700">
          <v:shape id="_x0000_i1136" type="#_x0000_t75" style="width:183.75pt;height:46.2pt" o:ole="">
            <v:imagedata r:id="rId202" o:title=""/>
          </v:shape>
          <o:OLEObject Type="Embed" ProgID="Equation.3" ShapeID="_x0000_i1136" DrawAspect="Content" ObjectID="_1574098304" r:id="rId203"/>
        </w:object>
      </w:r>
      <w:r w:rsidRPr="004873AD">
        <w:rPr>
          <w:rFonts w:ascii="Times New Roman" w:hAnsi="Times New Roman" w:cs="Times New Roman"/>
          <w:sz w:val="28"/>
          <w:szCs w:val="28"/>
        </w:rPr>
        <w:t>,                                           (19)</w:t>
      </w:r>
    </w:p>
    <w:p w:rsidR="004873AD" w:rsidRPr="004873AD" w:rsidRDefault="004873AD" w:rsidP="00487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 xml:space="preserve">где  </w:t>
      </w:r>
      <w:r w:rsidRPr="004873AD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4873AD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4873AD" w:rsidRPr="004873AD" w:rsidRDefault="004873AD" w:rsidP="00487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b/>
          <w:i/>
          <w:sz w:val="28"/>
          <w:szCs w:val="28"/>
        </w:rPr>
        <w:t>(1-</w:t>
      </w:r>
      <w:r w:rsidRPr="004873AD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4873AD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4873AD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не обладающих заданным свойством,</w:t>
      </w:r>
    </w:p>
    <w:p w:rsidR="004873AD" w:rsidRPr="004873AD" w:rsidRDefault="004873AD" w:rsidP="004873AD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 w:rsidRPr="004873AD">
        <w:rPr>
          <w:b/>
          <w:i/>
          <w:sz w:val="28"/>
          <w:szCs w:val="28"/>
          <w:lang w:val="en-US"/>
        </w:rPr>
        <w:t>N</w:t>
      </w:r>
      <w:r w:rsidRPr="004873AD">
        <w:rPr>
          <w:sz w:val="28"/>
          <w:szCs w:val="28"/>
        </w:rPr>
        <w:t xml:space="preserve"> – число единиц в генеральной совокупности,</w:t>
      </w:r>
    </w:p>
    <w:p w:rsidR="004873AD" w:rsidRPr="004873AD" w:rsidRDefault="004873AD" w:rsidP="004873AD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 w:rsidRPr="004873AD">
        <w:rPr>
          <w:b/>
          <w:i/>
          <w:sz w:val="28"/>
          <w:szCs w:val="28"/>
          <w:lang w:val="en-US"/>
        </w:rPr>
        <w:t>n</w:t>
      </w:r>
      <w:r w:rsidRPr="004873AD">
        <w:rPr>
          <w:sz w:val="28"/>
          <w:szCs w:val="28"/>
        </w:rPr>
        <w:t>– число единиц в выборочной совокупности.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4873AD">
        <w:rPr>
          <w:rFonts w:ascii="Times New Roman" w:hAnsi="Times New Roman" w:cs="Times New Roman"/>
          <w:position w:val="-10"/>
          <w:sz w:val="28"/>
          <w:szCs w:val="28"/>
        </w:rPr>
        <w:object w:dxaOrig="440" w:dyaOrig="400">
          <v:shape id="_x0000_i1137" type="#_x0000_t75" style="width:21.5pt;height:20.4pt" o:ole="">
            <v:imagedata r:id="rId200" o:title=""/>
          </v:shape>
          <o:OLEObject Type="Embed" ProgID="Equation.3" ShapeID="_x0000_i1137" DrawAspect="Content" ObjectID="_1574098305" r:id="rId204"/>
        </w:object>
      </w:r>
      <w:r w:rsidRPr="004873AD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генеральнаядоля</w:t>
      </w:r>
      <w:r w:rsidRPr="004873AD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4873AD">
        <w:rPr>
          <w:rFonts w:ascii="Times New Roman" w:hAnsi="Times New Roman" w:cs="Times New Roman"/>
          <w:sz w:val="28"/>
          <w:szCs w:val="28"/>
        </w:rPr>
        <w:t xml:space="preserve"> единиц, обладающих заданным свойством:</w:t>
      </w:r>
    </w:p>
    <w:p w:rsidR="004873AD" w:rsidRPr="004873AD" w:rsidRDefault="004873AD" w:rsidP="004873AD">
      <w:pPr>
        <w:tabs>
          <w:tab w:val="left" w:pos="2520"/>
          <w:tab w:val="left" w:pos="2700"/>
          <w:tab w:val="left" w:pos="8460"/>
          <w:tab w:val="left" w:pos="9360"/>
        </w:tabs>
        <w:spacing w:after="0" w:line="360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position w:val="-12"/>
          <w:sz w:val="28"/>
          <w:szCs w:val="28"/>
        </w:rPr>
        <w:object w:dxaOrig="2960" w:dyaOrig="420">
          <v:shape id="_x0000_i1138" type="#_x0000_t75" style="width:147.2pt;height:20.4pt" o:ole="">
            <v:imagedata r:id="rId205" o:title=""/>
          </v:shape>
          <o:OLEObject Type="Embed" ProgID="Equation.3" ShapeID="_x0000_i1138" DrawAspect="Content" ObjectID="_1574098306" r:id="rId206"/>
        </w:object>
      </w:r>
      <w:r w:rsidRPr="004873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(20)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 xml:space="preserve">По условию Задания 3 исследуемым свойством является равенство или превышение </w:t>
      </w:r>
      <w:r>
        <w:rPr>
          <w:rFonts w:ascii="Times New Roman" w:hAnsi="Times New Roman" w:cs="Times New Roman"/>
          <w:sz w:val="28"/>
          <w:szCs w:val="28"/>
        </w:rPr>
        <w:t>издержек обращения в размере 2,8</w:t>
      </w:r>
      <w:r w:rsidRPr="004873AD">
        <w:rPr>
          <w:rFonts w:ascii="Times New Roman" w:hAnsi="Times New Roman" w:cs="Times New Roman"/>
          <w:sz w:val="28"/>
          <w:szCs w:val="28"/>
        </w:rPr>
        <w:t>.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предприятий</w:t>
      </w:r>
      <w:r w:rsidRPr="004873AD">
        <w:rPr>
          <w:rFonts w:ascii="Times New Roman" w:hAnsi="Times New Roman" w:cs="Times New Roman"/>
          <w:sz w:val="28"/>
          <w:szCs w:val="28"/>
        </w:rPr>
        <w:t xml:space="preserve"> с заданным свойством определяется из табл. 3 (графа 3):</w:t>
      </w:r>
    </w:p>
    <w:p w:rsidR="004873AD" w:rsidRPr="004873AD" w:rsidRDefault="004873AD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=14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>Расчет выборочной доли по формуле (18):</w:t>
      </w:r>
    </w:p>
    <w:p w:rsidR="004873AD" w:rsidRPr="004873AD" w:rsidRDefault="004873AD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position w:val="-24"/>
          <w:sz w:val="28"/>
          <w:szCs w:val="28"/>
        </w:rPr>
        <w:object w:dxaOrig="1740" w:dyaOrig="639">
          <v:shape id="_x0000_i1139" type="#_x0000_t75" style="width:111.75pt;height:32.25pt" o:ole="">
            <v:imagedata r:id="rId207" o:title=""/>
          </v:shape>
          <o:OLEObject Type="Embed" ProgID="Equation.3" ShapeID="_x0000_i1139" DrawAspect="Content" ObjectID="_1574098307" r:id="rId208"/>
        </w:objec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>Расчет по формуле (19) предельной ошибки выборки для доли:</w:t>
      </w:r>
    </w:p>
    <w:p w:rsidR="004873AD" w:rsidRPr="004873AD" w:rsidRDefault="00F07387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387">
        <w:rPr>
          <w:rFonts w:ascii="Times New Roman" w:hAnsi="Times New Roman" w:cs="Times New Roman"/>
          <w:position w:val="-26"/>
          <w:sz w:val="24"/>
          <w:szCs w:val="28"/>
        </w:rPr>
        <w:object w:dxaOrig="4760" w:dyaOrig="720">
          <v:shape id="_x0000_i1140" type="#_x0000_t75" style="width:241.8pt;height:40.85pt" o:ole="">
            <v:imagedata r:id="rId209" o:title=""/>
          </v:shape>
          <o:OLEObject Type="Embed" ProgID="Equation.3" ShapeID="_x0000_i1140" DrawAspect="Content" ObjectID="_1574098308" r:id="rId210"/>
        </w:objec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>Определение по формуле (20) доверительного интервала генеральной доли:</w:t>
      </w:r>
    </w:p>
    <w:p w:rsidR="004873AD" w:rsidRPr="004873AD" w:rsidRDefault="004873AD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position w:val="-12"/>
          <w:sz w:val="28"/>
          <w:szCs w:val="28"/>
        </w:rPr>
        <w:object w:dxaOrig="3879" w:dyaOrig="360">
          <v:shape id="_x0000_i1141" type="#_x0000_t75" style="width:194.5pt;height:18.25pt" o:ole="">
            <v:imagedata r:id="rId211" o:title=""/>
          </v:shape>
          <o:OLEObject Type="Embed" ProgID="Equation.3" ShapeID="_x0000_i1141" DrawAspect="Content" ObjectID="_1574098309" r:id="rId212"/>
        </w:object>
      </w:r>
    </w:p>
    <w:p w:rsidR="004873AD" w:rsidRPr="004873AD" w:rsidRDefault="004873AD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0,293</w:t>
      </w:r>
      <w:r w:rsidRPr="004873AD">
        <w:rPr>
          <w:rFonts w:ascii="Times New Roman" w:hAnsi="Times New Roman" w:cs="Times New Roman"/>
          <w:position w:val="-12"/>
          <w:sz w:val="28"/>
          <w:szCs w:val="28"/>
        </w:rPr>
        <w:object w:dxaOrig="780" w:dyaOrig="340">
          <v:shape id="_x0000_i1142" type="#_x0000_t75" style="width:39.75pt;height:17.2pt" o:ole="">
            <v:imagedata r:id="rId213" o:title=""/>
          </v:shape>
          <o:OLEObject Type="Embed" ProgID="Equation.3" ShapeID="_x0000_i1142" DrawAspect="Content" ObjectID="_1574098310" r:id="rId214"/>
        </w:object>
      </w:r>
      <w:r>
        <w:rPr>
          <w:rFonts w:ascii="Times New Roman" w:hAnsi="Times New Roman" w:cs="Times New Roman"/>
          <w:sz w:val="28"/>
          <w:szCs w:val="28"/>
        </w:rPr>
        <w:t xml:space="preserve"> 0,639</w:t>
      </w:r>
    </w:p>
    <w:p w:rsidR="004873AD" w:rsidRPr="004873AD" w:rsidRDefault="004873AD" w:rsidP="004873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sz w:val="28"/>
          <w:szCs w:val="28"/>
        </w:rPr>
        <w:t>или</w:t>
      </w:r>
    </w:p>
    <w:p w:rsidR="004873AD" w:rsidRPr="004873AD" w:rsidRDefault="004873AD" w:rsidP="004873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29,3</w:t>
      </w:r>
      <w:r w:rsidRPr="004873AD">
        <w:rPr>
          <w:rFonts w:ascii="Times New Roman" w:hAnsi="Times New Roman" w:cs="Times New Roman"/>
          <w:sz w:val="28"/>
          <w:szCs w:val="28"/>
        </w:rPr>
        <w:t xml:space="preserve">% </w:t>
      </w:r>
      <w:r w:rsidRPr="004873AD">
        <w:rPr>
          <w:rFonts w:ascii="Times New Roman" w:hAnsi="Times New Roman" w:cs="Times New Roman"/>
          <w:position w:val="-12"/>
          <w:sz w:val="28"/>
          <w:szCs w:val="28"/>
        </w:rPr>
        <w:object w:dxaOrig="780" w:dyaOrig="340">
          <v:shape id="_x0000_i1143" type="#_x0000_t75" style="width:39.75pt;height:17.2pt" o:ole="">
            <v:imagedata r:id="rId213" o:title=""/>
          </v:shape>
          <o:OLEObject Type="Embed" ProgID="Equation.3" ShapeID="_x0000_i1143" DrawAspect="Content" ObjectID="_1574098311" r:id="rId215"/>
        </w:object>
      </w:r>
      <w:r>
        <w:rPr>
          <w:rFonts w:ascii="Times New Roman" w:hAnsi="Times New Roman" w:cs="Times New Roman"/>
          <w:sz w:val="28"/>
          <w:szCs w:val="28"/>
        </w:rPr>
        <w:t>63,9</w:t>
      </w:r>
      <w:r w:rsidRPr="004873AD">
        <w:rPr>
          <w:rFonts w:ascii="Times New Roman" w:hAnsi="Times New Roman" w:cs="Times New Roman"/>
          <w:sz w:val="28"/>
          <w:szCs w:val="28"/>
        </w:rPr>
        <w:t>%</w:t>
      </w:r>
    </w:p>
    <w:p w:rsidR="004873AD" w:rsidRPr="004873AD" w:rsidRDefault="004873AD" w:rsidP="004873AD">
      <w:pPr>
        <w:pStyle w:val="a7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73AD">
        <w:rPr>
          <w:rFonts w:ascii="Times New Roman" w:hAnsi="Times New Roman" w:cs="Times New Roman"/>
          <w:b/>
          <w:bCs/>
          <w:sz w:val="28"/>
          <w:szCs w:val="28"/>
        </w:rPr>
        <w:t>Вывод.</w:t>
      </w:r>
      <w:r w:rsidRPr="004873AD">
        <w:rPr>
          <w:rFonts w:ascii="Times New Roman" w:hAnsi="Times New Roman" w:cs="Times New Roman"/>
          <w:bCs/>
          <w:sz w:val="28"/>
          <w:szCs w:val="28"/>
        </w:rPr>
        <w:t xml:space="preserve"> С вероятностью 0,954 можно утверждать, что в генеральной совокупности </w:t>
      </w:r>
      <w:r>
        <w:rPr>
          <w:rFonts w:ascii="Times New Roman" w:hAnsi="Times New Roman" w:cs="Times New Roman"/>
          <w:bCs/>
          <w:sz w:val="28"/>
          <w:szCs w:val="28"/>
        </w:rPr>
        <w:t>предприятий с издержками 2,8</w:t>
      </w:r>
      <w:r w:rsidRPr="004873AD">
        <w:rPr>
          <w:rFonts w:ascii="Times New Roman" w:hAnsi="Times New Roman" w:cs="Times New Roman"/>
          <w:sz w:val="28"/>
          <w:szCs w:val="28"/>
        </w:rPr>
        <w:t>. и выше б</w:t>
      </w:r>
      <w:r>
        <w:rPr>
          <w:rFonts w:ascii="Times New Roman" w:hAnsi="Times New Roman" w:cs="Times New Roman"/>
          <w:sz w:val="28"/>
          <w:szCs w:val="28"/>
        </w:rPr>
        <w:t>удет находиться в пределах от 29,3</w:t>
      </w:r>
      <w:r w:rsidRPr="004873AD">
        <w:rPr>
          <w:rFonts w:ascii="Times New Roman" w:hAnsi="Times New Roman" w:cs="Times New Roman"/>
          <w:sz w:val="28"/>
          <w:szCs w:val="28"/>
        </w:rPr>
        <w:t xml:space="preserve">% до </w:t>
      </w:r>
      <w:r>
        <w:rPr>
          <w:rFonts w:ascii="Times New Roman" w:hAnsi="Times New Roman" w:cs="Times New Roman"/>
          <w:sz w:val="28"/>
          <w:szCs w:val="28"/>
        </w:rPr>
        <w:t>63,9</w:t>
      </w:r>
      <w:r w:rsidRPr="004873AD">
        <w:rPr>
          <w:rFonts w:ascii="Times New Roman" w:hAnsi="Times New Roman" w:cs="Times New Roman"/>
          <w:sz w:val="28"/>
          <w:szCs w:val="28"/>
        </w:rPr>
        <w:t>%.</w:t>
      </w:r>
    </w:p>
    <w:p w:rsidR="004C2132" w:rsidRDefault="004C2132" w:rsidP="00F506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387" w:rsidRDefault="00F07387" w:rsidP="00F07387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0B1173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6D2">
        <w:rPr>
          <w:rFonts w:ascii="Times New Roman" w:hAnsi="Times New Roman" w:cs="Times New Roman"/>
          <w:sz w:val="28"/>
          <w:szCs w:val="28"/>
        </w:rPr>
        <w:t>Использование одного из статистических методо</w:t>
      </w:r>
      <w:proofErr w:type="gramStart"/>
      <w:r w:rsidRPr="00F506D2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F506D2">
        <w:rPr>
          <w:rFonts w:ascii="Times New Roman" w:hAnsi="Times New Roman" w:cs="Times New Roman"/>
          <w:sz w:val="28"/>
          <w:szCs w:val="28"/>
        </w:rPr>
        <w:t xml:space="preserve">балансового, индексного, анализа рядов динамики и др.) в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экономическихзадачах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>.</w:t>
      </w: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 xml:space="preserve">При исследовании рыночной конъюнктуры получены данные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обобъемах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 xml:space="preserve"> продаж (в сопоставимых ценах) телевизоров по региону,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млнруб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07387" w:rsidTr="008B522B"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F4B083" w:themeFill="accent2" w:themeFillTint="99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7387" w:rsidTr="008B522B"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продаж, 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130,87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191,95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224,4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325,36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397,05</w:t>
            </w:r>
          </w:p>
        </w:tc>
        <w:tc>
          <w:tcPr>
            <w:tcW w:w="1335" w:type="dxa"/>
            <w:shd w:val="clear" w:color="auto" w:fill="F7CAAC" w:themeFill="accent2" w:themeFillTint="66"/>
          </w:tcPr>
          <w:p w:rsidR="00F07387" w:rsidRPr="00496388" w:rsidRDefault="00F07387" w:rsidP="00E6384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519,01</w:t>
            </w:r>
          </w:p>
        </w:tc>
      </w:tr>
    </w:tbl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387" w:rsidRPr="00F506D2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 xml:space="preserve">1. Проведите аналитическое выравнивание исходного ряда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динамикис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 xml:space="preserve"> использованием линейного уравнения регрессии и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постройтесоответствующий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 xml:space="preserve"> график.</w:t>
      </w:r>
    </w:p>
    <w:p w:rsidR="00F07387" w:rsidRPr="00F506D2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 xml:space="preserve">2. На основе построенного уравнения сделайте прогноз </w:t>
      </w:r>
      <w:proofErr w:type="spellStart"/>
      <w:r w:rsidRPr="00F506D2">
        <w:rPr>
          <w:rFonts w:ascii="Times New Roman" w:hAnsi="Times New Roman" w:cs="Times New Roman"/>
          <w:sz w:val="28"/>
          <w:szCs w:val="28"/>
        </w:rPr>
        <w:t>объемапродаж</w:t>
      </w:r>
      <w:proofErr w:type="spellEnd"/>
      <w:r w:rsidRPr="00F506D2">
        <w:rPr>
          <w:rFonts w:ascii="Times New Roman" w:hAnsi="Times New Roman" w:cs="Times New Roman"/>
          <w:sz w:val="28"/>
          <w:szCs w:val="28"/>
        </w:rPr>
        <w:t xml:space="preserve"> телевизоров по региону на два года вперед.</w:t>
      </w: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6D2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F07387" w:rsidRPr="005E639A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аналитического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выравнивая и построения уравнения регрессии используем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MSExcel</w:t>
      </w:r>
      <w:proofErr w:type="spellEnd"/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0" b="0"/>
            <wp:docPr id="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6"/>
              </a:graphicData>
            </a:graphic>
          </wp:inline>
        </w:drawing>
      </w: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расчет показателей модели регрессии</w: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sz w:val="28"/>
          <w:szCs w:val="28"/>
        </w:rPr>
        <w:t>Для вычисления параметров модели воспользуемся формулами:</w: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position w:val="-60"/>
          <w:sz w:val="28"/>
          <w:szCs w:val="28"/>
        </w:rPr>
        <w:object w:dxaOrig="2299" w:dyaOrig="1320">
          <v:shape id="_x0000_i1144" type="#_x0000_t75" style="width:115pt;height:65.55pt" o:ole="">
            <v:imagedata r:id="rId217" o:title=""/>
          </v:shape>
          <o:OLEObject Type="Embed" ProgID="Equation.3" ShapeID="_x0000_i1144" DrawAspect="Content" ObjectID="_1574098312" r:id="rId218"/>
        </w:objec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position w:val="-10"/>
          <w:sz w:val="28"/>
          <w:szCs w:val="28"/>
        </w:rPr>
        <w:object w:dxaOrig="1100" w:dyaOrig="380">
          <v:shape id="_x0000_i1145" type="#_x0000_t75" style="width:54.8pt;height:18.25pt" o:ole="">
            <v:imagedata r:id="rId219" o:title=""/>
          </v:shape>
          <o:OLEObject Type="Embed" ProgID="Equation.3" ShapeID="_x0000_i1145" DrawAspect="Content" ObjectID="_1574098313" r:id="rId220"/>
        </w:objec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sz w:val="28"/>
          <w:szCs w:val="28"/>
        </w:rPr>
        <w:t>Промежуточные расчеты представлены в таблице 1</w:t>
      </w:r>
    </w:p>
    <w:p w:rsidR="00F07387" w:rsidRPr="00CF159D" w:rsidRDefault="00F07387" w:rsidP="00F0738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8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0"/>
        <w:gridCol w:w="1356"/>
        <w:gridCol w:w="1033"/>
        <w:gridCol w:w="1012"/>
        <w:gridCol w:w="1119"/>
        <w:gridCol w:w="1183"/>
        <w:gridCol w:w="996"/>
        <w:gridCol w:w="756"/>
      </w:tblGrid>
      <w:tr w:rsidR="00F07387" w:rsidRPr="00CF159D" w:rsidTr="008B522B">
        <w:tc>
          <w:tcPr>
            <w:tcW w:w="1510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069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продаж</w:t>
            </w:r>
          </w:p>
        </w:tc>
        <w:tc>
          <w:tcPr>
            <w:tcW w:w="103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20" w:dyaOrig="360">
                <v:shape id="_x0000_i1146" type="#_x0000_t75" style="width:40.85pt;height:18.25pt" o:ole="">
                  <v:imagedata r:id="rId221" o:title=""/>
                </v:shape>
                <o:OLEObject Type="Embed" ProgID="Equation.3" ShapeID="_x0000_i1146" DrawAspect="Content" ObjectID="_1574098314" r:id="rId222"/>
              </w:object>
            </w:r>
          </w:p>
        </w:tc>
        <w:tc>
          <w:tcPr>
            <w:tcW w:w="101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147" type="#_x0000_t75" style="width:39.75pt;height:18.25pt" o:ole="">
                  <v:imagedata r:id="rId223" o:title=""/>
                </v:shape>
                <o:OLEObject Type="Embed" ProgID="Equation.3" ShapeID="_x0000_i1147" DrawAspect="Content" ObjectID="_1574098315" r:id="rId224"/>
              </w:object>
            </w:r>
          </w:p>
        </w:tc>
        <w:tc>
          <w:tcPr>
            <w:tcW w:w="111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00" w:dyaOrig="380">
                <v:shape id="_x0000_i1148" type="#_x0000_t75" style="width:45.15pt;height:18.25pt" o:ole="">
                  <v:imagedata r:id="rId225" o:title=""/>
                </v:shape>
                <o:OLEObject Type="Embed" ProgID="Equation.3" ShapeID="_x0000_i1148" DrawAspect="Content" ObjectID="_1574098316" r:id="rId226"/>
              </w:object>
            </w:r>
          </w:p>
        </w:tc>
        <w:tc>
          <w:tcPr>
            <w:tcW w:w="117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59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60" w:dyaOrig="720">
                <v:shape id="_x0000_i1149" type="#_x0000_t75" style="width:48.35pt;height:36.55pt" o:ole="">
                  <v:imagedata r:id="rId227" o:title=""/>
                </v:shape>
                <o:OLEObject Type="Embed" ProgID="Equation.3" ShapeID="_x0000_i1149" DrawAspect="Content" ObjectID="_1574098317" r:id="rId228"/>
              </w:object>
            </w:r>
          </w:p>
        </w:tc>
        <w:tc>
          <w:tcPr>
            <w:tcW w:w="87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00" w:dyaOrig="260">
                <v:shape id="_x0000_i1150" type="#_x0000_t75" style="width:15.05pt;height:12.9pt" o:ole="">
                  <v:imagedata r:id="rId229" o:title=""/>
                </v:shape>
                <o:OLEObject Type="Embed" ProgID="Equation.3" ShapeID="_x0000_i1150" DrawAspect="Content" ObjectID="_1574098318" r:id="rId230"/>
              </w:object>
            </w:r>
          </w:p>
        </w:tc>
        <w:tc>
          <w:tcPr>
            <w:tcW w:w="876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300">
                <v:shape id="_x0000_i1151" type="#_x0000_t75" style="width:18.25pt;height:15.05pt" o:ole="">
                  <v:imagedata r:id="rId231" o:title=""/>
                </v:shape>
                <o:OLEObject Type="Embed" ProgID="Equation.3" ShapeID="_x0000_i1151" DrawAspect="Content" ObjectID="_1574098319" r:id="rId232"/>
              </w:objec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130,87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-167,24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418,092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130,87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191,95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-106,16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159,235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383,9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224,4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-73,707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36,8533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325,36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27,2533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13,6267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1301,44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397,05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98,9433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148,415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1985,25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7CAAC" w:themeFill="accent2" w:themeFillTint="66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519,01</w:t>
            </w:r>
          </w:p>
        </w:tc>
        <w:tc>
          <w:tcPr>
            <w:tcW w:w="103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220,903</w:t>
            </w:r>
          </w:p>
        </w:tc>
        <w:tc>
          <w:tcPr>
            <w:tcW w:w="10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1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1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552,258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3114,06</w:t>
            </w:r>
          </w:p>
        </w:tc>
        <w:tc>
          <w:tcPr>
            <w:tcW w:w="876" w:type="dxa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C45911" w:themeFill="accent2" w:themeFillShade="BF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069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1788,64</w:t>
            </w:r>
          </w:p>
        </w:tc>
        <w:tc>
          <w:tcPr>
            <w:tcW w:w="103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01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1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7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1328,48</w:t>
            </w:r>
          </w:p>
        </w:tc>
        <w:tc>
          <w:tcPr>
            <w:tcW w:w="87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7588,72</w:t>
            </w:r>
          </w:p>
        </w:tc>
        <w:tc>
          <w:tcPr>
            <w:tcW w:w="876" w:type="dxa"/>
            <w:shd w:val="clear" w:color="auto" w:fill="C45911" w:themeFill="accent2" w:themeFillShade="BF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F07387" w:rsidRPr="00CF159D" w:rsidTr="008B522B">
        <w:tc>
          <w:tcPr>
            <w:tcW w:w="1510" w:type="dxa"/>
            <w:shd w:val="clear" w:color="auto" w:fill="F4B083" w:themeFill="accent2" w:themeFillTint="99"/>
          </w:tcPr>
          <w:p w:rsidR="00F07387" w:rsidRPr="00CF159D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59D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  <w:tc>
          <w:tcPr>
            <w:tcW w:w="1069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298,106667</w:t>
            </w:r>
          </w:p>
        </w:tc>
        <w:tc>
          <w:tcPr>
            <w:tcW w:w="103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7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B01">
              <w:rPr>
                <w:rFonts w:ascii="Times New Roman" w:hAnsi="Times New Roman" w:cs="Times New Roman"/>
                <w:sz w:val="24"/>
                <w:szCs w:val="24"/>
              </w:rPr>
              <w:t>758,872</w:t>
            </w:r>
          </w:p>
        </w:tc>
        <w:tc>
          <w:tcPr>
            <w:tcW w:w="876" w:type="dxa"/>
            <w:shd w:val="clear" w:color="auto" w:fill="F4B083" w:themeFill="accent2" w:themeFillTint="99"/>
          </w:tcPr>
          <w:p w:rsidR="00F07387" w:rsidRPr="00E42B01" w:rsidRDefault="00F07387" w:rsidP="00E638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15,17</w:t>
            </w:r>
          </w:p>
        </w:tc>
      </w:tr>
    </w:tbl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159D">
        <w:rPr>
          <w:rFonts w:ascii="Times New Roman" w:hAnsi="Times New Roman" w:cs="Times New Roman"/>
          <w:position w:val="-60"/>
          <w:sz w:val="28"/>
          <w:szCs w:val="28"/>
        </w:rPr>
        <w:object w:dxaOrig="4239" w:dyaOrig="1320">
          <v:shape id="_x0000_i1152" type="#_x0000_t75" style="width:211.7pt;height:65.55pt" o:ole="">
            <v:imagedata r:id="rId233" o:title=""/>
          </v:shape>
          <o:OLEObject Type="Embed" ProgID="Equation.3" ShapeID="_x0000_i1152" DrawAspect="Content" ObjectID="_1574098320" r:id="rId234"/>
        </w:objec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159D">
        <w:rPr>
          <w:rFonts w:ascii="Times New Roman" w:hAnsi="Times New Roman" w:cs="Times New Roman"/>
          <w:position w:val="-10"/>
          <w:sz w:val="28"/>
          <w:szCs w:val="28"/>
        </w:rPr>
        <w:object w:dxaOrig="3920" w:dyaOrig="320">
          <v:shape id="_x0000_i1153" type="#_x0000_t75" style="width:195.6pt;height:16.1pt" o:ole="">
            <v:imagedata r:id="rId235" o:title=""/>
          </v:shape>
          <o:OLEObject Type="Embed" ProgID="Equation.3" ShapeID="_x0000_i1153" DrawAspect="Content" ObjectID="_1574098321" r:id="rId236"/>
        </w:object>
      </w:r>
    </w:p>
    <w:p w:rsidR="00F07387" w:rsidRPr="00CF159D" w:rsidRDefault="00F07387" w:rsidP="00F073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sz w:val="28"/>
          <w:szCs w:val="28"/>
        </w:rPr>
        <w:t xml:space="preserve">Зависимость объема </w:t>
      </w:r>
      <w:r>
        <w:rPr>
          <w:rFonts w:ascii="Times New Roman" w:hAnsi="Times New Roman" w:cs="Times New Roman"/>
          <w:sz w:val="28"/>
          <w:szCs w:val="28"/>
        </w:rPr>
        <w:t>продаж от года выражается уравнением</w:t>
      </w:r>
      <w:bookmarkStart w:id="0" w:name="_GoBack"/>
      <w:bookmarkEnd w:id="0"/>
      <w:r w:rsidRPr="00CF159D">
        <w:rPr>
          <w:rFonts w:ascii="Times New Roman" w:hAnsi="Times New Roman" w:cs="Times New Roman"/>
          <w:sz w:val="28"/>
          <w:szCs w:val="28"/>
        </w:rPr>
        <w:t>:</w:t>
      </w:r>
    </w:p>
    <w:p w:rsidR="00F07387" w:rsidRPr="00CF159D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59D">
        <w:rPr>
          <w:rFonts w:ascii="Times New Roman" w:hAnsi="Times New Roman" w:cs="Times New Roman"/>
          <w:position w:val="-12"/>
          <w:sz w:val="28"/>
          <w:szCs w:val="28"/>
        </w:rPr>
        <w:object w:dxaOrig="3519" w:dyaOrig="360">
          <v:shape id="_x0000_i1154" type="#_x0000_t75" style="width:176.25pt;height:18.25pt" o:ole="">
            <v:imagedata r:id="rId237" o:title=""/>
          </v:shape>
          <o:OLEObject Type="Embed" ProgID="Equation.3" ShapeID="_x0000_i1154" DrawAspect="Content" ObjectID="_1574098322" r:id="rId238"/>
        </w:object>
      </w: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</w:t>
      </w:r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год – 75,913 *7 +32,411 = 563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F07387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год – 75,913 * 8 + 32,411 = 639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F07387" w:rsidRPr="005E639A" w:rsidRDefault="00F07387" w:rsidP="00F073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Вывод. Было произведено аналитическое сглаживание ряда и произведен расчет прогноза продаж телевизоров на 7 и 8 годы.</w:t>
      </w:r>
    </w:p>
    <w:p w:rsidR="00F07387" w:rsidRDefault="00F07387" w:rsidP="00F07387"/>
    <w:p w:rsidR="00112E8B" w:rsidRDefault="00112E8B">
      <w:pPr>
        <w:rPr>
          <w:rFonts w:ascii="Times New Roman" w:hAnsi="Times New Roman" w:cs="Times New Roman"/>
          <w:sz w:val="28"/>
          <w:szCs w:val="28"/>
        </w:rPr>
      </w:pPr>
    </w:p>
    <w:sectPr w:rsidR="00112E8B" w:rsidSect="0029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0DE" w:rsidRDefault="005460DE" w:rsidP="002B3CA1">
      <w:pPr>
        <w:spacing w:after="0" w:line="240" w:lineRule="auto"/>
      </w:pPr>
      <w:r>
        <w:separator/>
      </w:r>
    </w:p>
  </w:endnote>
  <w:endnote w:type="continuationSeparator" w:id="1">
    <w:p w:rsidR="005460DE" w:rsidRDefault="005460DE" w:rsidP="002B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0DE" w:rsidRDefault="005460DE" w:rsidP="002B3CA1">
      <w:pPr>
        <w:spacing w:after="0" w:line="240" w:lineRule="auto"/>
      </w:pPr>
      <w:r>
        <w:separator/>
      </w:r>
    </w:p>
  </w:footnote>
  <w:footnote w:type="continuationSeparator" w:id="1">
    <w:p w:rsidR="005460DE" w:rsidRDefault="005460DE" w:rsidP="002B3C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6D2"/>
    <w:rsid w:val="00000FDF"/>
    <w:rsid w:val="00004A3A"/>
    <w:rsid w:val="00007139"/>
    <w:rsid w:val="0001088B"/>
    <w:rsid w:val="0001132F"/>
    <w:rsid w:val="000140E7"/>
    <w:rsid w:val="00014E4E"/>
    <w:rsid w:val="00014EC3"/>
    <w:rsid w:val="000155E4"/>
    <w:rsid w:val="00016A01"/>
    <w:rsid w:val="00016A86"/>
    <w:rsid w:val="00016E2B"/>
    <w:rsid w:val="00021BB7"/>
    <w:rsid w:val="00023444"/>
    <w:rsid w:val="00025071"/>
    <w:rsid w:val="00027E3D"/>
    <w:rsid w:val="00031D0F"/>
    <w:rsid w:val="00034DF0"/>
    <w:rsid w:val="00034EB1"/>
    <w:rsid w:val="00040176"/>
    <w:rsid w:val="000405D2"/>
    <w:rsid w:val="00042509"/>
    <w:rsid w:val="000428FB"/>
    <w:rsid w:val="0004303D"/>
    <w:rsid w:val="000439BD"/>
    <w:rsid w:val="000452FB"/>
    <w:rsid w:val="000479A9"/>
    <w:rsid w:val="0005261A"/>
    <w:rsid w:val="000528AB"/>
    <w:rsid w:val="00054BE1"/>
    <w:rsid w:val="000563C0"/>
    <w:rsid w:val="000572EA"/>
    <w:rsid w:val="00057D87"/>
    <w:rsid w:val="000650B8"/>
    <w:rsid w:val="00065D7C"/>
    <w:rsid w:val="000679DD"/>
    <w:rsid w:val="00067BDA"/>
    <w:rsid w:val="0007272E"/>
    <w:rsid w:val="00072B14"/>
    <w:rsid w:val="0007319C"/>
    <w:rsid w:val="00076346"/>
    <w:rsid w:val="0007674E"/>
    <w:rsid w:val="000777A5"/>
    <w:rsid w:val="000778AB"/>
    <w:rsid w:val="00084DE9"/>
    <w:rsid w:val="00085D5B"/>
    <w:rsid w:val="000916B2"/>
    <w:rsid w:val="00092772"/>
    <w:rsid w:val="00094526"/>
    <w:rsid w:val="000A092B"/>
    <w:rsid w:val="000A38DB"/>
    <w:rsid w:val="000A66AC"/>
    <w:rsid w:val="000A70D4"/>
    <w:rsid w:val="000B1173"/>
    <w:rsid w:val="000B3EC2"/>
    <w:rsid w:val="000B3F9D"/>
    <w:rsid w:val="000B4647"/>
    <w:rsid w:val="000B6001"/>
    <w:rsid w:val="000B6C67"/>
    <w:rsid w:val="000B73E8"/>
    <w:rsid w:val="000B7727"/>
    <w:rsid w:val="000B7B45"/>
    <w:rsid w:val="000B7E4F"/>
    <w:rsid w:val="000C425B"/>
    <w:rsid w:val="000C6A9A"/>
    <w:rsid w:val="000D05A4"/>
    <w:rsid w:val="000D1213"/>
    <w:rsid w:val="000D2D31"/>
    <w:rsid w:val="000E24EB"/>
    <w:rsid w:val="000E2F35"/>
    <w:rsid w:val="000E45D0"/>
    <w:rsid w:val="000E6B0F"/>
    <w:rsid w:val="000E75AE"/>
    <w:rsid w:val="000F0F78"/>
    <w:rsid w:val="000F254F"/>
    <w:rsid w:val="000F2ADF"/>
    <w:rsid w:val="000F4B80"/>
    <w:rsid w:val="000F656C"/>
    <w:rsid w:val="00102B40"/>
    <w:rsid w:val="00104C34"/>
    <w:rsid w:val="00106C9D"/>
    <w:rsid w:val="00110398"/>
    <w:rsid w:val="001119C9"/>
    <w:rsid w:val="00111CCA"/>
    <w:rsid w:val="00112521"/>
    <w:rsid w:val="00112E8B"/>
    <w:rsid w:val="00113308"/>
    <w:rsid w:val="0011580A"/>
    <w:rsid w:val="00122628"/>
    <w:rsid w:val="00123B93"/>
    <w:rsid w:val="00124F11"/>
    <w:rsid w:val="001264DC"/>
    <w:rsid w:val="00126F73"/>
    <w:rsid w:val="00133C27"/>
    <w:rsid w:val="00136B51"/>
    <w:rsid w:val="00136F0E"/>
    <w:rsid w:val="0014556C"/>
    <w:rsid w:val="001469D8"/>
    <w:rsid w:val="001504E2"/>
    <w:rsid w:val="00150857"/>
    <w:rsid w:val="00151E9D"/>
    <w:rsid w:val="00154128"/>
    <w:rsid w:val="00155EEB"/>
    <w:rsid w:val="00162372"/>
    <w:rsid w:val="00165AE9"/>
    <w:rsid w:val="00166AAA"/>
    <w:rsid w:val="001757E7"/>
    <w:rsid w:val="00182D69"/>
    <w:rsid w:val="00184143"/>
    <w:rsid w:val="001854A4"/>
    <w:rsid w:val="00186E42"/>
    <w:rsid w:val="001908CE"/>
    <w:rsid w:val="001909A1"/>
    <w:rsid w:val="00190D4C"/>
    <w:rsid w:val="00191454"/>
    <w:rsid w:val="00192479"/>
    <w:rsid w:val="00193A3C"/>
    <w:rsid w:val="00193F80"/>
    <w:rsid w:val="001948E0"/>
    <w:rsid w:val="00196094"/>
    <w:rsid w:val="001A0028"/>
    <w:rsid w:val="001A17E0"/>
    <w:rsid w:val="001A2241"/>
    <w:rsid w:val="001A278E"/>
    <w:rsid w:val="001A3198"/>
    <w:rsid w:val="001A4BEA"/>
    <w:rsid w:val="001A7258"/>
    <w:rsid w:val="001B063D"/>
    <w:rsid w:val="001B1A65"/>
    <w:rsid w:val="001B5834"/>
    <w:rsid w:val="001B5DB2"/>
    <w:rsid w:val="001B7BE0"/>
    <w:rsid w:val="001C2659"/>
    <w:rsid w:val="001C3B07"/>
    <w:rsid w:val="001D492A"/>
    <w:rsid w:val="001D5BBC"/>
    <w:rsid w:val="001D684A"/>
    <w:rsid w:val="001D76E3"/>
    <w:rsid w:val="001E5E40"/>
    <w:rsid w:val="001E6790"/>
    <w:rsid w:val="001F0460"/>
    <w:rsid w:val="001F1EF6"/>
    <w:rsid w:val="001F23F5"/>
    <w:rsid w:val="001F4100"/>
    <w:rsid w:val="00200F20"/>
    <w:rsid w:val="00203A57"/>
    <w:rsid w:val="00203C5C"/>
    <w:rsid w:val="0020512E"/>
    <w:rsid w:val="00205EAD"/>
    <w:rsid w:val="00211891"/>
    <w:rsid w:val="00211B3B"/>
    <w:rsid w:val="00212658"/>
    <w:rsid w:val="00213931"/>
    <w:rsid w:val="00216887"/>
    <w:rsid w:val="00217972"/>
    <w:rsid w:val="00217B54"/>
    <w:rsid w:val="0022265B"/>
    <w:rsid w:val="002244AD"/>
    <w:rsid w:val="00227978"/>
    <w:rsid w:val="00231D44"/>
    <w:rsid w:val="00233C57"/>
    <w:rsid w:val="00235DE0"/>
    <w:rsid w:val="002369AC"/>
    <w:rsid w:val="00236C72"/>
    <w:rsid w:val="002420A2"/>
    <w:rsid w:val="00244672"/>
    <w:rsid w:val="0024768B"/>
    <w:rsid w:val="002500C7"/>
    <w:rsid w:val="00250410"/>
    <w:rsid w:val="00251D1D"/>
    <w:rsid w:val="0025651D"/>
    <w:rsid w:val="00261356"/>
    <w:rsid w:val="00264CFE"/>
    <w:rsid w:val="00265B79"/>
    <w:rsid w:val="00266093"/>
    <w:rsid w:val="00271D41"/>
    <w:rsid w:val="00272C95"/>
    <w:rsid w:val="00277194"/>
    <w:rsid w:val="00277387"/>
    <w:rsid w:val="00280A91"/>
    <w:rsid w:val="002823F0"/>
    <w:rsid w:val="00283057"/>
    <w:rsid w:val="00284F5B"/>
    <w:rsid w:val="002856AD"/>
    <w:rsid w:val="00285C94"/>
    <w:rsid w:val="00290A35"/>
    <w:rsid w:val="00294CA1"/>
    <w:rsid w:val="002976BE"/>
    <w:rsid w:val="002A05B7"/>
    <w:rsid w:val="002A57C3"/>
    <w:rsid w:val="002A70BF"/>
    <w:rsid w:val="002A756D"/>
    <w:rsid w:val="002B1D53"/>
    <w:rsid w:val="002B3B06"/>
    <w:rsid w:val="002B3CA1"/>
    <w:rsid w:val="002B6757"/>
    <w:rsid w:val="002C42A1"/>
    <w:rsid w:val="002C4977"/>
    <w:rsid w:val="002C6B4B"/>
    <w:rsid w:val="002C6D03"/>
    <w:rsid w:val="002D144F"/>
    <w:rsid w:val="002D3ECB"/>
    <w:rsid w:val="002D5C17"/>
    <w:rsid w:val="002D77D1"/>
    <w:rsid w:val="002E16FC"/>
    <w:rsid w:val="002E1A63"/>
    <w:rsid w:val="002E3403"/>
    <w:rsid w:val="002E4247"/>
    <w:rsid w:val="002E6B37"/>
    <w:rsid w:val="002E6EB4"/>
    <w:rsid w:val="002E7BAD"/>
    <w:rsid w:val="002F0898"/>
    <w:rsid w:val="002F09D2"/>
    <w:rsid w:val="002F3E6A"/>
    <w:rsid w:val="002F42EF"/>
    <w:rsid w:val="002F4E35"/>
    <w:rsid w:val="002F69DB"/>
    <w:rsid w:val="00303822"/>
    <w:rsid w:val="003047EC"/>
    <w:rsid w:val="003064D5"/>
    <w:rsid w:val="00306A33"/>
    <w:rsid w:val="00307630"/>
    <w:rsid w:val="00320B19"/>
    <w:rsid w:val="00322078"/>
    <w:rsid w:val="00324081"/>
    <w:rsid w:val="00326B55"/>
    <w:rsid w:val="00327F54"/>
    <w:rsid w:val="00330945"/>
    <w:rsid w:val="00331005"/>
    <w:rsid w:val="0033484C"/>
    <w:rsid w:val="00335865"/>
    <w:rsid w:val="003358F1"/>
    <w:rsid w:val="00335B88"/>
    <w:rsid w:val="00335C9C"/>
    <w:rsid w:val="00342A3F"/>
    <w:rsid w:val="00343893"/>
    <w:rsid w:val="003453D3"/>
    <w:rsid w:val="003459EC"/>
    <w:rsid w:val="00345DCD"/>
    <w:rsid w:val="00351EBF"/>
    <w:rsid w:val="00351F43"/>
    <w:rsid w:val="0035229F"/>
    <w:rsid w:val="00354234"/>
    <w:rsid w:val="003560BD"/>
    <w:rsid w:val="0036273C"/>
    <w:rsid w:val="00362D70"/>
    <w:rsid w:val="00366189"/>
    <w:rsid w:val="00367171"/>
    <w:rsid w:val="003671AE"/>
    <w:rsid w:val="00370312"/>
    <w:rsid w:val="0037042A"/>
    <w:rsid w:val="00371E1A"/>
    <w:rsid w:val="00373DFD"/>
    <w:rsid w:val="0037534C"/>
    <w:rsid w:val="00377F35"/>
    <w:rsid w:val="00381526"/>
    <w:rsid w:val="00384BB4"/>
    <w:rsid w:val="003857BE"/>
    <w:rsid w:val="00385F97"/>
    <w:rsid w:val="0038630A"/>
    <w:rsid w:val="00387B9F"/>
    <w:rsid w:val="00390D16"/>
    <w:rsid w:val="00393497"/>
    <w:rsid w:val="00396114"/>
    <w:rsid w:val="003973D0"/>
    <w:rsid w:val="003A16F1"/>
    <w:rsid w:val="003A460E"/>
    <w:rsid w:val="003B065E"/>
    <w:rsid w:val="003B1C7B"/>
    <w:rsid w:val="003B5143"/>
    <w:rsid w:val="003C073C"/>
    <w:rsid w:val="003C310B"/>
    <w:rsid w:val="003C3D34"/>
    <w:rsid w:val="003C41D1"/>
    <w:rsid w:val="003C74CC"/>
    <w:rsid w:val="003D1C0D"/>
    <w:rsid w:val="003D212A"/>
    <w:rsid w:val="003D5131"/>
    <w:rsid w:val="003D6E9F"/>
    <w:rsid w:val="003D74A9"/>
    <w:rsid w:val="003D7EC8"/>
    <w:rsid w:val="003E0E81"/>
    <w:rsid w:val="003E1362"/>
    <w:rsid w:val="003E3663"/>
    <w:rsid w:val="003E4E65"/>
    <w:rsid w:val="003E7E67"/>
    <w:rsid w:val="003F0EA6"/>
    <w:rsid w:val="003F0F74"/>
    <w:rsid w:val="003F24DB"/>
    <w:rsid w:val="003F42D0"/>
    <w:rsid w:val="003F5C6A"/>
    <w:rsid w:val="003F70E2"/>
    <w:rsid w:val="004001F3"/>
    <w:rsid w:val="004021E0"/>
    <w:rsid w:val="00402345"/>
    <w:rsid w:val="0040243B"/>
    <w:rsid w:val="00406CB3"/>
    <w:rsid w:val="00410063"/>
    <w:rsid w:val="00411262"/>
    <w:rsid w:val="004132A3"/>
    <w:rsid w:val="0041436E"/>
    <w:rsid w:val="0041511F"/>
    <w:rsid w:val="00416081"/>
    <w:rsid w:val="0042064A"/>
    <w:rsid w:val="00420CE2"/>
    <w:rsid w:val="004210EF"/>
    <w:rsid w:val="00422CD4"/>
    <w:rsid w:val="00425D44"/>
    <w:rsid w:val="00426E58"/>
    <w:rsid w:val="00427933"/>
    <w:rsid w:val="00444223"/>
    <w:rsid w:val="00444BE8"/>
    <w:rsid w:val="00445390"/>
    <w:rsid w:val="0044794C"/>
    <w:rsid w:val="00450973"/>
    <w:rsid w:val="0045128E"/>
    <w:rsid w:val="00451FE5"/>
    <w:rsid w:val="004527AF"/>
    <w:rsid w:val="004529D8"/>
    <w:rsid w:val="004533BA"/>
    <w:rsid w:val="00456515"/>
    <w:rsid w:val="004565C9"/>
    <w:rsid w:val="004568DF"/>
    <w:rsid w:val="00460885"/>
    <w:rsid w:val="004631F3"/>
    <w:rsid w:val="00463B00"/>
    <w:rsid w:val="00463E0C"/>
    <w:rsid w:val="00465573"/>
    <w:rsid w:val="004674E8"/>
    <w:rsid w:val="00467F5E"/>
    <w:rsid w:val="004706E3"/>
    <w:rsid w:val="00470C85"/>
    <w:rsid w:val="00470EBA"/>
    <w:rsid w:val="004714FE"/>
    <w:rsid w:val="004715AC"/>
    <w:rsid w:val="0047376E"/>
    <w:rsid w:val="00474AF2"/>
    <w:rsid w:val="004764E7"/>
    <w:rsid w:val="00480090"/>
    <w:rsid w:val="00486DA2"/>
    <w:rsid w:val="004873AD"/>
    <w:rsid w:val="0048767E"/>
    <w:rsid w:val="00496388"/>
    <w:rsid w:val="0049647B"/>
    <w:rsid w:val="004971DE"/>
    <w:rsid w:val="004979F1"/>
    <w:rsid w:val="004A0D33"/>
    <w:rsid w:val="004A11DD"/>
    <w:rsid w:val="004A581F"/>
    <w:rsid w:val="004A7C7D"/>
    <w:rsid w:val="004B044C"/>
    <w:rsid w:val="004B7F04"/>
    <w:rsid w:val="004C0574"/>
    <w:rsid w:val="004C2132"/>
    <w:rsid w:val="004C2476"/>
    <w:rsid w:val="004C2C33"/>
    <w:rsid w:val="004C3BA9"/>
    <w:rsid w:val="004D4302"/>
    <w:rsid w:val="004D48F4"/>
    <w:rsid w:val="004D60FB"/>
    <w:rsid w:val="004D6707"/>
    <w:rsid w:val="004D73B6"/>
    <w:rsid w:val="004D7D22"/>
    <w:rsid w:val="004E05C3"/>
    <w:rsid w:val="004E0655"/>
    <w:rsid w:val="004E2BC9"/>
    <w:rsid w:val="004E2FE6"/>
    <w:rsid w:val="004E4D84"/>
    <w:rsid w:val="004E4FB0"/>
    <w:rsid w:val="004E6316"/>
    <w:rsid w:val="004F113C"/>
    <w:rsid w:val="004F14C2"/>
    <w:rsid w:val="004F190C"/>
    <w:rsid w:val="004F1B76"/>
    <w:rsid w:val="004F1EAD"/>
    <w:rsid w:val="004F406F"/>
    <w:rsid w:val="004F5CEE"/>
    <w:rsid w:val="004F6679"/>
    <w:rsid w:val="004F68DA"/>
    <w:rsid w:val="004F6F3F"/>
    <w:rsid w:val="00500428"/>
    <w:rsid w:val="0050051D"/>
    <w:rsid w:val="00500AFD"/>
    <w:rsid w:val="00501027"/>
    <w:rsid w:val="005052DD"/>
    <w:rsid w:val="00510606"/>
    <w:rsid w:val="005109C7"/>
    <w:rsid w:val="00510A54"/>
    <w:rsid w:val="00514271"/>
    <w:rsid w:val="00516572"/>
    <w:rsid w:val="0051670E"/>
    <w:rsid w:val="0052026D"/>
    <w:rsid w:val="00523F28"/>
    <w:rsid w:val="005242F3"/>
    <w:rsid w:val="005249D2"/>
    <w:rsid w:val="00527D20"/>
    <w:rsid w:val="005303CF"/>
    <w:rsid w:val="005308CC"/>
    <w:rsid w:val="0053244E"/>
    <w:rsid w:val="00533932"/>
    <w:rsid w:val="00533ADC"/>
    <w:rsid w:val="0053602F"/>
    <w:rsid w:val="00536481"/>
    <w:rsid w:val="00536957"/>
    <w:rsid w:val="00537075"/>
    <w:rsid w:val="005378F4"/>
    <w:rsid w:val="0054062E"/>
    <w:rsid w:val="00541D16"/>
    <w:rsid w:val="00541F96"/>
    <w:rsid w:val="00542B3F"/>
    <w:rsid w:val="00543F87"/>
    <w:rsid w:val="00545685"/>
    <w:rsid w:val="005460DE"/>
    <w:rsid w:val="0054724A"/>
    <w:rsid w:val="005503A2"/>
    <w:rsid w:val="0055295E"/>
    <w:rsid w:val="00552EB6"/>
    <w:rsid w:val="00553A7B"/>
    <w:rsid w:val="00555EC6"/>
    <w:rsid w:val="00560828"/>
    <w:rsid w:val="0056120B"/>
    <w:rsid w:val="005616A9"/>
    <w:rsid w:val="00562623"/>
    <w:rsid w:val="00563400"/>
    <w:rsid w:val="00563464"/>
    <w:rsid w:val="005655A9"/>
    <w:rsid w:val="0056711A"/>
    <w:rsid w:val="00567FA4"/>
    <w:rsid w:val="005711C6"/>
    <w:rsid w:val="00572BEC"/>
    <w:rsid w:val="00573D30"/>
    <w:rsid w:val="00582B04"/>
    <w:rsid w:val="00594E19"/>
    <w:rsid w:val="00595C52"/>
    <w:rsid w:val="00596347"/>
    <w:rsid w:val="005963EA"/>
    <w:rsid w:val="00596FA1"/>
    <w:rsid w:val="00597B91"/>
    <w:rsid w:val="005A0388"/>
    <w:rsid w:val="005A10CE"/>
    <w:rsid w:val="005A2263"/>
    <w:rsid w:val="005A6004"/>
    <w:rsid w:val="005A6194"/>
    <w:rsid w:val="005A67FE"/>
    <w:rsid w:val="005A78D7"/>
    <w:rsid w:val="005B04BF"/>
    <w:rsid w:val="005B053A"/>
    <w:rsid w:val="005B5C45"/>
    <w:rsid w:val="005B6758"/>
    <w:rsid w:val="005B7336"/>
    <w:rsid w:val="005B7A0E"/>
    <w:rsid w:val="005C24A8"/>
    <w:rsid w:val="005C594D"/>
    <w:rsid w:val="005C5D9E"/>
    <w:rsid w:val="005D13A8"/>
    <w:rsid w:val="005D6B58"/>
    <w:rsid w:val="005D6B85"/>
    <w:rsid w:val="005E2F93"/>
    <w:rsid w:val="005E639A"/>
    <w:rsid w:val="005F3BE4"/>
    <w:rsid w:val="005F49EA"/>
    <w:rsid w:val="005F51F8"/>
    <w:rsid w:val="005F774E"/>
    <w:rsid w:val="0060022B"/>
    <w:rsid w:val="006003DF"/>
    <w:rsid w:val="00601C41"/>
    <w:rsid w:val="00605807"/>
    <w:rsid w:val="00606C1E"/>
    <w:rsid w:val="00607089"/>
    <w:rsid w:val="00611322"/>
    <w:rsid w:val="006119E4"/>
    <w:rsid w:val="0061209C"/>
    <w:rsid w:val="00612F77"/>
    <w:rsid w:val="00614475"/>
    <w:rsid w:val="00617821"/>
    <w:rsid w:val="00617E82"/>
    <w:rsid w:val="00620C9B"/>
    <w:rsid w:val="0062676D"/>
    <w:rsid w:val="00633A81"/>
    <w:rsid w:val="0063444F"/>
    <w:rsid w:val="00637D50"/>
    <w:rsid w:val="00637E92"/>
    <w:rsid w:val="00640CDF"/>
    <w:rsid w:val="00642E60"/>
    <w:rsid w:val="006475F3"/>
    <w:rsid w:val="006518AF"/>
    <w:rsid w:val="006533B9"/>
    <w:rsid w:val="00654BE4"/>
    <w:rsid w:val="006565BB"/>
    <w:rsid w:val="006603E2"/>
    <w:rsid w:val="00661477"/>
    <w:rsid w:val="00661954"/>
    <w:rsid w:val="00662005"/>
    <w:rsid w:val="00662404"/>
    <w:rsid w:val="006632FF"/>
    <w:rsid w:val="00664BFC"/>
    <w:rsid w:val="0066560C"/>
    <w:rsid w:val="00671A1E"/>
    <w:rsid w:val="00671B0C"/>
    <w:rsid w:val="0067601A"/>
    <w:rsid w:val="00680EF7"/>
    <w:rsid w:val="00680FA8"/>
    <w:rsid w:val="00681797"/>
    <w:rsid w:val="00682AB8"/>
    <w:rsid w:val="00684C3C"/>
    <w:rsid w:val="00685EC5"/>
    <w:rsid w:val="006873CA"/>
    <w:rsid w:val="006924BA"/>
    <w:rsid w:val="00693696"/>
    <w:rsid w:val="00696B21"/>
    <w:rsid w:val="0069709E"/>
    <w:rsid w:val="006A1C95"/>
    <w:rsid w:val="006A2BE1"/>
    <w:rsid w:val="006A4190"/>
    <w:rsid w:val="006A4638"/>
    <w:rsid w:val="006A5F63"/>
    <w:rsid w:val="006A7A7A"/>
    <w:rsid w:val="006B5E1F"/>
    <w:rsid w:val="006B653C"/>
    <w:rsid w:val="006B6DE2"/>
    <w:rsid w:val="006C2BB1"/>
    <w:rsid w:val="006C334C"/>
    <w:rsid w:val="006D1015"/>
    <w:rsid w:val="006D6CE6"/>
    <w:rsid w:val="006D7228"/>
    <w:rsid w:val="006E06F0"/>
    <w:rsid w:val="006E30AA"/>
    <w:rsid w:val="006E484A"/>
    <w:rsid w:val="006E4B0D"/>
    <w:rsid w:val="006E4CED"/>
    <w:rsid w:val="006E7AB3"/>
    <w:rsid w:val="006F4534"/>
    <w:rsid w:val="006F5180"/>
    <w:rsid w:val="006F72DD"/>
    <w:rsid w:val="0070611D"/>
    <w:rsid w:val="007069C5"/>
    <w:rsid w:val="00710BCA"/>
    <w:rsid w:val="007120B0"/>
    <w:rsid w:val="0071307C"/>
    <w:rsid w:val="00713081"/>
    <w:rsid w:val="00724634"/>
    <w:rsid w:val="00727B27"/>
    <w:rsid w:val="00730B53"/>
    <w:rsid w:val="00731E10"/>
    <w:rsid w:val="0073514C"/>
    <w:rsid w:val="007352C6"/>
    <w:rsid w:val="00735420"/>
    <w:rsid w:val="00735EFA"/>
    <w:rsid w:val="00737CFA"/>
    <w:rsid w:val="0074717B"/>
    <w:rsid w:val="00751317"/>
    <w:rsid w:val="00751AFB"/>
    <w:rsid w:val="0075392C"/>
    <w:rsid w:val="0075693F"/>
    <w:rsid w:val="00756DBD"/>
    <w:rsid w:val="00763037"/>
    <w:rsid w:val="00764CD0"/>
    <w:rsid w:val="00764EA3"/>
    <w:rsid w:val="00766C8D"/>
    <w:rsid w:val="007726D7"/>
    <w:rsid w:val="007737BA"/>
    <w:rsid w:val="00773AC6"/>
    <w:rsid w:val="00773AFA"/>
    <w:rsid w:val="007778BC"/>
    <w:rsid w:val="007779EB"/>
    <w:rsid w:val="00783BD4"/>
    <w:rsid w:val="00791FDD"/>
    <w:rsid w:val="00792F2A"/>
    <w:rsid w:val="007931E7"/>
    <w:rsid w:val="007945FA"/>
    <w:rsid w:val="00795615"/>
    <w:rsid w:val="007A6C89"/>
    <w:rsid w:val="007B037F"/>
    <w:rsid w:val="007B11B3"/>
    <w:rsid w:val="007C0613"/>
    <w:rsid w:val="007C6B76"/>
    <w:rsid w:val="007D3208"/>
    <w:rsid w:val="007D62FB"/>
    <w:rsid w:val="007E1D49"/>
    <w:rsid w:val="007E27C2"/>
    <w:rsid w:val="007E5145"/>
    <w:rsid w:val="007E66C4"/>
    <w:rsid w:val="007E6900"/>
    <w:rsid w:val="007F1683"/>
    <w:rsid w:val="007F4E4D"/>
    <w:rsid w:val="007F6686"/>
    <w:rsid w:val="007F79C6"/>
    <w:rsid w:val="00803373"/>
    <w:rsid w:val="00804ED1"/>
    <w:rsid w:val="00805B82"/>
    <w:rsid w:val="00806973"/>
    <w:rsid w:val="008071C2"/>
    <w:rsid w:val="008077B6"/>
    <w:rsid w:val="008125A7"/>
    <w:rsid w:val="00815DC4"/>
    <w:rsid w:val="00820CE3"/>
    <w:rsid w:val="008223E3"/>
    <w:rsid w:val="00823925"/>
    <w:rsid w:val="00823D9F"/>
    <w:rsid w:val="0082548B"/>
    <w:rsid w:val="00825E53"/>
    <w:rsid w:val="00826294"/>
    <w:rsid w:val="008326AF"/>
    <w:rsid w:val="00834D18"/>
    <w:rsid w:val="008373B8"/>
    <w:rsid w:val="0084042D"/>
    <w:rsid w:val="0084047A"/>
    <w:rsid w:val="008413E0"/>
    <w:rsid w:val="00841A5E"/>
    <w:rsid w:val="008454E8"/>
    <w:rsid w:val="00845B47"/>
    <w:rsid w:val="0084649A"/>
    <w:rsid w:val="00852032"/>
    <w:rsid w:val="00853E67"/>
    <w:rsid w:val="00854A8C"/>
    <w:rsid w:val="008554CC"/>
    <w:rsid w:val="00856CE7"/>
    <w:rsid w:val="008579C7"/>
    <w:rsid w:val="00860E87"/>
    <w:rsid w:val="00865161"/>
    <w:rsid w:val="00865E98"/>
    <w:rsid w:val="00871198"/>
    <w:rsid w:val="008755B4"/>
    <w:rsid w:val="00875A1B"/>
    <w:rsid w:val="00875B1C"/>
    <w:rsid w:val="00875E05"/>
    <w:rsid w:val="008763F2"/>
    <w:rsid w:val="008856CB"/>
    <w:rsid w:val="00892160"/>
    <w:rsid w:val="00893514"/>
    <w:rsid w:val="00896A06"/>
    <w:rsid w:val="0089755D"/>
    <w:rsid w:val="008A0E91"/>
    <w:rsid w:val="008A2936"/>
    <w:rsid w:val="008A6123"/>
    <w:rsid w:val="008A69D9"/>
    <w:rsid w:val="008A6B3F"/>
    <w:rsid w:val="008A7AB4"/>
    <w:rsid w:val="008A7B5E"/>
    <w:rsid w:val="008B39B2"/>
    <w:rsid w:val="008B4038"/>
    <w:rsid w:val="008B522B"/>
    <w:rsid w:val="008B59C6"/>
    <w:rsid w:val="008C08C6"/>
    <w:rsid w:val="008C5BD6"/>
    <w:rsid w:val="008C5D8F"/>
    <w:rsid w:val="008C616A"/>
    <w:rsid w:val="008C7CBC"/>
    <w:rsid w:val="008D1050"/>
    <w:rsid w:val="008D1CB7"/>
    <w:rsid w:val="008D2771"/>
    <w:rsid w:val="008D4921"/>
    <w:rsid w:val="008D5417"/>
    <w:rsid w:val="008D5A08"/>
    <w:rsid w:val="008D6B3D"/>
    <w:rsid w:val="008E30F3"/>
    <w:rsid w:val="008E3484"/>
    <w:rsid w:val="008E44F1"/>
    <w:rsid w:val="008F0A16"/>
    <w:rsid w:val="008F1BF1"/>
    <w:rsid w:val="008F30E5"/>
    <w:rsid w:val="008F532F"/>
    <w:rsid w:val="0090709F"/>
    <w:rsid w:val="009077D9"/>
    <w:rsid w:val="00907C36"/>
    <w:rsid w:val="00912E23"/>
    <w:rsid w:val="00913225"/>
    <w:rsid w:val="0091401C"/>
    <w:rsid w:val="00914A4E"/>
    <w:rsid w:val="00914CDC"/>
    <w:rsid w:val="009160C3"/>
    <w:rsid w:val="00916E72"/>
    <w:rsid w:val="00917F05"/>
    <w:rsid w:val="009234CC"/>
    <w:rsid w:val="009235A9"/>
    <w:rsid w:val="009241DC"/>
    <w:rsid w:val="00924C1A"/>
    <w:rsid w:val="009265D1"/>
    <w:rsid w:val="0093016C"/>
    <w:rsid w:val="009322AF"/>
    <w:rsid w:val="009352B4"/>
    <w:rsid w:val="00936C01"/>
    <w:rsid w:val="00942F1C"/>
    <w:rsid w:val="00944985"/>
    <w:rsid w:val="00945D39"/>
    <w:rsid w:val="009500EB"/>
    <w:rsid w:val="009507E7"/>
    <w:rsid w:val="009509D5"/>
    <w:rsid w:val="00951E8E"/>
    <w:rsid w:val="00951FF0"/>
    <w:rsid w:val="00953E63"/>
    <w:rsid w:val="00956049"/>
    <w:rsid w:val="00962F97"/>
    <w:rsid w:val="00964162"/>
    <w:rsid w:val="009665B8"/>
    <w:rsid w:val="009728F8"/>
    <w:rsid w:val="00973765"/>
    <w:rsid w:val="009748D6"/>
    <w:rsid w:val="009756C1"/>
    <w:rsid w:val="00976414"/>
    <w:rsid w:val="0098059D"/>
    <w:rsid w:val="00981659"/>
    <w:rsid w:val="009817F3"/>
    <w:rsid w:val="00983FD6"/>
    <w:rsid w:val="009841BB"/>
    <w:rsid w:val="009940A4"/>
    <w:rsid w:val="00994364"/>
    <w:rsid w:val="00997D99"/>
    <w:rsid w:val="009A002C"/>
    <w:rsid w:val="009A09B4"/>
    <w:rsid w:val="009A25C4"/>
    <w:rsid w:val="009A2BD4"/>
    <w:rsid w:val="009A492D"/>
    <w:rsid w:val="009A6169"/>
    <w:rsid w:val="009A7C8E"/>
    <w:rsid w:val="009B1140"/>
    <w:rsid w:val="009B2933"/>
    <w:rsid w:val="009B3042"/>
    <w:rsid w:val="009B31EA"/>
    <w:rsid w:val="009B5102"/>
    <w:rsid w:val="009B653E"/>
    <w:rsid w:val="009C0701"/>
    <w:rsid w:val="009C0DCD"/>
    <w:rsid w:val="009C2DBB"/>
    <w:rsid w:val="009C3FB6"/>
    <w:rsid w:val="009C4F1F"/>
    <w:rsid w:val="009C633A"/>
    <w:rsid w:val="009D07A7"/>
    <w:rsid w:val="009D08D9"/>
    <w:rsid w:val="009D17E5"/>
    <w:rsid w:val="009D189F"/>
    <w:rsid w:val="009D2E7C"/>
    <w:rsid w:val="009D5A8A"/>
    <w:rsid w:val="009D756D"/>
    <w:rsid w:val="009D7963"/>
    <w:rsid w:val="009E4173"/>
    <w:rsid w:val="009E5FC8"/>
    <w:rsid w:val="009E7A2B"/>
    <w:rsid w:val="009F2AFB"/>
    <w:rsid w:val="009F7AE5"/>
    <w:rsid w:val="00A01A9E"/>
    <w:rsid w:val="00A06C52"/>
    <w:rsid w:val="00A071B6"/>
    <w:rsid w:val="00A105EF"/>
    <w:rsid w:val="00A13C8B"/>
    <w:rsid w:val="00A16B12"/>
    <w:rsid w:val="00A16CF5"/>
    <w:rsid w:val="00A21118"/>
    <w:rsid w:val="00A21265"/>
    <w:rsid w:val="00A21AE0"/>
    <w:rsid w:val="00A22BC5"/>
    <w:rsid w:val="00A2314E"/>
    <w:rsid w:val="00A24237"/>
    <w:rsid w:val="00A243BD"/>
    <w:rsid w:val="00A24843"/>
    <w:rsid w:val="00A24ADB"/>
    <w:rsid w:val="00A26336"/>
    <w:rsid w:val="00A26450"/>
    <w:rsid w:val="00A30E3A"/>
    <w:rsid w:val="00A3272E"/>
    <w:rsid w:val="00A34EA1"/>
    <w:rsid w:val="00A371EA"/>
    <w:rsid w:val="00A375C8"/>
    <w:rsid w:val="00A455CC"/>
    <w:rsid w:val="00A460CA"/>
    <w:rsid w:val="00A50D42"/>
    <w:rsid w:val="00A50EC8"/>
    <w:rsid w:val="00A5158A"/>
    <w:rsid w:val="00A52E96"/>
    <w:rsid w:val="00A535D5"/>
    <w:rsid w:val="00A54CE4"/>
    <w:rsid w:val="00A60DE4"/>
    <w:rsid w:val="00A627CA"/>
    <w:rsid w:val="00A62E54"/>
    <w:rsid w:val="00A70C4B"/>
    <w:rsid w:val="00A70DD7"/>
    <w:rsid w:val="00A7331A"/>
    <w:rsid w:val="00A74664"/>
    <w:rsid w:val="00A7632F"/>
    <w:rsid w:val="00A772B4"/>
    <w:rsid w:val="00A7775B"/>
    <w:rsid w:val="00A82B5C"/>
    <w:rsid w:val="00A83442"/>
    <w:rsid w:val="00A83BA8"/>
    <w:rsid w:val="00A83D05"/>
    <w:rsid w:val="00A923A3"/>
    <w:rsid w:val="00A94AA8"/>
    <w:rsid w:val="00A9568A"/>
    <w:rsid w:val="00AA2487"/>
    <w:rsid w:val="00AA3827"/>
    <w:rsid w:val="00AA398B"/>
    <w:rsid w:val="00AA7B1A"/>
    <w:rsid w:val="00AB0A4E"/>
    <w:rsid w:val="00AB2018"/>
    <w:rsid w:val="00AB3E59"/>
    <w:rsid w:val="00AC0129"/>
    <w:rsid w:val="00AC35D1"/>
    <w:rsid w:val="00AC50CE"/>
    <w:rsid w:val="00AC7139"/>
    <w:rsid w:val="00AC7BAA"/>
    <w:rsid w:val="00AD1E25"/>
    <w:rsid w:val="00AD37EF"/>
    <w:rsid w:val="00AD6CA6"/>
    <w:rsid w:val="00AE082A"/>
    <w:rsid w:val="00AE2E22"/>
    <w:rsid w:val="00AE4116"/>
    <w:rsid w:val="00AE45DA"/>
    <w:rsid w:val="00AE6352"/>
    <w:rsid w:val="00AE7CA7"/>
    <w:rsid w:val="00AF0C8E"/>
    <w:rsid w:val="00AF158C"/>
    <w:rsid w:val="00AF1CB3"/>
    <w:rsid w:val="00AF3788"/>
    <w:rsid w:val="00AF3DAC"/>
    <w:rsid w:val="00AF4365"/>
    <w:rsid w:val="00AF5481"/>
    <w:rsid w:val="00AF6A76"/>
    <w:rsid w:val="00AF6A9C"/>
    <w:rsid w:val="00B04804"/>
    <w:rsid w:val="00B0537F"/>
    <w:rsid w:val="00B06D74"/>
    <w:rsid w:val="00B114F3"/>
    <w:rsid w:val="00B13583"/>
    <w:rsid w:val="00B17033"/>
    <w:rsid w:val="00B1784F"/>
    <w:rsid w:val="00B22EEA"/>
    <w:rsid w:val="00B31063"/>
    <w:rsid w:val="00B35429"/>
    <w:rsid w:val="00B411DB"/>
    <w:rsid w:val="00B44422"/>
    <w:rsid w:val="00B47A1D"/>
    <w:rsid w:val="00B50ECD"/>
    <w:rsid w:val="00B5107B"/>
    <w:rsid w:val="00B517AF"/>
    <w:rsid w:val="00B52F5A"/>
    <w:rsid w:val="00B54801"/>
    <w:rsid w:val="00B55396"/>
    <w:rsid w:val="00B572E3"/>
    <w:rsid w:val="00B57AFA"/>
    <w:rsid w:val="00B57EFA"/>
    <w:rsid w:val="00B6480C"/>
    <w:rsid w:val="00B64DA2"/>
    <w:rsid w:val="00B66857"/>
    <w:rsid w:val="00B6765D"/>
    <w:rsid w:val="00B6769F"/>
    <w:rsid w:val="00B701C9"/>
    <w:rsid w:val="00B70525"/>
    <w:rsid w:val="00B742E7"/>
    <w:rsid w:val="00B743AA"/>
    <w:rsid w:val="00B74B11"/>
    <w:rsid w:val="00B756B7"/>
    <w:rsid w:val="00B82C0C"/>
    <w:rsid w:val="00B863B5"/>
    <w:rsid w:val="00B877C3"/>
    <w:rsid w:val="00B93030"/>
    <w:rsid w:val="00B932B9"/>
    <w:rsid w:val="00B96593"/>
    <w:rsid w:val="00BA3FA7"/>
    <w:rsid w:val="00BB1775"/>
    <w:rsid w:val="00BB345D"/>
    <w:rsid w:val="00BB5F28"/>
    <w:rsid w:val="00BB6CDB"/>
    <w:rsid w:val="00BB7D15"/>
    <w:rsid w:val="00BC0D25"/>
    <w:rsid w:val="00BC4460"/>
    <w:rsid w:val="00BC557F"/>
    <w:rsid w:val="00BC56A1"/>
    <w:rsid w:val="00BD30BE"/>
    <w:rsid w:val="00BD4BE8"/>
    <w:rsid w:val="00BD67DB"/>
    <w:rsid w:val="00BD7B38"/>
    <w:rsid w:val="00BD7E8D"/>
    <w:rsid w:val="00BE460A"/>
    <w:rsid w:val="00BE4C7E"/>
    <w:rsid w:val="00BE5637"/>
    <w:rsid w:val="00BF0085"/>
    <w:rsid w:val="00BF167D"/>
    <w:rsid w:val="00BF27FF"/>
    <w:rsid w:val="00BF2E69"/>
    <w:rsid w:val="00BF4F13"/>
    <w:rsid w:val="00BF5A25"/>
    <w:rsid w:val="00BF5A4F"/>
    <w:rsid w:val="00BF7FA4"/>
    <w:rsid w:val="00C000EC"/>
    <w:rsid w:val="00C067BB"/>
    <w:rsid w:val="00C069E6"/>
    <w:rsid w:val="00C072E8"/>
    <w:rsid w:val="00C074E4"/>
    <w:rsid w:val="00C07EA5"/>
    <w:rsid w:val="00C17EC0"/>
    <w:rsid w:val="00C2333F"/>
    <w:rsid w:val="00C2348C"/>
    <w:rsid w:val="00C24476"/>
    <w:rsid w:val="00C24BD4"/>
    <w:rsid w:val="00C26393"/>
    <w:rsid w:val="00C3057E"/>
    <w:rsid w:val="00C30EA1"/>
    <w:rsid w:val="00C3201E"/>
    <w:rsid w:val="00C33799"/>
    <w:rsid w:val="00C34F74"/>
    <w:rsid w:val="00C36058"/>
    <w:rsid w:val="00C36DA0"/>
    <w:rsid w:val="00C414C6"/>
    <w:rsid w:val="00C44550"/>
    <w:rsid w:val="00C509F6"/>
    <w:rsid w:val="00C52FDF"/>
    <w:rsid w:val="00C5446E"/>
    <w:rsid w:val="00C54CC4"/>
    <w:rsid w:val="00C5691C"/>
    <w:rsid w:val="00C56EB2"/>
    <w:rsid w:val="00C60BF0"/>
    <w:rsid w:val="00C60DF7"/>
    <w:rsid w:val="00C6118B"/>
    <w:rsid w:val="00C616B9"/>
    <w:rsid w:val="00C63E6A"/>
    <w:rsid w:val="00C64582"/>
    <w:rsid w:val="00C65F43"/>
    <w:rsid w:val="00C672A9"/>
    <w:rsid w:val="00C675C4"/>
    <w:rsid w:val="00C705D2"/>
    <w:rsid w:val="00C70AD4"/>
    <w:rsid w:val="00C74955"/>
    <w:rsid w:val="00C75AB4"/>
    <w:rsid w:val="00C80855"/>
    <w:rsid w:val="00C80E82"/>
    <w:rsid w:val="00C824D5"/>
    <w:rsid w:val="00C83DA9"/>
    <w:rsid w:val="00C86C42"/>
    <w:rsid w:val="00C9032F"/>
    <w:rsid w:val="00C91219"/>
    <w:rsid w:val="00C9252B"/>
    <w:rsid w:val="00C92D9E"/>
    <w:rsid w:val="00C95036"/>
    <w:rsid w:val="00CA0804"/>
    <w:rsid w:val="00CA1B4D"/>
    <w:rsid w:val="00CA2CCF"/>
    <w:rsid w:val="00CA446B"/>
    <w:rsid w:val="00CA45F5"/>
    <w:rsid w:val="00CB0ADC"/>
    <w:rsid w:val="00CB0B78"/>
    <w:rsid w:val="00CB23E9"/>
    <w:rsid w:val="00CB327D"/>
    <w:rsid w:val="00CB3BAE"/>
    <w:rsid w:val="00CB3E2F"/>
    <w:rsid w:val="00CC0E29"/>
    <w:rsid w:val="00CC10E6"/>
    <w:rsid w:val="00CC2300"/>
    <w:rsid w:val="00CC319B"/>
    <w:rsid w:val="00CC3E1C"/>
    <w:rsid w:val="00CC74DE"/>
    <w:rsid w:val="00CD06B4"/>
    <w:rsid w:val="00CD159A"/>
    <w:rsid w:val="00CD29F1"/>
    <w:rsid w:val="00CD5A85"/>
    <w:rsid w:val="00CD65A9"/>
    <w:rsid w:val="00CD7602"/>
    <w:rsid w:val="00CD79F2"/>
    <w:rsid w:val="00CD7BAC"/>
    <w:rsid w:val="00CD7C81"/>
    <w:rsid w:val="00CE32CB"/>
    <w:rsid w:val="00CE53BC"/>
    <w:rsid w:val="00CE7C86"/>
    <w:rsid w:val="00CE7C89"/>
    <w:rsid w:val="00CF159D"/>
    <w:rsid w:val="00CF266E"/>
    <w:rsid w:val="00CF3F3A"/>
    <w:rsid w:val="00CF46BA"/>
    <w:rsid w:val="00CF4D3A"/>
    <w:rsid w:val="00CF6FB3"/>
    <w:rsid w:val="00D037E4"/>
    <w:rsid w:val="00D04D0B"/>
    <w:rsid w:val="00D052AE"/>
    <w:rsid w:val="00D05BF8"/>
    <w:rsid w:val="00D10ADE"/>
    <w:rsid w:val="00D124A8"/>
    <w:rsid w:val="00D14012"/>
    <w:rsid w:val="00D1476E"/>
    <w:rsid w:val="00D17970"/>
    <w:rsid w:val="00D21B79"/>
    <w:rsid w:val="00D2267D"/>
    <w:rsid w:val="00D23E0C"/>
    <w:rsid w:val="00D27901"/>
    <w:rsid w:val="00D27F7C"/>
    <w:rsid w:val="00D33F28"/>
    <w:rsid w:val="00D3416B"/>
    <w:rsid w:val="00D363CD"/>
    <w:rsid w:val="00D3669A"/>
    <w:rsid w:val="00D402F8"/>
    <w:rsid w:val="00D411E5"/>
    <w:rsid w:val="00D4691C"/>
    <w:rsid w:val="00D47574"/>
    <w:rsid w:val="00D5015D"/>
    <w:rsid w:val="00D50592"/>
    <w:rsid w:val="00D517A1"/>
    <w:rsid w:val="00D52A4E"/>
    <w:rsid w:val="00D533D4"/>
    <w:rsid w:val="00D53E65"/>
    <w:rsid w:val="00D57BDE"/>
    <w:rsid w:val="00D60A9F"/>
    <w:rsid w:val="00D60B8B"/>
    <w:rsid w:val="00D60BAA"/>
    <w:rsid w:val="00D618FA"/>
    <w:rsid w:val="00D63001"/>
    <w:rsid w:val="00D63807"/>
    <w:rsid w:val="00D64161"/>
    <w:rsid w:val="00D64C39"/>
    <w:rsid w:val="00D65735"/>
    <w:rsid w:val="00D65D88"/>
    <w:rsid w:val="00D66C8B"/>
    <w:rsid w:val="00D673E9"/>
    <w:rsid w:val="00D72925"/>
    <w:rsid w:val="00D7293C"/>
    <w:rsid w:val="00D75B6B"/>
    <w:rsid w:val="00D766E7"/>
    <w:rsid w:val="00D814C9"/>
    <w:rsid w:val="00D902E8"/>
    <w:rsid w:val="00D920EF"/>
    <w:rsid w:val="00D92496"/>
    <w:rsid w:val="00D92E09"/>
    <w:rsid w:val="00D93529"/>
    <w:rsid w:val="00D940EE"/>
    <w:rsid w:val="00D94C9D"/>
    <w:rsid w:val="00D94DC2"/>
    <w:rsid w:val="00D96D1F"/>
    <w:rsid w:val="00D97934"/>
    <w:rsid w:val="00DA0FAF"/>
    <w:rsid w:val="00DA2DCF"/>
    <w:rsid w:val="00DA46D7"/>
    <w:rsid w:val="00DA6A41"/>
    <w:rsid w:val="00DA7659"/>
    <w:rsid w:val="00DB0376"/>
    <w:rsid w:val="00DB2EAD"/>
    <w:rsid w:val="00DB3748"/>
    <w:rsid w:val="00DB3D76"/>
    <w:rsid w:val="00DB418B"/>
    <w:rsid w:val="00DB599A"/>
    <w:rsid w:val="00DB63DB"/>
    <w:rsid w:val="00DB7B5D"/>
    <w:rsid w:val="00DC14A7"/>
    <w:rsid w:val="00DC2FEC"/>
    <w:rsid w:val="00DD0614"/>
    <w:rsid w:val="00DD2431"/>
    <w:rsid w:val="00DD38EC"/>
    <w:rsid w:val="00DD3A83"/>
    <w:rsid w:val="00DD5D3E"/>
    <w:rsid w:val="00DD6316"/>
    <w:rsid w:val="00DD7E75"/>
    <w:rsid w:val="00DE0DBA"/>
    <w:rsid w:val="00DE1C0D"/>
    <w:rsid w:val="00DE1DB6"/>
    <w:rsid w:val="00DE2DD2"/>
    <w:rsid w:val="00DE30BC"/>
    <w:rsid w:val="00DE439B"/>
    <w:rsid w:val="00DF71EB"/>
    <w:rsid w:val="00DF7344"/>
    <w:rsid w:val="00E0101D"/>
    <w:rsid w:val="00E0108E"/>
    <w:rsid w:val="00E0166A"/>
    <w:rsid w:val="00E02E1E"/>
    <w:rsid w:val="00E04FE4"/>
    <w:rsid w:val="00E04FF9"/>
    <w:rsid w:val="00E05251"/>
    <w:rsid w:val="00E05A4E"/>
    <w:rsid w:val="00E06E5C"/>
    <w:rsid w:val="00E07DBF"/>
    <w:rsid w:val="00E103B0"/>
    <w:rsid w:val="00E10EFC"/>
    <w:rsid w:val="00E11F8B"/>
    <w:rsid w:val="00E12E80"/>
    <w:rsid w:val="00E13098"/>
    <w:rsid w:val="00E14CB2"/>
    <w:rsid w:val="00E16A0C"/>
    <w:rsid w:val="00E209A4"/>
    <w:rsid w:val="00E269CF"/>
    <w:rsid w:val="00E30A20"/>
    <w:rsid w:val="00E314CE"/>
    <w:rsid w:val="00E3176E"/>
    <w:rsid w:val="00E359C8"/>
    <w:rsid w:val="00E36857"/>
    <w:rsid w:val="00E3685A"/>
    <w:rsid w:val="00E37E32"/>
    <w:rsid w:val="00E4074F"/>
    <w:rsid w:val="00E42B01"/>
    <w:rsid w:val="00E42B61"/>
    <w:rsid w:val="00E45C1B"/>
    <w:rsid w:val="00E475CD"/>
    <w:rsid w:val="00E476FF"/>
    <w:rsid w:val="00E504E5"/>
    <w:rsid w:val="00E50EA2"/>
    <w:rsid w:val="00E52476"/>
    <w:rsid w:val="00E52502"/>
    <w:rsid w:val="00E53EA6"/>
    <w:rsid w:val="00E5737C"/>
    <w:rsid w:val="00E60617"/>
    <w:rsid w:val="00E61CB9"/>
    <w:rsid w:val="00E6352E"/>
    <w:rsid w:val="00E63931"/>
    <w:rsid w:val="00E64EA1"/>
    <w:rsid w:val="00E65821"/>
    <w:rsid w:val="00E65F03"/>
    <w:rsid w:val="00E74F49"/>
    <w:rsid w:val="00E754B5"/>
    <w:rsid w:val="00E81A4F"/>
    <w:rsid w:val="00E84F7E"/>
    <w:rsid w:val="00E853EA"/>
    <w:rsid w:val="00E86CF7"/>
    <w:rsid w:val="00E90783"/>
    <w:rsid w:val="00E9122C"/>
    <w:rsid w:val="00E923C5"/>
    <w:rsid w:val="00E953F4"/>
    <w:rsid w:val="00EA0031"/>
    <w:rsid w:val="00EA11A4"/>
    <w:rsid w:val="00EA2D6A"/>
    <w:rsid w:val="00EA3900"/>
    <w:rsid w:val="00EA3EB5"/>
    <w:rsid w:val="00EA41B4"/>
    <w:rsid w:val="00EB130E"/>
    <w:rsid w:val="00EB1520"/>
    <w:rsid w:val="00EB2783"/>
    <w:rsid w:val="00EB4503"/>
    <w:rsid w:val="00EB62FF"/>
    <w:rsid w:val="00EB6365"/>
    <w:rsid w:val="00EC0AE8"/>
    <w:rsid w:val="00EC2F73"/>
    <w:rsid w:val="00EC457C"/>
    <w:rsid w:val="00EC6757"/>
    <w:rsid w:val="00EC6D91"/>
    <w:rsid w:val="00ED0378"/>
    <w:rsid w:val="00ED05DC"/>
    <w:rsid w:val="00ED10D8"/>
    <w:rsid w:val="00ED7450"/>
    <w:rsid w:val="00ED7A66"/>
    <w:rsid w:val="00ED7F27"/>
    <w:rsid w:val="00EE0349"/>
    <w:rsid w:val="00EE05E2"/>
    <w:rsid w:val="00EE108B"/>
    <w:rsid w:val="00EE3808"/>
    <w:rsid w:val="00EE402E"/>
    <w:rsid w:val="00EE58FA"/>
    <w:rsid w:val="00EE5A1E"/>
    <w:rsid w:val="00EE7030"/>
    <w:rsid w:val="00EE72B4"/>
    <w:rsid w:val="00EF0095"/>
    <w:rsid w:val="00EF206E"/>
    <w:rsid w:val="00EF2A12"/>
    <w:rsid w:val="00F00E1E"/>
    <w:rsid w:val="00F0350E"/>
    <w:rsid w:val="00F058BF"/>
    <w:rsid w:val="00F065D7"/>
    <w:rsid w:val="00F07387"/>
    <w:rsid w:val="00F11351"/>
    <w:rsid w:val="00F1176B"/>
    <w:rsid w:val="00F12493"/>
    <w:rsid w:val="00F1305F"/>
    <w:rsid w:val="00F134DD"/>
    <w:rsid w:val="00F13692"/>
    <w:rsid w:val="00F1607D"/>
    <w:rsid w:val="00F24121"/>
    <w:rsid w:val="00F24F0E"/>
    <w:rsid w:val="00F30476"/>
    <w:rsid w:val="00F3073F"/>
    <w:rsid w:val="00F30A04"/>
    <w:rsid w:val="00F31CF7"/>
    <w:rsid w:val="00F321E0"/>
    <w:rsid w:val="00F35D0C"/>
    <w:rsid w:val="00F362A8"/>
    <w:rsid w:val="00F403FE"/>
    <w:rsid w:val="00F41A61"/>
    <w:rsid w:val="00F4430B"/>
    <w:rsid w:val="00F506D2"/>
    <w:rsid w:val="00F527FB"/>
    <w:rsid w:val="00F53584"/>
    <w:rsid w:val="00F550C3"/>
    <w:rsid w:val="00F55C66"/>
    <w:rsid w:val="00F56B88"/>
    <w:rsid w:val="00F56D5E"/>
    <w:rsid w:val="00F57705"/>
    <w:rsid w:val="00F619F6"/>
    <w:rsid w:val="00F636CC"/>
    <w:rsid w:val="00F6483A"/>
    <w:rsid w:val="00F6590B"/>
    <w:rsid w:val="00F65CD4"/>
    <w:rsid w:val="00F66016"/>
    <w:rsid w:val="00F67BB0"/>
    <w:rsid w:val="00F704BC"/>
    <w:rsid w:val="00F746A5"/>
    <w:rsid w:val="00F752B9"/>
    <w:rsid w:val="00F777CE"/>
    <w:rsid w:val="00F8057B"/>
    <w:rsid w:val="00F813B7"/>
    <w:rsid w:val="00F815E8"/>
    <w:rsid w:val="00F85530"/>
    <w:rsid w:val="00F86111"/>
    <w:rsid w:val="00F86C5D"/>
    <w:rsid w:val="00F8737E"/>
    <w:rsid w:val="00F90069"/>
    <w:rsid w:val="00F96A84"/>
    <w:rsid w:val="00F96F3E"/>
    <w:rsid w:val="00FA1331"/>
    <w:rsid w:val="00FA22CC"/>
    <w:rsid w:val="00FA244D"/>
    <w:rsid w:val="00FA267C"/>
    <w:rsid w:val="00FA4377"/>
    <w:rsid w:val="00FA6D6E"/>
    <w:rsid w:val="00FA7E40"/>
    <w:rsid w:val="00FA7FCC"/>
    <w:rsid w:val="00FB05CD"/>
    <w:rsid w:val="00FB09C2"/>
    <w:rsid w:val="00FB2D92"/>
    <w:rsid w:val="00FB305B"/>
    <w:rsid w:val="00FB3240"/>
    <w:rsid w:val="00FB4511"/>
    <w:rsid w:val="00FB4E95"/>
    <w:rsid w:val="00FB534B"/>
    <w:rsid w:val="00FB53A4"/>
    <w:rsid w:val="00FB5D9F"/>
    <w:rsid w:val="00FB7536"/>
    <w:rsid w:val="00FB7BCD"/>
    <w:rsid w:val="00FC0099"/>
    <w:rsid w:val="00FC013F"/>
    <w:rsid w:val="00FC20B4"/>
    <w:rsid w:val="00FC3D6A"/>
    <w:rsid w:val="00FC42E4"/>
    <w:rsid w:val="00FC45BE"/>
    <w:rsid w:val="00FC68C2"/>
    <w:rsid w:val="00FC78A3"/>
    <w:rsid w:val="00FC7C18"/>
    <w:rsid w:val="00FD2BD4"/>
    <w:rsid w:val="00FD5F2A"/>
    <w:rsid w:val="00FD7929"/>
    <w:rsid w:val="00FD7BDF"/>
    <w:rsid w:val="00FE2C97"/>
    <w:rsid w:val="00FE632D"/>
    <w:rsid w:val="00FE7CE7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35"/>
  </w:style>
  <w:style w:type="paragraph" w:styleId="6">
    <w:name w:val="heading 6"/>
    <w:basedOn w:val="a"/>
    <w:next w:val="a"/>
    <w:link w:val="60"/>
    <w:qFormat/>
    <w:rsid w:val="0035229F"/>
    <w:pPr>
      <w:keepNext/>
      <w:spacing w:after="0" w:line="240" w:lineRule="auto"/>
      <w:ind w:left="-720" w:right="665" w:firstLine="709"/>
      <w:jc w:val="right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416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11C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6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3522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35229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522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2B3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2B3C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2B3CA1"/>
    <w:rPr>
      <w:vertAlign w:val="superscript"/>
    </w:rPr>
  </w:style>
  <w:style w:type="paragraph" w:styleId="a7">
    <w:name w:val="Body Text"/>
    <w:basedOn w:val="a"/>
    <w:link w:val="a8"/>
    <w:uiPriority w:val="99"/>
    <w:unhideWhenUsed/>
    <w:rsid w:val="00D6416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64161"/>
  </w:style>
  <w:style w:type="character" w:customStyle="1" w:styleId="70">
    <w:name w:val="Заголовок 7 Знак"/>
    <w:basedOn w:val="a0"/>
    <w:link w:val="7"/>
    <w:uiPriority w:val="9"/>
    <w:semiHidden/>
    <w:rsid w:val="00D641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711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">
    <w:name w:val="Body Text Indent 2"/>
    <w:basedOn w:val="a"/>
    <w:link w:val="20"/>
    <w:rsid w:val="004C213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C2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C213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C21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2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27AF"/>
    <w:rPr>
      <w:rFonts w:ascii="Tahoma" w:hAnsi="Tahoma" w:cs="Tahoma"/>
      <w:sz w:val="16"/>
      <w:szCs w:val="16"/>
    </w:rPr>
  </w:style>
  <w:style w:type="paragraph" w:customStyle="1" w:styleId="Pa0">
    <w:name w:val="Pa0"/>
    <w:basedOn w:val="a"/>
    <w:next w:val="a"/>
    <w:uiPriority w:val="99"/>
    <w:rsid w:val="00FD7929"/>
    <w:pPr>
      <w:autoSpaceDE w:val="0"/>
      <w:autoSpaceDN w:val="0"/>
      <w:adjustRightInd w:val="0"/>
      <w:spacing w:after="0" w:line="21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paragraph" w:customStyle="1" w:styleId="Default">
    <w:name w:val="Default"/>
    <w:rsid w:val="00FD7929"/>
    <w:pPr>
      <w:autoSpaceDE w:val="0"/>
      <w:autoSpaceDN w:val="0"/>
      <w:adjustRightInd w:val="0"/>
      <w:spacing w:after="0" w:line="240" w:lineRule="auto"/>
    </w:pPr>
    <w:rPr>
      <w:rFonts w:ascii="PetersburgC" w:eastAsia="Times New Roman" w:hAnsi="PetersburgC" w:cs="PetersburgC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59.wmf"/><Relationship Id="rId159" Type="http://schemas.openxmlformats.org/officeDocument/2006/relationships/image" Target="media/image67.wmf"/><Relationship Id="rId170" Type="http://schemas.openxmlformats.org/officeDocument/2006/relationships/oleObject" Target="embeddings/oleObject92.bin"/><Relationship Id="rId191" Type="http://schemas.openxmlformats.org/officeDocument/2006/relationships/image" Target="media/image79.wmf"/><Relationship Id="rId205" Type="http://schemas.openxmlformats.org/officeDocument/2006/relationships/image" Target="media/image85.wmf"/><Relationship Id="rId226" Type="http://schemas.openxmlformats.org/officeDocument/2006/relationships/oleObject" Target="embeddings/oleObject124.bin"/><Relationship Id="rId107" Type="http://schemas.openxmlformats.org/officeDocument/2006/relationships/image" Target="media/image4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9.bin"/><Relationship Id="rId5" Type="http://schemas.openxmlformats.org/officeDocument/2006/relationships/endnotes" Target="end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6.bin"/><Relationship Id="rId181" Type="http://schemas.openxmlformats.org/officeDocument/2006/relationships/image" Target="media/image76.wmf"/><Relationship Id="rId216" Type="http://schemas.openxmlformats.org/officeDocument/2006/relationships/chart" Target="charts/chart3.xml"/><Relationship Id="rId237" Type="http://schemas.openxmlformats.org/officeDocument/2006/relationships/image" Target="media/image10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4.wmf"/><Relationship Id="rId155" Type="http://schemas.openxmlformats.org/officeDocument/2006/relationships/oleObject" Target="embeddings/oleObject82.bin"/><Relationship Id="rId171" Type="http://schemas.openxmlformats.org/officeDocument/2006/relationships/image" Target="media/image72.wmf"/><Relationship Id="rId176" Type="http://schemas.openxmlformats.org/officeDocument/2006/relationships/image" Target="media/image74.wmf"/><Relationship Id="rId192" Type="http://schemas.openxmlformats.org/officeDocument/2006/relationships/oleObject" Target="embeddings/oleObject106.bin"/><Relationship Id="rId197" Type="http://schemas.openxmlformats.org/officeDocument/2006/relationships/oleObject" Target="embeddings/oleObject109.bin"/><Relationship Id="rId206" Type="http://schemas.openxmlformats.org/officeDocument/2006/relationships/oleObject" Target="embeddings/oleObject114.bin"/><Relationship Id="rId227" Type="http://schemas.openxmlformats.org/officeDocument/2006/relationships/image" Target="media/image95.wmf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2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5.bin"/><Relationship Id="rId124" Type="http://schemas.openxmlformats.org/officeDocument/2006/relationships/image" Target="media/image54.wmf"/><Relationship Id="rId129" Type="http://schemas.openxmlformats.org/officeDocument/2006/relationships/image" Target="media/image56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image" Target="media/image39.wmf"/><Relationship Id="rId96" Type="http://schemas.openxmlformats.org/officeDocument/2006/relationships/image" Target="media/image41.wmf"/><Relationship Id="rId140" Type="http://schemas.openxmlformats.org/officeDocument/2006/relationships/image" Target="media/image60.wmf"/><Relationship Id="rId145" Type="http://schemas.openxmlformats.org/officeDocument/2006/relationships/image" Target="media/image62.wmf"/><Relationship Id="rId161" Type="http://schemas.openxmlformats.org/officeDocument/2006/relationships/image" Target="media/image68.wmf"/><Relationship Id="rId166" Type="http://schemas.openxmlformats.org/officeDocument/2006/relationships/image" Target="media/image70.wmf"/><Relationship Id="rId182" Type="http://schemas.openxmlformats.org/officeDocument/2006/relationships/oleObject" Target="embeddings/oleObject99.bin"/><Relationship Id="rId187" Type="http://schemas.openxmlformats.org/officeDocument/2006/relationships/image" Target="media/image78.wmf"/><Relationship Id="rId217" Type="http://schemas.openxmlformats.org/officeDocument/2006/relationships/image" Target="media/image90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17.bin"/><Relationship Id="rId233" Type="http://schemas.openxmlformats.org/officeDocument/2006/relationships/image" Target="media/image98.wmf"/><Relationship Id="rId238" Type="http://schemas.openxmlformats.org/officeDocument/2006/relationships/oleObject" Target="embeddings/oleObject130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2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image" Target="media/image37.wmf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80.bin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82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0.wmf"/><Relationship Id="rId202" Type="http://schemas.openxmlformats.org/officeDocument/2006/relationships/image" Target="media/image84.wmf"/><Relationship Id="rId207" Type="http://schemas.openxmlformats.org/officeDocument/2006/relationships/image" Target="media/image86.wmf"/><Relationship Id="rId223" Type="http://schemas.openxmlformats.org/officeDocument/2006/relationships/image" Target="media/image93.wmf"/><Relationship Id="rId228" Type="http://schemas.openxmlformats.org/officeDocument/2006/relationships/oleObject" Target="embeddings/oleObject125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47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4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3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0.bin"/><Relationship Id="rId213" Type="http://schemas.openxmlformats.org/officeDocument/2006/relationships/image" Target="media/image89.wmf"/><Relationship Id="rId218" Type="http://schemas.openxmlformats.org/officeDocument/2006/relationships/oleObject" Target="embeddings/oleObject120.bin"/><Relationship Id="rId234" Type="http://schemas.openxmlformats.org/officeDocument/2006/relationships/oleObject" Target="embeddings/oleObject128.bin"/><Relationship Id="rId239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68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65.wmf"/><Relationship Id="rId173" Type="http://schemas.openxmlformats.org/officeDocument/2006/relationships/image" Target="media/image73.wmf"/><Relationship Id="rId194" Type="http://schemas.openxmlformats.org/officeDocument/2006/relationships/oleObject" Target="embeddings/oleObject107.bin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208" Type="http://schemas.openxmlformats.org/officeDocument/2006/relationships/oleObject" Target="embeddings/oleObject115.bin"/><Relationship Id="rId229" Type="http://schemas.openxmlformats.org/officeDocument/2006/relationships/image" Target="media/image96.wmf"/><Relationship Id="rId19" Type="http://schemas.openxmlformats.org/officeDocument/2006/relationships/chart" Target="charts/chart2.xml"/><Relationship Id="rId224" Type="http://schemas.openxmlformats.org/officeDocument/2006/relationships/oleObject" Target="embeddings/oleObject123.bin"/><Relationship Id="rId240" Type="http://schemas.openxmlformats.org/officeDocument/2006/relationships/theme" Target="theme/theme1.xml"/><Relationship Id="rId14" Type="http://schemas.openxmlformats.org/officeDocument/2006/relationships/chart" Target="charts/chart1.xml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1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0.wmf"/><Relationship Id="rId98" Type="http://schemas.openxmlformats.org/officeDocument/2006/relationships/image" Target="media/image42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1.wmf"/><Relationship Id="rId163" Type="http://schemas.openxmlformats.org/officeDocument/2006/relationships/image" Target="media/image69.wmf"/><Relationship Id="rId184" Type="http://schemas.openxmlformats.org/officeDocument/2006/relationships/image" Target="media/image77.wmf"/><Relationship Id="rId189" Type="http://schemas.openxmlformats.org/officeDocument/2006/relationships/oleObject" Target="embeddings/oleObject104.bin"/><Relationship Id="rId219" Type="http://schemas.openxmlformats.org/officeDocument/2006/relationships/image" Target="media/image91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8.bin"/><Relationship Id="rId230" Type="http://schemas.openxmlformats.org/officeDocument/2006/relationships/oleObject" Target="embeddings/oleObject126.bin"/><Relationship Id="rId235" Type="http://schemas.openxmlformats.org/officeDocument/2006/relationships/image" Target="media/image99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111" Type="http://schemas.openxmlformats.org/officeDocument/2006/relationships/image" Target="media/image48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7.bin"/><Relationship Id="rId195" Type="http://schemas.openxmlformats.org/officeDocument/2006/relationships/image" Target="media/image81.wmf"/><Relationship Id="rId209" Type="http://schemas.openxmlformats.org/officeDocument/2006/relationships/image" Target="media/image87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1.bin"/><Relationship Id="rId225" Type="http://schemas.openxmlformats.org/officeDocument/2006/relationships/image" Target="media/image94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22" Type="http://schemas.openxmlformats.org/officeDocument/2006/relationships/image" Target="media/image53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88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10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6.bin"/><Relationship Id="rId215" Type="http://schemas.openxmlformats.org/officeDocument/2006/relationships/oleObject" Target="embeddings/oleObject119.bin"/><Relationship Id="rId236" Type="http://schemas.openxmlformats.org/officeDocument/2006/relationships/oleObject" Target="embeddings/oleObject129.bin"/><Relationship Id="rId26" Type="http://schemas.openxmlformats.org/officeDocument/2006/relationships/image" Target="media/image10.wmf"/><Relationship Id="rId231" Type="http://schemas.openxmlformats.org/officeDocument/2006/relationships/image" Target="media/image97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8.bin"/><Relationship Id="rId200" Type="http://schemas.openxmlformats.org/officeDocument/2006/relationships/image" Target="media/image8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2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2.bin"/><Relationship Id="rId211" Type="http://schemas.openxmlformats.org/officeDocument/2006/relationships/image" Target="media/image88.wmf"/><Relationship Id="rId232" Type="http://schemas.openxmlformats.org/officeDocument/2006/relationships/oleObject" Target="embeddings/oleObject127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70.bin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Relationship Id="rId4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1C\&#1056;&#1077;&#1096;&#1077;&#1085;&#1080;&#1077;%20&#1089;&#1090;&#1072;&#1090;&#1080;&#1089;&#1090;&#1080;&#1082;&#1072;%20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stacked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(Лист1!$N$25:$N$29,Лист1!$O$29)</c:f>
              <c:numCache>
                <c:formatCode>General</c:formatCode>
                <c:ptCount val="6"/>
                <c:pt idx="0">
                  <c:v>1</c:v>
                </c:pt>
                <c:pt idx="1">
                  <c:v>1.6</c:v>
                </c:pt>
                <c:pt idx="2">
                  <c:v>2.2000000000000002</c:v>
                </c:pt>
                <c:pt idx="3">
                  <c:v>2.8</c:v>
                </c:pt>
                <c:pt idx="4">
                  <c:v>3.4</c:v>
                </c:pt>
                <c:pt idx="5">
                  <c:v>4</c:v>
                </c:pt>
              </c:numCache>
            </c:numRef>
          </c:cat>
          <c:val>
            <c:numRef>
              <c:f>Лист1!$P$25:$P$29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10</c:v>
                </c:pt>
                <c:pt idx="3">
                  <c:v>8</c:v>
                </c:pt>
                <c:pt idx="4">
                  <c:v>6</c:v>
                </c:pt>
              </c:numCache>
            </c:numRef>
          </c:val>
        </c:ser>
        <c:gapWidth val="0"/>
        <c:overlap val="100"/>
        <c:axId val="65122304"/>
        <c:axId val="65123840"/>
      </c:barChart>
      <c:catAx>
        <c:axId val="651223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23840"/>
        <c:crosses val="autoZero"/>
        <c:auto val="1"/>
        <c:lblAlgn val="ctr"/>
        <c:lblOffset val="100"/>
      </c:catAx>
      <c:valAx>
        <c:axId val="651238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22304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1"/>
          <c:order val="0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Лист1!$N$17</c:f>
              <c:numCache>
                <c:formatCode>General</c:formatCode>
                <c:ptCount val="1"/>
                <c:pt idx="0">
                  <c:v>2</c:v>
                </c:pt>
              </c:numCache>
            </c:numRef>
          </c:cat>
          <c:val>
            <c:numRef>
              <c:f>Лист1!$O$17:$O$21</c:f>
              <c:numCache>
                <c:formatCode>0.00</c:formatCode>
                <c:ptCount val="5"/>
                <c:pt idx="0">
                  <c:v>6.666666666666667</c:v>
                </c:pt>
                <c:pt idx="1">
                  <c:v>20</c:v>
                </c:pt>
                <c:pt idx="2">
                  <c:v>53.333333333333336</c:v>
                </c:pt>
                <c:pt idx="3">
                  <c:v>80</c:v>
                </c:pt>
                <c:pt idx="4">
                  <c:v>100</c:v>
                </c:pt>
              </c:numCache>
            </c:numRef>
          </c:val>
        </c:ser>
        <c:marker val="1"/>
        <c:axId val="10983296"/>
        <c:axId val="11001856"/>
      </c:lineChart>
      <c:catAx>
        <c:axId val="10983296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1001856"/>
        <c:crosses val="autoZero"/>
        <c:auto val="1"/>
        <c:lblAlgn val="ctr"/>
        <c:lblOffset val="100"/>
      </c:catAx>
      <c:valAx>
        <c:axId val="110018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9832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1"/>
          <c:order val="0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inear"/>
            <c:forward val="2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trendlineLbl>
          </c:trendline>
          <c:cat>
            <c:numRef>
              <c:f>Лист3!$A$2:$A$9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cat>
          <c:val>
            <c:numRef>
              <c:f>Лист3!$B$2:$B$7</c:f>
              <c:numCache>
                <c:formatCode>General</c:formatCode>
                <c:ptCount val="6"/>
                <c:pt idx="0">
                  <c:v>130.87</c:v>
                </c:pt>
                <c:pt idx="1">
                  <c:v>191.95000000000007</c:v>
                </c:pt>
                <c:pt idx="2">
                  <c:v>224.4</c:v>
                </c:pt>
                <c:pt idx="3">
                  <c:v>325.36</c:v>
                </c:pt>
                <c:pt idx="4">
                  <c:v>397.05</c:v>
                </c:pt>
                <c:pt idx="5">
                  <c:v>519.01</c:v>
                </c:pt>
              </c:numCache>
            </c:numRef>
          </c:val>
        </c:ser>
        <c:marker val="1"/>
        <c:axId val="79954304"/>
        <c:axId val="79955840"/>
      </c:lineChart>
      <c:catAx>
        <c:axId val="799543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955840"/>
        <c:crosses val="autoZero"/>
        <c:auto val="1"/>
        <c:lblAlgn val="ctr"/>
        <c:lblOffset val="100"/>
      </c:catAx>
      <c:valAx>
        <c:axId val="799558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9543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0.43125</cdr:x>
      <cdr:y>0.19444</cdr:y>
    </cdr:from>
    <cdr:to>
      <cdr:x>0.60625</cdr:x>
      <cdr:y>0.61111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V="1">
          <a:off x="1971675" y="533400"/>
          <a:ext cx="800100" cy="11430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0.42708</cdr:x>
      <cdr:y>0.19792</cdr:y>
    </cdr:from>
    <cdr:to>
      <cdr:x>0.61042</cdr:x>
      <cdr:y>0.32639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1952625" y="542925"/>
          <a:ext cx="838200" cy="35242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0.56458</cdr:x>
      <cdr:y>0.29514</cdr:y>
    </cdr:from>
    <cdr:to>
      <cdr:x>0.56667</cdr:x>
      <cdr:y>0.89236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>
          <a:off x="2581275" y="809625"/>
          <a:ext cx="9525" cy="16383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27</Pages>
  <Words>4186</Words>
  <Characters>23863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User</cp:lastModifiedBy>
  <cp:revision>31</cp:revision>
  <dcterms:created xsi:type="dcterms:W3CDTF">2015-12-09T20:43:00Z</dcterms:created>
  <dcterms:modified xsi:type="dcterms:W3CDTF">2017-12-06T17:41:00Z</dcterms:modified>
</cp:coreProperties>
</file>