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43E" w:rsidRPr="00E968FD" w:rsidRDefault="0000043E" w:rsidP="00092A59">
      <w:pPr>
        <w:pStyle w:val="a6"/>
        <w:spacing w:after="0"/>
        <w:ind w:left="0"/>
        <w:jc w:val="center"/>
        <w:rPr>
          <w:bCs/>
          <w:color w:val="000000" w:themeColor="text1"/>
        </w:rPr>
      </w:pPr>
      <w:r w:rsidRPr="00E968FD">
        <w:rPr>
          <w:bCs/>
          <w:color w:val="000000" w:themeColor="text1"/>
        </w:rPr>
        <w:t>Федеральное государственное образовательное бюджетное</w:t>
      </w:r>
    </w:p>
    <w:p w:rsidR="0000043E" w:rsidRPr="00E968FD" w:rsidRDefault="0000043E" w:rsidP="00092A59">
      <w:pPr>
        <w:pStyle w:val="a6"/>
        <w:spacing w:after="0"/>
        <w:ind w:left="0"/>
        <w:jc w:val="center"/>
        <w:rPr>
          <w:bCs/>
          <w:color w:val="000000" w:themeColor="text1"/>
        </w:rPr>
      </w:pPr>
      <w:r w:rsidRPr="00E968FD">
        <w:rPr>
          <w:bCs/>
          <w:color w:val="000000" w:themeColor="text1"/>
        </w:rPr>
        <w:t>учреждение высшего образования</w:t>
      </w:r>
    </w:p>
    <w:p w:rsidR="0000043E" w:rsidRPr="00E968FD" w:rsidRDefault="0000043E" w:rsidP="00092A59">
      <w:pPr>
        <w:pStyle w:val="a6"/>
        <w:spacing w:after="0"/>
        <w:ind w:left="0"/>
        <w:jc w:val="center"/>
        <w:rPr>
          <w:b/>
          <w:bCs/>
          <w:color w:val="000000" w:themeColor="text1"/>
          <w:sz w:val="28"/>
        </w:rPr>
      </w:pPr>
      <w:r w:rsidRPr="00E968FD">
        <w:rPr>
          <w:b/>
          <w:bCs/>
          <w:color w:val="000000" w:themeColor="text1"/>
          <w:sz w:val="28"/>
        </w:rPr>
        <w:t>«Финансовый университет при Правительстве Российской Федерации»</w:t>
      </w:r>
    </w:p>
    <w:p w:rsidR="0000043E" w:rsidRPr="00E968FD" w:rsidRDefault="0000043E" w:rsidP="00092A59">
      <w:pPr>
        <w:pStyle w:val="a6"/>
        <w:spacing w:after="0"/>
        <w:ind w:left="0"/>
        <w:jc w:val="center"/>
        <w:rPr>
          <w:b/>
          <w:bCs/>
          <w:color w:val="000000" w:themeColor="text1"/>
          <w:sz w:val="28"/>
        </w:rPr>
      </w:pPr>
      <w:r w:rsidRPr="00E968FD">
        <w:rPr>
          <w:b/>
          <w:bCs/>
          <w:color w:val="000000" w:themeColor="text1"/>
          <w:sz w:val="28"/>
        </w:rPr>
        <w:t>(Финуниверситет)</w:t>
      </w:r>
    </w:p>
    <w:p w:rsidR="0000043E" w:rsidRPr="00E968FD" w:rsidRDefault="0000043E" w:rsidP="00092A59">
      <w:pPr>
        <w:pStyle w:val="a6"/>
        <w:spacing w:after="0"/>
        <w:ind w:left="0"/>
        <w:jc w:val="center"/>
        <w:rPr>
          <w:bCs/>
          <w:color w:val="000000" w:themeColor="text1"/>
          <w:sz w:val="28"/>
        </w:rPr>
      </w:pPr>
    </w:p>
    <w:p w:rsidR="0000043E" w:rsidRPr="00E968FD" w:rsidRDefault="0000043E" w:rsidP="00092A59">
      <w:pPr>
        <w:pStyle w:val="a6"/>
        <w:spacing w:after="0"/>
        <w:ind w:left="0"/>
        <w:jc w:val="center"/>
        <w:rPr>
          <w:b/>
          <w:color w:val="000000" w:themeColor="text1"/>
          <w:sz w:val="28"/>
          <w:szCs w:val="28"/>
        </w:rPr>
      </w:pPr>
      <w:r w:rsidRPr="00E968FD">
        <w:rPr>
          <w:b/>
          <w:color w:val="000000" w:themeColor="text1"/>
          <w:sz w:val="28"/>
          <w:szCs w:val="28"/>
        </w:rPr>
        <w:t>Омский филиал Финуниверситета</w:t>
      </w:r>
    </w:p>
    <w:p w:rsidR="0000043E" w:rsidRPr="00E968FD" w:rsidRDefault="0000043E" w:rsidP="00092A59">
      <w:pPr>
        <w:pStyle w:val="a6"/>
        <w:spacing w:after="0"/>
        <w:ind w:left="0"/>
        <w:jc w:val="center"/>
        <w:rPr>
          <w:b/>
          <w:color w:val="000000" w:themeColor="text1"/>
          <w:sz w:val="28"/>
          <w:szCs w:val="28"/>
        </w:rPr>
      </w:pPr>
    </w:p>
    <w:p w:rsidR="0000043E" w:rsidRPr="00E968FD" w:rsidRDefault="0000043E" w:rsidP="00092A59">
      <w:pPr>
        <w:pStyle w:val="a6"/>
        <w:spacing w:after="0"/>
        <w:ind w:left="0"/>
        <w:jc w:val="center"/>
        <w:rPr>
          <w:b/>
          <w:bCs/>
          <w:color w:val="000000" w:themeColor="text1"/>
          <w:sz w:val="28"/>
        </w:rPr>
      </w:pPr>
      <w:r w:rsidRPr="00E968FD">
        <w:rPr>
          <w:b/>
          <w:bCs/>
          <w:color w:val="000000" w:themeColor="text1"/>
          <w:sz w:val="28"/>
        </w:rPr>
        <w:t>Кафедра «</w:t>
      </w:r>
      <w:r w:rsidR="00625DE9" w:rsidRPr="00E968FD">
        <w:rPr>
          <w:bCs/>
          <w:color w:val="000000" w:themeColor="text1"/>
          <w:sz w:val="28"/>
          <w:u w:val="single"/>
        </w:rPr>
        <w:t xml:space="preserve">         Бухгалтерский учет, анализ и статистика</w:t>
      </w:r>
      <w:r w:rsidR="00625DE9" w:rsidRPr="00E968FD">
        <w:rPr>
          <w:bCs/>
          <w:color w:val="000000" w:themeColor="text1"/>
          <w:sz w:val="28"/>
          <w:u w:val="single"/>
        </w:rPr>
        <w:tab/>
      </w:r>
      <w:r w:rsidR="00625DE9" w:rsidRPr="00E968FD">
        <w:rPr>
          <w:bCs/>
          <w:color w:val="000000" w:themeColor="text1"/>
          <w:sz w:val="28"/>
          <w:u w:val="single"/>
        </w:rPr>
        <w:tab/>
      </w:r>
      <w:r w:rsidRPr="00E968FD">
        <w:rPr>
          <w:b/>
          <w:bCs/>
          <w:color w:val="000000" w:themeColor="text1"/>
          <w:sz w:val="28"/>
        </w:rPr>
        <w:t>»</w:t>
      </w:r>
    </w:p>
    <w:p w:rsidR="0000043E" w:rsidRPr="00E968FD" w:rsidRDefault="0000043E" w:rsidP="00092A59">
      <w:pPr>
        <w:pStyle w:val="a6"/>
        <w:spacing w:line="360" w:lineRule="auto"/>
        <w:ind w:left="0"/>
        <w:rPr>
          <w:color w:val="000000" w:themeColor="text1"/>
          <w:sz w:val="28"/>
        </w:rPr>
      </w:pPr>
    </w:p>
    <w:p w:rsidR="0000043E" w:rsidRPr="00E968FD" w:rsidRDefault="0000043E" w:rsidP="00092A59">
      <w:pPr>
        <w:pStyle w:val="a6"/>
        <w:spacing w:line="360" w:lineRule="auto"/>
        <w:ind w:left="0"/>
        <w:rPr>
          <w:color w:val="000000" w:themeColor="text1"/>
          <w:sz w:val="28"/>
        </w:rPr>
      </w:pPr>
    </w:p>
    <w:p w:rsidR="0000043E" w:rsidRPr="00E968FD" w:rsidRDefault="0000043E" w:rsidP="00092A59">
      <w:pPr>
        <w:pStyle w:val="a6"/>
        <w:spacing w:line="360" w:lineRule="auto"/>
        <w:ind w:left="0"/>
        <w:rPr>
          <w:color w:val="000000" w:themeColor="text1"/>
          <w:sz w:val="28"/>
        </w:rPr>
      </w:pPr>
    </w:p>
    <w:p w:rsidR="0000043E" w:rsidRPr="00E968FD" w:rsidRDefault="002C1CDF" w:rsidP="00092A59">
      <w:pPr>
        <w:pStyle w:val="a6"/>
        <w:spacing w:line="360" w:lineRule="auto"/>
        <w:ind w:left="0"/>
        <w:jc w:val="center"/>
        <w:rPr>
          <w:b/>
          <w:bCs/>
          <w:color w:val="000000" w:themeColor="text1"/>
          <w:sz w:val="32"/>
        </w:rPr>
      </w:pPr>
      <w:r w:rsidRPr="00E968FD">
        <w:rPr>
          <w:b/>
          <w:bCs/>
          <w:color w:val="000000" w:themeColor="text1"/>
          <w:sz w:val="32"/>
        </w:rPr>
        <w:t>КОНТРОЛЬНАЯ РАБОТА</w:t>
      </w:r>
    </w:p>
    <w:p w:rsidR="0000043E" w:rsidRPr="00E968FD" w:rsidRDefault="0000043E" w:rsidP="00092A59">
      <w:pPr>
        <w:pStyle w:val="a6"/>
        <w:spacing w:line="360" w:lineRule="auto"/>
        <w:ind w:left="0"/>
        <w:jc w:val="center"/>
        <w:rPr>
          <w:b/>
          <w:bCs/>
          <w:color w:val="000000" w:themeColor="text1"/>
          <w:sz w:val="32"/>
        </w:rPr>
      </w:pPr>
      <w:r w:rsidRPr="00E968FD">
        <w:rPr>
          <w:b/>
          <w:bCs/>
          <w:color w:val="000000" w:themeColor="text1"/>
          <w:sz w:val="32"/>
        </w:rPr>
        <w:t>По дисциплине «</w:t>
      </w:r>
      <w:r w:rsidR="00982138">
        <w:rPr>
          <w:bCs/>
          <w:color w:val="000000" w:themeColor="text1"/>
          <w:sz w:val="32"/>
          <w:u w:val="single"/>
        </w:rPr>
        <w:t xml:space="preserve"> </w:t>
      </w:r>
      <w:r w:rsidR="00982138">
        <w:rPr>
          <w:bCs/>
          <w:color w:val="000000" w:themeColor="text1"/>
          <w:sz w:val="32"/>
          <w:u w:val="single"/>
        </w:rPr>
        <w:tab/>
      </w:r>
      <w:r w:rsidRPr="00E968FD">
        <w:rPr>
          <w:bCs/>
          <w:color w:val="000000" w:themeColor="text1"/>
          <w:sz w:val="32"/>
          <w:u w:val="single"/>
        </w:rPr>
        <w:tab/>
      </w:r>
      <w:r w:rsidRPr="00E968FD">
        <w:rPr>
          <w:b/>
          <w:bCs/>
          <w:color w:val="000000" w:themeColor="text1"/>
          <w:sz w:val="32"/>
        </w:rPr>
        <w:t>»</w:t>
      </w:r>
    </w:p>
    <w:p w:rsidR="0000043E" w:rsidRPr="00E968FD" w:rsidRDefault="0000043E" w:rsidP="00092A59">
      <w:pPr>
        <w:pStyle w:val="a6"/>
        <w:spacing w:after="0"/>
        <w:ind w:left="0"/>
        <w:rPr>
          <w:b/>
          <w:bCs/>
          <w:color w:val="000000" w:themeColor="text1"/>
          <w:sz w:val="32"/>
          <w:u w:val="single"/>
        </w:rPr>
      </w:pPr>
      <w:r w:rsidRPr="00E968FD">
        <w:rPr>
          <w:b/>
          <w:bCs/>
          <w:color w:val="000000" w:themeColor="text1"/>
          <w:sz w:val="32"/>
          <w:u w:val="single"/>
        </w:rPr>
        <w:t xml:space="preserve">  </w:t>
      </w:r>
      <w:r w:rsidRPr="00E968FD">
        <w:rPr>
          <w:b/>
          <w:bCs/>
          <w:color w:val="000000" w:themeColor="text1"/>
          <w:sz w:val="32"/>
          <w:u w:val="single"/>
        </w:rPr>
        <w:tab/>
      </w:r>
      <w:r w:rsidRPr="00E968FD">
        <w:rPr>
          <w:b/>
          <w:bCs/>
          <w:color w:val="000000" w:themeColor="text1"/>
          <w:sz w:val="32"/>
          <w:u w:val="single"/>
        </w:rPr>
        <w:tab/>
        <w:t xml:space="preserve"> Основные подходы к оценке активов фирмы</w:t>
      </w:r>
      <w:r w:rsidRPr="00E968FD">
        <w:rPr>
          <w:b/>
          <w:bCs/>
          <w:color w:val="000000" w:themeColor="text1"/>
          <w:sz w:val="32"/>
          <w:u w:val="single"/>
        </w:rPr>
        <w:tab/>
      </w:r>
      <w:r w:rsidRPr="00E968FD">
        <w:rPr>
          <w:b/>
          <w:bCs/>
          <w:color w:val="000000" w:themeColor="text1"/>
          <w:sz w:val="32"/>
          <w:u w:val="single"/>
        </w:rPr>
        <w:tab/>
      </w:r>
    </w:p>
    <w:p w:rsidR="0000043E" w:rsidRPr="00E968FD" w:rsidRDefault="0000043E" w:rsidP="00092A59">
      <w:pPr>
        <w:pStyle w:val="a6"/>
        <w:spacing w:after="0"/>
        <w:ind w:left="0"/>
        <w:jc w:val="center"/>
        <w:rPr>
          <w:bCs/>
          <w:color w:val="000000" w:themeColor="text1"/>
          <w:sz w:val="16"/>
          <w:szCs w:val="16"/>
        </w:rPr>
      </w:pPr>
      <w:r w:rsidRPr="00E968FD">
        <w:rPr>
          <w:bCs/>
          <w:color w:val="000000" w:themeColor="text1"/>
          <w:sz w:val="16"/>
          <w:szCs w:val="16"/>
        </w:rPr>
        <w:t>наименование темы</w:t>
      </w:r>
    </w:p>
    <w:p w:rsidR="0000043E" w:rsidRPr="00E968FD" w:rsidRDefault="0000043E" w:rsidP="00092A59">
      <w:pPr>
        <w:pStyle w:val="a6"/>
        <w:spacing w:after="0"/>
        <w:ind w:left="0"/>
        <w:jc w:val="center"/>
        <w:rPr>
          <w:bCs/>
          <w:color w:val="000000" w:themeColor="text1"/>
          <w:sz w:val="32"/>
        </w:rPr>
      </w:pPr>
    </w:p>
    <w:p w:rsidR="00246A14" w:rsidRPr="00E968FD" w:rsidRDefault="00246A14" w:rsidP="00710C81">
      <w:pPr>
        <w:pStyle w:val="a6"/>
        <w:spacing w:after="0"/>
        <w:ind w:left="0" w:firstLine="1843"/>
        <w:jc w:val="right"/>
        <w:rPr>
          <w:bCs/>
          <w:color w:val="000000" w:themeColor="text1"/>
          <w:sz w:val="16"/>
          <w:szCs w:val="16"/>
        </w:rPr>
      </w:pPr>
      <w:r w:rsidRPr="00E968FD">
        <w:rPr>
          <w:bCs/>
          <w:color w:val="000000" w:themeColor="text1"/>
          <w:sz w:val="16"/>
          <w:szCs w:val="16"/>
        </w:rPr>
        <w:t xml:space="preserve"> </w:t>
      </w:r>
    </w:p>
    <w:p w:rsidR="0000043E" w:rsidRPr="00E968FD" w:rsidRDefault="0000043E" w:rsidP="00092A59">
      <w:pPr>
        <w:pStyle w:val="a6"/>
        <w:spacing w:after="0"/>
        <w:ind w:left="0"/>
        <w:rPr>
          <w:color w:val="000000" w:themeColor="text1"/>
        </w:rPr>
      </w:pPr>
    </w:p>
    <w:p w:rsidR="00246A14" w:rsidRPr="00E968FD" w:rsidRDefault="00246A14" w:rsidP="00092A59">
      <w:pPr>
        <w:pStyle w:val="a6"/>
        <w:spacing w:after="0"/>
        <w:ind w:left="0"/>
        <w:rPr>
          <w:color w:val="000000" w:themeColor="text1"/>
        </w:rPr>
      </w:pPr>
    </w:p>
    <w:p w:rsidR="0000043E" w:rsidRPr="00E968FD" w:rsidRDefault="0000043E" w:rsidP="00092A59">
      <w:pPr>
        <w:pStyle w:val="a6"/>
        <w:spacing w:after="0"/>
        <w:ind w:left="0"/>
        <w:rPr>
          <w:color w:val="000000" w:themeColor="text1"/>
        </w:rPr>
      </w:pPr>
    </w:p>
    <w:p w:rsidR="0000043E" w:rsidRPr="00E968FD" w:rsidRDefault="0000043E" w:rsidP="00092A59">
      <w:pPr>
        <w:pStyle w:val="a6"/>
        <w:spacing w:after="0"/>
        <w:ind w:left="0"/>
        <w:rPr>
          <w:color w:val="000000" w:themeColor="text1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E968FD" w:rsidRPr="00E968FD" w:rsidTr="00202AD9">
        <w:tc>
          <w:tcPr>
            <w:tcW w:w="4672" w:type="dxa"/>
          </w:tcPr>
          <w:p w:rsidR="0000043E" w:rsidRPr="00E968FD" w:rsidRDefault="0000043E" w:rsidP="00092A59">
            <w:pPr>
              <w:pStyle w:val="a6"/>
              <w:spacing w:after="0"/>
              <w:ind w:left="0"/>
              <w:rPr>
                <w:color w:val="000000" w:themeColor="text1"/>
              </w:rPr>
            </w:pPr>
            <w:r w:rsidRPr="00E968FD">
              <w:rPr>
                <w:color w:val="000000" w:themeColor="text1"/>
              </w:rPr>
              <w:t>Дата поступления работы на кафедру</w:t>
            </w:r>
          </w:p>
          <w:p w:rsidR="0000043E" w:rsidRPr="00E968FD" w:rsidRDefault="0000043E" w:rsidP="00092A59">
            <w:pPr>
              <w:pStyle w:val="a6"/>
              <w:spacing w:after="0"/>
              <w:ind w:left="0"/>
              <w:rPr>
                <w:color w:val="000000" w:themeColor="text1"/>
              </w:rPr>
            </w:pPr>
            <w:r w:rsidRPr="00E968FD">
              <w:rPr>
                <w:color w:val="000000" w:themeColor="text1"/>
              </w:rPr>
              <w:t>«___»____________20___г.</w:t>
            </w:r>
          </w:p>
        </w:tc>
        <w:tc>
          <w:tcPr>
            <w:tcW w:w="4672" w:type="dxa"/>
          </w:tcPr>
          <w:p w:rsidR="0000043E" w:rsidRPr="00E968FD" w:rsidRDefault="0000043E" w:rsidP="00092A59">
            <w:pPr>
              <w:pStyle w:val="a6"/>
              <w:spacing w:after="0"/>
              <w:ind w:left="0"/>
              <w:rPr>
                <w:color w:val="000000" w:themeColor="text1"/>
                <w:sz w:val="28"/>
                <w:szCs w:val="28"/>
              </w:rPr>
            </w:pPr>
            <w:r w:rsidRPr="00E968FD">
              <w:rPr>
                <w:color w:val="000000" w:themeColor="text1"/>
                <w:sz w:val="28"/>
                <w:szCs w:val="28"/>
              </w:rPr>
              <w:t>Оценка</w:t>
            </w:r>
          </w:p>
          <w:p w:rsidR="0000043E" w:rsidRPr="00E968FD" w:rsidRDefault="0000043E" w:rsidP="00092A59">
            <w:pPr>
              <w:pStyle w:val="a6"/>
              <w:spacing w:after="0"/>
              <w:ind w:left="0"/>
              <w:rPr>
                <w:color w:val="000000" w:themeColor="text1"/>
                <w:sz w:val="28"/>
                <w:szCs w:val="28"/>
              </w:rPr>
            </w:pPr>
            <w:r w:rsidRPr="00E968FD">
              <w:rPr>
                <w:color w:val="000000" w:themeColor="text1"/>
                <w:sz w:val="28"/>
                <w:szCs w:val="28"/>
              </w:rPr>
              <w:t>___________________  __________</w:t>
            </w:r>
          </w:p>
          <w:p w:rsidR="0000043E" w:rsidRPr="00E968FD" w:rsidRDefault="0000043E" w:rsidP="00092A59">
            <w:pPr>
              <w:pStyle w:val="a6"/>
              <w:tabs>
                <w:tab w:val="left" w:pos="2733"/>
              </w:tabs>
              <w:spacing w:after="0"/>
              <w:ind w:left="0"/>
              <w:rPr>
                <w:color w:val="000000" w:themeColor="text1"/>
                <w:sz w:val="16"/>
                <w:szCs w:val="16"/>
              </w:rPr>
            </w:pPr>
            <w:r w:rsidRPr="00E968FD">
              <w:rPr>
                <w:color w:val="000000" w:themeColor="text1"/>
                <w:sz w:val="16"/>
                <w:szCs w:val="16"/>
              </w:rPr>
              <w:t>количество баллов, зачтено/не зачтено            подпись</w:t>
            </w:r>
          </w:p>
        </w:tc>
      </w:tr>
      <w:tr w:rsidR="00E968FD" w:rsidRPr="00E968FD" w:rsidTr="00202AD9">
        <w:tc>
          <w:tcPr>
            <w:tcW w:w="4672" w:type="dxa"/>
          </w:tcPr>
          <w:p w:rsidR="0000043E" w:rsidRPr="00E968FD" w:rsidRDefault="0000043E" w:rsidP="00092A59">
            <w:pPr>
              <w:pStyle w:val="a6"/>
              <w:spacing w:after="0"/>
              <w:ind w:left="0"/>
              <w:rPr>
                <w:color w:val="000000" w:themeColor="text1"/>
              </w:rPr>
            </w:pPr>
          </w:p>
        </w:tc>
        <w:tc>
          <w:tcPr>
            <w:tcW w:w="4672" w:type="dxa"/>
          </w:tcPr>
          <w:p w:rsidR="0000043E" w:rsidRPr="00E968FD" w:rsidRDefault="0000043E" w:rsidP="00092A59">
            <w:pPr>
              <w:pStyle w:val="a6"/>
              <w:spacing w:after="0"/>
              <w:ind w:left="0"/>
              <w:rPr>
                <w:color w:val="000000" w:themeColor="text1"/>
                <w:sz w:val="28"/>
                <w:szCs w:val="28"/>
              </w:rPr>
            </w:pPr>
            <w:r w:rsidRPr="00E968FD">
              <w:rPr>
                <w:color w:val="000000" w:themeColor="text1"/>
                <w:sz w:val="28"/>
                <w:szCs w:val="28"/>
              </w:rPr>
              <w:t>«___» ________________ 20___ г.</w:t>
            </w:r>
          </w:p>
        </w:tc>
      </w:tr>
    </w:tbl>
    <w:p w:rsidR="0000043E" w:rsidRPr="00E968FD" w:rsidRDefault="0000043E" w:rsidP="00092A59">
      <w:pPr>
        <w:pStyle w:val="a6"/>
        <w:spacing w:after="0"/>
        <w:ind w:left="0"/>
        <w:rPr>
          <w:color w:val="000000" w:themeColor="text1"/>
        </w:rPr>
      </w:pPr>
    </w:p>
    <w:p w:rsidR="0000043E" w:rsidRPr="00E968FD" w:rsidRDefault="0000043E" w:rsidP="00092A59">
      <w:pPr>
        <w:pStyle w:val="a6"/>
        <w:spacing w:after="0"/>
        <w:ind w:left="0"/>
        <w:jc w:val="center"/>
        <w:rPr>
          <w:color w:val="000000" w:themeColor="text1"/>
          <w:sz w:val="28"/>
        </w:rPr>
      </w:pPr>
    </w:p>
    <w:p w:rsidR="0000043E" w:rsidRPr="00E968FD" w:rsidRDefault="0000043E" w:rsidP="00092A59">
      <w:pPr>
        <w:pStyle w:val="a6"/>
        <w:spacing w:after="0"/>
        <w:ind w:left="0"/>
        <w:jc w:val="center"/>
        <w:rPr>
          <w:color w:val="000000" w:themeColor="text1"/>
          <w:sz w:val="28"/>
        </w:rPr>
      </w:pPr>
    </w:p>
    <w:p w:rsidR="0000043E" w:rsidRPr="00E968FD" w:rsidRDefault="0000043E" w:rsidP="00092A59">
      <w:pPr>
        <w:pStyle w:val="a6"/>
        <w:spacing w:after="0"/>
        <w:ind w:left="0"/>
        <w:jc w:val="center"/>
        <w:rPr>
          <w:color w:val="000000" w:themeColor="text1"/>
          <w:sz w:val="28"/>
        </w:rPr>
      </w:pPr>
    </w:p>
    <w:p w:rsidR="0000043E" w:rsidRDefault="0000043E" w:rsidP="00092A59">
      <w:pPr>
        <w:pStyle w:val="a6"/>
        <w:spacing w:after="0"/>
        <w:ind w:left="0"/>
        <w:jc w:val="center"/>
        <w:rPr>
          <w:color w:val="000000" w:themeColor="text1"/>
          <w:sz w:val="28"/>
        </w:rPr>
      </w:pPr>
    </w:p>
    <w:p w:rsidR="00982138" w:rsidRDefault="00982138" w:rsidP="00092A59">
      <w:pPr>
        <w:pStyle w:val="a6"/>
        <w:spacing w:after="0"/>
        <w:ind w:left="0"/>
        <w:jc w:val="center"/>
        <w:rPr>
          <w:color w:val="000000" w:themeColor="text1"/>
          <w:sz w:val="28"/>
        </w:rPr>
      </w:pPr>
    </w:p>
    <w:p w:rsidR="00982138" w:rsidRDefault="00982138" w:rsidP="00092A59">
      <w:pPr>
        <w:pStyle w:val="a6"/>
        <w:spacing w:after="0"/>
        <w:ind w:left="0"/>
        <w:jc w:val="center"/>
        <w:rPr>
          <w:color w:val="000000" w:themeColor="text1"/>
          <w:sz w:val="28"/>
        </w:rPr>
      </w:pPr>
    </w:p>
    <w:p w:rsidR="00982138" w:rsidRDefault="00982138" w:rsidP="00092A59">
      <w:pPr>
        <w:pStyle w:val="a6"/>
        <w:spacing w:after="0"/>
        <w:ind w:left="0"/>
        <w:jc w:val="center"/>
        <w:rPr>
          <w:color w:val="000000" w:themeColor="text1"/>
          <w:sz w:val="28"/>
        </w:rPr>
      </w:pPr>
    </w:p>
    <w:p w:rsidR="00982138" w:rsidRDefault="00982138" w:rsidP="00092A59">
      <w:pPr>
        <w:pStyle w:val="a6"/>
        <w:spacing w:after="0"/>
        <w:ind w:left="0"/>
        <w:jc w:val="center"/>
        <w:rPr>
          <w:color w:val="000000" w:themeColor="text1"/>
          <w:sz w:val="28"/>
        </w:rPr>
      </w:pPr>
    </w:p>
    <w:p w:rsidR="00982138" w:rsidRDefault="00982138" w:rsidP="00092A59">
      <w:pPr>
        <w:pStyle w:val="a6"/>
        <w:spacing w:after="0"/>
        <w:ind w:left="0"/>
        <w:jc w:val="center"/>
        <w:rPr>
          <w:color w:val="000000" w:themeColor="text1"/>
          <w:sz w:val="28"/>
        </w:rPr>
      </w:pPr>
    </w:p>
    <w:p w:rsidR="00982138" w:rsidRDefault="00982138" w:rsidP="00092A59">
      <w:pPr>
        <w:pStyle w:val="a6"/>
        <w:spacing w:after="0"/>
        <w:ind w:left="0"/>
        <w:jc w:val="center"/>
        <w:rPr>
          <w:color w:val="000000" w:themeColor="text1"/>
          <w:sz w:val="28"/>
        </w:rPr>
      </w:pPr>
    </w:p>
    <w:p w:rsidR="00982138" w:rsidRDefault="00982138" w:rsidP="00092A59">
      <w:pPr>
        <w:pStyle w:val="a6"/>
        <w:spacing w:after="0"/>
        <w:ind w:left="0"/>
        <w:jc w:val="center"/>
        <w:rPr>
          <w:color w:val="000000" w:themeColor="text1"/>
          <w:sz w:val="28"/>
        </w:rPr>
      </w:pPr>
    </w:p>
    <w:p w:rsidR="00982138" w:rsidRPr="00E968FD" w:rsidRDefault="00982138" w:rsidP="00092A59">
      <w:pPr>
        <w:pStyle w:val="a6"/>
        <w:spacing w:after="0"/>
        <w:ind w:left="0"/>
        <w:jc w:val="center"/>
        <w:rPr>
          <w:color w:val="000000" w:themeColor="text1"/>
          <w:sz w:val="28"/>
        </w:rPr>
      </w:pPr>
    </w:p>
    <w:p w:rsidR="0000043E" w:rsidRPr="00E968FD" w:rsidRDefault="0000043E" w:rsidP="00092A59">
      <w:pPr>
        <w:pStyle w:val="a6"/>
        <w:spacing w:after="0"/>
        <w:ind w:left="0"/>
        <w:jc w:val="center"/>
        <w:rPr>
          <w:color w:val="000000" w:themeColor="text1"/>
          <w:sz w:val="28"/>
        </w:rPr>
      </w:pPr>
    </w:p>
    <w:p w:rsidR="0018072D" w:rsidRPr="00E968FD" w:rsidRDefault="0000043E" w:rsidP="00092A59">
      <w:pPr>
        <w:pStyle w:val="a6"/>
        <w:spacing w:after="0"/>
        <w:ind w:left="0"/>
        <w:jc w:val="center"/>
        <w:rPr>
          <w:color w:val="000000" w:themeColor="text1"/>
          <w:sz w:val="28"/>
        </w:rPr>
      </w:pPr>
      <w:r w:rsidRPr="00E968FD">
        <w:rPr>
          <w:color w:val="000000" w:themeColor="text1"/>
          <w:sz w:val="28"/>
        </w:rPr>
        <w:t>Омск 2016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</w:rPr>
        <w:id w:val="1344202061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8072D" w:rsidRPr="00E968FD" w:rsidRDefault="0018072D" w:rsidP="002C1CDF">
          <w:pPr>
            <w:pStyle w:val="ac"/>
            <w:jc w:val="center"/>
            <w:rPr>
              <w:color w:val="000000" w:themeColor="text1"/>
            </w:rPr>
          </w:pPr>
          <w:r w:rsidRPr="00E968FD">
            <w:rPr>
              <w:color w:val="000000" w:themeColor="text1"/>
            </w:rPr>
            <w:t>Оглавление</w:t>
          </w:r>
        </w:p>
        <w:p w:rsidR="002C1CDF" w:rsidRPr="00E968FD" w:rsidRDefault="002C1CDF" w:rsidP="002C1CDF">
          <w:pPr>
            <w:rPr>
              <w:color w:val="000000" w:themeColor="text1"/>
            </w:rPr>
          </w:pPr>
        </w:p>
        <w:p w:rsidR="002C1CDF" w:rsidRPr="00E968FD" w:rsidRDefault="002C1CDF" w:rsidP="002C1CDF">
          <w:pPr>
            <w:rPr>
              <w:color w:val="000000" w:themeColor="text1"/>
            </w:rPr>
          </w:pPr>
        </w:p>
        <w:p w:rsidR="002C1CDF" w:rsidRPr="00E968FD" w:rsidRDefault="0018072D" w:rsidP="002C1CDF">
          <w:pPr>
            <w:pStyle w:val="11"/>
            <w:tabs>
              <w:tab w:val="right" w:leader="dot" w:pos="9344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color w:val="000000" w:themeColor="text1"/>
              <w:sz w:val="28"/>
              <w:szCs w:val="28"/>
            </w:rPr>
          </w:pPr>
          <w:r w:rsidRPr="00E968FD">
            <w:rPr>
              <w:color w:val="000000" w:themeColor="text1"/>
              <w:sz w:val="28"/>
              <w:szCs w:val="28"/>
            </w:rPr>
            <w:fldChar w:fldCharType="begin"/>
          </w:r>
          <w:r w:rsidRPr="00E968FD">
            <w:rPr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E968FD">
            <w:rPr>
              <w:color w:val="000000" w:themeColor="text1"/>
              <w:sz w:val="28"/>
              <w:szCs w:val="28"/>
            </w:rPr>
            <w:fldChar w:fldCharType="separate"/>
          </w:r>
          <w:hyperlink w:anchor="_Toc468464626" w:history="1">
            <w:r w:rsidR="002C1CDF" w:rsidRPr="00E968FD">
              <w:rPr>
                <w:rStyle w:val="a4"/>
                <w:noProof/>
                <w:color w:val="000000" w:themeColor="text1"/>
                <w:sz w:val="28"/>
                <w:szCs w:val="28"/>
              </w:rPr>
              <w:t>Введение</w: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_Toc468464626 \h </w:instrTex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0A7980">
              <w:rPr>
                <w:noProof/>
                <w:webHidden/>
                <w:color w:val="000000" w:themeColor="text1"/>
                <w:sz w:val="28"/>
                <w:szCs w:val="28"/>
              </w:rPr>
              <w:t>3</w: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2C1CDF" w:rsidRPr="00E968FD" w:rsidRDefault="00A12991" w:rsidP="002C1CDF">
          <w:pPr>
            <w:pStyle w:val="11"/>
            <w:tabs>
              <w:tab w:val="left" w:pos="440"/>
              <w:tab w:val="right" w:leader="dot" w:pos="9344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color w:val="000000" w:themeColor="text1"/>
              <w:sz w:val="28"/>
              <w:szCs w:val="28"/>
            </w:rPr>
          </w:pPr>
          <w:hyperlink w:anchor="_Toc468464627" w:history="1">
            <w:r w:rsidR="002C1CDF" w:rsidRPr="00E968FD">
              <w:rPr>
                <w:rStyle w:val="a4"/>
                <w:noProof/>
                <w:color w:val="000000" w:themeColor="text1"/>
                <w:sz w:val="28"/>
                <w:szCs w:val="28"/>
              </w:rPr>
              <w:t>1.</w:t>
            </w:r>
            <w:r w:rsidR="002C1CDF" w:rsidRPr="00E968FD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8"/>
                <w:szCs w:val="28"/>
              </w:rPr>
              <w:tab/>
            </w:r>
            <w:r w:rsidR="002C1CDF" w:rsidRPr="00E968FD">
              <w:rPr>
                <w:rStyle w:val="a4"/>
                <w:noProof/>
                <w:color w:val="000000" w:themeColor="text1"/>
                <w:sz w:val="28"/>
                <w:szCs w:val="28"/>
              </w:rPr>
              <w:t>Доходный подход к оценке активов фирмы</w: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_Toc468464627 \h </w:instrTex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0A7980">
              <w:rPr>
                <w:noProof/>
                <w:webHidden/>
                <w:color w:val="000000" w:themeColor="text1"/>
                <w:sz w:val="28"/>
                <w:szCs w:val="28"/>
              </w:rPr>
              <w:t>5</w: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2C1CDF" w:rsidRPr="00E968FD" w:rsidRDefault="00A12991" w:rsidP="002C1CDF">
          <w:pPr>
            <w:pStyle w:val="11"/>
            <w:tabs>
              <w:tab w:val="left" w:pos="440"/>
              <w:tab w:val="right" w:leader="dot" w:pos="9344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color w:val="000000" w:themeColor="text1"/>
              <w:sz w:val="28"/>
              <w:szCs w:val="28"/>
            </w:rPr>
          </w:pPr>
          <w:hyperlink w:anchor="_Toc468464628" w:history="1">
            <w:r w:rsidR="002C1CDF" w:rsidRPr="00E968FD">
              <w:rPr>
                <w:rStyle w:val="a4"/>
                <w:noProof/>
                <w:color w:val="000000" w:themeColor="text1"/>
                <w:sz w:val="28"/>
                <w:szCs w:val="28"/>
              </w:rPr>
              <w:t>2.</w:t>
            </w:r>
            <w:r w:rsidR="002C1CDF" w:rsidRPr="00E968FD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8"/>
                <w:szCs w:val="28"/>
              </w:rPr>
              <w:tab/>
            </w:r>
            <w:r w:rsidR="002C1CDF" w:rsidRPr="00E968FD">
              <w:rPr>
                <w:rStyle w:val="a4"/>
                <w:noProof/>
                <w:color w:val="000000" w:themeColor="text1"/>
                <w:sz w:val="28"/>
                <w:szCs w:val="28"/>
              </w:rPr>
              <w:t>Рыночный подход к оценке активов фирмы</w: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_Toc468464628 \h </w:instrTex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0A7980">
              <w:rPr>
                <w:noProof/>
                <w:webHidden/>
                <w:color w:val="000000" w:themeColor="text1"/>
                <w:sz w:val="28"/>
                <w:szCs w:val="28"/>
              </w:rPr>
              <w:t>8</w: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2C1CDF" w:rsidRPr="00E968FD" w:rsidRDefault="00A12991" w:rsidP="002C1CDF">
          <w:pPr>
            <w:pStyle w:val="11"/>
            <w:tabs>
              <w:tab w:val="left" w:pos="440"/>
              <w:tab w:val="right" w:leader="dot" w:pos="9344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color w:val="000000" w:themeColor="text1"/>
              <w:sz w:val="28"/>
              <w:szCs w:val="28"/>
            </w:rPr>
          </w:pPr>
          <w:hyperlink w:anchor="_Toc468464629" w:history="1">
            <w:r w:rsidR="002C1CDF" w:rsidRPr="00E968FD">
              <w:rPr>
                <w:rStyle w:val="a4"/>
                <w:noProof/>
                <w:color w:val="000000" w:themeColor="text1"/>
                <w:sz w:val="28"/>
                <w:szCs w:val="28"/>
              </w:rPr>
              <w:t>3.</w:t>
            </w:r>
            <w:r w:rsidR="002C1CDF" w:rsidRPr="00E968FD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8"/>
                <w:szCs w:val="28"/>
              </w:rPr>
              <w:tab/>
            </w:r>
            <w:r w:rsidR="002C1CDF" w:rsidRPr="00E968FD">
              <w:rPr>
                <w:rStyle w:val="a4"/>
                <w:noProof/>
                <w:color w:val="000000" w:themeColor="text1"/>
                <w:sz w:val="28"/>
                <w:szCs w:val="28"/>
              </w:rPr>
              <w:t>Затратный подход к оценке активов фирмы</w: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_Toc468464629 \h </w:instrTex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0A7980">
              <w:rPr>
                <w:noProof/>
                <w:webHidden/>
                <w:color w:val="000000" w:themeColor="text1"/>
                <w:sz w:val="28"/>
                <w:szCs w:val="28"/>
              </w:rPr>
              <w:t>10</w: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2C1CDF" w:rsidRPr="00E968FD" w:rsidRDefault="00A12991" w:rsidP="002C1CDF">
          <w:pPr>
            <w:pStyle w:val="11"/>
            <w:tabs>
              <w:tab w:val="right" w:leader="dot" w:pos="9344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color w:val="000000" w:themeColor="text1"/>
              <w:sz w:val="28"/>
              <w:szCs w:val="28"/>
            </w:rPr>
          </w:pPr>
          <w:hyperlink w:anchor="_Toc468464630" w:history="1">
            <w:r w:rsidR="002C1CDF" w:rsidRPr="00E968FD">
              <w:rPr>
                <w:rStyle w:val="a4"/>
                <w:noProof/>
                <w:color w:val="000000" w:themeColor="text1"/>
                <w:sz w:val="28"/>
                <w:szCs w:val="28"/>
              </w:rPr>
              <w:t>Заключение</w: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_Toc468464630 \h </w:instrTex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0A7980">
              <w:rPr>
                <w:noProof/>
                <w:webHidden/>
                <w:color w:val="000000" w:themeColor="text1"/>
                <w:sz w:val="28"/>
                <w:szCs w:val="28"/>
              </w:rPr>
              <w:t>13</w: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2C1CDF" w:rsidRPr="00E968FD" w:rsidRDefault="00A12991" w:rsidP="002C1CDF">
          <w:pPr>
            <w:pStyle w:val="11"/>
            <w:tabs>
              <w:tab w:val="right" w:leader="dot" w:pos="9344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color w:val="000000" w:themeColor="text1"/>
              <w:sz w:val="28"/>
              <w:szCs w:val="28"/>
            </w:rPr>
          </w:pPr>
          <w:hyperlink w:anchor="_Toc468464631" w:history="1">
            <w:r w:rsidR="002C1CDF" w:rsidRPr="00E968FD">
              <w:rPr>
                <w:rStyle w:val="a4"/>
                <w:noProof/>
                <w:color w:val="000000" w:themeColor="text1"/>
                <w:sz w:val="28"/>
                <w:szCs w:val="28"/>
              </w:rPr>
              <w:t>Приложения</w: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_Toc468464631 \h </w:instrTex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0A7980">
              <w:rPr>
                <w:noProof/>
                <w:webHidden/>
                <w:color w:val="000000" w:themeColor="text1"/>
                <w:sz w:val="28"/>
                <w:szCs w:val="28"/>
              </w:rPr>
              <w:t>15</w: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2C1CDF" w:rsidRPr="00E968FD" w:rsidRDefault="00A12991" w:rsidP="002C1CDF">
          <w:pPr>
            <w:pStyle w:val="11"/>
            <w:tabs>
              <w:tab w:val="right" w:leader="dot" w:pos="9344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noProof/>
              <w:color w:val="000000" w:themeColor="text1"/>
              <w:sz w:val="28"/>
              <w:szCs w:val="28"/>
            </w:rPr>
          </w:pPr>
          <w:hyperlink w:anchor="_Toc468464632" w:history="1">
            <w:r w:rsidR="002C1CDF" w:rsidRPr="00E968FD">
              <w:rPr>
                <w:rStyle w:val="a4"/>
                <w:noProof/>
                <w:color w:val="000000" w:themeColor="text1"/>
                <w:sz w:val="28"/>
                <w:szCs w:val="28"/>
              </w:rPr>
              <w:t>Список использованных источников</w: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_Toc468464632 \h </w:instrTex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0A7980">
              <w:rPr>
                <w:noProof/>
                <w:webHidden/>
                <w:color w:val="000000" w:themeColor="text1"/>
                <w:sz w:val="28"/>
                <w:szCs w:val="28"/>
              </w:rPr>
              <w:t>17</w:t>
            </w:r>
            <w:r w:rsidR="002C1CDF" w:rsidRPr="00E968FD">
              <w:rPr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18072D" w:rsidRPr="00E968FD" w:rsidRDefault="0018072D" w:rsidP="002C1CDF">
          <w:pPr>
            <w:spacing w:line="360" w:lineRule="auto"/>
            <w:jc w:val="both"/>
            <w:rPr>
              <w:color w:val="000000" w:themeColor="text1"/>
              <w:sz w:val="28"/>
              <w:szCs w:val="28"/>
            </w:rPr>
          </w:pPr>
          <w:r w:rsidRPr="00E968FD">
            <w:rPr>
              <w:b/>
              <w:bCs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18072D" w:rsidRPr="00E968FD" w:rsidRDefault="0018072D" w:rsidP="00092A59">
      <w:pPr>
        <w:spacing w:after="200" w:line="276" w:lineRule="auto"/>
        <w:rPr>
          <w:rFonts w:eastAsiaTheme="majorEastAsia" w:cstheme="majorBidi"/>
          <w:b/>
          <w:bCs/>
          <w:color w:val="000000" w:themeColor="text1"/>
          <w:sz w:val="28"/>
          <w:szCs w:val="28"/>
        </w:rPr>
      </w:pPr>
      <w:bookmarkStart w:id="0" w:name="_GoBack"/>
      <w:bookmarkEnd w:id="0"/>
      <w:r w:rsidRPr="00E968FD">
        <w:rPr>
          <w:color w:val="000000" w:themeColor="text1"/>
        </w:rPr>
        <w:br w:type="page"/>
      </w:r>
    </w:p>
    <w:p w:rsidR="00C61605" w:rsidRPr="00E968FD" w:rsidRDefault="00134F6E" w:rsidP="00092A59">
      <w:pPr>
        <w:pStyle w:val="1"/>
        <w:jc w:val="center"/>
        <w:rPr>
          <w:color w:val="000000" w:themeColor="text1"/>
        </w:rPr>
      </w:pPr>
      <w:bookmarkStart w:id="1" w:name="_Toc468464626"/>
      <w:r w:rsidRPr="00E968FD">
        <w:rPr>
          <w:color w:val="000000" w:themeColor="text1"/>
        </w:rPr>
        <w:lastRenderedPageBreak/>
        <w:t>Введение</w:t>
      </w:r>
      <w:bookmarkEnd w:id="1"/>
    </w:p>
    <w:p w:rsidR="00980B2E" w:rsidRPr="00E968FD" w:rsidRDefault="00980B2E" w:rsidP="00092A59">
      <w:pPr>
        <w:tabs>
          <w:tab w:val="left" w:pos="142"/>
        </w:tabs>
        <w:spacing w:line="360" w:lineRule="auto"/>
        <w:jc w:val="both"/>
        <w:rPr>
          <w:rFonts w:eastAsiaTheme="majorEastAsia"/>
          <w:color w:val="000000" w:themeColor="text1"/>
          <w:sz w:val="28"/>
          <w:szCs w:val="28"/>
        </w:rPr>
      </w:pPr>
    </w:p>
    <w:p w:rsidR="001C6B4D" w:rsidRPr="00E968FD" w:rsidRDefault="001C6B4D" w:rsidP="00502E07">
      <w:pPr>
        <w:tabs>
          <w:tab w:val="left" w:pos="142"/>
        </w:tabs>
        <w:spacing w:line="360" w:lineRule="auto"/>
        <w:ind w:firstLine="851"/>
        <w:jc w:val="both"/>
        <w:rPr>
          <w:rFonts w:eastAsiaTheme="majorEastAsia"/>
          <w:color w:val="000000" w:themeColor="text1"/>
          <w:sz w:val="28"/>
          <w:szCs w:val="28"/>
        </w:rPr>
      </w:pPr>
      <w:r w:rsidRPr="00E968FD">
        <w:rPr>
          <w:rFonts w:eastAsiaTheme="majorEastAsia"/>
          <w:color w:val="000000" w:themeColor="text1"/>
          <w:sz w:val="28"/>
          <w:szCs w:val="28"/>
        </w:rPr>
        <w:t>Оценка стоимости активов (имущества) предприятия имеет огромное значение для различных типов рыночных субъектов:</w:t>
      </w:r>
    </w:p>
    <w:p w:rsidR="001C6B4D" w:rsidRPr="00E968FD" w:rsidRDefault="001C6B4D" w:rsidP="00502E07">
      <w:pPr>
        <w:pStyle w:val="a3"/>
        <w:numPr>
          <w:ilvl w:val="0"/>
          <w:numId w:val="10"/>
        </w:numPr>
        <w:tabs>
          <w:tab w:val="left" w:pos="142"/>
        </w:tabs>
        <w:ind w:left="0" w:firstLine="0"/>
        <w:rPr>
          <w:rFonts w:eastAsiaTheme="majorEastAsia"/>
          <w:color w:val="000000" w:themeColor="text1"/>
          <w:szCs w:val="28"/>
        </w:rPr>
      </w:pPr>
      <w:r w:rsidRPr="00E968FD">
        <w:rPr>
          <w:rFonts w:eastAsiaTheme="majorEastAsia"/>
          <w:color w:val="000000" w:themeColor="text1"/>
          <w:szCs w:val="28"/>
        </w:rPr>
        <w:t>Для покупателя и продавца – при установлении цены сделки;</w:t>
      </w:r>
    </w:p>
    <w:p w:rsidR="001C6B4D" w:rsidRPr="00E968FD" w:rsidRDefault="001C6B4D" w:rsidP="00502E07">
      <w:pPr>
        <w:pStyle w:val="a3"/>
        <w:numPr>
          <w:ilvl w:val="0"/>
          <w:numId w:val="10"/>
        </w:numPr>
        <w:tabs>
          <w:tab w:val="left" w:pos="142"/>
        </w:tabs>
        <w:ind w:left="0" w:firstLine="0"/>
        <w:rPr>
          <w:rFonts w:eastAsiaTheme="majorEastAsia"/>
          <w:color w:val="000000" w:themeColor="text1"/>
          <w:szCs w:val="28"/>
        </w:rPr>
      </w:pPr>
      <w:r w:rsidRPr="00E968FD">
        <w:rPr>
          <w:rFonts w:eastAsiaTheme="majorEastAsia"/>
          <w:color w:val="000000" w:themeColor="text1"/>
          <w:szCs w:val="28"/>
        </w:rPr>
        <w:t>Для кредитора – при принятии решения о предоставлении кредита;</w:t>
      </w:r>
    </w:p>
    <w:p w:rsidR="001C6B4D" w:rsidRPr="00E968FD" w:rsidRDefault="001C6B4D" w:rsidP="00502E07">
      <w:pPr>
        <w:pStyle w:val="a3"/>
        <w:numPr>
          <w:ilvl w:val="0"/>
          <w:numId w:val="10"/>
        </w:numPr>
        <w:tabs>
          <w:tab w:val="left" w:pos="142"/>
        </w:tabs>
        <w:ind w:left="0" w:firstLine="0"/>
        <w:rPr>
          <w:rFonts w:eastAsiaTheme="majorEastAsia"/>
          <w:color w:val="000000" w:themeColor="text1"/>
          <w:szCs w:val="28"/>
        </w:rPr>
      </w:pPr>
      <w:r w:rsidRPr="00E968FD">
        <w:rPr>
          <w:rFonts w:eastAsiaTheme="majorEastAsia"/>
          <w:color w:val="000000" w:themeColor="text1"/>
          <w:szCs w:val="28"/>
        </w:rPr>
        <w:t>Для страховщика – при возмещении ущерба;</w:t>
      </w:r>
    </w:p>
    <w:p w:rsidR="001C6B4D" w:rsidRPr="00E968FD" w:rsidRDefault="001C6B4D" w:rsidP="00502E07">
      <w:pPr>
        <w:pStyle w:val="a3"/>
        <w:numPr>
          <w:ilvl w:val="0"/>
          <w:numId w:val="10"/>
        </w:numPr>
        <w:tabs>
          <w:tab w:val="left" w:pos="142"/>
        </w:tabs>
        <w:ind w:left="0" w:firstLine="0"/>
        <w:rPr>
          <w:rFonts w:eastAsiaTheme="majorEastAsia"/>
          <w:color w:val="000000" w:themeColor="text1"/>
          <w:szCs w:val="28"/>
        </w:rPr>
      </w:pPr>
      <w:r w:rsidRPr="00E968FD">
        <w:rPr>
          <w:rFonts w:eastAsiaTheme="majorEastAsia"/>
          <w:color w:val="000000" w:themeColor="text1"/>
          <w:szCs w:val="28"/>
        </w:rPr>
        <w:t>Для налоговых органов – при налогообложении сделок с недвижимостью;</w:t>
      </w:r>
    </w:p>
    <w:p w:rsidR="001C6B4D" w:rsidRPr="00E968FD" w:rsidRDefault="001C6B4D" w:rsidP="002F3BFF">
      <w:pPr>
        <w:pStyle w:val="a3"/>
        <w:numPr>
          <w:ilvl w:val="0"/>
          <w:numId w:val="10"/>
        </w:numPr>
        <w:tabs>
          <w:tab w:val="left" w:pos="142"/>
        </w:tabs>
        <w:spacing w:after="0"/>
        <w:ind w:left="0" w:firstLine="0"/>
        <w:rPr>
          <w:rFonts w:eastAsiaTheme="majorEastAsia"/>
          <w:color w:val="000000" w:themeColor="text1"/>
          <w:szCs w:val="28"/>
        </w:rPr>
      </w:pPr>
      <w:r w:rsidRPr="00E968FD">
        <w:rPr>
          <w:rFonts w:eastAsiaTheme="majorEastAsia"/>
          <w:color w:val="000000" w:themeColor="text1"/>
          <w:szCs w:val="28"/>
        </w:rPr>
        <w:t xml:space="preserve"> Для собственника – при принятии управленческих решений и т. п.</w:t>
      </w:r>
    </w:p>
    <w:p w:rsidR="00F82CE1" w:rsidRPr="00E968FD" w:rsidRDefault="00134F6E" w:rsidP="00502E07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rFonts w:eastAsiaTheme="majorEastAsia"/>
          <w:color w:val="000000" w:themeColor="text1"/>
          <w:sz w:val="28"/>
          <w:szCs w:val="28"/>
        </w:rPr>
        <w:t xml:space="preserve">В практике оценочной деятельности выделяется 3 подхода к оценке активов: доходный, сравнительный </w:t>
      </w:r>
      <w:r w:rsidR="002F3BFF" w:rsidRPr="00E968FD">
        <w:rPr>
          <w:rFonts w:eastAsiaTheme="majorEastAsia"/>
          <w:color w:val="000000" w:themeColor="text1"/>
          <w:sz w:val="28"/>
          <w:szCs w:val="28"/>
        </w:rPr>
        <w:t xml:space="preserve">(рыночный) </w:t>
      </w:r>
      <w:r w:rsidRPr="00E968FD">
        <w:rPr>
          <w:rFonts w:eastAsiaTheme="majorEastAsia"/>
          <w:color w:val="000000" w:themeColor="text1"/>
          <w:sz w:val="28"/>
          <w:szCs w:val="28"/>
        </w:rPr>
        <w:t>и затратный</w:t>
      </w:r>
      <w:r w:rsidR="002F3BFF" w:rsidRPr="00E968FD">
        <w:rPr>
          <w:rFonts w:eastAsiaTheme="majorEastAsia"/>
          <w:color w:val="000000" w:themeColor="text1"/>
          <w:sz w:val="28"/>
          <w:szCs w:val="28"/>
        </w:rPr>
        <w:t xml:space="preserve"> (имущественный)</w:t>
      </w:r>
      <w:r w:rsidRPr="00E968FD">
        <w:rPr>
          <w:rFonts w:eastAsiaTheme="majorEastAsia"/>
          <w:color w:val="000000" w:themeColor="text1"/>
          <w:sz w:val="28"/>
          <w:szCs w:val="28"/>
        </w:rPr>
        <w:t>.</w:t>
      </w:r>
      <w:r w:rsidR="001C6B4D" w:rsidRPr="00E968FD">
        <w:rPr>
          <w:rFonts w:eastAsiaTheme="majorEastAsia"/>
          <w:color w:val="000000" w:themeColor="text1"/>
          <w:sz w:val="28"/>
          <w:szCs w:val="28"/>
        </w:rPr>
        <w:t xml:space="preserve"> </w:t>
      </w:r>
      <w:r w:rsidR="00F82CE1" w:rsidRPr="00E968FD">
        <w:rPr>
          <w:color w:val="000000" w:themeColor="text1"/>
          <w:sz w:val="28"/>
          <w:szCs w:val="28"/>
          <w:shd w:val="clear" w:color="auto" w:fill="FFFFFF"/>
        </w:rPr>
        <w:t>В рамках каждого из трех существующих подходов к оценке разработано множество методов оценки активов предприятия. Однако можно выделить основные и наиболее широко применимые методы (см. таблицу 1).</w:t>
      </w:r>
    </w:p>
    <w:p w:rsidR="00F82CE1" w:rsidRPr="00E968FD" w:rsidRDefault="00F82CE1" w:rsidP="00F82CE1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Таблица 1.</w:t>
      </w:r>
    </w:p>
    <w:p w:rsidR="00F82CE1" w:rsidRPr="00E968FD" w:rsidRDefault="00F82CE1" w:rsidP="002F3BFF">
      <w:pPr>
        <w:spacing w:line="360" w:lineRule="auto"/>
        <w:ind w:firstLine="851"/>
        <w:jc w:val="center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Методы оценки стоимости имущества предприятия [4</w:t>
      </w:r>
      <w:r w:rsidR="002F3BFF" w:rsidRPr="00E968FD">
        <w:rPr>
          <w:color w:val="000000" w:themeColor="text1"/>
          <w:sz w:val="28"/>
          <w:szCs w:val="28"/>
        </w:rPr>
        <w:t>, с. 28</w:t>
      </w:r>
      <w:r w:rsidRPr="00E968FD">
        <w:rPr>
          <w:color w:val="000000" w:themeColor="text1"/>
          <w:sz w:val="28"/>
          <w:szCs w:val="28"/>
        </w:rPr>
        <w:t>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E968FD" w:rsidRPr="00E968FD" w:rsidTr="00D12296">
        <w:tc>
          <w:tcPr>
            <w:tcW w:w="4784" w:type="dxa"/>
          </w:tcPr>
          <w:p w:rsidR="00F82CE1" w:rsidRPr="00E968FD" w:rsidRDefault="00F82CE1" w:rsidP="00B954FA">
            <w:pPr>
              <w:jc w:val="center"/>
              <w:rPr>
                <w:rFonts w:eastAsiaTheme="majorEastAsia"/>
                <w:b/>
                <w:color w:val="000000" w:themeColor="text1"/>
              </w:rPr>
            </w:pPr>
            <w:r w:rsidRPr="00E968FD">
              <w:rPr>
                <w:rFonts w:eastAsiaTheme="majorEastAsia"/>
                <w:b/>
                <w:color w:val="000000" w:themeColor="text1"/>
              </w:rPr>
              <w:t>Подходы</w:t>
            </w:r>
          </w:p>
        </w:tc>
        <w:tc>
          <w:tcPr>
            <w:tcW w:w="4786" w:type="dxa"/>
          </w:tcPr>
          <w:p w:rsidR="00F82CE1" w:rsidRPr="00E968FD" w:rsidRDefault="00F82CE1" w:rsidP="00B954FA">
            <w:pPr>
              <w:jc w:val="center"/>
              <w:rPr>
                <w:rFonts w:eastAsiaTheme="majorEastAsia"/>
                <w:b/>
                <w:color w:val="000000" w:themeColor="text1"/>
              </w:rPr>
            </w:pPr>
            <w:r w:rsidRPr="00E968FD">
              <w:rPr>
                <w:rFonts w:eastAsiaTheme="majorEastAsia"/>
                <w:b/>
                <w:color w:val="000000" w:themeColor="text1"/>
              </w:rPr>
              <w:t>Методы оценки</w:t>
            </w:r>
          </w:p>
        </w:tc>
      </w:tr>
      <w:tr w:rsidR="00E968FD" w:rsidRPr="00E968FD" w:rsidTr="00D12296">
        <w:tc>
          <w:tcPr>
            <w:tcW w:w="4784" w:type="dxa"/>
          </w:tcPr>
          <w:p w:rsidR="00F82CE1" w:rsidRPr="00E968FD" w:rsidRDefault="00F82CE1" w:rsidP="00B954FA">
            <w:pPr>
              <w:rPr>
                <w:rFonts w:eastAsiaTheme="majorEastAsia"/>
                <w:color w:val="000000" w:themeColor="text1"/>
              </w:rPr>
            </w:pPr>
            <w:r w:rsidRPr="00E968FD">
              <w:rPr>
                <w:rFonts w:eastAsiaTheme="majorEastAsia"/>
                <w:color w:val="000000" w:themeColor="text1"/>
              </w:rPr>
              <w:t>Доходный</w:t>
            </w:r>
          </w:p>
        </w:tc>
        <w:tc>
          <w:tcPr>
            <w:tcW w:w="4786" w:type="dxa"/>
          </w:tcPr>
          <w:p w:rsidR="00F82CE1" w:rsidRPr="00E968FD" w:rsidRDefault="00F82CE1" w:rsidP="00B954FA">
            <w:pPr>
              <w:pStyle w:val="a3"/>
              <w:numPr>
                <w:ilvl w:val="0"/>
                <w:numId w:val="6"/>
              </w:numPr>
              <w:spacing w:line="240" w:lineRule="auto"/>
              <w:ind w:left="0"/>
              <w:rPr>
                <w:rFonts w:eastAsiaTheme="majorEastAsia"/>
                <w:color w:val="000000" w:themeColor="text1"/>
                <w:sz w:val="24"/>
                <w:szCs w:val="24"/>
              </w:rPr>
            </w:pPr>
            <w:r w:rsidRPr="00E968FD">
              <w:rPr>
                <w:rFonts w:eastAsiaTheme="majorEastAsia"/>
                <w:color w:val="000000" w:themeColor="text1"/>
                <w:sz w:val="24"/>
                <w:szCs w:val="24"/>
              </w:rPr>
              <w:t>Капитализация (капитальных активов)</w:t>
            </w:r>
          </w:p>
          <w:p w:rsidR="00F82CE1" w:rsidRPr="00E968FD" w:rsidRDefault="00F82CE1" w:rsidP="00B954FA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eastAsiaTheme="majorEastAsia"/>
                <w:color w:val="000000" w:themeColor="text1"/>
                <w:sz w:val="24"/>
                <w:szCs w:val="24"/>
              </w:rPr>
            </w:pPr>
            <w:r w:rsidRPr="00E968FD">
              <w:rPr>
                <w:rFonts w:eastAsiaTheme="majorEastAsia"/>
                <w:color w:val="000000" w:themeColor="text1"/>
                <w:sz w:val="24"/>
                <w:szCs w:val="24"/>
              </w:rPr>
              <w:t>Дисконтирования денежных потоков</w:t>
            </w:r>
          </w:p>
        </w:tc>
      </w:tr>
      <w:tr w:rsidR="00E968FD" w:rsidRPr="00E968FD" w:rsidTr="00D12296">
        <w:tc>
          <w:tcPr>
            <w:tcW w:w="4784" w:type="dxa"/>
          </w:tcPr>
          <w:p w:rsidR="00F82CE1" w:rsidRPr="00E968FD" w:rsidRDefault="00F82CE1" w:rsidP="00B954FA">
            <w:pPr>
              <w:rPr>
                <w:rFonts w:eastAsiaTheme="majorEastAsia"/>
                <w:color w:val="000000" w:themeColor="text1"/>
              </w:rPr>
            </w:pPr>
            <w:r w:rsidRPr="00E968FD">
              <w:rPr>
                <w:rFonts w:eastAsiaTheme="majorEastAsia"/>
                <w:color w:val="000000" w:themeColor="text1"/>
              </w:rPr>
              <w:t>Рыночный (сравнительный)</w:t>
            </w:r>
          </w:p>
        </w:tc>
        <w:tc>
          <w:tcPr>
            <w:tcW w:w="4786" w:type="dxa"/>
          </w:tcPr>
          <w:p w:rsidR="00F82CE1" w:rsidRPr="00E968FD" w:rsidRDefault="00F82CE1" w:rsidP="00B954FA">
            <w:pPr>
              <w:pStyle w:val="a3"/>
              <w:numPr>
                <w:ilvl w:val="0"/>
                <w:numId w:val="8"/>
              </w:numPr>
              <w:spacing w:line="240" w:lineRule="auto"/>
              <w:ind w:left="0"/>
              <w:rPr>
                <w:rFonts w:eastAsiaTheme="majorEastAsia"/>
                <w:color w:val="000000" w:themeColor="text1"/>
                <w:sz w:val="24"/>
                <w:szCs w:val="24"/>
              </w:rPr>
            </w:pPr>
            <w:r w:rsidRPr="00E968FD">
              <w:rPr>
                <w:rFonts w:eastAsiaTheme="majorEastAsia"/>
                <w:color w:val="000000" w:themeColor="text1"/>
                <w:sz w:val="24"/>
                <w:szCs w:val="24"/>
              </w:rPr>
              <w:t>Рынка капитала (валового рентного мультипликатора)</w:t>
            </w:r>
          </w:p>
          <w:p w:rsidR="00F82CE1" w:rsidRPr="00E968FD" w:rsidRDefault="00F82CE1" w:rsidP="00B954FA">
            <w:pPr>
              <w:pStyle w:val="a3"/>
              <w:numPr>
                <w:ilvl w:val="0"/>
                <w:numId w:val="8"/>
              </w:numPr>
              <w:spacing w:line="240" w:lineRule="auto"/>
              <w:ind w:left="0"/>
              <w:rPr>
                <w:rFonts w:eastAsiaTheme="majorEastAsia"/>
                <w:color w:val="000000" w:themeColor="text1"/>
                <w:sz w:val="24"/>
                <w:szCs w:val="24"/>
              </w:rPr>
            </w:pPr>
            <w:r w:rsidRPr="00E968FD">
              <w:rPr>
                <w:rFonts w:eastAsiaTheme="majorEastAsia"/>
                <w:color w:val="000000" w:themeColor="text1"/>
                <w:sz w:val="24"/>
                <w:szCs w:val="24"/>
              </w:rPr>
              <w:t>Сделок</w:t>
            </w:r>
          </w:p>
          <w:p w:rsidR="00F82CE1" w:rsidRPr="00E968FD" w:rsidRDefault="00F82CE1" w:rsidP="00B954FA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eastAsiaTheme="majorEastAsia"/>
                <w:color w:val="000000" w:themeColor="text1"/>
                <w:sz w:val="24"/>
                <w:szCs w:val="24"/>
              </w:rPr>
            </w:pPr>
            <w:r w:rsidRPr="00E968FD">
              <w:rPr>
                <w:rFonts w:eastAsiaTheme="majorEastAsia"/>
                <w:color w:val="000000" w:themeColor="text1"/>
                <w:sz w:val="24"/>
                <w:szCs w:val="24"/>
              </w:rPr>
              <w:t>Отраслевых коэффициентов</w:t>
            </w:r>
          </w:p>
        </w:tc>
      </w:tr>
      <w:tr w:rsidR="00E968FD" w:rsidRPr="00E968FD" w:rsidTr="00D12296">
        <w:tc>
          <w:tcPr>
            <w:tcW w:w="4784" w:type="dxa"/>
          </w:tcPr>
          <w:p w:rsidR="00F82CE1" w:rsidRPr="00E968FD" w:rsidRDefault="00F82CE1" w:rsidP="00B954FA">
            <w:pPr>
              <w:rPr>
                <w:rFonts w:eastAsiaTheme="majorEastAsia"/>
                <w:color w:val="000000" w:themeColor="text1"/>
              </w:rPr>
            </w:pPr>
            <w:r w:rsidRPr="00E968FD">
              <w:rPr>
                <w:rFonts w:eastAsiaTheme="majorEastAsia"/>
                <w:color w:val="000000" w:themeColor="text1"/>
              </w:rPr>
              <w:t>Затратный (имущественный)</w:t>
            </w:r>
          </w:p>
        </w:tc>
        <w:tc>
          <w:tcPr>
            <w:tcW w:w="4786" w:type="dxa"/>
          </w:tcPr>
          <w:p w:rsidR="00F82CE1" w:rsidRPr="00E968FD" w:rsidRDefault="00F82CE1" w:rsidP="00B954FA">
            <w:pPr>
              <w:pStyle w:val="a3"/>
              <w:numPr>
                <w:ilvl w:val="0"/>
                <w:numId w:val="9"/>
              </w:numPr>
              <w:spacing w:line="240" w:lineRule="auto"/>
              <w:ind w:left="0"/>
              <w:rPr>
                <w:rFonts w:eastAsiaTheme="majorEastAsia"/>
                <w:color w:val="000000" w:themeColor="text1"/>
                <w:sz w:val="24"/>
                <w:szCs w:val="24"/>
              </w:rPr>
            </w:pPr>
            <w:r w:rsidRPr="00E968FD">
              <w:rPr>
                <w:rFonts w:eastAsiaTheme="majorEastAsia"/>
                <w:color w:val="000000" w:themeColor="text1"/>
                <w:sz w:val="24"/>
                <w:szCs w:val="24"/>
              </w:rPr>
              <w:t>Накопления активов</w:t>
            </w:r>
          </w:p>
          <w:p w:rsidR="00F82CE1" w:rsidRPr="00E968FD" w:rsidRDefault="00F82CE1" w:rsidP="00B954FA">
            <w:pPr>
              <w:pStyle w:val="a3"/>
              <w:numPr>
                <w:ilvl w:val="0"/>
                <w:numId w:val="9"/>
              </w:numPr>
              <w:spacing w:line="240" w:lineRule="auto"/>
              <w:ind w:left="0"/>
              <w:rPr>
                <w:rFonts w:eastAsiaTheme="majorEastAsia"/>
                <w:color w:val="000000" w:themeColor="text1"/>
                <w:sz w:val="24"/>
                <w:szCs w:val="24"/>
              </w:rPr>
            </w:pPr>
            <w:r w:rsidRPr="00E968FD">
              <w:rPr>
                <w:rFonts w:eastAsiaTheme="majorEastAsia"/>
                <w:color w:val="000000" w:themeColor="text1"/>
                <w:sz w:val="24"/>
                <w:szCs w:val="24"/>
              </w:rPr>
              <w:t>Чистых активов</w:t>
            </w:r>
          </w:p>
          <w:p w:rsidR="00F82CE1" w:rsidRPr="00E968FD" w:rsidRDefault="00F82CE1" w:rsidP="00B954FA">
            <w:pPr>
              <w:pStyle w:val="a3"/>
              <w:numPr>
                <w:ilvl w:val="0"/>
                <w:numId w:val="9"/>
              </w:numPr>
              <w:spacing w:line="240" w:lineRule="auto"/>
              <w:ind w:left="0"/>
              <w:rPr>
                <w:rFonts w:eastAsiaTheme="majorEastAsia"/>
                <w:color w:val="000000" w:themeColor="text1"/>
                <w:sz w:val="24"/>
                <w:szCs w:val="24"/>
              </w:rPr>
            </w:pPr>
            <w:r w:rsidRPr="00E968FD">
              <w:rPr>
                <w:rFonts w:eastAsiaTheme="majorEastAsia"/>
                <w:color w:val="000000" w:themeColor="text1"/>
                <w:sz w:val="24"/>
                <w:szCs w:val="24"/>
              </w:rPr>
              <w:t>Стоимости замещения</w:t>
            </w:r>
          </w:p>
          <w:p w:rsidR="00F82CE1" w:rsidRPr="00E968FD" w:rsidRDefault="00F82CE1" w:rsidP="00B954FA">
            <w:pPr>
              <w:pStyle w:val="a3"/>
              <w:numPr>
                <w:ilvl w:val="0"/>
                <w:numId w:val="9"/>
              </w:numPr>
              <w:spacing w:line="240" w:lineRule="auto"/>
              <w:ind w:left="0"/>
              <w:rPr>
                <w:rFonts w:eastAsiaTheme="majorEastAsia"/>
                <w:color w:val="000000" w:themeColor="text1"/>
                <w:sz w:val="24"/>
                <w:szCs w:val="24"/>
              </w:rPr>
            </w:pPr>
            <w:r w:rsidRPr="00E968FD">
              <w:rPr>
                <w:rFonts w:eastAsiaTheme="majorEastAsia"/>
                <w:color w:val="000000" w:themeColor="text1"/>
                <w:sz w:val="24"/>
                <w:szCs w:val="24"/>
              </w:rPr>
              <w:t>Восстановительной стоимости</w:t>
            </w:r>
          </w:p>
          <w:p w:rsidR="00F82CE1" w:rsidRPr="00E968FD" w:rsidRDefault="00F82CE1" w:rsidP="00B954FA">
            <w:pPr>
              <w:pStyle w:val="a3"/>
              <w:numPr>
                <w:ilvl w:val="0"/>
                <w:numId w:val="9"/>
              </w:numPr>
              <w:spacing w:line="240" w:lineRule="auto"/>
              <w:ind w:left="0"/>
              <w:rPr>
                <w:rFonts w:eastAsiaTheme="majorEastAsia"/>
                <w:color w:val="000000" w:themeColor="text1"/>
                <w:sz w:val="24"/>
                <w:szCs w:val="24"/>
              </w:rPr>
            </w:pPr>
            <w:r w:rsidRPr="00E968FD">
              <w:rPr>
                <w:rFonts w:eastAsiaTheme="majorEastAsia"/>
                <w:color w:val="000000" w:themeColor="text1"/>
                <w:sz w:val="24"/>
                <w:szCs w:val="24"/>
              </w:rPr>
              <w:t>Расчета ликвидационной стоимости</w:t>
            </w:r>
          </w:p>
          <w:p w:rsidR="00F82CE1" w:rsidRPr="00E968FD" w:rsidRDefault="00F82CE1" w:rsidP="00B954FA">
            <w:pPr>
              <w:pStyle w:val="a3"/>
              <w:numPr>
                <w:ilvl w:val="0"/>
                <w:numId w:val="9"/>
              </w:numPr>
              <w:spacing w:line="240" w:lineRule="auto"/>
              <w:ind w:left="0"/>
              <w:rPr>
                <w:rFonts w:eastAsiaTheme="majorEastAsia"/>
                <w:color w:val="000000" w:themeColor="text1"/>
                <w:sz w:val="24"/>
                <w:szCs w:val="24"/>
              </w:rPr>
            </w:pPr>
            <w:r w:rsidRPr="00E968FD">
              <w:rPr>
                <w:rFonts w:eastAsiaTheme="majorEastAsia"/>
                <w:color w:val="000000" w:themeColor="text1"/>
                <w:sz w:val="24"/>
                <w:szCs w:val="24"/>
              </w:rPr>
              <w:t>Расчета стоимости компании с ликвидируемым бизнесом</w:t>
            </w:r>
          </w:p>
          <w:p w:rsidR="00F82CE1" w:rsidRPr="00E968FD" w:rsidRDefault="00F82CE1" w:rsidP="00B954FA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eastAsiaTheme="majorEastAsia"/>
                <w:color w:val="000000" w:themeColor="text1"/>
                <w:sz w:val="24"/>
                <w:szCs w:val="24"/>
              </w:rPr>
            </w:pPr>
            <w:r w:rsidRPr="00E968FD">
              <w:rPr>
                <w:rFonts w:eastAsiaTheme="majorEastAsia"/>
                <w:color w:val="000000" w:themeColor="text1"/>
                <w:sz w:val="24"/>
                <w:szCs w:val="24"/>
              </w:rPr>
              <w:t>Чистых активов</w:t>
            </w:r>
          </w:p>
        </w:tc>
      </w:tr>
    </w:tbl>
    <w:p w:rsidR="00D12296" w:rsidRPr="00E968FD" w:rsidRDefault="00D12296" w:rsidP="00D12296">
      <w:pPr>
        <w:spacing w:line="360" w:lineRule="auto"/>
        <w:ind w:right="-284" w:firstLine="851"/>
        <w:rPr>
          <w:rFonts w:eastAsiaTheme="majorEastAsia"/>
          <w:bCs/>
          <w:color w:val="000000" w:themeColor="text1"/>
          <w:sz w:val="28"/>
          <w:szCs w:val="28"/>
        </w:rPr>
      </w:pPr>
      <w:r w:rsidRPr="00E968FD">
        <w:rPr>
          <w:rFonts w:eastAsiaTheme="majorEastAsia"/>
          <w:color w:val="000000" w:themeColor="text1"/>
          <w:sz w:val="28"/>
          <w:szCs w:val="28"/>
        </w:rPr>
        <w:t xml:space="preserve">Кроме того, для каждого типа активов существуют свои, наиболее корректные методы оценки, учитывающие специфику оцениваемого объекта. В качестве примера: </w:t>
      </w:r>
      <w:r w:rsidRPr="00E968FD">
        <w:rPr>
          <w:rFonts w:eastAsiaTheme="majorEastAsia"/>
          <w:bCs/>
          <w:color w:val="000000" w:themeColor="text1"/>
          <w:sz w:val="28"/>
          <w:szCs w:val="28"/>
        </w:rPr>
        <w:t xml:space="preserve">методы определения стоимости технических устройств (см. Приложение 1) и методы определения стоимости нематериальных активов (см. </w:t>
      </w:r>
      <w:r w:rsidRPr="00E968FD">
        <w:rPr>
          <w:rFonts w:eastAsiaTheme="majorEastAsia"/>
          <w:bCs/>
          <w:color w:val="000000" w:themeColor="text1"/>
          <w:sz w:val="28"/>
          <w:szCs w:val="28"/>
        </w:rPr>
        <w:lastRenderedPageBreak/>
        <w:t>Приложение 2). Как мы можем увидеть из приложений, перечень методов для оценки различных активов заметно отличается.</w:t>
      </w:r>
    </w:p>
    <w:p w:rsidR="0018072D" w:rsidRPr="00E968FD" w:rsidRDefault="007110DF" w:rsidP="00D12296">
      <w:pPr>
        <w:spacing w:line="360" w:lineRule="auto"/>
        <w:ind w:right="-284" w:firstLine="851"/>
        <w:rPr>
          <w:rFonts w:eastAsiaTheme="majorEastAsia"/>
          <w:bCs/>
          <w:color w:val="000000" w:themeColor="text1"/>
          <w:sz w:val="28"/>
          <w:szCs w:val="28"/>
        </w:rPr>
      </w:pPr>
      <w:r w:rsidRPr="00E968FD">
        <w:rPr>
          <w:rFonts w:eastAsiaTheme="majorEastAsia"/>
          <w:color w:val="000000" w:themeColor="text1"/>
          <w:sz w:val="28"/>
          <w:szCs w:val="28"/>
        </w:rPr>
        <w:t>Далее</w:t>
      </w:r>
      <w:r w:rsidR="002F3BFF" w:rsidRPr="00E968FD">
        <w:rPr>
          <w:rFonts w:eastAsiaTheme="majorEastAsia"/>
          <w:color w:val="000000" w:themeColor="text1"/>
          <w:sz w:val="28"/>
          <w:szCs w:val="28"/>
        </w:rPr>
        <w:t xml:space="preserve"> в работе</w:t>
      </w:r>
      <w:r w:rsidRPr="00E968FD">
        <w:rPr>
          <w:rFonts w:eastAsiaTheme="majorEastAsia"/>
          <w:color w:val="000000" w:themeColor="text1"/>
          <w:sz w:val="28"/>
          <w:szCs w:val="28"/>
        </w:rPr>
        <w:t xml:space="preserve"> мы подробн</w:t>
      </w:r>
      <w:r w:rsidR="00080B94" w:rsidRPr="00E968FD">
        <w:rPr>
          <w:rFonts w:eastAsiaTheme="majorEastAsia"/>
          <w:color w:val="000000" w:themeColor="text1"/>
          <w:sz w:val="28"/>
          <w:szCs w:val="28"/>
        </w:rPr>
        <w:t>о рассмотрим каждый из подходов, определим их достоинства и недостатки</w:t>
      </w:r>
      <w:r w:rsidR="00F82CE1" w:rsidRPr="00E968FD">
        <w:rPr>
          <w:rFonts w:eastAsiaTheme="majorEastAsia"/>
          <w:color w:val="000000" w:themeColor="text1"/>
          <w:sz w:val="28"/>
          <w:szCs w:val="28"/>
        </w:rPr>
        <w:t xml:space="preserve"> и обратим внимание на некоторые методы оценки стоимости активов</w:t>
      </w:r>
      <w:r w:rsidR="00080B94" w:rsidRPr="00E968FD">
        <w:rPr>
          <w:rFonts w:eastAsiaTheme="majorEastAsia"/>
          <w:color w:val="000000" w:themeColor="text1"/>
          <w:sz w:val="28"/>
          <w:szCs w:val="28"/>
        </w:rPr>
        <w:t>.</w:t>
      </w:r>
      <w:r w:rsidR="0018072D" w:rsidRPr="00E968FD">
        <w:rPr>
          <w:color w:val="000000" w:themeColor="text1"/>
        </w:rPr>
        <w:br w:type="page"/>
      </w:r>
    </w:p>
    <w:p w:rsidR="00CF18B8" w:rsidRPr="00E968FD" w:rsidRDefault="00952FA9" w:rsidP="00F82CE1">
      <w:pPr>
        <w:pStyle w:val="1"/>
        <w:numPr>
          <w:ilvl w:val="0"/>
          <w:numId w:val="18"/>
        </w:numPr>
        <w:jc w:val="center"/>
        <w:rPr>
          <w:color w:val="000000" w:themeColor="text1"/>
        </w:rPr>
      </w:pPr>
      <w:bookmarkStart w:id="2" w:name="_Toc468464627"/>
      <w:r w:rsidRPr="00E968FD">
        <w:rPr>
          <w:color w:val="000000" w:themeColor="text1"/>
        </w:rPr>
        <w:lastRenderedPageBreak/>
        <w:t>Доходный подход к оценке активов фирмы</w:t>
      </w:r>
      <w:bookmarkEnd w:id="2"/>
    </w:p>
    <w:p w:rsidR="00E538D2" w:rsidRPr="00E968FD" w:rsidRDefault="00E538D2" w:rsidP="00E538D2">
      <w:pPr>
        <w:rPr>
          <w:color w:val="000000" w:themeColor="text1"/>
        </w:rPr>
      </w:pPr>
    </w:p>
    <w:p w:rsidR="00202AD9" w:rsidRPr="00E968FD" w:rsidRDefault="00E538D2" w:rsidP="00502E07">
      <w:pPr>
        <w:spacing w:line="360" w:lineRule="auto"/>
        <w:ind w:right="-284"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В рамках доходного подхода предприятие</w:t>
      </w:r>
      <w:r w:rsidR="00957EB8" w:rsidRPr="00E968FD">
        <w:rPr>
          <w:color w:val="000000" w:themeColor="text1"/>
          <w:sz w:val="28"/>
          <w:szCs w:val="28"/>
        </w:rPr>
        <w:t xml:space="preserve"> или его составляющие</w:t>
      </w:r>
      <w:r w:rsidRPr="00E968FD">
        <w:rPr>
          <w:color w:val="000000" w:themeColor="text1"/>
          <w:sz w:val="28"/>
          <w:szCs w:val="28"/>
        </w:rPr>
        <w:t xml:space="preserve"> рассматривается как актив, приносящий доход в будущем</w:t>
      </w:r>
      <w:r w:rsidR="00594A13" w:rsidRPr="00E968FD">
        <w:rPr>
          <w:color w:val="000000" w:themeColor="text1"/>
          <w:sz w:val="28"/>
          <w:szCs w:val="28"/>
        </w:rPr>
        <w:t>.</w:t>
      </w:r>
      <w:r w:rsidR="004E3D62" w:rsidRPr="00E968FD">
        <w:rPr>
          <w:color w:val="000000" w:themeColor="text1"/>
          <w:sz w:val="28"/>
          <w:szCs w:val="28"/>
        </w:rPr>
        <w:t xml:space="preserve"> </w:t>
      </w:r>
      <w:r w:rsidR="00256FAF" w:rsidRPr="00E968FD">
        <w:rPr>
          <w:color w:val="000000" w:themeColor="text1"/>
          <w:sz w:val="28"/>
          <w:szCs w:val="28"/>
        </w:rPr>
        <w:t>П</w:t>
      </w:r>
      <w:r w:rsidR="00202AD9" w:rsidRPr="00E968FD">
        <w:rPr>
          <w:color w:val="000000" w:themeColor="text1"/>
          <w:sz w:val="28"/>
          <w:szCs w:val="28"/>
        </w:rPr>
        <w:t>одход основан на принципе ожидания и базируется на применении двух методов оценки: капитализации прибыли и дисконтирования денежных потоков.</w:t>
      </w:r>
      <w:r w:rsidR="00502E07" w:rsidRPr="00E968FD">
        <w:rPr>
          <w:color w:val="000000" w:themeColor="text1"/>
          <w:sz w:val="28"/>
          <w:szCs w:val="28"/>
        </w:rPr>
        <w:t xml:space="preserve"> Иначе говоря, подход основан на принципе ожидания. Как правило, доходный подход используется при оценке стоимости организации или ее элементов, обеспечивающих получение дохода в процессе эксплуатации (н-р: недвижимое им-во, которое можно сдать в аренду). Этот подход основан на предположении о том, что потенциальный инвестор не заплатит за предприятие сумму, большую, чем текущая стоимость б</w:t>
      </w:r>
      <w:r w:rsidR="002F3BFF" w:rsidRPr="00E968FD">
        <w:rPr>
          <w:color w:val="000000" w:themeColor="text1"/>
          <w:sz w:val="28"/>
          <w:szCs w:val="28"/>
        </w:rPr>
        <w:t>удущих доходов от этого бизнеса. Поскольку</w:t>
      </w:r>
      <w:r w:rsidR="00502E07" w:rsidRPr="00E968FD">
        <w:rPr>
          <w:color w:val="000000" w:themeColor="text1"/>
          <w:sz w:val="28"/>
          <w:szCs w:val="28"/>
        </w:rPr>
        <w:t xml:space="preserve"> любой инвестор, вкладывающий деньги в действующее предприятие, в конечном счете, покупает не набор активов, состоящий из зданий, сооружений, машин, оборудования, а поток будущих доходов, позволяющий ему окупить вложенные средства, получить прибыль и повысить свое благосостояние.</w:t>
      </w:r>
    </w:p>
    <w:p w:rsidR="00502E07" w:rsidRPr="00E968FD" w:rsidRDefault="00502E07" w:rsidP="00502E07">
      <w:pPr>
        <w:spacing w:line="360" w:lineRule="auto"/>
        <w:ind w:right="-284"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В рамках доходного подхода существует два основных метода: метод капитализации доходов и метод дисконтированных денежных потоков.</w:t>
      </w:r>
    </w:p>
    <w:p w:rsidR="001C4988" w:rsidRPr="00E968FD" w:rsidRDefault="001C4988" w:rsidP="00502E07">
      <w:pPr>
        <w:tabs>
          <w:tab w:val="left" w:pos="142"/>
        </w:tabs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 xml:space="preserve">Метод капитализации доходов </w:t>
      </w:r>
      <w:r w:rsidR="002F3BFF" w:rsidRPr="00E968FD">
        <w:rPr>
          <w:color w:val="000000" w:themeColor="text1"/>
          <w:sz w:val="28"/>
          <w:szCs w:val="28"/>
        </w:rPr>
        <w:t>представляет собой</w:t>
      </w:r>
      <w:r w:rsidRPr="00E968FD">
        <w:rPr>
          <w:color w:val="000000" w:themeColor="text1"/>
          <w:sz w:val="28"/>
          <w:szCs w:val="28"/>
        </w:rPr>
        <w:t xml:space="preserve"> </w:t>
      </w:r>
      <w:r w:rsidR="002F3BFF" w:rsidRPr="00E968FD">
        <w:rPr>
          <w:color w:val="000000" w:themeColor="text1"/>
          <w:sz w:val="28"/>
          <w:szCs w:val="28"/>
        </w:rPr>
        <w:t>«</w:t>
      </w:r>
      <w:r w:rsidRPr="00E968FD">
        <w:rPr>
          <w:color w:val="000000" w:themeColor="text1"/>
          <w:sz w:val="28"/>
          <w:szCs w:val="28"/>
        </w:rPr>
        <w:t>способ определения рыночной стоимости организации путем деления величины годового дохода на соответствующую ставку капитализации» [1</w:t>
      </w:r>
      <w:r w:rsidR="002F3BFF" w:rsidRPr="00E968FD">
        <w:rPr>
          <w:color w:val="000000" w:themeColor="text1"/>
          <w:sz w:val="28"/>
          <w:szCs w:val="28"/>
        </w:rPr>
        <w:t>, с. 26</w:t>
      </w:r>
      <w:r w:rsidRPr="00E968FD">
        <w:rPr>
          <w:color w:val="000000" w:themeColor="text1"/>
          <w:sz w:val="28"/>
          <w:szCs w:val="28"/>
        </w:rPr>
        <w:t>].</w:t>
      </w:r>
    </w:p>
    <w:p w:rsidR="00502E07" w:rsidRPr="00E968FD" w:rsidRDefault="00502E07" w:rsidP="00502E07">
      <w:pPr>
        <w:tabs>
          <w:tab w:val="left" w:pos="142"/>
        </w:tabs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 xml:space="preserve">Метод дисконтированных денежных потоков </w:t>
      </w:r>
      <w:r w:rsidR="002F3BFF" w:rsidRPr="00E968FD">
        <w:rPr>
          <w:color w:val="000000" w:themeColor="text1"/>
          <w:sz w:val="28"/>
          <w:szCs w:val="28"/>
        </w:rPr>
        <w:t>в учебной литературе определяется как</w:t>
      </w:r>
      <w:r w:rsidRPr="00E968FD">
        <w:rPr>
          <w:color w:val="000000" w:themeColor="text1"/>
          <w:sz w:val="28"/>
          <w:szCs w:val="28"/>
        </w:rPr>
        <w:t xml:space="preserve"> </w:t>
      </w:r>
      <w:r w:rsidR="002F3BFF" w:rsidRPr="00E968FD">
        <w:rPr>
          <w:color w:val="000000" w:themeColor="text1"/>
          <w:sz w:val="28"/>
          <w:szCs w:val="28"/>
        </w:rPr>
        <w:t>«</w:t>
      </w:r>
      <w:r w:rsidRPr="00E968FD">
        <w:rPr>
          <w:color w:val="000000" w:themeColor="text1"/>
          <w:sz w:val="28"/>
          <w:szCs w:val="28"/>
        </w:rPr>
        <w:t>способ расчета текущей стоимости будущего потока доходов в прогнозный период и выручки от перепродажи объекта собственности в послепрогнозный период» [1</w:t>
      </w:r>
      <w:r w:rsidR="002F3BFF" w:rsidRPr="00E968FD">
        <w:rPr>
          <w:color w:val="000000" w:themeColor="text1"/>
          <w:sz w:val="28"/>
          <w:szCs w:val="28"/>
        </w:rPr>
        <w:t>, с. 26</w:t>
      </w:r>
      <w:r w:rsidRPr="00E968FD">
        <w:rPr>
          <w:color w:val="000000" w:themeColor="text1"/>
          <w:sz w:val="28"/>
          <w:szCs w:val="28"/>
        </w:rPr>
        <w:t>].</w:t>
      </w:r>
    </w:p>
    <w:p w:rsidR="00502E07" w:rsidRPr="00E968FD" w:rsidRDefault="00502E07" w:rsidP="00502E07">
      <w:pPr>
        <w:spacing w:line="360" w:lineRule="auto"/>
        <w:ind w:right="-284"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Рассмотрим данный подход на примере оценки недвижимости (какое-л</w:t>
      </w:r>
      <w:r w:rsidR="00081F6A" w:rsidRPr="00E968FD">
        <w:rPr>
          <w:color w:val="000000" w:themeColor="text1"/>
          <w:sz w:val="28"/>
          <w:szCs w:val="28"/>
        </w:rPr>
        <w:t>ибо производственное помещение).</w:t>
      </w:r>
      <w:r w:rsidRPr="00E968FD">
        <w:rPr>
          <w:color w:val="000000" w:themeColor="text1"/>
          <w:sz w:val="28"/>
          <w:szCs w:val="28"/>
        </w:rPr>
        <w:t xml:space="preserve"> Ключевым понятием </w:t>
      </w:r>
      <w:r w:rsidR="00081F6A" w:rsidRPr="00E968FD">
        <w:rPr>
          <w:color w:val="000000" w:themeColor="text1"/>
          <w:sz w:val="28"/>
          <w:szCs w:val="28"/>
        </w:rPr>
        <w:t>в рамках данного подхода</w:t>
      </w:r>
      <w:r w:rsidRPr="00E968FD">
        <w:rPr>
          <w:color w:val="000000" w:themeColor="text1"/>
          <w:sz w:val="28"/>
          <w:szCs w:val="28"/>
        </w:rPr>
        <w:t xml:space="preserve"> является доход, который в </w:t>
      </w:r>
      <w:r w:rsidR="00081F6A" w:rsidRPr="00E968FD">
        <w:rPr>
          <w:color w:val="000000" w:themeColor="text1"/>
          <w:sz w:val="28"/>
          <w:szCs w:val="28"/>
        </w:rPr>
        <w:t>рамках нашего примера</w:t>
      </w:r>
      <w:r w:rsidRPr="00E968FD">
        <w:rPr>
          <w:color w:val="000000" w:themeColor="text1"/>
          <w:sz w:val="28"/>
          <w:szCs w:val="28"/>
        </w:rPr>
        <w:t xml:space="preserve"> представляет собой либо поступления от сдачи недвижимости в аренду, либо </w:t>
      </w:r>
      <w:bookmarkStart w:id="3" w:name="_Hlk468438921"/>
      <w:r w:rsidRPr="00E968FD">
        <w:rPr>
          <w:color w:val="000000" w:themeColor="text1"/>
          <w:sz w:val="28"/>
          <w:szCs w:val="28"/>
        </w:rPr>
        <w:t>доходы от возможного прироста стоимости</w:t>
      </w:r>
      <w:bookmarkEnd w:id="3"/>
      <w:r w:rsidRPr="00E968FD">
        <w:rPr>
          <w:color w:val="000000" w:themeColor="text1"/>
          <w:sz w:val="28"/>
          <w:szCs w:val="28"/>
        </w:rPr>
        <w:t xml:space="preserve"> объекта при его реализации в будущем.</w:t>
      </w:r>
    </w:p>
    <w:p w:rsidR="00502E07" w:rsidRPr="00E968FD" w:rsidRDefault="00502E07" w:rsidP="00502E07">
      <w:pPr>
        <w:spacing w:line="360" w:lineRule="auto"/>
        <w:ind w:right="-284"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lastRenderedPageBreak/>
        <w:t>Рассмотрим общий «каркас» расчёта стоимости недвижимости методом капитализации дохода</w:t>
      </w:r>
      <w:r w:rsidR="00081F6A" w:rsidRPr="00E968FD">
        <w:rPr>
          <w:color w:val="000000" w:themeColor="text1"/>
          <w:sz w:val="28"/>
          <w:szCs w:val="28"/>
        </w:rPr>
        <w:t xml:space="preserve"> [</w:t>
      </w:r>
      <w:r w:rsidR="00E968FD">
        <w:rPr>
          <w:color w:val="000000" w:themeColor="text1"/>
          <w:sz w:val="28"/>
          <w:szCs w:val="28"/>
        </w:rPr>
        <w:t>5</w:t>
      </w:r>
      <w:r w:rsidR="00081F6A" w:rsidRPr="00E968FD">
        <w:rPr>
          <w:color w:val="000000" w:themeColor="text1"/>
          <w:sz w:val="28"/>
          <w:szCs w:val="28"/>
        </w:rPr>
        <w:t>, с. 115-116]</w:t>
      </w:r>
      <w:r w:rsidRPr="00E968FD">
        <w:rPr>
          <w:color w:val="000000" w:themeColor="text1"/>
          <w:sz w:val="28"/>
          <w:szCs w:val="28"/>
        </w:rPr>
        <w:t>:</w:t>
      </w:r>
    </w:p>
    <w:p w:rsidR="00502E07" w:rsidRPr="00E968FD" w:rsidRDefault="00502E07" w:rsidP="00502E07">
      <w:pPr>
        <w:pStyle w:val="a3"/>
        <w:numPr>
          <w:ilvl w:val="0"/>
          <w:numId w:val="19"/>
        </w:numPr>
        <w:spacing w:after="0"/>
        <w:ind w:left="0" w:right="-284" w:firstLine="851"/>
        <w:rPr>
          <w:rFonts w:eastAsia="Times New Roman" w:cs="Times New Roman"/>
          <w:color w:val="000000" w:themeColor="text1"/>
          <w:szCs w:val="28"/>
        </w:rPr>
      </w:pPr>
      <w:r w:rsidRPr="00E968FD">
        <w:rPr>
          <w:rFonts w:cs="Times New Roman"/>
          <w:color w:val="000000" w:themeColor="text1"/>
          <w:kern w:val="24"/>
          <w:szCs w:val="28"/>
        </w:rPr>
        <w:t xml:space="preserve">Оцениваем потенциальный валовый доход путем умножения площади объекта на арендную ставку за 1 м </w:t>
      </w:r>
      <w:r w:rsidR="00DD4560" w:rsidRPr="00E968FD">
        <w:rPr>
          <w:rFonts w:cs="Times New Roman"/>
          <w:color w:val="000000" w:themeColor="text1"/>
          <w:kern w:val="24"/>
          <w:szCs w:val="28"/>
          <w:vertAlign w:val="superscript"/>
        </w:rPr>
        <w:t>2</w:t>
      </w:r>
      <w:r w:rsidR="00DD4560" w:rsidRPr="00E968FD">
        <w:rPr>
          <w:rFonts w:cs="Times New Roman"/>
          <w:color w:val="000000" w:themeColor="text1"/>
          <w:kern w:val="24"/>
          <w:szCs w:val="28"/>
        </w:rPr>
        <w:t>:</w:t>
      </w:r>
    </w:p>
    <w:p w:rsidR="00502E07" w:rsidRPr="00E968FD" w:rsidRDefault="00502E07" w:rsidP="00502E07">
      <w:pPr>
        <w:pStyle w:val="a3"/>
        <w:spacing w:after="0"/>
        <w:ind w:left="0" w:right="-284" w:firstLine="851"/>
        <w:rPr>
          <w:rFonts w:eastAsia="Times New Roman" w:cs="Times New Roman"/>
          <w:color w:val="000000" w:themeColor="text1"/>
          <w:szCs w:val="28"/>
        </w:rPr>
      </w:pPr>
      <w:r w:rsidRPr="00E968FD">
        <w:rPr>
          <w:rFonts w:cs="Times New Roman"/>
          <w:color w:val="000000" w:themeColor="text1"/>
          <w:kern w:val="24"/>
          <w:szCs w:val="28"/>
          <w:vertAlign w:val="superscript"/>
        </w:rPr>
        <w:t xml:space="preserve"> </w:t>
      </w:r>
      <w:r w:rsidRPr="00E968FD">
        <w:rPr>
          <w:rFonts w:cs="Times New Roman"/>
          <w:color w:val="000000" w:themeColor="text1"/>
          <w:kern w:val="24"/>
          <w:szCs w:val="28"/>
        </w:rPr>
        <w:t xml:space="preserve">ПВД = </w:t>
      </w:r>
      <w:r w:rsidRPr="00E968FD">
        <w:rPr>
          <w:rFonts w:cs="Times New Roman"/>
          <w:color w:val="000000" w:themeColor="text1"/>
          <w:kern w:val="24"/>
          <w:szCs w:val="28"/>
          <w:lang w:val="en-US"/>
        </w:rPr>
        <w:t>S</w:t>
      </w:r>
      <w:r w:rsidRPr="00E968FD">
        <w:rPr>
          <w:rFonts w:cs="Times New Roman"/>
          <w:color w:val="000000" w:themeColor="text1"/>
          <w:kern w:val="24"/>
          <w:szCs w:val="28"/>
        </w:rPr>
        <w:t xml:space="preserve"> * </w:t>
      </w:r>
      <w:r w:rsidRPr="00E968FD">
        <w:rPr>
          <w:rFonts w:cs="Times New Roman"/>
          <w:color w:val="000000" w:themeColor="text1"/>
          <w:kern w:val="24"/>
          <w:szCs w:val="28"/>
          <w:lang w:val="en-US"/>
        </w:rPr>
        <w:t>A</w:t>
      </w:r>
    </w:p>
    <w:p w:rsidR="00502E07" w:rsidRPr="00E968FD" w:rsidRDefault="00502E07" w:rsidP="00502E07">
      <w:pPr>
        <w:pStyle w:val="a3"/>
        <w:numPr>
          <w:ilvl w:val="0"/>
          <w:numId w:val="19"/>
        </w:numPr>
        <w:spacing w:after="0"/>
        <w:ind w:left="0" w:right="-284" w:firstLine="851"/>
        <w:rPr>
          <w:rFonts w:eastAsia="Times New Roman" w:cs="Times New Roman"/>
          <w:color w:val="000000" w:themeColor="text1"/>
          <w:szCs w:val="28"/>
        </w:rPr>
      </w:pPr>
      <w:r w:rsidRPr="00E968FD">
        <w:rPr>
          <w:rFonts w:cs="Times New Roman"/>
          <w:color w:val="000000" w:themeColor="text1"/>
          <w:kern w:val="24"/>
          <w:szCs w:val="28"/>
        </w:rPr>
        <w:t>Понижаем потенциальный валовый доход на сумму возможных потерь (например, потери от недоиспользования объекта), получаем в результате реальный валовый доход:</w:t>
      </w:r>
    </w:p>
    <w:p w:rsidR="00502E07" w:rsidRPr="00E968FD" w:rsidRDefault="00502E07" w:rsidP="00502E07">
      <w:pPr>
        <w:pStyle w:val="a3"/>
        <w:spacing w:after="0"/>
        <w:ind w:left="0" w:right="-284" w:firstLine="851"/>
        <w:rPr>
          <w:rFonts w:eastAsia="Times New Roman" w:cs="Times New Roman"/>
          <w:color w:val="000000" w:themeColor="text1"/>
          <w:szCs w:val="28"/>
        </w:rPr>
      </w:pPr>
      <w:r w:rsidRPr="00E968FD">
        <w:rPr>
          <w:rFonts w:cs="Times New Roman"/>
          <w:color w:val="000000" w:themeColor="text1"/>
          <w:kern w:val="24"/>
          <w:szCs w:val="28"/>
        </w:rPr>
        <w:t>ПВД – потери = РВД</w:t>
      </w:r>
    </w:p>
    <w:p w:rsidR="00502E07" w:rsidRPr="00E968FD" w:rsidRDefault="00502E07" w:rsidP="00502E07">
      <w:pPr>
        <w:pStyle w:val="a3"/>
        <w:numPr>
          <w:ilvl w:val="0"/>
          <w:numId w:val="19"/>
        </w:numPr>
        <w:spacing w:after="0"/>
        <w:ind w:left="0" w:right="-284" w:firstLine="851"/>
        <w:rPr>
          <w:rFonts w:eastAsia="Times New Roman" w:cs="Times New Roman"/>
          <w:color w:val="000000" w:themeColor="text1"/>
          <w:szCs w:val="28"/>
        </w:rPr>
      </w:pPr>
      <w:r w:rsidRPr="00E968FD">
        <w:rPr>
          <w:rFonts w:cs="Times New Roman"/>
          <w:color w:val="000000" w:themeColor="text1"/>
          <w:kern w:val="24"/>
          <w:szCs w:val="28"/>
        </w:rPr>
        <w:t>Устанавливаем прогнозируемый чистый операционный доход путем вычета из реального валового дохода величины операционных расходов (под которыми понимаются: коммунальные платежи, расходы на обслуживание, страховые платежи и т. д.)</w:t>
      </w:r>
    </w:p>
    <w:p w:rsidR="00502E07" w:rsidRPr="00E968FD" w:rsidRDefault="00502E07" w:rsidP="00502E07">
      <w:pPr>
        <w:pStyle w:val="a3"/>
        <w:spacing w:after="0"/>
        <w:ind w:left="0" w:right="-284" w:firstLine="851"/>
        <w:rPr>
          <w:rFonts w:eastAsia="Times New Roman" w:cs="Times New Roman"/>
          <w:color w:val="000000" w:themeColor="text1"/>
          <w:szCs w:val="28"/>
        </w:rPr>
      </w:pPr>
      <w:r w:rsidRPr="00E968FD">
        <w:rPr>
          <w:rFonts w:cs="Times New Roman"/>
          <w:color w:val="000000" w:themeColor="text1"/>
          <w:kern w:val="24"/>
          <w:szCs w:val="28"/>
        </w:rPr>
        <w:t xml:space="preserve"> ЧОД = РВД – Операционные расходы</w:t>
      </w:r>
    </w:p>
    <w:p w:rsidR="00502E07" w:rsidRPr="00E968FD" w:rsidRDefault="00502E07" w:rsidP="00502E07">
      <w:pPr>
        <w:pStyle w:val="a3"/>
        <w:numPr>
          <w:ilvl w:val="0"/>
          <w:numId w:val="19"/>
        </w:numPr>
        <w:spacing w:after="0"/>
        <w:ind w:left="0" w:right="-284" w:firstLine="851"/>
        <w:rPr>
          <w:rFonts w:eastAsia="Times New Roman" w:cs="Times New Roman"/>
          <w:color w:val="000000" w:themeColor="text1"/>
          <w:szCs w:val="28"/>
        </w:rPr>
      </w:pPr>
      <w:r w:rsidRPr="00E968FD">
        <w:rPr>
          <w:rFonts w:cs="Times New Roman"/>
          <w:color w:val="000000" w:themeColor="text1"/>
          <w:kern w:val="24"/>
          <w:szCs w:val="28"/>
        </w:rPr>
        <w:t>Рассчитываем коэффициент капитализации по любой из многочисленных методик (н-р, методом кумулятивного построения) (к)</w:t>
      </w:r>
    </w:p>
    <w:p w:rsidR="00502E07" w:rsidRPr="00E968FD" w:rsidRDefault="00502E07" w:rsidP="00502E07">
      <w:pPr>
        <w:pStyle w:val="a3"/>
        <w:numPr>
          <w:ilvl w:val="0"/>
          <w:numId w:val="19"/>
        </w:numPr>
        <w:spacing w:after="0"/>
        <w:ind w:left="0" w:right="-284" w:firstLine="851"/>
        <w:rPr>
          <w:rFonts w:eastAsia="Times New Roman" w:cs="Times New Roman"/>
          <w:color w:val="000000" w:themeColor="text1"/>
          <w:szCs w:val="28"/>
        </w:rPr>
      </w:pPr>
      <w:r w:rsidRPr="00E968FD">
        <w:rPr>
          <w:rFonts w:cs="Times New Roman"/>
          <w:color w:val="000000" w:themeColor="text1"/>
          <w:kern w:val="24"/>
          <w:szCs w:val="28"/>
        </w:rPr>
        <w:t>Получаем искомую стоимость оцениваемого объекта путем деления чистого операци</w:t>
      </w:r>
      <w:r w:rsidR="00DD4560" w:rsidRPr="00E968FD">
        <w:rPr>
          <w:rFonts w:cs="Times New Roman"/>
          <w:color w:val="000000" w:themeColor="text1"/>
          <w:kern w:val="24"/>
          <w:szCs w:val="28"/>
        </w:rPr>
        <w:t>онного дохода на ставку капитали</w:t>
      </w:r>
      <w:r w:rsidRPr="00E968FD">
        <w:rPr>
          <w:rFonts w:cs="Times New Roman"/>
          <w:color w:val="000000" w:themeColor="text1"/>
          <w:kern w:val="24"/>
          <w:szCs w:val="28"/>
        </w:rPr>
        <w:t>зации</w:t>
      </w:r>
    </w:p>
    <w:p w:rsidR="00502E07" w:rsidRPr="00E968FD" w:rsidRDefault="00502E07" w:rsidP="00502E07">
      <w:pPr>
        <w:pStyle w:val="a3"/>
        <w:spacing w:after="0"/>
        <w:ind w:left="0" w:right="-284" w:firstLine="851"/>
        <w:rPr>
          <w:rFonts w:cs="Times New Roman"/>
          <w:color w:val="000000" w:themeColor="text1"/>
          <w:kern w:val="24"/>
          <w:szCs w:val="28"/>
        </w:rPr>
      </w:pPr>
      <w:r w:rsidRPr="00E968FD">
        <w:rPr>
          <w:rFonts w:cs="Times New Roman"/>
          <w:color w:val="000000" w:themeColor="text1"/>
          <w:kern w:val="24"/>
          <w:szCs w:val="28"/>
        </w:rPr>
        <w:t>Ц о. н. = ЧОД / к</w:t>
      </w:r>
    </w:p>
    <w:p w:rsidR="00502E07" w:rsidRPr="00E968FD" w:rsidRDefault="00081F6A" w:rsidP="00502E07">
      <w:pPr>
        <w:tabs>
          <w:tab w:val="left" w:pos="142"/>
        </w:tabs>
        <w:spacing w:line="360" w:lineRule="auto"/>
        <w:ind w:right="-284"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 xml:space="preserve">При использовании </w:t>
      </w:r>
      <w:r w:rsidR="00502E07" w:rsidRPr="00E968FD">
        <w:rPr>
          <w:color w:val="000000" w:themeColor="text1"/>
          <w:sz w:val="28"/>
          <w:szCs w:val="28"/>
        </w:rPr>
        <w:t xml:space="preserve">метода дисконтированных денежных потоков </w:t>
      </w:r>
      <w:r w:rsidRPr="00E968FD">
        <w:rPr>
          <w:color w:val="000000" w:themeColor="text1"/>
          <w:sz w:val="28"/>
          <w:szCs w:val="28"/>
        </w:rPr>
        <w:t xml:space="preserve">в оценке любого актива алгоритм наших действий будет </w:t>
      </w:r>
      <w:r w:rsidR="00502E07" w:rsidRPr="00E968FD">
        <w:rPr>
          <w:color w:val="000000" w:themeColor="text1"/>
          <w:sz w:val="28"/>
          <w:szCs w:val="28"/>
        </w:rPr>
        <w:t>выгляд</w:t>
      </w:r>
      <w:r w:rsidRPr="00E968FD">
        <w:rPr>
          <w:color w:val="000000" w:themeColor="text1"/>
          <w:sz w:val="28"/>
          <w:szCs w:val="28"/>
        </w:rPr>
        <w:t>еть</w:t>
      </w:r>
      <w:r w:rsidR="00502E07" w:rsidRPr="00E968FD">
        <w:rPr>
          <w:color w:val="000000" w:themeColor="text1"/>
          <w:sz w:val="28"/>
          <w:szCs w:val="28"/>
        </w:rPr>
        <w:t xml:space="preserve"> следующим образом:</w:t>
      </w:r>
    </w:p>
    <w:p w:rsidR="00502E07" w:rsidRPr="00E968FD" w:rsidRDefault="00502E07" w:rsidP="00502E07">
      <w:pPr>
        <w:pStyle w:val="a3"/>
        <w:numPr>
          <w:ilvl w:val="0"/>
          <w:numId w:val="20"/>
        </w:numPr>
        <w:shd w:val="clear" w:color="auto" w:fill="FFFFFF"/>
        <w:spacing w:after="100" w:afterAutospacing="1"/>
        <w:ind w:left="0" w:right="-284" w:firstLine="851"/>
        <w:rPr>
          <w:rFonts w:eastAsia="Times New Roman" w:cs="Times New Roman"/>
          <w:color w:val="000000" w:themeColor="text1"/>
          <w:szCs w:val="28"/>
          <w:lang w:eastAsia="ru-RU"/>
        </w:rPr>
      </w:pPr>
      <w:r w:rsidRPr="00E968FD">
        <w:rPr>
          <w:rFonts w:eastAsia="Times New Roman" w:cs="Times New Roman"/>
          <w:color w:val="000000" w:themeColor="text1"/>
          <w:szCs w:val="28"/>
          <w:lang w:eastAsia="ru-RU"/>
        </w:rPr>
        <w:t xml:space="preserve">Определение прогнозного периода. </w:t>
      </w:r>
      <w:r w:rsidR="00081F6A" w:rsidRPr="00E968FD">
        <w:rPr>
          <w:rFonts w:eastAsia="Times New Roman" w:cs="Times New Roman"/>
          <w:color w:val="000000" w:themeColor="text1"/>
          <w:szCs w:val="28"/>
          <w:lang w:eastAsia="ru-RU"/>
        </w:rPr>
        <w:t>Стоит отметить, что в</w:t>
      </w:r>
      <w:r w:rsidRPr="00E968FD">
        <w:rPr>
          <w:rFonts w:eastAsia="Times New Roman" w:cs="Times New Roman"/>
          <w:color w:val="000000" w:themeColor="text1"/>
          <w:szCs w:val="28"/>
          <w:lang w:eastAsia="ru-RU"/>
        </w:rPr>
        <w:t xml:space="preserve"> международной оценочной практике средняя величина прогнозного периода 5-10 лет, для России типичной величиной будет период длительностью 3-5 лет. Это реальный срок, на который можно сделать обоснованный прогноз;</w:t>
      </w:r>
    </w:p>
    <w:p w:rsidR="00502E07" w:rsidRPr="00E968FD" w:rsidRDefault="00502E07" w:rsidP="00502E07">
      <w:pPr>
        <w:pStyle w:val="a3"/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 w:right="-284" w:firstLine="851"/>
        <w:rPr>
          <w:rFonts w:eastAsia="Times New Roman" w:cs="Times New Roman"/>
          <w:color w:val="000000" w:themeColor="text1"/>
          <w:szCs w:val="28"/>
          <w:lang w:eastAsia="ru-RU"/>
        </w:rPr>
      </w:pPr>
      <w:r w:rsidRPr="00E968FD">
        <w:rPr>
          <w:rFonts w:eastAsia="Times New Roman" w:cs="Times New Roman"/>
          <w:color w:val="000000" w:themeColor="text1"/>
          <w:szCs w:val="28"/>
          <w:lang w:eastAsia="ru-RU"/>
        </w:rPr>
        <w:t>Прогнозирование величин денежных потоков;</w:t>
      </w:r>
    </w:p>
    <w:p w:rsidR="00502E07" w:rsidRPr="00E968FD" w:rsidRDefault="00502E07" w:rsidP="00502E07">
      <w:pPr>
        <w:pStyle w:val="a3"/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 w:right="-284" w:firstLine="851"/>
        <w:rPr>
          <w:rFonts w:eastAsia="Times New Roman" w:cs="Times New Roman"/>
          <w:color w:val="000000" w:themeColor="text1"/>
          <w:szCs w:val="28"/>
          <w:lang w:eastAsia="ru-RU"/>
        </w:rPr>
      </w:pPr>
      <w:r w:rsidRPr="00E968FD">
        <w:rPr>
          <w:rFonts w:eastAsia="Times New Roman" w:cs="Times New Roman"/>
          <w:color w:val="000000" w:themeColor="text1"/>
          <w:szCs w:val="28"/>
          <w:lang w:eastAsia="ru-RU"/>
        </w:rPr>
        <w:t>Расчет остаточной стоимости объекта;</w:t>
      </w:r>
    </w:p>
    <w:p w:rsidR="00502E07" w:rsidRPr="00E968FD" w:rsidRDefault="00502E07" w:rsidP="00502E07">
      <w:pPr>
        <w:pStyle w:val="a3"/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 w:right="-284" w:firstLine="851"/>
        <w:rPr>
          <w:rFonts w:eastAsia="Times New Roman" w:cs="Times New Roman"/>
          <w:color w:val="000000" w:themeColor="text1"/>
          <w:szCs w:val="28"/>
          <w:lang w:eastAsia="ru-RU"/>
        </w:rPr>
      </w:pPr>
      <w:r w:rsidRPr="00E968FD">
        <w:rPr>
          <w:rFonts w:eastAsia="Times New Roman" w:cs="Times New Roman"/>
          <w:color w:val="000000" w:themeColor="text1"/>
          <w:szCs w:val="28"/>
          <w:lang w:eastAsia="ru-RU"/>
        </w:rPr>
        <w:t>Определение ставки дисконтирования;</w:t>
      </w:r>
    </w:p>
    <w:p w:rsidR="00502E07" w:rsidRPr="00E968FD" w:rsidRDefault="00502E07" w:rsidP="00502E07">
      <w:pPr>
        <w:pStyle w:val="a3"/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 w:right="-284" w:firstLine="851"/>
        <w:rPr>
          <w:rFonts w:eastAsia="Times New Roman" w:cs="Times New Roman"/>
          <w:color w:val="000000" w:themeColor="text1"/>
          <w:szCs w:val="28"/>
          <w:lang w:eastAsia="ru-RU"/>
        </w:rPr>
      </w:pPr>
      <w:r w:rsidRPr="00E968FD">
        <w:rPr>
          <w:rFonts w:eastAsia="Times New Roman" w:cs="Times New Roman"/>
          <w:color w:val="000000" w:themeColor="text1"/>
          <w:szCs w:val="28"/>
          <w:lang w:eastAsia="ru-RU"/>
        </w:rPr>
        <w:t>Расчет стоимости по формуле.</w:t>
      </w:r>
    </w:p>
    <w:p w:rsidR="00502E07" w:rsidRPr="00E968FD" w:rsidRDefault="00502E07" w:rsidP="00502E07">
      <w:pPr>
        <w:pStyle w:val="af0"/>
        <w:shd w:val="clear" w:color="auto" w:fill="FFFFFF"/>
        <w:spacing w:line="360" w:lineRule="auto"/>
        <w:ind w:right="-284"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lastRenderedPageBreak/>
        <w:t>Расчет стоимости объекта недвижимости методом дисконтирования денежных потоков производится по следующей формуле</w:t>
      </w:r>
      <w:r w:rsidR="00081F6A" w:rsidRPr="00E968FD">
        <w:rPr>
          <w:color w:val="000000" w:themeColor="text1"/>
          <w:sz w:val="28"/>
          <w:szCs w:val="28"/>
        </w:rPr>
        <w:t xml:space="preserve"> [2]</w:t>
      </w:r>
      <w:r w:rsidRPr="00E968FD">
        <w:rPr>
          <w:color w:val="000000" w:themeColor="text1"/>
          <w:sz w:val="28"/>
          <w:szCs w:val="28"/>
        </w:rPr>
        <w:t>:</w:t>
      </w:r>
    </w:p>
    <w:p w:rsidR="00081F6A" w:rsidRPr="00E968FD" w:rsidRDefault="00081F6A" w:rsidP="00502E07">
      <w:pPr>
        <w:pStyle w:val="af0"/>
        <w:shd w:val="clear" w:color="auto" w:fill="FFFFFF"/>
        <w:spacing w:line="360" w:lineRule="auto"/>
        <w:ind w:right="-284" w:firstLine="851"/>
        <w:jc w:val="both"/>
        <w:rPr>
          <w:i/>
          <w:color w:val="000000" w:themeColor="text1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color w:val="000000" w:themeColor="text1"/>
              <w:sz w:val="28"/>
              <w:szCs w:val="28"/>
              <w:lang w:val="en-US"/>
            </w:rPr>
            <m:t xml:space="preserve">PV=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  <w:sz w:val="28"/>
                  <w:szCs w:val="28"/>
                  <w:lang w:val="en-US"/>
                </w:rPr>
                <m:t>t=1</m:t>
              </m:r>
            </m:sub>
            <m:sup>
              <m:r>
                <w:rPr>
                  <w:rFonts w:ascii="Cambria Math" w:hAnsi="Cambria Math"/>
                  <w:color w:val="000000" w:themeColor="text1"/>
                  <w:sz w:val="28"/>
                  <w:szCs w:val="28"/>
                  <w:lang w:val="en-US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(1+i)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color w:val="000000" w:themeColor="text1"/>
              <w:sz w:val="28"/>
              <w:szCs w:val="28"/>
              <w:lang w:val="en-US"/>
            </w:rPr>
            <m:t xml:space="preserve">+M* 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  <w:sz w:val="28"/>
                  <w:szCs w:val="28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(1+i)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n</m:t>
                  </m:r>
                </m:sup>
              </m:sSup>
            </m:den>
          </m:f>
        </m:oMath>
      </m:oMathPara>
    </w:p>
    <w:p w:rsidR="00502E07" w:rsidRPr="00E968FD" w:rsidRDefault="00502E07" w:rsidP="00502E07">
      <w:pPr>
        <w:pStyle w:val="a3"/>
        <w:spacing w:after="0"/>
        <w:ind w:left="851" w:right="-284"/>
        <w:jc w:val="left"/>
        <w:rPr>
          <w:rFonts w:eastAsia="Times New Roman" w:cs="Times New Roman"/>
          <w:color w:val="000000" w:themeColor="text1"/>
          <w:szCs w:val="28"/>
        </w:rPr>
      </w:pPr>
      <w:r w:rsidRPr="00E968FD">
        <w:rPr>
          <w:color w:val="000000" w:themeColor="text1"/>
          <w:szCs w:val="28"/>
        </w:rPr>
        <w:t>PV – текущая стоимость;</w:t>
      </w:r>
      <w:r w:rsidRPr="00E968FD">
        <w:rPr>
          <w:color w:val="000000" w:themeColor="text1"/>
          <w:szCs w:val="28"/>
        </w:rPr>
        <w:br/>
        <w:t>Ci – денежный поток периода t;</w:t>
      </w:r>
      <w:r w:rsidRPr="00E968FD">
        <w:rPr>
          <w:color w:val="000000" w:themeColor="text1"/>
          <w:szCs w:val="28"/>
        </w:rPr>
        <w:br/>
        <w:t>It – ставка дисконтирования денежного потока периода t;</w:t>
      </w:r>
      <w:r w:rsidRPr="00E968FD">
        <w:rPr>
          <w:color w:val="000000" w:themeColor="text1"/>
          <w:szCs w:val="28"/>
        </w:rPr>
        <w:br/>
        <w:t>M – остаточная стоимость.</w:t>
      </w:r>
    </w:p>
    <w:p w:rsidR="00502E07" w:rsidRPr="00E968FD" w:rsidRDefault="00502E07" w:rsidP="00502E07">
      <w:pPr>
        <w:tabs>
          <w:tab w:val="left" w:pos="142"/>
        </w:tabs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</w:p>
    <w:p w:rsidR="00080B94" w:rsidRPr="00E968FD" w:rsidRDefault="00502E07" w:rsidP="00305596">
      <w:pPr>
        <w:tabs>
          <w:tab w:val="left" w:pos="142"/>
        </w:tabs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 xml:space="preserve"> </w:t>
      </w:r>
      <w:r w:rsidR="00256FAF" w:rsidRPr="00E968FD">
        <w:rPr>
          <w:color w:val="000000" w:themeColor="text1"/>
          <w:sz w:val="28"/>
          <w:szCs w:val="28"/>
        </w:rPr>
        <w:t>«Преимуществом доходного подхода является учет будущих изменений доходов и расходов в производстве, уровня риска в бизнесе (через ставку дисконта) и интересов инвесторов</w:t>
      </w:r>
      <w:r w:rsidR="00FF7CAF" w:rsidRPr="00E968FD">
        <w:rPr>
          <w:color w:val="000000" w:themeColor="text1"/>
          <w:sz w:val="28"/>
          <w:szCs w:val="28"/>
        </w:rPr>
        <w:t>» [1]</w:t>
      </w:r>
      <w:r w:rsidR="00256FAF" w:rsidRPr="00E968FD">
        <w:rPr>
          <w:color w:val="000000" w:themeColor="text1"/>
          <w:sz w:val="28"/>
          <w:szCs w:val="28"/>
        </w:rPr>
        <w:t xml:space="preserve">. </w:t>
      </w:r>
      <w:r w:rsidR="00FF7CAF" w:rsidRPr="00E968FD">
        <w:rPr>
          <w:color w:val="000000" w:themeColor="text1"/>
          <w:sz w:val="28"/>
          <w:szCs w:val="28"/>
        </w:rPr>
        <w:t>Обычно</w:t>
      </w:r>
      <w:r w:rsidR="00256FAF" w:rsidRPr="00E968FD">
        <w:rPr>
          <w:color w:val="000000" w:themeColor="text1"/>
          <w:sz w:val="28"/>
          <w:szCs w:val="28"/>
        </w:rPr>
        <w:t xml:space="preserve">, подход используется при оценке стоимости организации или ее элементов, </w:t>
      </w:r>
      <w:r w:rsidR="00FF7CAF" w:rsidRPr="00E968FD">
        <w:rPr>
          <w:color w:val="000000" w:themeColor="text1"/>
          <w:sz w:val="28"/>
          <w:szCs w:val="28"/>
        </w:rPr>
        <w:t>которые обеспечивают</w:t>
      </w:r>
      <w:r w:rsidR="00256FAF" w:rsidRPr="00E968FD">
        <w:rPr>
          <w:color w:val="000000" w:themeColor="text1"/>
          <w:sz w:val="28"/>
          <w:szCs w:val="28"/>
        </w:rPr>
        <w:t xml:space="preserve"> получение д</w:t>
      </w:r>
      <w:r w:rsidR="00FF7CAF" w:rsidRPr="00E968FD">
        <w:rPr>
          <w:color w:val="000000" w:themeColor="text1"/>
          <w:sz w:val="28"/>
          <w:szCs w:val="28"/>
        </w:rPr>
        <w:t xml:space="preserve">охода в процессе эксплуатации. </w:t>
      </w:r>
      <w:r w:rsidR="00256FAF" w:rsidRPr="00E968FD">
        <w:rPr>
          <w:color w:val="000000" w:themeColor="text1"/>
          <w:sz w:val="28"/>
          <w:szCs w:val="28"/>
        </w:rPr>
        <w:t xml:space="preserve"> </w:t>
      </w:r>
    </w:p>
    <w:p w:rsidR="00080B94" w:rsidRPr="00E968FD" w:rsidRDefault="00256FAF" w:rsidP="00305596">
      <w:pPr>
        <w:tabs>
          <w:tab w:val="left" w:pos="142"/>
        </w:tabs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 xml:space="preserve">Отметим </w:t>
      </w:r>
      <w:r w:rsidR="00FF7CAF" w:rsidRPr="00E968FD">
        <w:rPr>
          <w:color w:val="000000" w:themeColor="text1"/>
          <w:sz w:val="28"/>
          <w:szCs w:val="28"/>
        </w:rPr>
        <w:t xml:space="preserve">также </w:t>
      </w:r>
      <w:r w:rsidRPr="00E968FD">
        <w:rPr>
          <w:color w:val="000000" w:themeColor="text1"/>
          <w:sz w:val="28"/>
          <w:szCs w:val="28"/>
        </w:rPr>
        <w:t xml:space="preserve">некоторые недостатки доходного подхода к определению стоимости производственной организации, которые следует учитывать оценщику: </w:t>
      </w:r>
    </w:p>
    <w:p w:rsidR="00080B94" w:rsidRPr="00E968FD" w:rsidRDefault="00256FAF" w:rsidP="00FF7CAF">
      <w:pPr>
        <w:pStyle w:val="a3"/>
        <w:numPr>
          <w:ilvl w:val="0"/>
          <w:numId w:val="16"/>
        </w:numPr>
        <w:tabs>
          <w:tab w:val="left" w:pos="142"/>
        </w:tabs>
        <w:ind w:left="0" w:firstLine="851"/>
        <w:rPr>
          <w:color w:val="000000" w:themeColor="text1"/>
          <w:szCs w:val="28"/>
        </w:rPr>
      </w:pPr>
      <w:r w:rsidRPr="00E968FD">
        <w:rPr>
          <w:color w:val="000000" w:themeColor="text1"/>
          <w:szCs w:val="28"/>
        </w:rPr>
        <w:t xml:space="preserve">сложность прогнозирования будущих доходов и затрат; </w:t>
      </w:r>
    </w:p>
    <w:p w:rsidR="00080B94" w:rsidRPr="00E968FD" w:rsidRDefault="00256FAF" w:rsidP="00FF7CAF">
      <w:pPr>
        <w:pStyle w:val="a3"/>
        <w:numPr>
          <w:ilvl w:val="0"/>
          <w:numId w:val="16"/>
        </w:numPr>
        <w:tabs>
          <w:tab w:val="left" w:pos="142"/>
        </w:tabs>
        <w:ind w:left="0" w:firstLine="851"/>
        <w:rPr>
          <w:color w:val="000000" w:themeColor="text1"/>
          <w:szCs w:val="28"/>
        </w:rPr>
      </w:pPr>
      <w:r w:rsidRPr="00E968FD">
        <w:rPr>
          <w:color w:val="000000" w:themeColor="text1"/>
          <w:szCs w:val="28"/>
        </w:rPr>
        <w:t xml:space="preserve">наличие многочисленных </w:t>
      </w:r>
      <w:r w:rsidR="00FF7CAF" w:rsidRPr="00E968FD">
        <w:rPr>
          <w:color w:val="000000" w:themeColor="text1"/>
          <w:szCs w:val="28"/>
        </w:rPr>
        <w:t>методов</w:t>
      </w:r>
      <w:r w:rsidRPr="00E968FD">
        <w:rPr>
          <w:color w:val="000000" w:themeColor="text1"/>
          <w:szCs w:val="28"/>
        </w:rPr>
        <w:t xml:space="preserve"> определения норм доходности, что затрудняет принятие реше</w:t>
      </w:r>
      <w:r w:rsidR="00080B94" w:rsidRPr="00E968FD">
        <w:rPr>
          <w:color w:val="000000" w:themeColor="text1"/>
          <w:szCs w:val="28"/>
        </w:rPr>
        <w:t>ний;</w:t>
      </w:r>
    </w:p>
    <w:p w:rsidR="00256FAF" w:rsidRPr="00E968FD" w:rsidRDefault="00080B94" w:rsidP="00FF7CAF">
      <w:pPr>
        <w:pStyle w:val="a3"/>
        <w:numPr>
          <w:ilvl w:val="0"/>
          <w:numId w:val="16"/>
        </w:numPr>
        <w:tabs>
          <w:tab w:val="left" w:pos="142"/>
        </w:tabs>
        <w:ind w:left="0" w:firstLine="851"/>
        <w:rPr>
          <w:color w:val="000000" w:themeColor="text1"/>
          <w:szCs w:val="28"/>
        </w:rPr>
      </w:pPr>
      <w:r w:rsidRPr="00E968FD">
        <w:rPr>
          <w:color w:val="000000" w:themeColor="text1"/>
          <w:szCs w:val="28"/>
        </w:rPr>
        <w:t xml:space="preserve"> трудоемкость расчетов</w:t>
      </w:r>
      <w:r w:rsidR="00256FAF" w:rsidRPr="00E968FD">
        <w:rPr>
          <w:color w:val="000000" w:themeColor="text1"/>
          <w:szCs w:val="28"/>
        </w:rPr>
        <w:t>.</w:t>
      </w:r>
    </w:p>
    <w:p w:rsidR="00305596" w:rsidRPr="00E968FD" w:rsidRDefault="00305596">
      <w:pPr>
        <w:spacing w:after="200" w:line="276" w:lineRule="auto"/>
        <w:rPr>
          <w:rFonts w:eastAsiaTheme="majorEastAsia" w:cstheme="majorBidi"/>
          <w:b/>
          <w:bCs/>
          <w:color w:val="000000" w:themeColor="text1"/>
          <w:sz w:val="28"/>
          <w:szCs w:val="28"/>
        </w:rPr>
      </w:pPr>
      <w:r w:rsidRPr="00E968FD">
        <w:rPr>
          <w:color w:val="000000" w:themeColor="text1"/>
          <w:szCs w:val="28"/>
        </w:rPr>
        <w:br w:type="page"/>
      </w:r>
    </w:p>
    <w:p w:rsidR="00CF18B8" w:rsidRPr="00E968FD" w:rsidRDefault="00CF18B8" w:rsidP="00F82CE1">
      <w:pPr>
        <w:pStyle w:val="1"/>
        <w:numPr>
          <w:ilvl w:val="0"/>
          <w:numId w:val="18"/>
        </w:numPr>
        <w:jc w:val="center"/>
        <w:rPr>
          <w:color w:val="000000" w:themeColor="text1"/>
        </w:rPr>
      </w:pPr>
      <w:bookmarkStart w:id="4" w:name="_Toc468464628"/>
      <w:r w:rsidRPr="00E968FD">
        <w:rPr>
          <w:color w:val="000000" w:themeColor="text1"/>
        </w:rPr>
        <w:lastRenderedPageBreak/>
        <w:t>Рыночный подход к оценке активов фирмы</w:t>
      </w:r>
      <w:bookmarkEnd w:id="4"/>
    </w:p>
    <w:p w:rsidR="00AF174C" w:rsidRPr="00E968FD" w:rsidRDefault="00AF174C" w:rsidP="00AF174C">
      <w:pPr>
        <w:rPr>
          <w:color w:val="000000" w:themeColor="text1"/>
        </w:rPr>
      </w:pPr>
    </w:p>
    <w:p w:rsidR="00822460" w:rsidRPr="00E968FD" w:rsidRDefault="00594A13" w:rsidP="00822460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 xml:space="preserve">Суть рыночного подхода заключается в том, что наиболее точной величиной стоимости предприятия является реальная </w:t>
      </w:r>
      <w:r w:rsidR="00FB1E06" w:rsidRPr="00E968FD">
        <w:rPr>
          <w:color w:val="000000" w:themeColor="text1"/>
          <w:sz w:val="28"/>
          <w:szCs w:val="28"/>
        </w:rPr>
        <w:t xml:space="preserve"> цена продажи </w:t>
      </w:r>
      <w:r w:rsidR="00822460" w:rsidRPr="00E968FD">
        <w:rPr>
          <w:color w:val="000000" w:themeColor="text1"/>
          <w:sz w:val="28"/>
          <w:szCs w:val="28"/>
        </w:rPr>
        <w:t>идентичного объекта (аналога)</w:t>
      </w:r>
      <w:r w:rsidR="00FB1E06" w:rsidRPr="00E968FD">
        <w:rPr>
          <w:color w:val="000000" w:themeColor="text1"/>
          <w:sz w:val="28"/>
          <w:szCs w:val="28"/>
        </w:rPr>
        <w:t>.</w:t>
      </w:r>
      <w:r w:rsidR="00822460" w:rsidRPr="00E968FD">
        <w:rPr>
          <w:color w:val="000000" w:themeColor="text1"/>
          <w:sz w:val="28"/>
          <w:szCs w:val="28"/>
        </w:rPr>
        <w:t xml:space="preserve"> Объектом - аналогом для целей оценки признается объект, сходный </w:t>
      </w:r>
      <w:r w:rsidR="00FF7CAF" w:rsidRPr="00E968FD">
        <w:rPr>
          <w:color w:val="000000" w:themeColor="text1"/>
          <w:sz w:val="28"/>
          <w:szCs w:val="28"/>
        </w:rPr>
        <w:t>с оцениваемым объектом</w:t>
      </w:r>
      <w:r w:rsidR="00822460" w:rsidRPr="00E968FD">
        <w:rPr>
          <w:color w:val="000000" w:themeColor="text1"/>
          <w:sz w:val="28"/>
          <w:szCs w:val="28"/>
        </w:rPr>
        <w:t xml:space="preserve"> по основным экономическим, материальным, техническим и другим характеристикам, определяющим его стоимость.</w:t>
      </w:r>
    </w:p>
    <w:p w:rsidR="00822460" w:rsidRPr="00E968FD" w:rsidRDefault="00AC35EB" w:rsidP="00822460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 xml:space="preserve">Достоинством данного подхода является то, что </w:t>
      </w:r>
      <w:r w:rsidR="00FF7CAF" w:rsidRPr="00E968FD">
        <w:rPr>
          <w:color w:val="000000" w:themeColor="text1"/>
          <w:sz w:val="28"/>
          <w:szCs w:val="28"/>
        </w:rPr>
        <w:t>он базируется на рыночных данных и тем самым</w:t>
      </w:r>
      <w:r w:rsidRPr="00E968FD">
        <w:rPr>
          <w:color w:val="000000" w:themeColor="text1"/>
          <w:sz w:val="28"/>
          <w:szCs w:val="28"/>
        </w:rPr>
        <w:t xml:space="preserve"> отражает существующую практику продаж и покупок, </w:t>
      </w:r>
      <w:r w:rsidR="00FF7CAF" w:rsidRPr="00E968FD">
        <w:rPr>
          <w:color w:val="000000" w:themeColor="text1"/>
          <w:sz w:val="28"/>
          <w:szCs w:val="28"/>
        </w:rPr>
        <w:t xml:space="preserve">а также </w:t>
      </w:r>
      <w:r w:rsidRPr="00E968FD">
        <w:rPr>
          <w:color w:val="000000" w:themeColor="text1"/>
          <w:sz w:val="28"/>
          <w:szCs w:val="28"/>
        </w:rPr>
        <w:t xml:space="preserve">учитывает влияние отраслевых (региональных) факторов на цену </w:t>
      </w:r>
      <w:r w:rsidR="00080B94" w:rsidRPr="00E968FD">
        <w:rPr>
          <w:color w:val="000000" w:themeColor="text1"/>
          <w:sz w:val="28"/>
          <w:szCs w:val="28"/>
        </w:rPr>
        <w:t>объекта</w:t>
      </w:r>
      <w:r w:rsidRPr="00E968FD">
        <w:rPr>
          <w:color w:val="000000" w:themeColor="text1"/>
          <w:sz w:val="28"/>
          <w:szCs w:val="28"/>
        </w:rPr>
        <w:t>.</w:t>
      </w:r>
    </w:p>
    <w:p w:rsidR="00AF174C" w:rsidRPr="00E968FD" w:rsidRDefault="00451D00" w:rsidP="00822460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Недостатки сравнительного (рыночного) подхода заключаются в следующем</w:t>
      </w:r>
      <w:r w:rsidR="00FF7CAF" w:rsidRPr="00E968FD">
        <w:rPr>
          <w:color w:val="000000" w:themeColor="text1"/>
          <w:sz w:val="28"/>
          <w:szCs w:val="28"/>
        </w:rPr>
        <w:t xml:space="preserve"> [1, с. 75]</w:t>
      </w:r>
      <w:r w:rsidRPr="00E968FD">
        <w:rPr>
          <w:color w:val="000000" w:themeColor="text1"/>
          <w:sz w:val="28"/>
          <w:szCs w:val="28"/>
        </w:rPr>
        <w:t xml:space="preserve">: </w:t>
      </w:r>
    </w:p>
    <w:p w:rsidR="00822460" w:rsidRPr="00E968FD" w:rsidRDefault="00AF174C" w:rsidP="00DD4560">
      <w:pPr>
        <w:pStyle w:val="a3"/>
        <w:numPr>
          <w:ilvl w:val="0"/>
          <w:numId w:val="17"/>
        </w:numPr>
        <w:tabs>
          <w:tab w:val="left" w:pos="142"/>
        </w:tabs>
        <w:ind w:left="0" w:firstLine="851"/>
        <w:rPr>
          <w:color w:val="000000" w:themeColor="text1"/>
          <w:szCs w:val="28"/>
        </w:rPr>
      </w:pPr>
      <w:r w:rsidRPr="00E968FD">
        <w:rPr>
          <w:color w:val="000000" w:themeColor="text1"/>
          <w:szCs w:val="28"/>
        </w:rPr>
        <w:t>В рамках подхода</w:t>
      </w:r>
      <w:r w:rsidR="00822460" w:rsidRPr="00E968FD">
        <w:rPr>
          <w:color w:val="000000" w:themeColor="text1"/>
          <w:szCs w:val="28"/>
        </w:rPr>
        <w:t xml:space="preserve"> не учитываются</w:t>
      </w:r>
      <w:r w:rsidR="00451D00" w:rsidRPr="00E968FD">
        <w:rPr>
          <w:color w:val="000000" w:themeColor="text1"/>
          <w:szCs w:val="28"/>
        </w:rPr>
        <w:t xml:space="preserve"> особенности организационной, технической и финансовой подготовки производства, уровень которых сильно влияет на стоимость организации;</w:t>
      </w:r>
    </w:p>
    <w:p w:rsidR="00822460" w:rsidRPr="00E968FD" w:rsidRDefault="00451D00" w:rsidP="00DD4560">
      <w:pPr>
        <w:pStyle w:val="a3"/>
        <w:numPr>
          <w:ilvl w:val="0"/>
          <w:numId w:val="17"/>
        </w:numPr>
        <w:tabs>
          <w:tab w:val="left" w:pos="142"/>
        </w:tabs>
        <w:ind w:left="0" w:firstLine="851"/>
        <w:rPr>
          <w:color w:val="000000" w:themeColor="text1"/>
          <w:szCs w:val="28"/>
        </w:rPr>
      </w:pPr>
      <w:r w:rsidRPr="00E968FD">
        <w:rPr>
          <w:color w:val="000000" w:themeColor="text1"/>
          <w:szCs w:val="28"/>
        </w:rPr>
        <w:t xml:space="preserve"> </w:t>
      </w:r>
      <w:r w:rsidR="00FF7CAF" w:rsidRPr="00E968FD">
        <w:rPr>
          <w:color w:val="000000" w:themeColor="text1"/>
          <w:szCs w:val="28"/>
        </w:rPr>
        <w:t>В</w:t>
      </w:r>
      <w:r w:rsidRPr="00E968FD">
        <w:rPr>
          <w:color w:val="000000" w:themeColor="text1"/>
          <w:szCs w:val="28"/>
        </w:rPr>
        <w:t xml:space="preserve"> расчетных операциях используется только ретроспективная информация и не принимаются во внимание ожидания инвесторов; </w:t>
      </w:r>
    </w:p>
    <w:p w:rsidR="00451D00" w:rsidRPr="00E968FD" w:rsidRDefault="00FF7CAF" w:rsidP="00DD4560">
      <w:pPr>
        <w:pStyle w:val="a3"/>
        <w:numPr>
          <w:ilvl w:val="0"/>
          <w:numId w:val="17"/>
        </w:numPr>
        <w:tabs>
          <w:tab w:val="left" w:pos="142"/>
        </w:tabs>
        <w:spacing w:after="0"/>
        <w:ind w:left="0" w:firstLine="851"/>
        <w:rPr>
          <w:color w:val="000000" w:themeColor="text1"/>
          <w:szCs w:val="28"/>
        </w:rPr>
      </w:pPr>
      <w:r w:rsidRPr="00E968FD">
        <w:rPr>
          <w:color w:val="000000" w:themeColor="text1"/>
          <w:szCs w:val="28"/>
        </w:rPr>
        <w:t>Н</w:t>
      </w:r>
      <w:r w:rsidR="00451D00" w:rsidRPr="00E968FD">
        <w:rPr>
          <w:color w:val="000000" w:themeColor="text1"/>
          <w:szCs w:val="28"/>
        </w:rPr>
        <w:t>еобходимость внесения поправок</w:t>
      </w:r>
      <w:r w:rsidR="00822460" w:rsidRPr="00E968FD">
        <w:rPr>
          <w:color w:val="000000" w:themeColor="text1"/>
          <w:szCs w:val="28"/>
        </w:rPr>
        <w:t xml:space="preserve"> </w:t>
      </w:r>
      <w:r w:rsidR="00451D00" w:rsidRPr="00E968FD">
        <w:rPr>
          <w:color w:val="000000" w:themeColor="text1"/>
          <w:szCs w:val="28"/>
        </w:rPr>
        <w:t>в расчеты увеличивает субъективизм при определении стоимости организации</w:t>
      </w:r>
      <w:r w:rsidR="00AF174C" w:rsidRPr="00E968FD">
        <w:rPr>
          <w:color w:val="000000" w:themeColor="text1"/>
          <w:szCs w:val="28"/>
        </w:rPr>
        <w:t>.</w:t>
      </w:r>
    </w:p>
    <w:p w:rsidR="00451D00" w:rsidRPr="00E968FD" w:rsidRDefault="00031070" w:rsidP="00031070">
      <w:pPr>
        <w:tabs>
          <w:tab w:val="left" w:pos="142"/>
        </w:tabs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При этом под поправками в, соответствии с определением, приведенном в учебном пособии Грязновой А. Г. подразумеваются «корректировки, вводимые в цену продажи объекта-аналога при приведении его ценообразующих характеристик к характеристикам оцениваемого объекта»[3, с.  259]</w:t>
      </w:r>
    </w:p>
    <w:p w:rsidR="003F448B" w:rsidRPr="00E968FD" w:rsidRDefault="00031070" w:rsidP="00FF7CAF">
      <w:pPr>
        <w:shd w:val="clear" w:color="auto" w:fill="FFFFFF"/>
        <w:spacing w:line="360" w:lineRule="auto"/>
        <w:ind w:right="-284"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Рыночный</w:t>
      </w:r>
      <w:r w:rsidR="003F448B" w:rsidRPr="00E968FD">
        <w:rPr>
          <w:color w:val="000000" w:themeColor="text1"/>
          <w:sz w:val="28"/>
          <w:szCs w:val="28"/>
        </w:rPr>
        <w:t xml:space="preserve"> </w:t>
      </w:r>
      <w:r w:rsidR="00FF7CAF" w:rsidRPr="00E968FD">
        <w:rPr>
          <w:color w:val="000000" w:themeColor="text1"/>
          <w:sz w:val="28"/>
          <w:szCs w:val="28"/>
        </w:rPr>
        <w:t>подход</w:t>
      </w:r>
      <w:r w:rsidR="003F448B" w:rsidRPr="00E968FD">
        <w:rPr>
          <w:color w:val="000000" w:themeColor="text1"/>
          <w:sz w:val="28"/>
          <w:szCs w:val="28"/>
        </w:rPr>
        <w:t xml:space="preserve"> базируется на 3 основных методах: </w:t>
      </w:r>
    </w:p>
    <w:p w:rsidR="00FF7CAF" w:rsidRPr="00E968FD" w:rsidRDefault="00FF7CAF" w:rsidP="00FF7CAF">
      <w:pPr>
        <w:pStyle w:val="a3"/>
        <w:numPr>
          <w:ilvl w:val="0"/>
          <w:numId w:val="17"/>
        </w:numPr>
        <w:ind w:left="0" w:firstLine="851"/>
        <w:rPr>
          <w:color w:val="000000" w:themeColor="text1"/>
          <w:szCs w:val="28"/>
        </w:rPr>
      </w:pPr>
      <w:r w:rsidRPr="00E968FD">
        <w:rPr>
          <w:color w:val="000000" w:themeColor="text1"/>
          <w:szCs w:val="28"/>
        </w:rPr>
        <w:t>Метод отраслевых коэффициентов, который представляет собой «</w:t>
      </w:r>
      <w:r w:rsidR="003F448B" w:rsidRPr="00E968FD">
        <w:rPr>
          <w:color w:val="000000" w:themeColor="text1"/>
          <w:szCs w:val="28"/>
        </w:rPr>
        <w:t xml:space="preserve">использование коэффициентов отношения цены к определенным экономическим показателям, рассчитанным на основе обобщенных </w:t>
      </w:r>
      <w:r w:rsidR="003F448B" w:rsidRPr="00E968FD">
        <w:rPr>
          <w:color w:val="000000" w:themeColor="text1"/>
          <w:szCs w:val="28"/>
        </w:rPr>
        <w:lastRenderedPageBreak/>
        <w:t>статистических данных о продажах организаций и учитывающим их отраслевую специфику»</w:t>
      </w:r>
      <w:r w:rsidRPr="00E968FD">
        <w:rPr>
          <w:color w:val="000000" w:themeColor="text1"/>
          <w:szCs w:val="28"/>
        </w:rPr>
        <w:t xml:space="preserve"> </w:t>
      </w:r>
      <w:r w:rsidR="003F448B" w:rsidRPr="00E968FD">
        <w:rPr>
          <w:color w:val="000000" w:themeColor="text1"/>
          <w:szCs w:val="28"/>
        </w:rPr>
        <w:t>[1</w:t>
      </w:r>
      <w:r w:rsidRPr="00E968FD">
        <w:rPr>
          <w:color w:val="000000" w:themeColor="text1"/>
          <w:szCs w:val="28"/>
        </w:rPr>
        <w:t>, с. 27];</w:t>
      </w:r>
    </w:p>
    <w:p w:rsidR="00FF7CAF" w:rsidRPr="00E968FD" w:rsidRDefault="003F448B" w:rsidP="00FF7CAF">
      <w:pPr>
        <w:pStyle w:val="a3"/>
        <w:numPr>
          <w:ilvl w:val="0"/>
          <w:numId w:val="17"/>
        </w:numPr>
        <w:ind w:left="0" w:firstLine="851"/>
        <w:rPr>
          <w:color w:val="000000" w:themeColor="text1"/>
          <w:szCs w:val="28"/>
        </w:rPr>
      </w:pPr>
      <w:r w:rsidRPr="00E968FD">
        <w:rPr>
          <w:bCs/>
          <w:color w:val="000000" w:themeColor="text1"/>
          <w:szCs w:val="28"/>
        </w:rPr>
        <w:t>Метод рынка капитала</w:t>
      </w:r>
      <w:r w:rsidR="00FF7CAF" w:rsidRPr="00E968FD">
        <w:rPr>
          <w:color w:val="000000" w:themeColor="text1"/>
          <w:szCs w:val="28"/>
        </w:rPr>
        <w:t xml:space="preserve">, который </w:t>
      </w:r>
      <w:r w:rsidRPr="00E968FD">
        <w:rPr>
          <w:color w:val="000000" w:themeColor="text1"/>
          <w:szCs w:val="28"/>
        </w:rPr>
        <w:t xml:space="preserve"> основан на использовании цен акций аналогичных компаний, сформированных открытым фондовы</w:t>
      </w:r>
      <w:r w:rsidR="00FF7CAF" w:rsidRPr="00E968FD">
        <w:rPr>
          <w:color w:val="000000" w:themeColor="text1"/>
          <w:szCs w:val="28"/>
        </w:rPr>
        <w:t>м рынком (рынком ценных бумаг);</w:t>
      </w:r>
    </w:p>
    <w:p w:rsidR="003F448B" w:rsidRPr="00E968FD" w:rsidRDefault="003F448B" w:rsidP="00031070">
      <w:pPr>
        <w:pStyle w:val="a3"/>
        <w:numPr>
          <w:ilvl w:val="0"/>
          <w:numId w:val="17"/>
        </w:numPr>
        <w:spacing w:after="0"/>
        <w:ind w:left="0" w:firstLine="851"/>
        <w:rPr>
          <w:color w:val="000000" w:themeColor="text1"/>
          <w:szCs w:val="28"/>
        </w:rPr>
      </w:pPr>
      <w:r w:rsidRPr="00E968FD">
        <w:rPr>
          <w:color w:val="000000" w:themeColor="text1"/>
          <w:szCs w:val="28"/>
        </w:rPr>
        <w:t>Метод сделок</w:t>
      </w:r>
      <w:r w:rsidR="00A36338" w:rsidRPr="00E968FD">
        <w:rPr>
          <w:color w:val="000000" w:themeColor="text1"/>
          <w:szCs w:val="28"/>
        </w:rPr>
        <w:t>, который определяется как</w:t>
      </w:r>
      <w:r w:rsidRPr="00E968FD">
        <w:rPr>
          <w:color w:val="000000" w:themeColor="text1"/>
          <w:szCs w:val="28"/>
        </w:rPr>
        <w:t xml:space="preserve"> </w:t>
      </w:r>
      <w:r w:rsidR="00A36338" w:rsidRPr="00E968FD">
        <w:rPr>
          <w:color w:val="000000" w:themeColor="text1"/>
          <w:szCs w:val="28"/>
        </w:rPr>
        <w:t>«</w:t>
      </w:r>
      <w:r w:rsidRPr="00E968FD">
        <w:rPr>
          <w:color w:val="000000" w:themeColor="text1"/>
          <w:szCs w:val="28"/>
        </w:rPr>
        <w:t>способ оценки стоимости акционерных обществ на основе информации о ценах, по которым осуществлялись покупки контрольного пакета акций или компаний в целом, а также слияние и поглощение организаций»[1</w:t>
      </w:r>
      <w:r w:rsidR="00FF7CAF" w:rsidRPr="00E968FD">
        <w:rPr>
          <w:color w:val="000000" w:themeColor="text1"/>
          <w:szCs w:val="28"/>
        </w:rPr>
        <w:t>, с. 27</w:t>
      </w:r>
      <w:r w:rsidRPr="00E968FD">
        <w:rPr>
          <w:color w:val="000000" w:themeColor="text1"/>
          <w:szCs w:val="28"/>
        </w:rPr>
        <w:t>].</w:t>
      </w:r>
    </w:p>
    <w:p w:rsidR="003F448B" w:rsidRPr="00E968FD" w:rsidRDefault="003F448B" w:rsidP="003F448B">
      <w:pPr>
        <w:shd w:val="clear" w:color="auto" w:fill="FFFFFF"/>
        <w:spacing w:line="360" w:lineRule="auto"/>
        <w:ind w:right="-284"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В рамках данных методов и помимо них существуют и другие</w:t>
      </w:r>
      <w:r w:rsidR="00A36338" w:rsidRPr="00E968FD">
        <w:rPr>
          <w:color w:val="000000" w:themeColor="text1"/>
          <w:sz w:val="28"/>
          <w:szCs w:val="28"/>
        </w:rPr>
        <w:t>, которые можно применять не только для оценки бизнеса в целом, но и для оценки его отдельных активов</w:t>
      </w:r>
      <w:r w:rsidRPr="00E968FD">
        <w:rPr>
          <w:color w:val="000000" w:themeColor="text1"/>
          <w:sz w:val="28"/>
          <w:szCs w:val="28"/>
        </w:rPr>
        <w:t xml:space="preserve">. В качестве примера </w:t>
      </w:r>
      <w:r w:rsidR="00A36338" w:rsidRPr="00E968FD">
        <w:rPr>
          <w:color w:val="000000" w:themeColor="text1"/>
          <w:sz w:val="28"/>
          <w:szCs w:val="28"/>
        </w:rPr>
        <w:t>приведем</w:t>
      </w:r>
      <w:r w:rsidRPr="00E968FD">
        <w:rPr>
          <w:color w:val="000000" w:themeColor="text1"/>
          <w:sz w:val="28"/>
          <w:szCs w:val="28"/>
        </w:rPr>
        <w:t xml:space="preserve"> метод прямого сравнения продаж, который можно применять для различного типа активов, но мы рассмотрим</w:t>
      </w:r>
      <w:r w:rsidR="00A36338" w:rsidRPr="00E968FD">
        <w:rPr>
          <w:color w:val="000000" w:themeColor="text1"/>
          <w:sz w:val="28"/>
          <w:szCs w:val="28"/>
        </w:rPr>
        <w:t>,</w:t>
      </w:r>
      <w:r w:rsidRPr="00E968FD">
        <w:rPr>
          <w:color w:val="000000" w:themeColor="text1"/>
          <w:sz w:val="28"/>
          <w:szCs w:val="28"/>
        </w:rPr>
        <w:t xml:space="preserve"> как его применяют для оценки машин и оборудования. Можно выделить следующие этапы применения данного метода:</w:t>
      </w:r>
    </w:p>
    <w:p w:rsidR="003F448B" w:rsidRPr="00E968FD" w:rsidRDefault="003F448B" w:rsidP="003F448B">
      <w:pPr>
        <w:pStyle w:val="a3"/>
        <w:numPr>
          <w:ilvl w:val="0"/>
          <w:numId w:val="21"/>
        </w:numPr>
        <w:shd w:val="clear" w:color="auto" w:fill="FFFFFF"/>
        <w:ind w:left="0" w:right="-284" w:firstLine="851"/>
        <w:rPr>
          <w:color w:val="000000" w:themeColor="text1"/>
          <w:szCs w:val="28"/>
        </w:rPr>
      </w:pPr>
      <w:r w:rsidRPr="00E968FD">
        <w:rPr>
          <w:color w:val="000000" w:themeColor="text1"/>
          <w:szCs w:val="28"/>
        </w:rPr>
        <w:t>Поиск объекта аналога;</w:t>
      </w:r>
    </w:p>
    <w:p w:rsidR="003F448B" w:rsidRPr="00E968FD" w:rsidRDefault="003F448B" w:rsidP="003F448B">
      <w:pPr>
        <w:pStyle w:val="a3"/>
        <w:numPr>
          <w:ilvl w:val="0"/>
          <w:numId w:val="21"/>
        </w:numPr>
        <w:shd w:val="clear" w:color="auto" w:fill="FFFFFF"/>
        <w:ind w:left="0" w:right="-284" w:firstLine="851"/>
        <w:rPr>
          <w:color w:val="000000" w:themeColor="text1"/>
          <w:szCs w:val="28"/>
        </w:rPr>
      </w:pPr>
      <w:r w:rsidRPr="00E968FD">
        <w:rPr>
          <w:color w:val="000000" w:themeColor="text1"/>
          <w:szCs w:val="28"/>
        </w:rPr>
        <w:t>Внесение корректировок в цену аналога:</w:t>
      </w:r>
    </w:p>
    <w:p w:rsidR="00A36338" w:rsidRPr="00E968FD" w:rsidRDefault="003F448B" w:rsidP="00A36338">
      <w:pPr>
        <w:shd w:val="clear" w:color="auto" w:fill="FFFFFF"/>
        <w:spacing w:line="360" w:lineRule="auto"/>
        <w:ind w:right="-284" w:firstLine="851"/>
        <w:jc w:val="both"/>
        <w:rPr>
          <w:color w:val="000000" w:themeColor="text1"/>
          <w:sz w:val="28"/>
          <w:szCs w:val="28"/>
          <w:vertAlign w:val="subscript"/>
        </w:rPr>
      </w:pPr>
      <w:r w:rsidRPr="00E968FD">
        <w:rPr>
          <w:color w:val="000000" w:themeColor="text1"/>
          <w:sz w:val="28"/>
          <w:szCs w:val="28"/>
        </w:rPr>
        <w:t>С</w:t>
      </w:r>
      <w:r w:rsidRPr="00E968FD">
        <w:rPr>
          <w:color w:val="000000" w:themeColor="text1"/>
          <w:sz w:val="28"/>
          <w:szCs w:val="28"/>
          <w:vertAlign w:val="subscript"/>
        </w:rPr>
        <w:t xml:space="preserve">мо </w:t>
      </w:r>
      <w:r w:rsidRPr="00E968FD">
        <w:rPr>
          <w:color w:val="000000" w:themeColor="text1"/>
          <w:sz w:val="28"/>
          <w:szCs w:val="28"/>
        </w:rPr>
        <w:t>= С</w:t>
      </w:r>
      <w:r w:rsidRPr="00E968FD">
        <w:rPr>
          <w:color w:val="000000" w:themeColor="text1"/>
          <w:sz w:val="28"/>
          <w:szCs w:val="28"/>
          <w:vertAlign w:val="subscript"/>
        </w:rPr>
        <w:t>ан.</w:t>
      </w:r>
      <w:r w:rsidRPr="00E968FD">
        <w:rPr>
          <w:color w:val="000000" w:themeColor="text1"/>
          <w:sz w:val="28"/>
          <w:szCs w:val="28"/>
        </w:rPr>
        <w:t xml:space="preserve">* </w:t>
      </w:r>
      <w:r w:rsidR="00A36338" w:rsidRPr="00E968FD">
        <w:rPr>
          <w:color w:val="000000" w:themeColor="text1"/>
          <w:sz w:val="28"/>
          <w:szCs w:val="28"/>
        </w:rPr>
        <w:t>К</w:t>
      </w:r>
      <w:r w:rsidRPr="00E968FD">
        <w:rPr>
          <w:color w:val="000000" w:themeColor="text1"/>
          <w:sz w:val="28"/>
          <w:szCs w:val="28"/>
          <w:vertAlign w:val="subscript"/>
        </w:rPr>
        <w:t xml:space="preserve">1 </w:t>
      </w:r>
      <w:r w:rsidRPr="00E968FD">
        <w:rPr>
          <w:color w:val="000000" w:themeColor="text1"/>
          <w:sz w:val="28"/>
          <w:szCs w:val="28"/>
        </w:rPr>
        <w:t xml:space="preserve">* </w:t>
      </w:r>
      <w:r w:rsidR="00A36338" w:rsidRPr="00E968FD">
        <w:rPr>
          <w:color w:val="000000" w:themeColor="text1"/>
          <w:sz w:val="28"/>
          <w:szCs w:val="28"/>
        </w:rPr>
        <w:t>К</w:t>
      </w:r>
      <w:r w:rsidRPr="00E968FD">
        <w:rPr>
          <w:color w:val="000000" w:themeColor="text1"/>
          <w:sz w:val="28"/>
          <w:szCs w:val="28"/>
          <w:vertAlign w:val="subscript"/>
        </w:rPr>
        <w:t xml:space="preserve">2 </w:t>
      </w:r>
      <w:r w:rsidR="00A36338" w:rsidRPr="00E968FD">
        <w:rPr>
          <w:color w:val="000000" w:themeColor="text1"/>
          <w:sz w:val="28"/>
          <w:szCs w:val="28"/>
        </w:rPr>
        <w:t>* … * К</w:t>
      </w:r>
      <w:r w:rsidRPr="00E968FD">
        <w:rPr>
          <w:color w:val="000000" w:themeColor="text1"/>
          <w:sz w:val="28"/>
          <w:szCs w:val="28"/>
          <w:vertAlign w:val="subscript"/>
          <w:lang w:val="en-US"/>
        </w:rPr>
        <w:t>n</w:t>
      </w:r>
      <w:r w:rsidRPr="00E968FD">
        <w:rPr>
          <w:color w:val="000000" w:themeColor="text1"/>
          <w:sz w:val="28"/>
          <w:szCs w:val="28"/>
        </w:rPr>
        <w:t>+ С</w:t>
      </w:r>
      <w:r w:rsidRPr="00E968FD">
        <w:rPr>
          <w:color w:val="000000" w:themeColor="text1"/>
          <w:sz w:val="28"/>
          <w:szCs w:val="28"/>
          <w:vertAlign w:val="subscript"/>
        </w:rPr>
        <w:t>доп</w:t>
      </w:r>
    </w:p>
    <w:p w:rsidR="003F448B" w:rsidRPr="00E968FD" w:rsidRDefault="00A36338" w:rsidP="003F448B">
      <w:pPr>
        <w:shd w:val="clear" w:color="auto" w:fill="FFFFFF"/>
        <w:spacing w:line="360" w:lineRule="auto"/>
        <w:ind w:right="-284"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 xml:space="preserve">К </w:t>
      </w:r>
      <w:r w:rsidRPr="00E968FD">
        <w:rPr>
          <w:color w:val="000000" w:themeColor="text1"/>
          <w:sz w:val="28"/>
          <w:szCs w:val="28"/>
          <w:vertAlign w:val="subscript"/>
        </w:rPr>
        <w:t>1…</w:t>
      </w:r>
      <w:r w:rsidRPr="00E968FD">
        <w:rPr>
          <w:color w:val="000000" w:themeColor="text1"/>
          <w:sz w:val="28"/>
          <w:szCs w:val="28"/>
          <w:vertAlign w:val="subscript"/>
          <w:lang w:val="en-US"/>
        </w:rPr>
        <w:t>n</w:t>
      </w:r>
      <w:r w:rsidR="003F448B" w:rsidRPr="00E968FD">
        <w:rPr>
          <w:color w:val="000000" w:themeColor="text1"/>
          <w:sz w:val="28"/>
          <w:szCs w:val="28"/>
        </w:rPr>
        <w:t xml:space="preserve"> – корректирующие коэффициенты</w:t>
      </w:r>
    </w:p>
    <w:p w:rsidR="003F448B" w:rsidRPr="00E968FD" w:rsidRDefault="003F448B" w:rsidP="005815DF">
      <w:pPr>
        <w:shd w:val="clear" w:color="auto" w:fill="FFFFFF"/>
        <w:spacing w:line="360" w:lineRule="auto"/>
        <w:ind w:right="-284"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 xml:space="preserve">С </w:t>
      </w:r>
      <w:r w:rsidRPr="00E968FD">
        <w:rPr>
          <w:color w:val="000000" w:themeColor="text1"/>
          <w:sz w:val="28"/>
          <w:szCs w:val="28"/>
          <w:vertAlign w:val="subscript"/>
        </w:rPr>
        <w:t>доп.</w:t>
      </w:r>
      <w:r w:rsidRPr="00E968FD">
        <w:rPr>
          <w:color w:val="000000" w:themeColor="text1"/>
          <w:sz w:val="28"/>
          <w:szCs w:val="28"/>
        </w:rPr>
        <w:t xml:space="preserve"> – стоимость дополнительных устройств</w:t>
      </w:r>
      <w:r w:rsidR="00263C75" w:rsidRPr="00E968FD">
        <w:rPr>
          <w:color w:val="000000" w:themeColor="text1"/>
          <w:sz w:val="28"/>
          <w:szCs w:val="28"/>
        </w:rPr>
        <w:t xml:space="preserve"> (опций)</w:t>
      </w:r>
      <w:r w:rsidRPr="00E968FD">
        <w:rPr>
          <w:color w:val="000000" w:themeColor="text1"/>
          <w:sz w:val="28"/>
          <w:szCs w:val="28"/>
        </w:rPr>
        <w:t xml:space="preserve">, наличием которых отличается </w:t>
      </w:r>
      <w:r w:rsidR="00263C75" w:rsidRPr="00E968FD">
        <w:rPr>
          <w:color w:val="000000" w:themeColor="text1"/>
          <w:sz w:val="28"/>
          <w:szCs w:val="28"/>
        </w:rPr>
        <w:t>сравниваемое оборудование</w:t>
      </w:r>
    </w:p>
    <w:p w:rsidR="00DD4560" w:rsidRPr="00E968FD" w:rsidRDefault="00767773" w:rsidP="00DD4560">
      <w:pPr>
        <w:shd w:val="clear" w:color="auto" w:fill="FFFFFF"/>
        <w:spacing w:after="100" w:afterAutospacing="1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 xml:space="preserve">Точность оценки при использовании методов </w:t>
      </w:r>
      <w:r w:rsidR="00263C75" w:rsidRPr="00E968FD">
        <w:rPr>
          <w:color w:val="000000" w:themeColor="text1"/>
          <w:sz w:val="28"/>
          <w:szCs w:val="28"/>
        </w:rPr>
        <w:t>сравнительного</w:t>
      </w:r>
      <w:r w:rsidRPr="00E968FD">
        <w:rPr>
          <w:color w:val="000000" w:themeColor="text1"/>
          <w:sz w:val="28"/>
          <w:szCs w:val="28"/>
        </w:rPr>
        <w:t xml:space="preserve"> подхода напрямую зависит от достоверности собранных данных (полная и достоверная информация о недавних продажах сопоставимых объектов). </w:t>
      </w:r>
      <w:r w:rsidR="00263C75" w:rsidRPr="00E968FD">
        <w:rPr>
          <w:color w:val="000000" w:themeColor="text1"/>
          <w:sz w:val="28"/>
          <w:szCs w:val="28"/>
        </w:rPr>
        <w:t xml:space="preserve">Согласно учебному пособию Грязновой А. Г.: </w:t>
      </w:r>
      <w:r w:rsidRPr="00E968FD">
        <w:rPr>
          <w:color w:val="000000" w:themeColor="text1"/>
          <w:sz w:val="28"/>
          <w:szCs w:val="28"/>
        </w:rPr>
        <w:t>«</w:t>
      </w:r>
      <w:r w:rsidR="00263C75" w:rsidRPr="00E968FD">
        <w:rPr>
          <w:color w:val="000000" w:themeColor="text1"/>
          <w:sz w:val="28"/>
          <w:szCs w:val="28"/>
        </w:rPr>
        <w:t>э</w:t>
      </w:r>
      <w:r w:rsidRPr="00E968FD">
        <w:rPr>
          <w:color w:val="000000" w:themeColor="text1"/>
          <w:sz w:val="28"/>
          <w:szCs w:val="28"/>
        </w:rPr>
        <w:t>ти данные включают: экономические характеристики, время продажи, местоположение, условия пр</w:t>
      </w:r>
      <w:r w:rsidR="00DD4560" w:rsidRPr="00E968FD">
        <w:rPr>
          <w:color w:val="000000" w:themeColor="text1"/>
          <w:sz w:val="28"/>
          <w:szCs w:val="28"/>
        </w:rPr>
        <w:t>одажи и условия финансирования»</w:t>
      </w:r>
      <w:r w:rsidRPr="00E968FD">
        <w:rPr>
          <w:color w:val="000000" w:themeColor="text1"/>
          <w:sz w:val="28"/>
          <w:szCs w:val="28"/>
        </w:rPr>
        <w:t xml:space="preserve"> [</w:t>
      </w:r>
      <w:r w:rsidR="00DD4560" w:rsidRPr="00E968FD">
        <w:rPr>
          <w:color w:val="000000" w:themeColor="text1"/>
          <w:sz w:val="28"/>
          <w:szCs w:val="28"/>
        </w:rPr>
        <w:t>3</w:t>
      </w:r>
      <w:r w:rsidRPr="00E968FD">
        <w:rPr>
          <w:color w:val="000000" w:themeColor="text1"/>
          <w:sz w:val="28"/>
          <w:szCs w:val="28"/>
        </w:rPr>
        <w:t>]</w:t>
      </w:r>
      <w:r w:rsidR="00DD4560" w:rsidRPr="00E968FD">
        <w:rPr>
          <w:color w:val="000000" w:themeColor="text1"/>
          <w:sz w:val="28"/>
          <w:szCs w:val="28"/>
        </w:rPr>
        <w:t>.</w:t>
      </w:r>
      <w:bookmarkStart w:id="5" w:name="_Toc468464629"/>
    </w:p>
    <w:p w:rsidR="00263C75" w:rsidRPr="00E968FD" w:rsidRDefault="00263C75">
      <w:pPr>
        <w:spacing w:after="200" w:line="276" w:lineRule="auto"/>
        <w:rPr>
          <w:rFonts w:eastAsiaTheme="majorEastAsia" w:cstheme="majorBidi"/>
          <w:b/>
          <w:bCs/>
          <w:color w:val="000000" w:themeColor="text1"/>
          <w:sz w:val="28"/>
          <w:szCs w:val="28"/>
        </w:rPr>
      </w:pPr>
      <w:r w:rsidRPr="00E968FD">
        <w:rPr>
          <w:color w:val="000000" w:themeColor="text1"/>
        </w:rPr>
        <w:br w:type="page"/>
      </w:r>
    </w:p>
    <w:p w:rsidR="00CF18B8" w:rsidRPr="00E968FD" w:rsidRDefault="00CF18B8" w:rsidP="005815DF">
      <w:pPr>
        <w:pStyle w:val="1"/>
        <w:numPr>
          <w:ilvl w:val="0"/>
          <w:numId w:val="18"/>
        </w:numPr>
        <w:jc w:val="center"/>
        <w:rPr>
          <w:color w:val="000000" w:themeColor="text1"/>
        </w:rPr>
      </w:pPr>
      <w:r w:rsidRPr="00E968FD">
        <w:rPr>
          <w:color w:val="000000" w:themeColor="text1"/>
        </w:rPr>
        <w:lastRenderedPageBreak/>
        <w:t>Затратный подход к оценке активов фирмы</w:t>
      </w:r>
      <w:bookmarkEnd w:id="5"/>
    </w:p>
    <w:p w:rsidR="00305596" w:rsidRPr="00E968FD" w:rsidRDefault="00305596" w:rsidP="00305596">
      <w:pPr>
        <w:rPr>
          <w:color w:val="000000" w:themeColor="text1"/>
        </w:rPr>
      </w:pPr>
    </w:p>
    <w:p w:rsidR="00FB1E06" w:rsidRPr="00E968FD" w:rsidRDefault="00FB1E06" w:rsidP="006D11B1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Смысл затратного подхода заключается в оценке текущей стоимости тех или иных элементов имущественного комплекса предприятия и его нематериальных активов. При этом стоимость активов определяется суммой затрат на их воспроизводство или замещение с уч</w:t>
      </w:r>
      <w:r w:rsidR="00202AD9" w:rsidRPr="00E968FD">
        <w:rPr>
          <w:color w:val="000000" w:themeColor="text1"/>
          <w:sz w:val="28"/>
          <w:szCs w:val="28"/>
        </w:rPr>
        <w:t>етом физического и морального из</w:t>
      </w:r>
      <w:r w:rsidRPr="00E968FD">
        <w:rPr>
          <w:color w:val="000000" w:themeColor="text1"/>
          <w:sz w:val="28"/>
          <w:szCs w:val="28"/>
        </w:rPr>
        <w:t>носа.</w:t>
      </w:r>
    </w:p>
    <w:p w:rsidR="00451D00" w:rsidRPr="00E968FD" w:rsidRDefault="00451D00" w:rsidP="006D11B1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 xml:space="preserve">Данный подход позволяет учесть влияние производственно-хозяйственных факторов на изменение стоимости оцениваемой организации и оценить уровень развития применяемой технологии с учетом степени износа активов. Расчеты опираются на финансовые и учетные документы, что делает результаты оценки более обоснованными. </w:t>
      </w:r>
      <w:r w:rsidR="00E968FD">
        <w:rPr>
          <w:color w:val="000000" w:themeColor="text1"/>
          <w:sz w:val="28"/>
          <w:szCs w:val="28"/>
        </w:rPr>
        <w:t>Целовальник А. И.</w:t>
      </w:r>
      <w:r w:rsidR="00E84DD0">
        <w:rPr>
          <w:color w:val="000000" w:themeColor="text1"/>
          <w:sz w:val="28"/>
          <w:szCs w:val="28"/>
        </w:rPr>
        <w:t xml:space="preserve"> в своей статье </w:t>
      </w:r>
      <w:r w:rsidR="00E968FD">
        <w:rPr>
          <w:color w:val="000000" w:themeColor="text1"/>
          <w:sz w:val="28"/>
          <w:szCs w:val="28"/>
        </w:rPr>
        <w:t xml:space="preserve"> </w:t>
      </w:r>
      <w:r w:rsidR="00E84DD0">
        <w:rPr>
          <w:color w:val="000000" w:themeColor="text1"/>
          <w:sz w:val="28"/>
          <w:szCs w:val="28"/>
        </w:rPr>
        <w:t>отмечает также, что использование данного подхода достаточно просто и не требует детального анализа финансово-экономической деятельности хозяйствующего субъекта, и кроме того, подход пригоден для оценки бизнеса вновь открывшегося субъекта хозяйствования</w:t>
      </w:r>
      <w:r w:rsidR="00E84DD0" w:rsidRPr="00E84DD0">
        <w:rPr>
          <w:color w:val="000000" w:themeColor="text1"/>
          <w:sz w:val="28"/>
          <w:szCs w:val="28"/>
        </w:rPr>
        <w:t>[</w:t>
      </w:r>
      <w:r w:rsidR="00E84DD0">
        <w:rPr>
          <w:color w:val="000000" w:themeColor="text1"/>
          <w:sz w:val="28"/>
          <w:szCs w:val="28"/>
        </w:rPr>
        <w:t>4, с. 3</w:t>
      </w:r>
      <w:r w:rsidR="00E84DD0" w:rsidRPr="00E84DD0">
        <w:rPr>
          <w:color w:val="000000" w:themeColor="text1"/>
          <w:sz w:val="28"/>
          <w:szCs w:val="28"/>
        </w:rPr>
        <w:t>]</w:t>
      </w:r>
      <w:r w:rsidR="00E84DD0">
        <w:rPr>
          <w:color w:val="000000" w:themeColor="text1"/>
          <w:sz w:val="28"/>
          <w:szCs w:val="28"/>
        </w:rPr>
        <w:t>.</w:t>
      </w:r>
      <w:r w:rsidR="00E968FD">
        <w:rPr>
          <w:color w:val="000000" w:themeColor="text1"/>
          <w:sz w:val="28"/>
          <w:szCs w:val="28"/>
        </w:rPr>
        <w:t xml:space="preserve"> «</w:t>
      </w:r>
      <w:r w:rsidRPr="00E968FD">
        <w:rPr>
          <w:color w:val="000000" w:themeColor="text1"/>
          <w:sz w:val="28"/>
          <w:szCs w:val="28"/>
        </w:rPr>
        <w:t>В то же время затратный подход не отражает прошлую стоимость оцениваемой организации, не учитывает рыночную ценовую ситуацию и перспективы развития организации. В этом его существенный недостаток.</w:t>
      </w:r>
    </w:p>
    <w:p w:rsidR="007D7772" w:rsidRPr="00E968FD" w:rsidRDefault="007D7772" w:rsidP="006D11B1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 xml:space="preserve">В соответствии с отечественным законодательством и сложившейся практикой стоимостной оценки различают два метода имущественного (затратного) подхода – метод чистых активов и метод ликвидационной стоимости. </w:t>
      </w:r>
      <w:r w:rsidR="00263C75" w:rsidRPr="00E968FD">
        <w:rPr>
          <w:color w:val="000000" w:themeColor="text1"/>
          <w:sz w:val="28"/>
          <w:szCs w:val="28"/>
        </w:rPr>
        <w:t>«</w:t>
      </w:r>
      <w:r w:rsidRPr="00E968FD">
        <w:rPr>
          <w:color w:val="000000" w:themeColor="text1"/>
          <w:sz w:val="28"/>
          <w:szCs w:val="28"/>
        </w:rPr>
        <w:t xml:space="preserve">В основе обоих методов лежит технология определения стоимости тех активов, которые эксплуатируются организацией в период ее функционирования. Активы и обязательства организации в рамках затратного подхода принимаются к расчету по рыночной стоимости. Основными источниками информации, используемыми в рамках затратного подхода, являются бухгалтерская отчетность хозяйствующего субъекта; данные синтетического и аналитического учета экономических показателей деятельности производственного коллектива; данные о текущей рыночной стоимости финансовых вложений, материальных и нематериальных активов </w:t>
      </w:r>
      <w:r w:rsidRPr="00E968FD">
        <w:rPr>
          <w:color w:val="000000" w:themeColor="text1"/>
          <w:sz w:val="28"/>
          <w:szCs w:val="28"/>
        </w:rPr>
        <w:lastRenderedPageBreak/>
        <w:t>организации; прочая информация о рыночной или иной стоимости активов, обязательств, вещных и иных прав и обязательств»[1].</w:t>
      </w:r>
    </w:p>
    <w:p w:rsidR="00767773" w:rsidRPr="00E968FD" w:rsidRDefault="00767773" w:rsidP="006D11B1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 xml:space="preserve"> </w:t>
      </w:r>
    </w:p>
    <w:p w:rsidR="006D11B1" w:rsidRPr="00E968FD" w:rsidRDefault="00223E5C" w:rsidP="00A7145D">
      <w:pPr>
        <w:shd w:val="clear" w:color="auto" w:fill="FFFFFF"/>
        <w:spacing w:after="120" w:line="360" w:lineRule="auto"/>
        <w:ind w:right="-284"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Но н</w:t>
      </w:r>
      <w:r w:rsidR="006D11B1" w:rsidRPr="00E968FD">
        <w:rPr>
          <w:color w:val="000000" w:themeColor="text1"/>
          <w:sz w:val="28"/>
          <w:szCs w:val="28"/>
        </w:rPr>
        <w:t xml:space="preserve">е смотря на наличие </w:t>
      </w:r>
      <w:r w:rsidR="00A7145D" w:rsidRPr="00E968FD">
        <w:rPr>
          <w:color w:val="000000" w:themeColor="text1"/>
          <w:sz w:val="28"/>
          <w:szCs w:val="28"/>
        </w:rPr>
        <w:t>двух</w:t>
      </w:r>
      <w:r w:rsidR="006D11B1" w:rsidRPr="00E968FD">
        <w:rPr>
          <w:color w:val="000000" w:themeColor="text1"/>
          <w:sz w:val="28"/>
          <w:szCs w:val="28"/>
        </w:rPr>
        <w:t xml:space="preserve"> </w:t>
      </w:r>
      <w:r w:rsidR="00A7145D" w:rsidRPr="00E968FD">
        <w:rPr>
          <w:color w:val="000000" w:themeColor="text1"/>
          <w:sz w:val="28"/>
          <w:szCs w:val="28"/>
        </w:rPr>
        <w:t>базовых</w:t>
      </w:r>
      <w:r w:rsidR="006D11B1" w:rsidRPr="00E968FD">
        <w:rPr>
          <w:color w:val="000000" w:themeColor="text1"/>
          <w:sz w:val="28"/>
          <w:szCs w:val="28"/>
        </w:rPr>
        <w:t xml:space="preserve"> методов оценки </w:t>
      </w:r>
      <w:r w:rsidRPr="00E968FD">
        <w:rPr>
          <w:color w:val="000000" w:themeColor="text1"/>
          <w:sz w:val="28"/>
          <w:szCs w:val="28"/>
        </w:rPr>
        <w:t xml:space="preserve">бизнеса </w:t>
      </w:r>
      <w:r w:rsidR="006D11B1" w:rsidRPr="00E968FD">
        <w:rPr>
          <w:color w:val="000000" w:themeColor="text1"/>
          <w:sz w:val="28"/>
          <w:szCs w:val="28"/>
        </w:rPr>
        <w:t xml:space="preserve"> в рамках затратного подхода, оценка его отдельных элементов (активов) может, или скорее должна, осуществляться с применением </w:t>
      </w:r>
      <w:r w:rsidRPr="00E968FD">
        <w:rPr>
          <w:color w:val="000000" w:themeColor="text1"/>
          <w:sz w:val="28"/>
          <w:szCs w:val="28"/>
        </w:rPr>
        <w:t>иных</w:t>
      </w:r>
      <w:r w:rsidR="006D11B1" w:rsidRPr="00E968FD">
        <w:rPr>
          <w:color w:val="000000" w:themeColor="text1"/>
          <w:sz w:val="28"/>
          <w:szCs w:val="28"/>
        </w:rPr>
        <w:t xml:space="preserve"> методов (которых существует неограниченное количество и которые </w:t>
      </w:r>
      <w:r w:rsidR="00A7145D" w:rsidRPr="00E968FD">
        <w:rPr>
          <w:color w:val="000000" w:themeColor="text1"/>
          <w:sz w:val="28"/>
          <w:szCs w:val="28"/>
        </w:rPr>
        <w:t xml:space="preserve">учитывают </w:t>
      </w:r>
      <w:r w:rsidR="006D11B1" w:rsidRPr="00E968FD">
        <w:rPr>
          <w:color w:val="000000" w:themeColor="text1"/>
          <w:sz w:val="28"/>
          <w:szCs w:val="28"/>
        </w:rPr>
        <w:t xml:space="preserve">специфику </w:t>
      </w:r>
      <w:r w:rsidRPr="00E968FD">
        <w:rPr>
          <w:color w:val="000000" w:themeColor="text1"/>
          <w:sz w:val="28"/>
          <w:szCs w:val="28"/>
        </w:rPr>
        <w:t>конкретных активов</w:t>
      </w:r>
      <w:r w:rsidR="006D11B1" w:rsidRPr="00E968FD">
        <w:rPr>
          <w:color w:val="000000" w:themeColor="text1"/>
          <w:sz w:val="28"/>
          <w:szCs w:val="28"/>
        </w:rPr>
        <w:t>). Например, способы оценки земельного участка и построек н</w:t>
      </w:r>
      <w:r w:rsidR="00A7145D" w:rsidRPr="00E968FD">
        <w:rPr>
          <w:color w:val="000000" w:themeColor="text1"/>
          <w:sz w:val="28"/>
          <w:szCs w:val="28"/>
        </w:rPr>
        <w:t xml:space="preserve">а нем принципиально различаются, хотя и существуют </w:t>
      </w:r>
      <w:r w:rsidR="006D11B1" w:rsidRPr="00E968FD">
        <w:rPr>
          <w:color w:val="000000" w:themeColor="text1"/>
          <w:sz w:val="28"/>
          <w:szCs w:val="28"/>
        </w:rPr>
        <w:t xml:space="preserve">в рамках одного затратного подхода. Основные методы </w:t>
      </w:r>
      <w:r w:rsidR="00A7145D" w:rsidRPr="00E968FD">
        <w:rPr>
          <w:color w:val="000000" w:themeColor="text1"/>
          <w:sz w:val="28"/>
          <w:szCs w:val="28"/>
        </w:rPr>
        <w:t>представлены на рисунке 1.</w:t>
      </w:r>
    </w:p>
    <w:p w:rsidR="00A7145D" w:rsidRPr="00E968FD" w:rsidRDefault="00A7145D" w:rsidP="006D11B1">
      <w:pPr>
        <w:shd w:val="clear" w:color="auto" w:fill="FFFFFF"/>
        <w:spacing w:after="120" w:line="276" w:lineRule="auto"/>
        <w:ind w:left="-851" w:right="-284" w:firstLine="851"/>
        <w:rPr>
          <w:color w:val="000000" w:themeColor="text1"/>
          <w:szCs w:val="28"/>
        </w:rPr>
      </w:pPr>
      <w:r w:rsidRPr="00E968FD">
        <w:rPr>
          <w:noProof/>
          <w:color w:val="000000" w:themeColor="text1"/>
          <w:szCs w:val="28"/>
        </w:rPr>
        <w:drawing>
          <wp:inline distT="0" distB="0" distL="0" distR="0" wp14:anchorId="7AC200A4" wp14:editId="7F9F8697">
            <wp:extent cx="5762846" cy="3177799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5756" t="29937" r="21580" b="8599"/>
                    <a:stretch/>
                  </pic:blipFill>
                  <pic:spPr bwMode="auto">
                    <a:xfrm>
                      <a:off x="0" y="0"/>
                      <a:ext cx="5762846" cy="31777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7145D" w:rsidRPr="00E968FD" w:rsidRDefault="00A7145D" w:rsidP="00A7145D">
      <w:pPr>
        <w:shd w:val="clear" w:color="auto" w:fill="FFFFFF"/>
        <w:spacing w:after="120" w:line="360" w:lineRule="auto"/>
        <w:ind w:right="-284"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Рис. 1. Методы определения стоимости недвижимого имущества в рамках затратного подхода [1]</w:t>
      </w:r>
    </w:p>
    <w:p w:rsidR="00A7145D" w:rsidRPr="00E968FD" w:rsidRDefault="00A7145D" w:rsidP="00A7145D">
      <w:pPr>
        <w:shd w:val="clear" w:color="auto" w:fill="FFFFFF"/>
        <w:spacing w:after="120" w:line="360" w:lineRule="auto"/>
        <w:ind w:right="-284"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 xml:space="preserve">Если мы внимательно посмотрим на представленные методы, то заметим следующую особенность: даже при использовании затратного подхода для оценки всего бизнеса, стоимость отдельных элементов (зданий и занимаемой ими территории) может определяться с позиции любого из трех подходов. То есть в любом случае, «оценщик должен определять рыночную ценность этих объектов с учетом затрат на их создание (или приобретение), </w:t>
      </w:r>
      <w:r w:rsidRPr="00E968FD">
        <w:rPr>
          <w:color w:val="000000" w:themeColor="text1"/>
          <w:sz w:val="28"/>
          <w:szCs w:val="28"/>
        </w:rPr>
        <w:lastRenderedPageBreak/>
        <w:t>рыночных цен на аналогичные объекты и дохода, получаемого в процессе их эксплуатации»</w:t>
      </w:r>
      <w:r w:rsidR="009F7F27" w:rsidRPr="00E968FD">
        <w:rPr>
          <w:color w:val="000000" w:themeColor="text1"/>
          <w:sz w:val="28"/>
          <w:szCs w:val="28"/>
        </w:rPr>
        <w:t xml:space="preserve"> [</w:t>
      </w:r>
      <w:r w:rsidR="00E968FD">
        <w:rPr>
          <w:color w:val="000000" w:themeColor="text1"/>
          <w:sz w:val="28"/>
          <w:szCs w:val="28"/>
        </w:rPr>
        <w:t>5</w:t>
      </w:r>
      <w:r w:rsidR="009F7F27" w:rsidRPr="00E968FD">
        <w:rPr>
          <w:color w:val="000000" w:themeColor="text1"/>
          <w:sz w:val="28"/>
          <w:szCs w:val="28"/>
        </w:rPr>
        <w:t>]</w:t>
      </w:r>
      <w:r w:rsidRPr="00E968FD">
        <w:rPr>
          <w:color w:val="000000" w:themeColor="text1"/>
          <w:sz w:val="28"/>
          <w:szCs w:val="28"/>
        </w:rPr>
        <w:t>.</w:t>
      </w:r>
    </w:p>
    <w:p w:rsidR="009F7F27" w:rsidRPr="00E968FD" w:rsidRDefault="009F7F27" w:rsidP="009F7F27">
      <w:pPr>
        <w:shd w:val="clear" w:color="auto" w:fill="FFFFFF"/>
        <w:spacing w:after="100" w:afterAutospacing="1" w:line="360" w:lineRule="auto"/>
        <w:ind w:right="-284"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Рассмотрим в качестве одного из методов затратного подхода метод поэлементного расчета при определении стоимости производственных построек. Этот метод предполагает разбивку оцениваемого объекта на строительные компоненты – фундамент, стены, перекрытия т.п. Стоимость каждого компонента получают исходя из суммы прямых и косвенных затрат, необходимых для устройства единицы объема по формуле</w:t>
      </w:r>
      <w:r w:rsidR="00031070" w:rsidRPr="00E968FD">
        <w:rPr>
          <w:color w:val="000000" w:themeColor="text1"/>
          <w:sz w:val="28"/>
          <w:szCs w:val="28"/>
        </w:rPr>
        <w:t>[2]</w:t>
      </w:r>
      <w:r w:rsidRPr="00E968FD">
        <w:rPr>
          <w:color w:val="000000" w:themeColor="text1"/>
          <w:sz w:val="28"/>
          <w:szCs w:val="28"/>
        </w:rPr>
        <w:t>:</w:t>
      </w:r>
    </w:p>
    <w:p w:rsidR="00031070" w:rsidRPr="00E968FD" w:rsidRDefault="00A12991" w:rsidP="009F7F27">
      <w:pPr>
        <w:shd w:val="clear" w:color="auto" w:fill="FFFFFF"/>
        <w:spacing w:after="100" w:afterAutospacing="1" w:line="360" w:lineRule="auto"/>
        <w:ind w:right="-284" w:firstLine="851"/>
        <w:jc w:val="both"/>
        <w:rPr>
          <w:i/>
          <w:color w:val="000000" w:themeColor="text1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С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зд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  <w:szCs w:val="28"/>
            </w:rPr>
            <m:t xml:space="preserve">=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dPr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j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j</m:t>
                  </m:r>
                </m:sub>
              </m:sSub>
            </m:e>
          </m:d>
          <m:r>
            <w:rPr>
              <w:rFonts w:ascii="Cambria Math" w:hAnsi="Cambria Math"/>
              <w:color w:val="000000" w:themeColor="text1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н</m:t>
              </m:r>
            </m:sub>
          </m:sSub>
        </m:oMath>
      </m:oMathPara>
    </w:p>
    <w:p w:rsidR="009F7F27" w:rsidRPr="00E968FD" w:rsidRDefault="009F7F27" w:rsidP="009F7F27">
      <w:pPr>
        <w:shd w:val="clear" w:color="auto" w:fill="FFFFFF"/>
        <w:tabs>
          <w:tab w:val="left" w:pos="851"/>
        </w:tabs>
        <w:spacing w:before="100" w:beforeAutospacing="1" w:after="100" w:afterAutospacing="1" w:line="360" w:lineRule="auto"/>
        <w:ind w:left="851" w:right="-284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С</w:t>
      </w:r>
      <w:r w:rsidRPr="00E968FD">
        <w:rPr>
          <w:color w:val="000000" w:themeColor="text1"/>
          <w:sz w:val="28"/>
          <w:szCs w:val="28"/>
          <w:vertAlign w:val="subscript"/>
        </w:rPr>
        <w:t>зд</w:t>
      </w:r>
      <w:r w:rsidRPr="00E968FD">
        <w:rPr>
          <w:color w:val="000000" w:themeColor="text1"/>
          <w:sz w:val="28"/>
          <w:szCs w:val="28"/>
        </w:rPr>
        <w:t> – стоимость строительства здания в целом;</w:t>
      </w:r>
      <w:r w:rsidRPr="00E968FD">
        <w:rPr>
          <w:color w:val="000000" w:themeColor="text1"/>
          <w:sz w:val="28"/>
          <w:szCs w:val="28"/>
        </w:rPr>
        <w:br/>
        <w:t>V</w:t>
      </w:r>
      <w:r w:rsidRPr="00E968FD">
        <w:rPr>
          <w:color w:val="000000" w:themeColor="text1"/>
          <w:sz w:val="28"/>
          <w:szCs w:val="28"/>
          <w:vertAlign w:val="subscript"/>
        </w:rPr>
        <w:t>j</w:t>
      </w:r>
      <w:r w:rsidRPr="00E968FD">
        <w:rPr>
          <w:color w:val="000000" w:themeColor="text1"/>
          <w:sz w:val="28"/>
          <w:szCs w:val="28"/>
        </w:rPr>
        <w:t> – объем j-го компонента;</w:t>
      </w:r>
      <w:r w:rsidRPr="00E968FD">
        <w:rPr>
          <w:color w:val="000000" w:themeColor="text1"/>
          <w:sz w:val="28"/>
          <w:szCs w:val="28"/>
        </w:rPr>
        <w:br/>
        <w:t>С</w:t>
      </w:r>
      <w:r w:rsidRPr="00E968FD">
        <w:rPr>
          <w:color w:val="000000" w:themeColor="text1"/>
          <w:sz w:val="28"/>
          <w:szCs w:val="28"/>
          <w:vertAlign w:val="subscript"/>
        </w:rPr>
        <w:t>j</w:t>
      </w:r>
      <w:r w:rsidRPr="00E968FD">
        <w:rPr>
          <w:color w:val="000000" w:themeColor="text1"/>
          <w:sz w:val="28"/>
          <w:szCs w:val="28"/>
        </w:rPr>
        <w:t> – стоимость единицы объема;</w:t>
      </w:r>
      <w:r w:rsidRPr="00E968FD">
        <w:rPr>
          <w:color w:val="000000" w:themeColor="text1"/>
          <w:sz w:val="28"/>
          <w:szCs w:val="28"/>
        </w:rPr>
        <w:br/>
        <w:t>n – количество выделенных компонентов здания;</w:t>
      </w:r>
      <w:r w:rsidRPr="00E968FD">
        <w:rPr>
          <w:color w:val="000000" w:themeColor="text1"/>
          <w:sz w:val="28"/>
          <w:szCs w:val="28"/>
        </w:rPr>
        <w:br/>
        <w:t>К</w:t>
      </w:r>
      <w:r w:rsidRPr="00E968FD">
        <w:rPr>
          <w:color w:val="000000" w:themeColor="text1"/>
          <w:sz w:val="28"/>
          <w:szCs w:val="28"/>
          <w:vertAlign w:val="subscript"/>
        </w:rPr>
        <w:t>н</w:t>
      </w:r>
      <w:r w:rsidRPr="00E968FD">
        <w:rPr>
          <w:color w:val="000000" w:themeColor="text1"/>
          <w:sz w:val="28"/>
          <w:szCs w:val="28"/>
        </w:rPr>
        <w:t> – коэффициент, учитывающий имеющиеся несоответствия между оцениваемым объектом и выбранным типичным сооружением.</w:t>
      </w:r>
    </w:p>
    <w:p w:rsidR="00B56930" w:rsidRPr="00E968FD" w:rsidRDefault="00B56930" w:rsidP="00B56930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 xml:space="preserve">Как справедливо отметила Грязнова А. Г.: «данный подход наиболее применим для оценки предприятий, имеющих разнородные активы, в том числе финансовые, а также когда бизнес не приносит устойчивый доход». </w:t>
      </w:r>
    </w:p>
    <w:p w:rsidR="00B56930" w:rsidRPr="00E968FD" w:rsidRDefault="00B56930" w:rsidP="009F7F27">
      <w:pPr>
        <w:shd w:val="clear" w:color="auto" w:fill="FFFFFF"/>
        <w:tabs>
          <w:tab w:val="left" w:pos="851"/>
        </w:tabs>
        <w:spacing w:before="100" w:beforeAutospacing="1" w:after="100" w:afterAutospacing="1" w:line="360" w:lineRule="auto"/>
        <w:ind w:left="851" w:right="-284"/>
        <w:rPr>
          <w:color w:val="000000" w:themeColor="text1"/>
          <w:sz w:val="28"/>
          <w:szCs w:val="28"/>
        </w:rPr>
      </w:pPr>
    </w:p>
    <w:p w:rsidR="009F7F27" w:rsidRPr="00E968FD" w:rsidRDefault="009F7F27" w:rsidP="00A7145D">
      <w:pPr>
        <w:shd w:val="clear" w:color="auto" w:fill="FFFFFF"/>
        <w:spacing w:after="120" w:line="360" w:lineRule="auto"/>
        <w:ind w:right="-284" w:firstLine="851"/>
        <w:jc w:val="both"/>
        <w:rPr>
          <w:color w:val="000000" w:themeColor="text1"/>
          <w:sz w:val="28"/>
          <w:szCs w:val="28"/>
        </w:rPr>
      </w:pPr>
    </w:p>
    <w:p w:rsidR="00A7145D" w:rsidRPr="00E968FD" w:rsidRDefault="00A7145D" w:rsidP="00A7145D">
      <w:pPr>
        <w:shd w:val="clear" w:color="auto" w:fill="FFFFFF"/>
        <w:spacing w:after="120" w:line="360" w:lineRule="auto"/>
        <w:ind w:right="-284" w:firstLine="851"/>
        <w:jc w:val="both"/>
        <w:rPr>
          <w:color w:val="000000" w:themeColor="text1"/>
          <w:sz w:val="28"/>
          <w:szCs w:val="28"/>
        </w:rPr>
      </w:pPr>
    </w:p>
    <w:p w:rsidR="0014359A" w:rsidRPr="00E968FD" w:rsidRDefault="0014359A" w:rsidP="00FB1E06">
      <w:pPr>
        <w:rPr>
          <w:color w:val="000000" w:themeColor="text1"/>
        </w:rPr>
      </w:pPr>
    </w:p>
    <w:p w:rsidR="00305596" w:rsidRPr="00E968FD" w:rsidRDefault="00305596">
      <w:pPr>
        <w:spacing w:after="200" w:line="276" w:lineRule="auto"/>
        <w:rPr>
          <w:rFonts w:eastAsiaTheme="majorEastAsia" w:cstheme="majorBidi"/>
          <w:b/>
          <w:bCs/>
          <w:color w:val="000000" w:themeColor="text1"/>
          <w:sz w:val="28"/>
          <w:szCs w:val="28"/>
        </w:rPr>
      </w:pPr>
      <w:r w:rsidRPr="00E968FD">
        <w:rPr>
          <w:color w:val="000000" w:themeColor="text1"/>
        </w:rPr>
        <w:br w:type="page"/>
      </w:r>
    </w:p>
    <w:p w:rsidR="0042709C" w:rsidRPr="00E968FD" w:rsidRDefault="0042709C" w:rsidP="00092A59">
      <w:pPr>
        <w:pStyle w:val="1"/>
        <w:ind w:firstLine="851"/>
        <w:jc w:val="center"/>
        <w:rPr>
          <w:color w:val="000000" w:themeColor="text1"/>
        </w:rPr>
      </w:pPr>
      <w:bookmarkStart w:id="6" w:name="_Toc468464630"/>
      <w:r w:rsidRPr="00E968FD">
        <w:rPr>
          <w:color w:val="000000" w:themeColor="text1"/>
        </w:rPr>
        <w:lastRenderedPageBreak/>
        <w:t>Заключение</w:t>
      </w:r>
      <w:bookmarkEnd w:id="6"/>
    </w:p>
    <w:p w:rsidR="007A5D13" w:rsidRPr="00E968FD" w:rsidRDefault="00090324" w:rsidP="00767773">
      <w:pPr>
        <w:shd w:val="clear" w:color="auto" w:fill="FFFFFF"/>
        <w:spacing w:before="100" w:beforeAutospacing="1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При использовании в оценке доходного подхода в</w:t>
      </w:r>
      <w:r w:rsidR="007A5D13" w:rsidRPr="00E968FD">
        <w:rPr>
          <w:color w:val="000000" w:themeColor="text1"/>
          <w:sz w:val="28"/>
          <w:szCs w:val="28"/>
        </w:rPr>
        <w:t>озможные будущие доходы выступают основным фактором, определяющим стоимость бизнеса. То есть подход основан на принципе ожидания.</w:t>
      </w:r>
      <w:r w:rsidRPr="00E968FD">
        <w:rPr>
          <w:color w:val="000000" w:themeColor="text1"/>
          <w:sz w:val="28"/>
          <w:szCs w:val="28"/>
        </w:rPr>
        <w:t xml:space="preserve"> </w:t>
      </w:r>
    </w:p>
    <w:p w:rsidR="00767773" w:rsidRPr="00E968FD" w:rsidRDefault="007200BF" w:rsidP="00767773">
      <w:pPr>
        <w:shd w:val="clear" w:color="auto" w:fill="FFFFFF"/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 xml:space="preserve">Сравнительный подход </w:t>
      </w:r>
      <w:r w:rsidR="00090324" w:rsidRPr="00E968FD">
        <w:rPr>
          <w:color w:val="000000" w:themeColor="text1"/>
          <w:sz w:val="28"/>
          <w:szCs w:val="28"/>
        </w:rPr>
        <w:t>представляет собой</w:t>
      </w:r>
      <w:r w:rsidRPr="00E968FD">
        <w:rPr>
          <w:color w:val="000000" w:themeColor="text1"/>
          <w:sz w:val="28"/>
          <w:szCs w:val="28"/>
        </w:rPr>
        <w:t xml:space="preserve"> совокупность методов оценки стоимости объекта оценки, основанных на сравнении объекта оценки с объектами - аналогами объекта оценки, в отношении которых имеется информация о ценах. </w:t>
      </w:r>
      <w:r w:rsidR="007A5D13" w:rsidRPr="00E968FD">
        <w:rPr>
          <w:color w:val="000000" w:themeColor="text1"/>
          <w:sz w:val="28"/>
          <w:szCs w:val="28"/>
        </w:rPr>
        <w:t>Сравнительный подход может быть эффективным только в условиях активного рынка сопос</w:t>
      </w:r>
      <w:r w:rsidR="00767773" w:rsidRPr="00E968FD">
        <w:rPr>
          <w:color w:val="000000" w:themeColor="text1"/>
          <w:sz w:val="28"/>
          <w:szCs w:val="28"/>
        </w:rPr>
        <w:t>тавимых объектов собственности.</w:t>
      </w:r>
    </w:p>
    <w:p w:rsidR="005F325C" w:rsidRPr="00E968FD" w:rsidRDefault="007200BF" w:rsidP="005F325C">
      <w:pPr>
        <w:shd w:val="clear" w:color="auto" w:fill="FFFFFF"/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Затратный подход</w:t>
      </w:r>
      <w:r w:rsidR="00090324" w:rsidRPr="00E968FD">
        <w:rPr>
          <w:color w:val="000000" w:themeColor="text1"/>
          <w:sz w:val="28"/>
          <w:szCs w:val="28"/>
        </w:rPr>
        <w:t xml:space="preserve"> определяется как</w:t>
      </w:r>
      <w:r w:rsidRPr="00E968FD">
        <w:rPr>
          <w:color w:val="000000" w:themeColor="text1"/>
          <w:sz w:val="28"/>
          <w:szCs w:val="28"/>
        </w:rPr>
        <w:t xml:space="preserve"> совокупность методов оценки стоимости объекта оценки, основанных на определении затрат, необходимых для воспроизводства либо замещения объекта оценки с учетом износа и устареваний. </w:t>
      </w:r>
      <w:r w:rsidR="00090324" w:rsidRPr="00E968FD">
        <w:rPr>
          <w:color w:val="000000" w:themeColor="text1"/>
          <w:sz w:val="28"/>
          <w:szCs w:val="28"/>
        </w:rPr>
        <w:t>Стоит отметить, что м</w:t>
      </w:r>
      <w:r w:rsidR="009B7F76" w:rsidRPr="00E968FD">
        <w:rPr>
          <w:color w:val="000000" w:themeColor="text1"/>
          <w:sz w:val="28"/>
          <w:szCs w:val="28"/>
        </w:rPr>
        <w:t xml:space="preserve">етоды затратного подхода едва ли применимы для оценки уникальных объектов, обладающих исторической ценностью либо эстетическими характеристиками. </w:t>
      </w:r>
    </w:p>
    <w:p w:rsidR="005F325C" w:rsidRPr="00E968FD" w:rsidRDefault="005F325C" w:rsidP="005F325C">
      <w:pPr>
        <w:shd w:val="clear" w:color="auto" w:fill="FFFFFF"/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В рамках каждого подхода существует огромное разнообразие методов. Какие-то из них применимы к конкретным типам активов, какие-то позволяют оценить стоимость бизнеса в целом, методы также можно и комбинировать, можно их дополнять, что дает оценщику широкий простор для работы. Каждый из трех подходов открывает перед оценщиком различную перспективу. Хотя эти подходы основываются на данных, собранных на одном и том же рынке, каждый имеет дело с различным аспектом рынка. На совершенном рынке все три подхода должны привести к одной и той же величине стоимости. Однако большинство рынков являются несовершенными, предложение и спрос не находятся в равновесии. Потенциальные пользователи могут быть неправильно информированы, производители могут быть неэффективны. По этим, а также и по другим причинам данные подходы могут давать различные показатели стоимости.</w:t>
      </w:r>
    </w:p>
    <w:p w:rsidR="00CF18B8" w:rsidRPr="00E968FD" w:rsidRDefault="0042709C" w:rsidP="00767773">
      <w:pPr>
        <w:shd w:val="clear" w:color="auto" w:fill="FFFFFF"/>
        <w:spacing w:after="100" w:afterAutospacing="1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lastRenderedPageBreak/>
        <w:t>Описанные выше три</w:t>
      </w:r>
      <w:r w:rsidR="009B7F76" w:rsidRPr="00E968FD">
        <w:rPr>
          <w:color w:val="000000" w:themeColor="text1"/>
          <w:sz w:val="28"/>
          <w:szCs w:val="28"/>
        </w:rPr>
        <w:t xml:space="preserve"> подхода связаны между собой. Каждый из них предполагает использование различных видов информации, получаемой на рынке.</w:t>
      </w:r>
      <w:r w:rsidR="00767773" w:rsidRPr="00E968FD">
        <w:rPr>
          <w:color w:val="000000" w:themeColor="text1"/>
          <w:sz w:val="28"/>
          <w:szCs w:val="28"/>
        </w:rPr>
        <w:t xml:space="preserve"> Кроме того, каждый из подходов имеет свои достоинства и недостатки, поэтому</w:t>
      </w:r>
      <w:r w:rsidR="009B7F76" w:rsidRPr="00E968FD">
        <w:rPr>
          <w:color w:val="000000" w:themeColor="text1"/>
          <w:sz w:val="28"/>
          <w:szCs w:val="28"/>
        </w:rPr>
        <w:t xml:space="preserve"> </w:t>
      </w:r>
      <w:r w:rsidR="00767773" w:rsidRPr="00E968FD">
        <w:rPr>
          <w:color w:val="000000" w:themeColor="text1"/>
          <w:sz w:val="28"/>
          <w:szCs w:val="28"/>
        </w:rPr>
        <w:t>и</w:t>
      </w:r>
      <w:r w:rsidR="009B7F76" w:rsidRPr="00E968FD">
        <w:rPr>
          <w:color w:val="000000" w:themeColor="text1"/>
          <w:sz w:val="28"/>
          <w:szCs w:val="28"/>
        </w:rPr>
        <w:t>спользование</w:t>
      </w:r>
      <w:r w:rsidRPr="00E968FD">
        <w:rPr>
          <w:color w:val="000000" w:themeColor="text1"/>
          <w:sz w:val="28"/>
          <w:szCs w:val="28"/>
        </w:rPr>
        <w:t xml:space="preserve">, </w:t>
      </w:r>
      <w:r w:rsidR="00767773" w:rsidRPr="00E968FD">
        <w:rPr>
          <w:color w:val="000000" w:themeColor="text1"/>
          <w:sz w:val="28"/>
          <w:szCs w:val="28"/>
        </w:rPr>
        <w:t>если это возможно</w:t>
      </w:r>
      <w:r w:rsidRPr="00E968FD">
        <w:rPr>
          <w:color w:val="000000" w:themeColor="text1"/>
          <w:sz w:val="28"/>
          <w:szCs w:val="28"/>
        </w:rPr>
        <w:t>,</w:t>
      </w:r>
      <w:r w:rsidR="009B7F76" w:rsidRPr="00E968FD">
        <w:rPr>
          <w:color w:val="000000" w:themeColor="text1"/>
          <w:sz w:val="28"/>
          <w:szCs w:val="28"/>
        </w:rPr>
        <w:t xml:space="preserve"> методов всех трех подходов в совокупности является наиболее </w:t>
      </w:r>
      <w:r w:rsidRPr="00E968FD">
        <w:rPr>
          <w:color w:val="000000" w:themeColor="text1"/>
          <w:sz w:val="28"/>
          <w:szCs w:val="28"/>
        </w:rPr>
        <w:t>разумным вариантом для определения стоимости активов, максимально приближенной к реальной.</w:t>
      </w:r>
    </w:p>
    <w:p w:rsidR="00CF18B8" w:rsidRPr="00E968FD" w:rsidRDefault="00CF18B8" w:rsidP="0014359A">
      <w:pPr>
        <w:pStyle w:val="1"/>
        <w:jc w:val="center"/>
        <w:rPr>
          <w:color w:val="000000" w:themeColor="text1"/>
        </w:rPr>
      </w:pPr>
      <w:r w:rsidRPr="00E968FD">
        <w:rPr>
          <w:color w:val="000000" w:themeColor="text1"/>
        </w:rPr>
        <w:br w:type="page"/>
      </w:r>
      <w:bookmarkStart w:id="7" w:name="_Toc468464631"/>
      <w:r w:rsidR="0014359A" w:rsidRPr="00E968FD">
        <w:rPr>
          <w:color w:val="000000" w:themeColor="text1"/>
        </w:rPr>
        <w:lastRenderedPageBreak/>
        <w:t>Приложения</w:t>
      </w:r>
      <w:bookmarkEnd w:id="7"/>
    </w:p>
    <w:p w:rsidR="00B56930" w:rsidRPr="00E968FD" w:rsidRDefault="00B56930" w:rsidP="00B56930">
      <w:pPr>
        <w:rPr>
          <w:color w:val="000000" w:themeColor="text1"/>
        </w:rPr>
      </w:pPr>
    </w:p>
    <w:p w:rsidR="00BF7134" w:rsidRPr="00E968FD" w:rsidRDefault="00BF7134" w:rsidP="00B56930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Приложение 1</w:t>
      </w:r>
      <w:r w:rsidR="0014359A" w:rsidRPr="00E968FD">
        <w:rPr>
          <w:color w:val="000000" w:themeColor="text1"/>
          <w:sz w:val="28"/>
          <w:szCs w:val="28"/>
        </w:rPr>
        <w:t xml:space="preserve"> </w:t>
      </w:r>
    </w:p>
    <w:p w:rsidR="0014359A" w:rsidRPr="00E968FD" w:rsidRDefault="0014359A" w:rsidP="00B56930">
      <w:pPr>
        <w:spacing w:line="360" w:lineRule="auto"/>
        <w:jc w:val="center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Подходы и методы определения стоимости эксплуатируемых в производственном процессе технических устройств</w:t>
      </w:r>
    </w:p>
    <w:p w:rsidR="0014359A" w:rsidRPr="00E968FD" w:rsidRDefault="0014359A" w:rsidP="0014359A">
      <w:pPr>
        <w:rPr>
          <w:noProof/>
          <w:color w:val="000000" w:themeColor="text1"/>
        </w:rPr>
      </w:pPr>
    </w:p>
    <w:p w:rsidR="0014359A" w:rsidRPr="00E968FD" w:rsidRDefault="0014359A" w:rsidP="0014359A">
      <w:pPr>
        <w:rPr>
          <w:color w:val="000000" w:themeColor="text1"/>
        </w:rPr>
      </w:pPr>
      <w:r w:rsidRPr="00E968FD">
        <w:rPr>
          <w:noProof/>
          <w:color w:val="000000" w:themeColor="text1"/>
        </w:rPr>
        <w:drawing>
          <wp:inline distT="0" distB="0" distL="0" distR="0" wp14:anchorId="41E5E5BC" wp14:editId="2BAB23BB">
            <wp:extent cx="5816009" cy="45386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9183" t="26114" r="32502" b="20700"/>
                    <a:stretch/>
                  </pic:blipFill>
                  <pic:spPr bwMode="auto">
                    <a:xfrm>
                      <a:off x="0" y="0"/>
                      <a:ext cx="5817106" cy="45395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05596" w:rsidRPr="00E968FD" w:rsidRDefault="00305596">
      <w:pPr>
        <w:spacing w:after="200" w:line="276" w:lineRule="auto"/>
        <w:rPr>
          <w:color w:val="000000" w:themeColor="text1"/>
        </w:rPr>
      </w:pPr>
      <w:r w:rsidRPr="00E968FD">
        <w:rPr>
          <w:color w:val="000000" w:themeColor="text1"/>
        </w:rPr>
        <w:br w:type="page"/>
      </w:r>
    </w:p>
    <w:p w:rsidR="00B56930" w:rsidRPr="00E968FD" w:rsidRDefault="00305596" w:rsidP="00D12296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lastRenderedPageBreak/>
        <w:t>Приложение 2</w:t>
      </w:r>
    </w:p>
    <w:p w:rsidR="00305596" w:rsidRPr="00E968FD" w:rsidRDefault="00305596" w:rsidP="00B56930">
      <w:pPr>
        <w:spacing w:line="360" w:lineRule="auto"/>
        <w:jc w:val="center"/>
        <w:rPr>
          <w:noProof/>
          <w:color w:val="000000" w:themeColor="text1"/>
          <w:sz w:val="28"/>
          <w:szCs w:val="28"/>
        </w:rPr>
      </w:pPr>
      <w:r w:rsidRPr="00E968FD">
        <w:rPr>
          <w:color w:val="000000" w:themeColor="text1"/>
          <w:sz w:val="28"/>
          <w:szCs w:val="28"/>
        </w:rPr>
        <w:t>Подходы и методы определения стоимости НМА, используемые при разных оценочных подходах</w:t>
      </w:r>
    </w:p>
    <w:p w:rsidR="00305596" w:rsidRPr="00E968FD" w:rsidRDefault="00305596" w:rsidP="00305596">
      <w:pPr>
        <w:jc w:val="center"/>
        <w:rPr>
          <w:color w:val="000000" w:themeColor="text1"/>
        </w:rPr>
      </w:pPr>
      <w:r w:rsidRPr="00E968FD">
        <w:rPr>
          <w:noProof/>
          <w:color w:val="000000" w:themeColor="text1"/>
        </w:rPr>
        <w:drawing>
          <wp:inline distT="0" distB="0" distL="0" distR="0" wp14:anchorId="65D629A2" wp14:editId="6408201A">
            <wp:extent cx="6321092" cy="3817088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32048" t="21656" r="30891" b="38535"/>
                    <a:stretch/>
                  </pic:blipFill>
                  <pic:spPr bwMode="auto">
                    <a:xfrm>
                      <a:off x="0" y="0"/>
                      <a:ext cx="6322286" cy="38178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56930" w:rsidRPr="00E968FD" w:rsidRDefault="00B56930">
      <w:pPr>
        <w:spacing w:after="200" w:line="276" w:lineRule="auto"/>
        <w:rPr>
          <w:rFonts w:eastAsiaTheme="majorEastAsia" w:cstheme="majorBidi"/>
          <w:b/>
          <w:bCs/>
          <w:color w:val="000000" w:themeColor="text1"/>
          <w:sz w:val="28"/>
          <w:szCs w:val="28"/>
        </w:rPr>
      </w:pPr>
      <w:bookmarkStart w:id="8" w:name="_Toc468464632"/>
      <w:r w:rsidRPr="00E968FD">
        <w:rPr>
          <w:color w:val="000000" w:themeColor="text1"/>
        </w:rPr>
        <w:br w:type="page"/>
      </w:r>
    </w:p>
    <w:p w:rsidR="009B7F76" w:rsidRPr="00E968FD" w:rsidRDefault="00CF18B8" w:rsidP="00092A59">
      <w:pPr>
        <w:pStyle w:val="1"/>
        <w:jc w:val="center"/>
        <w:rPr>
          <w:color w:val="000000" w:themeColor="text1"/>
        </w:rPr>
      </w:pPr>
      <w:r w:rsidRPr="00E968FD">
        <w:rPr>
          <w:color w:val="000000" w:themeColor="text1"/>
        </w:rPr>
        <w:lastRenderedPageBreak/>
        <w:t>Список использованных источников</w:t>
      </w:r>
      <w:bookmarkEnd w:id="8"/>
    </w:p>
    <w:p w:rsidR="00C31A5C" w:rsidRPr="00E968FD" w:rsidRDefault="00C31A5C" w:rsidP="00092A59">
      <w:pPr>
        <w:spacing w:line="360" w:lineRule="auto"/>
        <w:ind w:firstLine="851"/>
        <w:rPr>
          <w:color w:val="000000" w:themeColor="text1"/>
          <w:sz w:val="28"/>
          <w:szCs w:val="28"/>
        </w:rPr>
      </w:pPr>
    </w:p>
    <w:p w:rsidR="008D7B2D" w:rsidRPr="00E968FD" w:rsidRDefault="008D7B2D" w:rsidP="003615EC">
      <w:pPr>
        <w:pStyle w:val="a3"/>
        <w:numPr>
          <w:ilvl w:val="0"/>
          <w:numId w:val="15"/>
        </w:numPr>
        <w:ind w:left="0" w:firstLine="851"/>
        <w:rPr>
          <w:color w:val="000000" w:themeColor="text1"/>
          <w:szCs w:val="28"/>
        </w:rPr>
      </w:pPr>
      <w:r w:rsidRPr="00E968FD">
        <w:rPr>
          <w:color w:val="000000" w:themeColor="text1"/>
        </w:rPr>
        <w:t>Асаул, А. Н. Оценка организации (предприятия, бизнеса): учебник / А. Н. Асаул, В. Н. Старинский, М. К. Старовойтов, Р. А. Фалтинский; под ред. засл. дея- теля науки РФ, д-ра экон. наук, профессора А. Н. Асаула. – СПб.: АНО «ИПЭВ», 2014. – 476 с.</w:t>
      </w:r>
    </w:p>
    <w:p w:rsidR="008D7B2D" w:rsidRPr="00E968FD" w:rsidRDefault="008D7B2D" w:rsidP="003615EC">
      <w:pPr>
        <w:pStyle w:val="a3"/>
        <w:numPr>
          <w:ilvl w:val="0"/>
          <w:numId w:val="15"/>
        </w:numPr>
        <w:ind w:left="0" w:firstLine="851"/>
        <w:rPr>
          <w:color w:val="000000" w:themeColor="text1"/>
          <w:szCs w:val="28"/>
        </w:rPr>
      </w:pPr>
      <w:r w:rsidRPr="00E968FD">
        <w:rPr>
          <w:color w:val="000000" w:themeColor="text1"/>
          <w:szCs w:val="28"/>
        </w:rPr>
        <w:t>Гриненко, С. В. Экономика недвижимости: конспект лекций / С. В. Гриненко. – Таганрог: ТРТУ, 2004</w:t>
      </w:r>
    </w:p>
    <w:p w:rsidR="008D7B2D" w:rsidRDefault="008D7B2D" w:rsidP="003615EC">
      <w:pPr>
        <w:pStyle w:val="a3"/>
        <w:numPr>
          <w:ilvl w:val="0"/>
          <w:numId w:val="15"/>
        </w:numPr>
        <w:ind w:left="0" w:firstLine="851"/>
        <w:rPr>
          <w:color w:val="000000" w:themeColor="text1"/>
          <w:szCs w:val="28"/>
        </w:rPr>
      </w:pPr>
      <w:r w:rsidRPr="00E968FD">
        <w:rPr>
          <w:color w:val="000000" w:themeColor="text1"/>
          <w:szCs w:val="28"/>
        </w:rPr>
        <w:t>Грязнова, А.Г. Оценка бизнеса [Текст]: учебное пособие / А. Г, Грязнова, М.А. Федотова. – М.: Финансы и статистика, 2009. – 736 с.</w:t>
      </w:r>
    </w:p>
    <w:p w:rsidR="00E968FD" w:rsidRPr="00E968FD" w:rsidRDefault="00E968FD" w:rsidP="003615EC">
      <w:pPr>
        <w:pStyle w:val="a3"/>
        <w:numPr>
          <w:ilvl w:val="0"/>
          <w:numId w:val="15"/>
        </w:numPr>
        <w:ind w:left="0" w:firstLine="851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Ц</w:t>
      </w:r>
      <w:r w:rsidR="00E84DD0">
        <w:rPr>
          <w:color w:val="000000" w:themeColor="text1"/>
          <w:szCs w:val="28"/>
        </w:rPr>
        <w:t>еловальник, А. И. Традиционные и альтернативные подходы к оценке бизнеса / А. И. Целовальник//</w:t>
      </w:r>
      <w:r w:rsidR="00E84DD0" w:rsidRPr="00E84DD0">
        <w:rPr>
          <w:color w:val="000000" w:themeColor="text1"/>
          <w:szCs w:val="28"/>
        </w:rPr>
        <w:t xml:space="preserve"> </w:t>
      </w:r>
      <w:r w:rsidR="00E84DD0">
        <w:rPr>
          <w:color w:val="000000" w:themeColor="text1"/>
          <w:szCs w:val="28"/>
        </w:rPr>
        <w:t>Научно-методический электронный журнал «Концепт» - 2015. - № 8 (август).</w:t>
      </w:r>
    </w:p>
    <w:p w:rsidR="008D7B2D" w:rsidRPr="00E968FD" w:rsidRDefault="008D7B2D" w:rsidP="003615EC">
      <w:pPr>
        <w:pStyle w:val="a3"/>
        <w:numPr>
          <w:ilvl w:val="0"/>
          <w:numId w:val="15"/>
        </w:numPr>
        <w:ind w:left="0" w:firstLine="851"/>
        <w:rPr>
          <w:color w:val="000000" w:themeColor="text1"/>
          <w:szCs w:val="28"/>
        </w:rPr>
      </w:pPr>
      <w:r w:rsidRPr="00E968FD">
        <w:rPr>
          <w:color w:val="000000" w:themeColor="text1"/>
          <w:szCs w:val="28"/>
        </w:rPr>
        <w:t>Чеботарев, Н.Ф. Оценка стоимости предприятия (бизнеса) [Текст]: учебное пособие / Н.Ф. Чеботарев. – М.: Дашков и Ко, 2009. – 256 с.</w:t>
      </w:r>
    </w:p>
    <w:sectPr w:rsidR="008D7B2D" w:rsidRPr="00E968FD" w:rsidSect="0018072D">
      <w:foot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2991" w:rsidRDefault="00A12991" w:rsidP="0018072D">
      <w:r>
        <w:separator/>
      </w:r>
    </w:p>
  </w:endnote>
  <w:endnote w:type="continuationSeparator" w:id="0">
    <w:p w:rsidR="00A12991" w:rsidRDefault="00A12991" w:rsidP="00180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6287735"/>
      <w:docPartObj>
        <w:docPartGallery w:val="Page Numbers (Bottom of Page)"/>
        <w:docPartUnique/>
      </w:docPartObj>
    </w:sdtPr>
    <w:sdtEndPr/>
    <w:sdtContent>
      <w:p w:rsidR="004E3D62" w:rsidRDefault="004E3D6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138">
          <w:rPr>
            <w:noProof/>
          </w:rPr>
          <w:t>2</w:t>
        </w:r>
        <w:r>
          <w:fldChar w:fldCharType="end"/>
        </w:r>
      </w:p>
    </w:sdtContent>
  </w:sdt>
  <w:p w:rsidR="004E3D62" w:rsidRDefault="004E3D6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2991" w:rsidRDefault="00A12991" w:rsidP="0018072D">
      <w:r>
        <w:separator/>
      </w:r>
    </w:p>
  </w:footnote>
  <w:footnote w:type="continuationSeparator" w:id="0">
    <w:p w:rsidR="00A12991" w:rsidRDefault="00A12991" w:rsidP="00180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86E28"/>
    <w:multiLevelType w:val="hybridMultilevel"/>
    <w:tmpl w:val="81B4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34BC5"/>
    <w:multiLevelType w:val="hybridMultilevel"/>
    <w:tmpl w:val="C3C4C544"/>
    <w:lvl w:ilvl="0" w:tplc="C9544F1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4F751F"/>
    <w:multiLevelType w:val="hybridMultilevel"/>
    <w:tmpl w:val="F134D88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B3D1885"/>
    <w:multiLevelType w:val="hybridMultilevel"/>
    <w:tmpl w:val="22CC4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10FAA"/>
    <w:multiLevelType w:val="hybridMultilevel"/>
    <w:tmpl w:val="35B4C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8D4E7B"/>
    <w:multiLevelType w:val="hybridMultilevel"/>
    <w:tmpl w:val="25626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C40"/>
    <w:multiLevelType w:val="hybridMultilevel"/>
    <w:tmpl w:val="37BA403A"/>
    <w:lvl w:ilvl="0" w:tplc="C4DCE7EE">
      <w:start w:val="1"/>
      <w:numFmt w:val="decimal"/>
      <w:lvlText w:val="%1."/>
      <w:lvlJc w:val="left"/>
      <w:pPr>
        <w:ind w:left="72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53E1E"/>
    <w:multiLevelType w:val="hybridMultilevel"/>
    <w:tmpl w:val="724AE2C4"/>
    <w:lvl w:ilvl="0" w:tplc="01626EBA">
      <w:start w:val="1"/>
      <w:numFmt w:val="decimal"/>
      <w:lvlText w:val="%1."/>
      <w:lvlJc w:val="left"/>
      <w:pPr>
        <w:ind w:left="72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6D16D3"/>
    <w:multiLevelType w:val="hybridMultilevel"/>
    <w:tmpl w:val="C1B61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4480B"/>
    <w:multiLevelType w:val="multilevel"/>
    <w:tmpl w:val="FEFA8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A8562C"/>
    <w:multiLevelType w:val="hybridMultilevel"/>
    <w:tmpl w:val="2AE020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1D330B"/>
    <w:multiLevelType w:val="hybridMultilevel"/>
    <w:tmpl w:val="AD4E2064"/>
    <w:lvl w:ilvl="0" w:tplc="38D81A92">
      <w:start w:val="1"/>
      <w:numFmt w:val="decimal"/>
      <w:lvlText w:val="%1."/>
      <w:lvlJc w:val="left"/>
      <w:pPr>
        <w:ind w:left="72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32FC1"/>
    <w:multiLevelType w:val="hybridMultilevel"/>
    <w:tmpl w:val="002E3920"/>
    <w:lvl w:ilvl="0" w:tplc="DA384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728D1"/>
    <w:multiLevelType w:val="hybridMultilevel"/>
    <w:tmpl w:val="342CDC14"/>
    <w:lvl w:ilvl="0" w:tplc="87FC444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F9AB1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29ADE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A8AC51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938E82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F30F52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07E41D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FA866B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C6A46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E40D02"/>
    <w:multiLevelType w:val="hybridMultilevel"/>
    <w:tmpl w:val="7D0463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B215FD"/>
    <w:multiLevelType w:val="hybridMultilevel"/>
    <w:tmpl w:val="C4AEC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FF05C8"/>
    <w:multiLevelType w:val="hybridMultilevel"/>
    <w:tmpl w:val="FF564A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EA05A51"/>
    <w:multiLevelType w:val="hybridMultilevel"/>
    <w:tmpl w:val="3BF6A38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0320BDE"/>
    <w:multiLevelType w:val="hybridMultilevel"/>
    <w:tmpl w:val="147AF580"/>
    <w:lvl w:ilvl="0" w:tplc="0419000F">
      <w:start w:val="1"/>
      <w:numFmt w:val="decimal"/>
      <w:lvlText w:val="%1."/>
      <w:lvlJc w:val="left"/>
      <w:pPr>
        <w:ind w:left="15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1" w:hanging="360"/>
      </w:pPr>
    </w:lvl>
    <w:lvl w:ilvl="2" w:tplc="0419001B" w:tentative="1">
      <w:start w:val="1"/>
      <w:numFmt w:val="lowerRoman"/>
      <w:lvlText w:val="%3."/>
      <w:lvlJc w:val="right"/>
      <w:pPr>
        <w:ind w:left="3001" w:hanging="180"/>
      </w:pPr>
    </w:lvl>
    <w:lvl w:ilvl="3" w:tplc="0419000F" w:tentative="1">
      <w:start w:val="1"/>
      <w:numFmt w:val="decimal"/>
      <w:lvlText w:val="%4."/>
      <w:lvlJc w:val="left"/>
      <w:pPr>
        <w:ind w:left="3721" w:hanging="360"/>
      </w:pPr>
    </w:lvl>
    <w:lvl w:ilvl="4" w:tplc="04190019" w:tentative="1">
      <w:start w:val="1"/>
      <w:numFmt w:val="lowerLetter"/>
      <w:lvlText w:val="%5."/>
      <w:lvlJc w:val="left"/>
      <w:pPr>
        <w:ind w:left="4441" w:hanging="360"/>
      </w:pPr>
    </w:lvl>
    <w:lvl w:ilvl="5" w:tplc="0419001B" w:tentative="1">
      <w:start w:val="1"/>
      <w:numFmt w:val="lowerRoman"/>
      <w:lvlText w:val="%6."/>
      <w:lvlJc w:val="right"/>
      <w:pPr>
        <w:ind w:left="5161" w:hanging="180"/>
      </w:pPr>
    </w:lvl>
    <w:lvl w:ilvl="6" w:tplc="0419000F" w:tentative="1">
      <w:start w:val="1"/>
      <w:numFmt w:val="decimal"/>
      <w:lvlText w:val="%7."/>
      <w:lvlJc w:val="left"/>
      <w:pPr>
        <w:ind w:left="5881" w:hanging="360"/>
      </w:pPr>
    </w:lvl>
    <w:lvl w:ilvl="7" w:tplc="04190019" w:tentative="1">
      <w:start w:val="1"/>
      <w:numFmt w:val="lowerLetter"/>
      <w:lvlText w:val="%8."/>
      <w:lvlJc w:val="left"/>
      <w:pPr>
        <w:ind w:left="6601" w:hanging="360"/>
      </w:pPr>
    </w:lvl>
    <w:lvl w:ilvl="8" w:tplc="041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19" w15:restartNumberingAfterBreak="0">
    <w:nsid w:val="70537239"/>
    <w:multiLevelType w:val="hybridMultilevel"/>
    <w:tmpl w:val="3D0C8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80017"/>
    <w:multiLevelType w:val="hybridMultilevel"/>
    <w:tmpl w:val="3B823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20"/>
  </w:num>
  <w:num w:numId="4">
    <w:abstractNumId w:val="10"/>
  </w:num>
  <w:num w:numId="5">
    <w:abstractNumId w:val="16"/>
  </w:num>
  <w:num w:numId="6">
    <w:abstractNumId w:val="19"/>
  </w:num>
  <w:num w:numId="7">
    <w:abstractNumId w:val="5"/>
  </w:num>
  <w:num w:numId="8">
    <w:abstractNumId w:val="15"/>
  </w:num>
  <w:num w:numId="9">
    <w:abstractNumId w:val="0"/>
  </w:num>
  <w:num w:numId="10">
    <w:abstractNumId w:val="14"/>
  </w:num>
  <w:num w:numId="11">
    <w:abstractNumId w:val="11"/>
  </w:num>
  <w:num w:numId="12">
    <w:abstractNumId w:val="6"/>
  </w:num>
  <w:num w:numId="13">
    <w:abstractNumId w:val="3"/>
  </w:num>
  <w:num w:numId="14">
    <w:abstractNumId w:val="7"/>
  </w:num>
  <w:num w:numId="15">
    <w:abstractNumId w:val="2"/>
  </w:num>
  <w:num w:numId="16">
    <w:abstractNumId w:val="17"/>
  </w:num>
  <w:num w:numId="17">
    <w:abstractNumId w:val="4"/>
  </w:num>
  <w:num w:numId="18">
    <w:abstractNumId w:val="12"/>
  </w:num>
  <w:num w:numId="19">
    <w:abstractNumId w:val="13"/>
  </w:num>
  <w:num w:numId="20">
    <w:abstractNumId w:val="8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F07"/>
    <w:rsid w:val="0000043E"/>
    <w:rsid w:val="00031070"/>
    <w:rsid w:val="00080B94"/>
    <w:rsid w:val="00081F6A"/>
    <w:rsid w:val="00090324"/>
    <w:rsid w:val="00092A59"/>
    <w:rsid w:val="000939EB"/>
    <w:rsid w:val="000A7980"/>
    <w:rsid w:val="00134F6E"/>
    <w:rsid w:val="0014359A"/>
    <w:rsid w:val="0018072D"/>
    <w:rsid w:val="001C4988"/>
    <w:rsid w:val="001C6B4D"/>
    <w:rsid w:val="001E0246"/>
    <w:rsid w:val="001E570C"/>
    <w:rsid w:val="001F44A5"/>
    <w:rsid w:val="00202AD9"/>
    <w:rsid w:val="00223E5C"/>
    <w:rsid w:val="00242419"/>
    <w:rsid w:val="00246A14"/>
    <w:rsid w:val="00256FAF"/>
    <w:rsid w:val="00263C75"/>
    <w:rsid w:val="002840C8"/>
    <w:rsid w:val="002C1CDF"/>
    <w:rsid w:val="002F3BFF"/>
    <w:rsid w:val="00305596"/>
    <w:rsid w:val="003615EC"/>
    <w:rsid w:val="003F0DCE"/>
    <w:rsid w:val="003F448B"/>
    <w:rsid w:val="0042709C"/>
    <w:rsid w:val="00451D00"/>
    <w:rsid w:val="004E3D62"/>
    <w:rsid w:val="00502E07"/>
    <w:rsid w:val="005815DF"/>
    <w:rsid w:val="005827E4"/>
    <w:rsid w:val="00594A13"/>
    <w:rsid w:val="005B6B9C"/>
    <w:rsid w:val="005C169E"/>
    <w:rsid w:val="005E367E"/>
    <w:rsid w:val="005F325C"/>
    <w:rsid w:val="00625DE9"/>
    <w:rsid w:val="00667022"/>
    <w:rsid w:val="006D11B1"/>
    <w:rsid w:val="006E76E3"/>
    <w:rsid w:val="007060DF"/>
    <w:rsid w:val="00710C81"/>
    <w:rsid w:val="007110DF"/>
    <w:rsid w:val="00714A52"/>
    <w:rsid w:val="007200BF"/>
    <w:rsid w:val="00767773"/>
    <w:rsid w:val="007A5D13"/>
    <w:rsid w:val="007D7772"/>
    <w:rsid w:val="00822460"/>
    <w:rsid w:val="008B3759"/>
    <w:rsid w:val="008D7B2D"/>
    <w:rsid w:val="00952FA9"/>
    <w:rsid w:val="00957EB8"/>
    <w:rsid w:val="00980B2E"/>
    <w:rsid w:val="00982138"/>
    <w:rsid w:val="009B7F76"/>
    <w:rsid w:val="009F7F27"/>
    <w:rsid w:val="00A107CC"/>
    <w:rsid w:val="00A12991"/>
    <w:rsid w:val="00A36338"/>
    <w:rsid w:val="00A7145D"/>
    <w:rsid w:val="00A80C2F"/>
    <w:rsid w:val="00AC35EB"/>
    <w:rsid w:val="00AF174C"/>
    <w:rsid w:val="00AF5488"/>
    <w:rsid w:val="00B16F07"/>
    <w:rsid w:val="00B56930"/>
    <w:rsid w:val="00B90AD1"/>
    <w:rsid w:val="00BE3A90"/>
    <w:rsid w:val="00BF7134"/>
    <w:rsid w:val="00C31A5C"/>
    <w:rsid w:val="00C61605"/>
    <w:rsid w:val="00C7652A"/>
    <w:rsid w:val="00CF18B8"/>
    <w:rsid w:val="00D04833"/>
    <w:rsid w:val="00D12296"/>
    <w:rsid w:val="00D44755"/>
    <w:rsid w:val="00D63D60"/>
    <w:rsid w:val="00DD4560"/>
    <w:rsid w:val="00E538D2"/>
    <w:rsid w:val="00E775E4"/>
    <w:rsid w:val="00E84DD0"/>
    <w:rsid w:val="00E968FD"/>
    <w:rsid w:val="00EE1832"/>
    <w:rsid w:val="00F82CE1"/>
    <w:rsid w:val="00F92B9D"/>
    <w:rsid w:val="00FB1E06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D2E52"/>
  <w15:docId w15:val="{3B7D17F2-D5C9-40D1-8296-295ED4376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0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709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2FA9"/>
    <w:pPr>
      <w:keepNext/>
      <w:keepLines/>
      <w:spacing w:before="200"/>
      <w:jc w:val="center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D13"/>
    <w:pPr>
      <w:spacing w:after="200" w:line="360" w:lineRule="auto"/>
      <w:ind w:left="720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42709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4">
    <w:name w:val="Hyperlink"/>
    <w:basedOn w:val="a0"/>
    <w:uiPriority w:val="99"/>
    <w:unhideWhenUsed/>
    <w:rsid w:val="00980B2E"/>
    <w:rPr>
      <w:color w:val="0000FF"/>
      <w:u w:val="single"/>
    </w:rPr>
  </w:style>
  <w:style w:type="table" w:styleId="a5">
    <w:name w:val="Table Grid"/>
    <w:basedOn w:val="a1"/>
    <w:uiPriority w:val="59"/>
    <w:rsid w:val="001E0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00043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0004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2FA9"/>
    <w:rPr>
      <w:rFonts w:ascii="Times New Roman" w:eastAsiaTheme="majorEastAsia" w:hAnsi="Times New Roman" w:cstheme="majorBidi"/>
      <w:b/>
      <w:bCs/>
      <w:color w:val="4F81BD" w:themeColor="accent1"/>
      <w:sz w:val="28"/>
      <w:szCs w:val="26"/>
      <w:lang w:eastAsia="ru-RU"/>
    </w:rPr>
  </w:style>
  <w:style w:type="paragraph" w:styleId="a8">
    <w:name w:val="header"/>
    <w:basedOn w:val="a"/>
    <w:link w:val="a9"/>
    <w:uiPriority w:val="99"/>
    <w:unhideWhenUsed/>
    <w:rsid w:val="001807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807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807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07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18072D"/>
    <w:pPr>
      <w:spacing w:line="276" w:lineRule="auto"/>
      <w:outlineLvl w:val="9"/>
    </w:pPr>
    <w:rPr>
      <w:rFonts w:asciiTheme="majorHAnsi" w:hAnsiTheme="majorHAnsi"/>
    </w:rPr>
  </w:style>
  <w:style w:type="paragraph" w:styleId="11">
    <w:name w:val="toc 1"/>
    <w:basedOn w:val="a"/>
    <w:next w:val="a"/>
    <w:autoRedefine/>
    <w:uiPriority w:val="39"/>
    <w:unhideWhenUsed/>
    <w:rsid w:val="0018072D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18072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8072D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CF18B8"/>
    <w:pPr>
      <w:spacing w:after="100"/>
      <w:ind w:left="240"/>
    </w:pPr>
  </w:style>
  <w:style w:type="character" w:styleId="af">
    <w:name w:val="Strong"/>
    <w:basedOn w:val="a0"/>
    <w:uiPriority w:val="22"/>
    <w:qFormat/>
    <w:rsid w:val="00451D00"/>
    <w:rPr>
      <w:b/>
      <w:bCs/>
    </w:rPr>
  </w:style>
  <w:style w:type="character" w:customStyle="1" w:styleId="apple-converted-space">
    <w:name w:val="apple-converted-space"/>
    <w:basedOn w:val="a0"/>
    <w:rsid w:val="00451D00"/>
  </w:style>
  <w:style w:type="paragraph" w:styleId="af0">
    <w:name w:val="Normal (Web)"/>
    <w:basedOn w:val="a"/>
    <w:uiPriority w:val="99"/>
    <w:semiHidden/>
    <w:unhideWhenUsed/>
    <w:rsid w:val="00502E07"/>
    <w:pPr>
      <w:spacing w:before="100" w:beforeAutospacing="1" w:after="100" w:afterAutospacing="1"/>
    </w:pPr>
  </w:style>
  <w:style w:type="character" w:styleId="af1">
    <w:name w:val="Placeholder Text"/>
    <w:basedOn w:val="a0"/>
    <w:uiPriority w:val="99"/>
    <w:semiHidden/>
    <w:rsid w:val="00081F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9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FD283-6E16-4848-BB5A-98CA20D2E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2650</Words>
  <Characters>15111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</cp:lastModifiedBy>
  <cp:revision>2</cp:revision>
  <cp:lastPrinted>2016-12-04T09:25:00Z</cp:lastPrinted>
  <dcterms:created xsi:type="dcterms:W3CDTF">2017-10-01T05:25:00Z</dcterms:created>
  <dcterms:modified xsi:type="dcterms:W3CDTF">2017-10-01T05:25:00Z</dcterms:modified>
</cp:coreProperties>
</file>