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4F5" w:rsidRDefault="008A64F5" w:rsidP="008A64F5">
      <w:pPr>
        <w:spacing w:line="360" w:lineRule="auto"/>
        <w:ind w:firstLine="709"/>
        <w:contextualSpacing/>
        <w:jc w:val="center"/>
        <w:rPr>
          <w:rFonts w:ascii="Times New Roman" w:hAnsi="Times New Roman" w:cs="Times New Roman"/>
          <w:bCs/>
          <w:sz w:val="28"/>
          <w:szCs w:val="28"/>
        </w:rPr>
      </w:pPr>
      <w:r>
        <w:rPr>
          <w:rFonts w:ascii="Times New Roman" w:hAnsi="Times New Roman" w:cs="Times New Roman"/>
          <w:bCs/>
          <w:sz w:val="28"/>
          <w:szCs w:val="28"/>
        </w:rPr>
        <w:t>СОДЕРЖАНИЕ</w:t>
      </w:r>
    </w:p>
    <w:p w:rsidR="008A64F5" w:rsidRDefault="008A64F5" w:rsidP="008A64F5">
      <w:pPr>
        <w:spacing w:line="360" w:lineRule="auto"/>
        <w:contextualSpacing/>
        <w:jc w:val="both"/>
        <w:rPr>
          <w:rFonts w:ascii="Times New Roman" w:hAnsi="Times New Roman" w:cs="Times New Roman"/>
          <w:bCs/>
          <w:sz w:val="28"/>
          <w:szCs w:val="28"/>
        </w:rPr>
      </w:pPr>
    </w:p>
    <w:p w:rsidR="008A64F5" w:rsidRPr="008A64F5" w:rsidRDefault="008A64F5" w:rsidP="00EC6BB6">
      <w:pPr>
        <w:spacing w:line="360" w:lineRule="auto"/>
        <w:contextualSpacing/>
        <w:rPr>
          <w:rFonts w:ascii="Times New Roman" w:hAnsi="Times New Roman" w:cs="Times New Roman"/>
          <w:bCs/>
          <w:sz w:val="28"/>
          <w:szCs w:val="28"/>
        </w:rPr>
      </w:pPr>
      <w:proofErr w:type="gramStart"/>
      <w:r w:rsidRPr="008A64F5">
        <w:rPr>
          <w:rFonts w:ascii="Times New Roman" w:hAnsi="Times New Roman" w:cs="Times New Roman"/>
          <w:bCs/>
          <w:sz w:val="28"/>
          <w:szCs w:val="28"/>
        </w:rPr>
        <w:t xml:space="preserve">1.Материальная </w:t>
      </w:r>
      <w:r w:rsidR="00AB3BF2">
        <w:rPr>
          <w:rFonts w:ascii="Times New Roman" w:hAnsi="Times New Roman" w:cs="Times New Roman"/>
          <w:bCs/>
          <w:sz w:val="28"/>
          <w:szCs w:val="28"/>
        </w:rPr>
        <w:t xml:space="preserve"> и</w:t>
      </w:r>
      <w:proofErr w:type="gramEnd"/>
      <w:r w:rsidR="00AB3BF2">
        <w:rPr>
          <w:rFonts w:ascii="Times New Roman" w:hAnsi="Times New Roman" w:cs="Times New Roman"/>
          <w:bCs/>
          <w:sz w:val="28"/>
          <w:szCs w:val="28"/>
        </w:rPr>
        <w:t xml:space="preserve"> дисциплинарная </w:t>
      </w:r>
      <w:r w:rsidR="00EC6BB6">
        <w:rPr>
          <w:rFonts w:ascii="Times New Roman" w:hAnsi="Times New Roman" w:cs="Times New Roman"/>
          <w:bCs/>
          <w:sz w:val="28"/>
          <w:szCs w:val="28"/>
        </w:rPr>
        <w:t>ответственность бухгалтера…</w:t>
      </w:r>
      <w:r>
        <w:rPr>
          <w:rFonts w:ascii="Times New Roman" w:hAnsi="Times New Roman" w:cs="Times New Roman"/>
          <w:bCs/>
          <w:sz w:val="28"/>
          <w:szCs w:val="28"/>
        </w:rPr>
        <w:t>……….….3</w:t>
      </w:r>
    </w:p>
    <w:p w:rsidR="008A64F5" w:rsidRDefault="008A64F5" w:rsidP="008A64F5">
      <w:pPr>
        <w:spacing w:line="360" w:lineRule="auto"/>
        <w:contextualSpacing/>
        <w:jc w:val="both"/>
        <w:rPr>
          <w:rFonts w:ascii="Times New Roman" w:hAnsi="Times New Roman" w:cs="Times New Roman"/>
          <w:bCs/>
          <w:sz w:val="28"/>
          <w:szCs w:val="28"/>
        </w:rPr>
      </w:pPr>
      <w:r w:rsidRPr="008A64F5">
        <w:rPr>
          <w:rFonts w:ascii="Times New Roman" w:hAnsi="Times New Roman" w:cs="Times New Roman"/>
          <w:bCs/>
          <w:sz w:val="28"/>
          <w:szCs w:val="28"/>
        </w:rPr>
        <w:t>1.1 Понятие материальной ответственности</w:t>
      </w:r>
      <w:r>
        <w:rPr>
          <w:rFonts w:ascii="Times New Roman" w:hAnsi="Times New Roman" w:cs="Times New Roman"/>
          <w:bCs/>
          <w:sz w:val="28"/>
          <w:szCs w:val="28"/>
        </w:rPr>
        <w:t>……………………………………3</w:t>
      </w:r>
    </w:p>
    <w:p w:rsidR="008A64F5" w:rsidRDefault="008A64F5" w:rsidP="008A64F5">
      <w:pPr>
        <w:spacing w:line="360" w:lineRule="auto"/>
        <w:contextualSpacing/>
        <w:jc w:val="both"/>
        <w:rPr>
          <w:rFonts w:ascii="Times New Roman" w:hAnsi="Times New Roman" w:cs="Times New Roman"/>
          <w:bCs/>
          <w:sz w:val="28"/>
          <w:szCs w:val="28"/>
        </w:rPr>
      </w:pPr>
      <w:r w:rsidRPr="008A64F5">
        <w:rPr>
          <w:rFonts w:ascii="Times New Roman" w:hAnsi="Times New Roman" w:cs="Times New Roman"/>
          <w:bCs/>
          <w:sz w:val="28"/>
          <w:szCs w:val="28"/>
        </w:rPr>
        <w:t>1.2 Виды материальной ответственности</w:t>
      </w:r>
      <w:r>
        <w:rPr>
          <w:rFonts w:ascii="Times New Roman" w:hAnsi="Times New Roman" w:cs="Times New Roman"/>
          <w:bCs/>
          <w:sz w:val="28"/>
          <w:szCs w:val="28"/>
        </w:rPr>
        <w:t>……………………………………….4</w:t>
      </w:r>
    </w:p>
    <w:p w:rsidR="008A64F5" w:rsidRDefault="008A64F5" w:rsidP="008A64F5">
      <w:pPr>
        <w:spacing w:line="360" w:lineRule="auto"/>
        <w:contextualSpacing/>
        <w:jc w:val="both"/>
        <w:rPr>
          <w:rFonts w:ascii="Times New Roman" w:hAnsi="Times New Roman" w:cs="Times New Roman"/>
          <w:bCs/>
          <w:sz w:val="28"/>
          <w:szCs w:val="28"/>
        </w:rPr>
      </w:pPr>
      <w:r w:rsidRPr="008A64F5">
        <w:rPr>
          <w:rFonts w:ascii="Times New Roman" w:hAnsi="Times New Roman" w:cs="Times New Roman"/>
          <w:bCs/>
          <w:sz w:val="28"/>
          <w:szCs w:val="28"/>
        </w:rPr>
        <w:t>1.3 Характеристика договора о материальной ответственности бухгалтера и особенности его заключения</w:t>
      </w:r>
      <w:r>
        <w:rPr>
          <w:rFonts w:ascii="Times New Roman" w:hAnsi="Times New Roman" w:cs="Times New Roman"/>
          <w:bCs/>
          <w:sz w:val="28"/>
          <w:szCs w:val="28"/>
        </w:rPr>
        <w:t>………………</w:t>
      </w:r>
      <w:proofErr w:type="gramStart"/>
      <w:r>
        <w:rPr>
          <w:rFonts w:ascii="Times New Roman" w:hAnsi="Times New Roman" w:cs="Times New Roman"/>
          <w:bCs/>
          <w:sz w:val="28"/>
          <w:szCs w:val="28"/>
        </w:rPr>
        <w:t>……</w:t>
      </w:r>
      <w:r w:rsidR="00EC6BB6">
        <w:rPr>
          <w:rFonts w:ascii="Times New Roman" w:hAnsi="Times New Roman" w:cs="Times New Roman"/>
          <w:bCs/>
          <w:sz w:val="28"/>
          <w:szCs w:val="28"/>
        </w:rPr>
        <w:t>.</w:t>
      </w:r>
      <w:proofErr w:type="gramEnd"/>
      <w:r w:rsidR="00EC6BB6">
        <w:rPr>
          <w:rFonts w:ascii="Times New Roman" w:hAnsi="Times New Roman" w:cs="Times New Roman"/>
          <w:bCs/>
          <w:sz w:val="28"/>
          <w:szCs w:val="28"/>
        </w:rPr>
        <w:t>.</w:t>
      </w:r>
      <w:r>
        <w:rPr>
          <w:rFonts w:ascii="Times New Roman" w:hAnsi="Times New Roman" w:cs="Times New Roman"/>
          <w:bCs/>
          <w:sz w:val="28"/>
          <w:szCs w:val="28"/>
        </w:rPr>
        <w:t>………………………………6</w:t>
      </w:r>
    </w:p>
    <w:p w:rsidR="00660E50" w:rsidRDefault="00660E50" w:rsidP="008A64F5">
      <w:pPr>
        <w:spacing w:line="360" w:lineRule="auto"/>
        <w:contextualSpacing/>
        <w:jc w:val="both"/>
        <w:rPr>
          <w:rFonts w:ascii="Times New Roman" w:hAnsi="Times New Roman" w:cs="Times New Roman"/>
          <w:bCs/>
          <w:sz w:val="28"/>
          <w:szCs w:val="28"/>
        </w:rPr>
      </w:pPr>
      <w:r w:rsidRPr="00660E50">
        <w:rPr>
          <w:rFonts w:ascii="Times New Roman" w:hAnsi="Times New Roman" w:cs="Times New Roman"/>
          <w:bCs/>
          <w:sz w:val="28"/>
          <w:szCs w:val="28"/>
        </w:rPr>
        <w:t>1.4 Дисциплинарная ответственность бухгалтера</w:t>
      </w:r>
      <w:r>
        <w:rPr>
          <w:rFonts w:ascii="Times New Roman" w:hAnsi="Times New Roman" w:cs="Times New Roman"/>
          <w:bCs/>
          <w:sz w:val="28"/>
          <w:szCs w:val="28"/>
        </w:rPr>
        <w:t>………………</w:t>
      </w:r>
      <w:r w:rsidR="00EC6BB6">
        <w:rPr>
          <w:rFonts w:ascii="Times New Roman" w:hAnsi="Times New Roman" w:cs="Times New Roman"/>
          <w:bCs/>
          <w:sz w:val="28"/>
          <w:szCs w:val="28"/>
        </w:rPr>
        <w:t>…</w:t>
      </w:r>
      <w:r>
        <w:rPr>
          <w:rFonts w:ascii="Times New Roman" w:hAnsi="Times New Roman" w:cs="Times New Roman"/>
          <w:bCs/>
          <w:sz w:val="28"/>
          <w:szCs w:val="28"/>
        </w:rPr>
        <w:t>…</w:t>
      </w:r>
      <w:proofErr w:type="gramStart"/>
      <w:r>
        <w:rPr>
          <w:rFonts w:ascii="Times New Roman" w:hAnsi="Times New Roman" w:cs="Times New Roman"/>
          <w:bCs/>
          <w:sz w:val="28"/>
          <w:szCs w:val="28"/>
        </w:rPr>
        <w:t>…….</w:t>
      </w:r>
      <w:proofErr w:type="gramEnd"/>
      <w:r>
        <w:rPr>
          <w:rFonts w:ascii="Times New Roman" w:hAnsi="Times New Roman" w:cs="Times New Roman"/>
          <w:bCs/>
          <w:sz w:val="28"/>
          <w:szCs w:val="28"/>
        </w:rPr>
        <w:t>.…..9</w:t>
      </w:r>
    </w:p>
    <w:p w:rsidR="008A64F5" w:rsidRDefault="008A64F5" w:rsidP="008A64F5">
      <w:pPr>
        <w:spacing w:line="360" w:lineRule="auto"/>
        <w:contextualSpacing/>
        <w:jc w:val="both"/>
        <w:rPr>
          <w:rFonts w:ascii="Times New Roman" w:hAnsi="Times New Roman" w:cs="Times New Roman"/>
          <w:bCs/>
          <w:sz w:val="28"/>
          <w:szCs w:val="28"/>
        </w:rPr>
      </w:pPr>
      <w:r w:rsidRPr="008A64F5">
        <w:rPr>
          <w:rFonts w:ascii="Times New Roman" w:hAnsi="Times New Roman" w:cs="Times New Roman"/>
          <w:bCs/>
          <w:sz w:val="28"/>
          <w:szCs w:val="28"/>
        </w:rPr>
        <w:t xml:space="preserve">2.Учетная политика на примере ОАО «Северная </w:t>
      </w:r>
      <w:proofErr w:type="gramStart"/>
      <w:r w:rsidRPr="008A64F5">
        <w:rPr>
          <w:rFonts w:ascii="Times New Roman" w:hAnsi="Times New Roman" w:cs="Times New Roman"/>
          <w:bCs/>
          <w:sz w:val="28"/>
          <w:szCs w:val="28"/>
        </w:rPr>
        <w:t xml:space="preserve">Звезда»  </w:t>
      </w:r>
      <w:r>
        <w:rPr>
          <w:rFonts w:ascii="Times New Roman" w:hAnsi="Times New Roman" w:cs="Times New Roman"/>
          <w:bCs/>
          <w:sz w:val="28"/>
          <w:szCs w:val="28"/>
        </w:rPr>
        <w:t>…</w:t>
      </w:r>
      <w:proofErr w:type="gramEnd"/>
      <w:r>
        <w:rPr>
          <w:rFonts w:ascii="Times New Roman" w:hAnsi="Times New Roman" w:cs="Times New Roman"/>
          <w:bCs/>
          <w:sz w:val="28"/>
          <w:szCs w:val="28"/>
        </w:rPr>
        <w:t>…………</w:t>
      </w:r>
      <w:r w:rsidR="00EC6BB6">
        <w:rPr>
          <w:rFonts w:ascii="Times New Roman" w:hAnsi="Times New Roman" w:cs="Times New Roman"/>
          <w:bCs/>
          <w:sz w:val="28"/>
          <w:szCs w:val="28"/>
        </w:rPr>
        <w:t>.</w:t>
      </w:r>
      <w:r>
        <w:rPr>
          <w:rFonts w:ascii="Times New Roman" w:hAnsi="Times New Roman" w:cs="Times New Roman"/>
          <w:bCs/>
          <w:sz w:val="28"/>
          <w:szCs w:val="28"/>
        </w:rPr>
        <w:t>…….12</w:t>
      </w:r>
    </w:p>
    <w:p w:rsidR="008A64F5" w:rsidRDefault="008A64F5" w:rsidP="008A64F5">
      <w:pPr>
        <w:spacing w:line="360" w:lineRule="auto"/>
        <w:contextualSpacing/>
        <w:jc w:val="both"/>
        <w:rPr>
          <w:rFonts w:ascii="Times New Roman" w:hAnsi="Times New Roman" w:cs="Times New Roman"/>
          <w:bCs/>
          <w:sz w:val="28"/>
          <w:szCs w:val="28"/>
        </w:rPr>
      </w:pPr>
      <w:r>
        <w:rPr>
          <w:rFonts w:ascii="Times New Roman" w:hAnsi="Times New Roman" w:cs="Times New Roman"/>
          <w:bCs/>
          <w:sz w:val="28"/>
          <w:szCs w:val="28"/>
        </w:rPr>
        <w:t>СПИСОК ИСПОЛЬЗУЕМЫХ ИСТОЧНИКОВ…………………</w:t>
      </w:r>
      <w:proofErr w:type="gramStart"/>
      <w:r>
        <w:rPr>
          <w:rFonts w:ascii="Times New Roman" w:hAnsi="Times New Roman" w:cs="Times New Roman"/>
          <w:bCs/>
          <w:sz w:val="28"/>
          <w:szCs w:val="28"/>
        </w:rPr>
        <w:t>……</w:t>
      </w:r>
      <w:r w:rsidR="00EC6BB6">
        <w:rPr>
          <w:rFonts w:ascii="Times New Roman" w:hAnsi="Times New Roman" w:cs="Times New Roman"/>
          <w:bCs/>
          <w:sz w:val="28"/>
          <w:szCs w:val="28"/>
        </w:rPr>
        <w:t>.</w:t>
      </w:r>
      <w:proofErr w:type="gramEnd"/>
      <w:r>
        <w:rPr>
          <w:rFonts w:ascii="Times New Roman" w:hAnsi="Times New Roman" w:cs="Times New Roman"/>
          <w:bCs/>
          <w:sz w:val="28"/>
          <w:szCs w:val="28"/>
        </w:rPr>
        <w:t>………1</w:t>
      </w:r>
      <w:r w:rsidR="00660E50">
        <w:rPr>
          <w:rFonts w:ascii="Times New Roman" w:hAnsi="Times New Roman" w:cs="Times New Roman"/>
          <w:bCs/>
          <w:sz w:val="28"/>
          <w:szCs w:val="28"/>
        </w:rPr>
        <w:t>9</w:t>
      </w: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1.Материальная ответственность бухгалтера</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1.1 </w:t>
      </w:r>
      <w:r w:rsidRPr="001D2D73">
        <w:rPr>
          <w:rFonts w:ascii="Times New Roman" w:hAnsi="Times New Roman" w:cs="Times New Roman"/>
          <w:bCs/>
          <w:sz w:val="28"/>
          <w:szCs w:val="28"/>
        </w:rPr>
        <w:t>Понятие материальной ответственности</w:t>
      </w:r>
    </w:p>
    <w:p w:rsidR="00E52A33" w:rsidRDefault="00E52A33" w:rsidP="001D2D73">
      <w:pPr>
        <w:spacing w:line="360" w:lineRule="auto"/>
        <w:ind w:firstLine="709"/>
        <w:contextualSpacing/>
        <w:jc w:val="both"/>
        <w:rPr>
          <w:rFonts w:ascii="Times New Roman" w:hAnsi="Times New Roman" w:cs="Times New Roman"/>
          <w:bCs/>
          <w:sz w:val="28"/>
          <w:szCs w:val="28"/>
        </w:rPr>
      </w:pP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Материальная ответственность — понятие трудового законодательства. Она подразумевает обязанность лица возместить ущерб, причиненный другому лицу. Регулируется понятие «материальная ответственность» нормами раздела 11 ТК РФ и нормативными актами, применяемыми для отдельных категорий сторон трудового договора (например, ФЗ «О материальной ответственности военнослужащих» от 12.07.1991 № 161-ФЗ).</w:t>
      </w:r>
    </w:p>
    <w:p w:rsidR="00E52A3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Материальная ответственность устанавливается как для работника, так и для работодателя. В каких случаях материальная ответственность возлагается на работодателя? </w:t>
      </w:r>
    </w:p>
    <w:p w:rsidR="00E52A3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Трудовое увечье или профессиональное заболевание — повод взыскать полученный ущерб в полном размере с руководителя компании.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Работник имеет право на возмещение:</w:t>
      </w:r>
    </w:p>
    <w:p w:rsidR="001D2D73" w:rsidRPr="00874A99" w:rsidRDefault="00E52A33" w:rsidP="00E52A33">
      <w:pPr>
        <w:spacing w:line="360" w:lineRule="auto"/>
        <w:ind w:left="360" w:firstLine="348"/>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w:t>
      </w:r>
      <w:r w:rsidR="001D2D73" w:rsidRPr="00874A99">
        <w:rPr>
          <w:rFonts w:ascii="Times New Roman" w:hAnsi="Times New Roman" w:cs="Times New Roman"/>
          <w:bCs/>
          <w:sz w:val="28"/>
          <w:szCs w:val="28"/>
        </w:rPr>
        <w:t>потерянного заработка;</w:t>
      </w:r>
    </w:p>
    <w:p w:rsidR="001D2D73" w:rsidRPr="00874A99" w:rsidRDefault="00E52A33" w:rsidP="00E52A33">
      <w:pPr>
        <w:spacing w:line="360" w:lineRule="auto"/>
        <w:ind w:left="360" w:firstLine="348"/>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w:t>
      </w:r>
      <w:r w:rsidR="001D2D73" w:rsidRPr="00874A99">
        <w:rPr>
          <w:rFonts w:ascii="Times New Roman" w:hAnsi="Times New Roman" w:cs="Times New Roman"/>
          <w:bCs/>
          <w:sz w:val="28"/>
          <w:szCs w:val="28"/>
        </w:rPr>
        <w:t>дополнительных расходов на лечение;</w:t>
      </w:r>
    </w:p>
    <w:p w:rsidR="001D2D73" w:rsidRPr="00874A99" w:rsidRDefault="00E52A33" w:rsidP="00E52A33">
      <w:pPr>
        <w:spacing w:line="360" w:lineRule="auto"/>
        <w:ind w:left="360" w:firstLine="348"/>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 </w:t>
      </w:r>
      <w:r w:rsidR="001D2D73" w:rsidRPr="00874A99">
        <w:rPr>
          <w:rFonts w:ascii="Times New Roman" w:hAnsi="Times New Roman" w:cs="Times New Roman"/>
          <w:bCs/>
          <w:sz w:val="28"/>
          <w:szCs w:val="28"/>
        </w:rPr>
        <w:t>единовременное пособие.</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В полном объеме возмещается работнику и нарушение его прав:</w:t>
      </w:r>
    </w:p>
    <w:p w:rsidR="001D2D73" w:rsidRPr="00874A99" w:rsidRDefault="00E52A33" w:rsidP="00E52A33">
      <w:pPr>
        <w:spacing w:line="360" w:lineRule="auto"/>
        <w:ind w:left="360" w:firstLine="348"/>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 </w:t>
      </w:r>
      <w:r w:rsidR="001D2D73" w:rsidRPr="00874A99">
        <w:rPr>
          <w:rFonts w:ascii="Times New Roman" w:hAnsi="Times New Roman" w:cs="Times New Roman"/>
          <w:bCs/>
          <w:sz w:val="28"/>
          <w:szCs w:val="28"/>
        </w:rPr>
        <w:t>незаконное отстранение от работы или увольнение;</w:t>
      </w:r>
    </w:p>
    <w:p w:rsidR="001D2D73" w:rsidRPr="00874A99" w:rsidRDefault="00E52A33" w:rsidP="00E52A33">
      <w:pPr>
        <w:spacing w:line="360" w:lineRule="auto"/>
        <w:ind w:left="360" w:firstLine="348"/>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 </w:t>
      </w:r>
      <w:r w:rsidR="001D2D73" w:rsidRPr="00874A99">
        <w:rPr>
          <w:rFonts w:ascii="Times New Roman" w:hAnsi="Times New Roman" w:cs="Times New Roman"/>
          <w:bCs/>
          <w:sz w:val="28"/>
          <w:szCs w:val="28"/>
        </w:rPr>
        <w:t>задержка выдачи трудовой книжки;</w:t>
      </w:r>
    </w:p>
    <w:p w:rsidR="001D2D73" w:rsidRPr="00874A99" w:rsidRDefault="00E52A33" w:rsidP="00E52A33">
      <w:pPr>
        <w:spacing w:line="360" w:lineRule="auto"/>
        <w:ind w:left="361" w:firstLine="348"/>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 </w:t>
      </w:r>
      <w:r w:rsidR="001D2D73" w:rsidRPr="00874A99">
        <w:rPr>
          <w:rFonts w:ascii="Times New Roman" w:hAnsi="Times New Roman" w:cs="Times New Roman"/>
          <w:bCs/>
          <w:sz w:val="28"/>
          <w:szCs w:val="28"/>
        </w:rPr>
        <w:t>невыплата заработной платы в срок.</w:t>
      </w:r>
    </w:p>
    <w:p w:rsidR="00E52A3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Задержка заработной платы квалифицируется как нарушение трудового законодательства. При этом не является оправданием ни падение объемов производства, ни общий экономический кризис в стране, когда у работодателей порой нет дене</w:t>
      </w:r>
      <w:r w:rsidR="00E52A33" w:rsidRPr="00874A99">
        <w:rPr>
          <w:rFonts w:ascii="Times New Roman" w:hAnsi="Times New Roman" w:cs="Times New Roman"/>
          <w:bCs/>
          <w:sz w:val="28"/>
          <w:szCs w:val="28"/>
        </w:rPr>
        <w:t>жных средств</w:t>
      </w:r>
      <w:r w:rsidRPr="00874A99">
        <w:rPr>
          <w:rFonts w:ascii="Times New Roman" w:hAnsi="Times New Roman" w:cs="Times New Roman"/>
          <w:bCs/>
          <w:sz w:val="28"/>
          <w:szCs w:val="28"/>
        </w:rPr>
        <w:t>, чтобы своевременно и в полном объеме платить работникам за труд</w:t>
      </w:r>
      <w:r w:rsidR="008A64F5">
        <w:rPr>
          <w:rFonts w:ascii="Times New Roman" w:hAnsi="Times New Roman" w:cs="Times New Roman"/>
          <w:bCs/>
          <w:sz w:val="28"/>
          <w:szCs w:val="28"/>
        </w:rPr>
        <w:t xml:space="preserve"> </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5</w:t>
      </w:r>
      <w:r w:rsidR="008A64F5" w:rsidRPr="008A64F5">
        <w:rPr>
          <w:rFonts w:ascii="Times New Roman" w:hAnsi="Times New Roman" w:cs="Times New Roman"/>
          <w:bCs/>
          <w:sz w:val="28"/>
          <w:szCs w:val="28"/>
        </w:rPr>
        <w:t>,1</w:t>
      </w:r>
      <w:r w:rsidR="008A64F5">
        <w:rPr>
          <w:rFonts w:ascii="Times New Roman" w:hAnsi="Times New Roman" w:cs="Times New Roman"/>
          <w:bCs/>
          <w:sz w:val="28"/>
          <w:szCs w:val="28"/>
        </w:rPr>
        <w:t>02</w:t>
      </w:r>
      <w:r w:rsidR="008A64F5" w:rsidRPr="008A64F5">
        <w:rPr>
          <w:rFonts w:ascii="Times New Roman" w:hAnsi="Times New Roman" w:cs="Times New Roman"/>
          <w:bCs/>
          <w:sz w:val="28"/>
          <w:szCs w:val="28"/>
        </w:rPr>
        <w:t>]</w:t>
      </w:r>
      <w:r w:rsidRPr="00874A99">
        <w:rPr>
          <w:rFonts w:ascii="Times New Roman" w:hAnsi="Times New Roman" w:cs="Times New Roman"/>
          <w:bCs/>
          <w:sz w:val="28"/>
          <w:szCs w:val="28"/>
        </w:rPr>
        <w:t xml:space="preserve">. </w:t>
      </w:r>
    </w:p>
    <w:p w:rsidR="00E52A3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Однако у трудящихся есть не только права, но и обязанности, одной из которых является бережное </w:t>
      </w:r>
      <w:r w:rsidR="00E52A33" w:rsidRPr="00874A99">
        <w:rPr>
          <w:rFonts w:ascii="Times New Roman" w:hAnsi="Times New Roman" w:cs="Times New Roman"/>
          <w:bCs/>
          <w:sz w:val="28"/>
          <w:szCs w:val="28"/>
        </w:rPr>
        <w:t>отношение к имуществу компании.</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lastRenderedPageBreak/>
        <w:t>Материальная ответственность для работника наступает независимо от других видов ответственности. Это значит, что сотрудник, нарушивший правила техники безопасности, в результате чего другие работники подверглись опасности, а имущество работодателя было испорчено, понесет материальную ответственность и будет подвергнут дисциплинарному взысканию.</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Согласно ТК РФ работник возмещает работодателю причиненный ему прямой действительный ущерб. То есть нельзя взыскать с работника неполученный доход, а вот уменьшение количества или ухудшение состояния имущества компании — повод требовать от подчиненного возмещения ущерба.</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iCs/>
          <w:sz w:val="28"/>
          <w:szCs w:val="28"/>
        </w:rPr>
        <w:t>Удержать размер ущерба сразу в полном объеме работодатель не имеет права. Максимальная сумма удержания ограничена 20% от суммы заработной платы за вычетом НДФЛ</w:t>
      </w:r>
      <w:r w:rsidR="008A64F5">
        <w:rPr>
          <w:rFonts w:ascii="Times New Roman" w:hAnsi="Times New Roman" w:cs="Times New Roman"/>
          <w:bCs/>
          <w:iCs/>
          <w:sz w:val="28"/>
          <w:szCs w:val="28"/>
        </w:rPr>
        <w:t xml:space="preserve"> </w:t>
      </w:r>
      <w:r w:rsidR="008A64F5" w:rsidRPr="008A64F5">
        <w:rPr>
          <w:rFonts w:ascii="Times New Roman" w:hAnsi="Times New Roman" w:cs="Times New Roman"/>
          <w:bCs/>
          <w:iCs/>
          <w:sz w:val="28"/>
          <w:szCs w:val="28"/>
        </w:rPr>
        <w:t>[</w:t>
      </w:r>
      <w:r w:rsidR="008A64F5">
        <w:rPr>
          <w:rFonts w:ascii="Times New Roman" w:hAnsi="Times New Roman" w:cs="Times New Roman"/>
          <w:bCs/>
          <w:iCs/>
          <w:sz w:val="28"/>
          <w:szCs w:val="28"/>
        </w:rPr>
        <w:t>7</w:t>
      </w:r>
      <w:r w:rsidR="008A64F5" w:rsidRPr="008A64F5">
        <w:rPr>
          <w:rFonts w:ascii="Times New Roman" w:hAnsi="Times New Roman" w:cs="Times New Roman"/>
          <w:bCs/>
          <w:iCs/>
          <w:sz w:val="28"/>
          <w:szCs w:val="28"/>
        </w:rPr>
        <w:t>,</w:t>
      </w:r>
      <w:r w:rsidR="008A64F5">
        <w:rPr>
          <w:rFonts w:ascii="Times New Roman" w:hAnsi="Times New Roman" w:cs="Times New Roman"/>
          <w:bCs/>
          <w:iCs/>
          <w:sz w:val="28"/>
          <w:szCs w:val="28"/>
        </w:rPr>
        <w:t>98</w:t>
      </w:r>
      <w:r w:rsidR="008A64F5" w:rsidRPr="008A64F5">
        <w:rPr>
          <w:rFonts w:ascii="Times New Roman" w:hAnsi="Times New Roman" w:cs="Times New Roman"/>
          <w:bCs/>
          <w:iCs/>
          <w:sz w:val="28"/>
          <w:szCs w:val="28"/>
        </w:rPr>
        <w:t>]</w:t>
      </w:r>
      <w:r w:rsidRPr="00874A99">
        <w:rPr>
          <w:rFonts w:ascii="Times New Roman" w:hAnsi="Times New Roman" w:cs="Times New Roman"/>
          <w:bCs/>
          <w:iCs/>
          <w:sz w:val="28"/>
          <w:szCs w:val="28"/>
        </w:rPr>
        <w:t>.</w:t>
      </w:r>
    </w:p>
    <w:p w:rsidR="00E52A33" w:rsidRPr="00874A99" w:rsidRDefault="00E52A33" w:rsidP="001D2D73">
      <w:pPr>
        <w:spacing w:line="360" w:lineRule="auto"/>
        <w:ind w:firstLine="709"/>
        <w:contextualSpacing/>
        <w:jc w:val="both"/>
        <w:rPr>
          <w:rFonts w:ascii="Times New Roman" w:hAnsi="Times New Roman" w:cs="Times New Roman"/>
          <w:bCs/>
          <w:sz w:val="28"/>
          <w:szCs w:val="28"/>
        </w:rPr>
      </w:pPr>
      <w:bookmarkStart w:id="0" w:name="Виды_материальной_ответственности"/>
      <w:bookmarkEnd w:id="0"/>
    </w:p>
    <w:p w:rsidR="001D2D73" w:rsidRPr="00874A99" w:rsidRDefault="00E52A3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1.2 </w:t>
      </w:r>
      <w:r w:rsidR="001D2D73" w:rsidRPr="00874A99">
        <w:rPr>
          <w:rFonts w:ascii="Times New Roman" w:hAnsi="Times New Roman" w:cs="Times New Roman"/>
          <w:bCs/>
          <w:sz w:val="28"/>
          <w:szCs w:val="28"/>
        </w:rPr>
        <w:t>Виды материальной ответственности</w:t>
      </w:r>
    </w:p>
    <w:p w:rsidR="00E52A33" w:rsidRPr="00874A99" w:rsidRDefault="00E52A33" w:rsidP="001D2D73">
      <w:pPr>
        <w:spacing w:line="360" w:lineRule="auto"/>
        <w:ind w:firstLine="709"/>
        <w:contextualSpacing/>
        <w:jc w:val="both"/>
        <w:rPr>
          <w:rFonts w:ascii="Times New Roman" w:hAnsi="Times New Roman" w:cs="Times New Roman"/>
          <w:bCs/>
          <w:sz w:val="28"/>
          <w:szCs w:val="28"/>
        </w:rPr>
      </w:pPr>
    </w:p>
    <w:p w:rsidR="00E52A3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Материальная ответственность бухгалтера может быть ограниченной и полной.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Для большинства работников сумма взыскания не может быть больше 1 среднемесячного заработка. Если инженер испортил дорогостоящий станок, работодатель не имеет права купить за счет его зарплаты другое оборудование.</w:t>
      </w:r>
    </w:p>
    <w:p w:rsidR="00E52A3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А вот для работников, которые занимают должности из перечня, утвержденного постановлением Минтруда РФ от 31.12.2002 № 85, материальная ответственность может быть полной. </w:t>
      </w:r>
    </w:p>
    <w:p w:rsidR="00E52A3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Перечень этот закрытый и содержит такие должности, как провизоры, фармацевты, кассиры, лаборанты кафедр, экспедито</w:t>
      </w:r>
      <w:r w:rsidR="00E52A33" w:rsidRPr="00874A99">
        <w:rPr>
          <w:rFonts w:ascii="Times New Roman" w:hAnsi="Times New Roman" w:cs="Times New Roman"/>
          <w:bCs/>
          <w:sz w:val="28"/>
          <w:szCs w:val="28"/>
        </w:rPr>
        <w:t>ры и работники складов.</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lastRenderedPageBreak/>
        <w:t>Лица, работающие на данных должностях, возмещают причиненный ими ущерб полностью. При этом заключение с ними отдельного договора о полной мат</w:t>
      </w:r>
      <w:r w:rsidR="00795073" w:rsidRPr="00874A99">
        <w:rPr>
          <w:rFonts w:ascii="Times New Roman" w:hAnsi="Times New Roman" w:cs="Times New Roman"/>
          <w:bCs/>
          <w:sz w:val="28"/>
          <w:szCs w:val="28"/>
        </w:rPr>
        <w:t xml:space="preserve">ериальной </w:t>
      </w:r>
      <w:r w:rsidRPr="00874A99">
        <w:rPr>
          <w:rFonts w:ascii="Times New Roman" w:hAnsi="Times New Roman" w:cs="Times New Roman"/>
          <w:bCs/>
          <w:sz w:val="28"/>
          <w:szCs w:val="28"/>
        </w:rPr>
        <w:t>ответственности необязательно</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4</w:t>
      </w:r>
      <w:r w:rsidR="008A64F5" w:rsidRPr="008A64F5">
        <w:rPr>
          <w:rFonts w:ascii="Times New Roman" w:hAnsi="Times New Roman" w:cs="Times New Roman"/>
          <w:bCs/>
          <w:sz w:val="28"/>
          <w:szCs w:val="28"/>
        </w:rPr>
        <w:t>,1</w:t>
      </w:r>
      <w:r w:rsidR="008A64F5">
        <w:rPr>
          <w:rFonts w:ascii="Times New Roman" w:hAnsi="Times New Roman" w:cs="Times New Roman"/>
          <w:bCs/>
          <w:sz w:val="28"/>
          <w:szCs w:val="28"/>
        </w:rPr>
        <w:t>04</w:t>
      </w:r>
      <w:r w:rsidR="008A64F5" w:rsidRPr="008A64F5">
        <w:rPr>
          <w:rFonts w:ascii="Times New Roman" w:hAnsi="Times New Roman" w:cs="Times New Roman"/>
          <w:bCs/>
          <w:sz w:val="28"/>
          <w:szCs w:val="28"/>
        </w:rPr>
        <w:t>]</w:t>
      </w:r>
      <w:r w:rsidRPr="00874A99">
        <w:rPr>
          <w:rFonts w:ascii="Times New Roman" w:hAnsi="Times New Roman" w:cs="Times New Roman"/>
          <w:bCs/>
          <w:sz w:val="28"/>
          <w:szCs w:val="28"/>
        </w:rPr>
        <w:t>.</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iCs/>
          <w:sz w:val="28"/>
          <w:szCs w:val="28"/>
        </w:rPr>
        <w:t>Договор о полной материальной ответственности можно заключить только с совершеннолетним работником.</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В некоторых ситуациях полную материальную ответственность может нести работник на должности, не предусматривающей стопроцентного возмещения ущерба. Если вред имуществу сотрудник причинил умышленно, в состоянии опьянения или не при исполнении трудовых обязанностей (например, использовал имущество компании не по назначению: ездил на рабочей машине на дачу, взял рабочий инвентарь для личных целей), руководство предприятия вправе взыскать с него размер ущерба в полном объеме.</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Работник может добровольно возместить работодателю ущерб, например исправить повреждение или передать на баланс компании равноценное имущество. Если же работник не желает это делать, удержание производится по приказу руководителя. Как правило, право на полное возмещение ущерба фирмам приходится отстаивать в суде</w:t>
      </w:r>
      <w:r w:rsidR="008A64F5">
        <w:rPr>
          <w:rFonts w:ascii="Times New Roman" w:hAnsi="Times New Roman" w:cs="Times New Roman"/>
          <w:bCs/>
          <w:sz w:val="28"/>
          <w:szCs w:val="28"/>
        </w:rPr>
        <w:t xml:space="preserve"> </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5</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95</w:t>
      </w:r>
      <w:r w:rsidR="008A64F5" w:rsidRPr="008A64F5">
        <w:rPr>
          <w:rFonts w:ascii="Times New Roman" w:hAnsi="Times New Roman" w:cs="Times New Roman"/>
          <w:bCs/>
          <w:sz w:val="28"/>
          <w:szCs w:val="28"/>
        </w:rPr>
        <w:t>]</w:t>
      </w:r>
      <w:r w:rsidRPr="00874A99">
        <w:rPr>
          <w:rFonts w:ascii="Times New Roman" w:hAnsi="Times New Roman" w:cs="Times New Roman"/>
          <w:bCs/>
          <w:sz w:val="28"/>
          <w:szCs w:val="28"/>
        </w:rPr>
        <w:t>.</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Кроме того, материальная ответственность может возлагаться не только на конкретного работника, но и на коллектив. Такая норма применяется в отношении работ, выполняемых несколькими специалистами, при том что выделить ответственность каждого из них невозможно. Подписывать договор о коллективной материальной ответственности должны все члены коллектива. Впоследствии при возникновении спорных ситуаций будет учитываться вина каждого сотрудника и, соответственно, определяться сумма взыскания.</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ТК РФ установлен ограниченный срок, в течение которого работодатель может предъявить работнику претензию по поводу ущерба, — 1 год</w:t>
      </w:r>
      <w:r w:rsidR="008A64F5">
        <w:rPr>
          <w:rFonts w:ascii="Times New Roman" w:hAnsi="Times New Roman" w:cs="Times New Roman"/>
          <w:bCs/>
          <w:sz w:val="28"/>
          <w:szCs w:val="28"/>
        </w:rPr>
        <w:t xml:space="preserve"> </w:t>
      </w:r>
      <w:r w:rsidR="008A64F5" w:rsidRPr="008A64F5">
        <w:rPr>
          <w:rFonts w:ascii="Times New Roman" w:hAnsi="Times New Roman" w:cs="Times New Roman"/>
          <w:bCs/>
          <w:sz w:val="28"/>
          <w:szCs w:val="28"/>
        </w:rPr>
        <w:t>[6,112]</w:t>
      </w:r>
      <w:r w:rsidRPr="00874A99">
        <w:rPr>
          <w:rFonts w:ascii="Times New Roman" w:hAnsi="Times New Roman" w:cs="Times New Roman"/>
          <w:bCs/>
          <w:sz w:val="28"/>
          <w:szCs w:val="28"/>
        </w:rPr>
        <w:t>.</w:t>
      </w:r>
    </w:p>
    <w:p w:rsidR="00795073" w:rsidRPr="00874A99" w:rsidRDefault="00795073" w:rsidP="001D2D73">
      <w:pPr>
        <w:spacing w:line="360" w:lineRule="auto"/>
        <w:ind w:firstLine="709"/>
        <w:contextualSpacing/>
        <w:jc w:val="both"/>
        <w:rPr>
          <w:rFonts w:ascii="Times New Roman" w:hAnsi="Times New Roman" w:cs="Times New Roman"/>
          <w:bCs/>
          <w:sz w:val="28"/>
          <w:szCs w:val="28"/>
        </w:rPr>
      </w:pPr>
      <w:bookmarkStart w:id="1" w:name="Договор_о_материальной_ответственности_б"/>
      <w:bookmarkEnd w:id="1"/>
    </w:p>
    <w:p w:rsidR="001D2D73" w:rsidRDefault="007950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lastRenderedPageBreak/>
        <w:t>1.3 Характеристика д</w:t>
      </w:r>
      <w:r w:rsidR="001D2D73" w:rsidRPr="00874A99">
        <w:rPr>
          <w:rFonts w:ascii="Times New Roman" w:hAnsi="Times New Roman" w:cs="Times New Roman"/>
          <w:bCs/>
          <w:sz w:val="28"/>
          <w:szCs w:val="28"/>
        </w:rPr>
        <w:t>оговор</w:t>
      </w:r>
      <w:r w:rsidRPr="00874A99">
        <w:rPr>
          <w:rFonts w:ascii="Times New Roman" w:hAnsi="Times New Roman" w:cs="Times New Roman"/>
          <w:bCs/>
          <w:sz w:val="28"/>
          <w:szCs w:val="28"/>
        </w:rPr>
        <w:t>а</w:t>
      </w:r>
      <w:r w:rsidR="001D2D73" w:rsidRPr="00874A99">
        <w:rPr>
          <w:rFonts w:ascii="Times New Roman" w:hAnsi="Times New Roman" w:cs="Times New Roman"/>
          <w:bCs/>
          <w:sz w:val="28"/>
          <w:szCs w:val="28"/>
        </w:rPr>
        <w:t xml:space="preserve"> о материальной ответственности бухгалтера</w:t>
      </w:r>
      <w:r w:rsidRPr="00874A99">
        <w:rPr>
          <w:rFonts w:ascii="Times New Roman" w:hAnsi="Times New Roman" w:cs="Times New Roman"/>
          <w:bCs/>
          <w:sz w:val="28"/>
          <w:szCs w:val="28"/>
        </w:rPr>
        <w:t xml:space="preserve"> и особенности его заключения</w:t>
      </w:r>
    </w:p>
    <w:p w:rsidR="00874A99" w:rsidRPr="00874A99" w:rsidRDefault="00874A99" w:rsidP="001D2D73">
      <w:pPr>
        <w:spacing w:line="360" w:lineRule="auto"/>
        <w:ind w:firstLine="709"/>
        <w:contextualSpacing/>
        <w:jc w:val="both"/>
        <w:rPr>
          <w:rFonts w:ascii="Times New Roman" w:hAnsi="Times New Roman" w:cs="Times New Roman"/>
          <w:bCs/>
          <w:sz w:val="28"/>
          <w:szCs w:val="28"/>
        </w:rPr>
      </w:pPr>
    </w:p>
    <w:p w:rsidR="007950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Порядок заключения договора о материальной ответственности бухгалтера зависит от специфики работы </w:t>
      </w:r>
      <w:r w:rsidR="00795073" w:rsidRPr="00874A99">
        <w:rPr>
          <w:rFonts w:ascii="Times New Roman" w:hAnsi="Times New Roman" w:cs="Times New Roman"/>
          <w:bCs/>
          <w:sz w:val="28"/>
          <w:szCs w:val="28"/>
        </w:rPr>
        <w:t>этого специалиста.</w:t>
      </w:r>
    </w:p>
    <w:p w:rsidR="007950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Непосредственно должности «бухгалтер» в списке должностей, замещаемых работниками, с которыми должен быть заключен договор о полной материальной ответственности, нет. А вот должность «кассир» есть.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Таким образом, кассир в полном объеме несет ответственность за полученные денежные средства и иные ценности.</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Другие сотрудники бухгалтерии (за исключением главного бухгалтера,) несут ограниченную материальную ответственность. Вы не можете удержать с бухгалтера сумму ущерба большую, чем его среднемесячный заработок.</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iCs/>
          <w:sz w:val="28"/>
          <w:szCs w:val="28"/>
        </w:rPr>
        <w:t>Заключение договора о полной материальной ответственности с сотрудником, не обязанным возмещать ущерб целиком, является нарушением законодательства и поводом для отказа во взыскании с него сумм ущерба. Судебная практика по этому вопросу — на стороне работника. Нарушением законодательства будет и включение пункта о полной материальной ответственности в трудовой договор.</w:t>
      </w:r>
    </w:p>
    <w:p w:rsidR="00795073" w:rsidRPr="00874A99" w:rsidRDefault="007950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З</w:t>
      </w:r>
      <w:r w:rsidR="001D2D73" w:rsidRPr="00874A99">
        <w:rPr>
          <w:rFonts w:ascii="Times New Roman" w:hAnsi="Times New Roman" w:cs="Times New Roman"/>
          <w:bCs/>
          <w:sz w:val="28"/>
          <w:szCs w:val="28"/>
        </w:rPr>
        <w:t xml:space="preserve">аключить договор об ограниченной материальной ответственности бухгалтера или включить этот пункт в обычный трудовой договор работодатель имеет право.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Если заключается отдельный договор о</w:t>
      </w:r>
      <w:r w:rsidR="00795073" w:rsidRPr="00874A99">
        <w:rPr>
          <w:rFonts w:ascii="Times New Roman" w:hAnsi="Times New Roman" w:cs="Times New Roman"/>
          <w:bCs/>
          <w:sz w:val="28"/>
          <w:szCs w:val="28"/>
        </w:rPr>
        <w:t xml:space="preserve"> </w:t>
      </w:r>
      <w:r w:rsidRPr="00874A99">
        <w:rPr>
          <w:rFonts w:ascii="Times New Roman" w:hAnsi="Times New Roman" w:cs="Times New Roman"/>
          <w:bCs/>
          <w:sz w:val="28"/>
          <w:szCs w:val="28"/>
        </w:rPr>
        <w:t>материальной ответственности бухгалтера, то стороны подписывают 2 экземпляра (по 1 для работника и работодателя).</w:t>
      </w:r>
    </w:p>
    <w:p w:rsid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Заключить договор об ограниченной материальной ответственности или доп</w:t>
      </w:r>
      <w:r w:rsidR="00795073" w:rsidRPr="00874A99">
        <w:rPr>
          <w:rFonts w:ascii="Times New Roman" w:hAnsi="Times New Roman" w:cs="Times New Roman"/>
          <w:bCs/>
          <w:sz w:val="28"/>
          <w:szCs w:val="28"/>
        </w:rPr>
        <w:t xml:space="preserve">олнительное </w:t>
      </w:r>
      <w:r w:rsidRPr="00874A99">
        <w:rPr>
          <w:rFonts w:ascii="Times New Roman" w:hAnsi="Times New Roman" w:cs="Times New Roman"/>
          <w:bCs/>
          <w:sz w:val="28"/>
          <w:szCs w:val="28"/>
        </w:rPr>
        <w:t>соглашение к трудовому договору можно в любое время</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7</w:t>
      </w:r>
      <w:r w:rsidR="008A64F5" w:rsidRPr="008A64F5">
        <w:rPr>
          <w:rFonts w:ascii="Times New Roman" w:hAnsi="Times New Roman" w:cs="Times New Roman"/>
          <w:bCs/>
          <w:sz w:val="28"/>
          <w:szCs w:val="28"/>
        </w:rPr>
        <w:t>,1</w:t>
      </w:r>
      <w:r w:rsidR="008A64F5">
        <w:rPr>
          <w:rFonts w:ascii="Times New Roman" w:hAnsi="Times New Roman" w:cs="Times New Roman"/>
          <w:bCs/>
          <w:sz w:val="28"/>
          <w:szCs w:val="28"/>
        </w:rPr>
        <w:t>65</w:t>
      </w:r>
      <w:r w:rsidR="008A64F5" w:rsidRPr="008A64F5">
        <w:rPr>
          <w:rFonts w:ascii="Times New Roman" w:hAnsi="Times New Roman" w:cs="Times New Roman"/>
          <w:bCs/>
          <w:sz w:val="28"/>
          <w:szCs w:val="28"/>
        </w:rPr>
        <w:t>]</w:t>
      </w:r>
      <w:r w:rsidRPr="00874A99">
        <w:rPr>
          <w:rFonts w:ascii="Times New Roman" w:hAnsi="Times New Roman" w:cs="Times New Roman"/>
          <w:bCs/>
          <w:sz w:val="28"/>
          <w:szCs w:val="28"/>
        </w:rPr>
        <w:t xml:space="preserve">.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lastRenderedPageBreak/>
        <w:t>Если бухгалтер ведет учет и контроль за ТМЦ, то отказаться от подписания документа об ограниченной материальной ответственности он не может.</w:t>
      </w:r>
    </w:p>
    <w:p w:rsidR="00795073" w:rsidRPr="00874A99" w:rsidRDefault="001D2D73" w:rsidP="001D2D73">
      <w:pPr>
        <w:spacing w:line="360" w:lineRule="auto"/>
        <w:ind w:firstLine="709"/>
        <w:contextualSpacing/>
        <w:jc w:val="both"/>
        <w:rPr>
          <w:rFonts w:ascii="Times New Roman" w:hAnsi="Times New Roman" w:cs="Times New Roman"/>
          <w:bCs/>
          <w:sz w:val="28"/>
          <w:szCs w:val="28"/>
        </w:rPr>
      </w:pPr>
      <w:bookmarkStart w:id="2" w:name="Нюансы_материальной_ответственности_глав"/>
      <w:bookmarkEnd w:id="2"/>
      <w:r w:rsidRPr="00874A99">
        <w:rPr>
          <w:rFonts w:ascii="Times New Roman" w:hAnsi="Times New Roman" w:cs="Times New Roman"/>
          <w:bCs/>
          <w:sz w:val="28"/>
          <w:szCs w:val="28"/>
        </w:rPr>
        <w:t xml:space="preserve">В списке должностей, для которых разрешено заключать договор о полной материальной ответственности, </w:t>
      </w:r>
      <w:r w:rsidR="00795073" w:rsidRPr="00874A99">
        <w:rPr>
          <w:rFonts w:ascii="Times New Roman" w:hAnsi="Times New Roman" w:cs="Times New Roman"/>
          <w:bCs/>
          <w:sz w:val="28"/>
          <w:szCs w:val="28"/>
        </w:rPr>
        <w:t xml:space="preserve">главного бухгалтера </w:t>
      </w:r>
      <w:r w:rsidRPr="00874A99">
        <w:rPr>
          <w:rFonts w:ascii="Times New Roman" w:hAnsi="Times New Roman" w:cs="Times New Roman"/>
          <w:bCs/>
          <w:sz w:val="28"/>
          <w:szCs w:val="28"/>
        </w:rPr>
        <w:t xml:space="preserve">нет. </w:t>
      </w:r>
    </w:p>
    <w:p w:rsidR="007950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Однако ч. 2 ст. 243 ТК РФ позволяет работодателю включить в трудовой договор главбуха условие о его полной материальной ответственности. </w:t>
      </w:r>
    </w:p>
    <w:p w:rsidR="00795073" w:rsidRPr="00874A99" w:rsidRDefault="001D2D73" w:rsidP="001D2D73">
      <w:pPr>
        <w:spacing w:line="360" w:lineRule="auto"/>
        <w:ind w:firstLine="709"/>
        <w:contextualSpacing/>
        <w:jc w:val="both"/>
        <w:rPr>
          <w:rFonts w:ascii="Times New Roman" w:hAnsi="Times New Roman" w:cs="Times New Roman"/>
          <w:bCs/>
          <w:iCs/>
          <w:sz w:val="28"/>
          <w:szCs w:val="28"/>
        </w:rPr>
      </w:pPr>
      <w:r w:rsidRPr="00874A99">
        <w:rPr>
          <w:rFonts w:ascii="Times New Roman" w:hAnsi="Times New Roman" w:cs="Times New Roman"/>
          <w:bCs/>
          <w:sz w:val="28"/>
          <w:szCs w:val="28"/>
        </w:rPr>
        <w:t xml:space="preserve">С этим согласен и Верховный суд (постановление Пленума ВС РФ от 16.11.2006). </w:t>
      </w:r>
    </w:p>
    <w:p w:rsidR="00874A99" w:rsidRDefault="001D2D73" w:rsidP="001D2D73">
      <w:pPr>
        <w:spacing w:line="360" w:lineRule="auto"/>
        <w:ind w:firstLine="709"/>
        <w:contextualSpacing/>
        <w:jc w:val="both"/>
        <w:rPr>
          <w:rFonts w:ascii="Times New Roman" w:hAnsi="Times New Roman" w:cs="Times New Roman"/>
          <w:bCs/>
          <w:iCs/>
          <w:sz w:val="28"/>
          <w:szCs w:val="28"/>
        </w:rPr>
      </w:pPr>
      <w:r w:rsidRPr="00874A99">
        <w:rPr>
          <w:rFonts w:ascii="Times New Roman" w:hAnsi="Times New Roman" w:cs="Times New Roman"/>
          <w:bCs/>
          <w:iCs/>
          <w:sz w:val="28"/>
          <w:szCs w:val="28"/>
        </w:rPr>
        <w:t xml:space="preserve">Ущербом по вине главного бухгалтера считаются также штрафы, накладываемые на организацию по результатам проверок государственных органов. Суммы пеней, подлежащих уплате в бюджет, также можно взыскать с главного бухгалтера.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iCs/>
          <w:sz w:val="28"/>
          <w:szCs w:val="28"/>
        </w:rPr>
        <w:t>А вот суммы недоимок, возникших в результате ненадлежащего исполнения обязанностей, получить с главбуха не удастся.</w:t>
      </w:r>
    </w:p>
    <w:p w:rsidR="00795073" w:rsidRPr="00874A99" w:rsidRDefault="007950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В малых фирмах, когда главный бухгалтер является и кассиром </w:t>
      </w:r>
      <w:r w:rsidR="001D2D73" w:rsidRPr="00874A99">
        <w:rPr>
          <w:rFonts w:ascii="Times New Roman" w:hAnsi="Times New Roman" w:cs="Times New Roman"/>
          <w:bCs/>
          <w:sz w:val="28"/>
          <w:szCs w:val="28"/>
        </w:rPr>
        <w:t xml:space="preserve"> руководитель компании должен издать приказ, которым наделить главного бухгалтера полномочиями кассира. </w:t>
      </w:r>
    </w:p>
    <w:p w:rsid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К трудовому договору </w:t>
      </w:r>
      <w:r w:rsidR="00795073" w:rsidRPr="00874A99">
        <w:rPr>
          <w:rFonts w:ascii="Times New Roman" w:hAnsi="Times New Roman" w:cs="Times New Roman"/>
          <w:bCs/>
          <w:sz w:val="28"/>
          <w:szCs w:val="28"/>
        </w:rPr>
        <w:t>главного  бухгалтера</w:t>
      </w:r>
      <w:r w:rsidRPr="00874A99">
        <w:rPr>
          <w:rFonts w:ascii="Times New Roman" w:hAnsi="Times New Roman" w:cs="Times New Roman"/>
          <w:bCs/>
          <w:sz w:val="28"/>
          <w:szCs w:val="28"/>
        </w:rPr>
        <w:t xml:space="preserve"> заключается дополнительное соглашение о совмещении должностей.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А договор о полной материальной ответственности составляется именно в отношении обязанностей кассира. Тогда работник будет нести полную материальную ответственность за денежные средства (как кассир) и ограниченную — за остальные участки учета (в качестве главного бухгалтера)</w:t>
      </w:r>
      <w:r w:rsidR="008A64F5" w:rsidRPr="008A64F5">
        <w:t xml:space="preserve"> </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2</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98</w:t>
      </w:r>
      <w:r w:rsidR="008A64F5" w:rsidRPr="008A64F5">
        <w:rPr>
          <w:rFonts w:ascii="Times New Roman" w:hAnsi="Times New Roman" w:cs="Times New Roman"/>
          <w:bCs/>
          <w:sz w:val="28"/>
          <w:szCs w:val="28"/>
        </w:rPr>
        <w:t>]</w:t>
      </w:r>
      <w:r w:rsidRPr="00874A99">
        <w:rPr>
          <w:rFonts w:ascii="Times New Roman" w:hAnsi="Times New Roman" w:cs="Times New Roman"/>
          <w:bCs/>
          <w:sz w:val="28"/>
          <w:szCs w:val="28"/>
        </w:rPr>
        <w:t>.</w:t>
      </w:r>
    </w:p>
    <w:p w:rsidR="007950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Есть 2-й вариант — заключить не отдельный договор о полной материальной ответственности с кассиром, а доп</w:t>
      </w:r>
      <w:r w:rsidR="00795073" w:rsidRPr="00874A99">
        <w:rPr>
          <w:rFonts w:ascii="Times New Roman" w:hAnsi="Times New Roman" w:cs="Times New Roman"/>
          <w:bCs/>
          <w:sz w:val="28"/>
          <w:szCs w:val="28"/>
        </w:rPr>
        <w:t xml:space="preserve">олнительное </w:t>
      </w:r>
      <w:r w:rsidRPr="00874A99">
        <w:rPr>
          <w:rFonts w:ascii="Times New Roman" w:hAnsi="Times New Roman" w:cs="Times New Roman"/>
          <w:bCs/>
          <w:sz w:val="28"/>
          <w:szCs w:val="28"/>
        </w:rPr>
        <w:t xml:space="preserve">соглашение к трудовому договору </w:t>
      </w:r>
      <w:r w:rsidR="00795073" w:rsidRPr="00874A99">
        <w:rPr>
          <w:rFonts w:ascii="Times New Roman" w:hAnsi="Times New Roman" w:cs="Times New Roman"/>
          <w:bCs/>
          <w:sz w:val="28"/>
          <w:szCs w:val="28"/>
        </w:rPr>
        <w:t>главного бухгалтера</w:t>
      </w:r>
      <w:r w:rsidRPr="00874A99">
        <w:rPr>
          <w:rFonts w:ascii="Times New Roman" w:hAnsi="Times New Roman" w:cs="Times New Roman"/>
          <w:bCs/>
          <w:sz w:val="28"/>
          <w:szCs w:val="28"/>
        </w:rPr>
        <w:t xml:space="preserve"> о полной материальной ответственности.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lastRenderedPageBreak/>
        <w:t>В таком случае работник будет нести ответственность в полном объеме и как главный бухгалтер, и как кассир, поскольку эта должность изначально предполагает полную материальную ответственность.</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У компании может и не быть главного бухгалтера — ФЗ «О бухгалтерском учете» от 04.11.2004 № 402-ФЗ разрешает ведение учета по договору возмездного оказания услуг с бухгалтерской компанией.</w:t>
      </w:r>
    </w:p>
    <w:p w:rsidR="00874A99"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Договор возмездного оказания услуг регулируется гл. 39 ГК РФ.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В соответствии с нормами законодательства предприятие, чьи права были нарушены из-за непрофессионального ведения учета, может требовать полного возмещения убытков, если в договоре не было указано иное.</w:t>
      </w:r>
    </w:p>
    <w:p w:rsidR="00874A99"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 xml:space="preserve">То есть если </w:t>
      </w:r>
      <w:r w:rsidR="00795073" w:rsidRPr="00874A99">
        <w:rPr>
          <w:rFonts w:ascii="Times New Roman" w:hAnsi="Times New Roman" w:cs="Times New Roman"/>
          <w:bCs/>
          <w:sz w:val="28"/>
          <w:szCs w:val="28"/>
        </w:rPr>
        <w:t>фирма</w:t>
      </w:r>
      <w:r w:rsidRPr="00874A99">
        <w:rPr>
          <w:rFonts w:ascii="Times New Roman" w:hAnsi="Times New Roman" w:cs="Times New Roman"/>
          <w:bCs/>
          <w:sz w:val="28"/>
          <w:szCs w:val="28"/>
        </w:rPr>
        <w:t xml:space="preserve"> предусмотрел</w:t>
      </w:r>
      <w:r w:rsidR="00795073" w:rsidRPr="00874A99">
        <w:rPr>
          <w:rFonts w:ascii="Times New Roman" w:hAnsi="Times New Roman" w:cs="Times New Roman"/>
          <w:bCs/>
          <w:sz w:val="28"/>
          <w:szCs w:val="28"/>
        </w:rPr>
        <w:t>а</w:t>
      </w:r>
      <w:r w:rsidRPr="00874A99">
        <w:rPr>
          <w:rFonts w:ascii="Times New Roman" w:hAnsi="Times New Roman" w:cs="Times New Roman"/>
          <w:bCs/>
          <w:sz w:val="28"/>
          <w:szCs w:val="28"/>
        </w:rPr>
        <w:t xml:space="preserve"> ограниченную ответственность </w:t>
      </w:r>
      <w:proofErr w:type="spellStart"/>
      <w:r w:rsidRPr="00874A99">
        <w:rPr>
          <w:rFonts w:ascii="Times New Roman" w:hAnsi="Times New Roman" w:cs="Times New Roman"/>
          <w:bCs/>
          <w:sz w:val="28"/>
          <w:szCs w:val="28"/>
        </w:rPr>
        <w:t>аутсорсинговой</w:t>
      </w:r>
      <w:proofErr w:type="spellEnd"/>
      <w:r w:rsidRPr="00874A99">
        <w:rPr>
          <w:rFonts w:ascii="Times New Roman" w:hAnsi="Times New Roman" w:cs="Times New Roman"/>
          <w:bCs/>
          <w:sz w:val="28"/>
          <w:szCs w:val="28"/>
        </w:rPr>
        <w:t xml:space="preserve"> бухгалтерской компании за ущерб, то не может взыскать с нее больше, чем оговорено в договоре.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Если же данный факт в договоре не фигурирует, то бухгалтерская фирма понесет за причиненный ущерб полную материальную ответственность.</w:t>
      </w:r>
    </w:p>
    <w:p w:rsidR="00874A99" w:rsidRDefault="00795073" w:rsidP="001D2D73">
      <w:pPr>
        <w:spacing w:line="360" w:lineRule="auto"/>
        <w:ind w:firstLine="709"/>
        <w:contextualSpacing/>
        <w:jc w:val="both"/>
        <w:rPr>
          <w:rFonts w:ascii="Times New Roman" w:hAnsi="Times New Roman" w:cs="Times New Roman"/>
          <w:bCs/>
          <w:iCs/>
          <w:sz w:val="28"/>
          <w:szCs w:val="28"/>
        </w:rPr>
      </w:pPr>
      <w:r w:rsidRPr="00874A99">
        <w:rPr>
          <w:rFonts w:ascii="Times New Roman" w:hAnsi="Times New Roman" w:cs="Times New Roman"/>
          <w:bCs/>
          <w:iCs/>
          <w:sz w:val="28"/>
          <w:szCs w:val="28"/>
        </w:rPr>
        <w:t>Однако, в такой ситуации</w:t>
      </w:r>
      <w:r w:rsidR="001D2D73" w:rsidRPr="00874A99">
        <w:rPr>
          <w:rFonts w:ascii="Times New Roman" w:hAnsi="Times New Roman" w:cs="Times New Roman"/>
          <w:bCs/>
          <w:iCs/>
          <w:sz w:val="28"/>
          <w:szCs w:val="28"/>
        </w:rPr>
        <w:t xml:space="preserve"> </w:t>
      </w:r>
      <w:r w:rsidRPr="00874A99">
        <w:rPr>
          <w:rFonts w:ascii="Times New Roman" w:hAnsi="Times New Roman" w:cs="Times New Roman"/>
          <w:bCs/>
          <w:iCs/>
          <w:sz w:val="28"/>
          <w:szCs w:val="28"/>
        </w:rPr>
        <w:t>в</w:t>
      </w:r>
      <w:r w:rsidR="001D2D73" w:rsidRPr="00874A99">
        <w:rPr>
          <w:rFonts w:ascii="Times New Roman" w:hAnsi="Times New Roman" w:cs="Times New Roman"/>
          <w:bCs/>
          <w:iCs/>
          <w:sz w:val="28"/>
          <w:szCs w:val="28"/>
        </w:rPr>
        <w:t xml:space="preserve"> суде придется доказывать причинно-следственную связь между ненадлежащим качеством оказания услуг и убытками</w:t>
      </w:r>
      <w:r w:rsidRPr="00874A99">
        <w:rPr>
          <w:rFonts w:ascii="Times New Roman" w:hAnsi="Times New Roman" w:cs="Times New Roman"/>
          <w:bCs/>
          <w:iCs/>
          <w:sz w:val="28"/>
          <w:szCs w:val="28"/>
        </w:rPr>
        <w:t xml:space="preserve"> фирмы</w:t>
      </w:r>
      <w:r w:rsidR="001D2D73" w:rsidRPr="00874A99">
        <w:rPr>
          <w:rFonts w:ascii="Times New Roman" w:hAnsi="Times New Roman" w:cs="Times New Roman"/>
          <w:bCs/>
          <w:iCs/>
          <w:sz w:val="28"/>
          <w:szCs w:val="28"/>
        </w:rPr>
        <w:t xml:space="preserve">.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iCs/>
          <w:sz w:val="28"/>
          <w:szCs w:val="28"/>
        </w:rPr>
        <w:t>Например, если сотрудник бухгалтерской компании подготовил отчетность с ошибками, а налоговая оштрафовала</w:t>
      </w:r>
      <w:r w:rsidR="00795073" w:rsidRPr="00874A99">
        <w:rPr>
          <w:rFonts w:ascii="Times New Roman" w:hAnsi="Times New Roman" w:cs="Times New Roman"/>
          <w:bCs/>
          <w:iCs/>
          <w:sz w:val="28"/>
          <w:szCs w:val="28"/>
        </w:rPr>
        <w:t xml:space="preserve"> фирму</w:t>
      </w:r>
      <w:r w:rsidRPr="00874A99">
        <w:rPr>
          <w:rFonts w:ascii="Times New Roman" w:hAnsi="Times New Roman" w:cs="Times New Roman"/>
          <w:bCs/>
          <w:iCs/>
          <w:sz w:val="28"/>
          <w:szCs w:val="28"/>
        </w:rPr>
        <w:t xml:space="preserve">, </w:t>
      </w:r>
      <w:r w:rsidR="00795073" w:rsidRPr="00874A99">
        <w:rPr>
          <w:rFonts w:ascii="Times New Roman" w:hAnsi="Times New Roman" w:cs="Times New Roman"/>
          <w:bCs/>
          <w:iCs/>
          <w:sz w:val="28"/>
          <w:szCs w:val="28"/>
        </w:rPr>
        <w:t xml:space="preserve">то </w:t>
      </w:r>
      <w:r w:rsidRPr="00874A99">
        <w:rPr>
          <w:rFonts w:ascii="Times New Roman" w:hAnsi="Times New Roman" w:cs="Times New Roman"/>
          <w:bCs/>
          <w:iCs/>
          <w:sz w:val="28"/>
          <w:szCs w:val="28"/>
        </w:rPr>
        <w:t xml:space="preserve">штраф </w:t>
      </w:r>
      <w:r w:rsidR="00795073" w:rsidRPr="00874A99">
        <w:rPr>
          <w:rFonts w:ascii="Times New Roman" w:hAnsi="Times New Roman" w:cs="Times New Roman"/>
          <w:bCs/>
          <w:iCs/>
          <w:sz w:val="28"/>
          <w:szCs w:val="28"/>
        </w:rPr>
        <w:t xml:space="preserve">фирма может </w:t>
      </w:r>
      <w:r w:rsidRPr="00874A99">
        <w:rPr>
          <w:rFonts w:ascii="Times New Roman" w:hAnsi="Times New Roman" w:cs="Times New Roman"/>
          <w:bCs/>
          <w:iCs/>
          <w:sz w:val="28"/>
          <w:szCs w:val="28"/>
        </w:rPr>
        <w:t>взыскать с бухгалтерской компании.</w:t>
      </w:r>
    </w:p>
    <w:p w:rsidR="007950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Однако и добровольное, зафиксированное в договоре соглашение сторон по поводу ограниченной</w:t>
      </w:r>
      <w:r w:rsidR="00795073" w:rsidRPr="00874A99">
        <w:rPr>
          <w:rFonts w:ascii="Times New Roman" w:hAnsi="Times New Roman" w:cs="Times New Roman"/>
          <w:bCs/>
          <w:sz w:val="28"/>
          <w:szCs w:val="28"/>
        </w:rPr>
        <w:t xml:space="preserve"> </w:t>
      </w:r>
      <w:r w:rsidRPr="00874A99">
        <w:rPr>
          <w:rFonts w:ascii="Times New Roman" w:hAnsi="Times New Roman" w:cs="Times New Roman"/>
          <w:bCs/>
          <w:sz w:val="28"/>
          <w:szCs w:val="28"/>
        </w:rPr>
        <w:t xml:space="preserve">материальной ответственности бухгалтера судебные органы считают правомерным. </w:t>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В этом случае если действия бухгалтерской компании нанесли ущерб предприятию, то убытки бухгалтерская служба возместит в соответствии с суммой, указанной в договоре возмездного оказания услуг</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7</w:t>
      </w:r>
      <w:r w:rsidR="008A64F5" w:rsidRPr="008A64F5">
        <w:rPr>
          <w:rFonts w:ascii="Times New Roman" w:hAnsi="Times New Roman" w:cs="Times New Roman"/>
          <w:bCs/>
          <w:sz w:val="28"/>
          <w:szCs w:val="28"/>
        </w:rPr>
        <w:t>,1</w:t>
      </w:r>
      <w:r w:rsidR="008A64F5">
        <w:rPr>
          <w:rFonts w:ascii="Times New Roman" w:hAnsi="Times New Roman" w:cs="Times New Roman"/>
          <w:bCs/>
          <w:sz w:val="28"/>
          <w:szCs w:val="28"/>
        </w:rPr>
        <w:t>75</w:t>
      </w:r>
      <w:r w:rsidR="008A64F5" w:rsidRPr="008A64F5">
        <w:rPr>
          <w:rFonts w:ascii="Times New Roman" w:hAnsi="Times New Roman" w:cs="Times New Roman"/>
          <w:bCs/>
          <w:sz w:val="28"/>
          <w:szCs w:val="28"/>
        </w:rPr>
        <w:t>]</w:t>
      </w:r>
      <w:r w:rsidRPr="00874A99">
        <w:rPr>
          <w:rFonts w:ascii="Times New Roman" w:hAnsi="Times New Roman" w:cs="Times New Roman"/>
          <w:bCs/>
          <w:sz w:val="28"/>
          <w:szCs w:val="28"/>
        </w:rPr>
        <w:t>.</w:t>
      </w:r>
    </w:p>
    <w:p w:rsidR="00795073" w:rsidRPr="00874A99" w:rsidRDefault="001D2D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lastRenderedPageBreak/>
        <w:t xml:space="preserve">Материальная ответственность для главного бухгалтера наступает не только за его действия или бездействие, но и по результатам работы его подчиненных. </w:t>
      </w:r>
    </w:p>
    <w:p w:rsidR="00874A99" w:rsidRPr="00874A99" w:rsidRDefault="001D2D73" w:rsidP="008A64F5">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Так как глав</w:t>
      </w:r>
      <w:r w:rsidR="00795073" w:rsidRPr="00874A99">
        <w:rPr>
          <w:rFonts w:ascii="Times New Roman" w:hAnsi="Times New Roman" w:cs="Times New Roman"/>
          <w:bCs/>
          <w:sz w:val="28"/>
          <w:szCs w:val="28"/>
        </w:rPr>
        <w:t xml:space="preserve">ный </w:t>
      </w:r>
      <w:r w:rsidRPr="00874A99">
        <w:rPr>
          <w:rFonts w:ascii="Times New Roman" w:hAnsi="Times New Roman" w:cs="Times New Roman"/>
          <w:bCs/>
          <w:sz w:val="28"/>
          <w:szCs w:val="28"/>
        </w:rPr>
        <w:t>бух</w:t>
      </w:r>
      <w:r w:rsidR="00795073" w:rsidRPr="00874A99">
        <w:rPr>
          <w:rFonts w:ascii="Times New Roman" w:hAnsi="Times New Roman" w:cs="Times New Roman"/>
          <w:bCs/>
          <w:sz w:val="28"/>
          <w:szCs w:val="28"/>
        </w:rPr>
        <w:t>галтер</w:t>
      </w:r>
      <w:r w:rsidRPr="00874A99">
        <w:rPr>
          <w:rFonts w:ascii="Times New Roman" w:hAnsi="Times New Roman" w:cs="Times New Roman"/>
          <w:bCs/>
          <w:sz w:val="28"/>
          <w:szCs w:val="28"/>
        </w:rPr>
        <w:t xml:space="preserve"> относится к категории руководителей, он несет ответственность за работу своего подразделения</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4</w:t>
      </w:r>
      <w:r w:rsidR="008A64F5" w:rsidRPr="008A64F5">
        <w:rPr>
          <w:rFonts w:ascii="Times New Roman" w:hAnsi="Times New Roman" w:cs="Times New Roman"/>
          <w:bCs/>
          <w:sz w:val="28"/>
          <w:szCs w:val="28"/>
        </w:rPr>
        <w:t>,</w:t>
      </w:r>
      <w:r w:rsidR="008A64F5">
        <w:rPr>
          <w:rFonts w:ascii="Times New Roman" w:hAnsi="Times New Roman" w:cs="Times New Roman"/>
          <w:bCs/>
          <w:sz w:val="28"/>
          <w:szCs w:val="28"/>
        </w:rPr>
        <w:t>143</w:t>
      </w:r>
      <w:r w:rsidR="008A64F5" w:rsidRPr="008A64F5">
        <w:rPr>
          <w:rFonts w:ascii="Times New Roman" w:hAnsi="Times New Roman" w:cs="Times New Roman"/>
          <w:bCs/>
          <w:sz w:val="28"/>
          <w:szCs w:val="28"/>
        </w:rPr>
        <w:t>]</w:t>
      </w:r>
      <w:r w:rsidRPr="00874A99">
        <w:rPr>
          <w:rFonts w:ascii="Times New Roman" w:hAnsi="Times New Roman" w:cs="Times New Roman"/>
          <w:bCs/>
          <w:sz w:val="28"/>
          <w:szCs w:val="28"/>
        </w:rPr>
        <w:t>.</w:t>
      </w:r>
    </w:p>
    <w:p w:rsidR="00795073" w:rsidRPr="00874A99" w:rsidRDefault="00795073" w:rsidP="001D2D73">
      <w:pPr>
        <w:spacing w:line="360" w:lineRule="auto"/>
        <w:ind w:firstLine="709"/>
        <w:contextualSpacing/>
        <w:jc w:val="both"/>
        <w:rPr>
          <w:rFonts w:ascii="Times New Roman" w:hAnsi="Times New Roman" w:cs="Times New Roman"/>
          <w:bCs/>
          <w:sz w:val="28"/>
          <w:szCs w:val="28"/>
        </w:rPr>
      </w:pPr>
      <w:r w:rsidRPr="00874A99">
        <w:rPr>
          <w:rFonts w:ascii="Times New Roman" w:hAnsi="Times New Roman" w:cs="Times New Roman"/>
          <w:bCs/>
          <w:sz w:val="28"/>
          <w:szCs w:val="28"/>
        </w:rPr>
        <w:t>Таким образом, можно сказать, что м</w:t>
      </w:r>
      <w:r w:rsidR="001D2D73" w:rsidRPr="00874A99">
        <w:rPr>
          <w:rFonts w:ascii="Times New Roman" w:hAnsi="Times New Roman" w:cs="Times New Roman"/>
          <w:bCs/>
          <w:sz w:val="28"/>
          <w:szCs w:val="28"/>
        </w:rPr>
        <w:t xml:space="preserve">атериальная ответственность бухгалтера — </w:t>
      </w:r>
      <w:proofErr w:type="gramStart"/>
      <w:r w:rsidR="001D2D73" w:rsidRPr="00874A99">
        <w:rPr>
          <w:rFonts w:ascii="Times New Roman" w:hAnsi="Times New Roman" w:cs="Times New Roman"/>
          <w:bCs/>
          <w:sz w:val="28"/>
          <w:szCs w:val="28"/>
        </w:rPr>
        <w:t xml:space="preserve">непростой </w:t>
      </w:r>
      <w:r w:rsidRPr="00874A99">
        <w:rPr>
          <w:rFonts w:ascii="Times New Roman" w:hAnsi="Times New Roman" w:cs="Times New Roman"/>
          <w:bCs/>
          <w:sz w:val="28"/>
          <w:szCs w:val="28"/>
        </w:rPr>
        <w:t xml:space="preserve"> и</w:t>
      </w:r>
      <w:proofErr w:type="gramEnd"/>
      <w:r w:rsidRPr="00874A99">
        <w:rPr>
          <w:rFonts w:ascii="Times New Roman" w:hAnsi="Times New Roman" w:cs="Times New Roman"/>
          <w:bCs/>
          <w:sz w:val="28"/>
          <w:szCs w:val="28"/>
        </w:rPr>
        <w:t xml:space="preserve"> многосторонний </w:t>
      </w:r>
      <w:r w:rsidR="001D2D73" w:rsidRPr="00874A99">
        <w:rPr>
          <w:rFonts w:ascii="Times New Roman" w:hAnsi="Times New Roman" w:cs="Times New Roman"/>
          <w:bCs/>
          <w:sz w:val="28"/>
          <w:szCs w:val="28"/>
        </w:rPr>
        <w:t xml:space="preserve">вопрос </w:t>
      </w:r>
      <w:r w:rsidRPr="00874A99">
        <w:rPr>
          <w:rFonts w:ascii="Times New Roman" w:hAnsi="Times New Roman" w:cs="Times New Roman"/>
          <w:bCs/>
          <w:sz w:val="28"/>
          <w:szCs w:val="28"/>
        </w:rPr>
        <w:t>, который требует совершенных знаний законодательной базы,</w:t>
      </w:r>
      <w:r w:rsidR="00874A99" w:rsidRPr="00874A99">
        <w:rPr>
          <w:rFonts w:ascii="Times New Roman" w:hAnsi="Times New Roman" w:cs="Times New Roman"/>
          <w:bCs/>
          <w:sz w:val="28"/>
          <w:szCs w:val="28"/>
        </w:rPr>
        <w:t xml:space="preserve"> </w:t>
      </w:r>
      <w:r w:rsidRPr="00874A99">
        <w:rPr>
          <w:rFonts w:ascii="Times New Roman" w:hAnsi="Times New Roman" w:cs="Times New Roman"/>
          <w:bCs/>
          <w:sz w:val="28"/>
          <w:szCs w:val="28"/>
        </w:rPr>
        <w:t>регулирующей бухгалтерски</w:t>
      </w:r>
      <w:r w:rsidR="00874A99" w:rsidRPr="00874A99">
        <w:rPr>
          <w:rFonts w:ascii="Times New Roman" w:hAnsi="Times New Roman" w:cs="Times New Roman"/>
          <w:bCs/>
          <w:sz w:val="28"/>
          <w:szCs w:val="28"/>
        </w:rPr>
        <w:t>й учет фирмы</w:t>
      </w:r>
      <w:r w:rsidR="00874A99">
        <w:rPr>
          <w:rFonts w:ascii="Times New Roman" w:hAnsi="Times New Roman" w:cs="Times New Roman"/>
          <w:bCs/>
          <w:sz w:val="28"/>
          <w:szCs w:val="28"/>
        </w:rPr>
        <w:t>.</w:t>
      </w:r>
      <w:r w:rsidRPr="00874A99">
        <w:rPr>
          <w:rFonts w:ascii="Times New Roman" w:hAnsi="Times New Roman" w:cs="Times New Roman"/>
          <w:bCs/>
          <w:sz w:val="28"/>
          <w:szCs w:val="28"/>
        </w:rPr>
        <w:tab/>
      </w:r>
    </w:p>
    <w:p w:rsidR="001D2D73" w:rsidRPr="00874A99" w:rsidRDefault="001D2D73" w:rsidP="001D2D73">
      <w:pPr>
        <w:spacing w:line="360" w:lineRule="auto"/>
        <w:ind w:firstLine="709"/>
        <w:contextualSpacing/>
        <w:jc w:val="both"/>
        <w:rPr>
          <w:rFonts w:ascii="Times New Roman" w:hAnsi="Times New Roman" w:cs="Times New Roman"/>
          <w:bCs/>
          <w:sz w:val="28"/>
          <w:szCs w:val="28"/>
        </w:rPr>
      </w:pPr>
    </w:p>
    <w:p w:rsidR="001D2D73" w:rsidRDefault="00790FD1" w:rsidP="001D2D73">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1.4 Дисциплинарная ответственность бухгалтера</w:t>
      </w:r>
    </w:p>
    <w:p w:rsidR="00790FD1" w:rsidRPr="00874A99" w:rsidRDefault="00790FD1" w:rsidP="001D2D73">
      <w:pPr>
        <w:spacing w:line="360" w:lineRule="auto"/>
        <w:ind w:firstLine="709"/>
        <w:contextualSpacing/>
        <w:jc w:val="both"/>
        <w:rPr>
          <w:rFonts w:ascii="Times New Roman" w:hAnsi="Times New Roman" w:cs="Times New Roman"/>
          <w:bCs/>
          <w:sz w:val="28"/>
          <w:szCs w:val="28"/>
        </w:rPr>
      </w:pPr>
    </w:p>
    <w:p w:rsid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sidRPr="00790FD1">
        <w:rPr>
          <w:rFonts w:ascii="Times New Roman" w:hAnsi="Times New Roman" w:cs="Times New Roman"/>
          <w:bCs/>
          <w:color w:val="000000" w:themeColor="text1"/>
          <w:sz w:val="28"/>
          <w:szCs w:val="28"/>
        </w:rPr>
        <w:t xml:space="preserve">Работодатель может привлечь бухгалтера к дисциплинарной ответственности. Этот вид ответственности предусмотрен трудовым законодательством и наступает в связи с виновным неисполнением или ненадлежащим исполнением трудовых обязанностей. </w:t>
      </w:r>
    </w:p>
    <w:p w:rsid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sidRPr="00790FD1">
        <w:rPr>
          <w:rFonts w:ascii="Times New Roman" w:hAnsi="Times New Roman" w:cs="Times New Roman"/>
          <w:bCs/>
          <w:color w:val="000000" w:themeColor="text1"/>
          <w:sz w:val="28"/>
          <w:szCs w:val="28"/>
        </w:rPr>
        <w:t>Существует три вида дисциплинарных взысканий, а именно (</w:t>
      </w:r>
      <w:hyperlink r:id="rId8" w:anchor="h5472" w:tgtFrame="_blank" w:history="1">
        <w:r w:rsidRPr="00790FD1">
          <w:rPr>
            <w:rStyle w:val="a6"/>
            <w:rFonts w:ascii="Times New Roman" w:hAnsi="Times New Roman" w:cs="Times New Roman"/>
            <w:bCs/>
            <w:color w:val="000000" w:themeColor="text1"/>
            <w:sz w:val="28"/>
            <w:szCs w:val="28"/>
            <w:u w:val="none"/>
          </w:rPr>
          <w:t>ст. 192</w:t>
        </w:r>
      </w:hyperlink>
      <w:r w:rsidRPr="00790FD1">
        <w:rPr>
          <w:rFonts w:ascii="Times New Roman" w:hAnsi="Times New Roman" w:cs="Times New Roman"/>
          <w:bCs/>
          <w:color w:val="000000" w:themeColor="text1"/>
          <w:sz w:val="28"/>
          <w:szCs w:val="28"/>
        </w:rPr>
        <w:t> ТК РФ):</w:t>
      </w:r>
    </w:p>
    <w:p w:rsid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Pr="00790FD1">
        <w:rPr>
          <w:rFonts w:ascii="Times New Roman" w:hAnsi="Times New Roman" w:cs="Times New Roman"/>
          <w:bCs/>
          <w:color w:val="000000" w:themeColor="text1"/>
          <w:sz w:val="28"/>
          <w:szCs w:val="28"/>
        </w:rPr>
        <w:t>замечание;</w:t>
      </w:r>
    </w:p>
    <w:p w:rsidR="00790FD1" w:rsidRP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Pr="00790FD1">
        <w:rPr>
          <w:rFonts w:ascii="Times New Roman" w:hAnsi="Times New Roman" w:cs="Times New Roman"/>
          <w:bCs/>
          <w:color w:val="000000" w:themeColor="text1"/>
          <w:sz w:val="28"/>
          <w:szCs w:val="28"/>
        </w:rPr>
        <w:t>выговор;</w:t>
      </w:r>
    </w:p>
    <w:p w:rsidR="00790FD1" w:rsidRP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Pr="00790FD1">
        <w:rPr>
          <w:rFonts w:ascii="Times New Roman" w:hAnsi="Times New Roman" w:cs="Times New Roman"/>
          <w:bCs/>
          <w:color w:val="000000" w:themeColor="text1"/>
          <w:sz w:val="28"/>
          <w:szCs w:val="28"/>
        </w:rPr>
        <w:t>увольнение.</w:t>
      </w:r>
    </w:p>
    <w:p w:rsid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w:t>
      </w:r>
      <w:r w:rsidRPr="00790FD1">
        <w:rPr>
          <w:rFonts w:ascii="Times New Roman" w:hAnsi="Times New Roman" w:cs="Times New Roman"/>
          <w:bCs/>
          <w:color w:val="000000" w:themeColor="text1"/>
          <w:sz w:val="28"/>
          <w:szCs w:val="28"/>
        </w:rPr>
        <w:t xml:space="preserve">рименить дисциплинарные взыскания к бухгалтеру можно лишь в случае, если им не были исполнены обязанности, прописанные в трудовом договоре. </w:t>
      </w:r>
    </w:p>
    <w:p w:rsidR="00790FD1" w:rsidRP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sidRPr="00790FD1">
        <w:rPr>
          <w:rFonts w:ascii="Times New Roman" w:hAnsi="Times New Roman" w:cs="Times New Roman"/>
          <w:bCs/>
          <w:color w:val="000000" w:themeColor="text1"/>
          <w:sz w:val="28"/>
          <w:szCs w:val="28"/>
        </w:rPr>
        <w:t>Так, нельзя объявить замечание за несвоевременное перечисление денежных средств контрагенту, если согласно трудовому договору и должностной инструкции бухгалтер за это не отвечает.</w:t>
      </w:r>
    </w:p>
    <w:p w:rsid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sidRPr="00790FD1">
        <w:rPr>
          <w:rFonts w:ascii="Times New Roman" w:hAnsi="Times New Roman" w:cs="Times New Roman"/>
          <w:bCs/>
          <w:color w:val="000000" w:themeColor="text1"/>
          <w:sz w:val="28"/>
          <w:szCs w:val="28"/>
        </w:rPr>
        <w:t xml:space="preserve">Помимо этого, по трудовому законодательству работодатель вправе уволить главного бухгалтера за принятие необоснованного решения </w:t>
      </w:r>
      <w:r w:rsidRPr="00790FD1">
        <w:rPr>
          <w:rFonts w:ascii="Times New Roman" w:hAnsi="Times New Roman" w:cs="Times New Roman"/>
          <w:bCs/>
          <w:color w:val="000000" w:themeColor="text1"/>
          <w:sz w:val="28"/>
          <w:szCs w:val="28"/>
        </w:rPr>
        <w:lastRenderedPageBreak/>
        <w:t>повлекшего за собой нарушение сохранности имущества, неправомерное его использование или иной ущерб имуществу организации (п. 9 </w:t>
      </w:r>
      <w:hyperlink r:id="rId9" w:anchor="h5145" w:tgtFrame="_blank" w:history="1">
        <w:r w:rsidRPr="00790FD1">
          <w:rPr>
            <w:rStyle w:val="a6"/>
            <w:rFonts w:ascii="Times New Roman" w:hAnsi="Times New Roman" w:cs="Times New Roman"/>
            <w:bCs/>
            <w:color w:val="000000" w:themeColor="text1"/>
            <w:sz w:val="28"/>
            <w:szCs w:val="28"/>
            <w:u w:val="none"/>
          </w:rPr>
          <w:t>ст. 81</w:t>
        </w:r>
      </w:hyperlink>
      <w:r w:rsidRPr="00790FD1">
        <w:rPr>
          <w:rFonts w:ascii="Times New Roman" w:hAnsi="Times New Roman" w:cs="Times New Roman"/>
          <w:bCs/>
          <w:color w:val="000000" w:themeColor="text1"/>
          <w:sz w:val="28"/>
          <w:szCs w:val="28"/>
        </w:rPr>
        <w:t> </w:t>
      </w:r>
      <w:r>
        <w:rPr>
          <w:rFonts w:ascii="Times New Roman" w:hAnsi="Times New Roman" w:cs="Times New Roman"/>
          <w:bCs/>
          <w:color w:val="000000" w:themeColor="text1"/>
          <w:sz w:val="28"/>
          <w:szCs w:val="28"/>
        </w:rPr>
        <w:t>ТК РФ).</w:t>
      </w:r>
    </w:p>
    <w:p w:rsid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sidRPr="00790FD1">
        <w:rPr>
          <w:rFonts w:ascii="Times New Roman" w:hAnsi="Times New Roman" w:cs="Times New Roman"/>
          <w:bCs/>
          <w:color w:val="000000" w:themeColor="text1"/>
          <w:sz w:val="28"/>
          <w:szCs w:val="28"/>
        </w:rPr>
        <w:t xml:space="preserve">Однако если в трудовом договоре не прописано, что главбух вправе принимать такие решения, то и уволить его за их принятие, по логике, нельзя. </w:t>
      </w:r>
    </w:p>
    <w:p w:rsidR="00790FD1" w:rsidRPr="00790FD1" w:rsidRDefault="00790FD1" w:rsidP="00790FD1">
      <w:pPr>
        <w:spacing w:line="360" w:lineRule="auto"/>
        <w:ind w:firstLine="709"/>
        <w:contextualSpacing/>
        <w:jc w:val="both"/>
        <w:rPr>
          <w:rFonts w:ascii="Times New Roman" w:hAnsi="Times New Roman" w:cs="Times New Roman"/>
          <w:bCs/>
          <w:color w:val="000000" w:themeColor="text1"/>
          <w:sz w:val="28"/>
          <w:szCs w:val="28"/>
        </w:rPr>
      </w:pPr>
      <w:r w:rsidRPr="00790FD1">
        <w:rPr>
          <w:rFonts w:ascii="Times New Roman" w:hAnsi="Times New Roman" w:cs="Times New Roman"/>
          <w:bCs/>
          <w:color w:val="000000" w:themeColor="text1"/>
          <w:sz w:val="28"/>
          <w:szCs w:val="28"/>
        </w:rPr>
        <w:t>Однако, даже несмотря на это, безопаснее будет получать указания с визой директора. Подпись руководителя подтвердит, что решение принималось именно директором, а не лично бухгалтером. При исполнении устных поручений таких гарантий</w:t>
      </w:r>
      <w:r>
        <w:rPr>
          <w:rFonts w:ascii="Times New Roman" w:hAnsi="Times New Roman" w:cs="Times New Roman"/>
          <w:bCs/>
          <w:color w:val="000000" w:themeColor="text1"/>
          <w:sz w:val="28"/>
          <w:szCs w:val="28"/>
        </w:rPr>
        <w:t xml:space="preserve"> </w:t>
      </w:r>
      <w:r w:rsidRPr="00790FD1">
        <w:rPr>
          <w:rFonts w:ascii="Times New Roman" w:hAnsi="Times New Roman" w:cs="Times New Roman"/>
          <w:bCs/>
          <w:color w:val="000000" w:themeColor="text1"/>
          <w:sz w:val="28"/>
          <w:szCs w:val="28"/>
        </w:rPr>
        <w:t>нет</w:t>
      </w:r>
      <w:r>
        <w:rPr>
          <w:rFonts w:ascii="Times New Roman" w:hAnsi="Times New Roman" w:cs="Times New Roman"/>
          <w:bCs/>
          <w:color w:val="000000" w:themeColor="text1"/>
          <w:sz w:val="28"/>
          <w:szCs w:val="28"/>
        </w:rPr>
        <w:t xml:space="preserve"> [5,131]</w:t>
      </w:r>
      <w:r w:rsidRPr="00790FD1">
        <w:rPr>
          <w:rFonts w:ascii="Times New Roman" w:hAnsi="Times New Roman" w:cs="Times New Roman"/>
          <w:bCs/>
          <w:color w:val="000000" w:themeColor="text1"/>
          <w:sz w:val="28"/>
          <w:szCs w:val="28"/>
        </w:rPr>
        <w:t>.</w:t>
      </w:r>
    </w:p>
    <w:p w:rsidR="001D2D73" w:rsidRPr="00790FD1" w:rsidRDefault="001D2D73" w:rsidP="001D2D73">
      <w:pPr>
        <w:spacing w:line="360" w:lineRule="auto"/>
        <w:ind w:firstLine="709"/>
        <w:contextualSpacing/>
        <w:jc w:val="both"/>
        <w:rPr>
          <w:rFonts w:ascii="Times New Roman" w:hAnsi="Times New Roman" w:cs="Times New Roman"/>
          <w:bCs/>
          <w:color w:val="000000" w:themeColor="text1"/>
          <w:sz w:val="28"/>
          <w:szCs w:val="28"/>
        </w:rPr>
      </w:pPr>
    </w:p>
    <w:p w:rsidR="001D2D73" w:rsidRPr="00790FD1" w:rsidRDefault="001D2D73" w:rsidP="001D2D73">
      <w:pPr>
        <w:spacing w:line="360" w:lineRule="auto"/>
        <w:ind w:firstLine="709"/>
        <w:contextualSpacing/>
        <w:jc w:val="both"/>
        <w:rPr>
          <w:rFonts w:ascii="Times New Roman" w:hAnsi="Times New Roman" w:cs="Times New Roman"/>
          <w:bCs/>
          <w:color w:val="000000" w:themeColor="text1"/>
          <w:sz w:val="28"/>
          <w:szCs w:val="28"/>
        </w:rPr>
      </w:pPr>
    </w:p>
    <w:p w:rsidR="001D2D73" w:rsidRPr="00790FD1" w:rsidRDefault="001D2D73" w:rsidP="001D2D73">
      <w:pPr>
        <w:spacing w:line="360" w:lineRule="auto"/>
        <w:ind w:firstLine="709"/>
        <w:contextualSpacing/>
        <w:jc w:val="both"/>
        <w:rPr>
          <w:rFonts w:ascii="Times New Roman" w:hAnsi="Times New Roman" w:cs="Times New Roman"/>
          <w:bCs/>
          <w:color w:val="000000" w:themeColor="text1"/>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74A99" w:rsidRDefault="00874A99"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8A64F5" w:rsidRDefault="008A64F5" w:rsidP="001D2D73">
      <w:pPr>
        <w:spacing w:line="360" w:lineRule="auto"/>
        <w:ind w:firstLine="709"/>
        <w:contextualSpacing/>
        <w:jc w:val="both"/>
        <w:rPr>
          <w:rFonts w:ascii="Times New Roman" w:hAnsi="Times New Roman" w:cs="Times New Roman"/>
          <w:bCs/>
          <w:sz w:val="28"/>
          <w:szCs w:val="28"/>
        </w:rPr>
      </w:pPr>
    </w:p>
    <w:p w:rsidR="00790FD1" w:rsidRDefault="00790FD1" w:rsidP="001D2D73">
      <w:pPr>
        <w:spacing w:line="360" w:lineRule="auto"/>
        <w:ind w:firstLine="709"/>
        <w:contextualSpacing/>
        <w:jc w:val="both"/>
        <w:rPr>
          <w:rFonts w:ascii="Times New Roman" w:hAnsi="Times New Roman" w:cs="Times New Roman"/>
          <w:bCs/>
          <w:sz w:val="28"/>
          <w:szCs w:val="28"/>
        </w:rPr>
      </w:pPr>
    </w:p>
    <w:p w:rsidR="00790FD1" w:rsidRDefault="00790FD1" w:rsidP="001D2D73">
      <w:pPr>
        <w:spacing w:line="360" w:lineRule="auto"/>
        <w:ind w:firstLine="709"/>
        <w:contextualSpacing/>
        <w:jc w:val="both"/>
        <w:rPr>
          <w:rFonts w:ascii="Times New Roman" w:hAnsi="Times New Roman" w:cs="Times New Roman"/>
          <w:bCs/>
          <w:sz w:val="28"/>
          <w:szCs w:val="28"/>
        </w:rPr>
      </w:pP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lastRenderedPageBreak/>
        <w:t xml:space="preserve">2.Учетная политика на примере ОАО «Северная Звезда»  </w:t>
      </w:r>
    </w:p>
    <w:p w:rsidR="001D2D73" w:rsidRPr="001D2D73" w:rsidRDefault="001D2D73" w:rsidP="001D2D73">
      <w:pPr>
        <w:spacing w:line="360" w:lineRule="auto"/>
        <w:contextualSpacing/>
        <w:jc w:val="both"/>
        <w:rPr>
          <w:rFonts w:ascii="Times New Roman" w:hAnsi="Times New Roman" w:cs="Times New Roman"/>
          <w:bCs/>
          <w:sz w:val="28"/>
          <w:szCs w:val="28"/>
        </w:rPr>
      </w:pP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 xml:space="preserve">ПРИКАЗ </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 xml:space="preserve">Об учетной политике ОАО «Северная Звезда»  </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на 201</w:t>
      </w:r>
      <w:r>
        <w:rPr>
          <w:rFonts w:ascii="Times New Roman" w:hAnsi="Times New Roman" w:cs="Times New Roman"/>
          <w:bCs/>
          <w:sz w:val="28"/>
          <w:szCs w:val="28"/>
        </w:rPr>
        <w:t>6</w:t>
      </w:r>
      <w:r w:rsidRPr="001D2D73">
        <w:rPr>
          <w:rFonts w:ascii="Times New Roman" w:hAnsi="Times New Roman" w:cs="Times New Roman"/>
          <w:bCs/>
          <w:sz w:val="28"/>
          <w:szCs w:val="28"/>
        </w:rPr>
        <w:t xml:space="preserve"> год</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Дата: 22.12.201</w:t>
      </w:r>
      <w:r>
        <w:rPr>
          <w:rFonts w:ascii="Times New Roman" w:hAnsi="Times New Roman" w:cs="Times New Roman"/>
          <w:bCs/>
          <w:sz w:val="28"/>
          <w:szCs w:val="28"/>
        </w:rPr>
        <w:t>5</w:t>
      </w:r>
      <w:r w:rsidRPr="001D2D73">
        <w:rPr>
          <w:rFonts w:ascii="Times New Roman" w:hAnsi="Times New Roman" w:cs="Times New Roman"/>
          <w:bCs/>
          <w:sz w:val="28"/>
          <w:szCs w:val="28"/>
        </w:rPr>
        <w:t xml:space="preserve"> г.</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 xml:space="preserve"> </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ПРИКАЗЫВАЮ:</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1. Утвердить на 201</w:t>
      </w:r>
      <w:r>
        <w:rPr>
          <w:rFonts w:ascii="Times New Roman" w:hAnsi="Times New Roman" w:cs="Times New Roman"/>
          <w:bCs/>
          <w:sz w:val="28"/>
          <w:szCs w:val="28"/>
        </w:rPr>
        <w:t>6</w:t>
      </w:r>
      <w:r w:rsidRPr="001D2D73">
        <w:rPr>
          <w:rFonts w:ascii="Times New Roman" w:hAnsi="Times New Roman" w:cs="Times New Roman"/>
          <w:bCs/>
          <w:sz w:val="28"/>
          <w:szCs w:val="28"/>
        </w:rPr>
        <w:t xml:space="preserve"> год учетную политику ОАО «Северная Звезда»  для целей бухгалтерского учета согласно приложению 1 к настоящему приказу.</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2. Утвердить на 201</w:t>
      </w:r>
      <w:r>
        <w:rPr>
          <w:rFonts w:ascii="Times New Roman" w:hAnsi="Times New Roman" w:cs="Times New Roman"/>
          <w:bCs/>
          <w:sz w:val="28"/>
          <w:szCs w:val="28"/>
        </w:rPr>
        <w:t>6</w:t>
      </w:r>
      <w:r w:rsidRPr="001D2D73">
        <w:rPr>
          <w:rFonts w:ascii="Times New Roman" w:hAnsi="Times New Roman" w:cs="Times New Roman"/>
          <w:bCs/>
          <w:sz w:val="28"/>
          <w:szCs w:val="28"/>
        </w:rPr>
        <w:t xml:space="preserve"> год учетную политику ОАО «Северная Звезда»  для целей налогообложения согласно приложению 2 к настоящему приказу.</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 xml:space="preserve">3. Положения учетной политики обязательны для исполнения всеми работниками ОАО «Северная </w:t>
      </w:r>
      <w:proofErr w:type="gramStart"/>
      <w:r w:rsidRPr="001D2D73">
        <w:rPr>
          <w:rFonts w:ascii="Times New Roman" w:hAnsi="Times New Roman" w:cs="Times New Roman"/>
          <w:bCs/>
          <w:sz w:val="28"/>
          <w:szCs w:val="28"/>
        </w:rPr>
        <w:t>Звезда»  ,</w:t>
      </w:r>
      <w:proofErr w:type="gramEnd"/>
      <w:r w:rsidRPr="001D2D73">
        <w:rPr>
          <w:rFonts w:ascii="Times New Roman" w:hAnsi="Times New Roman" w:cs="Times New Roman"/>
          <w:bCs/>
          <w:sz w:val="28"/>
          <w:szCs w:val="28"/>
        </w:rPr>
        <w:t xml:space="preserve"> ответственными за ведение бухгалтерского и налогового учета, подготовку первичных документов.</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4. Ответственность за организацию исполнения настоящего приказа возложить на бухгалтера организации (</w:t>
      </w:r>
      <w:r>
        <w:rPr>
          <w:rFonts w:ascii="Times New Roman" w:hAnsi="Times New Roman" w:cs="Times New Roman"/>
          <w:bCs/>
          <w:sz w:val="28"/>
          <w:szCs w:val="28"/>
        </w:rPr>
        <w:t>Хомяков</w:t>
      </w:r>
      <w:r w:rsidRPr="001D2D73">
        <w:rPr>
          <w:rFonts w:ascii="Times New Roman" w:hAnsi="Times New Roman" w:cs="Times New Roman"/>
          <w:bCs/>
          <w:sz w:val="28"/>
          <w:szCs w:val="28"/>
        </w:rPr>
        <w:t xml:space="preserve">а  </w:t>
      </w:r>
      <w:r>
        <w:rPr>
          <w:rFonts w:ascii="Times New Roman" w:hAnsi="Times New Roman" w:cs="Times New Roman"/>
          <w:bCs/>
          <w:sz w:val="28"/>
          <w:szCs w:val="28"/>
        </w:rPr>
        <w:t>И</w:t>
      </w:r>
      <w:r w:rsidRPr="001D2D73">
        <w:rPr>
          <w:rFonts w:ascii="Times New Roman" w:hAnsi="Times New Roman" w:cs="Times New Roman"/>
          <w:bCs/>
          <w:sz w:val="28"/>
          <w:szCs w:val="28"/>
        </w:rPr>
        <w:t>.</w:t>
      </w:r>
      <w:r>
        <w:rPr>
          <w:rFonts w:ascii="Times New Roman" w:hAnsi="Times New Roman" w:cs="Times New Roman"/>
          <w:bCs/>
          <w:sz w:val="28"/>
          <w:szCs w:val="28"/>
        </w:rPr>
        <w:t>С</w:t>
      </w:r>
      <w:r w:rsidRPr="001D2D73">
        <w:rPr>
          <w:rFonts w:ascii="Times New Roman" w:hAnsi="Times New Roman" w:cs="Times New Roman"/>
          <w:bCs/>
          <w:sz w:val="28"/>
          <w:szCs w:val="28"/>
        </w:rPr>
        <w:t>.).</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 xml:space="preserve">Директор ОАО «Северная Звезда»  </w:t>
      </w:r>
      <w:r>
        <w:rPr>
          <w:rFonts w:ascii="Times New Roman" w:hAnsi="Times New Roman" w:cs="Times New Roman"/>
          <w:bCs/>
          <w:sz w:val="28"/>
          <w:szCs w:val="28"/>
        </w:rPr>
        <w:t xml:space="preserve">                       Хомяков</w:t>
      </w:r>
      <w:r w:rsidRPr="001D2D73">
        <w:rPr>
          <w:rFonts w:ascii="Times New Roman" w:hAnsi="Times New Roman" w:cs="Times New Roman"/>
          <w:bCs/>
          <w:sz w:val="28"/>
          <w:szCs w:val="28"/>
        </w:rPr>
        <w:t xml:space="preserve">а  </w:t>
      </w:r>
      <w:r>
        <w:rPr>
          <w:rFonts w:ascii="Times New Roman" w:hAnsi="Times New Roman" w:cs="Times New Roman"/>
          <w:bCs/>
          <w:sz w:val="28"/>
          <w:szCs w:val="28"/>
        </w:rPr>
        <w:t>И</w:t>
      </w:r>
      <w:r w:rsidRPr="001D2D73">
        <w:rPr>
          <w:rFonts w:ascii="Times New Roman" w:hAnsi="Times New Roman" w:cs="Times New Roman"/>
          <w:bCs/>
          <w:sz w:val="28"/>
          <w:szCs w:val="28"/>
        </w:rPr>
        <w:t>.</w:t>
      </w:r>
      <w:r>
        <w:rPr>
          <w:rFonts w:ascii="Times New Roman" w:hAnsi="Times New Roman" w:cs="Times New Roman"/>
          <w:bCs/>
          <w:sz w:val="28"/>
          <w:szCs w:val="28"/>
        </w:rPr>
        <w:t>С</w:t>
      </w:r>
      <w:r w:rsidRPr="001D2D73">
        <w:rPr>
          <w:rFonts w:ascii="Times New Roman" w:hAnsi="Times New Roman" w:cs="Times New Roman"/>
          <w:bCs/>
          <w:sz w:val="28"/>
          <w:szCs w:val="28"/>
        </w:rPr>
        <w:t>.</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 xml:space="preserve"> </w:t>
      </w:r>
    </w:p>
    <w:p w:rsidR="001D2D73" w:rsidRPr="001D2D73" w:rsidRDefault="001D2D73"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1D2D73" w:rsidRDefault="001D2D73" w:rsidP="001D2D73">
      <w:pPr>
        <w:spacing w:line="360" w:lineRule="auto"/>
        <w:ind w:firstLine="709"/>
        <w:contextualSpacing/>
        <w:jc w:val="both"/>
        <w:rPr>
          <w:rFonts w:ascii="Times New Roman" w:hAnsi="Times New Roman" w:cs="Times New Roman"/>
          <w:bCs/>
          <w:sz w:val="28"/>
          <w:szCs w:val="28"/>
        </w:rPr>
      </w:pPr>
    </w:p>
    <w:p w:rsidR="0061348A" w:rsidRPr="001D2D73" w:rsidRDefault="0061348A"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lastRenderedPageBreak/>
        <w:t xml:space="preserve">В соответствии с п. 3 ст. 5 Федерального закона </w:t>
      </w:r>
      <w:r w:rsidRPr="001D2D73">
        <w:rPr>
          <w:rFonts w:ascii="Times New Roman" w:hAnsi="Times New Roman" w:cs="Times New Roman"/>
          <w:sz w:val="28"/>
          <w:szCs w:val="28"/>
        </w:rPr>
        <w:t xml:space="preserve">Российской Федерации от 6 декабря 2011 г. N 402-ФЗ </w:t>
      </w:r>
      <w:r w:rsidRPr="001D2D73">
        <w:rPr>
          <w:rFonts w:ascii="Times New Roman" w:hAnsi="Times New Roman" w:cs="Times New Roman"/>
          <w:bCs/>
          <w:sz w:val="28"/>
          <w:szCs w:val="28"/>
        </w:rPr>
        <w:t xml:space="preserve"> и ПБУ </w:t>
      </w:r>
      <w:r w:rsidRPr="001D2D73">
        <w:rPr>
          <w:rFonts w:ascii="Times New Roman" w:hAnsi="Times New Roman" w:cs="Times New Roman"/>
          <w:sz w:val="28"/>
          <w:szCs w:val="28"/>
        </w:rPr>
        <w:t>1/08 "Учетная политика организации"</w:t>
      </w:r>
      <w:r w:rsidRPr="001D2D73">
        <w:rPr>
          <w:rFonts w:ascii="Times New Roman" w:hAnsi="Times New Roman" w:cs="Times New Roman"/>
          <w:bCs/>
          <w:sz w:val="28"/>
          <w:szCs w:val="28"/>
        </w:rPr>
        <w:t xml:space="preserve"> утвердить в ОАО «</w:t>
      </w:r>
      <w:r w:rsidR="001D2D73" w:rsidRPr="001D2D73">
        <w:rPr>
          <w:rFonts w:ascii="Times New Roman" w:hAnsi="Times New Roman" w:cs="Times New Roman"/>
          <w:bCs/>
          <w:sz w:val="28"/>
          <w:szCs w:val="28"/>
        </w:rPr>
        <w:t>Северная Звезда</w:t>
      </w:r>
      <w:r w:rsidRPr="001D2D73">
        <w:rPr>
          <w:rFonts w:ascii="Times New Roman" w:hAnsi="Times New Roman" w:cs="Times New Roman"/>
          <w:bCs/>
          <w:sz w:val="28"/>
          <w:szCs w:val="28"/>
        </w:rPr>
        <w:t>»  следующие варианты ведения бухгалтерского учета:</w:t>
      </w:r>
    </w:p>
    <w:p w:rsidR="0061348A" w:rsidRPr="001D2D73" w:rsidRDefault="0061348A" w:rsidP="001D2D73">
      <w:pPr>
        <w:spacing w:line="360" w:lineRule="auto"/>
        <w:ind w:firstLine="709"/>
        <w:contextualSpacing/>
        <w:jc w:val="both"/>
        <w:rPr>
          <w:rFonts w:ascii="Times New Roman" w:hAnsi="Times New Roman" w:cs="Times New Roman"/>
          <w:bCs/>
          <w:sz w:val="28"/>
          <w:szCs w:val="28"/>
        </w:rPr>
      </w:pPr>
      <w:r w:rsidRPr="001D2D73">
        <w:rPr>
          <w:rFonts w:ascii="Times New Roman" w:hAnsi="Times New Roman" w:cs="Times New Roman"/>
          <w:bCs/>
          <w:sz w:val="28"/>
          <w:szCs w:val="28"/>
        </w:rPr>
        <w:t xml:space="preserve">Таблица 1 -Учетная политика </w:t>
      </w:r>
      <w:r w:rsidR="001D2D73" w:rsidRPr="001D2D73">
        <w:rPr>
          <w:rFonts w:ascii="Times New Roman" w:hAnsi="Times New Roman" w:cs="Times New Roman"/>
          <w:bCs/>
          <w:sz w:val="28"/>
          <w:szCs w:val="28"/>
        </w:rPr>
        <w:t xml:space="preserve">ОАО «Северная Звезда»  </w:t>
      </w:r>
      <w:r w:rsidRPr="001D2D73">
        <w:rPr>
          <w:rFonts w:ascii="Times New Roman" w:hAnsi="Times New Roman" w:cs="Times New Roman"/>
          <w:bCs/>
          <w:sz w:val="28"/>
          <w:szCs w:val="28"/>
        </w:rPr>
        <w:t>для целей бухгалтерского учета на 201</w:t>
      </w:r>
      <w:r w:rsidR="001D2D73" w:rsidRPr="001D2D73">
        <w:rPr>
          <w:rFonts w:ascii="Times New Roman" w:hAnsi="Times New Roman" w:cs="Times New Roman"/>
          <w:bCs/>
          <w:sz w:val="28"/>
          <w:szCs w:val="28"/>
        </w:rPr>
        <w:t>6</w:t>
      </w:r>
      <w:r w:rsidRPr="001D2D73">
        <w:rPr>
          <w:rFonts w:ascii="Times New Roman" w:hAnsi="Times New Roman" w:cs="Times New Roman"/>
          <w:bCs/>
          <w:sz w:val="28"/>
          <w:szCs w:val="28"/>
        </w:rPr>
        <w:t xml:space="preserve"> год</w:t>
      </w:r>
    </w:p>
    <w:tbl>
      <w:tblPr>
        <w:tblStyle w:val="a3"/>
        <w:tblW w:w="9468" w:type="dxa"/>
        <w:tblLayout w:type="fixed"/>
        <w:tblLook w:val="01E0" w:firstRow="1" w:lastRow="1" w:firstColumn="1" w:lastColumn="1" w:noHBand="0" w:noVBand="0"/>
      </w:tblPr>
      <w:tblGrid>
        <w:gridCol w:w="2093"/>
        <w:gridCol w:w="2875"/>
        <w:gridCol w:w="2340"/>
        <w:gridCol w:w="2160"/>
      </w:tblGrid>
      <w:tr w:rsidR="001D2D73" w:rsidRPr="001D2D73" w:rsidTr="00061F70">
        <w:tc>
          <w:tcPr>
            <w:tcW w:w="2093"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Элемент учетной </w:t>
            </w:r>
            <w:r w:rsidRPr="001D2D73">
              <w:rPr>
                <w:rFonts w:ascii="Times New Roman" w:hAnsi="Times New Roman" w:cs="Times New Roman"/>
                <w:color w:val="000000" w:themeColor="text1"/>
                <w:sz w:val="20"/>
                <w:szCs w:val="20"/>
              </w:rPr>
              <w:br/>
              <w:t>политики</w:t>
            </w:r>
          </w:p>
        </w:tc>
        <w:tc>
          <w:tcPr>
            <w:tcW w:w="2875"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Альтернативные </w:t>
            </w:r>
            <w:r w:rsidRPr="001D2D73">
              <w:rPr>
                <w:rFonts w:ascii="Times New Roman" w:hAnsi="Times New Roman" w:cs="Times New Roman"/>
                <w:color w:val="000000" w:themeColor="text1"/>
                <w:sz w:val="20"/>
                <w:szCs w:val="20"/>
              </w:rPr>
              <w:br/>
              <w:t>варианты</w:t>
            </w:r>
          </w:p>
        </w:tc>
        <w:tc>
          <w:tcPr>
            <w:tcW w:w="2340"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Утвержденный вариант</w:t>
            </w:r>
          </w:p>
        </w:tc>
        <w:tc>
          <w:tcPr>
            <w:tcW w:w="2160"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Основание: законодательные и </w:t>
            </w:r>
            <w:r w:rsidRPr="001D2D73">
              <w:rPr>
                <w:rFonts w:ascii="Times New Roman" w:hAnsi="Times New Roman" w:cs="Times New Roman"/>
                <w:color w:val="000000" w:themeColor="text1"/>
                <w:sz w:val="20"/>
                <w:szCs w:val="20"/>
              </w:rPr>
              <w:br/>
              <w:t>нормативные документы</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Организация ведения бухгалтерского учета</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1. Бухгалтерия </w:t>
            </w:r>
            <w:r w:rsidRPr="001D2D73">
              <w:rPr>
                <w:rFonts w:ascii="Times New Roman" w:hAnsi="Times New Roman" w:cs="Times New Roman"/>
                <w:color w:val="000000" w:themeColor="text1"/>
                <w:sz w:val="20"/>
                <w:szCs w:val="20"/>
              </w:rPr>
              <w:br/>
              <w:t>2. Штатная бухгалтерия</w:t>
            </w:r>
            <w:r w:rsidRPr="001D2D73">
              <w:rPr>
                <w:rFonts w:ascii="Times New Roman" w:hAnsi="Times New Roman" w:cs="Times New Roman"/>
                <w:color w:val="000000" w:themeColor="text1"/>
                <w:sz w:val="20"/>
                <w:szCs w:val="20"/>
              </w:rPr>
              <w:br/>
              <w:t>3.Специальная организация</w:t>
            </w:r>
            <w:r w:rsidRPr="001D2D73">
              <w:rPr>
                <w:rFonts w:ascii="Times New Roman" w:hAnsi="Times New Roman" w:cs="Times New Roman"/>
                <w:color w:val="000000" w:themeColor="text1"/>
                <w:sz w:val="20"/>
                <w:szCs w:val="20"/>
              </w:rPr>
              <w:br/>
              <w:t>4. Специальная организация по договору</w:t>
            </w:r>
            <w:r w:rsidRPr="001D2D73">
              <w:rPr>
                <w:rFonts w:ascii="Times New Roman" w:hAnsi="Times New Roman" w:cs="Times New Roman"/>
                <w:color w:val="000000" w:themeColor="text1"/>
                <w:sz w:val="20"/>
                <w:szCs w:val="20"/>
              </w:rPr>
              <w:br/>
              <w:t>5. Руководитель лично</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Бухгалтерский учет организации ведёт штатная бухгалтерия.</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bCs/>
                <w:color w:val="000000" w:themeColor="text1"/>
                <w:sz w:val="20"/>
                <w:szCs w:val="20"/>
              </w:rPr>
              <w:t>Федеральный закон от 06.12.2011 N 402-ФЗ (ред. от 04.11.2014) "О бухгалтерском учете"</w:t>
            </w:r>
            <w:r w:rsidRPr="001D2D73">
              <w:rPr>
                <w:rFonts w:ascii="Times New Roman" w:hAnsi="Times New Roman" w:cs="Times New Roman"/>
                <w:color w:val="000000" w:themeColor="text1"/>
                <w:sz w:val="20"/>
                <w:szCs w:val="20"/>
              </w:rPr>
              <w:t>, ст.7</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lang w:val="en-US"/>
              </w:rPr>
            </w:pPr>
            <w:r w:rsidRPr="001D2D73">
              <w:rPr>
                <w:rFonts w:ascii="Times New Roman" w:hAnsi="Times New Roman" w:cs="Times New Roman"/>
                <w:color w:val="000000" w:themeColor="text1"/>
                <w:sz w:val="20"/>
                <w:szCs w:val="20"/>
              </w:rPr>
              <w:t>2 План счетов бухгалтерского учета</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Полностью соответствует типовому Плану счетов для коммерческих организаций;</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Разрабатывается рабочий план счетов.</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Разрабатывается рабочий план счетов</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Приказ от 31 октября 2000 г. N 94н об утверждении плана счетов бухгалтерского учета финансово-хозяйственной деятельности организации и инструкции по его применению</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3. Порядок проведения инвентаризаций</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bCs/>
                <w:color w:val="000000" w:themeColor="text1"/>
                <w:sz w:val="20"/>
                <w:szCs w:val="20"/>
              </w:rPr>
              <w:t>Количество инвентаризаций в отчетном году, дата их проведения, перечень имущества и финансовых обязательств, проверяемых при каждой из них, устанавливаются руководителем организации, кроме случаев, установленных законодательством.</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Инвентаризация проводится перед составлением годовой бухгалтерской отчетности, при смене материально-ответственных лиц, при установлении фактов хищений или злоупотреблений, порчи ценностей.</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bCs/>
                <w:color w:val="000000" w:themeColor="text1"/>
                <w:sz w:val="20"/>
                <w:szCs w:val="20"/>
              </w:rPr>
              <w:t xml:space="preserve">Приказ Минфина РФ от 13 июня </w:t>
            </w:r>
            <w:smartTag w:uri="urn:schemas-microsoft-com:office:smarttags" w:element="metricconverter">
              <w:smartTagPr>
                <w:attr w:name="ProductID" w:val="1995 г"/>
              </w:smartTagPr>
              <w:r w:rsidRPr="001D2D73">
                <w:rPr>
                  <w:rFonts w:ascii="Times New Roman" w:hAnsi="Times New Roman" w:cs="Times New Roman"/>
                  <w:bCs/>
                  <w:color w:val="000000" w:themeColor="text1"/>
                  <w:sz w:val="20"/>
                  <w:szCs w:val="20"/>
                </w:rPr>
                <w:t>1995 г</w:t>
              </w:r>
            </w:smartTag>
            <w:r w:rsidRPr="001D2D73">
              <w:rPr>
                <w:rFonts w:ascii="Times New Roman" w:hAnsi="Times New Roman" w:cs="Times New Roman"/>
                <w:bCs/>
                <w:color w:val="000000" w:themeColor="text1"/>
                <w:sz w:val="20"/>
                <w:szCs w:val="20"/>
              </w:rPr>
              <w:t>. N 49</w:t>
            </w:r>
            <w:r w:rsidRPr="001D2D73">
              <w:rPr>
                <w:rFonts w:ascii="Times New Roman" w:hAnsi="Times New Roman" w:cs="Times New Roman"/>
                <w:bCs/>
                <w:color w:val="000000" w:themeColor="text1"/>
                <w:sz w:val="20"/>
                <w:szCs w:val="20"/>
              </w:rPr>
              <w:br/>
              <w:t>"Об утверждении методических указаний по инвентаризации имущества и</w:t>
            </w:r>
            <w:r w:rsidRPr="001D2D73">
              <w:rPr>
                <w:rFonts w:ascii="Times New Roman" w:hAnsi="Times New Roman" w:cs="Times New Roman"/>
                <w:bCs/>
                <w:color w:val="000000" w:themeColor="text1"/>
                <w:sz w:val="20"/>
                <w:szCs w:val="20"/>
              </w:rPr>
              <w:br/>
              <w:t>финансовых обязательств"</w:t>
            </w:r>
            <w:r w:rsidRPr="001D2D73">
              <w:rPr>
                <w:rFonts w:ascii="Times New Roman" w:hAnsi="Times New Roman" w:cs="Times New Roman"/>
                <w:bCs/>
                <w:color w:val="000000" w:themeColor="text1"/>
                <w:sz w:val="20"/>
                <w:szCs w:val="20"/>
              </w:rPr>
              <w:br/>
              <w:t>(ред. 08.11.2010)</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4. Формы регистров бухгалтерского учета</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утверждает руководитель экономического субъекта по представлению должностного лица, на которое возложено ведение бухгалтерского учета.</w:t>
            </w:r>
            <w:r w:rsidRPr="001D2D73">
              <w:rPr>
                <w:rFonts w:ascii="Times New Roman" w:hAnsi="Times New Roman" w:cs="Times New Roman"/>
                <w:color w:val="000000" w:themeColor="text1"/>
                <w:sz w:val="20"/>
                <w:szCs w:val="20"/>
              </w:rPr>
              <w:br/>
              <w:t>2. для организаций государственного сектора устанавливаются в соответствии с бюджетным законодательством РФ.</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Утверждает руководитель</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bCs/>
                <w:color w:val="000000" w:themeColor="text1"/>
                <w:sz w:val="20"/>
                <w:szCs w:val="20"/>
              </w:rPr>
              <w:t>Федеральный закон от 06.12.2011 N 402-ФЗ (ред. от 04.11.2014) "О бухгалтерском учете"</w:t>
            </w:r>
            <w:r w:rsidRPr="001D2D73">
              <w:rPr>
                <w:rFonts w:ascii="Times New Roman" w:hAnsi="Times New Roman" w:cs="Times New Roman"/>
                <w:color w:val="000000" w:themeColor="text1"/>
                <w:sz w:val="20"/>
                <w:szCs w:val="20"/>
              </w:rPr>
              <w:t>, ст.10</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5. Структура бухгалтерии</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1.Централизованная</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2.Децентрализованная</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lastRenderedPageBreak/>
              <w:t>3. Смешанная</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lastRenderedPageBreak/>
              <w:t>Централизованная</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Положение по ведению учета и отчетности в РФ приказ Минфина 34н </w:t>
            </w:r>
            <w:r w:rsidRPr="001D2D73">
              <w:rPr>
                <w:rFonts w:ascii="Times New Roman" w:hAnsi="Times New Roman" w:cs="Times New Roman"/>
                <w:color w:val="000000" w:themeColor="text1"/>
                <w:sz w:val="20"/>
                <w:szCs w:val="20"/>
              </w:rPr>
              <w:lastRenderedPageBreak/>
              <w:t xml:space="preserve">от 29 июля </w:t>
            </w:r>
            <w:smartTag w:uri="urn:schemas-microsoft-com:office:smarttags" w:element="metricconverter">
              <w:smartTagPr>
                <w:attr w:name="ProductID" w:val="1998 г"/>
              </w:smartTagPr>
              <w:r w:rsidRPr="001D2D73">
                <w:rPr>
                  <w:rFonts w:ascii="Times New Roman" w:hAnsi="Times New Roman" w:cs="Times New Roman"/>
                  <w:color w:val="000000" w:themeColor="text1"/>
                  <w:sz w:val="20"/>
                  <w:szCs w:val="20"/>
                </w:rPr>
                <w:t>1998 г</w:t>
              </w:r>
            </w:smartTag>
            <w:r w:rsidRPr="001D2D73">
              <w:rPr>
                <w:rFonts w:ascii="Times New Roman" w:hAnsi="Times New Roman" w:cs="Times New Roman"/>
                <w:color w:val="000000" w:themeColor="text1"/>
                <w:sz w:val="20"/>
                <w:szCs w:val="20"/>
              </w:rPr>
              <w:t>.</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lastRenderedPageBreak/>
              <w:t>6. Формы первичных учетных документов</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1. унифицированные формы </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самостоятельно разработанные формы</w:t>
            </w:r>
          </w:p>
          <w:p w:rsidR="0061348A" w:rsidRPr="001D2D73" w:rsidRDefault="0061348A" w:rsidP="001D2D73">
            <w:pPr>
              <w:spacing w:after="200"/>
              <w:rPr>
                <w:rFonts w:ascii="Times New Roman" w:hAnsi="Times New Roman" w:cs="Times New Roman"/>
                <w:color w:val="000000" w:themeColor="text1"/>
                <w:sz w:val="20"/>
                <w:szCs w:val="20"/>
              </w:rPr>
            </w:pP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Унифицированные формы первичных учетных документов.</w:t>
            </w:r>
          </w:p>
        </w:tc>
        <w:tc>
          <w:tcPr>
            <w:tcW w:w="2160" w:type="dxa"/>
          </w:tcPr>
          <w:p w:rsidR="0061348A" w:rsidRPr="001D2D73" w:rsidRDefault="00EC6BB6" w:rsidP="001D2D73">
            <w:pPr>
              <w:spacing w:after="200"/>
              <w:rPr>
                <w:rFonts w:ascii="Times New Roman" w:hAnsi="Times New Roman" w:cs="Times New Roman"/>
                <w:color w:val="000000" w:themeColor="text1"/>
                <w:sz w:val="20"/>
                <w:szCs w:val="20"/>
              </w:rPr>
            </w:pPr>
            <w:hyperlink r:id="rId10" w:history="1">
              <w:r w:rsidR="0061348A" w:rsidRPr="001D2D73">
                <w:rPr>
                  <w:rStyle w:val="a6"/>
                  <w:rFonts w:ascii="Times New Roman" w:hAnsi="Times New Roman" w:cs="Times New Roman"/>
                  <w:bCs/>
                  <w:color w:val="000000" w:themeColor="text1"/>
                  <w:sz w:val="20"/>
                  <w:szCs w:val="20"/>
                  <w:u w:val="none"/>
                </w:rPr>
                <w:t>ФЗ от 06.12.2011 N 402-ФЗ (ред. от 04.11.2014) "О бухгалтерском учете"</w:t>
              </w:r>
            </w:hyperlink>
            <w:r w:rsidR="0061348A" w:rsidRPr="001D2D73">
              <w:rPr>
                <w:rFonts w:ascii="Times New Roman" w:hAnsi="Times New Roman" w:cs="Times New Roman"/>
                <w:color w:val="000000" w:themeColor="text1"/>
                <w:sz w:val="20"/>
                <w:szCs w:val="20"/>
              </w:rPr>
              <w:t>, ст.4</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7. Правила документооборота и технология обработки учетной информации</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на бумажном носителе;</w:t>
            </w:r>
            <w:r w:rsidRPr="001D2D73">
              <w:rPr>
                <w:rFonts w:ascii="Times New Roman" w:hAnsi="Times New Roman" w:cs="Times New Roman"/>
                <w:color w:val="000000" w:themeColor="text1"/>
                <w:sz w:val="20"/>
                <w:szCs w:val="20"/>
              </w:rPr>
              <w:br/>
              <w:t>2. в виде электронного документа;</w:t>
            </w:r>
          </w:p>
          <w:p w:rsidR="0061348A" w:rsidRPr="001D2D73" w:rsidRDefault="0061348A" w:rsidP="001D2D73">
            <w:pPr>
              <w:spacing w:after="200"/>
              <w:rPr>
                <w:rFonts w:ascii="Times New Roman" w:hAnsi="Times New Roman" w:cs="Times New Roman"/>
                <w:color w:val="000000" w:themeColor="text1"/>
                <w:sz w:val="20"/>
                <w:szCs w:val="20"/>
                <w:lang w:val="en-US"/>
              </w:rPr>
            </w:pPr>
            <w:r w:rsidRPr="001D2D73">
              <w:rPr>
                <w:rFonts w:ascii="Times New Roman" w:hAnsi="Times New Roman" w:cs="Times New Roman"/>
                <w:color w:val="000000" w:themeColor="text1"/>
                <w:sz w:val="20"/>
                <w:szCs w:val="20"/>
              </w:rPr>
              <w:t xml:space="preserve">3. комбинированный способ </w:t>
            </w:r>
            <w:r w:rsidRPr="001D2D73">
              <w:rPr>
                <w:rFonts w:ascii="Times New Roman" w:hAnsi="Times New Roman" w:cs="Times New Roman"/>
                <w:color w:val="000000" w:themeColor="text1"/>
                <w:sz w:val="20"/>
                <w:szCs w:val="20"/>
                <w:lang w:val="en-US"/>
              </w:rPr>
              <w:t xml:space="preserve">        </w:t>
            </w:r>
          </w:p>
          <w:p w:rsidR="0061348A" w:rsidRPr="001D2D73" w:rsidRDefault="0061348A" w:rsidP="001D2D73">
            <w:pPr>
              <w:spacing w:after="200"/>
              <w:rPr>
                <w:rFonts w:ascii="Times New Roman" w:hAnsi="Times New Roman" w:cs="Times New Roman"/>
                <w:color w:val="000000" w:themeColor="text1"/>
                <w:sz w:val="20"/>
                <w:szCs w:val="20"/>
                <w:lang w:val="en-US"/>
              </w:rPr>
            </w:pPr>
          </w:p>
          <w:p w:rsidR="0061348A" w:rsidRPr="001D2D73" w:rsidRDefault="0061348A" w:rsidP="001D2D73">
            <w:pPr>
              <w:spacing w:after="200"/>
              <w:rPr>
                <w:rFonts w:ascii="Times New Roman" w:hAnsi="Times New Roman" w:cs="Times New Roman"/>
                <w:color w:val="000000" w:themeColor="text1"/>
                <w:sz w:val="20"/>
                <w:szCs w:val="20"/>
                <w:lang w:val="en-US"/>
              </w:rPr>
            </w:pPr>
          </w:p>
          <w:p w:rsidR="0061348A" w:rsidRPr="001D2D73" w:rsidRDefault="0061348A" w:rsidP="001D2D73">
            <w:pPr>
              <w:spacing w:after="200"/>
              <w:rPr>
                <w:rFonts w:ascii="Times New Roman" w:hAnsi="Times New Roman" w:cs="Times New Roman"/>
                <w:color w:val="000000" w:themeColor="text1"/>
                <w:sz w:val="20"/>
                <w:szCs w:val="20"/>
                <w:lang w:val="en-US"/>
              </w:rPr>
            </w:pPr>
          </w:p>
          <w:p w:rsidR="0061348A" w:rsidRPr="001D2D73" w:rsidRDefault="0061348A" w:rsidP="001D2D73">
            <w:pPr>
              <w:spacing w:after="200"/>
              <w:rPr>
                <w:rFonts w:ascii="Times New Roman" w:hAnsi="Times New Roman" w:cs="Times New Roman"/>
                <w:color w:val="000000" w:themeColor="text1"/>
                <w:sz w:val="20"/>
                <w:szCs w:val="20"/>
                <w:lang w:val="en-US"/>
              </w:rPr>
            </w:pPr>
            <w:r w:rsidRPr="001D2D73">
              <w:rPr>
                <w:rFonts w:ascii="Times New Roman" w:hAnsi="Times New Roman" w:cs="Times New Roman"/>
                <w:color w:val="000000" w:themeColor="text1"/>
                <w:sz w:val="20"/>
                <w:szCs w:val="20"/>
                <w:lang w:val="en-US"/>
              </w:rPr>
              <w:t xml:space="preserve">                                                                               </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На бумажном носителе и в виде электронного документа </w:t>
            </w:r>
          </w:p>
        </w:tc>
        <w:tc>
          <w:tcPr>
            <w:tcW w:w="2160" w:type="dxa"/>
          </w:tcPr>
          <w:p w:rsidR="0061348A" w:rsidRPr="001D2D73" w:rsidRDefault="00EC6BB6" w:rsidP="001D2D73">
            <w:pPr>
              <w:spacing w:after="200"/>
              <w:rPr>
                <w:rFonts w:ascii="Times New Roman" w:hAnsi="Times New Roman" w:cs="Times New Roman"/>
                <w:color w:val="000000" w:themeColor="text1"/>
                <w:sz w:val="20"/>
                <w:szCs w:val="20"/>
              </w:rPr>
            </w:pPr>
            <w:hyperlink r:id="rId11" w:history="1">
              <w:r w:rsidR="0061348A" w:rsidRPr="001D2D73">
                <w:rPr>
                  <w:rStyle w:val="a6"/>
                  <w:rFonts w:ascii="Times New Roman" w:hAnsi="Times New Roman" w:cs="Times New Roman"/>
                  <w:bCs/>
                  <w:color w:val="000000" w:themeColor="text1"/>
                  <w:sz w:val="20"/>
                  <w:szCs w:val="20"/>
                  <w:u w:val="none"/>
                </w:rPr>
                <w:t>Федеральный закон от 06.12.2011 N 402-ФЗ (ред. от 04.11.2014) "О бухгалтерском учете"</w:t>
              </w:r>
            </w:hyperlink>
          </w:p>
          <w:p w:rsidR="0061348A" w:rsidRPr="001D2D73" w:rsidRDefault="0061348A" w:rsidP="001D2D73">
            <w:pPr>
              <w:spacing w:after="200"/>
              <w:rPr>
                <w:rFonts w:ascii="Times New Roman" w:hAnsi="Times New Roman" w:cs="Times New Roman"/>
                <w:color w:val="000000" w:themeColor="text1"/>
                <w:sz w:val="20"/>
                <w:szCs w:val="20"/>
              </w:rPr>
            </w:pP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8. Определение срока службы объектов основных средств</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В соответствии с техническими характеристиками завода-изготовителя;</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На основании «Классификации основных средств, включаемых в амортизационные группы».</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На основании «Классификации основных средств, включаемых в амортизационные группы»</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ПБУ 6/2001»Учет основных средств»</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9. Способ начисления амортизации по основным средствам</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1.Линейный способ;</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2.Способ уменьшаемого остатка;</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3.Способ списания стоимости по сумме чисел лет срока полезного использования;</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4.Способ списания стоимости пропорционально объему продукции (работ).</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Линейный способ</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ПБУ 6/2001»Учет основных средств», п.18</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10. Срок службы объектов нематериальных активов.</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Срок действия прав организации на результат интеллектуальной деятельности или средство индивидуализации и период контроля над активом;</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Ожидаемый срок использования актива, в течение которого организация предполагает получать экономические выгоды (или использовать в деятельности, направленной на достижение целей создания некоммерческой организации).</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Ожидаемый срок использования актива, в течение которого организация предполагает получать экономические выгоды (или использовать в деятельности, направленной на достижение целей создания некоммерческой организации).</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ПБУ 6/2001»Учет основных средств», п. 26</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lastRenderedPageBreak/>
              <w:t xml:space="preserve">11. Метод начисления амортизации нематериальных активов </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Линейный;</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Уменьшаемого остатка;</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3. Пропорционально объему продукции или работ.</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Линейный</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ПБУ 6/2001»Учет основных средств», п. 28</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12. Порядок учета поступления МПЗ.</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По фактической себестоимости;</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 xml:space="preserve">2. По учетным ценам </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(с использованием счета 15 и 16).</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По фактической себестоимости</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ПБУ 5/01 «Учет материально-производственных запасов», п. 6</w:t>
            </w:r>
          </w:p>
        </w:tc>
      </w:tr>
      <w:tr w:rsidR="001D2D73" w:rsidRPr="001D2D73" w:rsidTr="00061F70">
        <w:tc>
          <w:tcPr>
            <w:tcW w:w="2093"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13.Метод оценки списания МПЗ (кроме товаров, учитываемых по продажной стоимости)</w:t>
            </w:r>
          </w:p>
        </w:tc>
        <w:tc>
          <w:tcPr>
            <w:tcW w:w="2875"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по себестоимости каждой единицы;</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по средней себестоимости;</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3. по себестоимости первых по времени приобретения (ФИФО)</w:t>
            </w:r>
          </w:p>
        </w:tc>
        <w:tc>
          <w:tcPr>
            <w:tcW w:w="2340"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по себестоимости первых по времени приобретения (ФИФО)</w:t>
            </w:r>
          </w:p>
        </w:tc>
        <w:tc>
          <w:tcPr>
            <w:tcW w:w="2160" w:type="dxa"/>
            <w:vAlign w:val="center"/>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ПБУ 5/01 «Учет материально-производственных запасов», п. 16</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14. Учет готовой продукции.</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По фактической себестоимости;</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По нормативной (плановой) себестоимости;</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3. По прямым статьям затрат.</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По фактической себестоимости</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Положение по ведению бухгалтерского учета и бухгалтерской отчетности в РФ, утвержденным Приказом Минфина РФ от 29.07.98 года № 34н, п. 59</w:t>
            </w:r>
          </w:p>
        </w:tc>
      </w:tr>
      <w:tr w:rsidR="001D2D73"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15. Способы </w:t>
            </w:r>
            <w:r w:rsidRPr="001D2D73">
              <w:rPr>
                <w:rFonts w:ascii="Times New Roman" w:hAnsi="Times New Roman" w:cs="Times New Roman"/>
                <w:color w:val="000000" w:themeColor="text1"/>
                <w:sz w:val="20"/>
                <w:szCs w:val="20"/>
              </w:rPr>
              <w:br/>
              <w:t>списания расхо</w:t>
            </w:r>
            <w:r w:rsidRPr="001D2D73">
              <w:rPr>
                <w:rFonts w:ascii="Times New Roman" w:hAnsi="Times New Roman" w:cs="Times New Roman"/>
                <w:color w:val="000000" w:themeColor="text1"/>
                <w:sz w:val="20"/>
                <w:szCs w:val="20"/>
              </w:rPr>
              <w:softHyphen/>
              <w:t>дов </w:t>
            </w:r>
            <w:r w:rsidRPr="001D2D73">
              <w:rPr>
                <w:rFonts w:ascii="Times New Roman" w:hAnsi="Times New Roman" w:cs="Times New Roman"/>
                <w:color w:val="000000" w:themeColor="text1"/>
                <w:sz w:val="20"/>
                <w:szCs w:val="20"/>
              </w:rPr>
              <w:br/>
              <w:t>будущих перио</w:t>
            </w:r>
            <w:r w:rsidRPr="001D2D73">
              <w:rPr>
                <w:rFonts w:ascii="Times New Roman" w:hAnsi="Times New Roman" w:cs="Times New Roman"/>
                <w:color w:val="000000" w:themeColor="text1"/>
                <w:sz w:val="20"/>
                <w:szCs w:val="20"/>
              </w:rPr>
              <w:softHyphen/>
              <w:t>дов</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Равномерно;</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Пропорционально объему продукции;</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3. Другие способы </w:t>
            </w:r>
            <w:r w:rsidRPr="001D2D73">
              <w:rPr>
                <w:rFonts w:ascii="Times New Roman" w:hAnsi="Times New Roman" w:cs="Times New Roman"/>
                <w:color w:val="000000" w:themeColor="text1"/>
                <w:sz w:val="20"/>
                <w:szCs w:val="20"/>
              </w:rPr>
              <w:br/>
              <w:t>списания.</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1.Пропорцио</w:t>
            </w:r>
            <w:r w:rsidRPr="001D2D73">
              <w:rPr>
                <w:rFonts w:ascii="Times New Roman" w:hAnsi="Times New Roman" w:cs="Times New Roman"/>
                <w:color w:val="000000" w:themeColor="text1"/>
                <w:sz w:val="20"/>
                <w:szCs w:val="20"/>
              </w:rPr>
              <w:softHyphen/>
              <w:t>нально объему продукции</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Положение по ведению бухгалтерского учета и бухгалтерской отчетности в РФ, утвержденным Приказом Минфина РФ от 29.07.98 года № 34н, п. 65</w:t>
            </w:r>
          </w:p>
        </w:tc>
      </w:tr>
      <w:tr w:rsidR="0061348A" w:rsidRPr="001D2D73" w:rsidTr="00061F70">
        <w:tc>
          <w:tcPr>
            <w:tcW w:w="2093"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16. Создание резерва по сомнительным долгам</w:t>
            </w:r>
          </w:p>
        </w:tc>
        <w:tc>
          <w:tcPr>
            <w:tcW w:w="2875"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Резерв по сомнительным долгам создается. Величину резерва определяют отдельно по каждому сомнительному долгу в зависимости от финансового состояния должника и оценки вероятности погашения долга;</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полностью или частично.</w:t>
            </w:r>
          </w:p>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2. Резерв по сомнительным долгам не создается.</w:t>
            </w:r>
          </w:p>
        </w:tc>
        <w:tc>
          <w:tcPr>
            <w:tcW w:w="234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1. Резерв по сомнительным долгам создается.</w:t>
            </w:r>
          </w:p>
        </w:tc>
        <w:tc>
          <w:tcPr>
            <w:tcW w:w="2160" w:type="dxa"/>
          </w:tcPr>
          <w:p w:rsidR="0061348A" w:rsidRPr="001D2D73" w:rsidRDefault="0061348A" w:rsidP="001D2D73">
            <w:pPr>
              <w:spacing w:after="200"/>
              <w:rPr>
                <w:rFonts w:ascii="Times New Roman" w:hAnsi="Times New Roman" w:cs="Times New Roman"/>
                <w:color w:val="000000" w:themeColor="text1"/>
                <w:sz w:val="20"/>
                <w:szCs w:val="20"/>
              </w:rPr>
            </w:pPr>
            <w:r w:rsidRPr="001D2D73">
              <w:rPr>
                <w:rFonts w:ascii="Times New Roman" w:hAnsi="Times New Roman" w:cs="Times New Roman"/>
                <w:color w:val="000000" w:themeColor="text1"/>
                <w:sz w:val="20"/>
                <w:szCs w:val="20"/>
              </w:rPr>
              <w:t>Положение по ведению бухгалтерского учета и бухгалтерской отчетности в РФ, утвержденным Приказом Минфина РФ от 29.07.98 года № 34н, п. 70</w:t>
            </w:r>
          </w:p>
        </w:tc>
      </w:tr>
    </w:tbl>
    <w:p w:rsidR="0061348A" w:rsidRPr="001D2D73" w:rsidRDefault="0061348A" w:rsidP="001D2D73">
      <w:pPr>
        <w:spacing w:line="240" w:lineRule="auto"/>
        <w:rPr>
          <w:rFonts w:ascii="Times New Roman" w:hAnsi="Times New Roman" w:cs="Times New Roman"/>
          <w:color w:val="000000" w:themeColor="text1"/>
          <w:sz w:val="20"/>
          <w:szCs w:val="20"/>
        </w:rPr>
      </w:pPr>
    </w:p>
    <w:p w:rsidR="0061348A" w:rsidRPr="001D2D73" w:rsidRDefault="0061348A" w:rsidP="001D2D73">
      <w:pPr>
        <w:spacing w:line="240" w:lineRule="auto"/>
        <w:rPr>
          <w:rFonts w:ascii="Times New Roman" w:hAnsi="Times New Roman" w:cs="Times New Roman"/>
          <w:color w:val="000000" w:themeColor="text1"/>
          <w:sz w:val="20"/>
          <w:szCs w:val="20"/>
        </w:rPr>
      </w:pPr>
    </w:p>
    <w:p w:rsidR="0061348A" w:rsidRPr="001D2D73" w:rsidRDefault="0061348A" w:rsidP="001D2D73">
      <w:pPr>
        <w:spacing w:line="360" w:lineRule="auto"/>
        <w:contextualSpacing/>
        <w:jc w:val="both"/>
        <w:rPr>
          <w:rFonts w:ascii="Times New Roman" w:hAnsi="Times New Roman" w:cs="Times New Roman"/>
          <w:sz w:val="28"/>
          <w:szCs w:val="28"/>
        </w:rPr>
      </w:pPr>
    </w:p>
    <w:p w:rsidR="0061348A" w:rsidRPr="001D2D73" w:rsidRDefault="0061348A" w:rsidP="001D2D73">
      <w:pPr>
        <w:spacing w:line="360" w:lineRule="auto"/>
        <w:ind w:firstLine="708"/>
        <w:contextualSpacing/>
        <w:jc w:val="both"/>
        <w:rPr>
          <w:rFonts w:ascii="Times New Roman" w:hAnsi="Times New Roman" w:cs="Times New Roman"/>
          <w:sz w:val="28"/>
          <w:szCs w:val="28"/>
        </w:rPr>
      </w:pPr>
      <w:r w:rsidRPr="001D2D73">
        <w:rPr>
          <w:rFonts w:ascii="Times New Roman" w:hAnsi="Times New Roman" w:cs="Times New Roman"/>
          <w:sz w:val="28"/>
          <w:szCs w:val="28"/>
        </w:rPr>
        <w:lastRenderedPageBreak/>
        <w:t xml:space="preserve">В соответствии с Налоговым кодексом Российской Федерации утвердить в </w:t>
      </w:r>
      <w:r w:rsidR="001D2D73" w:rsidRPr="001D2D73">
        <w:rPr>
          <w:rFonts w:ascii="Times New Roman" w:hAnsi="Times New Roman" w:cs="Times New Roman"/>
          <w:sz w:val="28"/>
          <w:szCs w:val="28"/>
        </w:rPr>
        <w:t xml:space="preserve">ОАО «Северная </w:t>
      </w:r>
      <w:proofErr w:type="gramStart"/>
      <w:r w:rsidR="001D2D73" w:rsidRPr="001D2D73">
        <w:rPr>
          <w:rFonts w:ascii="Times New Roman" w:hAnsi="Times New Roman" w:cs="Times New Roman"/>
          <w:sz w:val="28"/>
          <w:szCs w:val="28"/>
        </w:rPr>
        <w:t xml:space="preserve">Звезда»  </w:t>
      </w:r>
      <w:r w:rsidRPr="001D2D73">
        <w:rPr>
          <w:rFonts w:ascii="Times New Roman" w:hAnsi="Times New Roman" w:cs="Times New Roman"/>
          <w:sz w:val="28"/>
          <w:szCs w:val="28"/>
        </w:rPr>
        <w:t xml:space="preserve"> </w:t>
      </w:r>
      <w:proofErr w:type="gramEnd"/>
      <w:r w:rsidRPr="001D2D73">
        <w:rPr>
          <w:rFonts w:ascii="Times New Roman" w:hAnsi="Times New Roman" w:cs="Times New Roman"/>
          <w:sz w:val="28"/>
          <w:szCs w:val="28"/>
        </w:rPr>
        <w:t>следующие варианты налогового учета и отчетности, по которым налогоплательщику предоставлено право выбора.</w:t>
      </w:r>
    </w:p>
    <w:p w:rsidR="0061348A" w:rsidRPr="001D2D73" w:rsidRDefault="0061348A" w:rsidP="001D2D73">
      <w:pPr>
        <w:spacing w:line="360" w:lineRule="auto"/>
        <w:ind w:firstLine="708"/>
        <w:contextualSpacing/>
        <w:jc w:val="both"/>
        <w:rPr>
          <w:rFonts w:ascii="Times New Roman" w:hAnsi="Times New Roman" w:cs="Times New Roman"/>
          <w:sz w:val="28"/>
          <w:szCs w:val="28"/>
        </w:rPr>
      </w:pPr>
      <w:r w:rsidRPr="001D2D73">
        <w:rPr>
          <w:rFonts w:ascii="Times New Roman" w:hAnsi="Times New Roman" w:cs="Times New Roman"/>
          <w:sz w:val="28"/>
          <w:szCs w:val="28"/>
        </w:rPr>
        <w:t xml:space="preserve">Таблица 2 -Учетная политика </w:t>
      </w:r>
      <w:r w:rsidR="001D2D73" w:rsidRPr="001D2D73">
        <w:rPr>
          <w:rFonts w:ascii="Times New Roman" w:hAnsi="Times New Roman" w:cs="Times New Roman"/>
          <w:sz w:val="28"/>
          <w:szCs w:val="28"/>
        </w:rPr>
        <w:t xml:space="preserve">ОАО «Северная Звезда»  </w:t>
      </w:r>
      <w:r w:rsidRPr="001D2D73">
        <w:rPr>
          <w:rFonts w:ascii="Times New Roman" w:hAnsi="Times New Roman" w:cs="Times New Roman"/>
          <w:sz w:val="28"/>
          <w:szCs w:val="28"/>
        </w:rPr>
        <w:t>для целей налогового учета на 201</w:t>
      </w:r>
      <w:r w:rsidR="001D2D73" w:rsidRPr="001D2D73">
        <w:rPr>
          <w:rFonts w:ascii="Times New Roman" w:hAnsi="Times New Roman" w:cs="Times New Roman"/>
          <w:sz w:val="28"/>
          <w:szCs w:val="28"/>
        </w:rPr>
        <w:t>6</w:t>
      </w:r>
      <w:r w:rsidRPr="001D2D73">
        <w:rPr>
          <w:rFonts w:ascii="Times New Roman" w:hAnsi="Times New Roman" w:cs="Times New Roman"/>
          <w:sz w:val="28"/>
          <w:szCs w:val="28"/>
        </w:rPr>
        <w:t xml:space="preserve"> год</w:t>
      </w:r>
    </w:p>
    <w:tbl>
      <w:tblPr>
        <w:tblStyle w:val="a3"/>
        <w:tblW w:w="0" w:type="auto"/>
        <w:tblLook w:val="01E0" w:firstRow="1" w:lastRow="1" w:firstColumn="1" w:lastColumn="1" w:noHBand="0" w:noVBand="0"/>
      </w:tblPr>
      <w:tblGrid>
        <w:gridCol w:w="2263"/>
        <w:gridCol w:w="2578"/>
        <w:gridCol w:w="2555"/>
        <w:gridCol w:w="2175"/>
      </w:tblGrid>
      <w:tr w:rsidR="0061348A" w:rsidRPr="001D2D73" w:rsidTr="00061F70">
        <w:tc>
          <w:tcPr>
            <w:tcW w:w="2263" w:type="dxa"/>
            <w:vAlign w:val="center"/>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Элемент учетной политики</w:t>
            </w:r>
          </w:p>
        </w:tc>
        <w:tc>
          <w:tcPr>
            <w:tcW w:w="2578" w:type="dxa"/>
            <w:vAlign w:val="center"/>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Альтернативные варианты</w:t>
            </w:r>
          </w:p>
        </w:tc>
        <w:tc>
          <w:tcPr>
            <w:tcW w:w="2555" w:type="dxa"/>
            <w:vAlign w:val="center"/>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Принятые варианты</w:t>
            </w:r>
          </w:p>
        </w:tc>
        <w:tc>
          <w:tcPr>
            <w:tcW w:w="2175" w:type="dxa"/>
            <w:vAlign w:val="center"/>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Основание: законодательные и нормативные документы</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Организация ведения налогового учета</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на основе бухгалтерского учета</w:t>
            </w:r>
            <w:r w:rsidRPr="001D2D73">
              <w:rPr>
                <w:rFonts w:ascii="Times New Roman" w:hAnsi="Times New Roman" w:cs="Times New Roman"/>
                <w:sz w:val="20"/>
                <w:szCs w:val="20"/>
              </w:rPr>
              <w:br/>
              <w:t>2. организация отдельного налогового учета</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 xml:space="preserve"> Налоговый учет в организации ведется на основе регистров бухгалтерского учета с добавлением в них реквизитов, необходимых для налогового учета в соответствии с требованиями Налогового кодекса РФ.</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Ст. 313, 314 Налогового кодекса РФ.</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Порядок применения первичных учетных документов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Должны отражать порядок формирования суммы доходов и расходов, порядок определения доли расходов, учитываемых для целей налогообложения в текущем налоговом (отчетном) периоде, сумму остатка расходов (убытков), подлежащую отнесению на расходы в следующих налоговых периодах, порядок формирования сумм создаваемых резервов, а также сумму задолженности по расчетам с бюджетом по налогу.</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Разрабатывается налогоплательщи</w:t>
            </w:r>
            <w:r w:rsidRPr="001D2D73">
              <w:rPr>
                <w:rFonts w:ascii="Times New Roman" w:hAnsi="Times New Roman" w:cs="Times New Roman"/>
                <w:sz w:val="20"/>
                <w:szCs w:val="20"/>
              </w:rPr>
              <w:softHyphen/>
              <w:t>ком самостоятельно.</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Ст. 313 Налогового кодекса РФ.</w:t>
            </w:r>
          </w:p>
        </w:tc>
      </w:tr>
      <w:tr w:rsidR="0061348A" w:rsidRPr="001D2D73" w:rsidTr="00061F70">
        <w:trPr>
          <w:trHeight w:val="2864"/>
        </w:trPr>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3. Порядок использования аналитических регистров по налоговому учету</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1.на основе бухгалтерских регистров, дополняемых по мере необходимости;</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в самостоятельно разработанных налоговых регистрах.</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Разрабатывается налогоплательщиком самостоятельно и устанавливаются приложениями к учетной политике организации для целей налогообложения.</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Ст. 314 Налогового кодекса РФ.</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lastRenderedPageBreak/>
              <w:t>4. Сроки предоставления первичных документов и налоговых регистров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bookmarkStart w:id="3" w:name="dst102672"/>
            <w:bookmarkEnd w:id="3"/>
            <w:r w:rsidRPr="001D2D73">
              <w:rPr>
                <w:rFonts w:ascii="Times New Roman" w:hAnsi="Times New Roman" w:cs="Times New Roman"/>
                <w:sz w:val="20"/>
                <w:szCs w:val="20"/>
              </w:rPr>
              <w:t>Отчетными периодами по налогу признаются первый квартал, полугодие и девять месяцев календарного года.</w:t>
            </w:r>
          </w:p>
          <w:p w:rsidR="0061348A" w:rsidRPr="001D2D73" w:rsidRDefault="0061348A" w:rsidP="001D2D73">
            <w:pPr>
              <w:spacing w:after="200" w:line="276" w:lineRule="auto"/>
              <w:contextualSpacing/>
              <w:rPr>
                <w:rFonts w:ascii="Times New Roman" w:hAnsi="Times New Roman" w:cs="Times New Roman"/>
                <w:sz w:val="20"/>
                <w:szCs w:val="20"/>
              </w:rPr>
            </w:pPr>
            <w:bookmarkStart w:id="4" w:name="dst102673"/>
            <w:bookmarkEnd w:id="4"/>
            <w:r w:rsidRPr="001D2D73">
              <w:rPr>
                <w:rFonts w:ascii="Times New Roman" w:hAnsi="Times New Roman" w:cs="Times New Roman"/>
                <w:sz w:val="20"/>
                <w:szCs w:val="20"/>
              </w:rPr>
              <w:t>Отчетными периодами для налогоплательщиков, исчисляющих ежемесячные авансовые платежи исходя из полученной прибыли, признаются месяц, два месяца, три месяца и так далее до окончания календарного года.</w:t>
            </w:r>
            <w:r w:rsidRPr="001D2D73">
              <w:rPr>
                <w:rFonts w:ascii="Times New Roman" w:hAnsi="Times New Roman" w:cs="Times New Roman"/>
                <w:b/>
                <w:bCs/>
                <w:sz w:val="20"/>
                <w:szCs w:val="20"/>
              </w:rPr>
              <w:t xml:space="preserve"> </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Первый квартал, полугодие и девять месяцев календарного года</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bCs/>
                <w:sz w:val="20"/>
                <w:szCs w:val="20"/>
              </w:rPr>
              <w:t>Ст. 285.</w:t>
            </w:r>
            <w:r w:rsidRPr="001D2D73">
              <w:rPr>
                <w:rFonts w:ascii="Times New Roman" w:hAnsi="Times New Roman" w:cs="Times New Roman"/>
                <w:sz w:val="20"/>
                <w:szCs w:val="20"/>
              </w:rPr>
              <w:t xml:space="preserve"> Налогового кодекса РФ.</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5. Перечень лиц, на которых возлагается ответственность за своевременное и правильное составление документов и регистров, необходимых для исчисления налоговой базы по налогам.</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Правильность отражения хозяйственных операций в налоговых регистрах обеспечивают лица, составившие и подписавшие их. Исправление ошибки в налоговом регистре подтверждается подписью ответственного лица, внесшего исправление, с указанием даты и обоснованием внесенного исправления.</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Ответственность за своевременное и правильное составление документов и регистров возлагается на бухгалтера, составившего документ и руководителя организации, подписавшего документ.</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Ст. 314 Налогового кодекса РФ.</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6. Срок полезного использования основных средств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на основании классификатора основных средств</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на основании классификатора основных средств</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Постановление Правительства РФ от 18.11.2006 N 697 «О внесении изменений в Классификацию основных средств, включаемых в амортизационные группы»</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7. Методы начисления амортизации основных средств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линейный</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нелинейный</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1.Линейный</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Налоговый кодекс, гл. 25, ст.259</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8. Порядок отражения расходов на ремонт основных средств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включаются в расходы при расчете налога на прибыль  сразу</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включаются в расходы при расчете налога на прибыль  посредством резерва</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Включаются в расходы при расчете налога на прибыль  сразу</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Налоговый Кодекс, ст.260, 324</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9. Срок полезного использования</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нематериальных активов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 xml:space="preserve">1. срока действия патента, свидетельства и (или) из других ограничений сроков использования объектов интеллектуальной </w:t>
            </w:r>
            <w:r w:rsidRPr="001D2D73">
              <w:rPr>
                <w:rFonts w:ascii="Times New Roman" w:hAnsi="Times New Roman" w:cs="Times New Roman"/>
                <w:sz w:val="20"/>
                <w:szCs w:val="20"/>
              </w:rPr>
              <w:lastRenderedPageBreak/>
              <w:t>собственности в соответствии с законодательством РФ, а по некоторым НМА - на собственное усмотрение, но не менее двух лет;</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полезного срока использования НМА, обусловленного производственной программой или бизнес-планом.</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lastRenderedPageBreak/>
              <w:t xml:space="preserve">Срок действия патента, свидетельства и (или) из других ограничений сроков использования объектов интеллектуальной </w:t>
            </w:r>
            <w:r w:rsidRPr="001D2D73">
              <w:rPr>
                <w:rFonts w:ascii="Times New Roman" w:hAnsi="Times New Roman" w:cs="Times New Roman"/>
                <w:sz w:val="20"/>
                <w:szCs w:val="20"/>
              </w:rPr>
              <w:lastRenderedPageBreak/>
              <w:t>собственности в соответствии с законодательством РФ, а по некоторым НМА - на собственное усмотрение, но не менее двух лет</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lastRenderedPageBreak/>
              <w:t>п. 2 ст. 258 Налоговый Кодекс РФ</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lastRenderedPageBreak/>
              <w:t>10. Методы начисления амортизации по нематериальным активам</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линейный</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нелинейный</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Линейный способ</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Налоговый кодекс, гл. 25, ст.259</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11. Способ оценки материально-производственных запасов и расчета фактической себестоимости отпущенных в производство ресурсов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единицы запаса;</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 xml:space="preserve">2. средней стоимости; </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3. по стоимости первых по времени приобретения (ФИФО)</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Единицы запаса</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Ст. 254 Налогового кодекса РФ</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12. Способы оценки товаров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по стоимости первых по времени приобретения (ФИФО);</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по средней стоимости;</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3. по стоимости единицы товара.</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По стоимости единицы товара</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п. 1 ст. 268 Налогового кодекса РФ</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13. Оценка готовой продукции</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на основании данных первичных учетных документов о движении и об остатках готовой продукции на складе (в количественном выражении);</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суммы прямых расходов, осуществленных в текущем месяце, уменьшенных на сумму прямых расходов, относящуюся к остаткам НЗП</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на основании данных первичных учетных документов о движении и об остатках готовой продукции на складе</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Ст. 319 Налогового кодекса</w:t>
            </w:r>
          </w:p>
        </w:tc>
      </w:tr>
      <w:tr w:rsidR="0061348A" w:rsidRPr="001D2D73" w:rsidTr="00061F70">
        <w:tc>
          <w:tcPr>
            <w:tcW w:w="2263"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14. Порядок признания доходов и расходов</w:t>
            </w:r>
          </w:p>
        </w:tc>
        <w:tc>
          <w:tcPr>
            <w:tcW w:w="2578"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1. Метод начисления;</w:t>
            </w:r>
          </w:p>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2. Кассовый метод (ограничение по выручке).</w:t>
            </w:r>
          </w:p>
        </w:tc>
        <w:tc>
          <w:tcPr>
            <w:tcW w:w="255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Метод начисления</w:t>
            </w:r>
          </w:p>
        </w:tc>
        <w:tc>
          <w:tcPr>
            <w:tcW w:w="2175" w:type="dxa"/>
          </w:tcPr>
          <w:p w:rsidR="0061348A" w:rsidRPr="001D2D73" w:rsidRDefault="0061348A" w:rsidP="001D2D73">
            <w:pPr>
              <w:spacing w:after="200" w:line="276" w:lineRule="auto"/>
              <w:contextualSpacing/>
              <w:rPr>
                <w:rFonts w:ascii="Times New Roman" w:hAnsi="Times New Roman" w:cs="Times New Roman"/>
                <w:sz w:val="20"/>
                <w:szCs w:val="20"/>
              </w:rPr>
            </w:pPr>
            <w:r w:rsidRPr="001D2D73">
              <w:rPr>
                <w:rFonts w:ascii="Times New Roman" w:hAnsi="Times New Roman" w:cs="Times New Roman"/>
                <w:sz w:val="20"/>
                <w:szCs w:val="20"/>
              </w:rPr>
              <w:t>НК РФ (ч. 2) от 31.07.1998 N 146-ФЗ, ст. 271-273</w:t>
            </w:r>
          </w:p>
        </w:tc>
      </w:tr>
    </w:tbl>
    <w:p w:rsidR="0061348A" w:rsidRPr="001D2D73" w:rsidRDefault="0061348A" w:rsidP="001D2D73">
      <w:pPr>
        <w:contextualSpacing/>
        <w:rPr>
          <w:rFonts w:ascii="Times New Roman" w:hAnsi="Times New Roman" w:cs="Times New Roman"/>
          <w:sz w:val="20"/>
          <w:szCs w:val="20"/>
        </w:rPr>
      </w:pPr>
    </w:p>
    <w:p w:rsidR="00874A99" w:rsidRDefault="00874A99" w:rsidP="001D2D73">
      <w:pPr>
        <w:contextualSpacing/>
        <w:rPr>
          <w:rFonts w:ascii="Times New Roman" w:hAnsi="Times New Roman" w:cs="Times New Roman"/>
          <w:sz w:val="20"/>
          <w:szCs w:val="20"/>
        </w:rPr>
      </w:pPr>
    </w:p>
    <w:p w:rsidR="00874A99" w:rsidRPr="00874A99" w:rsidRDefault="00874A99" w:rsidP="00874A99">
      <w:pPr>
        <w:rPr>
          <w:rFonts w:ascii="Times New Roman" w:hAnsi="Times New Roman" w:cs="Times New Roman"/>
          <w:sz w:val="20"/>
          <w:szCs w:val="20"/>
        </w:rPr>
      </w:pPr>
    </w:p>
    <w:p w:rsidR="00874A99" w:rsidRDefault="00874A99" w:rsidP="00874A99">
      <w:pPr>
        <w:tabs>
          <w:tab w:val="left" w:pos="1770"/>
        </w:tabs>
        <w:rPr>
          <w:rFonts w:ascii="Times New Roman" w:hAnsi="Times New Roman" w:cs="Times New Roman"/>
          <w:sz w:val="20"/>
          <w:szCs w:val="20"/>
        </w:rPr>
      </w:pPr>
    </w:p>
    <w:p w:rsidR="00EC6BB6" w:rsidRDefault="00EC6BB6" w:rsidP="00874A99">
      <w:pPr>
        <w:tabs>
          <w:tab w:val="left" w:pos="1770"/>
        </w:tabs>
        <w:rPr>
          <w:rFonts w:ascii="Times New Roman" w:hAnsi="Times New Roman" w:cs="Times New Roman"/>
          <w:sz w:val="20"/>
          <w:szCs w:val="20"/>
        </w:rPr>
      </w:pPr>
      <w:bookmarkStart w:id="5" w:name="_GoBack"/>
      <w:bookmarkEnd w:id="5"/>
    </w:p>
    <w:p w:rsidR="00874A99" w:rsidRPr="00874A99" w:rsidRDefault="00874A99" w:rsidP="00874A99">
      <w:pPr>
        <w:tabs>
          <w:tab w:val="left" w:pos="3735"/>
        </w:tabs>
        <w:spacing w:after="0" w:line="360" w:lineRule="auto"/>
        <w:jc w:val="center"/>
        <w:rPr>
          <w:rFonts w:ascii="Times New Roman" w:eastAsia="Times New Roman" w:hAnsi="Times New Roman" w:cs="Times New Roman"/>
          <w:sz w:val="28"/>
          <w:szCs w:val="28"/>
          <w:lang w:eastAsia="ru-RU"/>
        </w:rPr>
      </w:pPr>
      <w:r w:rsidRPr="00874A99">
        <w:rPr>
          <w:rFonts w:ascii="Times New Roman" w:eastAsia="Times New Roman" w:hAnsi="Times New Roman" w:cs="Times New Roman"/>
          <w:sz w:val="28"/>
          <w:szCs w:val="28"/>
          <w:lang w:eastAsia="ru-RU"/>
        </w:rPr>
        <w:lastRenderedPageBreak/>
        <w:t>СПИСОК ИСПОЛЬЗУЕМЫХ ИСТОЧИКОВ</w:t>
      </w:r>
    </w:p>
    <w:p w:rsidR="00874A99" w:rsidRPr="00874A99" w:rsidRDefault="00874A99" w:rsidP="00874A99">
      <w:pPr>
        <w:spacing w:after="0" w:line="240" w:lineRule="auto"/>
        <w:rPr>
          <w:rFonts w:ascii="Times New Roman" w:eastAsia="Times New Roman" w:hAnsi="Times New Roman" w:cs="Times New Roman"/>
          <w:color w:val="000000" w:themeColor="text1"/>
          <w:sz w:val="28"/>
          <w:szCs w:val="28"/>
          <w:lang w:eastAsia="ru-RU"/>
        </w:rPr>
      </w:pPr>
    </w:p>
    <w:p w:rsidR="00874A99" w:rsidRPr="00874A99" w:rsidRDefault="00874A99" w:rsidP="00874A99">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874A99">
        <w:rPr>
          <w:rFonts w:ascii="Times New Roman" w:eastAsia="Times New Roman" w:hAnsi="Times New Roman" w:cs="Times New Roman"/>
          <w:color w:val="000000" w:themeColor="text1"/>
          <w:sz w:val="28"/>
          <w:szCs w:val="28"/>
          <w:lang w:eastAsia="ru-RU"/>
        </w:rPr>
        <w:t>1.</w:t>
      </w:r>
      <w:r w:rsidRPr="00874A99">
        <w:rPr>
          <w:rFonts w:ascii="Times New Roman" w:hAnsi="Times New Roman" w:cs="Times New Roman"/>
          <w:color w:val="000000" w:themeColor="text1"/>
          <w:sz w:val="28"/>
          <w:szCs w:val="28"/>
        </w:rPr>
        <w:t xml:space="preserve"> Налоговый Кодекс </w:t>
      </w:r>
      <w:proofErr w:type="gramStart"/>
      <w:r w:rsidRPr="00874A99">
        <w:rPr>
          <w:rFonts w:ascii="Times New Roman" w:hAnsi="Times New Roman" w:cs="Times New Roman"/>
          <w:color w:val="000000" w:themeColor="text1"/>
          <w:sz w:val="28"/>
          <w:szCs w:val="28"/>
        </w:rPr>
        <w:t>РФ .</w:t>
      </w:r>
      <w:hyperlink r:id="rId12" w:history="1">
        <w:r w:rsidRPr="005B3A22">
          <w:rPr>
            <w:rFonts w:ascii="Times New Roman" w:hAnsi="Times New Roman" w:cs="Times New Roman"/>
            <w:color w:val="000000" w:themeColor="text1"/>
            <w:sz w:val="28"/>
            <w:szCs w:val="28"/>
          </w:rPr>
          <w:t>Федеральный</w:t>
        </w:r>
        <w:proofErr w:type="gramEnd"/>
        <w:r w:rsidRPr="005B3A22">
          <w:rPr>
            <w:rFonts w:ascii="Times New Roman" w:hAnsi="Times New Roman" w:cs="Times New Roman"/>
            <w:color w:val="000000" w:themeColor="text1"/>
            <w:sz w:val="28"/>
            <w:szCs w:val="28"/>
          </w:rPr>
          <w:t xml:space="preserve"> закон от 5 августа 2000 года N 118-ФЗ</w:t>
        </w:r>
      </w:hyperlink>
      <w:r w:rsidRPr="005B3A22">
        <w:rPr>
          <w:rFonts w:ascii="Times New Roman" w:hAnsi="Times New Roman" w:cs="Times New Roman"/>
          <w:color w:val="000000" w:themeColor="text1"/>
          <w:sz w:val="28"/>
          <w:szCs w:val="28"/>
        </w:rPr>
        <w:t xml:space="preserve"> (изменения вступили в силу с 1 января 2002 </w:t>
      </w:r>
      <w:proofErr w:type="spellStart"/>
      <w:r w:rsidRPr="005B3A22">
        <w:rPr>
          <w:rFonts w:ascii="Times New Roman" w:hAnsi="Times New Roman" w:cs="Times New Roman"/>
          <w:color w:val="000000" w:themeColor="text1"/>
          <w:sz w:val="28"/>
          <w:szCs w:val="28"/>
        </w:rPr>
        <w:t>года.С</w:t>
      </w:r>
      <w:proofErr w:type="spellEnd"/>
      <w:r w:rsidRPr="005B3A22">
        <w:rPr>
          <w:rFonts w:ascii="Times New Roman" w:hAnsi="Times New Roman" w:cs="Times New Roman"/>
          <w:color w:val="000000" w:themeColor="text1"/>
          <w:sz w:val="28"/>
          <w:szCs w:val="28"/>
        </w:rPr>
        <w:t xml:space="preserve"> изменениями и дополнениями от 25.</w:t>
      </w:r>
      <w:r w:rsidR="00C00599" w:rsidRPr="005B3A22">
        <w:rPr>
          <w:rFonts w:ascii="Times New Roman" w:hAnsi="Times New Roman" w:cs="Times New Roman"/>
          <w:color w:val="000000" w:themeColor="text1"/>
          <w:sz w:val="28"/>
          <w:szCs w:val="28"/>
        </w:rPr>
        <w:t>10</w:t>
      </w:r>
      <w:r w:rsidRPr="005B3A22">
        <w:rPr>
          <w:rFonts w:ascii="Times New Roman" w:hAnsi="Times New Roman" w:cs="Times New Roman"/>
          <w:color w:val="000000" w:themeColor="text1"/>
          <w:sz w:val="28"/>
          <w:szCs w:val="28"/>
        </w:rPr>
        <w:t>.2016</w:t>
      </w:r>
    </w:p>
    <w:p w:rsidR="00874A99" w:rsidRPr="00874A99" w:rsidRDefault="00874A99" w:rsidP="00874A99">
      <w:pPr>
        <w:spacing w:after="0" w:line="360" w:lineRule="auto"/>
        <w:ind w:firstLine="708"/>
        <w:jc w:val="both"/>
        <w:rPr>
          <w:rFonts w:ascii="Times New Roman" w:eastAsia="Times New Roman" w:hAnsi="Times New Roman" w:cs="Times New Roman"/>
          <w:sz w:val="28"/>
          <w:szCs w:val="28"/>
          <w:lang w:eastAsia="ru-RU"/>
        </w:rPr>
      </w:pPr>
      <w:r w:rsidRPr="00874A99">
        <w:rPr>
          <w:rFonts w:ascii="Times New Roman" w:eastAsia="Times New Roman" w:hAnsi="Times New Roman" w:cs="Times New Roman"/>
          <w:sz w:val="28"/>
          <w:szCs w:val="28"/>
          <w:lang w:eastAsia="ru-RU"/>
        </w:rPr>
        <w:t xml:space="preserve">2. </w:t>
      </w:r>
      <w:proofErr w:type="spellStart"/>
      <w:r w:rsidRPr="00874A99">
        <w:rPr>
          <w:rFonts w:ascii="Times New Roman" w:eastAsia="Times New Roman" w:hAnsi="Times New Roman" w:cs="Times New Roman"/>
          <w:sz w:val="28"/>
          <w:szCs w:val="28"/>
          <w:lang w:eastAsia="ru-RU"/>
        </w:rPr>
        <w:t>Байкина</w:t>
      </w:r>
      <w:proofErr w:type="spellEnd"/>
      <w:r w:rsidRPr="00874A99">
        <w:rPr>
          <w:rFonts w:ascii="Times New Roman" w:eastAsia="Times New Roman" w:hAnsi="Times New Roman" w:cs="Times New Roman"/>
          <w:sz w:val="28"/>
          <w:szCs w:val="28"/>
          <w:lang w:eastAsia="ru-RU"/>
        </w:rPr>
        <w:t xml:space="preserve">, С.Г. Учет и анализ на предприятии: Учебное пособие / С.Г. </w:t>
      </w:r>
      <w:proofErr w:type="spellStart"/>
      <w:r w:rsidRPr="00874A99">
        <w:rPr>
          <w:rFonts w:ascii="Times New Roman" w:eastAsia="Times New Roman" w:hAnsi="Times New Roman" w:cs="Times New Roman"/>
          <w:sz w:val="28"/>
          <w:szCs w:val="28"/>
          <w:lang w:eastAsia="ru-RU"/>
        </w:rPr>
        <w:t>Байкина</w:t>
      </w:r>
      <w:proofErr w:type="spellEnd"/>
      <w:r w:rsidRPr="00874A99">
        <w:rPr>
          <w:rFonts w:ascii="Times New Roman" w:eastAsia="Times New Roman" w:hAnsi="Times New Roman" w:cs="Times New Roman"/>
          <w:sz w:val="28"/>
          <w:szCs w:val="28"/>
          <w:lang w:eastAsia="ru-RU"/>
        </w:rPr>
        <w:t>. - М.: Дашков и К, 2013. - 220 c.</w:t>
      </w:r>
    </w:p>
    <w:p w:rsidR="00874A99" w:rsidRPr="00874A99" w:rsidRDefault="00874A99" w:rsidP="00874A99">
      <w:pPr>
        <w:spacing w:after="0" w:line="360" w:lineRule="auto"/>
        <w:ind w:firstLine="708"/>
        <w:jc w:val="both"/>
        <w:rPr>
          <w:rFonts w:ascii="Times New Roman" w:eastAsia="Times New Roman" w:hAnsi="Times New Roman" w:cs="Times New Roman"/>
          <w:sz w:val="28"/>
          <w:szCs w:val="28"/>
          <w:lang w:eastAsia="ru-RU"/>
        </w:rPr>
      </w:pPr>
      <w:r w:rsidRPr="00874A99">
        <w:rPr>
          <w:rFonts w:ascii="Times New Roman" w:eastAsia="Times New Roman" w:hAnsi="Times New Roman" w:cs="Times New Roman"/>
          <w:sz w:val="28"/>
          <w:szCs w:val="28"/>
          <w:lang w:eastAsia="ru-RU"/>
        </w:rPr>
        <w:t xml:space="preserve">3. </w:t>
      </w:r>
      <w:proofErr w:type="spellStart"/>
      <w:r w:rsidRPr="00874A99">
        <w:rPr>
          <w:rFonts w:ascii="Times New Roman" w:eastAsia="Times New Roman" w:hAnsi="Times New Roman" w:cs="Times New Roman"/>
          <w:sz w:val="28"/>
          <w:szCs w:val="28"/>
          <w:lang w:eastAsia="ru-RU"/>
        </w:rPr>
        <w:t>Васильчук</w:t>
      </w:r>
      <w:proofErr w:type="spellEnd"/>
      <w:r w:rsidRPr="00874A99">
        <w:rPr>
          <w:rFonts w:ascii="Times New Roman" w:eastAsia="Times New Roman" w:hAnsi="Times New Roman" w:cs="Times New Roman"/>
          <w:sz w:val="28"/>
          <w:szCs w:val="28"/>
          <w:lang w:eastAsia="ru-RU"/>
        </w:rPr>
        <w:t xml:space="preserve">, О.И. Бухгалтерский учет и анализ: Учебное пособие / О.И. </w:t>
      </w:r>
      <w:proofErr w:type="spellStart"/>
      <w:r w:rsidRPr="00874A99">
        <w:rPr>
          <w:rFonts w:ascii="Times New Roman" w:eastAsia="Times New Roman" w:hAnsi="Times New Roman" w:cs="Times New Roman"/>
          <w:sz w:val="28"/>
          <w:szCs w:val="28"/>
          <w:lang w:eastAsia="ru-RU"/>
        </w:rPr>
        <w:t>Васильчук</w:t>
      </w:r>
      <w:proofErr w:type="spellEnd"/>
      <w:r w:rsidRPr="00874A99">
        <w:rPr>
          <w:rFonts w:ascii="Times New Roman" w:eastAsia="Times New Roman" w:hAnsi="Times New Roman" w:cs="Times New Roman"/>
          <w:sz w:val="28"/>
          <w:szCs w:val="28"/>
          <w:lang w:eastAsia="ru-RU"/>
        </w:rPr>
        <w:t>, Д.Л. Савенков; Под ред. Л.И. Ерохина. - М.: Форум, НИЦ ИНФРА-М, 2013. - 496 c.</w:t>
      </w:r>
    </w:p>
    <w:p w:rsidR="00874A99" w:rsidRPr="00874A99" w:rsidRDefault="00874A99" w:rsidP="00874A99">
      <w:pPr>
        <w:spacing w:after="0" w:line="360" w:lineRule="auto"/>
        <w:ind w:firstLine="708"/>
        <w:jc w:val="both"/>
        <w:rPr>
          <w:rFonts w:ascii="Times New Roman" w:eastAsia="Times New Roman" w:hAnsi="Times New Roman" w:cs="Times New Roman"/>
          <w:sz w:val="28"/>
          <w:szCs w:val="28"/>
          <w:lang w:eastAsia="ru-RU"/>
        </w:rPr>
      </w:pPr>
      <w:r w:rsidRPr="00874A99">
        <w:rPr>
          <w:rFonts w:ascii="Times New Roman" w:eastAsia="Times New Roman" w:hAnsi="Times New Roman" w:cs="Times New Roman"/>
          <w:sz w:val="28"/>
          <w:szCs w:val="28"/>
          <w:lang w:eastAsia="ru-RU"/>
        </w:rPr>
        <w:t>4. Ивашкевич, О.В. Управленческий учет и анализ в розничной торговле одеждой: Учебное пособие / О.В. Ивашкевич. - М.: Магистр, ИНФРА-М, 2012. - 127 c.</w:t>
      </w:r>
    </w:p>
    <w:p w:rsidR="00874A99" w:rsidRPr="00874A99" w:rsidRDefault="00874A99" w:rsidP="00874A99">
      <w:pPr>
        <w:spacing w:after="0" w:line="360" w:lineRule="auto"/>
        <w:ind w:firstLine="708"/>
        <w:jc w:val="both"/>
        <w:rPr>
          <w:rFonts w:ascii="Times New Roman" w:eastAsia="Times New Roman" w:hAnsi="Times New Roman" w:cs="Times New Roman"/>
          <w:color w:val="000000"/>
          <w:sz w:val="28"/>
          <w:szCs w:val="28"/>
          <w:lang w:eastAsia="ru-RU"/>
        </w:rPr>
      </w:pPr>
      <w:r w:rsidRPr="00874A99">
        <w:rPr>
          <w:rFonts w:ascii="Times New Roman" w:eastAsia="Times New Roman" w:hAnsi="Times New Roman" w:cs="Times New Roman"/>
          <w:iCs/>
          <w:color w:val="000000"/>
          <w:sz w:val="28"/>
          <w:szCs w:val="28"/>
          <w:lang w:eastAsia="ru-RU"/>
        </w:rPr>
        <w:t>5. Соколов Я.В.</w:t>
      </w:r>
      <w:r w:rsidRPr="00874A99">
        <w:rPr>
          <w:rFonts w:ascii="Times New Roman" w:eastAsia="Times New Roman" w:hAnsi="Times New Roman" w:cs="Times New Roman"/>
          <w:color w:val="000000"/>
          <w:sz w:val="28"/>
          <w:szCs w:val="28"/>
          <w:lang w:eastAsia="ru-RU"/>
        </w:rPr>
        <w:t> Бухгалтерский учет: от истоков до наших дней. – М.: Аудит; ЮНИТИ, 2011-234с.</w:t>
      </w:r>
    </w:p>
    <w:p w:rsidR="00874A99" w:rsidRPr="00874A99" w:rsidRDefault="00874A99" w:rsidP="00874A99">
      <w:pPr>
        <w:spacing w:after="0" w:line="360" w:lineRule="auto"/>
        <w:ind w:firstLine="708"/>
        <w:jc w:val="both"/>
        <w:rPr>
          <w:rFonts w:ascii="Times New Roman" w:eastAsia="Times New Roman" w:hAnsi="Times New Roman" w:cs="Times New Roman"/>
          <w:color w:val="000000"/>
          <w:sz w:val="28"/>
          <w:szCs w:val="28"/>
          <w:lang w:eastAsia="ru-RU"/>
        </w:rPr>
      </w:pPr>
      <w:r w:rsidRPr="00874A99">
        <w:rPr>
          <w:rFonts w:ascii="Times New Roman" w:eastAsia="Times New Roman" w:hAnsi="Times New Roman" w:cs="Times New Roman"/>
          <w:iCs/>
          <w:color w:val="000000"/>
          <w:sz w:val="28"/>
          <w:szCs w:val="28"/>
          <w:lang w:eastAsia="ru-RU"/>
        </w:rPr>
        <w:t>6. Соколова Е.С.</w:t>
      </w:r>
      <w:r w:rsidRPr="00874A99">
        <w:rPr>
          <w:rFonts w:ascii="Times New Roman" w:eastAsia="Times New Roman" w:hAnsi="Times New Roman" w:cs="Times New Roman"/>
          <w:color w:val="000000"/>
          <w:sz w:val="28"/>
          <w:szCs w:val="28"/>
          <w:lang w:eastAsia="ru-RU"/>
        </w:rPr>
        <w:t> Бухгалтерское дело: Учебник. – М.: ФБК-Пресс, 2012-567с.</w:t>
      </w:r>
    </w:p>
    <w:p w:rsidR="00874A99" w:rsidRPr="00874A99" w:rsidRDefault="00874A99" w:rsidP="00874A99">
      <w:pPr>
        <w:spacing w:after="0" w:line="360" w:lineRule="auto"/>
        <w:ind w:firstLine="708"/>
        <w:jc w:val="both"/>
        <w:rPr>
          <w:rFonts w:ascii="Times New Roman" w:eastAsia="Times New Roman" w:hAnsi="Times New Roman" w:cs="Times New Roman"/>
          <w:sz w:val="28"/>
          <w:szCs w:val="28"/>
          <w:lang w:eastAsia="ru-RU"/>
        </w:rPr>
      </w:pPr>
      <w:r w:rsidRPr="00874A99">
        <w:rPr>
          <w:rFonts w:ascii="Times New Roman" w:eastAsia="Times New Roman" w:hAnsi="Times New Roman" w:cs="Times New Roman"/>
          <w:iCs/>
          <w:color w:val="000000"/>
          <w:sz w:val="28"/>
          <w:szCs w:val="28"/>
          <w:lang w:eastAsia="ru-RU"/>
        </w:rPr>
        <w:t>7. Соколова Е.С.</w:t>
      </w:r>
      <w:r w:rsidRPr="00874A99">
        <w:rPr>
          <w:rFonts w:ascii="Times New Roman" w:eastAsia="Times New Roman" w:hAnsi="Times New Roman" w:cs="Times New Roman"/>
          <w:color w:val="000000"/>
          <w:sz w:val="28"/>
          <w:szCs w:val="28"/>
          <w:lang w:eastAsia="ru-RU"/>
        </w:rPr>
        <w:t> Теория бухгалтерского учета. – М.: ФБК-Пресс, 2011-400с.</w:t>
      </w:r>
    </w:p>
    <w:p w:rsidR="00874A99" w:rsidRPr="00874A99" w:rsidRDefault="00874A99" w:rsidP="00874A99">
      <w:pPr>
        <w:spacing w:after="0" w:line="240" w:lineRule="auto"/>
        <w:rPr>
          <w:rFonts w:ascii="Times New Roman" w:eastAsia="Times New Roman" w:hAnsi="Times New Roman" w:cs="Times New Roman"/>
          <w:sz w:val="28"/>
          <w:szCs w:val="28"/>
          <w:lang w:eastAsia="ru-RU"/>
        </w:rPr>
      </w:pPr>
    </w:p>
    <w:p w:rsidR="00874A99" w:rsidRPr="00874A99" w:rsidRDefault="00874A99" w:rsidP="00874A99">
      <w:pPr>
        <w:tabs>
          <w:tab w:val="left" w:pos="1770"/>
        </w:tabs>
        <w:rPr>
          <w:rFonts w:ascii="Times New Roman" w:hAnsi="Times New Roman" w:cs="Times New Roman"/>
          <w:sz w:val="20"/>
          <w:szCs w:val="20"/>
        </w:rPr>
      </w:pPr>
    </w:p>
    <w:sectPr w:rsidR="00874A99" w:rsidRPr="00874A99" w:rsidSect="001D2D73">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347" w:rsidRDefault="00AB3BF2">
      <w:pPr>
        <w:spacing w:after="0" w:line="240" w:lineRule="auto"/>
      </w:pPr>
      <w:r>
        <w:separator/>
      </w:r>
    </w:p>
  </w:endnote>
  <w:endnote w:type="continuationSeparator" w:id="0">
    <w:p w:rsidR="004C2347" w:rsidRDefault="00AB3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9239152"/>
      <w:docPartObj>
        <w:docPartGallery w:val="Page Numbers (Bottom of Page)"/>
        <w:docPartUnique/>
      </w:docPartObj>
    </w:sdtPr>
    <w:sdtEndPr/>
    <w:sdtContent>
      <w:p w:rsidR="001D2D73" w:rsidRDefault="001D2D73">
        <w:pPr>
          <w:pStyle w:val="a4"/>
          <w:jc w:val="right"/>
        </w:pPr>
        <w:r>
          <w:fldChar w:fldCharType="begin"/>
        </w:r>
        <w:r>
          <w:instrText>PAGE   \* MERGEFORMAT</w:instrText>
        </w:r>
        <w:r>
          <w:fldChar w:fldCharType="separate"/>
        </w:r>
        <w:r w:rsidR="00EC6BB6">
          <w:rPr>
            <w:noProof/>
          </w:rPr>
          <w:t>18</w:t>
        </w:r>
        <w:r>
          <w:fldChar w:fldCharType="end"/>
        </w:r>
      </w:p>
    </w:sdtContent>
  </w:sdt>
  <w:p w:rsidR="00C475F3" w:rsidRDefault="00EC6BB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347" w:rsidRDefault="00AB3BF2">
      <w:pPr>
        <w:spacing w:after="0" w:line="240" w:lineRule="auto"/>
      </w:pPr>
      <w:r>
        <w:separator/>
      </w:r>
    </w:p>
  </w:footnote>
  <w:footnote w:type="continuationSeparator" w:id="0">
    <w:p w:rsidR="004C2347" w:rsidRDefault="00AB3B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75252A"/>
    <w:multiLevelType w:val="multilevel"/>
    <w:tmpl w:val="DF70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43E78FA"/>
    <w:multiLevelType w:val="multilevel"/>
    <w:tmpl w:val="E27A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763A40"/>
    <w:multiLevelType w:val="multilevel"/>
    <w:tmpl w:val="ADEC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C60"/>
    <w:rsid w:val="001D2D73"/>
    <w:rsid w:val="004C2347"/>
    <w:rsid w:val="00582C60"/>
    <w:rsid w:val="005B3A22"/>
    <w:rsid w:val="0061348A"/>
    <w:rsid w:val="00660E50"/>
    <w:rsid w:val="00790FD1"/>
    <w:rsid w:val="00795073"/>
    <w:rsid w:val="00874A99"/>
    <w:rsid w:val="008A64F5"/>
    <w:rsid w:val="00AB3BF2"/>
    <w:rsid w:val="00C00599"/>
    <w:rsid w:val="00C23AE5"/>
    <w:rsid w:val="00E52A33"/>
    <w:rsid w:val="00EC6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CECF292-4D3A-4E13-A123-4C13C927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34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61348A"/>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1348A"/>
  </w:style>
  <w:style w:type="character" w:styleId="a6">
    <w:name w:val="Hyperlink"/>
    <w:basedOn w:val="a0"/>
    <w:uiPriority w:val="99"/>
    <w:unhideWhenUsed/>
    <w:rsid w:val="0061348A"/>
    <w:rPr>
      <w:color w:val="0000FF" w:themeColor="hyperlink"/>
      <w:u w:val="single"/>
    </w:rPr>
  </w:style>
  <w:style w:type="paragraph" w:styleId="a7">
    <w:name w:val="header"/>
    <w:basedOn w:val="a"/>
    <w:link w:val="a8"/>
    <w:uiPriority w:val="99"/>
    <w:unhideWhenUsed/>
    <w:rsid w:val="001D2D7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D2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939759">
      <w:bodyDiv w:val="1"/>
      <w:marLeft w:val="0"/>
      <w:marRight w:val="0"/>
      <w:marTop w:val="0"/>
      <w:marBottom w:val="0"/>
      <w:divBdr>
        <w:top w:val="none" w:sz="0" w:space="0" w:color="auto"/>
        <w:left w:val="none" w:sz="0" w:space="0" w:color="auto"/>
        <w:bottom w:val="none" w:sz="0" w:space="0" w:color="auto"/>
        <w:right w:val="none" w:sz="0" w:space="0" w:color="auto"/>
      </w:divBdr>
    </w:div>
    <w:div w:id="11520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06755&amp;promocode=095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990127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2285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nsultant.ru/document/cons_doc_LAW_122855/" TargetMode="External"/><Relationship Id="rId4" Type="http://schemas.openxmlformats.org/officeDocument/2006/relationships/settings" Target="settings.xml"/><Relationship Id="rId9" Type="http://schemas.openxmlformats.org/officeDocument/2006/relationships/hyperlink" Target="https://normativ.kontur.ru/document?moduleId=1&amp;documentId=206755&amp;promocode=095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95A13-EE20-479A-A207-3F3F00B4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17</Pages>
  <Words>3788</Words>
  <Characters>21593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Дмитрий Каленюк</cp:lastModifiedBy>
  <cp:revision>9</cp:revision>
  <dcterms:created xsi:type="dcterms:W3CDTF">2016-11-28T17:13:00Z</dcterms:created>
  <dcterms:modified xsi:type="dcterms:W3CDTF">2016-11-30T09:00:00Z</dcterms:modified>
</cp:coreProperties>
</file>