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512" w:rsidRPr="00C47512" w:rsidRDefault="00C47512" w:rsidP="00C47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75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ФЕДЕРАЛЬНОЕ ГОСУДАРСТВЕННОЕ ОБРАЗОВАТЕЛЬНОЕ БЮДЖЕТНОЕ УЧРЕЖДЕНИЕ </w:t>
      </w:r>
    </w:p>
    <w:p w:rsidR="00C47512" w:rsidRPr="00C47512" w:rsidRDefault="00C47512" w:rsidP="00C47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7512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ВЫСШЕГО ОБРАЗОВАНИЯ</w:t>
      </w:r>
    </w:p>
    <w:p w:rsidR="00C47512" w:rsidRPr="00C47512" w:rsidRDefault="00C47512" w:rsidP="00C475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75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ФИНАНСОВЫЙ УНИВЕРСИТЕТ </w:t>
      </w:r>
    </w:p>
    <w:p w:rsidR="00C47512" w:rsidRPr="00C47512" w:rsidRDefault="00C47512" w:rsidP="00C475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75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ПРАВИТЕЛЬСТВЕ РОССИЙСКОЙ ФЕДЕРАЦИИ</w:t>
      </w:r>
    </w:p>
    <w:p w:rsidR="00C47512" w:rsidRPr="00C47512" w:rsidRDefault="00C47512" w:rsidP="00C475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475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(Пензенский филиал)</w:t>
      </w:r>
    </w:p>
    <w:p w:rsidR="00C47512" w:rsidRPr="00C47512" w:rsidRDefault="00C47512" w:rsidP="00C47512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47512">
        <w:rPr>
          <w:rFonts w:ascii="Arial" w:eastAsia="Times New Roman" w:hAnsi="Arial" w:cs="Arial"/>
          <w:b/>
          <w:sz w:val="28"/>
          <w:szCs w:val="28"/>
          <w:lang w:eastAsia="ru-RU"/>
        </w:rPr>
        <w:t>Кафедра «_________________________»</w:t>
      </w:r>
    </w:p>
    <w:p w:rsidR="00C47512" w:rsidRPr="00C47512" w:rsidRDefault="00C47512" w:rsidP="00C4751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4751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C47512">
        <w:rPr>
          <w:rFonts w:ascii="Arial" w:eastAsia="Times New Roman" w:hAnsi="Arial" w:cs="Arial"/>
          <w:sz w:val="24"/>
          <w:szCs w:val="24"/>
          <w:lang w:eastAsia="ru-RU"/>
        </w:rPr>
        <w:t xml:space="preserve">Направление </w:t>
      </w:r>
      <w:r w:rsidRPr="00C47512">
        <w:rPr>
          <w:rFonts w:ascii="Arial" w:eastAsia="Times New Roman" w:hAnsi="Arial" w:cs="Arial"/>
          <w:b/>
          <w:i/>
          <w:sz w:val="24"/>
          <w:szCs w:val="24"/>
          <w:lang w:eastAsia="ru-RU"/>
        </w:rPr>
        <w:t>________________________________</w:t>
      </w: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C4751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C4751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C4751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C4751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C47512">
        <w:rPr>
          <w:rFonts w:ascii="Arial" w:eastAsia="Times New Roman" w:hAnsi="Arial" w:cs="Arial"/>
          <w:sz w:val="16"/>
          <w:szCs w:val="16"/>
          <w:lang w:eastAsia="ru-RU"/>
        </w:rPr>
        <w:t>(Экономика, Менеджмент, Бизнес-информатика)</w:t>
      </w: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C47512">
        <w:rPr>
          <w:rFonts w:ascii="Arial" w:eastAsia="Times New Roman" w:hAnsi="Arial" w:cs="Arial"/>
          <w:b/>
          <w:sz w:val="36"/>
          <w:szCs w:val="36"/>
          <w:lang w:eastAsia="ru-RU"/>
        </w:rPr>
        <w:t>КОНТРОЛЬНАЯ РАБОТА № 1</w:t>
      </w:r>
    </w:p>
    <w:p w:rsidR="00C47512" w:rsidRPr="00C47512" w:rsidRDefault="00C47512" w:rsidP="00C47512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47512">
        <w:rPr>
          <w:rFonts w:ascii="Arial" w:eastAsia="Times New Roman" w:hAnsi="Arial" w:cs="Arial"/>
          <w:b/>
          <w:sz w:val="28"/>
          <w:szCs w:val="28"/>
          <w:lang w:eastAsia="ru-RU"/>
        </w:rPr>
        <w:t>по дисциплине ______________________________________</w:t>
      </w:r>
    </w:p>
    <w:p w:rsidR="00C47512" w:rsidRPr="00C47512" w:rsidRDefault="00C47512" w:rsidP="00C47512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47512">
        <w:rPr>
          <w:rFonts w:ascii="Arial" w:eastAsia="Times New Roman" w:hAnsi="Arial" w:cs="Arial"/>
          <w:b/>
          <w:sz w:val="28"/>
          <w:szCs w:val="28"/>
          <w:lang w:eastAsia="ru-RU"/>
        </w:rPr>
        <w:t>____________________________________________________</w:t>
      </w: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47512">
        <w:rPr>
          <w:rFonts w:ascii="Arial" w:eastAsia="Times New Roman" w:hAnsi="Arial" w:cs="Arial"/>
          <w:b/>
          <w:i/>
          <w:sz w:val="28"/>
          <w:szCs w:val="28"/>
          <w:lang w:eastAsia="ru-RU"/>
        </w:rPr>
        <w:t>Тема ____________</w:t>
      </w:r>
      <w:r w:rsidRPr="00C47512">
        <w:rPr>
          <w:rFonts w:ascii="Arial" w:eastAsia="Times New Roman" w:hAnsi="Arial" w:cs="Arial"/>
          <w:sz w:val="28"/>
          <w:szCs w:val="28"/>
          <w:lang w:eastAsia="ru-RU"/>
        </w:rPr>
        <w:t>_________________________________</w:t>
      </w:r>
    </w:p>
    <w:p w:rsidR="00C47512" w:rsidRPr="00C47512" w:rsidRDefault="00C47512" w:rsidP="00C47512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47512">
        <w:rPr>
          <w:rFonts w:ascii="Arial" w:eastAsia="Times New Roman" w:hAnsi="Arial" w:cs="Arial"/>
          <w:sz w:val="28"/>
          <w:szCs w:val="28"/>
          <w:lang w:eastAsia="ru-RU"/>
        </w:rPr>
        <w:t>_____________________________________________________</w:t>
      </w: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47512" w:rsidRPr="00C47512" w:rsidRDefault="00C47512" w:rsidP="00C47512">
      <w:pPr>
        <w:spacing w:after="0" w:line="240" w:lineRule="auto"/>
        <w:ind w:left="4320"/>
        <w:rPr>
          <w:rFonts w:ascii="Arial" w:eastAsia="Times New Roman" w:hAnsi="Arial" w:cs="Arial"/>
          <w:sz w:val="24"/>
          <w:szCs w:val="24"/>
          <w:lang w:eastAsia="ru-RU"/>
        </w:rPr>
      </w:pPr>
      <w:r w:rsidRPr="00C47512">
        <w:rPr>
          <w:rFonts w:ascii="Arial" w:eastAsia="Times New Roman" w:hAnsi="Arial" w:cs="Arial"/>
          <w:sz w:val="24"/>
          <w:szCs w:val="24"/>
          <w:lang w:eastAsia="ru-RU"/>
        </w:rPr>
        <w:t>Студент______________________________</w:t>
      </w:r>
    </w:p>
    <w:p w:rsidR="00C47512" w:rsidRPr="00C47512" w:rsidRDefault="00C47512" w:rsidP="00C47512">
      <w:pPr>
        <w:spacing w:after="0" w:line="240" w:lineRule="auto"/>
        <w:ind w:left="6372"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C47512">
        <w:rPr>
          <w:rFonts w:ascii="Arial" w:eastAsia="Times New Roman" w:hAnsi="Arial" w:cs="Arial"/>
          <w:sz w:val="24"/>
          <w:szCs w:val="24"/>
          <w:lang w:eastAsia="ru-RU"/>
        </w:rPr>
        <w:t>(Ф.И.О.)</w:t>
      </w:r>
    </w:p>
    <w:p w:rsidR="00C47512" w:rsidRPr="00C47512" w:rsidRDefault="00C47512" w:rsidP="00C47512">
      <w:pPr>
        <w:spacing w:after="0" w:line="360" w:lineRule="auto"/>
        <w:ind w:left="4320"/>
        <w:rPr>
          <w:rFonts w:ascii="Arial" w:eastAsia="Times New Roman" w:hAnsi="Arial" w:cs="Arial"/>
          <w:sz w:val="24"/>
          <w:szCs w:val="24"/>
          <w:lang w:eastAsia="ru-RU"/>
        </w:rPr>
      </w:pPr>
      <w:r w:rsidRPr="00C47512">
        <w:rPr>
          <w:rFonts w:ascii="Arial" w:eastAsia="Times New Roman" w:hAnsi="Arial" w:cs="Arial"/>
          <w:sz w:val="24"/>
          <w:szCs w:val="24"/>
          <w:lang w:eastAsia="ru-RU"/>
        </w:rPr>
        <w:t>Курс________      № группы ______________</w:t>
      </w:r>
    </w:p>
    <w:p w:rsidR="00C47512" w:rsidRPr="00C47512" w:rsidRDefault="00C47512" w:rsidP="00C47512">
      <w:pPr>
        <w:spacing w:after="0" w:line="360" w:lineRule="auto"/>
        <w:ind w:left="4320"/>
        <w:rPr>
          <w:rFonts w:ascii="Arial" w:eastAsia="Times New Roman" w:hAnsi="Arial" w:cs="Arial"/>
          <w:sz w:val="24"/>
          <w:szCs w:val="24"/>
          <w:lang w:eastAsia="ru-RU"/>
        </w:rPr>
      </w:pPr>
      <w:r w:rsidRPr="00C47512">
        <w:rPr>
          <w:rFonts w:ascii="Arial" w:eastAsia="Times New Roman" w:hAnsi="Arial" w:cs="Arial"/>
          <w:sz w:val="24"/>
          <w:szCs w:val="24"/>
          <w:lang w:eastAsia="ru-RU"/>
        </w:rPr>
        <w:t>Личное дело № ________________________</w:t>
      </w:r>
    </w:p>
    <w:p w:rsidR="00C47512" w:rsidRPr="00C47512" w:rsidRDefault="00C47512" w:rsidP="00C47512">
      <w:pPr>
        <w:spacing w:after="0" w:line="240" w:lineRule="auto"/>
        <w:ind w:left="4320"/>
        <w:rPr>
          <w:rFonts w:ascii="Arial" w:eastAsia="Times New Roman" w:hAnsi="Arial" w:cs="Arial"/>
          <w:sz w:val="24"/>
          <w:szCs w:val="24"/>
          <w:lang w:eastAsia="ru-RU"/>
        </w:rPr>
      </w:pPr>
      <w:r w:rsidRPr="00C47512">
        <w:rPr>
          <w:rFonts w:ascii="Arial" w:eastAsia="Times New Roman" w:hAnsi="Arial" w:cs="Arial"/>
          <w:sz w:val="24"/>
          <w:szCs w:val="24"/>
          <w:lang w:eastAsia="ru-RU"/>
        </w:rPr>
        <w:t>Преподаватель ________________________</w:t>
      </w:r>
    </w:p>
    <w:p w:rsidR="00C47512" w:rsidRPr="00C47512" w:rsidRDefault="00C47512" w:rsidP="00C47512">
      <w:pPr>
        <w:spacing w:after="0" w:line="240" w:lineRule="auto"/>
        <w:ind w:left="5664" w:firstLine="708"/>
        <w:rPr>
          <w:rFonts w:ascii="Arial" w:eastAsia="Times New Roman" w:hAnsi="Arial" w:cs="Arial"/>
          <w:sz w:val="16"/>
          <w:szCs w:val="16"/>
          <w:lang w:eastAsia="ru-RU"/>
        </w:rPr>
      </w:pPr>
      <w:r w:rsidRPr="00C47512">
        <w:rPr>
          <w:rFonts w:ascii="Arial" w:eastAsia="Times New Roman" w:hAnsi="Arial" w:cs="Arial"/>
          <w:sz w:val="16"/>
          <w:szCs w:val="16"/>
          <w:lang w:eastAsia="ru-RU"/>
        </w:rPr>
        <w:t>(уч. степень, должность, Ф.И.О.)</w:t>
      </w: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7512" w:rsidRPr="00C47512" w:rsidRDefault="00C47512" w:rsidP="00C475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7512" w:rsidRPr="00C47512" w:rsidRDefault="00C47512" w:rsidP="00C47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51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 – 2017</w:t>
      </w:r>
    </w:p>
    <w:p w:rsidR="00C47512" w:rsidRDefault="00C47512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512" w:rsidRPr="00C47512" w:rsidRDefault="00C47512" w:rsidP="00C47512">
      <w:pPr>
        <w:spacing w:after="0" w:line="36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4751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ВАРИАНТ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</w:p>
    <w:p w:rsidR="00C47512" w:rsidRPr="00C47512" w:rsidRDefault="00C47512" w:rsidP="00C4751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5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tbl>
      <w:tblPr>
        <w:tblW w:w="9580" w:type="dxa"/>
        <w:jc w:val="center"/>
        <w:tblInd w:w="93" w:type="dxa"/>
        <w:tblLook w:val="04A0" w:firstRow="1" w:lastRow="0" w:firstColumn="1" w:lastColumn="0" w:noHBand="0" w:noVBand="1"/>
      </w:tblPr>
      <w:tblGrid>
        <w:gridCol w:w="7768"/>
        <w:gridCol w:w="283"/>
        <w:gridCol w:w="284"/>
        <w:gridCol w:w="283"/>
        <w:gridCol w:w="962"/>
      </w:tblGrid>
      <w:tr w:rsidR="00C47512" w:rsidRPr="00C47512" w:rsidTr="00C47512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5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часть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C47512" w:rsidRPr="00C47512" w:rsidRDefault="00B73BC9" w:rsidP="00C47512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47512" w:rsidRPr="00C47512" w:rsidTr="00C47512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5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Список использованных источников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C47512" w:rsidRPr="00C47512" w:rsidRDefault="00C47512" w:rsidP="00C475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C47512" w:rsidRPr="00C47512" w:rsidRDefault="00B73BC9" w:rsidP="00C47512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  <w:r w:rsidR="00C47512" w:rsidRPr="00C475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</w:tbl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7512" w:rsidRPr="00C47512" w:rsidRDefault="00C47512" w:rsidP="00C4751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47512">
        <w:rPr>
          <w:rFonts w:ascii="Times New Roman" w:hAnsi="Times New Roman" w:cs="Times New Roman"/>
          <w:sz w:val="28"/>
          <w:szCs w:val="28"/>
        </w:rPr>
        <w:lastRenderedPageBreak/>
        <w:t>ВАРИАНТ 2</w:t>
      </w:r>
    </w:p>
    <w:p w:rsidR="00C47512" w:rsidRDefault="00C47512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7512">
        <w:rPr>
          <w:rFonts w:ascii="Times New Roman" w:hAnsi="Times New Roman" w:cs="Times New Roman"/>
          <w:sz w:val="28"/>
          <w:szCs w:val="28"/>
        </w:rPr>
        <w:t xml:space="preserve">Руководствуясь данными аналитической записки Департамента платежного баланса Центрального банка России «Отчет о деятельности Банка России в 2014 году», сделайте выводы об объемах и динамике международных 5 расчетов, торговых и инвестиционных операций с указанием движения по счетам платежного баланса за 2014 год. </w:t>
      </w:r>
    </w:p>
    <w:p w:rsidR="00C47512" w:rsidRDefault="00C47512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7512">
        <w:rPr>
          <w:rFonts w:ascii="Times New Roman" w:hAnsi="Times New Roman" w:cs="Times New Roman"/>
          <w:sz w:val="28"/>
          <w:szCs w:val="28"/>
        </w:rPr>
        <w:t xml:space="preserve">В соответствии с данными законодательными и нормативными актами ответственность за составление платежного баланса возложена на Центральный банк Российской Федерации, который правомочен самостоятельно определять методологию формирования статистических и аналитических показателей и порядок их распространения и не вправе раскрывать получаемые данные в разрезе отдельных отчитывающихся единиц. </w:t>
      </w:r>
    </w:p>
    <w:p w:rsidR="00C47512" w:rsidRDefault="00C47512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7512">
        <w:rPr>
          <w:rFonts w:ascii="Times New Roman" w:hAnsi="Times New Roman" w:cs="Times New Roman"/>
          <w:sz w:val="28"/>
          <w:szCs w:val="28"/>
        </w:rPr>
        <w:t>С текстом Федерального закона «О Центральном банке Российской Федерации» и Федерального закона «О банках и банковской деятельности» можно ознакомиться в представительстве Банка России в сети Интернет.</w:t>
      </w:r>
    </w:p>
    <w:p w:rsidR="00C47512" w:rsidRDefault="00C47512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512" w:rsidRPr="00C47512" w:rsidRDefault="00C47512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585E" w:rsidRPr="00C47512" w:rsidRDefault="0067376A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561">
        <w:rPr>
          <w:rFonts w:ascii="Times New Roman" w:hAnsi="Times New Roman" w:cs="Times New Roman"/>
          <w:sz w:val="28"/>
          <w:szCs w:val="28"/>
        </w:rPr>
        <w:t>В 2014 году темп прироста выпуска товаров и услуг в мире, по</w:t>
      </w:r>
      <w:r w:rsidR="00916561">
        <w:rPr>
          <w:rFonts w:ascii="Times New Roman" w:hAnsi="Times New Roman" w:cs="Times New Roman"/>
          <w:sz w:val="28"/>
          <w:szCs w:val="28"/>
        </w:rPr>
        <w:t xml:space="preserve"> оценке Международного валютно</w:t>
      </w:r>
      <w:r w:rsidRPr="00916561">
        <w:rPr>
          <w:rFonts w:ascii="Times New Roman" w:hAnsi="Times New Roman" w:cs="Times New Roman"/>
          <w:sz w:val="28"/>
          <w:szCs w:val="28"/>
        </w:rPr>
        <w:t>го фонда (МВФ), сохранился на уровне 2013 года и составил 3,4%. Рост экономик стран – торговых партнеров России, ускорявшийся в 2013 – начале 2014 года, резко замедлился во второй половине 2014 года, глав</w:t>
      </w:r>
      <w:r w:rsidR="00916561">
        <w:rPr>
          <w:rFonts w:ascii="Times New Roman" w:hAnsi="Times New Roman" w:cs="Times New Roman"/>
          <w:sz w:val="28"/>
          <w:szCs w:val="28"/>
        </w:rPr>
        <w:t>ным образом вследствие углубле</w:t>
      </w:r>
      <w:r w:rsidRPr="00916561">
        <w:rPr>
          <w:rFonts w:ascii="Times New Roman" w:hAnsi="Times New Roman" w:cs="Times New Roman"/>
          <w:sz w:val="28"/>
          <w:szCs w:val="28"/>
        </w:rPr>
        <w:t>ния спада экономики Украины и снижения темпов роста других стран Со</w:t>
      </w:r>
      <w:r w:rsidR="00916561">
        <w:rPr>
          <w:rFonts w:ascii="Times New Roman" w:hAnsi="Times New Roman" w:cs="Times New Roman"/>
          <w:sz w:val="28"/>
          <w:szCs w:val="28"/>
        </w:rPr>
        <w:t>дружества независимых го</w:t>
      </w:r>
      <w:r w:rsidRPr="00916561">
        <w:rPr>
          <w:rFonts w:ascii="Times New Roman" w:hAnsi="Times New Roman" w:cs="Times New Roman"/>
          <w:sz w:val="28"/>
          <w:szCs w:val="28"/>
        </w:rPr>
        <w:t>сударств</w:t>
      </w:r>
      <w:proofErr w:type="gramEnd"/>
      <w:r w:rsidRPr="0091656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916561">
        <w:rPr>
          <w:rFonts w:ascii="Times New Roman" w:hAnsi="Times New Roman" w:cs="Times New Roman"/>
          <w:sz w:val="28"/>
          <w:szCs w:val="28"/>
        </w:rPr>
        <w:t xml:space="preserve">СНГ). </w:t>
      </w:r>
      <w:proofErr w:type="gramEnd"/>
    </w:p>
    <w:p w:rsidR="0026585E" w:rsidRPr="00C47512" w:rsidRDefault="0067376A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Крупнейши</w:t>
      </w:r>
      <w:r w:rsidR="00916561">
        <w:rPr>
          <w:rFonts w:ascii="Times New Roman" w:hAnsi="Times New Roman" w:cs="Times New Roman"/>
          <w:sz w:val="28"/>
          <w:szCs w:val="28"/>
        </w:rPr>
        <w:t>е страны мира в 2014 году демон</w:t>
      </w:r>
      <w:r w:rsidRPr="00916561">
        <w:rPr>
          <w:rFonts w:ascii="Times New Roman" w:hAnsi="Times New Roman" w:cs="Times New Roman"/>
          <w:sz w:val="28"/>
          <w:szCs w:val="28"/>
        </w:rPr>
        <w:t xml:space="preserve">стрировали разнонаправленную динамику темпов экономического </w:t>
      </w:r>
      <w:r w:rsidR="00916561">
        <w:rPr>
          <w:rFonts w:ascii="Times New Roman" w:hAnsi="Times New Roman" w:cs="Times New Roman"/>
          <w:sz w:val="28"/>
          <w:szCs w:val="28"/>
        </w:rPr>
        <w:t xml:space="preserve">роста. </w:t>
      </w:r>
      <w:proofErr w:type="gramStart"/>
      <w:r w:rsidR="00916561">
        <w:rPr>
          <w:rFonts w:ascii="Times New Roman" w:hAnsi="Times New Roman" w:cs="Times New Roman"/>
          <w:sz w:val="28"/>
          <w:szCs w:val="28"/>
        </w:rPr>
        <w:t>Темп прироста ВВП разви</w:t>
      </w:r>
      <w:r w:rsidRPr="00916561">
        <w:rPr>
          <w:rFonts w:ascii="Times New Roman" w:hAnsi="Times New Roman" w:cs="Times New Roman"/>
          <w:sz w:val="28"/>
          <w:szCs w:val="28"/>
        </w:rPr>
        <w:t>тых стран, по оценке МВФ, увеличился в 2014 году по сравнению с 2013 годом с 1,4 до 1,8%, тогда как в странах с ф</w:t>
      </w:r>
      <w:r w:rsidR="00916561">
        <w:rPr>
          <w:rFonts w:ascii="Times New Roman" w:hAnsi="Times New Roman" w:cs="Times New Roman"/>
          <w:sz w:val="28"/>
          <w:szCs w:val="28"/>
        </w:rPr>
        <w:t>ормирующимися рынками он замед</w:t>
      </w:r>
      <w:r w:rsidRPr="00916561">
        <w:rPr>
          <w:rFonts w:ascii="Times New Roman" w:hAnsi="Times New Roman" w:cs="Times New Roman"/>
          <w:sz w:val="28"/>
          <w:szCs w:val="28"/>
        </w:rPr>
        <w:t xml:space="preserve">лился с 5,0 до 4,6%. Экономический рост в США и Соединенном </w:t>
      </w:r>
      <w:r w:rsidR="00916561">
        <w:rPr>
          <w:rFonts w:ascii="Times New Roman" w:hAnsi="Times New Roman" w:cs="Times New Roman"/>
          <w:sz w:val="28"/>
          <w:szCs w:val="28"/>
        </w:rPr>
        <w:lastRenderedPageBreak/>
        <w:t>Королевстве был наиболее значи</w:t>
      </w:r>
      <w:r w:rsidRPr="00916561">
        <w:rPr>
          <w:rFonts w:ascii="Times New Roman" w:hAnsi="Times New Roman" w:cs="Times New Roman"/>
          <w:sz w:val="28"/>
          <w:szCs w:val="28"/>
        </w:rPr>
        <w:t>тельным среди развитых стран – темп прироста ВВП составил 2,4 и 2,8% соответственно (2,2 и 1,7% в 2013</w:t>
      </w:r>
      <w:proofErr w:type="gramEnd"/>
      <w:r w:rsidRPr="00916561">
        <w:rPr>
          <w:rFonts w:ascii="Times New Roman" w:hAnsi="Times New Roman" w:cs="Times New Roman"/>
          <w:sz w:val="28"/>
          <w:szCs w:val="28"/>
        </w:rPr>
        <w:t xml:space="preserve"> году)</w:t>
      </w:r>
      <w:r w:rsidR="00916561">
        <w:rPr>
          <w:rFonts w:ascii="Times New Roman" w:hAnsi="Times New Roman" w:cs="Times New Roman"/>
          <w:sz w:val="28"/>
          <w:szCs w:val="28"/>
        </w:rPr>
        <w:t>. Его повышение было обусловле</w:t>
      </w:r>
      <w:r w:rsidRPr="00916561">
        <w:rPr>
          <w:rFonts w:ascii="Times New Roman" w:hAnsi="Times New Roman" w:cs="Times New Roman"/>
          <w:sz w:val="28"/>
          <w:szCs w:val="28"/>
        </w:rPr>
        <w:t>но ускорением ро</w:t>
      </w:r>
      <w:r w:rsidR="00916561">
        <w:rPr>
          <w:rFonts w:ascii="Times New Roman" w:hAnsi="Times New Roman" w:cs="Times New Roman"/>
          <w:sz w:val="28"/>
          <w:szCs w:val="28"/>
        </w:rPr>
        <w:t>ста инвестиций в основной капи</w:t>
      </w:r>
      <w:r w:rsidRPr="00916561">
        <w:rPr>
          <w:rFonts w:ascii="Times New Roman" w:hAnsi="Times New Roman" w:cs="Times New Roman"/>
          <w:sz w:val="28"/>
          <w:szCs w:val="28"/>
        </w:rPr>
        <w:t>тал, потребительских расходов, а также динамикой государственных расходов (в США их сокращение замедлилось, в Соединенном Королевстве они возросли). Основными факторам</w:t>
      </w:r>
      <w:r w:rsidR="00916561">
        <w:rPr>
          <w:rFonts w:ascii="Times New Roman" w:hAnsi="Times New Roman" w:cs="Times New Roman"/>
          <w:sz w:val="28"/>
          <w:szCs w:val="28"/>
        </w:rPr>
        <w:t>и восстановления эко</w:t>
      </w:r>
      <w:r w:rsidRPr="00916561">
        <w:rPr>
          <w:rFonts w:ascii="Times New Roman" w:hAnsi="Times New Roman" w:cs="Times New Roman"/>
          <w:sz w:val="28"/>
          <w:szCs w:val="28"/>
        </w:rPr>
        <w:t>номической ак</w:t>
      </w:r>
      <w:r w:rsidR="00916561">
        <w:rPr>
          <w:rFonts w:ascii="Times New Roman" w:hAnsi="Times New Roman" w:cs="Times New Roman"/>
          <w:sz w:val="28"/>
          <w:szCs w:val="28"/>
        </w:rPr>
        <w:t>тивности стали улучшение ситуа</w:t>
      </w:r>
      <w:r w:rsidRPr="00916561">
        <w:rPr>
          <w:rFonts w:ascii="Times New Roman" w:hAnsi="Times New Roman" w:cs="Times New Roman"/>
          <w:sz w:val="28"/>
          <w:szCs w:val="28"/>
        </w:rPr>
        <w:t>ции на рынке труд</w:t>
      </w:r>
      <w:r w:rsidR="00916561">
        <w:rPr>
          <w:rFonts w:ascii="Times New Roman" w:hAnsi="Times New Roman" w:cs="Times New Roman"/>
          <w:sz w:val="28"/>
          <w:szCs w:val="28"/>
        </w:rPr>
        <w:t>а и снижение уровня задолженно</w:t>
      </w:r>
      <w:r w:rsidRPr="00916561">
        <w:rPr>
          <w:rFonts w:ascii="Times New Roman" w:hAnsi="Times New Roman" w:cs="Times New Roman"/>
          <w:sz w:val="28"/>
          <w:szCs w:val="28"/>
        </w:rPr>
        <w:t>сти домохозяйств,</w:t>
      </w:r>
      <w:r w:rsidR="00916561">
        <w:rPr>
          <w:rFonts w:ascii="Times New Roman" w:hAnsi="Times New Roman" w:cs="Times New Roman"/>
          <w:sz w:val="28"/>
          <w:szCs w:val="28"/>
        </w:rPr>
        <w:t xml:space="preserve"> а также мягкая денежно-кредит</w:t>
      </w:r>
      <w:r w:rsidRPr="00916561">
        <w:rPr>
          <w:rFonts w:ascii="Times New Roman" w:hAnsi="Times New Roman" w:cs="Times New Roman"/>
          <w:sz w:val="28"/>
          <w:szCs w:val="28"/>
        </w:rPr>
        <w:t>ная политика. В ок</w:t>
      </w:r>
      <w:r w:rsidR="00916561">
        <w:rPr>
          <w:rFonts w:ascii="Times New Roman" w:hAnsi="Times New Roman" w:cs="Times New Roman"/>
          <w:sz w:val="28"/>
          <w:szCs w:val="28"/>
        </w:rPr>
        <w:t>тябре 2014 года Федеральная ре</w:t>
      </w:r>
      <w:r w:rsidRPr="00916561">
        <w:rPr>
          <w:rFonts w:ascii="Times New Roman" w:hAnsi="Times New Roman" w:cs="Times New Roman"/>
          <w:sz w:val="28"/>
          <w:szCs w:val="28"/>
        </w:rPr>
        <w:t>зервная система (ФРС) США полностью свернула программу покупки активов, однако не перешла к повышению ключ</w:t>
      </w:r>
      <w:r w:rsidR="00916561">
        <w:rPr>
          <w:rFonts w:ascii="Times New Roman" w:hAnsi="Times New Roman" w:cs="Times New Roman"/>
          <w:sz w:val="28"/>
          <w:szCs w:val="28"/>
        </w:rPr>
        <w:t>евой ставки из-за низкой инфля</w:t>
      </w:r>
      <w:r w:rsidRPr="00916561">
        <w:rPr>
          <w:rFonts w:ascii="Times New Roman" w:hAnsi="Times New Roman" w:cs="Times New Roman"/>
          <w:sz w:val="28"/>
          <w:szCs w:val="28"/>
        </w:rPr>
        <w:t>ции и неустойчивости экономического роста. Банк Англии также сохранил ставку на низком уровне, несмотря на дос</w:t>
      </w:r>
      <w:r w:rsidR="00916561">
        <w:rPr>
          <w:rFonts w:ascii="Times New Roman" w:hAnsi="Times New Roman" w:cs="Times New Roman"/>
          <w:sz w:val="28"/>
          <w:szCs w:val="28"/>
        </w:rPr>
        <w:t>тижение целевых значений по ин</w:t>
      </w:r>
      <w:r w:rsidRPr="00916561">
        <w:rPr>
          <w:rFonts w:ascii="Times New Roman" w:hAnsi="Times New Roman" w:cs="Times New Roman"/>
          <w:sz w:val="28"/>
          <w:szCs w:val="28"/>
        </w:rPr>
        <w:t xml:space="preserve">фляции и уровню безработицы. </w:t>
      </w:r>
    </w:p>
    <w:p w:rsidR="0026585E" w:rsidRPr="00C47512" w:rsidRDefault="0067376A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 xml:space="preserve">Темп прироста </w:t>
      </w:r>
      <w:r w:rsidR="00916561">
        <w:rPr>
          <w:rFonts w:ascii="Times New Roman" w:hAnsi="Times New Roman" w:cs="Times New Roman"/>
          <w:sz w:val="28"/>
          <w:szCs w:val="28"/>
        </w:rPr>
        <w:t>ВВП еврозоны в 2014 году соста</w:t>
      </w:r>
      <w:r w:rsidRPr="00916561">
        <w:rPr>
          <w:rFonts w:ascii="Times New Roman" w:hAnsi="Times New Roman" w:cs="Times New Roman"/>
          <w:sz w:val="28"/>
          <w:szCs w:val="28"/>
        </w:rPr>
        <w:t>вил 0,9% (–0,5% годом ранее). Во второй половине года рост немно</w:t>
      </w:r>
      <w:r w:rsidR="00916561">
        <w:rPr>
          <w:rFonts w:ascii="Times New Roman" w:hAnsi="Times New Roman" w:cs="Times New Roman"/>
          <w:sz w:val="28"/>
          <w:szCs w:val="28"/>
        </w:rPr>
        <w:t>го ускорился благодаря увеличе</w:t>
      </w:r>
      <w:r w:rsidRPr="00916561">
        <w:rPr>
          <w:rFonts w:ascii="Times New Roman" w:hAnsi="Times New Roman" w:cs="Times New Roman"/>
          <w:sz w:val="28"/>
          <w:szCs w:val="28"/>
        </w:rPr>
        <w:t>нию потребительских расходов, снижению цен на энергоносители, повышению экспорта вследствие ослабления евро</w:t>
      </w:r>
      <w:r w:rsidR="00916561">
        <w:rPr>
          <w:rFonts w:ascii="Times New Roman" w:hAnsi="Times New Roman" w:cs="Times New Roman"/>
          <w:sz w:val="28"/>
          <w:szCs w:val="28"/>
        </w:rPr>
        <w:t xml:space="preserve"> и улучшению настроений инвесто</w:t>
      </w:r>
      <w:r w:rsidRPr="00916561">
        <w:rPr>
          <w:rFonts w:ascii="Times New Roman" w:hAnsi="Times New Roman" w:cs="Times New Roman"/>
          <w:sz w:val="28"/>
          <w:szCs w:val="28"/>
        </w:rPr>
        <w:t>ров после заявлений Европейского центрального банка (ЕЦБ) о начале программы количественного смягчения. При этом сохранялись значительные различия в эконо</w:t>
      </w:r>
      <w:r w:rsidR="00916561">
        <w:rPr>
          <w:rFonts w:ascii="Times New Roman" w:hAnsi="Times New Roman" w:cs="Times New Roman"/>
          <w:sz w:val="28"/>
          <w:szCs w:val="28"/>
        </w:rPr>
        <w:t>мической ситуации в странах ре</w:t>
      </w:r>
      <w:r w:rsidRPr="00916561">
        <w:rPr>
          <w:rFonts w:ascii="Times New Roman" w:hAnsi="Times New Roman" w:cs="Times New Roman"/>
          <w:sz w:val="28"/>
          <w:szCs w:val="28"/>
        </w:rPr>
        <w:t xml:space="preserve">гиона. </w:t>
      </w:r>
      <w:proofErr w:type="gramStart"/>
      <w:r w:rsidRPr="00916561">
        <w:rPr>
          <w:rFonts w:ascii="Times New Roman" w:hAnsi="Times New Roman" w:cs="Times New Roman"/>
          <w:sz w:val="28"/>
          <w:szCs w:val="28"/>
        </w:rPr>
        <w:t>Так, темп прироста ВВП Германии и Испании повысился с 0,2 и –1,2% в 2013 году до 1,6 и 1,4% в 2014 году соответственно, тогда как экономика Франции выросла в</w:t>
      </w:r>
      <w:r w:rsidR="00916561">
        <w:rPr>
          <w:rFonts w:ascii="Times New Roman" w:hAnsi="Times New Roman" w:cs="Times New Roman"/>
          <w:sz w:val="28"/>
          <w:szCs w:val="28"/>
        </w:rPr>
        <w:t>сего на 0,4%, а Италии – сокра</w:t>
      </w:r>
      <w:r w:rsidRPr="00916561">
        <w:rPr>
          <w:rFonts w:ascii="Times New Roman" w:hAnsi="Times New Roman" w:cs="Times New Roman"/>
          <w:sz w:val="28"/>
          <w:szCs w:val="28"/>
        </w:rPr>
        <w:t>тилась на 0,4% (0,3 и –1,7% в 2013 году соответственно).</w:t>
      </w:r>
      <w:proofErr w:type="gramEnd"/>
      <w:r w:rsidRPr="00916561">
        <w:rPr>
          <w:rFonts w:ascii="Times New Roman" w:hAnsi="Times New Roman" w:cs="Times New Roman"/>
          <w:sz w:val="28"/>
          <w:szCs w:val="28"/>
        </w:rPr>
        <w:t xml:space="preserve"> Серьезной проблемой оставался высокий уровень безработицы в отдельных странах региона: в Греции и Испании уровень безработицы достигал 26,5 и 24,5%, тогда как в Германии он был равен 5,0% (в среднем по еврозоне в 2014 году данный показатель составил 11,6%). </w:t>
      </w:r>
    </w:p>
    <w:p w:rsidR="0026585E" w:rsidRPr="00C47512" w:rsidRDefault="0067376A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В условиях слабой экономической активности, ухудшения потре</w:t>
      </w:r>
      <w:r w:rsidR="00916561">
        <w:rPr>
          <w:rFonts w:ascii="Times New Roman" w:hAnsi="Times New Roman" w:cs="Times New Roman"/>
          <w:sz w:val="28"/>
          <w:szCs w:val="28"/>
        </w:rPr>
        <w:t>бительских настроений и настро</w:t>
      </w:r>
      <w:r w:rsidRPr="00916561">
        <w:rPr>
          <w:rFonts w:ascii="Times New Roman" w:hAnsi="Times New Roman" w:cs="Times New Roman"/>
          <w:sz w:val="28"/>
          <w:szCs w:val="28"/>
        </w:rPr>
        <w:t xml:space="preserve">ений инвесторов, незначительного роста денежной массы и кредитования, а также угрозы дефляции ЕЦБ </w:t>
      </w:r>
      <w:r w:rsidRPr="00916561">
        <w:rPr>
          <w:rFonts w:ascii="Times New Roman" w:hAnsi="Times New Roman" w:cs="Times New Roman"/>
          <w:sz w:val="28"/>
          <w:szCs w:val="28"/>
        </w:rPr>
        <w:lastRenderedPageBreak/>
        <w:t>дважды – в и</w:t>
      </w:r>
      <w:r w:rsidR="00916561">
        <w:rPr>
          <w:rFonts w:ascii="Times New Roman" w:hAnsi="Times New Roman" w:cs="Times New Roman"/>
          <w:sz w:val="28"/>
          <w:szCs w:val="28"/>
        </w:rPr>
        <w:t>юне и сентябре 2014 года – сни</w:t>
      </w:r>
      <w:r w:rsidRPr="00916561">
        <w:rPr>
          <w:rFonts w:ascii="Times New Roman" w:hAnsi="Times New Roman" w:cs="Times New Roman"/>
          <w:sz w:val="28"/>
          <w:szCs w:val="28"/>
        </w:rPr>
        <w:t>жал ставку рефинансирования, установив ее на минимальном уровне – 0,05% годовых. Ставка по депозитам при эт</w:t>
      </w:r>
      <w:r w:rsidR="00916561">
        <w:rPr>
          <w:rFonts w:ascii="Times New Roman" w:hAnsi="Times New Roman" w:cs="Times New Roman"/>
          <w:sz w:val="28"/>
          <w:szCs w:val="28"/>
        </w:rPr>
        <w:t>ом была понижена до отрицатель</w:t>
      </w:r>
      <w:r w:rsidRPr="00916561">
        <w:rPr>
          <w:rFonts w:ascii="Times New Roman" w:hAnsi="Times New Roman" w:cs="Times New Roman"/>
          <w:sz w:val="28"/>
          <w:szCs w:val="28"/>
        </w:rPr>
        <w:t>ного значения (–0,2</w:t>
      </w:r>
      <w:r w:rsidR="00916561">
        <w:rPr>
          <w:rFonts w:ascii="Times New Roman" w:hAnsi="Times New Roman" w:cs="Times New Roman"/>
          <w:sz w:val="28"/>
          <w:szCs w:val="28"/>
        </w:rPr>
        <w:t>0%). Кроме того, ЕЦБ принял ре</w:t>
      </w:r>
      <w:r w:rsidRPr="00916561">
        <w:rPr>
          <w:rFonts w:ascii="Times New Roman" w:hAnsi="Times New Roman" w:cs="Times New Roman"/>
          <w:sz w:val="28"/>
          <w:szCs w:val="28"/>
        </w:rPr>
        <w:t>шение прекратит</w:t>
      </w:r>
      <w:r w:rsidR="00916561">
        <w:rPr>
          <w:rFonts w:ascii="Times New Roman" w:hAnsi="Times New Roman" w:cs="Times New Roman"/>
          <w:sz w:val="28"/>
          <w:szCs w:val="28"/>
        </w:rPr>
        <w:t>ь стерилизацию ликвидности, об</w:t>
      </w:r>
      <w:r w:rsidRPr="00916561">
        <w:rPr>
          <w:rFonts w:ascii="Times New Roman" w:hAnsi="Times New Roman" w:cs="Times New Roman"/>
          <w:sz w:val="28"/>
          <w:szCs w:val="28"/>
        </w:rPr>
        <w:t xml:space="preserve">разовавшейся в ходе действия программы покупки активов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Securities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Markets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Programme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(май 2010 – февраль 2012 го</w:t>
      </w:r>
      <w:r w:rsidR="00916561">
        <w:rPr>
          <w:rFonts w:ascii="Times New Roman" w:hAnsi="Times New Roman" w:cs="Times New Roman"/>
          <w:sz w:val="28"/>
          <w:szCs w:val="28"/>
        </w:rPr>
        <w:t>да), что по своему эффекту ана</w:t>
      </w:r>
      <w:r w:rsidRPr="00916561">
        <w:rPr>
          <w:rFonts w:ascii="Times New Roman" w:hAnsi="Times New Roman" w:cs="Times New Roman"/>
          <w:sz w:val="28"/>
          <w:szCs w:val="28"/>
        </w:rPr>
        <w:t xml:space="preserve">логично вливанию ликвидности в объеме 160 </w:t>
      </w:r>
      <w:proofErr w:type="gramStart"/>
      <w:r w:rsidRPr="00916561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916561">
        <w:rPr>
          <w:rFonts w:ascii="Times New Roman" w:hAnsi="Times New Roman" w:cs="Times New Roman"/>
          <w:sz w:val="28"/>
          <w:szCs w:val="28"/>
        </w:rPr>
        <w:t xml:space="preserve"> евро. </w:t>
      </w:r>
      <w:proofErr w:type="gramStart"/>
      <w:r w:rsidRPr="00916561">
        <w:rPr>
          <w:rFonts w:ascii="Times New Roman" w:hAnsi="Times New Roman" w:cs="Times New Roman"/>
          <w:sz w:val="28"/>
          <w:szCs w:val="28"/>
        </w:rPr>
        <w:t>На фоне замедлявшейся инфляции и низких темпов экономического роста в странах еврозоны ЕЦБ в октябре – ноябре 2014 года приступил к ре</w:t>
      </w:r>
      <w:r w:rsidR="00916561">
        <w:rPr>
          <w:rFonts w:ascii="Times New Roman" w:hAnsi="Times New Roman" w:cs="Times New Roman"/>
          <w:sz w:val="28"/>
          <w:szCs w:val="28"/>
        </w:rPr>
        <w:t>а</w:t>
      </w:r>
      <w:r w:rsidRPr="00916561">
        <w:rPr>
          <w:rFonts w:ascii="Times New Roman" w:hAnsi="Times New Roman" w:cs="Times New Roman"/>
          <w:sz w:val="28"/>
          <w:szCs w:val="28"/>
        </w:rPr>
        <w:t>лизации программ по выкупу покрытых облигаций (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Covered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bonds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>) и обеспеченных активами ценных бумаг (ABS), ко</w:t>
      </w:r>
      <w:r w:rsidR="00916561">
        <w:rPr>
          <w:rFonts w:ascii="Times New Roman" w:hAnsi="Times New Roman" w:cs="Times New Roman"/>
          <w:sz w:val="28"/>
          <w:szCs w:val="28"/>
        </w:rPr>
        <w:t>торые вместе с проведением опе</w:t>
      </w:r>
      <w:r w:rsidRPr="00916561">
        <w:rPr>
          <w:rFonts w:ascii="Times New Roman" w:hAnsi="Times New Roman" w:cs="Times New Roman"/>
          <w:sz w:val="28"/>
          <w:szCs w:val="28"/>
        </w:rPr>
        <w:t>раций целевого п</w:t>
      </w:r>
      <w:r w:rsidR="00916561">
        <w:rPr>
          <w:rFonts w:ascii="Times New Roman" w:hAnsi="Times New Roman" w:cs="Times New Roman"/>
          <w:sz w:val="28"/>
          <w:szCs w:val="28"/>
        </w:rPr>
        <w:t>редоставления долгосрочной лик</w:t>
      </w:r>
      <w:r w:rsidRPr="00916561">
        <w:rPr>
          <w:rFonts w:ascii="Times New Roman" w:hAnsi="Times New Roman" w:cs="Times New Roman"/>
          <w:sz w:val="28"/>
          <w:szCs w:val="28"/>
        </w:rPr>
        <w:t>видности (TLTRO)</w:t>
      </w:r>
      <w:r w:rsidR="00916561">
        <w:rPr>
          <w:rFonts w:ascii="Times New Roman" w:hAnsi="Times New Roman" w:cs="Times New Roman"/>
          <w:sz w:val="28"/>
          <w:szCs w:val="28"/>
        </w:rPr>
        <w:t xml:space="preserve"> должны привести к значительно</w:t>
      </w:r>
      <w:r w:rsidRPr="00916561">
        <w:rPr>
          <w:rFonts w:ascii="Times New Roman" w:hAnsi="Times New Roman" w:cs="Times New Roman"/>
          <w:sz w:val="28"/>
          <w:szCs w:val="28"/>
        </w:rPr>
        <w:t>му расширению бал</w:t>
      </w:r>
      <w:r w:rsidR="00916561">
        <w:rPr>
          <w:rFonts w:ascii="Times New Roman" w:hAnsi="Times New Roman" w:cs="Times New Roman"/>
          <w:sz w:val="28"/>
          <w:szCs w:val="28"/>
        </w:rPr>
        <w:t>анса ЕЦБ и оказать стимулиру</w:t>
      </w:r>
      <w:r w:rsidRPr="00916561">
        <w:rPr>
          <w:rFonts w:ascii="Times New Roman" w:hAnsi="Times New Roman" w:cs="Times New Roman"/>
          <w:sz w:val="28"/>
          <w:szCs w:val="28"/>
        </w:rPr>
        <w:t xml:space="preserve">ющее влияние на экономическую активность. </w:t>
      </w:r>
      <w:proofErr w:type="gramEnd"/>
    </w:p>
    <w:p w:rsidR="0026585E" w:rsidRPr="00C47512" w:rsidRDefault="0067376A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ВВП Японии в 201</w:t>
      </w:r>
      <w:r w:rsidR="00916561">
        <w:rPr>
          <w:rFonts w:ascii="Times New Roman" w:hAnsi="Times New Roman" w:cs="Times New Roman"/>
          <w:sz w:val="28"/>
          <w:szCs w:val="28"/>
        </w:rPr>
        <w:t>4 году не изменился (в 2013 го</w:t>
      </w:r>
      <w:r w:rsidRPr="00916561">
        <w:rPr>
          <w:rFonts w:ascii="Times New Roman" w:hAnsi="Times New Roman" w:cs="Times New Roman"/>
          <w:sz w:val="28"/>
          <w:szCs w:val="28"/>
        </w:rPr>
        <w:t>ду увеличился на 1,6%). В апреле 2014 года был повышен с 5 до 8% налог с продаж, в результате чего резко сократились потребительские и и</w:t>
      </w:r>
      <w:r w:rsidR="00916561">
        <w:rPr>
          <w:rFonts w:ascii="Times New Roman" w:hAnsi="Times New Roman" w:cs="Times New Roman"/>
          <w:sz w:val="28"/>
          <w:szCs w:val="28"/>
        </w:rPr>
        <w:t>нве</w:t>
      </w:r>
      <w:r w:rsidRPr="00916561">
        <w:rPr>
          <w:rFonts w:ascii="Times New Roman" w:hAnsi="Times New Roman" w:cs="Times New Roman"/>
          <w:sz w:val="28"/>
          <w:szCs w:val="28"/>
        </w:rPr>
        <w:t>стиционные ра</w:t>
      </w:r>
      <w:r w:rsidR="00916561">
        <w:rPr>
          <w:rFonts w:ascii="Times New Roman" w:hAnsi="Times New Roman" w:cs="Times New Roman"/>
          <w:sz w:val="28"/>
          <w:szCs w:val="28"/>
        </w:rPr>
        <w:t>сходы. Для поддержки экономиче</w:t>
      </w:r>
      <w:r w:rsidRPr="00916561">
        <w:rPr>
          <w:rFonts w:ascii="Times New Roman" w:hAnsi="Times New Roman" w:cs="Times New Roman"/>
          <w:sz w:val="28"/>
          <w:szCs w:val="28"/>
        </w:rPr>
        <w:t>ского роста пра</w:t>
      </w:r>
      <w:r w:rsidR="00916561">
        <w:rPr>
          <w:rFonts w:ascii="Times New Roman" w:hAnsi="Times New Roman" w:cs="Times New Roman"/>
          <w:sz w:val="28"/>
          <w:szCs w:val="28"/>
        </w:rPr>
        <w:t>вительство Японии приняло реше</w:t>
      </w:r>
      <w:r w:rsidRPr="00916561">
        <w:rPr>
          <w:rFonts w:ascii="Times New Roman" w:hAnsi="Times New Roman" w:cs="Times New Roman"/>
          <w:sz w:val="28"/>
          <w:szCs w:val="28"/>
        </w:rPr>
        <w:t>ние перенести очередной раунд повышения ставки налога (с 8 до 10%) с октября 2015 года на апрель</w:t>
      </w:r>
      <w:r w:rsidR="00916561" w:rsidRPr="00916561">
        <w:rPr>
          <w:rFonts w:ascii="Times New Roman" w:hAnsi="Times New Roman" w:cs="Times New Roman"/>
          <w:sz w:val="28"/>
          <w:szCs w:val="28"/>
        </w:rPr>
        <w:t xml:space="preserve"> 2017 года. Банк Я</w:t>
      </w:r>
      <w:r w:rsidR="00916561">
        <w:rPr>
          <w:rFonts w:ascii="Times New Roman" w:hAnsi="Times New Roman" w:cs="Times New Roman"/>
          <w:sz w:val="28"/>
          <w:szCs w:val="28"/>
        </w:rPr>
        <w:t>понии, в свою очередь, осущест</w:t>
      </w:r>
      <w:r w:rsidR="00916561" w:rsidRPr="00916561">
        <w:rPr>
          <w:rFonts w:ascii="Times New Roman" w:hAnsi="Times New Roman" w:cs="Times New Roman"/>
          <w:sz w:val="28"/>
          <w:szCs w:val="28"/>
        </w:rPr>
        <w:t>влял стимулиру</w:t>
      </w:r>
      <w:r w:rsidR="0026585E">
        <w:rPr>
          <w:rFonts w:ascii="Times New Roman" w:hAnsi="Times New Roman" w:cs="Times New Roman"/>
          <w:sz w:val="28"/>
          <w:szCs w:val="28"/>
        </w:rPr>
        <w:t>ющие меры. В частности, он про</w:t>
      </w:r>
      <w:r w:rsidR="00916561" w:rsidRPr="00916561">
        <w:rPr>
          <w:rFonts w:ascii="Times New Roman" w:hAnsi="Times New Roman" w:cs="Times New Roman"/>
          <w:sz w:val="28"/>
          <w:szCs w:val="28"/>
        </w:rPr>
        <w:t xml:space="preserve">длил и расширил программу покупки активов с 60 – 70 до 80 </w:t>
      </w:r>
      <w:proofErr w:type="gramStart"/>
      <w:r w:rsidR="00916561" w:rsidRPr="00916561">
        <w:rPr>
          <w:rFonts w:ascii="Times New Roman" w:hAnsi="Times New Roman" w:cs="Times New Roman"/>
          <w:sz w:val="28"/>
          <w:szCs w:val="28"/>
        </w:rPr>
        <w:t>трлн</w:t>
      </w:r>
      <w:proofErr w:type="gramEnd"/>
      <w:r w:rsidR="00916561" w:rsidRPr="00916561">
        <w:rPr>
          <w:rFonts w:ascii="Times New Roman" w:hAnsi="Times New Roman" w:cs="Times New Roman"/>
          <w:sz w:val="28"/>
          <w:szCs w:val="28"/>
        </w:rPr>
        <w:t xml:space="preserve"> иен.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Темп прироста ВВП стран с формирующейся рыночной экономикой снизился, по оценке МВФ, с 5,0% в 2013 году до 4,6% в 2014 году вследствие замедления роста эк</w:t>
      </w:r>
      <w:r>
        <w:rPr>
          <w:rFonts w:ascii="Times New Roman" w:hAnsi="Times New Roman" w:cs="Times New Roman"/>
          <w:sz w:val="28"/>
          <w:szCs w:val="28"/>
        </w:rPr>
        <w:t>спорта в развитые и круп</w:t>
      </w:r>
      <w:r w:rsidRPr="00916561">
        <w:rPr>
          <w:rFonts w:ascii="Times New Roman" w:hAnsi="Times New Roman" w:cs="Times New Roman"/>
          <w:sz w:val="28"/>
          <w:szCs w:val="28"/>
        </w:rPr>
        <w:t>ные развивающиеся страны, в том числе в Китай, снижения притока капитала и ухудшения условий финансирования для данной группы стран, а та</w:t>
      </w:r>
      <w:proofErr w:type="gramStart"/>
      <w:r w:rsidRPr="00916561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916561">
        <w:rPr>
          <w:rFonts w:ascii="Times New Roman" w:hAnsi="Times New Roman" w:cs="Times New Roman"/>
          <w:sz w:val="28"/>
          <w:szCs w:val="28"/>
        </w:rPr>
        <w:t xml:space="preserve"> же геополитической напряженности. ВВП Китая в 2014 году увеличился на 7,4% (в 2013 году – на 7,8%). Существенное замедление экономического роста произошло в с</w:t>
      </w:r>
      <w:r>
        <w:rPr>
          <w:rFonts w:ascii="Times New Roman" w:hAnsi="Times New Roman" w:cs="Times New Roman"/>
          <w:sz w:val="28"/>
          <w:szCs w:val="28"/>
        </w:rPr>
        <w:t>транах СНГ (с 2,2 до 1,0%), Ла</w:t>
      </w:r>
      <w:r w:rsidRPr="00916561">
        <w:rPr>
          <w:rFonts w:ascii="Times New Roman" w:hAnsi="Times New Roman" w:cs="Times New Roman"/>
          <w:sz w:val="28"/>
          <w:szCs w:val="28"/>
        </w:rPr>
        <w:t xml:space="preserve">тинской Америки и Карибского бассейна (с 2,9 до </w:t>
      </w:r>
      <w:r w:rsidRPr="00916561">
        <w:rPr>
          <w:rFonts w:ascii="Times New Roman" w:hAnsi="Times New Roman" w:cs="Times New Roman"/>
          <w:sz w:val="28"/>
          <w:szCs w:val="28"/>
        </w:rPr>
        <w:lastRenderedPageBreak/>
        <w:t>1,3%). Темпы эк</w:t>
      </w:r>
      <w:r>
        <w:rPr>
          <w:rFonts w:ascii="Times New Roman" w:hAnsi="Times New Roman" w:cs="Times New Roman"/>
          <w:sz w:val="28"/>
          <w:szCs w:val="28"/>
        </w:rPr>
        <w:t>ономического роста развивающих</w:t>
      </w:r>
      <w:r w:rsidRPr="00916561">
        <w:rPr>
          <w:rFonts w:ascii="Times New Roman" w:hAnsi="Times New Roman" w:cs="Times New Roman"/>
          <w:sz w:val="28"/>
          <w:szCs w:val="28"/>
        </w:rPr>
        <w:t xml:space="preserve">ся стран Европы и Азии снизились менее заметно – с 2,9 и 7,0% в 2013 году до 2,8 и 6,8% в 2014 году соответственно.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Рост объема международной торговли товарами и услугами, по оц</w:t>
      </w:r>
      <w:r>
        <w:rPr>
          <w:rFonts w:ascii="Times New Roman" w:hAnsi="Times New Roman" w:cs="Times New Roman"/>
          <w:sz w:val="28"/>
          <w:szCs w:val="28"/>
        </w:rPr>
        <w:t>енке МВФ, в 2014 году замедлил</w:t>
      </w:r>
      <w:r w:rsidRPr="00916561">
        <w:rPr>
          <w:rFonts w:ascii="Times New Roman" w:hAnsi="Times New Roman" w:cs="Times New Roman"/>
          <w:sz w:val="28"/>
          <w:szCs w:val="28"/>
        </w:rPr>
        <w:t>ся до 3,4 с 3,5% в 2</w:t>
      </w:r>
      <w:r>
        <w:rPr>
          <w:rFonts w:ascii="Times New Roman" w:hAnsi="Times New Roman" w:cs="Times New Roman"/>
          <w:sz w:val="28"/>
          <w:szCs w:val="28"/>
        </w:rPr>
        <w:t>013 году. При этом темпы приро</w:t>
      </w:r>
      <w:r w:rsidRPr="00916561">
        <w:rPr>
          <w:rFonts w:ascii="Times New Roman" w:hAnsi="Times New Roman" w:cs="Times New Roman"/>
          <w:sz w:val="28"/>
          <w:szCs w:val="28"/>
        </w:rPr>
        <w:t>ста импорта товаров и услуг развитыми странами повысились с 2,1</w:t>
      </w:r>
      <w:r>
        <w:rPr>
          <w:rFonts w:ascii="Times New Roman" w:hAnsi="Times New Roman" w:cs="Times New Roman"/>
          <w:sz w:val="28"/>
          <w:szCs w:val="28"/>
        </w:rPr>
        <w:t xml:space="preserve"> до 3,3%, а странами с формиру</w:t>
      </w:r>
      <w:r w:rsidRPr="00916561">
        <w:rPr>
          <w:rFonts w:ascii="Times New Roman" w:hAnsi="Times New Roman" w:cs="Times New Roman"/>
          <w:sz w:val="28"/>
          <w:szCs w:val="28"/>
        </w:rPr>
        <w:t xml:space="preserve">ющимися рынками и развивающимися странами, напротив, снизились с 5,5 до 3,7%.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Ожидания дальнейшего повышения процентных ставок ФРС США привели к устойчивому укреплению доллара США относительно мировых валют с III квартала 2014 года, что наряду с увеличением избытка предложения и сла</w:t>
      </w:r>
      <w:r>
        <w:rPr>
          <w:rFonts w:ascii="Times New Roman" w:hAnsi="Times New Roman" w:cs="Times New Roman"/>
          <w:sz w:val="28"/>
          <w:szCs w:val="28"/>
        </w:rPr>
        <w:t>бым спросом стало фактором сни</w:t>
      </w:r>
      <w:r w:rsidRPr="00916561">
        <w:rPr>
          <w:rFonts w:ascii="Times New Roman" w:hAnsi="Times New Roman" w:cs="Times New Roman"/>
          <w:sz w:val="28"/>
          <w:szCs w:val="28"/>
        </w:rPr>
        <w:t xml:space="preserve">жения цен на сырьевые товары на мировом рынке. </w:t>
      </w:r>
    </w:p>
    <w:p w:rsidR="0026585E" w:rsidRPr="00EC2269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Мировые цены на нефть в 2014 году снизились (в частности, средняя цена на нефть марки “Юралс” опустилась на 9,5%</w:t>
      </w:r>
      <w:r>
        <w:rPr>
          <w:rFonts w:ascii="Times New Roman" w:hAnsi="Times New Roman" w:cs="Times New Roman"/>
          <w:sz w:val="28"/>
          <w:szCs w:val="28"/>
        </w:rPr>
        <w:t>), что было обусловлено восста</w:t>
      </w:r>
      <w:r w:rsidRPr="00916561">
        <w:rPr>
          <w:rFonts w:ascii="Times New Roman" w:hAnsi="Times New Roman" w:cs="Times New Roman"/>
          <w:sz w:val="28"/>
          <w:szCs w:val="28"/>
        </w:rPr>
        <w:t>новлением постав</w:t>
      </w:r>
      <w:r>
        <w:rPr>
          <w:rFonts w:ascii="Times New Roman" w:hAnsi="Times New Roman" w:cs="Times New Roman"/>
          <w:sz w:val="28"/>
          <w:szCs w:val="28"/>
        </w:rPr>
        <w:t>ок нефти из стран Ближнего Вос</w:t>
      </w:r>
      <w:r w:rsidRPr="00916561">
        <w:rPr>
          <w:rFonts w:ascii="Times New Roman" w:hAnsi="Times New Roman" w:cs="Times New Roman"/>
          <w:sz w:val="28"/>
          <w:szCs w:val="28"/>
        </w:rPr>
        <w:t>тока, ранее зат</w:t>
      </w:r>
      <w:r w:rsidR="00EC2269">
        <w:rPr>
          <w:rFonts w:ascii="Times New Roman" w:hAnsi="Times New Roman" w:cs="Times New Roman"/>
          <w:sz w:val="28"/>
          <w:szCs w:val="28"/>
        </w:rPr>
        <w:t>ронутых вооруженными конфликта</w:t>
      </w:r>
      <w:r w:rsidRPr="00916561">
        <w:rPr>
          <w:rFonts w:ascii="Times New Roman" w:hAnsi="Times New Roman" w:cs="Times New Roman"/>
          <w:sz w:val="28"/>
          <w:szCs w:val="28"/>
        </w:rPr>
        <w:t>ми, а также значительным расширением добычи и экспорта нефти из США, главным образом за счет развития сланцевых месторождений.</w:t>
      </w:r>
      <w:r>
        <w:rPr>
          <w:rFonts w:ascii="Times New Roman" w:hAnsi="Times New Roman" w:cs="Times New Roman"/>
          <w:sz w:val="28"/>
          <w:szCs w:val="28"/>
        </w:rPr>
        <w:t xml:space="preserve"> Понижатель</w:t>
      </w:r>
      <w:r w:rsidRPr="00916561">
        <w:rPr>
          <w:rFonts w:ascii="Times New Roman" w:hAnsi="Times New Roman" w:cs="Times New Roman"/>
          <w:sz w:val="28"/>
          <w:szCs w:val="28"/>
        </w:rPr>
        <w:t>ное давление также оказали слабый рост мирового спроса, решени</w:t>
      </w:r>
      <w:r w:rsidR="00EC2269">
        <w:rPr>
          <w:rFonts w:ascii="Times New Roman" w:hAnsi="Times New Roman" w:cs="Times New Roman"/>
          <w:sz w:val="28"/>
          <w:szCs w:val="28"/>
        </w:rPr>
        <w:t>е Организации стран – экспорте</w:t>
      </w:r>
      <w:r w:rsidRPr="00916561">
        <w:rPr>
          <w:rFonts w:ascii="Times New Roman" w:hAnsi="Times New Roman" w:cs="Times New Roman"/>
          <w:sz w:val="28"/>
          <w:szCs w:val="28"/>
        </w:rPr>
        <w:t xml:space="preserve">ров нефти (ОПЕК) о сохранении квоты на добычу и укрепление доллара США относительно </w:t>
      </w:r>
      <w:r>
        <w:rPr>
          <w:rFonts w:ascii="Times New Roman" w:hAnsi="Times New Roman" w:cs="Times New Roman"/>
          <w:sz w:val="28"/>
          <w:szCs w:val="28"/>
        </w:rPr>
        <w:t>большин</w:t>
      </w:r>
      <w:r w:rsidRPr="00916561">
        <w:rPr>
          <w:rFonts w:ascii="Times New Roman" w:hAnsi="Times New Roman" w:cs="Times New Roman"/>
          <w:sz w:val="28"/>
          <w:szCs w:val="28"/>
        </w:rPr>
        <w:t xml:space="preserve">ства валют.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Среднегодово</w:t>
      </w:r>
      <w:r>
        <w:rPr>
          <w:rFonts w:ascii="Times New Roman" w:hAnsi="Times New Roman" w:cs="Times New Roman"/>
          <w:sz w:val="28"/>
          <w:szCs w:val="28"/>
        </w:rPr>
        <w:t>й уровень цен на продовольствен</w:t>
      </w:r>
      <w:r w:rsidRPr="00916561">
        <w:rPr>
          <w:rFonts w:ascii="Times New Roman" w:hAnsi="Times New Roman" w:cs="Times New Roman"/>
          <w:sz w:val="28"/>
          <w:szCs w:val="28"/>
        </w:rPr>
        <w:t>ную продукцию н</w:t>
      </w:r>
      <w:r>
        <w:rPr>
          <w:rFonts w:ascii="Times New Roman" w:hAnsi="Times New Roman" w:cs="Times New Roman"/>
          <w:sz w:val="28"/>
          <w:szCs w:val="28"/>
        </w:rPr>
        <w:t>а мировых рынках (индекс Продо</w:t>
      </w:r>
      <w:r w:rsidRPr="00916561">
        <w:rPr>
          <w:rFonts w:ascii="Times New Roman" w:hAnsi="Times New Roman" w:cs="Times New Roman"/>
          <w:sz w:val="28"/>
          <w:szCs w:val="28"/>
        </w:rPr>
        <w:t>вольственной и сельскохозяйственной организац</w:t>
      </w:r>
      <w:proofErr w:type="gramStart"/>
      <w:r w:rsidRPr="00916561"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 w:rsidRPr="00916561">
        <w:rPr>
          <w:rFonts w:ascii="Times New Roman" w:hAnsi="Times New Roman" w:cs="Times New Roman"/>
          <w:sz w:val="28"/>
          <w:szCs w:val="28"/>
        </w:rPr>
        <w:t>Н, ФАО) в 2014 году снизился на 3,8% за счет снижения цен на зерновые, молочную продукцию, растительные масл</w:t>
      </w:r>
      <w:r>
        <w:rPr>
          <w:rFonts w:ascii="Times New Roman" w:hAnsi="Times New Roman" w:cs="Times New Roman"/>
          <w:sz w:val="28"/>
          <w:szCs w:val="28"/>
        </w:rPr>
        <w:t>а и сахар (в 2013 году его сни</w:t>
      </w:r>
      <w:r w:rsidRPr="00916561">
        <w:rPr>
          <w:rFonts w:ascii="Times New Roman" w:hAnsi="Times New Roman" w:cs="Times New Roman"/>
          <w:sz w:val="28"/>
          <w:szCs w:val="28"/>
        </w:rPr>
        <w:t>жение составило 1,6%). Понижательное давление оказало существенное расширение производства при низких темпах</w:t>
      </w:r>
      <w:r>
        <w:rPr>
          <w:rFonts w:ascii="Times New Roman" w:hAnsi="Times New Roman" w:cs="Times New Roman"/>
          <w:sz w:val="28"/>
          <w:szCs w:val="28"/>
        </w:rPr>
        <w:t xml:space="preserve"> роста спроса в условиях неуве</w:t>
      </w:r>
      <w:r w:rsidRPr="00916561">
        <w:rPr>
          <w:rFonts w:ascii="Times New Roman" w:hAnsi="Times New Roman" w:cs="Times New Roman"/>
          <w:sz w:val="28"/>
          <w:szCs w:val="28"/>
        </w:rPr>
        <w:t xml:space="preserve">ренного восстановления мировой экономики.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lastRenderedPageBreak/>
        <w:t xml:space="preserve">Замедление </w:t>
      </w:r>
      <w:r>
        <w:rPr>
          <w:rFonts w:ascii="Times New Roman" w:hAnsi="Times New Roman" w:cs="Times New Roman"/>
          <w:sz w:val="28"/>
          <w:szCs w:val="28"/>
        </w:rPr>
        <w:t>роста В</w:t>
      </w:r>
      <w:proofErr w:type="gramStart"/>
      <w:r>
        <w:rPr>
          <w:rFonts w:ascii="Times New Roman" w:hAnsi="Times New Roman" w:cs="Times New Roman"/>
          <w:sz w:val="28"/>
          <w:szCs w:val="28"/>
        </w:rPr>
        <w:t>ВП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ан – торговых пар</w:t>
      </w:r>
      <w:r w:rsidRPr="00916561">
        <w:rPr>
          <w:rFonts w:ascii="Times New Roman" w:hAnsi="Times New Roman" w:cs="Times New Roman"/>
          <w:sz w:val="28"/>
          <w:szCs w:val="28"/>
        </w:rPr>
        <w:t>тнеров и ухудш</w:t>
      </w:r>
      <w:r>
        <w:rPr>
          <w:rFonts w:ascii="Times New Roman" w:hAnsi="Times New Roman" w:cs="Times New Roman"/>
          <w:sz w:val="28"/>
          <w:szCs w:val="28"/>
        </w:rPr>
        <w:t>ение конъюнктуры на мировых то</w:t>
      </w:r>
      <w:r w:rsidRPr="00916561">
        <w:rPr>
          <w:rFonts w:ascii="Times New Roman" w:hAnsi="Times New Roman" w:cs="Times New Roman"/>
          <w:sz w:val="28"/>
          <w:szCs w:val="28"/>
        </w:rPr>
        <w:t>варных рынках привели к снижению экспортных доходов России. Наряду с финансовыми санкциями в отношении росси</w:t>
      </w:r>
      <w:r>
        <w:rPr>
          <w:rFonts w:ascii="Times New Roman" w:hAnsi="Times New Roman" w:cs="Times New Roman"/>
          <w:sz w:val="28"/>
          <w:szCs w:val="28"/>
        </w:rPr>
        <w:t>йских компаний и банков и повы</w:t>
      </w:r>
      <w:r w:rsidRPr="00916561">
        <w:rPr>
          <w:rFonts w:ascii="Times New Roman" w:hAnsi="Times New Roman" w:cs="Times New Roman"/>
          <w:sz w:val="28"/>
          <w:szCs w:val="28"/>
        </w:rPr>
        <w:t xml:space="preserve">шенной внешнеэкономической неопределенностью это оказывало давление на курс рубля.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Снижение цен на энергоносители и про</w:t>
      </w:r>
      <w:r>
        <w:rPr>
          <w:rFonts w:ascii="Times New Roman" w:hAnsi="Times New Roman" w:cs="Times New Roman"/>
          <w:sz w:val="28"/>
          <w:szCs w:val="28"/>
        </w:rPr>
        <w:t>доволь</w:t>
      </w:r>
      <w:r w:rsidRPr="00916561">
        <w:rPr>
          <w:rFonts w:ascii="Times New Roman" w:hAnsi="Times New Roman" w:cs="Times New Roman"/>
          <w:sz w:val="28"/>
          <w:szCs w:val="28"/>
        </w:rPr>
        <w:t>ствие в совокупно</w:t>
      </w:r>
      <w:r>
        <w:rPr>
          <w:rFonts w:ascii="Times New Roman" w:hAnsi="Times New Roman" w:cs="Times New Roman"/>
          <w:sz w:val="28"/>
          <w:szCs w:val="28"/>
        </w:rPr>
        <w:t>сти с сохранением слабой эконо</w:t>
      </w:r>
      <w:r w:rsidRPr="00916561">
        <w:rPr>
          <w:rFonts w:ascii="Times New Roman" w:hAnsi="Times New Roman" w:cs="Times New Roman"/>
          <w:sz w:val="28"/>
          <w:szCs w:val="28"/>
        </w:rPr>
        <w:t xml:space="preserve">мической активности способствовало сокращению инфляции во многих странах мира. В отдельных странах (преимущественно развитых) в последние месяцы 2014 года наблюдалась дефляция. </w:t>
      </w:r>
      <w:proofErr w:type="gramStart"/>
      <w:r w:rsidRPr="00916561">
        <w:rPr>
          <w:rFonts w:ascii="Times New Roman" w:hAnsi="Times New Roman" w:cs="Times New Roman"/>
          <w:sz w:val="28"/>
          <w:szCs w:val="28"/>
        </w:rPr>
        <w:t>Годовой темп прироста це</w:t>
      </w:r>
      <w:r>
        <w:rPr>
          <w:rFonts w:ascii="Times New Roman" w:hAnsi="Times New Roman" w:cs="Times New Roman"/>
          <w:sz w:val="28"/>
          <w:szCs w:val="28"/>
        </w:rPr>
        <w:t>н (декабрь к декабрю предыдуще</w:t>
      </w:r>
      <w:r w:rsidRPr="00916561">
        <w:rPr>
          <w:rFonts w:ascii="Times New Roman" w:hAnsi="Times New Roman" w:cs="Times New Roman"/>
          <w:sz w:val="28"/>
          <w:szCs w:val="28"/>
        </w:rPr>
        <w:t xml:space="preserve">го года) в еврозоне снизился с 0,8% в 2013 году до –0,2% в 2014 году, а в США – с 1,5% в 2013 году до 0,8% в 2014 году. </w:t>
      </w:r>
      <w:proofErr w:type="gramEnd"/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 xml:space="preserve">Для России снижение внешнего инфляционного давления нивелировалось введенным эмбарго на поставки ряда </w:t>
      </w:r>
      <w:r>
        <w:rPr>
          <w:rFonts w:ascii="Times New Roman" w:hAnsi="Times New Roman" w:cs="Times New Roman"/>
          <w:sz w:val="28"/>
          <w:szCs w:val="28"/>
        </w:rPr>
        <w:t>видов продовольственной продук</w:t>
      </w:r>
      <w:r w:rsidRPr="00916561">
        <w:rPr>
          <w:rFonts w:ascii="Times New Roman" w:hAnsi="Times New Roman" w:cs="Times New Roman"/>
          <w:sz w:val="28"/>
          <w:szCs w:val="28"/>
        </w:rPr>
        <w:t>ции из отдельных</w:t>
      </w:r>
      <w:r>
        <w:rPr>
          <w:rFonts w:ascii="Times New Roman" w:hAnsi="Times New Roman" w:cs="Times New Roman"/>
          <w:sz w:val="28"/>
          <w:szCs w:val="28"/>
        </w:rPr>
        <w:t xml:space="preserve"> стран и ослаблением националь</w:t>
      </w:r>
      <w:r w:rsidRPr="00916561">
        <w:rPr>
          <w:rFonts w:ascii="Times New Roman" w:hAnsi="Times New Roman" w:cs="Times New Roman"/>
          <w:sz w:val="28"/>
          <w:szCs w:val="28"/>
        </w:rPr>
        <w:t xml:space="preserve">ной валюты в условиях снижения цен на основные товары российского экспорта. В декабре 2014 года номинальный эффективный курс российского рубля снизился на 32,7% относительно декабря 2013 года. </w:t>
      </w:r>
    </w:p>
    <w:p w:rsidR="0026585E" w:rsidRPr="00EC2269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Ситуация на финансовых рынках развитых стран в 2014 году в целом улучшалась. В условиях низкой волатильности в первой половине года фондовые индексы умеренно росли, обновляя исторические максимумы. Однако в</w:t>
      </w:r>
      <w:r>
        <w:rPr>
          <w:rFonts w:ascii="Times New Roman" w:hAnsi="Times New Roman" w:cs="Times New Roman"/>
          <w:sz w:val="28"/>
          <w:szCs w:val="28"/>
        </w:rPr>
        <w:t xml:space="preserve"> III квартале 2014 года усиле</w:t>
      </w:r>
      <w:r w:rsidRPr="00916561">
        <w:rPr>
          <w:rFonts w:ascii="Times New Roman" w:hAnsi="Times New Roman" w:cs="Times New Roman"/>
          <w:sz w:val="28"/>
          <w:szCs w:val="28"/>
        </w:rPr>
        <w:t>ние геополитической напряженности привело к росту индикаторов непри</w:t>
      </w:r>
      <w:r>
        <w:rPr>
          <w:rFonts w:ascii="Times New Roman" w:hAnsi="Times New Roman" w:cs="Times New Roman"/>
          <w:sz w:val="28"/>
          <w:szCs w:val="28"/>
        </w:rPr>
        <w:t>ятия риска глобальными инвесто</w:t>
      </w:r>
      <w:r w:rsidRPr="00916561">
        <w:rPr>
          <w:rFonts w:ascii="Times New Roman" w:hAnsi="Times New Roman" w:cs="Times New Roman"/>
          <w:sz w:val="28"/>
          <w:szCs w:val="28"/>
        </w:rPr>
        <w:t xml:space="preserve">рами и их переходу в менее рискованные активы. В результате сворачивание </w:t>
      </w:r>
      <w:r>
        <w:rPr>
          <w:rFonts w:ascii="Times New Roman" w:hAnsi="Times New Roman" w:cs="Times New Roman"/>
          <w:sz w:val="28"/>
          <w:szCs w:val="28"/>
        </w:rPr>
        <w:t>программы количествен</w:t>
      </w:r>
      <w:r w:rsidRPr="00916561">
        <w:rPr>
          <w:rFonts w:ascii="Times New Roman" w:hAnsi="Times New Roman" w:cs="Times New Roman"/>
          <w:sz w:val="28"/>
          <w:szCs w:val="28"/>
        </w:rPr>
        <w:t>ного смягчения ФРС США и ожидание начала цикла повышения процентных ставок, а также публикация статистики по эко</w:t>
      </w:r>
      <w:r>
        <w:rPr>
          <w:rFonts w:ascii="Times New Roman" w:hAnsi="Times New Roman" w:cs="Times New Roman"/>
          <w:sz w:val="28"/>
          <w:szCs w:val="28"/>
        </w:rPr>
        <w:t>номике крупнейших стран, свиде</w:t>
      </w:r>
      <w:r w:rsidRPr="00916561">
        <w:rPr>
          <w:rFonts w:ascii="Times New Roman" w:hAnsi="Times New Roman" w:cs="Times New Roman"/>
          <w:sz w:val="28"/>
          <w:szCs w:val="28"/>
        </w:rPr>
        <w:t>тельствующей о замедлении роста, способствовали кратковременному снижен</w:t>
      </w:r>
      <w:r>
        <w:rPr>
          <w:rFonts w:ascii="Times New Roman" w:hAnsi="Times New Roman" w:cs="Times New Roman"/>
          <w:sz w:val="28"/>
          <w:szCs w:val="28"/>
        </w:rPr>
        <w:t>ию фондовых индексов. В IV квар</w:t>
      </w:r>
      <w:r w:rsidRPr="00916561">
        <w:rPr>
          <w:rFonts w:ascii="Times New Roman" w:hAnsi="Times New Roman" w:cs="Times New Roman"/>
          <w:sz w:val="28"/>
          <w:szCs w:val="28"/>
        </w:rPr>
        <w:t xml:space="preserve">тале запуск программы покупки активов ЕЦБ несколько восстановил </w:t>
      </w:r>
      <w:r w:rsidRPr="00916561">
        <w:rPr>
          <w:rFonts w:ascii="Times New Roman" w:hAnsi="Times New Roman" w:cs="Times New Roman"/>
          <w:sz w:val="28"/>
          <w:szCs w:val="28"/>
        </w:rPr>
        <w:lastRenderedPageBreak/>
        <w:t xml:space="preserve">спрос </w:t>
      </w:r>
      <w:r>
        <w:rPr>
          <w:rFonts w:ascii="Times New Roman" w:hAnsi="Times New Roman" w:cs="Times New Roman"/>
          <w:sz w:val="28"/>
          <w:szCs w:val="28"/>
        </w:rPr>
        <w:t>на рисковые акти</w:t>
      </w:r>
      <w:r w:rsidRPr="00916561">
        <w:rPr>
          <w:rFonts w:ascii="Times New Roman" w:hAnsi="Times New Roman" w:cs="Times New Roman"/>
          <w:sz w:val="28"/>
          <w:szCs w:val="28"/>
        </w:rPr>
        <w:t>вы, однако индик</w:t>
      </w:r>
      <w:r w:rsidR="00EC2269">
        <w:rPr>
          <w:rFonts w:ascii="Times New Roman" w:hAnsi="Times New Roman" w:cs="Times New Roman"/>
          <w:sz w:val="28"/>
          <w:szCs w:val="28"/>
        </w:rPr>
        <w:t>аторы неприятия риска глобальны</w:t>
      </w:r>
      <w:r w:rsidRPr="00916561">
        <w:rPr>
          <w:rFonts w:ascii="Times New Roman" w:hAnsi="Times New Roman" w:cs="Times New Roman"/>
          <w:sz w:val="28"/>
          <w:szCs w:val="28"/>
        </w:rPr>
        <w:t xml:space="preserve">ми инвесторами оставались на повышенном уровне. </w:t>
      </w:r>
    </w:p>
    <w:p w:rsidR="0067376A" w:rsidRPr="00916561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Наблюдавшийся в 2013 году масштабный отток капитала и сн</w:t>
      </w:r>
      <w:r>
        <w:rPr>
          <w:rFonts w:ascii="Times New Roman" w:hAnsi="Times New Roman" w:cs="Times New Roman"/>
          <w:sz w:val="28"/>
          <w:szCs w:val="28"/>
        </w:rPr>
        <w:t>ижение цен на активы в большин</w:t>
      </w:r>
      <w:r w:rsidRPr="00916561">
        <w:rPr>
          <w:rFonts w:ascii="Times New Roman" w:hAnsi="Times New Roman" w:cs="Times New Roman"/>
          <w:sz w:val="28"/>
          <w:szCs w:val="28"/>
        </w:rPr>
        <w:t>стве стран с формирующимися рынками усилились в 2014 году. Основными факторами оттока стали ожидания повышения ключевой ставки ФРС США, рост геополитическ</w:t>
      </w:r>
      <w:r>
        <w:rPr>
          <w:rFonts w:ascii="Times New Roman" w:hAnsi="Times New Roman" w:cs="Times New Roman"/>
          <w:sz w:val="28"/>
          <w:szCs w:val="28"/>
        </w:rPr>
        <w:t>ой напряженности в мире, а так</w:t>
      </w:r>
      <w:r w:rsidRPr="00916561">
        <w:rPr>
          <w:rFonts w:ascii="Times New Roman" w:hAnsi="Times New Roman" w:cs="Times New Roman"/>
          <w:sz w:val="28"/>
          <w:szCs w:val="28"/>
        </w:rPr>
        <w:t xml:space="preserve">же падение цен </w:t>
      </w:r>
      <w:r>
        <w:rPr>
          <w:rFonts w:ascii="Times New Roman" w:hAnsi="Times New Roman" w:cs="Times New Roman"/>
          <w:sz w:val="28"/>
          <w:szCs w:val="28"/>
        </w:rPr>
        <w:t>на мировых товарных рынках, от</w:t>
      </w:r>
      <w:r w:rsidRPr="00916561">
        <w:rPr>
          <w:rFonts w:ascii="Times New Roman" w:hAnsi="Times New Roman" w:cs="Times New Roman"/>
          <w:sz w:val="28"/>
          <w:szCs w:val="28"/>
        </w:rPr>
        <w:t xml:space="preserve">рицательно сказавшееся на странах-экспортерах. Согласно данным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Emerging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Portfolio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Fund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Research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(EPFR)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ток капитала с рынков развиваю</w:t>
      </w:r>
      <w:r w:rsidRPr="00916561">
        <w:rPr>
          <w:rFonts w:ascii="Times New Roman" w:hAnsi="Times New Roman" w:cs="Times New Roman"/>
          <w:sz w:val="28"/>
          <w:szCs w:val="28"/>
        </w:rPr>
        <w:t>щихся стран увеличился в 2014 году по сравнению с 2013 годом на 6</w:t>
      </w:r>
      <w:r>
        <w:rPr>
          <w:rFonts w:ascii="Times New Roman" w:hAnsi="Times New Roman" w:cs="Times New Roman"/>
          <w:sz w:val="28"/>
          <w:szCs w:val="28"/>
        </w:rPr>
        <w:t>,8%. При этом значительно обес</w:t>
      </w:r>
      <w:r w:rsidRPr="00916561">
        <w:rPr>
          <w:rFonts w:ascii="Times New Roman" w:hAnsi="Times New Roman" w:cs="Times New Roman"/>
          <w:sz w:val="28"/>
          <w:szCs w:val="28"/>
        </w:rPr>
        <w:t>ценились валюты</w:t>
      </w:r>
      <w:r>
        <w:rPr>
          <w:rFonts w:ascii="Times New Roman" w:hAnsi="Times New Roman" w:cs="Times New Roman"/>
          <w:sz w:val="28"/>
          <w:szCs w:val="28"/>
        </w:rPr>
        <w:t xml:space="preserve"> стран, экономика которых зави</w:t>
      </w:r>
      <w:r w:rsidRPr="00916561">
        <w:rPr>
          <w:rFonts w:ascii="Times New Roman" w:hAnsi="Times New Roman" w:cs="Times New Roman"/>
          <w:sz w:val="28"/>
          <w:szCs w:val="28"/>
        </w:rPr>
        <w:t xml:space="preserve">сит от экспорта сырья или от притока иностранного капитала для </w:t>
      </w:r>
      <w:r>
        <w:rPr>
          <w:rFonts w:ascii="Times New Roman" w:hAnsi="Times New Roman" w:cs="Times New Roman"/>
          <w:sz w:val="28"/>
          <w:szCs w:val="28"/>
        </w:rPr>
        <w:t>финансирования дефицита текуще</w:t>
      </w:r>
      <w:r w:rsidRPr="00916561">
        <w:rPr>
          <w:rFonts w:ascii="Times New Roman" w:hAnsi="Times New Roman" w:cs="Times New Roman"/>
          <w:sz w:val="28"/>
          <w:szCs w:val="28"/>
        </w:rPr>
        <w:t xml:space="preserve">го счета платежного баланса. Центральные банки ряда стран (в том числе Бразилии, Индии, Турции, Южной Африки) принимали меры для стабилизации национальных </w:t>
      </w:r>
      <w:r>
        <w:rPr>
          <w:rFonts w:ascii="Times New Roman" w:hAnsi="Times New Roman" w:cs="Times New Roman"/>
          <w:sz w:val="28"/>
          <w:szCs w:val="28"/>
        </w:rPr>
        <w:t>валют, включая повышение ключе</w:t>
      </w:r>
      <w:r w:rsidRPr="00916561">
        <w:rPr>
          <w:rFonts w:ascii="Times New Roman" w:hAnsi="Times New Roman" w:cs="Times New Roman"/>
          <w:sz w:val="28"/>
          <w:szCs w:val="28"/>
        </w:rPr>
        <w:t>вых ставок и инте</w:t>
      </w:r>
      <w:r>
        <w:rPr>
          <w:rFonts w:ascii="Times New Roman" w:hAnsi="Times New Roman" w:cs="Times New Roman"/>
          <w:sz w:val="28"/>
          <w:szCs w:val="28"/>
        </w:rPr>
        <w:t>рвенции на валютном рынке. Од</w:t>
      </w:r>
      <w:r w:rsidRPr="00916561">
        <w:rPr>
          <w:rFonts w:ascii="Times New Roman" w:hAnsi="Times New Roman" w:cs="Times New Roman"/>
          <w:sz w:val="28"/>
          <w:szCs w:val="28"/>
        </w:rPr>
        <w:t>нако по мере снижения инфляционного давления и стабилизации си</w:t>
      </w:r>
      <w:r>
        <w:rPr>
          <w:rFonts w:ascii="Times New Roman" w:hAnsi="Times New Roman" w:cs="Times New Roman"/>
          <w:sz w:val="28"/>
          <w:szCs w:val="28"/>
        </w:rPr>
        <w:t>туации на валютных рынках цент</w:t>
      </w:r>
      <w:r w:rsidRPr="00916561">
        <w:rPr>
          <w:rFonts w:ascii="Times New Roman" w:hAnsi="Times New Roman" w:cs="Times New Roman"/>
          <w:sz w:val="28"/>
          <w:szCs w:val="28"/>
        </w:rPr>
        <w:t>ральные банки большинства развивающихся стран (включая Китай, Венгрию, Турцию, Польшу) начали смягчать денежно-кредитную политику в</w:t>
      </w:r>
      <w:r>
        <w:rPr>
          <w:rFonts w:ascii="Times New Roman" w:hAnsi="Times New Roman" w:cs="Times New Roman"/>
          <w:sz w:val="28"/>
          <w:szCs w:val="28"/>
        </w:rPr>
        <w:t xml:space="preserve"> целях сти</w:t>
      </w:r>
      <w:r w:rsidRPr="00916561">
        <w:rPr>
          <w:rFonts w:ascii="Times New Roman" w:hAnsi="Times New Roman" w:cs="Times New Roman"/>
          <w:sz w:val="28"/>
          <w:szCs w:val="28"/>
        </w:rPr>
        <w:t>мулирования экономики.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Годовой отчет</w:t>
      </w:r>
      <w:r>
        <w:rPr>
          <w:rFonts w:ascii="Times New Roman" w:hAnsi="Times New Roman" w:cs="Times New Roman"/>
          <w:sz w:val="28"/>
          <w:szCs w:val="28"/>
        </w:rPr>
        <w:t xml:space="preserve"> Банка России за 2014 год, под</w:t>
      </w:r>
      <w:r w:rsidRPr="00916561">
        <w:rPr>
          <w:rFonts w:ascii="Times New Roman" w:hAnsi="Times New Roman" w:cs="Times New Roman"/>
          <w:sz w:val="28"/>
          <w:szCs w:val="28"/>
        </w:rPr>
        <w:t>готовленный в с</w:t>
      </w:r>
      <w:r>
        <w:rPr>
          <w:rFonts w:ascii="Times New Roman" w:hAnsi="Times New Roman" w:cs="Times New Roman"/>
          <w:sz w:val="28"/>
          <w:szCs w:val="28"/>
        </w:rPr>
        <w:t>оответствии с Федеральным зако</w:t>
      </w:r>
      <w:r w:rsidRPr="00916561">
        <w:rPr>
          <w:rFonts w:ascii="Times New Roman" w:hAnsi="Times New Roman" w:cs="Times New Roman"/>
          <w:sz w:val="28"/>
          <w:szCs w:val="28"/>
        </w:rPr>
        <w:t>ном “О Центральном банке Российской Федерации (Банке России)”, отражает результаты работы по основным направлениям его деятельно</w:t>
      </w:r>
      <w:r>
        <w:rPr>
          <w:rFonts w:ascii="Times New Roman" w:hAnsi="Times New Roman" w:cs="Times New Roman"/>
          <w:sz w:val="28"/>
          <w:szCs w:val="28"/>
        </w:rPr>
        <w:t>сти, содер</w:t>
      </w:r>
      <w:r w:rsidRPr="00916561">
        <w:rPr>
          <w:rFonts w:ascii="Times New Roman" w:hAnsi="Times New Roman" w:cs="Times New Roman"/>
          <w:sz w:val="28"/>
          <w:szCs w:val="28"/>
        </w:rPr>
        <w:t>жит анализ условий, определивших особенности его функциони</w:t>
      </w:r>
      <w:r>
        <w:rPr>
          <w:rFonts w:ascii="Times New Roman" w:hAnsi="Times New Roman" w:cs="Times New Roman"/>
          <w:sz w:val="28"/>
          <w:szCs w:val="28"/>
        </w:rPr>
        <w:t>рования, годовую финансовую от</w:t>
      </w:r>
      <w:r w:rsidRPr="00916561">
        <w:rPr>
          <w:rFonts w:ascii="Times New Roman" w:hAnsi="Times New Roman" w:cs="Times New Roman"/>
          <w:sz w:val="28"/>
          <w:szCs w:val="28"/>
        </w:rPr>
        <w:t xml:space="preserve">четность Банка России, аудиторское заключение по ней и заключение Счетной палаты Российской Федерации.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В 2014 году Ба</w:t>
      </w:r>
      <w:r>
        <w:rPr>
          <w:rFonts w:ascii="Times New Roman" w:hAnsi="Times New Roman" w:cs="Times New Roman"/>
          <w:sz w:val="28"/>
          <w:szCs w:val="28"/>
        </w:rPr>
        <w:t>нк России работал в сложных ус</w:t>
      </w:r>
      <w:r w:rsidRPr="00916561">
        <w:rPr>
          <w:rFonts w:ascii="Times New Roman" w:hAnsi="Times New Roman" w:cs="Times New Roman"/>
          <w:sz w:val="28"/>
          <w:szCs w:val="28"/>
        </w:rPr>
        <w:t>ловиях. Сочетан</w:t>
      </w:r>
      <w:r>
        <w:rPr>
          <w:rFonts w:ascii="Times New Roman" w:hAnsi="Times New Roman" w:cs="Times New Roman"/>
          <w:sz w:val="28"/>
          <w:szCs w:val="28"/>
        </w:rPr>
        <w:t>ие усиления геополитической на</w:t>
      </w:r>
      <w:r w:rsidRPr="00916561">
        <w:rPr>
          <w:rFonts w:ascii="Times New Roman" w:hAnsi="Times New Roman" w:cs="Times New Roman"/>
          <w:sz w:val="28"/>
          <w:szCs w:val="28"/>
        </w:rPr>
        <w:t>пряженности, ухудшения внешнеэкономических условий, фор</w:t>
      </w:r>
      <w:r>
        <w:rPr>
          <w:rFonts w:ascii="Times New Roman" w:hAnsi="Times New Roman" w:cs="Times New Roman"/>
          <w:sz w:val="28"/>
          <w:szCs w:val="28"/>
        </w:rPr>
        <w:t xml:space="preserve">мирования негативных </w:t>
      </w:r>
      <w:r>
        <w:rPr>
          <w:rFonts w:ascii="Times New Roman" w:hAnsi="Times New Roman" w:cs="Times New Roman"/>
          <w:sz w:val="28"/>
          <w:szCs w:val="28"/>
        </w:rPr>
        <w:lastRenderedPageBreak/>
        <w:t>внутриэко</w:t>
      </w:r>
      <w:r w:rsidRPr="00916561">
        <w:rPr>
          <w:rFonts w:ascii="Times New Roman" w:hAnsi="Times New Roman" w:cs="Times New Roman"/>
          <w:sz w:val="28"/>
          <w:szCs w:val="28"/>
        </w:rPr>
        <w:t>номических тен</w:t>
      </w:r>
      <w:r>
        <w:rPr>
          <w:rFonts w:ascii="Times New Roman" w:hAnsi="Times New Roman" w:cs="Times New Roman"/>
          <w:sz w:val="28"/>
          <w:szCs w:val="28"/>
        </w:rPr>
        <w:t>денций требовало, помимо плано</w:t>
      </w:r>
      <w:r w:rsidRPr="00916561">
        <w:rPr>
          <w:rFonts w:ascii="Times New Roman" w:hAnsi="Times New Roman" w:cs="Times New Roman"/>
          <w:sz w:val="28"/>
          <w:szCs w:val="28"/>
        </w:rPr>
        <w:t>мерной текущей работы, оперативного принятия нестандартных решений практически по</w:t>
      </w:r>
      <w:r>
        <w:rPr>
          <w:rFonts w:ascii="Times New Roman" w:hAnsi="Times New Roman" w:cs="Times New Roman"/>
          <w:sz w:val="28"/>
          <w:szCs w:val="28"/>
        </w:rPr>
        <w:t xml:space="preserve"> всем ос</w:t>
      </w:r>
      <w:r w:rsidRPr="00916561">
        <w:rPr>
          <w:rFonts w:ascii="Times New Roman" w:hAnsi="Times New Roman" w:cs="Times New Roman"/>
          <w:sz w:val="28"/>
          <w:szCs w:val="28"/>
        </w:rPr>
        <w:t xml:space="preserve">новным направлениям деятельности. </w:t>
      </w:r>
      <w:proofErr w:type="gramStart"/>
      <w:r w:rsidRPr="00916561">
        <w:rPr>
          <w:rFonts w:ascii="Times New Roman" w:hAnsi="Times New Roman" w:cs="Times New Roman"/>
          <w:sz w:val="28"/>
          <w:szCs w:val="28"/>
        </w:rPr>
        <w:t>Также в связи с воссоединени</w:t>
      </w:r>
      <w:r>
        <w:rPr>
          <w:rFonts w:ascii="Times New Roman" w:hAnsi="Times New Roman" w:cs="Times New Roman"/>
          <w:sz w:val="28"/>
          <w:szCs w:val="28"/>
        </w:rPr>
        <w:t>ем Республики Крым и города Се</w:t>
      </w:r>
      <w:r w:rsidRPr="00916561">
        <w:rPr>
          <w:rFonts w:ascii="Times New Roman" w:hAnsi="Times New Roman" w:cs="Times New Roman"/>
          <w:sz w:val="28"/>
          <w:szCs w:val="28"/>
        </w:rPr>
        <w:t xml:space="preserve">вастополя с Российской Федерацией следовало в короткие сроки провести комплекс мероприятий по переводу денежной, платежной, банковской систем и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некредитных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инансовых организаций, располо</w:t>
      </w:r>
      <w:r w:rsidRPr="00916561">
        <w:rPr>
          <w:rFonts w:ascii="Times New Roman" w:hAnsi="Times New Roman" w:cs="Times New Roman"/>
          <w:sz w:val="28"/>
          <w:szCs w:val="28"/>
        </w:rPr>
        <w:t xml:space="preserve">женных на этих территориях, на функционирование в соответствии с российскими законодательством, правилами и условиями. </w:t>
      </w:r>
      <w:proofErr w:type="gramEnd"/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Введение экономических санкций в отношении России и ухудшение конъюнктуры мирового рынка углеводородов привели к ослаблению рубля, росту инфляции и сниж</w:t>
      </w:r>
      <w:r>
        <w:rPr>
          <w:rFonts w:ascii="Times New Roman" w:hAnsi="Times New Roman" w:cs="Times New Roman"/>
          <w:sz w:val="28"/>
          <w:szCs w:val="28"/>
        </w:rPr>
        <w:t>ению деловой уверенности. След</w:t>
      </w:r>
      <w:r w:rsidRPr="00916561">
        <w:rPr>
          <w:rFonts w:ascii="Times New Roman" w:hAnsi="Times New Roman" w:cs="Times New Roman"/>
          <w:sz w:val="28"/>
          <w:szCs w:val="28"/>
        </w:rPr>
        <w:t>ствием этого ста</w:t>
      </w:r>
      <w:r>
        <w:rPr>
          <w:rFonts w:ascii="Times New Roman" w:hAnsi="Times New Roman" w:cs="Times New Roman"/>
          <w:sz w:val="28"/>
          <w:szCs w:val="28"/>
        </w:rPr>
        <w:t>ло охлаждение экономической ак</w:t>
      </w:r>
      <w:r w:rsidRPr="00916561">
        <w:rPr>
          <w:rFonts w:ascii="Times New Roman" w:hAnsi="Times New Roman" w:cs="Times New Roman"/>
          <w:sz w:val="28"/>
          <w:szCs w:val="28"/>
        </w:rPr>
        <w:t>тивности и сокр</w:t>
      </w:r>
      <w:r>
        <w:rPr>
          <w:rFonts w:ascii="Times New Roman" w:hAnsi="Times New Roman" w:cs="Times New Roman"/>
          <w:sz w:val="28"/>
          <w:szCs w:val="28"/>
        </w:rPr>
        <w:t>ащение объемов инвестиций в ос</w:t>
      </w:r>
      <w:r w:rsidRPr="00916561">
        <w:rPr>
          <w:rFonts w:ascii="Times New Roman" w:hAnsi="Times New Roman" w:cs="Times New Roman"/>
          <w:sz w:val="28"/>
          <w:szCs w:val="28"/>
        </w:rPr>
        <w:t xml:space="preserve">новной капитал.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 xml:space="preserve">На замедление </w:t>
      </w:r>
      <w:r>
        <w:rPr>
          <w:rFonts w:ascii="Times New Roman" w:hAnsi="Times New Roman" w:cs="Times New Roman"/>
          <w:sz w:val="28"/>
          <w:szCs w:val="28"/>
        </w:rPr>
        <w:t>экономического роста в 2014 го</w:t>
      </w:r>
      <w:r w:rsidRPr="00916561">
        <w:rPr>
          <w:rFonts w:ascii="Times New Roman" w:hAnsi="Times New Roman" w:cs="Times New Roman"/>
          <w:sz w:val="28"/>
          <w:szCs w:val="28"/>
        </w:rPr>
        <w:t xml:space="preserve">ду по-прежнему оказывали влияние структурные факторы. При этом в условиях продолжавшегося сжатия внешнего </w:t>
      </w:r>
      <w:r>
        <w:rPr>
          <w:rFonts w:ascii="Times New Roman" w:hAnsi="Times New Roman" w:cs="Times New Roman"/>
          <w:sz w:val="28"/>
          <w:szCs w:val="28"/>
        </w:rPr>
        <w:t>спроса внутренний спрос был не</w:t>
      </w:r>
      <w:r w:rsidRPr="00916561">
        <w:rPr>
          <w:rFonts w:ascii="Times New Roman" w:hAnsi="Times New Roman" w:cs="Times New Roman"/>
          <w:sz w:val="28"/>
          <w:szCs w:val="28"/>
        </w:rPr>
        <w:t>высоким. Разрыв вы</w:t>
      </w:r>
      <w:r>
        <w:rPr>
          <w:rFonts w:ascii="Times New Roman" w:hAnsi="Times New Roman" w:cs="Times New Roman"/>
          <w:sz w:val="28"/>
          <w:szCs w:val="28"/>
        </w:rPr>
        <w:t>пуска, по оценке, в целом оста</w:t>
      </w:r>
      <w:r w:rsidRPr="00916561">
        <w:rPr>
          <w:rFonts w:ascii="Times New Roman" w:hAnsi="Times New Roman" w:cs="Times New Roman"/>
          <w:sz w:val="28"/>
          <w:szCs w:val="28"/>
        </w:rPr>
        <w:t xml:space="preserve">вался слабо отрицательным.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Инфляция за 2</w:t>
      </w:r>
      <w:r>
        <w:rPr>
          <w:rFonts w:ascii="Times New Roman" w:hAnsi="Times New Roman" w:cs="Times New Roman"/>
          <w:sz w:val="28"/>
          <w:szCs w:val="28"/>
        </w:rPr>
        <w:t>014 год составила 11,4%, превы</w:t>
      </w:r>
      <w:r w:rsidRPr="00916561">
        <w:rPr>
          <w:rFonts w:ascii="Times New Roman" w:hAnsi="Times New Roman" w:cs="Times New Roman"/>
          <w:sz w:val="28"/>
          <w:szCs w:val="28"/>
        </w:rPr>
        <w:t>сив целевой ор</w:t>
      </w:r>
      <w:r>
        <w:rPr>
          <w:rFonts w:ascii="Times New Roman" w:hAnsi="Times New Roman" w:cs="Times New Roman"/>
          <w:sz w:val="28"/>
          <w:szCs w:val="28"/>
        </w:rPr>
        <w:t>иентир (5%), установленный “Ос</w:t>
      </w:r>
      <w:r w:rsidRPr="00916561">
        <w:rPr>
          <w:rFonts w:ascii="Times New Roman" w:hAnsi="Times New Roman" w:cs="Times New Roman"/>
          <w:sz w:val="28"/>
          <w:szCs w:val="28"/>
        </w:rPr>
        <w:t xml:space="preserve">новными направлениями единой государственной денежно-кредитной политики на 2014 год и период 2015 и 2016 годов”, </w:t>
      </w:r>
      <w:proofErr w:type="gramStart"/>
      <w:r w:rsidRPr="00916561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916561">
        <w:rPr>
          <w:rFonts w:ascii="Times New Roman" w:hAnsi="Times New Roman" w:cs="Times New Roman"/>
          <w:sz w:val="28"/>
          <w:szCs w:val="28"/>
        </w:rPr>
        <w:t xml:space="preserve"> прежде всего обусловлено прямым и косв</w:t>
      </w:r>
      <w:r>
        <w:rPr>
          <w:rFonts w:ascii="Times New Roman" w:hAnsi="Times New Roman" w:cs="Times New Roman"/>
          <w:sz w:val="28"/>
          <w:szCs w:val="28"/>
        </w:rPr>
        <w:t>енным влиянием курсовой динами</w:t>
      </w:r>
      <w:r w:rsidRPr="00916561">
        <w:rPr>
          <w:rFonts w:ascii="Times New Roman" w:hAnsi="Times New Roman" w:cs="Times New Roman"/>
          <w:sz w:val="28"/>
          <w:szCs w:val="28"/>
        </w:rPr>
        <w:t xml:space="preserve">ки, а также внешнеторговыми ограничениями.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В 2014 году</w:t>
      </w:r>
      <w:r>
        <w:rPr>
          <w:rFonts w:ascii="Times New Roman" w:hAnsi="Times New Roman" w:cs="Times New Roman"/>
          <w:sz w:val="28"/>
          <w:szCs w:val="28"/>
        </w:rPr>
        <w:t xml:space="preserve"> Банк России завершал подготов</w:t>
      </w:r>
      <w:r w:rsidRPr="00916561">
        <w:rPr>
          <w:rFonts w:ascii="Times New Roman" w:hAnsi="Times New Roman" w:cs="Times New Roman"/>
          <w:sz w:val="28"/>
          <w:szCs w:val="28"/>
        </w:rPr>
        <w:t xml:space="preserve">ку к введению режима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таргетирования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инфляции, обеспечивающего приоритет стабильности цен над всеми иными целями денежно-кредитной политики. Для большей эффективности процентной политики Банк России повышал гибкость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курсообразования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и осуществил в первой половине ноября переход к плавающему валютному курсу рубля.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lastRenderedPageBreak/>
        <w:t>В течение 2014 года Банк России несколько раз повышал ключеву</w:t>
      </w:r>
      <w:r>
        <w:rPr>
          <w:rFonts w:ascii="Times New Roman" w:hAnsi="Times New Roman" w:cs="Times New Roman"/>
          <w:sz w:val="28"/>
          <w:szCs w:val="28"/>
        </w:rPr>
        <w:t>ю ставку. Эти действия были на</w:t>
      </w:r>
      <w:r w:rsidRPr="00916561">
        <w:rPr>
          <w:rFonts w:ascii="Times New Roman" w:hAnsi="Times New Roman" w:cs="Times New Roman"/>
          <w:sz w:val="28"/>
          <w:szCs w:val="28"/>
        </w:rPr>
        <w:t xml:space="preserve">правлены на </w:t>
      </w:r>
      <w:r>
        <w:rPr>
          <w:rFonts w:ascii="Times New Roman" w:hAnsi="Times New Roman" w:cs="Times New Roman"/>
          <w:sz w:val="28"/>
          <w:szCs w:val="28"/>
        </w:rPr>
        <w:t>сдерживание инфляционных ожида</w:t>
      </w:r>
      <w:r w:rsidRPr="00916561">
        <w:rPr>
          <w:rFonts w:ascii="Times New Roman" w:hAnsi="Times New Roman" w:cs="Times New Roman"/>
          <w:sz w:val="28"/>
          <w:szCs w:val="28"/>
        </w:rPr>
        <w:t>ний и обеспечени</w:t>
      </w:r>
      <w:r>
        <w:rPr>
          <w:rFonts w:ascii="Times New Roman" w:hAnsi="Times New Roman" w:cs="Times New Roman"/>
          <w:sz w:val="28"/>
          <w:szCs w:val="28"/>
        </w:rPr>
        <w:t>е замедления роста цен до целе</w:t>
      </w:r>
      <w:r w:rsidRPr="00916561">
        <w:rPr>
          <w:rFonts w:ascii="Times New Roman" w:hAnsi="Times New Roman" w:cs="Times New Roman"/>
          <w:sz w:val="28"/>
          <w:szCs w:val="28"/>
        </w:rPr>
        <w:t>вого уровня в среднесрочной перспективе, а также на предотвращение возникавших инфляционных рисков и рисков для финансовой стабильности. При этом в целях ограничения существенно возросших девальвационных и инфляционных</w:t>
      </w:r>
      <w:r>
        <w:rPr>
          <w:rFonts w:ascii="Times New Roman" w:hAnsi="Times New Roman" w:cs="Times New Roman"/>
          <w:sz w:val="28"/>
          <w:szCs w:val="28"/>
        </w:rPr>
        <w:t xml:space="preserve"> рисков в дека</w:t>
      </w:r>
      <w:r w:rsidRPr="00916561">
        <w:rPr>
          <w:rFonts w:ascii="Times New Roman" w:hAnsi="Times New Roman" w:cs="Times New Roman"/>
          <w:sz w:val="28"/>
          <w:szCs w:val="28"/>
        </w:rPr>
        <w:t>бре было осущес</w:t>
      </w:r>
      <w:r>
        <w:rPr>
          <w:rFonts w:ascii="Times New Roman" w:hAnsi="Times New Roman" w:cs="Times New Roman"/>
          <w:sz w:val="28"/>
          <w:szCs w:val="28"/>
        </w:rPr>
        <w:t>твлено значительное разовое по</w:t>
      </w:r>
      <w:r w:rsidRPr="00916561">
        <w:rPr>
          <w:rFonts w:ascii="Times New Roman" w:hAnsi="Times New Roman" w:cs="Times New Roman"/>
          <w:sz w:val="28"/>
          <w:szCs w:val="28"/>
        </w:rPr>
        <w:t>вышение ключевой ставки до уровня 17% годовых. Ужесточение денежно-кредитных условий на фоне замедления экономического роста и введенных санкций в отношении российского финансового сектора потребовало от Банка России применения ряда мер для п</w:t>
      </w:r>
      <w:r>
        <w:rPr>
          <w:rFonts w:ascii="Times New Roman" w:hAnsi="Times New Roman" w:cs="Times New Roman"/>
          <w:sz w:val="28"/>
          <w:szCs w:val="28"/>
        </w:rPr>
        <w:t>редотвращения финансовой деста</w:t>
      </w:r>
      <w:r w:rsidRPr="00916561">
        <w:rPr>
          <w:rFonts w:ascii="Times New Roman" w:hAnsi="Times New Roman" w:cs="Times New Roman"/>
          <w:sz w:val="28"/>
          <w:szCs w:val="28"/>
        </w:rPr>
        <w:t>билизации и поддержки приоритетных направлений развития эконом</w:t>
      </w:r>
      <w:r>
        <w:rPr>
          <w:rFonts w:ascii="Times New Roman" w:hAnsi="Times New Roman" w:cs="Times New Roman"/>
          <w:sz w:val="28"/>
          <w:szCs w:val="28"/>
        </w:rPr>
        <w:t>ики. В целях расширения возмож</w:t>
      </w:r>
      <w:r w:rsidRPr="00916561">
        <w:rPr>
          <w:rFonts w:ascii="Times New Roman" w:hAnsi="Times New Roman" w:cs="Times New Roman"/>
          <w:sz w:val="28"/>
          <w:szCs w:val="28"/>
        </w:rPr>
        <w:t>ностей кредитных</w:t>
      </w:r>
      <w:r>
        <w:rPr>
          <w:rFonts w:ascii="Times New Roman" w:hAnsi="Times New Roman" w:cs="Times New Roman"/>
          <w:sz w:val="28"/>
          <w:szCs w:val="28"/>
        </w:rPr>
        <w:t xml:space="preserve"> организаций по управлению лик</w:t>
      </w:r>
      <w:r w:rsidRPr="00916561">
        <w:rPr>
          <w:rFonts w:ascii="Times New Roman" w:hAnsi="Times New Roman" w:cs="Times New Roman"/>
          <w:sz w:val="28"/>
          <w:szCs w:val="28"/>
        </w:rPr>
        <w:t>видностью Банк России увеличил потенциальный объем обеспечения по своим кредитам и удлинил срочность обесп</w:t>
      </w:r>
      <w:r>
        <w:rPr>
          <w:rFonts w:ascii="Times New Roman" w:hAnsi="Times New Roman" w:cs="Times New Roman"/>
          <w:sz w:val="28"/>
          <w:szCs w:val="28"/>
        </w:rPr>
        <w:t>еченных кредитов, продолжил ра</w:t>
      </w:r>
      <w:r w:rsidRPr="00916561">
        <w:rPr>
          <w:rFonts w:ascii="Times New Roman" w:hAnsi="Times New Roman" w:cs="Times New Roman"/>
          <w:sz w:val="28"/>
          <w:szCs w:val="28"/>
        </w:rPr>
        <w:t>боту по соверш</w:t>
      </w:r>
      <w:r>
        <w:rPr>
          <w:rFonts w:ascii="Times New Roman" w:hAnsi="Times New Roman" w:cs="Times New Roman"/>
          <w:sz w:val="28"/>
          <w:szCs w:val="28"/>
        </w:rPr>
        <w:t>енствованию стандартных инстру</w:t>
      </w:r>
      <w:r w:rsidRPr="00916561">
        <w:rPr>
          <w:rFonts w:ascii="Times New Roman" w:hAnsi="Times New Roman" w:cs="Times New Roman"/>
          <w:sz w:val="28"/>
          <w:szCs w:val="28"/>
        </w:rPr>
        <w:t xml:space="preserve">ментов, а также по развитию специализированных инструментов для поддержки отдельных сегментов экономики.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В 2014 году роль отечественного банковского сектора в обеспечении финансовыми ресурсами российской эк</w:t>
      </w:r>
      <w:r>
        <w:rPr>
          <w:rFonts w:ascii="Times New Roman" w:hAnsi="Times New Roman" w:cs="Times New Roman"/>
          <w:sz w:val="28"/>
          <w:szCs w:val="28"/>
        </w:rPr>
        <w:t>ономики возросла. Отношение ак</w:t>
      </w:r>
      <w:r w:rsidRPr="00916561">
        <w:rPr>
          <w:rFonts w:ascii="Times New Roman" w:hAnsi="Times New Roman" w:cs="Times New Roman"/>
          <w:sz w:val="28"/>
          <w:szCs w:val="28"/>
        </w:rPr>
        <w:t>тивов банковского сектора к ВВП составило около 110%, превысив ориентир (90%), установленный Стратегией развития банковского сектора Российской Федерации до</w:t>
      </w:r>
      <w:r>
        <w:rPr>
          <w:rFonts w:ascii="Times New Roman" w:hAnsi="Times New Roman" w:cs="Times New Roman"/>
          <w:sz w:val="28"/>
          <w:szCs w:val="28"/>
        </w:rPr>
        <w:t xml:space="preserve"> 2015 года. В основном это свя</w:t>
      </w:r>
      <w:r w:rsidRPr="00916561">
        <w:rPr>
          <w:rFonts w:ascii="Times New Roman" w:hAnsi="Times New Roman" w:cs="Times New Roman"/>
          <w:sz w:val="28"/>
          <w:szCs w:val="28"/>
        </w:rPr>
        <w:t>зано с ростом банковского кредитования крупных корпоративных заемщиков в условиях ограничения доступа российски</w:t>
      </w:r>
      <w:r>
        <w:rPr>
          <w:rFonts w:ascii="Times New Roman" w:hAnsi="Times New Roman" w:cs="Times New Roman"/>
          <w:sz w:val="28"/>
          <w:szCs w:val="28"/>
        </w:rPr>
        <w:t>х компаний и банков к заимство</w:t>
      </w:r>
      <w:r w:rsidRPr="00916561">
        <w:rPr>
          <w:rFonts w:ascii="Times New Roman" w:hAnsi="Times New Roman" w:cs="Times New Roman"/>
          <w:sz w:val="28"/>
          <w:szCs w:val="28"/>
        </w:rPr>
        <w:t xml:space="preserve">ваниям на международном финансовом рынке. Наиболее динамично развивающимся сегментом рынка розничных кредитов оставалось ипотечное жилищное кредитование.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 xml:space="preserve">Ресурсная база банков в 2014 году расширялась в первую очередь за счет средств, привлеченных от организаций. В то же время замедление роста </w:t>
      </w:r>
      <w:r w:rsidRPr="00916561">
        <w:rPr>
          <w:rFonts w:ascii="Times New Roman" w:hAnsi="Times New Roman" w:cs="Times New Roman"/>
          <w:sz w:val="28"/>
          <w:szCs w:val="28"/>
        </w:rPr>
        <w:lastRenderedPageBreak/>
        <w:t>вкладов физических лиц и ограничение доступа к внешнему фондированию привели к увеличению спроса на кредит</w:t>
      </w:r>
      <w:r>
        <w:rPr>
          <w:rFonts w:ascii="Times New Roman" w:hAnsi="Times New Roman" w:cs="Times New Roman"/>
          <w:sz w:val="28"/>
          <w:szCs w:val="28"/>
        </w:rPr>
        <w:t>ы Банка России и средства Феде</w:t>
      </w:r>
      <w:r w:rsidRPr="00916561">
        <w:rPr>
          <w:rFonts w:ascii="Times New Roman" w:hAnsi="Times New Roman" w:cs="Times New Roman"/>
          <w:sz w:val="28"/>
          <w:szCs w:val="28"/>
        </w:rPr>
        <w:t xml:space="preserve">рального казначейства.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Вследствие в</w:t>
      </w:r>
      <w:r>
        <w:rPr>
          <w:rFonts w:ascii="Times New Roman" w:hAnsi="Times New Roman" w:cs="Times New Roman"/>
          <w:sz w:val="28"/>
          <w:szCs w:val="28"/>
        </w:rPr>
        <w:t>веденных ЕС и США санкций в от</w:t>
      </w:r>
      <w:r w:rsidRPr="00916561">
        <w:rPr>
          <w:rFonts w:ascii="Times New Roman" w:hAnsi="Times New Roman" w:cs="Times New Roman"/>
          <w:sz w:val="28"/>
          <w:szCs w:val="28"/>
        </w:rPr>
        <w:t>ношении крупне</w:t>
      </w:r>
      <w:r>
        <w:rPr>
          <w:rFonts w:ascii="Times New Roman" w:hAnsi="Times New Roman" w:cs="Times New Roman"/>
          <w:sz w:val="28"/>
          <w:szCs w:val="28"/>
        </w:rPr>
        <w:t>йших российских кредитных и не</w:t>
      </w:r>
      <w:r w:rsidRPr="00916561">
        <w:rPr>
          <w:rFonts w:ascii="Times New Roman" w:hAnsi="Times New Roman" w:cs="Times New Roman"/>
          <w:sz w:val="28"/>
          <w:szCs w:val="28"/>
        </w:rPr>
        <w:t xml:space="preserve">финансовых организаций Банк России осуществил ряд временных мер по поддержанию устойчивости российского банковского сектора, связанных со смягчением банковского регулирования.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В 2014 году продолжалась реализация политики оздоровления и укрепления банковского сектора, осуществлялис</w:t>
      </w:r>
      <w:r>
        <w:rPr>
          <w:rFonts w:ascii="Times New Roman" w:hAnsi="Times New Roman" w:cs="Times New Roman"/>
          <w:sz w:val="28"/>
          <w:szCs w:val="28"/>
        </w:rPr>
        <w:t>ь мероприятия по дальнейшей ин</w:t>
      </w:r>
      <w:r w:rsidRPr="00916561">
        <w:rPr>
          <w:rFonts w:ascii="Times New Roman" w:hAnsi="Times New Roman" w:cs="Times New Roman"/>
          <w:sz w:val="28"/>
          <w:szCs w:val="28"/>
        </w:rPr>
        <w:t>тенсификации б</w:t>
      </w:r>
      <w:r>
        <w:rPr>
          <w:rFonts w:ascii="Times New Roman" w:hAnsi="Times New Roman" w:cs="Times New Roman"/>
          <w:sz w:val="28"/>
          <w:szCs w:val="28"/>
        </w:rPr>
        <w:t>анковского надзора. При органи</w:t>
      </w:r>
      <w:r w:rsidRPr="00916561">
        <w:rPr>
          <w:rFonts w:ascii="Times New Roman" w:hAnsi="Times New Roman" w:cs="Times New Roman"/>
          <w:sz w:val="28"/>
          <w:szCs w:val="28"/>
        </w:rPr>
        <w:t>зации этой работы Банк России руководствовался необходимость</w:t>
      </w:r>
      <w:r>
        <w:rPr>
          <w:rFonts w:ascii="Times New Roman" w:hAnsi="Times New Roman" w:cs="Times New Roman"/>
          <w:sz w:val="28"/>
          <w:szCs w:val="28"/>
        </w:rPr>
        <w:t>ю обеспечения максимальной про</w:t>
      </w:r>
      <w:r w:rsidRPr="00916561">
        <w:rPr>
          <w:rFonts w:ascii="Times New Roman" w:hAnsi="Times New Roman" w:cs="Times New Roman"/>
          <w:sz w:val="28"/>
          <w:szCs w:val="28"/>
        </w:rPr>
        <w:t>зрачности деятельн</w:t>
      </w:r>
      <w:r>
        <w:rPr>
          <w:rFonts w:ascii="Times New Roman" w:hAnsi="Times New Roman" w:cs="Times New Roman"/>
          <w:sz w:val="28"/>
          <w:szCs w:val="28"/>
        </w:rPr>
        <w:t>ости банков для регулятора, по</w:t>
      </w:r>
      <w:r w:rsidRPr="00916561">
        <w:rPr>
          <w:rFonts w:ascii="Times New Roman" w:hAnsi="Times New Roman" w:cs="Times New Roman"/>
          <w:sz w:val="28"/>
          <w:szCs w:val="28"/>
        </w:rPr>
        <w:t xml:space="preserve">нимания модели бизнеса </w:t>
      </w:r>
      <w:r>
        <w:rPr>
          <w:rFonts w:ascii="Times New Roman" w:hAnsi="Times New Roman" w:cs="Times New Roman"/>
          <w:sz w:val="28"/>
          <w:szCs w:val="28"/>
        </w:rPr>
        <w:t>банков, экономики опера</w:t>
      </w:r>
      <w:r w:rsidRPr="00916561">
        <w:rPr>
          <w:rFonts w:ascii="Times New Roman" w:hAnsi="Times New Roman" w:cs="Times New Roman"/>
          <w:sz w:val="28"/>
          <w:szCs w:val="28"/>
        </w:rPr>
        <w:t xml:space="preserve">ций, проводимых банками.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>При осуществлении надзора за деятельностью кредитных орга</w:t>
      </w:r>
      <w:r>
        <w:rPr>
          <w:rFonts w:ascii="Times New Roman" w:hAnsi="Times New Roman" w:cs="Times New Roman"/>
          <w:sz w:val="28"/>
          <w:szCs w:val="28"/>
        </w:rPr>
        <w:t>низаций развивались риск-ориен</w:t>
      </w:r>
      <w:r w:rsidRPr="00916561">
        <w:rPr>
          <w:rFonts w:ascii="Times New Roman" w:hAnsi="Times New Roman" w:cs="Times New Roman"/>
          <w:sz w:val="28"/>
          <w:szCs w:val="28"/>
        </w:rPr>
        <w:t>тированные п</w:t>
      </w:r>
      <w:r>
        <w:rPr>
          <w:rFonts w:ascii="Times New Roman" w:hAnsi="Times New Roman" w:cs="Times New Roman"/>
          <w:sz w:val="28"/>
          <w:szCs w:val="28"/>
        </w:rPr>
        <w:t>одходы, направленные на повыше</w:t>
      </w:r>
      <w:r w:rsidRPr="00916561">
        <w:rPr>
          <w:rFonts w:ascii="Times New Roman" w:hAnsi="Times New Roman" w:cs="Times New Roman"/>
          <w:sz w:val="28"/>
          <w:szCs w:val="28"/>
        </w:rPr>
        <w:t xml:space="preserve">ние оперативности </w:t>
      </w:r>
      <w:proofErr w:type="gramStart"/>
      <w:r w:rsidRPr="00916561">
        <w:rPr>
          <w:rFonts w:ascii="Times New Roman" w:hAnsi="Times New Roman" w:cs="Times New Roman"/>
          <w:sz w:val="28"/>
          <w:szCs w:val="28"/>
        </w:rPr>
        <w:t>реагирования</w:t>
      </w:r>
      <w:proofErr w:type="gramEnd"/>
      <w:r w:rsidRPr="00916561">
        <w:rPr>
          <w:rFonts w:ascii="Times New Roman" w:hAnsi="Times New Roman" w:cs="Times New Roman"/>
          <w:sz w:val="28"/>
          <w:szCs w:val="28"/>
        </w:rPr>
        <w:t xml:space="preserve"> на негативное развитие ситуации в отдельных банках, более консервативную</w:t>
      </w:r>
      <w:r w:rsidR="0026585E">
        <w:rPr>
          <w:rFonts w:ascii="Times New Roman" w:hAnsi="Times New Roman" w:cs="Times New Roman"/>
          <w:sz w:val="28"/>
          <w:szCs w:val="28"/>
        </w:rPr>
        <w:t xml:space="preserve"> оценку банковских рисков и вы</w:t>
      </w:r>
      <w:r w:rsidRPr="00916561">
        <w:rPr>
          <w:rFonts w:ascii="Times New Roman" w:hAnsi="Times New Roman" w:cs="Times New Roman"/>
          <w:sz w:val="28"/>
          <w:szCs w:val="28"/>
        </w:rPr>
        <w:t>бор эффектив</w:t>
      </w:r>
      <w:r w:rsidR="0026585E">
        <w:rPr>
          <w:rFonts w:ascii="Times New Roman" w:hAnsi="Times New Roman" w:cs="Times New Roman"/>
          <w:sz w:val="28"/>
          <w:szCs w:val="28"/>
        </w:rPr>
        <w:t>ных и адекватных допущенным на</w:t>
      </w:r>
      <w:r w:rsidRPr="00916561">
        <w:rPr>
          <w:rFonts w:ascii="Times New Roman" w:hAnsi="Times New Roman" w:cs="Times New Roman"/>
          <w:sz w:val="28"/>
          <w:szCs w:val="28"/>
        </w:rPr>
        <w:t>рушениям мер надзорного воздействия. В то же время Банком</w:t>
      </w:r>
      <w:r w:rsidR="0026585E">
        <w:rPr>
          <w:rFonts w:ascii="Times New Roman" w:hAnsi="Times New Roman" w:cs="Times New Roman"/>
          <w:sz w:val="28"/>
          <w:szCs w:val="28"/>
        </w:rPr>
        <w:t xml:space="preserve"> России совершенствовались под</w:t>
      </w:r>
      <w:r w:rsidRPr="00916561">
        <w:rPr>
          <w:rFonts w:ascii="Times New Roman" w:hAnsi="Times New Roman" w:cs="Times New Roman"/>
          <w:sz w:val="28"/>
          <w:szCs w:val="28"/>
        </w:rPr>
        <w:t>ходы к оценке у</w:t>
      </w:r>
      <w:r>
        <w:rPr>
          <w:rFonts w:ascii="Times New Roman" w:hAnsi="Times New Roman" w:cs="Times New Roman"/>
          <w:sz w:val="28"/>
          <w:szCs w:val="28"/>
        </w:rPr>
        <w:t>стойчивости кредитных организа</w:t>
      </w:r>
      <w:r w:rsidRPr="00916561">
        <w:rPr>
          <w:rFonts w:ascii="Times New Roman" w:hAnsi="Times New Roman" w:cs="Times New Roman"/>
          <w:sz w:val="28"/>
          <w:szCs w:val="28"/>
        </w:rPr>
        <w:t>ций, определению реального качества их активов и капитала, особенностей формирования ресур</w:t>
      </w:r>
      <w:proofErr w:type="gramStart"/>
      <w:r w:rsidRPr="00916561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916561">
        <w:rPr>
          <w:rFonts w:ascii="Times New Roman" w:hAnsi="Times New Roman" w:cs="Times New Roman"/>
          <w:sz w:val="28"/>
          <w:szCs w:val="28"/>
        </w:rPr>
        <w:t xml:space="preserve"> ной базы, а также достоверности представляемой ими отчетности. Изменения в законодательстве, в том числе расширение полномочий Банка России как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мегарегулятора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>, повысили возможности по осуществлению б</w:t>
      </w:r>
      <w:r>
        <w:rPr>
          <w:rFonts w:ascii="Times New Roman" w:hAnsi="Times New Roman" w:cs="Times New Roman"/>
          <w:sz w:val="28"/>
          <w:szCs w:val="28"/>
        </w:rPr>
        <w:t>анковского надзора в части опе</w:t>
      </w:r>
      <w:r w:rsidRPr="00916561">
        <w:rPr>
          <w:rFonts w:ascii="Times New Roman" w:hAnsi="Times New Roman" w:cs="Times New Roman"/>
          <w:sz w:val="28"/>
          <w:szCs w:val="28"/>
        </w:rPr>
        <w:t xml:space="preserve">раций банков с другими участниками финансовых рынков.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2014 года была проведена значи</w:t>
      </w:r>
      <w:r w:rsidRPr="00916561">
        <w:rPr>
          <w:rFonts w:ascii="Times New Roman" w:hAnsi="Times New Roman" w:cs="Times New Roman"/>
          <w:sz w:val="28"/>
          <w:szCs w:val="28"/>
        </w:rPr>
        <w:t xml:space="preserve">тельная работа </w:t>
      </w:r>
      <w:r>
        <w:rPr>
          <w:rFonts w:ascii="Times New Roman" w:hAnsi="Times New Roman" w:cs="Times New Roman"/>
          <w:sz w:val="28"/>
          <w:szCs w:val="28"/>
        </w:rPr>
        <w:t>по приближению качества регули</w:t>
      </w:r>
      <w:r w:rsidRPr="00916561">
        <w:rPr>
          <w:rFonts w:ascii="Times New Roman" w:hAnsi="Times New Roman" w:cs="Times New Roman"/>
          <w:sz w:val="28"/>
          <w:szCs w:val="28"/>
        </w:rPr>
        <w:t xml:space="preserve">рования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некредитных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финансовых организаций к уровню, действующему в отношении банков, по их допуску на фи</w:t>
      </w:r>
      <w:r>
        <w:rPr>
          <w:rFonts w:ascii="Times New Roman" w:hAnsi="Times New Roman" w:cs="Times New Roman"/>
          <w:sz w:val="28"/>
          <w:szCs w:val="28"/>
        </w:rPr>
        <w:t>нансовый рынок, а также по раз</w:t>
      </w:r>
      <w:r w:rsidRPr="00916561">
        <w:rPr>
          <w:rFonts w:ascii="Times New Roman" w:hAnsi="Times New Roman" w:cs="Times New Roman"/>
          <w:sz w:val="28"/>
          <w:szCs w:val="28"/>
        </w:rPr>
        <w:t xml:space="preserve">витию инфраструктуры этого рынка. Банк </w:t>
      </w:r>
      <w:r w:rsidRPr="00916561">
        <w:rPr>
          <w:rFonts w:ascii="Times New Roman" w:hAnsi="Times New Roman" w:cs="Times New Roman"/>
          <w:sz w:val="28"/>
          <w:szCs w:val="28"/>
        </w:rPr>
        <w:lastRenderedPageBreak/>
        <w:t>России осуществлял дея</w:t>
      </w:r>
      <w:r>
        <w:rPr>
          <w:rFonts w:ascii="Times New Roman" w:hAnsi="Times New Roman" w:cs="Times New Roman"/>
          <w:sz w:val="28"/>
          <w:szCs w:val="28"/>
        </w:rPr>
        <w:t>тельность по расширению доступ</w:t>
      </w:r>
      <w:r w:rsidRPr="00916561">
        <w:rPr>
          <w:rFonts w:ascii="Times New Roman" w:hAnsi="Times New Roman" w:cs="Times New Roman"/>
          <w:sz w:val="28"/>
          <w:szCs w:val="28"/>
        </w:rPr>
        <w:t xml:space="preserve">ности финансовых услуг и повышению финансовой грамотности населения. </w:t>
      </w:r>
    </w:p>
    <w:p w:rsidR="0026585E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 xml:space="preserve">Резкое усиление </w:t>
      </w:r>
      <w:r>
        <w:rPr>
          <w:rFonts w:ascii="Times New Roman" w:hAnsi="Times New Roman" w:cs="Times New Roman"/>
          <w:sz w:val="28"/>
          <w:szCs w:val="28"/>
        </w:rPr>
        <w:t>геополитической напряженно</w:t>
      </w:r>
      <w:r w:rsidRPr="00916561">
        <w:rPr>
          <w:rFonts w:ascii="Times New Roman" w:hAnsi="Times New Roman" w:cs="Times New Roman"/>
          <w:sz w:val="28"/>
          <w:szCs w:val="28"/>
        </w:rPr>
        <w:t xml:space="preserve">сти заставило Банк России уделить особое </w:t>
      </w:r>
      <w:r>
        <w:rPr>
          <w:rFonts w:ascii="Times New Roman" w:hAnsi="Times New Roman" w:cs="Times New Roman"/>
          <w:sz w:val="28"/>
          <w:szCs w:val="28"/>
        </w:rPr>
        <w:t>внима</w:t>
      </w:r>
      <w:r w:rsidRPr="00916561">
        <w:rPr>
          <w:rFonts w:ascii="Times New Roman" w:hAnsi="Times New Roman" w:cs="Times New Roman"/>
          <w:sz w:val="28"/>
          <w:szCs w:val="28"/>
        </w:rPr>
        <w:t>ние риску отключе</w:t>
      </w:r>
      <w:r w:rsidR="0026585E">
        <w:rPr>
          <w:rFonts w:ascii="Times New Roman" w:hAnsi="Times New Roman" w:cs="Times New Roman"/>
          <w:sz w:val="28"/>
          <w:szCs w:val="28"/>
        </w:rPr>
        <w:t>ния российских банков от между</w:t>
      </w:r>
      <w:r w:rsidRPr="00916561">
        <w:rPr>
          <w:rFonts w:ascii="Times New Roman" w:hAnsi="Times New Roman" w:cs="Times New Roman"/>
          <w:sz w:val="28"/>
          <w:szCs w:val="28"/>
        </w:rPr>
        <w:t>народных платежных систем. В связи с этим Банк России в 2014 году приступил к работе по созданию национальной системы платежных карт. В целях уменьшения зависимости российских участников от системы SWI</w:t>
      </w:r>
      <w:r w:rsidR="0026585E">
        <w:rPr>
          <w:rFonts w:ascii="Times New Roman" w:hAnsi="Times New Roman" w:cs="Times New Roman"/>
          <w:sz w:val="28"/>
          <w:szCs w:val="28"/>
        </w:rPr>
        <w:t>FT дорабатывалась система пере</w:t>
      </w:r>
      <w:r w:rsidRPr="00916561">
        <w:rPr>
          <w:rFonts w:ascii="Times New Roman" w:hAnsi="Times New Roman" w:cs="Times New Roman"/>
          <w:sz w:val="28"/>
          <w:szCs w:val="28"/>
        </w:rPr>
        <w:t>дачи финансовых сообщений по операциям внутри страны, функци</w:t>
      </w:r>
      <w:r>
        <w:rPr>
          <w:rFonts w:ascii="Times New Roman" w:hAnsi="Times New Roman" w:cs="Times New Roman"/>
          <w:sz w:val="28"/>
          <w:szCs w:val="28"/>
        </w:rPr>
        <w:t>онирующая на базе инфраструкту</w:t>
      </w:r>
      <w:r w:rsidRPr="00916561">
        <w:rPr>
          <w:rFonts w:ascii="Times New Roman" w:hAnsi="Times New Roman" w:cs="Times New Roman"/>
          <w:sz w:val="28"/>
          <w:szCs w:val="28"/>
        </w:rPr>
        <w:t xml:space="preserve">ры платежной системы Банка России. </w:t>
      </w:r>
    </w:p>
    <w:p w:rsidR="00916561" w:rsidRPr="00C47512" w:rsidRDefault="00916561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561">
        <w:rPr>
          <w:rFonts w:ascii="Times New Roman" w:hAnsi="Times New Roman" w:cs="Times New Roman"/>
          <w:sz w:val="28"/>
          <w:szCs w:val="28"/>
        </w:rPr>
        <w:t xml:space="preserve">В 2014 году была завершена </w:t>
      </w:r>
      <w:r>
        <w:rPr>
          <w:rFonts w:ascii="Times New Roman" w:hAnsi="Times New Roman" w:cs="Times New Roman"/>
          <w:sz w:val="28"/>
          <w:szCs w:val="28"/>
        </w:rPr>
        <w:t>оптимизация терри</w:t>
      </w:r>
      <w:r w:rsidRPr="00916561">
        <w:rPr>
          <w:rFonts w:ascii="Times New Roman" w:hAnsi="Times New Roman" w:cs="Times New Roman"/>
          <w:sz w:val="28"/>
          <w:szCs w:val="28"/>
        </w:rPr>
        <w:t>ториальной сети Банк</w:t>
      </w:r>
      <w:r>
        <w:rPr>
          <w:rFonts w:ascii="Times New Roman" w:hAnsi="Times New Roman" w:cs="Times New Roman"/>
          <w:sz w:val="28"/>
          <w:szCs w:val="28"/>
        </w:rPr>
        <w:t>а России. В результате 79 глав</w:t>
      </w:r>
      <w:r w:rsidRPr="00916561">
        <w:rPr>
          <w:rFonts w:ascii="Times New Roman" w:hAnsi="Times New Roman" w:cs="Times New Roman"/>
          <w:sz w:val="28"/>
          <w:szCs w:val="28"/>
        </w:rPr>
        <w:t>ных управлений</w:t>
      </w:r>
      <w:r>
        <w:rPr>
          <w:rFonts w:ascii="Times New Roman" w:hAnsi="Times New Roman" w:cs="Times New Roman"/>
          <w:sz w:val="28"/>
          <w:szCs w:val="28"/>
        </w:rPr>
        <w:t xml:space="preserve"> и национальных банков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преобра</w:t>
      </w:r>
      <w:r w:rsidRPr="00916561">
        <w:rPr>
          <w:rFonts w:ascii="Times New Roman" w:hAnsi="Times New Roman" w:cs="Times New Roman"/>
          <w:sz w:val="28"/>
          <w:szCs w:val="28"/>
        </w:rPr>
        <w:t>зованы</w:t>
      </w:r>
      <w:proofErr w:type="gramEnd"/>
      <w:r w:rsidRPr="00916561">
        <w:rPr>
          <w:rFonts w:ascii="Times New Roman" w:hAnsi="Times New Roman" w:cs="Times New Roman"/>
          <w:sz w:val="28"/>
          <w:szCs w:val="28"/>
        </w:rPr>
        <w:t xml:space="preserve"> в 7 главных управлений с входящими в их состав отделени</w:t>
      </w:r>
      <w:r w:rsidR="0026585E">
        <w:rPr>
          <w:rFonts w:ascii="Times New Roman" w:hAnsi="Times New Roman" w:cs="Times New Roman"/>
          <w:sz w:val="28"/>
          <w:szCs w:val="28"/>
        </w:rPr>
        <w:t>ями (отделениями – национальны</w:t>
      </w:r>
      <w:r w:rsidRPr="00916561">
        <w:rPr>
          <w:rFonts w:ascii="Times New Roman" w:hAnsi="Times New Roman" w:cs="Times New Roman"/>
          <w:sz w:val="28"/>
          <w:szCs w:val="28"/>
        </w:rPr>
        <w:t>ми банками). Созданы два новых территориальных учреждения – От</w:t>
      </w:r>
      <w:r>
        <w:rPr>
          <w:rFonts w:ascii="Times New Roman" w:hAnsi="Times New Roman" w:cs="Times New Roman"/>
          <w:sz w:val="28"/>
          <w:szCs w:val="28"/>
        </w:rPr>
        <w:t>деление Республика Крым и Отде</w:t>
      </w:r>
      <w:r w:rsidRPr="00916561">
        <w:rPr>
          <w:rFonts w:ascii="Times New Roman" w:hAnsi="Times New Roman" w:cs="Times New Roman"/>
          <w:sz w:val="28"/>
          <w:szCs w:val="28"/>
        </w:rPr>
        <w:t>ление Севастоп</w:t>
      </w:r>
      <w:r>
        <w:rPr>
          <w:rFonts w:ascii="Times New Roman" w:hAnsi="Times New Roman" w:cs="Times New Roman"/>
          <w:sz w:val="28"/>
          <w:szCs w:val="28"/>
        </w:rPr>
        <w:t>оль. Сформирована инфраструкту</w:t>
      </w:r>
      <w:r w:rsidRPr="00916561">
        <w:rPr>
          <w:rFonts w:ascii="Times New Roman" w:hAnsi="Times New Roman" w:cs="Times New Roman"/>
          <w:sz w:val="28"/>
          <w:szCs w:val="28"/>
        </w:rPr>
        <w:t xml:space="preserve">ра подразделений блока </w:t>
      </w:r>
      <w:proofErr w:type="spellStart"/>
      <w:r w:rsidRPr="00916561">
        <w:rPr>
          <w:rFonts w:ascii="Times New Roman" w:hAnsi="Times New Roman" w:cs="Times New Roman"/>
          <w:sz w:val="28"/>
          <w:szCs w:val="28"/>
        </w:rPr>
        <w:t>некредитных</w:t>
      </w:r>
      <w:proofErr w:type="spellEnd"/>
      <w:r w:rsidRPr="00916561">
        <w:rPr>
          <w:rFonts w:ascii="Times New Roman" w:hAnsi="Times New Roman" w:cs="Times New Roman"/>
          <w:sz w:val="28"/>
          <w:szCs w:val="28"/>
        </w:rPr>
        <w:t xml:space="preserve"> финансовых организаций; Гл</w:t>
      </w:r>
      <w:r>
        <w:rPr>
          <w:rFonts w:ascii="Times New Roman" w:hAnsi="Times New Roman" w:cs="Times New Roman"/>
          <w:sz w:val="28"/>
          <w:szCs w:val="28"/>
        </w:rPr>
        <w:t>авная инспекция кредитных орга</w:t>
      </w:r>
      <w:r w:rsidRPr="00916561">
        <w:rPr>
          <w:rFonts w:ascii="Times New Roman" w:hAnsi="Times New Roman" w:cs="Times New Roman"/>
          <w:sz w:val="28"/>
          <w:szCs w:val="28"/>
        </w:rPr>
        <w:t>низаций Банка России преобразована в Главную инспекцию Банка России,</w:t>
      </w:r>
      <w:r>
        <w:rPr>
          <w:rFonts w:ascii="Times New Roman" w:hAnsi="Times New Roman" w:cs="Times New Roman"/>
          <w:sz w:val="28"/>
          <w:szCs w:val="28"/>
        </w:rPr>
        <w:t xml:space="preserve"> которой переданы функ</w:t>
      </w:r>
      <w:r w:rsidRPr="00916561">
        <w:rPr>
          <w:rFonts w:ascii="Times New Roman" w:hAnsi="Times New Roman" w:cs="Times New Roman"/>
          <w:sz w:val="28"/>
          <w:szCs w:val="28"/>
        </w:rPr>
        <w:t>ции по осуществ</w:t>
      </w:r>
      <w:r>
        <w:rPr>
          <w:rFonts w:ascii="Times New Roman" w:hAnsi="Times New Roman" w:cs="Times New Roman"/>
          <w:sz w:val="28"/>
          <w:szCs w:val="28"/>
        </w:rPr>
        <w:t>лению инспекционной деятельнос</w:t>
      </w:r>
      <w:r w:rsidRPr="00916561">
        <w:rPr>
          <w:rFonts w:ascii="Times New Roman" w:hAnsi="Times New Roman" w:cs="Times New Roman"/>
          <w:sz w:val="28"/>
          <w:szCs w:val="28"/>
        </w:rPr>
        <w:t>ти в 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некредитных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финансовых органи</w:t>
      </w:r>
      <w:r w:rsidRPr="00916561">
        <w:rPr>
          <w:rFonts w:ascii="Times New Roman" w:hAnsi="Times New Roman" w:cs="Times New Roman"/>
          <w:sz w:val="28"/>
          <w:szCs w:val="28"/>
        </w:rPr>
        <w:t>заций. При Банке России создан Экспертный совет по защите прав потребителей финансовых услуг и миноритарных акционеров.</w:t>
      </w:r>
    </w:p>
    <w:p w:rsidR="0026585E" w:rsidRPr="00C47512" w:rsidRDefault="0026585E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6585E" w:rsidRPr="00C47512" w:rsidRDefault="0026585E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6585E" w:rsidRPr="00C47512" w:rsidRDefault="0026585E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6585E" w:rsidRPr="00C47512" w:rsidRDefault="0026585E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6585E" w:rsidRPr="00C47512" w:rsidRDefault="0026585E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6585E" w:rsidRPr="00C47512" w:rsidRDefault="0026585E" w:rsidP="0026585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6585E" w:rsidRDefault="0026585E" w:rsidP="0026585E">
      <w:pPr>
        <w:spacing w:after="0" w:line="360" w:lineRule="auto"/>
        <w:ind w:firstLine="709"/>
        <w:contextualSpacing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Таблица 1 </w:t>
      </w:r>
      <w:r w:rsidRPr="0026585E">
        <w:rPr>
          <w:rFonts w:ascii="Times New Roman" w:hAnsi="Times New Roman" w:cs="Times New Roman"/>
          <w:noProof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Динамика валютных интервенций Банка Росиии в 2014 году</w:t>
      </w:r>
      <w:r>
        <w:rPr>
          <w:noProof/>
          <w:lang w:eastAsia="ru-RU"/>
        </w:rPr>
        <w:drawing>
          <wp:inline distT="0" distB="0" distL="0" distR="0" wp14:anchorId="257561D0" wp14:editId="2336342B">
            <wp:extent cx="5924550" cy="2847779"/>
            <wp:effectExtent l="0" t="0" r="0" b="0"/>
            <wp:docPr id="1" name="Рисунок 1" descr="C:\Users\Влад\Desktop\sd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\Desktop\sd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829"/>
                    <a:stretch/>
                  </pic:blipFill>
                  <pic:spPr bwMode="auto">
                    <a:xfrm>
                      <a:off x="0" y="0"/>
                      <a:ext cx="5928360" cy="284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585E" w:rsidRDefault="0026585E" w:rsidP="0026585E">
      <w:pPr>
        <w:spacing w:after="0" w:line="360" w:lineRule="auto"/>
        <w:ind w:firstLine="709"/>
        <w:contextualSpacing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Таблица 2 </w:t>
      </w:r>
      <w:r w:rsidRPr="0026585E">
        <w:rPr>
          <w:rFonts w:ascii="Times New Roman" w:hAnsi="Times New Roman" w:cs="Times New Roman"/>
          <w:noProof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Динамика потребительских цен по группам товаров и услуг (прирост, декабрь в % к декабрю предыдущего года) </w:t>
      </w:r>
      <w:r>
        <w:rPr>
          <w:noProof/>
          <w:lang w:eastAsia="ru-RU"/>
        </w:rPr>
        <w:drawing>
          <wp:inline distT="0" distB="0" distL="0" distR="0" wp14:anchorId="4E587CBE" wp14:editId="33B6551F">
            <wp:extent cx="5934075" cy="1957540"/>
            <wp:effectExtent l="0" t="0" r="0" b="5080"/>
            <wp:docPr id="2" name="Рисунок 2" descr="C:\Users\Влад\Desktop\v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лад\Desktop\v4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413"/>
                    <a:stretch/>
                  </pic:blipFill>
                  <pic:spPr bwMode="auto">
                    <a:xfrm>
                      <a:off x="0" y="0"/>
                      <a:ext cx="5935980" cy="1958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585E" w:rsidRPr="0026585E" w:rsidRDefault="0026585E" w:rsidP="0026585E">
      <w:pPr>
        <w:spacing w:after="0" w:line="360" w:lineRule="auto"/>
        <w:ind w:firstLine="709"/>
        <w:contextualSpacing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Таблица 3 </w:t>
      </w:r>
      <w:r w:rsidRPr="0026585E">
        <w:rPr>
          <w:rFonts w:ascii="Times New Roman" w:hAnsi="Times New Roman" w:cs="Times New Roman"/>
          <w:noProof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Динамика основных макроэкономических индикаторов (в % к предыдущему году)</w:t>
      </w:r>
      <w:r>
        <w:rPr>
          <w:noProof/>
          <w:lang w:eastAsia="ru-RU"/>
        </w:rPr>
        <w:drawing>
          <wp:inline distT="0" distB="0" distL="0" distR="0" wp14:anchorId="27311946" wp14:editId="21A35677">
            <wp:extent cx="5931058" cy="4067175"/>
            <wp:effectExtent l="0" t="0" r="0" b="0"/>
            <wp:docPr id="3" name="Рисунок 3" descr="C:\Users\Влад\Desktop\768ffv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лад\Desktop\768ffv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411"/>
                    <a:stretch/>
                  </pic:blipFill>
                  <pic:spPr bwMode="auto">
                    <a:xfrm>
                      <a:off x="0" y="0"/>
                      <a:ext cx="5935980" cy="407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08DD" w:rsidRDefault="00BA08DD"/>
    <w:p w:rsidR="00C47512" w:rsidRDefault="00C47512"/>
    <w:p w:rsidR="00C47512" w:rsidRDefault="00C47512"/>
    <w:p w:rsidR="00C47512" w:rsidRDefault="00C47512"/>
    <w:p w:rsidR="00C47512" w:rsidRDefault="00C47512"/>
    <w:p w:rsidR="00C47512" w:rsidRDefault="00C47512"/>
    <w:p w:rsidR="00C47512" w:rsidRDefault="00C47512"/>
    <w:p w:rsidR="00C47512" w:rsidRDefault="00C47512"/>
    <w:p w:rsidR="00C47512" w:rsidRDefault="00C47512"/>
    <w:p w:rsidR="00C47512" w:rsidRDefault="00C47512"/>
    <w:p w:rsidR="00C47512" w:rsidRDefault="00C47512"/>
    <w:p w:rsidR="00C47512" w:rsidRDefault="00C47512"/>
    <w:p w:rsidR="00C47512" w:rsidRDefault="00C47512"/>
    <w:p w:rsidR="00C47512" w:rsidRDefault="00C47512"/>
    <w:p w:rsidR="00C47512" w:rsidRDefault="00C47512" w:rsidP="00C47512">
      <w:pPr>
        <w:jc w:val="center"/>
        <w:rPr>
          <w:rFonts w:ascii="Times New Roman" w:hAnsi="Times New Roman" w:cs="Times New Roman"/>
          <w:sz w:val="28"/>
          <w:szCs w:val="28"/>
        </w:rPr>
      </w:pPr>
      <w:r w:rsidRPr="00C47512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B73BC9" w:rsidRPr="00B73BC9" w:rsidRDefault="00B73BC9" w:rsidP="00B73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BC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BC9">
        <w:rPr>
          <w:rFonts w:ascii="Times New Roman" w:hAnsi="Times New Roman" w:cs="Times New Roman"/>
          <w:sz w:val="28"/>
          <w:szCs w:val="28"/>
        </w:rPr>
        <w:t>Красавина, Л. Н. Международные</w:t>
      </w:r>
      <w:r w:rsidRPr="00B73BC9">
        <w:rPr>
          <w:rFonts w:ascii="Times New Roman" w:hAnsi="Times New Roman" w:cs="Times New Roman"/>
          <w:sz w:val="28"/>
          <w:szCs w:val="28"/>
        </w:rPr>
        <w:t xml:space="preserve"> валютно-кредитные и финансовые </w:t>
      </w:r>
      <w:r w:rsidRPr="00B73BC9">
        <w:rPr>
          <w:rFonts w:ascii="Times New Roman" w:hAnsi="Times New Roman" w:cs="Times New Roman"/>
          <w:sz w:val="28"/>
          <w:szCs w:val="28"/>
        </w:rPr>
        <w:t xml:space="preserve">отношения: учебник / Л. Н. Красавина. – </w:t>
      </w:r>
      <w:r w:rsidRPr="00B73BC9">
        <w:rPr>
          <w:rFonts w:ascii="Times New Roman" w:hAnsi="Times New Roman" w:cs="Times New Roman"/>
          <w:sz w:val="28"/>
          <w:szCs w:val="28"/>
        </w:rPr>
        <w:t xml:space="preserve">М.: Финансы и статистика, 2014. </w:t>
      </w:r>
    </w:p>
    <w:p w:rsidR="00B73BC9" w:rsidRDefault="00B73BC9" w:rsidP="00B73B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47512">
        <w:rPr>
          <w:rFonts w:ascii="Times New Roman" w:hAnsi="Times New Roman" w:cs="Times New Roman"/>
          <w:sz w:val="28"/>
          <w:szCs w:val="28"/>
        </w:rPr>
        <w:t>Сайт Министерства финансов Р</w:t>
      </w:r>
      <w:r>
        <w:rPr>
          <w:rFonts w:ascii="Times New Roman" w:hAnsi="Times New Roman" w:cs="Times New Roman"/>
          <w:sz w:val="28"/>
          <w:szCs w:val="28"/>
        </w:rPr>
        <w:t xml:space="preserve">Ф [Электронный ресурс]. – Режим </w:t>
      </w:r>
      <w:r w:rsidRPr="00C47512">
        <w:rPr>
          <w:rFonts w:ascii="Times New Roman" w:hAnsi="Times New Roman" w:cs="Times New Roman"/>
          <w:sz w:val="28"/>
          <w:szCs w:val="28"/>
        </w:rPr>
        <w:t xml:space="preserve">доступа: </w:t>
      </w:r>
      <w:hyperlink r:id="rId11" w:history="1">
        <w:r w:rsidRPr="00F043DF">
          <w:rPr>
            <w:rStyle w:val="a9"/>
            <w:rFonts w:ascii="Times New Roman" w:hAnsi="Times New Roman" w:cs="Times New Roman"/>
            <w:sz w:val="28"/>
            <w:szCs w:val="28"/>
          </w:rPr>
          <w:t>http://info.minfin.ru</w:t>
        </w:r>
      </w:hyperlink>
      <w:r w:rsidRPr="00C47512">
        <w:rPr>
          <w:rFonts w:ascii="Times New Roman" w:hAnsi="Times New Roman" w:cs="Times New Roman"/>
          <w:sz w:val="28"/>
          <w:szCs w:val="28"/>
        </w:rPr>
        <w:t>.</w:t>
      </w:r>
    </w:p>
    <w:p w:rsidR="00B73BC9" w:rsidRPr="00C47512" w:rsidRDefault="00B73BC9" w:rsidP="00B73B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Сайт Центрального Банка РФ </w:t>
      </w:r>
      <w:r w:rsidRPr="00C47512">
        <w:rPr>
          <w:rFonts w:ascii="Times New Roman" w:hAnsi="Times New Roman" w:cs="Times New Roman"/>
          <w:sz w:val="28"/>
          <w:szCs w:val="28"/>
        </w:rPr>
        <w:t>[Электронный ресурс]. – Режим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C47512">
        <w:rPr>
          <w:rFonts w:ascii="Times New Roman" w:hAnsi="Times New Roman" w:cs="Times New Roman"/>
          <w:sz w:val="28"/>
          <w:szCs w:val="28"/>
        </w:rPr>
        <w:t>оступа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47512">
        <w:rPr>
          <w:rFonts w:ascii="Times New Roman" w:hAnsi="Times New Roman" w:cs="Times New Roman"/>
          <w:sz w:val="28"/>
          <w:szCs w:val="28"/>
        </w:rPr>
        <w:t>http://www.cbr.ru/</w:t>
      </w:r>
    </w:p>
    <w:p w:rsidR="00B73BC9" w:rsidRDefault="00B73BC9" w:rsidP="00B73B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47512">
        <w:rPr>
          <w:rFonts w:ascii="Times New Roman" w:hAnsi="Times New Roman" w:cs="Times New Roman"/>
          <w:sz w:val="28"/>
          <w:szCs w:val="28"/>
        </w:rPr>
        <w:t xml:space="preserve">Федеральный закон от 2 декабря </w:t>
      </w:r>
      <w:r>
        <w:rPr>
          <w:rFonts w:ascii="Times New Roman" w:hAnsi="Times New Roman" w:cs="Times New Roman"/>
          <w:sz w:val="28"/>
          <w:szCs w:val="28"/>
        </w:rPr>
        <w:t xml:space="preserve">1990 г. № 394-ФЗ «О Центральном </w:t>
      </w:r>
      <w:r w:rsidRPr="00C47512">
        <w:rPr>
          <w:rFonts w:ascii="Times New Roman" w:hAnsi="Times New Roman" w:cs="Times New Roman"/>
          <w:sz w:val="28"/>
          <w:szCs w:val="28"/>
        </w:rPr>
        <w:t>банке Российской Федерации (Банке России)» (с изменениями).</w:t>
      </w:r>
    </w:p>
    <w:sectPr w:rsidR="00B73BC9" w:rsidSect="00B73BC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5FD" w:rsidRDefault="007405FD" w:rsidP="0067376A">
      <w:pPr>
        <w:spacing w:after="0" w:line="240" w:lineRule="auto"/>
      </w:pPr>
      <w:r>
        <w:separator/>
      </w:r>
    </w:p>
  </w:endnote>
  <w:endnote w:type="continuationSeparator" w:id="0">
    <w:p w:rsidR="007405FD" w:rsidRDefault="007405FD" w:rsidP="00673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5FD" w:rsidRDefault="007405FD" w:rsidP="0067376A">
      <w:pPr>
        <w:spacing w:after="0" w:line="240" w:lineRule="auto"/>
      </w:pPr>
      <w:r>
        <w:separator/>
      </w:r>
    </w:p>
  </w:footnote>
  <w:footnote w:type="continuationSeparator" w:id="0">
    <w:p w:rsidR="007405FD" w:rsidRDefault="007405FD" w:rsidP="00673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249750"/>
      <w:docPartObj>
        <w:docPartGallery w:val="Page Numbers (Top of Page)"/>
        <w:docPartUnique/>
      </w:docPartObj>
    </w:sdtPr>
    <w:sdtContent>
      <w:p w:rsidR="00B73BC9" w:rsidRDefault="00B73B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73BC9" w:rsidRDefault="00B73B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73FD9"/>
    <w:multiLevelType w:val="hybridMultilevel"/>
    <w:tmpl w:val="98A46E36"/>
    <w:lvl w:ilvl="0" w:tplc="19B6D9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E32"/>
    <w:rsid w:val="0026585E"/>
    <w:rsid w:val="00364195"/>
    <w:rsid w:val="0067376A"/>
    <w:rsid w:val="007405FD"/>
    <w:rsid w:val="00916561"/>
    <w:rsid w:val="00987E32"/>
    <w:rsid w:val="00B73BC9"/>
    <w:rsid w:val="00BA08DD"/>
    <w:rsid w:val="00C47512"/>
    <w:rsid w:val="00EC2269"/>
    <w:rsid w:val="00FB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7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3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376A"/>
  </w:style>
  <w:style w:type="paragraph" w:styleId="a7">
    <w:name w:val="footer"/>
    <w:basedOn w:val="a"/>
    <w:link w:val="a8"/>
    <w:uiPriority w:val="99"/>
    <w:unhideWhenUsed/>
    <w:rsid w:val="00673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376A"/>
  </w:style>
  <w:style w:type="character" w:styleId="a9">
    <w:name w:val="Hyperlink"/>
    <w:basedOn w:val="a0"/>
    <w:uiPriority w:val="99"/>
    <w:unhideWhenUsed/>
    <w:rsid w:val="00C4751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73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7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3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376A"/>
  </w:style>
  <w:style w:type="paragraph" w:styleId="a7">
    <w:name w:val="footer"/>
    <w:basedOn w:val="a"/>
    <w:link w:val="a8"/>
    <w:uiPriority w:val="99"/>
    <w:unhideWhenUsed/>
    <w:rsid w:val="00673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376A"/>
  </w:style>
  <w:style w:type="character" w:styleId="a9">
    <w:name w:val="Hyperlink"/>
    <w:basedOn w:val="a0"/>
    <w:uiPriority w:val="99"/>
    <w:unhideWhenUsed/>
    <w:rsid w:val="00C4751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73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fo.minfin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15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Юля</cp:lastModifiedBy>
  <cp:revision>5</cp:revision>
  <dcterms:created xsi:type="dcterms:W3CDTF">2017-06-10T13:52:00Z</dcterms:created>
  <dcterms:modified xsi:type="dcterms:W3CDTF">2017-06-12T15:59:00Z</dcterms:modified>
</cp:coreProperties>
</file>