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E" w:rsidRPr="00432517" w:rsidRDefault="00AC75CE" w:rsidP="00AC75CE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432517">
        <w:rPr>
          <w:rFonts w:ascii="Times New Roman" w:hAnsi="Times New Roman" w:cs="Times New Roman"/>
          <w:sz w:val="32"/>
          <w:szCs w:val="28"/>
        </w:rPr>
        <w:t>Тема 15</w:t>
      </w:r>
    </w:p>
    <w:p w:rsidR="00AC75CE" w:rsidRDefault="00AC75CE" w:rsidP="00AC75CE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2517">
        <w:rPr>
          <w:rFonts w:ascii="Times New Roman" w:hAnsi="Times New Roman" w:cs="Times New Roman"/>
          <w:sz w:val="28"/>
          <w:szCs w:val="28"/>
        </w:rPr>
        <w:t>Мировые цены. Динамика цен на мировом товарном рынке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75CE" w:rsidRDefault="00AC75CE" w:rsidP="00AC75CE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75CE" w:rsidRDefault="00AC75CE" w:rsidP="00AC75CE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AC75CE" w:rsidRDefault="00AC75CE" w:rsidP="00AC75CE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75CE" w:rsidRDefault="00AC75CE" w:rsidP="00AC75CE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ВВЕДЕНИЕ…………………………………………………………………………..3</w:t>
      </w:r>
    </w:p>
    <w:p w:rsidR="00AC75CE" w:rsidRPr="00D264D6" w:rsidRDefault="00AC75CE" w:rsidP="00AC75CE">
      <w:pPr>
        <w:pStyle w:val="a3"/>
        <w:ind w:firstLine="0"/>
        <w:outlineLvl w:val="0"/>
      </w:pPr>
      <w:r>
        <w:t xml:space="preserve">1 </w:t>
      </w:r>
      <w:r w:rsidRPr="00432517">
        <w:t xml:space="preserve">Теоретические и методологические основы цен на мировом рынке </w:t>
      </w:r>
      <w:r>
        <w:t>……….… 4</w:t>
      </w:r>
    </w:p>
    <w:p w:rsidR="00AC75CE" w:rsidRPr="00D264D6" w:rsidRDefault="00AC75CE" w:rsidP="00AC75CE">
      <w:pPr>
        <w:pStyle w:val="a3"/>
        <w:ind w:firstLine="0"/>
        <w:jc w:val="left"/>
        <w:outlineLvl w:val="1"/>
      </w:pPr>
      <w:r>
        <w:t xml:space="preserve">1.1 </w:t>
      </w:r>
      <w:r w:rsidRPr="00432517">
        <w:t>Теоретические концепции мирового рынка и равновесия на мировом товарном рынке</w:t>
      </w:r>
      <w:r>
        <w:t>….……………………………….……………………………….….4</w:t>
      </w:r>
    </w:p>
    <w:p w:rsidR="00AC75CE" w:rsidRPr="00D264D6" w:rsidRDefault="00AC75CE" w:rsidP="00AC75CE">
      <w:pPr>
        <w:pStyle w:val="a3"/>
        <w:ind w:firstLine="0"/>
        <w:jc w:val="left"/>
        <w:outlineLvl w:val="1"/>
      </w:pPr>
      <w:r>
        <w:t xml:space="preserve">1.2 </w:t>
      </w:r>
      <w:r w:rsidRPr="00432517">
        <w:t>Особенн</w:t>
      </w:r>
      <w:r>
        <w:t xml:space="preserve">ости ценообразования на мировом </w:t>
      </w:r>
      <w:r w:rsidRPr="00432517">
        <w:t>рынке</w:t>
      </w:r>
      <w:r>
        <w:t>…………………..…...…...6</w:t>
      </w:r>
    </w:p>
    <w:p w:rsidR="00AC75CE" w:rsidRPr="00D264D6" w:rsidRDefault="00AC75CE" w:rsidP="00AC75CE">
      <w:pPr>
        <w:pStyle w:val="a3"/>
        <w:ind w:firstLine="0"/>
        <w:outlineLvl w:val="0"/>
      </w:pPr>
      <w:r w:rsidRPr="003050A7">
        <w:t xml:space="preserve">2 </w:t>
      </w:r>
      <w:r w:rsidRPr="00432517">
        <w:t xml:space="preserve">Динамика цен на мировом товарном рынке </w:t>
      </w:r>
      <w:r>
        <w:t>…………………………………….10</w:t>
      </w:r>
    </w:p>
    <w:p w:rsidR="00AC75CE" w:rsidRDefault="00AC75CE" w:rsidP="00AC75CE">
      <w:pPr>
        <w:pStyle w:val="a3"/>
        <w:ind w:firstLine="0"/>
      </w:pPr>
      <w:r>
        <w:t xml:space="preserve">2.1 </w:t>
      </w:r>
      <w:r w:rsidRPr="00432517">
        <w:t>Сравнение динамики мировых цен на сырьевые и наукоёмкие товары (2000-2015гг.)</w:t>
      </w:r>
      <w:r>
        <w:t>……………………………………………..………………………………..10</w:t>
      </w:r>
    </w:p>
    <w:p w:rsidR="00AC75CE" w:rsidRDefault="00AC75CE" w:rsidP="00AC75CE">
      <w:pPr>
        <w:pStyle w:val="a3"/>
        <w:ind w:firstLine="0"/>
      </w:pPr>
      <w:r>
        <w:t xml:space="preserve">2.2 </w:t>
      </w:r>
      <w:r w:rsidRPr="00432517">
        <w:t xml:space="preserve">Предложения по совершенствованию структуры экспорта в Российской Федерации </w:t>
      </w:r>
      <w:r>
        <w:t>…………………………………………………………….……………12</w:t>
      </w:r>
    </w:p>
    <w:p w:rsidR="00AC75CE" w:rsidRPr="00D86A26" w:rsidRDefault="00AC75CE" w:rsidP="00AC75CE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…………………………………………………………………….14</w:t>
      </w:r>
    </w:p>
    <w:p w:rsidR="00AC75CE" w:rsidRDefault="00AC75CE" w:rsidP="00AC75CE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ИСТОЧНИКОВ……..………………………..15</w:t>
      </w:r>
    </w:p>
    <w:p w:rsidR="00AC75CE" w:rsidRDefault="00AC75CE" w:rsidP="00AC75C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C75CE" w:rsidRDefault="00AC75CE" w:rsidP="00AC75CE">
      <w:pPr>
        <w:pStyle w:val="a3"/>
        <w:jc w:val="center"/>
      </w:pPr>
      <w:r>
        <w:lastRenderedPageBreak/>
        <w:t>ВВЕДЕНИЕ</w:t>
      </w:r>
    </w:p>
    <w:p w:rsidR="00AC75CE" w:rsidRDefault="00AC75CE" w:rsidP="00AC75CE">
      <w:pPr>
        <w:pStyle w:val="a3"/>
      </w:pPr>
    </w:p>
    <w:p w:rsidR="00AC75CE" w:rsidRDefault="00AC75CE" w:rsidP="00AC75CE">
      <w:pPr>
        <w:pStyle w:val="a3"/>
      </w:pPr>
      <w:r>
        <w:t>Рынок внешней торговли представляет собой сложную систему, которая содержит большое количество различных рынков товаров и услуг, имеющих свою специфику. Такая специфика предопределяет разнообразие факторов, влияющих на ценообразование, уровень и динамику мировых цен. Кроме того, наличие значительного количества цен на внешнем рынке обусловлена также различными коммерческими условиями поставок, характером торговых соглашений и другими факторами. При всем многообразии цен внешнего рынка их можно разделить на мировые, цены определенных рынков, контрактные, цены базисных условий поставки, экспортные, импортные и др.</w:t>
      </w:r>
    </w:p>
    <w:p w:rsidR="00AC75CE" w:rsidRDefault="00AC75CE" w:rsidP="00AC75CE">
      <w:pPr>
        <w:pStyle w:val="a3"/>
      </w:pPr>
      <w:r>
        <w:t>Актуальность работы обусловлена усилением взаимодействия национальных хозяйств и динамичным развитием международной торговли.</w:t>
      </w:r>
    </w:p>
    <w:p w:rsidR="00AC75CE" w:rsidRDefault="00AC75CE" w:rsidP="00AC75CE">
      <w:pPr>
        <w:pStyle w:val="a3"/>
      </w:pPr>
      <w:r>
        <w:t>Целью написания реферата - рассмотреть особенности мировых цен, а также проследить их динамику.</w:t>
      </w:r>
    </w:p>
    <w:p w:rsidR="00AC75CE" w:rsidRDefault="00AC75CE" w:rsidP="00AC75CE">
      <w:pPr>
        <w:pStyle w:val="a3"/>
      </w:pPr>
      <w:r>
        <w:t>На основе цели работы был рассмотрен ряд задач:</w:t>
      </w:r>
    </w:p>
    <w:p w:rsidR="00AC75CE" w:rsidRDefault="00AC75CE" w:rsidP="00AC75CE">
      <w:pPr>
        <w:pStyle w:val="a3"/>
      </w:pPr>
      <w:r>
        <w:t>1) рассмотреть теоретические основы мирового рынка и равновесия на нём;</w:t>
      </w:r>
    </w:p>
    <w:p w:rsidR="00AC75CE" w:rsidRDefault="00AC75CE" w:rsidP="00AC75CE">
      <w:pPr>
        <w:pStyle w:val="a3"/>
      </w:pPr>
      <w:r>
        <w:t>2) изучить особенности ценообразования на миром рынке;</w:t>
      </w:r>
    </w:p>
    <w:p w:rsidR="00AC75CE" w:rsidRDefault="00AC75CE" w:rsidP="00AC75CE">
      <w:pPr>
        <w:pStyle w:val="a3"/>
      </w:pPr>
      <w:r>
        <w:t>3) сравнить динамику мировых цен на сырьевые и наукоёмкие товары;</w:t>
      </w:r>
    </w:p>
    <w:p w:rsidR="00AC75CE" w:rsidRDefault="00AC75CE" w:rsidP="00AC75CE">
      <w:pPr>
        <w:pStyle w:val="a3"/>
      </w:pPr>
      <w:r>
        <w:t xml:space="preserve">4) разработать предложения по совершенствованию экспортной структуры Российской Федерации. </w:t>
      </w:r>
    </w:p>
    <w:p w:rsidR="00AC75CE" w:rsidRDefault="00AC75CE" w:rsidP="00AC75CE">
      <w:pPr>
        <w:pStyle w:val="a3"/>
        <w:ind w:firstLine="0"/>
        <w:sectPr w:rsidR="00AC75CE" w:rsidSect="0078229F">
          <w:footerReference w:type="default" r:id="rId5"/>
          <w:footerReference w:type="first" r:id="rId6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t>Для раскрытия темы реферата и реализации поставленных задач был проведён анализ данных, представленных в виде схем, графиков, рисунков. Все данные основаны на официальной статистике, опубликованной на сайте Организации Объединённых Наций. </w:t>
      </w:r>
    </w:p>
    <w:p w:rsidR="00AC75CE" w:rsidRDefault="00AC75CE" w:rsidP="00AC75C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Теоретические и методологические основы цен на мировом рынке</w:t>
      </w:r>
    </w:p>
    <w:p w:rsidR="00AC75CE" w:rsidRDefault="00AC75CE" w:rsidP="00AC75C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C75CE" w:rsidRPr="0096271F" w:rsidRDefault="00AC75CE" w:rsidP="00AC75CE">
      <w:pPr>
        <w:pStyle w:val="a4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96271F">
        <w:rPr>
          <w:rFonts w:ascii="Times New Roman" w:hAnsi="Times New Roman" w:cs="Times New Roman"/>
          <w:sz w:val="28"/>
          <w:szCs w:val="28"/>
        </w:rPr>
        <w:t>Теоретические концепции мирового рынка и равновесия на мировом товарном рынке</w:t>
      </w:r>
    </w:p>
    <w:p w:rsidR="00AC75CE" w:rsidRDefault="00AC75CE" w:rsidP="00AC75CE">
      <w:pPr>
        <w:pStyle w:val="a3"/>
      </w:pPr>
    </w:p>
    <w:p w:rsidR="00AC75CE" w:rsidRDefault="00AC75CE" w:rsidP="00AC75CE">
      <w:pPr>
        <w:pStyle w:val="a3"/>
      </w:pPr>
      <w:r>
        <w:t xml:space="preserve">Развитие внешней торговли различных стран с каждым годом набирает всё больший оборот, в результате чего формируется мировой рынок за счет увеличения товарооборота и углубления торговых связей между странами. </w:t>
      </w:r>
    </w:p>
    <w:p w:rsidR="00AC75CE" w:rsidRDefault="00AC75CE" w:rsidP="00AC75CE">
      <w:pPr>
        <w:pStyle w:val="a3"/>
      </w:pPr>
      <w:r>
        <w:t>Мировой рынок – совокупность всех национальных рынков, связанных</w:t>
      </w:r>
      <w:r w:rsidRPr="00085EC9">
        <w:t xml:space="preserve"> между собой участием в</w:t>
      </w:r>
      <w:r>
        <w:t xml:space="preserve"> международном разделении труда, включающая в себя весь торговый оборот между странами.</w:t>
      </w:r>
      <w:r w:rsidRPr="006F725F">
        <w:t xml:space="preserve"> </w:t>
      </w:r>
      <w:r>
        <w:t>[6</w:t>
      </w:r>
      <w:r w:rsidRPr="006F725F">
        <w:t>]</w:t>
      </w:r>
      <w:r>
        <w:t xml:space="preserve"> В соответствии с рисунком 1, мировой рынок представляет собой совокупность отдельных рынков: рынок товаров, рынок услуг, рынок капиталов, рынок рабочей силы, финансовый рынок, рынок технологий.</w:t>
      </w:r>
    </w:p>
    <w:p w:rsidR="00AC75CE" w:rsidRDefault="00AC75CE" w:rsidP="00AC75CE">
      <w:pPr>
        <w:pStyle w:val="a3"/>
        <w:ind w:firstLine="0"/>
      </w:pPr>
      <w:r>
        <w:rPr>
          <w:noProof/>
          <w:lang w:eastAsia="ru-RU"/>
        </w:rPr>
        <w:drawing>
          <wp:inline distT="0" distB="0" distL="0" distR="0" wp14:anchorId="528CD0A9" wp14:editId="7F2DBBE2">
            <wp:extent cx="6000750" cy="2809875"/>
            <wp:effectExtent l="0" t="38100" r="0" b="47625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AC75CE" w:rsidRDefault="00AC75CE" w:rsidP="00AC75CE">
      <w:pPr>
        <w:pStyle w:val="a3"/>
        <w:ind w:firstLine="0"/>
        <w:jc w:val="center"/>
      </w:pPr>
      <w:r>
        <w:t>Рисунок 1 – Структура мирового рынка</w:t>
      </w:r>
    </w:p>
    <w:p w:rsidR="00AC75CE" w:rsidRPr="0091739D" w:rsidRDefault="00AC75CE" w:rsidP="00AC75CE">
      <w:pPr>
        <w:pStyle w:val="a3"/>
        <w:ind w:firstLine="0"/>
        <w:jc w:val="center"/>
      </w:pPr>
    </w:p>
    <w:p w:rsidR="00AC75CE" w:rsidRPr="00AC75CE" w:rsidRDefault="00AC75CE" w:rsidP="00AC75CE">
      <w:pPr>
        <w:pStyle w:val="a3"/>
      </w:pPr>
      <w:r w:rsidRPr="0091739D">
        <w:t>В мировой экономике соединяются вместе трудовые, капитальные (и финансовые), природные, предпринимательские факторы производства. Для</w:t>
      </w:r>
      <w:r>
        <w:t xml:space="preserve"> </w:t>
      </w:r>
      <w:r w:rsidRPr="0091739D">
        <w:t xml:space="preserve">достижения эффективности процесса производства и распределения </w:t>
      </w:r>
      <w:r w:rsidRPr="0091739D">
        <w:lastRenderedPageBreak/>
        <w:t>мобильные факторы, созданные товары и услуги перемещаются по всему миру, образуя мировой рынок на основе конкуренции, соотношения и взаимодействия спроса и предложения.</w:t>
      </w:r>
      <w:r>
        <w:t xml:space="preserve"> </w:t>
      </w:r>
      <w:r w:rsidRPr="00AC75CE">
        <w:t>[1]</w:t>
      </w:r>
    </w:p>
    <w:p w:rsidR="00AC75CE" w:rsidRPr="00C055D0" w:rsidRDefault="00AC75CE" w:rsidP="00AC75CE">
      <w:pPr>
        <w:pStyle w:val="a3"/>
      </w:pPr>
      <w:r>
        <w:t>Мировой рынок любого товара может быть представлен как взаимодействие спроса и предложения участников экономических отношений со стороны двух и более стран, приводящее к равновесию. Упрощенный пример такого равновесия без учёта транспортных издержек и таможенных тарифов для двух стран А и В приведен на рисунке 2, где скобками обозначены объём экспорта в стране А, объём международной торговли и объём импорта в стране В. [</w:t>
      </w:r>
      <w:r w:rsidRPr="0006317B">
        <w:t>3</w:t>
      </w:r>
      <w:r w:rsidRPr="00C055D0">
        <w:t>]</w:t>
      </w:r>
    </w:p>
    <w:p w:rsidR="00AC75CE" w:rsidRDefault="00AC75CE" w:rsidP="00AC75CE">
      <w:pPr>
        <w:pStyle w:val="a3"/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188DBACD" wp14:editId="1043FAF4">
            <wp:extent cx="4810607" cy="212407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754" cy="2169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75CE" w:rsidRDefault="00AC75CE" w:rsidP="00AC75CE">
      <w:pPr>
        <w:pStyle w:val="a3"/>
        <w:ind w:firstLine="0"/>
      </w:pPr>
      <w:r>
        <w:t xml:space="preserve">               а) внутренний</w:t>
      </w:r>
      <w:r w:rsidRPr="00C47BB6">
        <w:t xml:space="preserve"> </w:t>
      </w:r>
      <w:r>
        <w:t xml:space="preserve">              б) мировой</w:t>
      </w:r>
      <w:r w:rsidRPr="00C47BB6">
        <w:t xml:space="preserve"> </w:t>
      </w:r>
      <w:r>
        <w:t xml:space="preserve">               в) внутренний</w:t>
      </w:r>
    </w:p>
    <w:p w:rsidR="00AC75CE" w:rsidRDefault="00AC75CE" w:rsidP="00AC75CE">
      <w:pPr>
        <w:pStyle w:val="a3"/>
        <w:ind w:firstLine="0"/>
      </w:pPr>
      <w:r>
        <w:t xml:space="preserve">               рынок страны А</w:t>
      </w:r>
      <w:r w:rsidRPr="00C47BB6">
        <w:t xml:space="preserve"> </w:t>
      </w:r>
      <w:r>
        <w:t xml:space="preserve">          мировой рынок</w:t>
      </w:r>
      <w:r w:rsidRPr="00C47BB6">
        <w:t xml:space="preserve">  </w:t>
      </w:r>
      <w:r>
        <w:t xml:space="preserve">       рынок страны В</w:t>
      </w:r>
    </w:p>
    <w:p w:rsidR="00AC75CE" w:rsidRDefault="00AC75CE" w:rsidP="00AC75CE">
      <w:pPr>
        <w:pStyle w:val="a3"/>
        <w:ind w:firstLine="0"/>
        <w:jc w:val="center"/>
      </w:pPr>
      <w:r>
        <w:t>Рисунок 2 – Равновесие на мировом рынке</w:t>
      </w:r>
    </w:p>
    <w:p w:rsidR="00AC75CE" w:rsidRDefault="00AC75CE" w:rsidP="00AC75CE">
      <w:pPr>
        <w:pStyle w:val="a3"/>
      </w:pPr>
      <w:r>
        <w:t>Размеры экспорта из какой-либо страны определяются избыточным предложением этого товара в данной стране. Размеры импорта в какую-либо страну определяются избыточным спросом на этот товар в данный стране.</w:t>
      </w:r>
    </w:p>
    <w:p w:rsidR="00AC75CE" w:rsidRPr="00AC75CE" w:rsidRDefault="00AC75CE" w:rsidP="00AC75CE">
      <w:pPr>
        <w:pStyle w:val="a3"/>
      </w:pPr>
      <w:r>
        <w:t>Наличие избыточного предложения или избыточного спроса внутри какой-либо страны определяется в результате сравнения равновесных цен, устанавливающихся на внутренних рынках, и цен на те же товары, устанавливающихся в других странах. Цена, по которой осуществляется международная торговля, лежит где-то между минимальной и максимальной внутренними ценами на данный товар</w:t>
      </w:r>
      <w:r w:rsidRPr="00C055D0">
        <w:t>.</w:t>
      </w:r>
      <w:r>
        <w:t xml:space="preserve"> </w:t>
      </w:r>
      <w:r w:rsidRPr="00AC75CE">
        <w:t>[2]</w:t>
      </w:r>
    </w:p>
    <w:p w:rsidR="00AC75CE" w:rsidRDefault="00AC75CE" w:rsidP="00AC75CE">
      <w:pPr>
        <w:pStyle w:val="a3"/>
      </w:pPr>
      <w:r w:rsidRPr="00C055D0">
        <w:lastRenderedPageBreak/>
        <w:t xml:space="preserve">1.2 </w:t>
      </w:r>
      <w:r>
        <w:t>Особенности ценообразования на мировом рынке</w:t>
      </w:r>
    </w:p>
    <w:p w:rsidR="00AC75CE" w:rsidRDefault="00AC75CE" w:rsidP="00AC75CE">
      <w:pPr>
        <w:pStyle w:val="a3"/>
      </w:pPr>
    </w:p>
    <w:p w:rsidR="00AC75CE" w:rsidRDefault="00AC75CE" w:rsidP="00AC75CE">
      <w:pPr>
        <w:pStyle w:val="a3"/>
      </w:pPr>
      <w:r>
        <w:t>Цены на мировом рынке определяются условиями конкуренции, состоянием и соотношением спроса и предложения. Однако соотношения спроса и предложения ощущается субъектами внешней торговли гораздо острее, нежели поставщиками продукции на внутреннем рынке. Это связано с тем, что на внешнем рынке число конкурентов значительно больше, чем на внутреннем, и производитель обязан постоянно сравнивать свои издержки производства не только с внутренними рыночными ценами, но и с мировыми.</w:t>
      </w:r>
      <w:r w:rsidRPr="0006317B">
        <w:t xml:space="preserve"> [4]</w:t>
      </w:r>
      <w:r>
        <w:t xml:space="preserve"> </w:t>
      </w:r>
    </w:p>
    <w:p w:rsidR="00AC75CE" w:rsidRPr="00AC75CE" w:rsidRDefault="00AC75CE" w:rsidP="00AC75CE">
      <w:pPr>
        <w:pStyle w:val="a3"/>
      </w:pPr>
      <w:r>
        <w:t>Под мировой ценой (ценой мирового рынка) понимается цена регулярных сделок на коммерческой основе в условиях свободной торговли с расчетами в свободно-конвертируемой валюте, охватывающих значительную долю товарооборота.</w:t>
      </w:r>
      <w:r w:rsidRPr="0006317B">
        <w:t xml:space="preserve"> [</w:t>
      </w:r>
      <w:r w:rsidRPr="00AC75CE">
        <w:t>6]</w:t>
      </w:r>
    </w:p>
    <w:p w:rsidR="00AC75CE" w:rsidRDefault="00AC75CE" w:rsidP="00AC75CE">
      <w:pPr>
        <w:pStyle w:val="a3"/>
      </w:pPr>
      <w:r w:rsidRPr="00C055D0">
        <w:t>В условиях рыночной экономики ценообразование во внешней торговле, как и на внутреннем рынке, определяется конкретной рыночной ситуацией. Принципиально понятие цены сходно и для внутреннего рынка, и для внешнего – это денежная сумма, которую намерен получить продавец, предлагая товар или услугу, и которую готов заплатить за данный товар или услугу покупатель. Совпадение указанных двух требо</w:t>
      </w:r>
      <w:r>
        <w:t>ваний зависит от многих условий или</w:t>
      </w:r>
      <w:r w:rsidRPr="00C055D0">
        <w:t xml:space="preserve"> ценообразующих факторов.</w:t>
      </w:r>
      <w:r w:rsidRPr="0006317B">
        <w:t xml:space="preserve"> [8]</w:t>
      </w:r>
      <w:r w:rsidRPr="00C055D0">
        <w:t xml:space="preserve"> По характеру, уровню и сфере дейс</w:t>
      </w:r>
      <w:r>
        <w:t>твия они делятся на пять групп (рисунок 3).</w:t>
      </w:r>
    </w:p>
    <w:p w:rsidR="00AC75CE" w:rsidRPr="006308CC" w:rsidRDefault="00AC75CE" w:rsidP="00AC75CE">
      <w:pPr>
        <w:pStyle w:val="a3"/>
        <w:rPr>
          <w:lang w:val="en-US"/>
        </w:rPr>
      </w:pPr>
      <w:r w:rsidRPr="00F768B0">
        <w:t xml:space="preserve">Охарактеризуем каждую группу факторов подробнее. Общеэкономические факторы действуют независимо от вида продукции и конкретных условий производства и реализации. Конкретно экономические факторы определяются особенностями определённого товара, условиями ее производства и реализации. Специфические факторы действуют только в отношении некоторых видов товаров и услуг. Специальные факторы связаны с действием особых механизмов и экономических инструментов. </w:t>
      </w:r>
      <w:r w:rsidRPr="00F768B0">
        <w:lastRenderedPageBreak/>
        <w:t>Внеэкономические факторы не связаны на прямую с экономикой, но косвенно могут значительно влиять на неё.</w:t>
      </w:r>
      <w:r>
        <w:t xml:space="preserve"> </w:t>
      </w:r>
      <w:r>
        <w:rPr>
          <w:lang w:val="en-US"/>
        </w:rPr>
        <w:t>[5]</w:t>
      </w:r>
    </w:p>
    <w:p w:rsidR="00AC75CE" w:rsidRPr="00C055D0" w:rsidRDefault="00AC75CE" w:rsidP="00AC75CE">
      <w:pPr>
        <w:pStyle w:val="a3"/>
      </w:pPr>
      <w:r>
        <w:rPr>
          <w:noProof/>
          <w:lang w:eastAsia="ru-RU"/>
        </w:rPr>
        <w:drawing>
          <wp:inline distT="0" distB="0" distL="0" distR="0" wp14:anchorId="1AFF2A20" wp14:editId="49FFCC0A">
            <wp:extent cx="5505450" cy="5495925"/>
            <wp:effectExtent l="0" t="0" r="1905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AC75CE" w:rsidRDefault="00AC75CE" w:rsidP="00AC75CE">
      <w:pPr>
        <w:pStyle w:val="a3"/>
      </w:pPr>
      <w:r>
        <w:t>Рисунок 3 – Ценообразующие факторы в международной торговле</w:t>
      </w:r>
    </w:p>
    <w:p w:rsidR="00AC75CE" w:rsidRDefault="00AC75CE" w:rsidP="00AC75CE">
      <w:pPr>
        <w:pStyle w:val="a3"/>
        <w:ind w:firstLine="0"/>
      </w:pPr>
    </w:p>
    <w:p w:rsidR="00AC75CE" w:rsidRDefault="00AC75CE" w:rsidP="00AC75CE">
      <w:pPr>
        <w:pStyle w:val="a3"/>
      </w:pPr>
      <w:r>
        <w:t>Цены на мировом рынке устанавливаются не как следствие стихийной ценовой конкуренции, а в результате согласованной рыночной деятельности ограниченного числа наиболее крупных компаний-производителей. Поэтому при принятии решений о позиционировании того или иного товара на мировом рынке следует ознакомиться с существующим на этом рынке уровнем цен.</w:t>
      </w:r>
    </w:p>
    <w:p w:rsidR="00AC75CE" w:rsidRDefault="00AC75CE" w:rsidP="00AC75CE">
      <w:pPr>
        <w:pStyle w:val="a3"/>
      </w:pPr>
      <w:r>
        <w:t>Все цены мирового рынка принято делить на публикуемые и расчетные.</w:t>
      </w:r>
    </w:p>
    <w:p w:rsidR="00AC75CE" w:rsidRDefault="00AC75CE" w:rsidP="00AC75CE">
      <w:pPr>
        <w:pStyle w:val="a3"/>
      </w:pPr>
      <w:r>
        <w:lastRenderedPageBreak/>
        <w:t>Как правило, публикуемые цены представляют собой цены крупнейших поставщиков данного вида продукции. Например, для пшеницы определяющими мировыми ценами являются экспортные цены, установленные Канадой, для пушнины — цены Санкт-Петербургского и Лондонского аукционов и др.</w:t>
      </w:r>
    </w:p>
    <w:p w:rsidR="00AC75CE" w:rsidRPr="0006317B" w:rsidRDefault="00AC75CE" w:rsidP="00AC75CE">
      <w:pPr>
        <w:pStyle w:val="a3"/>
        <w:rPr>
          <w:lang w:val="en-US"/>
        </w:rPr>
      </w:pPr>
      <w:r>
        <w:t>Публикуемые цены включают в себя справочные цены, биржевые котировки, цены аукционов, цены фактических сделок, цены предложений крупных предприятий. Такие цены публикуются в специальных и фирменных источниках информации. К таким источникам информации относятся различного рода прейскуранты, экономические газеты и журналы, специальные бюллетени, фирменные каталоги и др. Публикация различных цен такого рода может производиться регулярно либо эпизодически (например, по факту совершения той или иной контрактной операции).</w:t>
      </w:r>
      <w:r w:rsidRPr="0006317B">
        <w:t xml:space="preserve"> [</w:t>
      </w:r>
      <w:r>
        <w:rPr>
          <w:lang w:val="en-US"/>
        </w:rPr>
        <w:t>7]</w:t>
      </w:r>
    </w:p>
    <w:p w:rsidR="00AC75CE" w:rsidRDefault="00AC75CE" w:rsidP="00AC75CE">
      <w:pPr>
        <w:pStyle w:val="a3"/>
      </w:pPr>
      <w:r>
        <w:t>Расчетные цены обычно используются в контрактах на нестандартное и специальное оборудование, поставляемое по индивидуальным заказам. В таких случаях расчетный метод является, как правило, единственным способом предъявления начальной цены. Такая цена обычно рассчитывается поставщиком или подрядчиком. Зачастую в окончательном виде подобная цена определяется только после выполнения и приемки заказа.</w:t>
      </w:r>
    </w:p>
    <w:p w:rsidR="00AC75CE" w:rsidRDefault="00AC75CE" w:rsidP="00AC75CE">
      <w:pPr>
        <w:pStyle w:val="a3"/>
      </w:pPr>
      <w:r>
        <w:t>В случае использования какого-либо вида публикуемых цен их следует рассматривать лишь в качестве отправных точек для фактического совершения сделки. Это объясняется широким применением специальных надбавок и скидок. [5]</w:t>
      </w:r>
    </w:p>
    <w:p w:rsidR="00AC75CE" w:rsidRDefault="00AC75CE" w:rsidP="00AC75CE">
      <w:pPr>
        <w:pStyle w:val="a3"/>
      </w:pPr>
      <w:r>
        <w:t>Надбавки к обычной цене могут быть установлены при выполнении поставок по индивидуальным заказам, при обеспечении особых требований к качеству, за предоставление специальных сервисных услуг и т. д.</w:t>
      </w:r>
    </w:p>
    <w:p w:rsidR="00AC75CE" w:rsidRDefault="00AC75CE" w:rsidP="00AC75CE">
      <w:pPr>
        <w:pStyle w:val="a3"/>
      </w:pPr>
      <w:r>
        <w:t xml:space="preserve">Скидки могут предоставляться за поставку стандартных видов оборудования или сырья в обычном виде (общая, или простая, скидка), за объем поставки (скидка за оборот, или бонусная скидка), за приобретение </w:t>
      </w:r>
      <w:r>
        <w:lastRenderedPageBreak/>
        <w:t>партии товара сверх заранее оговоренного уровня (прогрессивная скидка), а также для тех категорий покупателей, в которых предприятие особо заинтересовано, например, для оптовиков, постоянных покупателей, покупателей, приобретающих пробные партии и заказы и т. п. (специальные скидки).</w:t>
      </w:r>
    </w:p>
    <w:p w:rsidR="00AC75CE" w:rsidRPr="0083141D" w:rsidRDefault="00AC75CE" w:rsidP="00AC75CE">
      <w:pPr>
        <w:pStyle w:val="a3"/>
      </w:pPr>
      <w:r>
        <w:t>В окончательном виде цена товара устанавливается в соответствующем международном контракте. Под ценой международного контракта понимается цена, зафиксированная в соответствующем документе о международной сделке купли-продажи. Контрактные цены в международной торговле обычно значительно отличаются как от действующих цен на внутреннем рынке, так и от прейскурантных и справочных цен.</w:t>
      </w:r>
      <w:r w:rsidRPr="0096271F">
        <w:t xml:space="preserve"> </w:t>
      </w:r>
      <w:r w:rsidRPr="0083141D">
        <w:t xml:space="preserve">[6] </w:t>
      </w:r>
      <w:r w:rsidRPr="0096271F">
        <w:t>Таким образом, цены в экспортных и импортных контрактах указываются с учетом существующего уровня мировых цен и динамики их развития.</w:t>
      </w:r>
    </w:p>
    <w:p w:rsidR="00AC75CE" w:rsidRDefault="00AC75CE" w:rsidP="00AC75CE">
      <w:pPr>
        <w:pStyle w:val="a3"/>
        <w:ind w:firstLine="0"/>
      </w:pPr>
      <w:r>
        <w:br w:type="page"/>
      </w:r>
    </w:p>
    <w:p w:rsidR="00AC75CE" w:rsidRDefault="00AC75CE" w:rsidP="00AC75CE">
      <w:pPr>
        <w:pStyle w:val="a3"/>
        <w:ind w:left="709" w:firstLine="0"/>
      </w:pPr>
      <w:r>
        <w:lastRenderedPageBreak/>
        <w:t xml:space="preserve">2 Динамика цен на мировом товарном рынке </w:t>
      </w:r>
    </w:p>
    <w:p w:rsidR="00AC75CE" w:rsidRDefault="00AC75CE" w:rsidP="00AC75CE">
      <w:pPr>
        <w:pStyle w:val="a3"/>
      </w:pPr>
    </w:p>
    <w:p w:rsidR="00AC75CE" w:rsidRDefault="00AC75CE" w:rsidP="00AC75CE">
      <w:pPr>
        <w:pStyle w:val="a3"/>
      </w:pPr>
      <w:r>
        <w:t xml:space="preserve">2.1 Сравнение динамики мировых цен на сырьевые и наукоёмкие товары </w:t>
      </w:r>
      <w:r w:rsidRPr="00CA2B69">
        <w:t>(2000-2015гг.)</w:t>
      </w:r>
    </w:p>
    <w:p w:rsidR="00AC75CE" w:rsidRDefault="00AC75CE" w:rsidP="00AC75CE">
      <w:pPr>
        <w:pStyle w:val="a3"/>
      </w:pPr>
    </w:p>
    <w:p w:rsidR="00AC75CE" w:rsidRDefault="00AC75CE" w:rsidP="00AC75CE">
      <w:pPr>
        <w:pStyle w:val="a3"/>
      </w:pPr>
      <w:r w:rsidRPr="00CA2B69">
        <w:t>Для исследования долгосрочных тенденций в международной торговле товарами многие страны и международные организации используют Международную стандартную торговую классификацию ООН, поскольку в ней продаваемые товары объединены в категории с учетом характера товаров и материалов, используемых при их производстве, стадии обработки, рыночной практики и видов использования продукта, значимости товара с точки зрения мировой торговли, технологических изменений.</w:t>
      </w:r>
      <w:r>
        <w:t xml:space="preserve"> В данной работе динамика цен на сырьевые и наукоёмкие товары представлена на основе названной классификации. Рассмотрим динамику стран-лидеров по объёму экспорта минерального топлива и легковых автомобилей с объёмом двигателя 1,5-3л. как показатели, характеризующие уровни цен на данные группы товаров. Рассмотрим названные показатели на примере четырёх стран-лидеров по объёму экспорта и России, занимающую 15 место в данном рейтинге.</w:t>
      </w:r>
    </w:p>
    <w:p w:rsidR="00AC75CE" w:rsidRPr="0095605D" w:rsidRDefault="00AC75CE" w:rsidP="00AC75CE">
      <w:pPr>
        <w:pStyle w:val="a3"/>
      </w:pPr>
      <w:r>
        <w:t>На рисунке 4 представлены данные по объёму экспорта минерального топлива в названных странах. Общая тенденция уровня цен на минеральное топливо положительная, однако в последние годы (2008-2015гг.) данный показатель претерпевает значительные колебания. Особенно ярко это представлено в кризисных 2008г. и 2014г. Также необходимо отметить, что в Российской Федерации экспорт минерального топлива составляет 60%-70%, в то время как в Китае, США, Германии и Японии – 0,5%-9%. [10</w:t>
      </w:r>
      <w:r w:rsidRPr="0095605D">
        <w:t>]</w:t>
      </w:r>
    </w:p>
    <w:p w:rsidR="00AC75CE" w:rsidRDefault="00AC75CE" w:rsidP="00AC75CE">
      <w:pPr>
        <w:pStyle w:val="a3"/>
      </w:pPr>
      <w:r>
        <w:rPr>
          <w:noProof/>
          <w:lang w:eastAsia="ru-RU"/>
        </w:rPr>
        <w:lastRenderedPageBreak/>
        <w:drawing>
          <wp:inline distT="0" distB="0" distL="0" distR="0" wp14:anchorId="7543813C" wp14:editId="39C1C053">
            <wp:extent cx="5372100" cy="29527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AC75CE" w:rsidRDefault="00AC75CE" w:rsidP="00AC75CE">
      <w:pPr>
        <w:pStyle w:val="a3"/>
        <w:ind w:firstLine="0"/>
        <w:jc w:val="center"/>
      </w:pPr>
      <w:r>
        <w:t>Рисунок 4 – Динамика объёма экспорта минерального топлива с 2000г.        по 2015г., долл. США</w:t>
      </w:r>
    </w:p>
    <w:p w:rsidR="00AC75CE" w:rsidRDefault="00AC75CE" w:rsidP="00AC75CE">
      <w:pPr>
        <w:pStyle w:val="a3"/>
      </w:pPr>
    </w:p>
    <w:p w:rsidR="00AC75CE" w:rsidRPr="0083141D" w:rsidRDefault="00AC75CE" w:rsidP="00AC75CE">
      <w:pPr>
        <w:pStyle w:val="a3"/>
      </w:pPr>
      <w:r>
        <w:t>Далее рассмотрим динамику</w:t>
      </w:r>
      <w:r w:rsidRPr="009E2171">
        <w:t xml:space="preserve"> объёма экспорта легковых автомобилей с объёмом двигателя 1,5-3л. Данные, представленные на графике, отражают динамику уровня цен на наукоёмки товары.</w:t>
      </w:r>
      <w:r>
        <w:t xml:space="preserve"> Анализ представленных данных показал, что цены на наукоёмкие товары подвергаются не таким значительным колебания, как на сырьевые, а динамика уровня цен имеет более стабильную тенденцию к возрастанию. При сравнении выбранного показателя в России и в других рассматриваемых странах необходимо отметить, что в общем объёме экспорта легковые автомобили занимают 0,1%-0,3%, в то время, как в США, Германии и Японии – 3%-7%. </w:t>
      </w:r>
      <w:r w:rsidRPr="0083141D">
        <w:t>[10]</w:t>
      </w:r>
    </w:p>
    <w:p w:rsidR="00AC75CE" w:rsidRPr="0095605D" w:rsidRDefault="00AC75CE" w:rsidP="00AC75CE">
      <w:pPr>
        <w:pStyle w:val="a3"/>
      </w:pPr>
      <w:r>
        <w:t>Рассмотренные нами данные лишний подтвердили сырьевую направленность внешней экономики России. Цены на сырьевые товары в последние склонны больше к снижению или колебанию на одном уровне.    В.В. Путин в ходе выступления</w:t>
      </w:r>
      <w:r w:rsidRPr="00E070AA">
        <w:t xml:space="preserve"> на совещании с участием ряда членов Правительства</w:t>
      </w:r>
      <w:r>
        <w:t xml:space="preserve"> сказал: «</w:t>
      </w:r>
      <w:r w:rsidRPr="00E070AA">
        <w:t xml:space="preserve">Наверное, нет смысла повторять, что мы все считаем, что прежние источники роста если не полностью подошли к концу, то работают уже, мягко говоря, не так эффективно, как раньше. Потому что </w:t>
      </w:r>
      <w:r w:rsidRPr="00E070AA">
        <w:lastRenderedPageBreak/>
        <w:t>всегда мы ожидали роста и роста, повышения и повышения цен на энергоносители. Они у нас держатся на хорошем уровне, но такого роста, как прежде, нет, и источник этот себя исчерпал, можно сказать».</w:t>
      </w:r>
    </w:p>
    <w:p w:rsidR="00AC75CE" w:rsidRDefault="00AC75CE" w:rsidP="00AC75CE">
      <w:pPr>
        <w:pStyle w:val="a3"/>
      </w:pPr>
      <w:r>
        <w:rPr>
          <w:noProof/>
          <w:lang w:eastAsia="ru-RU"/>
        </w:rPr>
        <w:drawing>
          <wp:inline distT="0" distB="0" distL="0" distR="0" wp14:anchorId="58FC0EC9" wp14:editId="58D01EAB">
            <wp:extent cx="5372100" cy="3261995"/>
            <wp:effectExtent l="0" t="0" r="0" b="1460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AC75CE" w:rsidRDefault="00AC75CE" w:rsidP="00AC75CE">
      <w:pPr>
        <w:pStyle w:val="a3"/>
        <w:ind w:firstLine="0"/>
        <w:jc w:val="center"/>
      </w:pPr>
      <w:r>
        <w:t>Рисунок 4 – Динамика объёма экспорта легковых автомобилей с объёмом двигателя 1,5-3л. с 2000г. по 2015г., долл. США</w:t>
      </w:r>
    </w:p>
    <w:p w:rsidR="00AC75CE" w:rsidRDefault="00AC75CE" w:rsidP="00AC75CE">
      <w:pPr>
        <w:pStyle w:val="a3"/>
      </w:pPr>
      <w:r>
        <w:t>Все представленные данные, утверждения и выводы наводят на мысль о том, что в Российской Федерации целесообразно работать над изменением структуры экспорта.</w:t>
      </w:r>
    </w:p>
    <w:p w:rsidR="00AC75CE" w:rsidRDefault="00AC75CE" w:rsidP="00AC75CE">
      <w:pPr>
        <w:pStyle w:val="a3"/>
      </w:pPr>
    </w:p>
    <w:p w:rsidR="00AC75CE" w:rsidRDefault="00AC75CE" w:rsidP="00AC75CE">
      <w:pPr>
        <w:pStyle w:val="a3"/>
      </w:pPr>
    </w:p>
    <w:p w:rsidR="00AC75CE" w:rsidRDefault="00AC75CE" w:rsidP="00AC75CE">
      <w:pPr>
        <w:pStyle w:val="a3"/>
      </w:pPr>
      <w:r>
        <w:t>2.2 Предложения по совершенствованию структуры экспорта в Российской Федерации</w:t>
      </w:r>
    </w:p>
    <w:p w:rsidR="00AC75CE" w:rsidRDefault="00AC75CE" w:rsidP="00AC75CE">
      <w:pPr>
        <w:pStyle w:val="a3"/>
      </w:pPr>
    </w:p>
    <w:p w:rsidR="00AC75CE" w:rsidRDefault="00AC75CE" w:rsidP="00AC75CE">
      <w:pPr>
        <w:pStyle w:val="a3"/>
      </w:pPr>
      <w:r>
        <w:t xml:space="preserve">На основе рассмотренных данных был сделан вывод о том, что цены на готовую продукцию имеют стабильную тенденцию к увеличению и будут расти в будущем. В то время как цены на сырьевые товары будут колебаться на относительно постоянном уровне или снижаться. </w:t>
      </w:r>
    </w:p>
    <w:p w:rsidR="00AC75CE" w:rsidRDefault="00AC75CE" w:rsidP="00AC75CE">
      <w:pPr>
        <w:pStyle w:val="a3"/>
      </w:pPr>
      <w:r>
        <w:lastRenderedPageBreak/>
        <w:t>Выводы, представленные в работе, свидетельствуют о необходимости перехода России от сырьевого экспорта к экспорту готовой продукции и инновационных товаров по средствам следующих мер:</w:t>
      </w:r>
    </w:p>
    <w:p w:rsidR="00AC75CE" w:rsidRDefault="00AC75CE" w:rsidP="00AC75CE">
      <w:pPr>
        <w:pStyle w:val="a3"/>
        <w:numPr>
          <w:ilvl w:val="0"/>
          <w:numId w:val="2"/>
        </w:numPr>
        <w:ind w:left="0" w:firstLine="709"/>
      </w:pPr>
      <w:r>
        <w:t>развитие наукоёмких отраслей;</w:t>
      </w:r>
    </w:p>
    <w:p w:rsidR="00AC75CE" w:rsidRDefault="00AC75CE" w:rsidP="00AC75CE">
      <w:pPr>
        <w:pStyle w:val="a3"/>
        <w:numPr>
          <w:ilvl w:val="0"/>
          <w:numId w:val="2"/>
        </w:numPr>
        <w:ind w:left="0" w:firstLine="709"/>
      </w:pPr>
      <w:r>
        <w:t>модернизация промышленности;</w:t>
      </w:r>
    </w:p>
    <w:p w:rsidR="00AC75CE" w:rsidRDefault="00AC75CE" w:rsidP="00AC75CE">
      <w:pPr>
        <w:pStyle w:val="a3"/>
        <w:numPr>
          <w:ilvl w:val="0"/>
          <w:numId w:val="2"/>
        </w:numPr>
        <w:ind w:left="0" w:firstLine="709"/>
      </w:pPr>
      <w:r>
        <w:t>использование имеющегося сырья для производства готовой продукции.</w:t>
      </w:r>
    </w:p>
    <w:p w:rsidR="00AC75CE" w:rsidRDefault="00AC75CE" w:rsidP="00AC75CE">
      <w:pPr>
        <w:pStyle w:val="a3"/>
      </w:pPr>
      <w:r w:rsidRPr="0016527D">
        <w:t xml:space="preserve">Научно-технический прогресс все больше влияет на динамику и структуру мировой торговли. Сегодня преобладающая часть инновационной продукции создается и реализуется в промышленно развитых странах.  </w:t>
      </w:r>
    </w:p>
    <w:p w:rsidR="00AC75CE" w:rsidRDefault="00AC75CE" w:rsidP="00AC75CE">
      <w:pPr>
        <w:pStyle w:val="a3"/>
      </w:pPr>
      <w:r>
        <w:t xml:space="preserve">Таким образом, для усиления роли Российской Федерации на мировой арене и повышения уровня конкурентоспособности российских производителей в мировой торговле одним из основных направлений во внешней экономической политике целесообразно сделать переориентацию сырьевой экспортной структуры на экспорт наукоёмких, высокотехнологичных товаров. При этом важно, чтобы переход протекал сбалансированно, планомерно и не являлся причиной резких конъюнктурных сдвигов экономики. </w:t>
      </w:r>
    </w:p>
    <w:p w:rsidR="00AC75CE" w:rsidRDefault="00AC75CE" w:rsidP="00AC75CE">
      <w:pPr>
        <w:pStyle w:val="a3"/>
      </w:pPr>
      <w:r>
        <w:br w:type="page"/>
      </w:r>
    </w:p>
    <w:p w:rsidR="00AC75CE" w:rsidRDefault="00AC75CE" w:rsidP="00AC75CE">
      <w:pPr>
        <w:pStyle w:val="a3"/>
        <w:ind w:firstLine="0"/>
        <w:jc w:val="center"/>
      </w:pPr>
      <w:r>
        <w:lastRenderedPageBreak/>
        <w:t>ЗАКЛЮЧЕНИЕ</w:t>
      </w:r>
    </w:p>
    <w:p w:rsidR="00AC75CE" w:rsidRDefault="00AC75CE" w:rsidP="00AC75CE">
      <w:pPr>
        <w:pStyle w:val="a3"/>
        <w:ind w:firstLine="0"/>
        <w:jc w:val="center"/>
      </w:pPr>
    </w:p>
    <w:p w:rsidR="00AC75CE" w:rsidRDefault="00AC75CE" w:rsidP="00AC75CE">
      <w:pPr>
        <w:pStyle w:val="a3"/>
      </w:pPr>
      <w:r>
        <w:t>В условиях глобализации, расширения и углубления мировых хозяйственных связей товарные рынки утрачивают национальные и территориальные границы, превращаясь в мировые товарные рынки, на которые выступают торговцы всех стран.</w:t>
      </w:r>
    </w:p>
    <w:p w:rsidR="00AC75CE" w:rsidRDefault="00AC75CE" w:rsidP="00AC75CE">
      <w:pPr>
        <w:pStyle w:val="a3"/>
      </w:pPr>
      <w:r>
        <w:t>Мировой рынок, характеризующийся особенно жесткой конкуренцией, налагает определенный отпечаток на процесс ценообразования. На уровень цен оказывают влияние особенности каждого отраслевого рынка, его тип, наличие и число посредников, существующие системы скидок, объемы продаж и т.д.</w:t>
      </w:r>
    </w:p>
    <w:p w:rsidR="00AC75CE" w:rsidRDefault="00AC75CE" w:rsidP="00AC75CE">
      <w:pPr>
        <w:pStyle w:val="a3"/>
      </w:pPr>
      <w:r>
        <w:t>В ходе анализа данных, представленных в реферате, было выявлено, что структура экспорта в России в значительной степени ориентирована на сырьевые товары на фоне отсутствия положительной тенденции роста цен на них.</w:t>
      </w:r>
    </w:p>
    <w:p w:rsidR="00AC75CE" w:rsidRDefault="00AC75CE" w:rsidP="00AC75CE">
      <w:pPr>
        <w:pStyle w:val="a3"/>
      </w:pPr>
      <w:r>
        <w:t>Также было выявлено, что страны, занимающие лидирующие позиции по объёмам экспорта продают в большей степени высокотехнологичную продукцию, цены на которую имеют стабильную тенденцию к увеличению.</w:t>
      </w:r>
    </w:p>
    <w:p w:rsidR="00AC75CE" w:rsidRDefault="00AC75CE" w:rsidP="00AC75CE">
      <w:pPr>
        <w:pStyle w:val="a3"/>
      </w:pPr>
      <w:r>
        <w:t>Всё вышеперечисленное является свидетельством того, что России необходимо развивать промышленность, наукоёмкие отрасли, поддерживать производителей в данных сферах с целью увеличения доли высокотехнологичных товаров в общем объёме экспорта. При этом важно помнить о том, что изменения не должны протекать слишком быстро. Процесс переориентации экономики должен быть планомерным, поступательным для устранения угрозы внутриэкономической нестабильности.</w:t>
      </w:r>
    </w:p>
    <w:p w:rsidR="00AC75CE" w:rsidRDefault="00AC75CE" w:rsidP="00AC75CE">
      <w:pPr>
        <w:pStyle w:val="a3"/>
      </w:pPr>
      <w:r>
        <w:br w:type="page"/>
      </w:r>
    </w:p>
    <w:p w:rsidR="00AC75CE" w:rsidRDefault="00AC75CE" w:rsidP="00AC75CE">
      <w:pPr>
        <w:pStyle w:val="a3"/>
        <w:ind w:firstLine="0"/>
        <w:jc w:val="center"/>
      </w:pPr>
      <w:r w:rsidRPr="009D6CB5">
        <w:lastRenderedPageBreak/>
        <w:t>СПИСОК ИСПОЛЬЗОВАННЫХ ИСТОЧНИКОВ</w:t>
      </w:r>
    </w:p>
    <w:p w:rsidR="00AC75CE" w:rsidRDefault="00AC75CE" w:rsidP="00AC75CE">
      <w:pPr>
        <w:pStyle w:val="a3"/>
        <w:tabs>
          <w:tab w:val="left" w:pos="1275"/>
        </w:tabs>
        <w:ind w:firstLine="0"/>
        <w:jc w:val="left"/>
      </w:pPr>
      <w:r>
        <w:tab/>
      </w:r>
    </w:p>
    <w:p w:rsidR="00AC75CE" w:rsidRDefault="00AC75CE" w:rsidP="00AC75CE">
      <w:pPr>
        <w:pStyle w:val="a3"/>
      </w:pPr>
      <w:r>
        <w:t xml:space="preserve">1 </w:t>
      </w:r>
      <w:r w:rsidRPr="007C5082">
        <w:t>Глобализация мировой экономики: вызовы и ориентиры: Монография / В.В. Зубенко [и др.] - М.: Издательско-торговая корпора</w:t>
      </w:r>
      <w:r>
        <w:t>ция "Дашков и К", 2012 - 320 с.</w:t>
      </w:r>
    </w:p>
    <w:p w:rsidR="00AC75CE" w:rsidRDefault="00AC75CE" w:rsidP="00AC75CE">
      <w:pPr>
        <w:pStyle w:val="a3"/>
      </w:pPr>
      <w:r>
        <w:t xml:space="preserve">2 </w:t>
      </w:r>
      <w:r w:rsidRPr="007C5082">
        <w:t>Клинов В. Г. Мировые товарные рынки и цены: Учебник / В. Г. Клинов, Л. С. Ревенко, Т. И. Ружинская; Моск</w:t>
      </w:r>
      <w:r>
        <w:t xml:space="preserve">. гос. ин-т междунар. отношений </w:t>
      </w:r>
      <w:r w:rsidRPr="007C5082">
        <w:t>МИД России/ Под ред. Л. С. Ревенко. - М.: МГИМО-Университет, 2012. - 500 с.</w:t>
      </w:r>
    </w:p>
    <w:p w:rsidR="00AC75CE" w:rsidRDefault="00AC75CE" w:rsidP="00AC75CE">
      <w:pPr>
        <w:pStyle w:val="a3"/>
      </w:pPr>
      <w:r w:rsidRPr="007C5082">
        <w:t>3</w:t>
      </w:r>
      <w:r>
        <w:t xml:space="preserve"> </w:t>
      </w:r>
      <w:r w:rsidRPr="007C5082">
        <w:t>Международные экономические отношения: Учебник / под ред. Б. М. Смитиенко. - М.: Инфра-М, 2012, 2013 - 528 с./2014</w:t>
      </w:r>
    </w:p>
    <w:p w:rsidR="00AC75CE" w:rsidRDefault="00AC75CE" w:rsidP="00AC75CE">
      <w:pPr>
        <w:pStyle w:val="a3"/>
      </w:pPr>
      <w:r>
        <w:t xml:space="preserve">4 </w:t>
      </w:r>
      <w:r w:rsidRPr="007C5082">
        <w:t>Международные экономические отношения / под общ. ред. проф.В. Е. Рыбалкина. – М. : ЮНИТИ-ДАНА, 2010.</w:t>
      </w:r>
    </w:p>
    <w:p w:rsidR="00AC75CE" w:rsidRDefault="00AC75CE" w:rsidP="00AC75CE">
      <w:pPr>
        <w:pStyle w:val="a3"/>
      </w:pPr>
      <w:r>
        <w:t xml:space="preserve">5 </w:t>
      </w:r>
      <w:r w:rsidRPr="007C5082">
        <w:t>Мировая экономика:Учебник для бакалавров / Финуниверситет ;под ред. Б.М. Смитиенко.— 2-еизд., перераб. и доп. — М. : Юрайт, 2013. – 385 с.</w:t>
      </w:r>
    </w:p>
    <w:p w:rsidR="00AC75CE" w:rsidRDefault="00AC75CE" w:rsidP="00AC75CE">
      <w:pPr>
        <w:pStyle w:val="a3"/>
      </w:pPr>
      <w:r>
        <w:t xml:space="preserve">6 </w:t>
      </w:r>
      <w:r w:rsidRPr="007C5082">
        <w:t>Мировая экономика. Учебник./ Под ред. И.С. Цыпина, В.Р. Веснина, М.: Проспект, 2012.</w:t>
      </w:r>
    </w:p>
    <w:p w:rsidR="00AC75CE" w:rsidRDefault="00AC75CE" w:rsidP="00AC75CE">
      <w:pPr>
        <w:pStyle w:val="a3"/>
      </w:pPr>
      <w:r>
        <w:t xml:space="preserve">7 </w:t>
      </w:r>
      <w:r w:rsidRPr="007C5082">
        <w:t>Мировая экономика и международные экономические отношения: Учебник для академического бакалавриата, обуч. по экономич. напр. и спец. / В.В. Зубенко [и др.]; Финуниверситет - М.: Юрайт, 2014 - 409 с.</w:t>
      </w:r>
    </w:p>
    <w:p w:rsidR="00AC75CE" w:rsidRDefault="00AC75CE" w:rsidP="00AC75CE">
      <w:pPr>
        <w:pStyle w:val="a3"/>
      </w:pPr>
      <w:r>
        <w:t xml:space="preserve">8 </w:t>
      </w:r>
      <w:r w:rsidRPr="007C5082">
        <w:t>Спиридонов И.А. Мировая экономика: Учебное пособие / Моск. гос. открытый ун-т - М.: ИНФРА-М, 2012 - 272с.</w:t>
      </w:r>
    </w:p>
    <w:p w:rsidR="00AC75CE" w:rsidRDefault="00AC75CE" w:rsidP="00AC75CE">
      <w:pPr>
        <w:pStyle w:val="a3"/>
      </w:pPr>
      <w:r>
        <w:t xml:space="preserve">9 </w:t>
      </w:r>
      <w:r w:rsidRPr="007C5082">
        <w:t>Долгова М.В. РЫНКИ НАУКОЕМКИХ И ВЫСОКОТЕХНОЛОГИЧНЫХ ОТРАСЛЕЙ: РОССИЙСКИЙ И МЕЖДУНАРОДНЫЙ // Фундаментальные исследования. – 2014. – № 8-4. – С. 909-913; URL: https://www.fundamental-research.ru/ru/article/view?id=34693 (дата обращения: 22.12.2016).</w:t>
      </w:r>
    </w:p>
    <w:p w:rsidR="00AE6E31" w:rsidRDefault="00AC75CE" w:rsidP="00AC75CE">
      <w:pPr>
        <w:pStyle w:val="a3"/>
      </w:pPr>
      <w:r>
        <w:t xml:space="preserve">10 </w:t>
      </w:r>
      <w:r w:rsidRPr="007C5082">
        <w:t>TRADE STATISTICS [электронный ресурс] // Сайт Организации Объединенных Наций URL: https://comtrade.un.org/data/(дата обращения: 22.12.2016).</w:t>
      </w:r>
      <w:bookmarkStart w:id="0" w:name="_GoBack"/>
      <w:bookmarkEnd w:id="0"/>
    </w:p>
    <w:sectPr w:rsidR="00AE6E31" w:rsidSect="0078229F">
      <w:pgSz w:w="11906" w:h="16838"/>
      <w:pgMar w:top="1418" w:right="851" w:bottom="1418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6281943"/>
      <w:docPartObj>
        <w:docPartGallery w:val="Page Numbers (Bottom of Page)"/>
        <w:docPartUnique/>
      </w:docPartObj>
    </w:sdtPr>
    <w:sdtEndPr/>
    <w:sdtContent>
      <w:p w:rsidR="0078229F" w:rsidRDefault="00AC75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78229F" w:rsidRDefault="00AC75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29F" w:rsidRDefault="00AC75CE" w:rsidP="0078229F">
    <w:pPr>
      <w:pStyle w:val="a5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57673"/>
    <w:multiLevelType w:val="hybridMultilevel"/>
    <w:tmpl w:val="D4041F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E7B3779"/>
    <w:multiLevelType w:val="multilevel"/>
    <w:tmpl w:val="CA5CA862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5CE"/>
    <w:rsid w:val="001A5C86"/>
    <w:rsid w:val="00AC75CE"/>
    <w:rsid w:val="00FF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49F56-A8B6-4770-A742-0F64C14A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"/>
    <w:basedOn w:val="a"/>
    <w:qFormat/>
    <w:rsid w:val="00AC75CE"/>
    <w:pPr>
      <w:spacing w:line="360" w:lineRule="auto"/>
      <w:ind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C75CE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AC7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chart" Target="charts/chart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microsoft.com/office/2007/relationships/diagramDrawing" Target="diagrams/drawing1.xml"/><Relationship Id="rId5" Type="http://schemas.openxmlformats.org/officeDocument/2006/relationships/footer" Target="footer1.xml"/><Relationship Id="rId15" Type="http://schemas.openxmlformats.org/officeDocument/2006/relationships/diagramQuickStyle" Target="diagrams/quickStyle2.xml"/><Relationship Id="rId10" Type="http://schemas.openxmlformats.org/officeDocument/2006/relationships/diagramColors" Target="diagrams/colors1.xml"/><Relationship Id="rId19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Layout" Target="diagrams/layou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Лист3!$A$3</c:f>
              <c:strCache>
                <c:ptCount val="1"/>
                <c:pt idx="0">
                  <c:v>Китай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Лист3!$A$4:$A$19</c:f>
              <c:numCache>
                <c:formatCode>General</c:formatCode>
                <c:ptCount val="16"/>
                <c:pt idx="0">
                  <c:v>2015</c:v>
                </c:pt>
                <c:pt idx="1">
                  <c:v>2014</c:v>
                </c:pt>
                <c:pt idx="2">
                  <c:v>2013</c:v>
                </c:pt>
                <c:pt idx="3">
                  <c:v>2012</c:v>
                </c:pt>
                <c:pt idx="4">
                  <c:v>2011</c:v>
                </c:pt>
                <c:pt idx="5">
                  <c:v>2010</c:v>
                </c:pt>
                <c:pt idx="6">
                  <c:v>2009</c:v>
                </c:pt>
                <c:pt idx="7">
                  <c:v>2008</c:v>
                </c:pt>
                <c:pt idx="8">
                  <c:v>2007</c:v>
                </c:pt>
                <c:pt idx="9">
                  <c:v>2006</c:v>
                </c:pt>
                <c:pt idx="10">
                  <c:v>2005</c:v>
                </c:pt>
                <c:pt idx="11">
                  <c:v>2004</c:v>
                </c:pt>
                <c:pt idx="12">
                  <c:v>2003</c:v>
                </c:pt>
                <c:pt idx="13">
                  <c:v>2002</c:v>
                </c:pt>
                <c:pt idx="14">
                  <c:v>2001</c:v>
                </c:pt>
                <c:pt idx="15">
                  <c:v>2000</c:v>
                </c:pt>
              </c:numCache>
            </c:numRef>
          </c:cat>
          <c:val>
            <c:numRef>
              <c:f>Лист3!$B$4:$B$19</c:f>
              <c:numCache>
                <c:formatCode>0.00</c:formatCode>
                <c:ptCount val="16"/>
                <c:pt idx="0">
                  <c:v>27946006740</c:v>
                </c:pt>
                <c:pt idx="1">
                  <c:v>34451460175</c:v>
                </c:pt>
                <c:pt idx="2">
                  <c:v>33799247525</c:v>
                </c:pt>
                <c:pt idx="3">
                  <c:v>31017956925</c:v>
                </c:pt>
                <c:pt idx="4">
                  <c:v>32275552268</c:v>
                </c:pt>
                <c:pt idx="5">
                  <c:v>26674613331</c:v>
                </c:pt>
                <c:pt idx="6">
                  <c:v>20384070328</c:v>
                </c:pt>
                <c:pt idx="7">
                  <c:v>31773204602</c:v>
                </c:pt>
                <c:pt idx="8">
                  <c:v>20877743686</c:v>
                </c:pt>
                <c:pt idx="9">
                  <c:v>17770063539</c:v>
                </c:pt>
                <c:pt idx="10">
                  <c:v>17622651847</c:v>
                </c:pt>
                <c:pt idx="11">
                  <c:v>14480415233</c:v>
                </c:pt>
                <c:pt idx="12">
                  <c:v>11114261232</c:v>
                </c:pt>
                <c:pt idx="13">
                  <c:v>8435304120</c:v>
                </c:pt>
                <c:pt idx="14">
                  <c:v>8404769244</c:v>
                </c:pt>
                <c:pt idx="15">
                  <c:v>7855474134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Лист3!$A$21</c:f>
              <c:strCache>
                <c:ptCount val="1"/>
                <c:pt idx="0">
                  <c:v>США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Лист3!$B$22:$B$37</c:f>
              <c:numCache>
                <c:formatCode>0.00</c:formatCode>
                <c:ptCount val="16"/>
                <c:pt idx="0">
                  <c:v>106143320090</c:v>
                </c:pt>
                <c:pt idx="1">
                  <c:v>155608248140</c:v>
                </c:pt>
                <c:pt idx="2">
                  <c:v>148872444476</c:v>
                </c:pt>
                <c:pt idx="3">
                  <c:v>137332528657</c:v>
                </c:pt>
                <c:pt idx="4">
                  <c:v>130566667652</c:v>
                </c:pt>
                <c:pt idx="5">
                  <c:v>81692031854</c:v>
                </c:pt>
                <c:pt idx="6">
                  <c:v>54936719506</c:v>
                </c:pt>
                <c:pt idx="7">
                  <c:v>76711358173</c:v>
                </c:pt>
                <c:pt idx="8">
                  <c:v>42015518556</c:v>
                </c:pt>
                <c:pt idx="9">
                  <c:v>34940263648</c:v>
                </c:pt>
                <c:pt idx="10">
                  <c:v>26425268153</c:v>
                </c:pt>
                <c:pt idx="11">
                  <c:v>18954855767</c:v>
                </c:pt>
                <c:pt idx="12">
                  <c:v>14079442798</c:v>
                </c:pt>
                <c:pt idx="13">
                  <c:v>11719222987</c:v>
                </c:pt>
                <c:pt idx="14">
                  <c:v>12898479806</c:v>
                </c:pt>
                <c:pt idx="15">
                  <c:v>13384263197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Лист3!$A$39</c:f>
              <c:strCache>
                <c:ptCount val="1"/>
                <c:pt idx="0">
                  <c:v>Германия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Лист3!$B$40:$B$55</c:f>
              <c:numCache>
                <c:formatCode>0.00</c:formatCode>
                <c:ptCount val="16"/>
                <c:pt idx="0">
                  <c:v>29864510213</c:v>
                </c:pt>
                <c:pt idx="1">
                  <c:v>35513162336</c:v>
                </c:pt>
                <c:pt idx="2">
                  <c:v>36514352553</c:v>
                </c:pt>
                <c:pt idx="3">
                  <c:v>36868908788</c:v>
                </c:pt>
                <c:pt idx="4">
                  <c:v>36696187909</c:v>
                </c:pt>
                <c:pt idx="5">
                  <c:v>26628196504</c:v>
                </c:pt>
                <c:pt idx="6">
                  <c:v>25582681000</c:v>
                </c:pt>
                <c:pt idx="7">
                  <c:v>37529819000</c:v>
                </c:pt>
                <c:pt idx="8">
                  <c:v>30314239000</c:v>
                </c:pt>
                <c:pt idx="9">
                  <c:v>28334651000</c:v>
                </c:pt>
                <c:pt idx="10">
                  <c:v>21086046000</c:v>
                </c:pt>
                <c:pt idx="11">
                  <c:v>17021422000</c:v>
                </c:pt>
                <c:pt idx="12">
                  <c:v>11325801000</c:v>
                </c:pt>
                <c:pt idx="13">
                  <c:v>8774788000</c:v>
                </c:pt>
                <c:pt idx="14">
                  <c:v>8273183000</c:v>
                </c:pt>
                <c:pt idx="15">
                  <c:v>7760007000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Лист3!$A$57</c:f>
              <c:strCache>
                <c:ptCount val="1"/>
                <c:pt idx="0">
                  <c:v>Япония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Лист3!$B$58:$B$73</c:f>
              <c:numCache>
                <c:formatCode>0.00</c:formatCode>
                <c:ptCount val="16"/>
                <c:pt idx="0">
                  <c:v>11380089464</c:v>
                </c:pt>
                <c:pt idx="1">
                  <c:v>15824800763</c:v>
                </c:pt>
                <c:pt idx="2">
                  <c:v>16682632469</c:v>
                </c:pt>
                <c:pt idx="3">
                  <c:v>13434367894</c:v>
                </c:pt>
                <c:pt idx="4">
                  <c:v>16293953711</c:v>
                </c:pt>
                <c:pt idx="5">
                  <c:v>13048254444</c:v>
                </c:pt>
                <c:pt idx="6">
                  <c:v>10530649887</c:v>
                </c:pt>
                <c:pt idx="7">
                  <c:v>18776418354</c:v>
                </c:pt>
                <c:pt idx="8">
                  <c:v>9280318270</c:v>
                </c:pt>
                <c:pt idx="9">
                  <c:v>5897205437</c:v>
                </c:pt>
                <c:pt idx="10">
                  <c:v>4454451912</c:v>
                </c:pt>
                <c:pt idx="11">
                  <c:v>2288222698</c:v>
                </c:pt>
                <c:pt idx="12">
                  <c:v>1559003170</c:v>
                </c:pt>
                <c:pt idx="13">
                  <c:v>1403799782</c:v>
                </c:pt>
                <c:pt idx="14">
                  <c:v>1509131936</c:v>
                </c:pt>
                <c:pt idx="15">
                  <c:v>1519948210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Лист3!$A$75</c:f>
              <c:strCache>
                <c:ptCount val="1"/>
                <c:pt idx="0">
                  <c:v>Российская Федерация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val>
            <c:numRef>
              <c:f>Лист3!$B$76:$B$91</c:f>
              <c:numCache>
                <c:formatCode>0.00</c:formatCode>
                <c:ptCount val="16"/>
                <c:pt idx="0">
                  <c:v>216101146781</c:v>
                </c:pt>
                <c:pt idx="1">
                  <c:v>346119386912</c:v>
                </c:pt>
                <c:pt idx="2">
                  <c:v>372036095506</c:v>
                </c:pt>
                <c:pt idx="3">
                  <c:v>368853370252</c:v>
                </c:pt>
                <c:pt idx="4">
                  <c:v>352185422979</c:v>
                </c:pt>
                <c:pt idx="5">
                  <c:v>262683509796</c:v>
                </c:pt>
                <c:pt idx="6">
                  <c:v>190171159131</c:v>
                </c:pt>
                <c:pt idx="7">
                  <c:v>307371505441</c:v>
                </c:pt>
                <c:pt idx="8">
                  <c:v>216515402174</c:v>
                </c:pt>
                <c:pt idx="9">
                  <c:v>190010930374</c:v>
                </c:pt>
                <c:pt idx="10">
                  <c:v>149534897538</c:v>
                </c:pt>
                <c:pt idx="11">
                  <c:v>99612852047</c:v>
                </c:pt>
                <c:pt idx="12">
                  <c:v>73055566029</c:v>
                </c:pt>
                <c:pt idx="13">
                  <c:v>56120644815</c:v>
                </c:pt>
                <c:pt idx="14">
                  <c:v>51860984947</c:v>
                </c:pt>
                <c:pt idx="15">
                  <c:v>52337355409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61624136"/>
        <c:axId val="261622176"/>
      </c:lineChart>
      <c:catAx>
        <c:axId val="261624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61622176"/>
        <c:crosses val="autoZero"/>
        <c:auto val="1"/>
        <c:lblAlgn val="ctr"/>
        <c:lblOffset val="100"/>
        <c:noMultiLvlLbl val="0"/>
      </c:catAx>
      <c:valAx>
        <c:axId val="2616221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out"/>
        <c:minorTickMark val="none"/>
        <c:tickLblPos val="nextTo"/>
        <c:crossAx val="261624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Лист4!$A$3</c:f>
              <c:strCache>
                <c:ptCount val="1"/>
                <c:pt idx="0">
                  <c:v>Китай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Лист4!$A$77:$A$92</c:f>
              <c:numCache>
                <c:formatCode>General</c:formatCode>
                <c:ptCount val="16"/>
                <c:pt idx="0">
                  <c:v>2015</c:v>
                </c:pt>
                <c:pt idx="1">
                  <c:v>2014</c:v>
                </c:pt>
                <c:pt idx="2">
                  <c:v>2013</c:v>
                </c:pt>
                <c:pt idx="3">
                  <c:v>2012</c:v>
                </c:pt>
                <c:pt idx="4">
                  <c:v>2011</c:v>
                </c:pt>
                <c:pt idx="5">
                  <c:v>2010</c:v>
                </c:pt>
                <c:pt idx="6">
                  <c:v>2009</c:v>
                </c:pt>
                <c:pt idx="7">
                  <c:v>2008</c:v>
                </c:pt>
                <c:pt idx="8">
                  <c:v>2007</c:v>
                </c:pt>
                <c:pt idx="9">
                  <c:v>2006</c:v>
                </c:pt>
                <c:pt idx="10">
                  <c:v>2005</c:v>
                </c:pt>
                <c:pt idx="11">
                  <c:v>2004</c:v>
                </c:pt>
                <c:pt idx="12">
                  <c:v>2003</c:v>
                </c:pt>
                <c:pt idx="13">
                  <c:v>2002</c:v>
                </c:pt>
                <c:pt idx="14">
                  <c:v>2001</c:v>
                </c:pt>
                <c:pt idx="15">
                  <c:v>2000</c:v>
                </c:pt>
              </c:numCache>
            </c:numRef>
          </c:cat>
          <c:val>
            <c:numRef>
              <c:f>Лист4!$B$5:$B$20</c:f>
              <c:numCache>
                <c:formatCode>General</c:formatCode>
                <c:ptCount val="16"/>
                <c:pt idx="0">
                  <c:v>2006245462</c:v>
                </c:pt>
                <c:pt idx="1">
                  <c:v>2108906039</c:v>
                </c:pt>
                <c:pt idx="2">
                  <c:v>1669455780</c:v>
                </c:pt>
                <c:pt idx="3">
                  <c:v>1692239564</c:v>
                </c:pt>
                <c:pt idx="4">
                  <c:v>1327013976</c:v>
                </c:pt>
                <c:pt idx="5">
                  <c:v>729717129</c:v>
                </c:pt>
                <c:pt idx="6">
                  <c:v>340940000</c:v>
                </c:pt>
                <c:pt idx="7">
                  <c:v>1105553116</c:v>
                </c:pt>
                <c:pt idx="8">
                  <c:v>1165056518</c:v>
                </c:pt>
                <c:pt idx="9">
                  <c:v>391215005</c:v>
                </c:pt>
                <c:pt idx="10">
                  <c:v>99602611</c:v>
                </c:pt>
                <c:pt idx="11">
                  <c:v>48999627</c:v>
                </c:pt>
                <c:pt idx="12">
                  <c:v>33849124</c:v>
                </c:pt>
                <c:pt idx="13">
                  <c:v>16264045</c:v>
                </c:pt>
                <c:pt idx="14">
                  <c:v>23016037</c:v>
                </c:pt>
                <c:pt idx="15">
                  <c:v>20371487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Лист4!$A$22</c:f>
              <c:strCache>
                <c:ptCount val="1"/>
                <c:pt idx="0">
                  <c:v>США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Лист4!$A$77:$A$92</c:f>
              <c:numCache>
                <c:formatCode>General</c:formatCode>
                <c:ptCount val="16"/>
                <c:pt idx="0">
                  <c:v>2015</c:v>
                </c:pt>
                <c:pt idx="1">
                  <c:v>2014</c:v>
                </c:pt>
                <c:pt idx="2">
                  <c:v>2013</c:v>
                </c:pt>
                <c:pt idx="3">
                  <c:v>2012</c:v>
                </c:pt>
                <c:pt idx="4">
                  <c:v>2011</c:v>
                </c:pt>
                <c:pt idx="5">
                  <c:v>2010</c:v>
                </c:pt>
                <c:pt idx="6">
                  <c:v>2009</c:v>
                </c:pt>
                <c:pt idx="7">
                  <c:v>2008</c:v>
                </c:pt>
                <c:pt idx="8">
                  <c:v>2007</c:v>
                </c:pt>
                <c:pt idx="9">
                  <c:v>2006</c:v>
                </c:pt>
                <c:pt idx="10">
                  <c:v>2005</c:v>
                </c:pt>
                <c:pt idx="11">
                  <c:v>2004</c:v>
                </c:pt>
                <c:pt idx="12">
                  <c:v>2003</c:v>
                </c:pt>
                <c:pt idx="13">
                  <c:v>2002</c:v>
                </c:pt>
                <c:pt idx="14">
                  <c:v>2001</c:v>
                </c:pt>
                <c:pt idx="15">
                  <c:v>2000</c:v>
                </c:pt>
              </c:numCache>
            </c:numRef>
          </c:cat>
          <c:val>
            <c:numRef>
              <c:f>Лист4!$B$23:$B$38</c:f>
              <c:numCache>
                <c:formatCode>General</c:formatCode>
                <c:ptCount val="16"/>
                <c:pt idx="0">
                  <c:v>21670726045</c:v>
                </c:pt>
                <c:pt idx="1">
                  <c:v>25406823296</c:v>
                </c:pt>
                <c:pt idx="2">
                  <c:v>22819935641</c:v>
                </c:pt>
                <c:pt idx="3">
                  <c:v>20657826942</c:v>
                </c:pt>
                <c:pt idx="4">
                  <c:v>23467612031</c:v>
                </c:pt>
                <c:pt idx="5">
                  <c:v>18221436084</c:v>
                </c:pt>
                <c:pt idx="6">
                  <c:v>12462489121</c:v>
                </c:pt>
                <c:pt idx="7">
                  <c:v>22109323753</c:v>
                </c:pt>
                <c:pt idx="8">
                  <c:v>21241960044</c:v>
                </c:pt>
                <c:pt idx="9">
                  <c:v>19003705086</c:v>
                </c:pt>
                <c:pt idx="10">
                  <c:v>16381176479</c:v>
                </c:pt>
                <c:pt idx="11">
                  <c:v>13194016169</c:v>
                </c:pt>
                <c:pt idx="12">
                  <c:v>9824774337</c:v>
                </c:pt>
                <c:pt idx="13">
                  <c:v>8647322896</c:v>
                </c:pt>
                <c:pt idx="14">
                  <c:v>8357364494</c:v>
                </c:pt>
                <c:pt idx="15">
                  <c:v>7173803418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Лист4!$A$40</c:f>
              <c:strCache>
                <c:ptCount val="1"/>
                <c:pt idx="0">
                  <c:v>Германия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Лист4!$A$77:$A$92</c:f>
              <c:numCache>
                <c:formatCode>General</c:formatCode>
                <c:ptCount val="16"/>
                <c:pt idx="0">
                  <c:v>2015</c:v>
                </c:pt>
                <c:pt idx="1">
                  <c:v>2014</c:v>
                </c:pt>
                <c:pt idx="2">
                  <c:v>2013</c:v>
                </c:pt>
                <c:pt idx="3">
                  <c:v>2012</c:v>
                </c:pt>
                <c:pt idx="4">
                  <c:v>2011</c:v>
                </c:pt>
                <c:pt idx="5">
                  <c:v>2010</c:v>
                </c:pt>
                <c:pt idx="6">
                  <c:v>2009</c:v>
                </c:pt>
                <c:pt idx="7">
                  <c:v>2008</c:v>
                </c:pt>
                <c:pt idx="8">
                  <c:v>2007</c:v>
                </c:pt>
                <c:pt idx="9">
                  <c:v>2006</c:v>
                </c:pt>
                <c:pt idx="10">
                  <c:v>2005</c:v>
                </c:pt>
                <c:pt idx="11">
                  <c:v>2004</c:v>
                </c:pt>
                <c:pt idx="12">
                  <c:v>2003</c:v>
                </c:pt>
                <c:pt idx="13">
                  <c:v>2002</c:v>
                </c:pt>
                <c:pt idx="14">
                  <c:v>2001</c:v>
                </c:pt>
                <c:pt idx="15">
                  <c:v>2000</c:v>
                </c:pt>
              </c:numCache>
            </c:numRef>
          </c:cat>
          <c:val>
            <c:numRef>
              <c:f>Лист4!$B$41:$B$56</c:f>
              <c:numCache>
                <c:formatCode>General</c:formatCode>
                <c:ptCount val="16"/>
                <c:pt idx="0">
                  <c:v>50077282254</c:v>
                </c:pt>
                <c:pt idx="1">
                  <c:v>55111322795</c:v>
                </c:pt>
                <c:pt idx="2">
                  <c:v>49491059820</c:v>
                </c:pt>
                <c:pt idx="3">
                  <c:v>49548742144</c:v>
                </c:pt>
                <c:pt idx="4">
                  <c:v>51607446027</c:v>
                </c:pt>
                <c:pt idx="5">
                  <c:v>44618829615</c:v>
                </c:pt>
                <c:pt idx="6">
                  <c:v>33133175000</c:v>
                </c:pt>
                <c:pt idx="7">
                  <c:v>39940116000</c:v>
                </c:pt>
                <c:pt idx="8">
                  <c:v>39146941000</c:v>
                </c:pt>
                <c:pt idx="9">
                  <c:v>41695835000</c:v>
                </c:pt>
                <c:pt idx="10">
                  <c:v>38380362000</c:v>
                </c:pt>
                <c:pt idx="11">
                  <c:v>31469115000</c:v>
                </c:pt>
                <c:pt idx="12">
                  <c:v>34094790000</c:v>
                </c:pt>
                <c:pt idx="13">
                  <c:v>32982341000</c:v>
                </c:pt>
                <c:pt idx="14">
                  <c:v>30380227000</c:v>
                </c:pt>
                <c:pt idx="15">
                  <c:v>29134397000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Лист4!$A$58</c:f>
              <c:strCache>
                <c:ptCount val="1"/>
                <c:pt idx="0">
                  <c:v>Япония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Лист4!$A$77:$A$92</c:f>
              <c:numCache>
                <c:formatCode>General</c:formatCode>
                <c:ptCount val="16"/>
                <c:pt idx="0">
                  <c:v>2015</c:v>
                </c:pt>
                <c:pt idx="1">
                  <c:v>2014</c:v>
                </c:pt>
                <c:pt idx="2">
                  <c:v>2013</c:v>
                </c:pt>
                <c:pt idx="3">
                  <c:v>2012</c:v>
                </c:pt>
                <c:pt idx="4">
                  <c:v>2011</c:v>
                </c:pt>
                <c:pt idx="5">
                  <c:v>2010</c:v>
                </c:pt>
                <c:pt idx="6">
                  <c:v>2009</c:v>
                </c:pt>
                <c:pt idx="7">
                  <c:v>2008</c:v>
                </c:pt>
                <c:pt idx="8">
                  <c:v>2007</c:v>
                </c:pt>
                <c:pt idx="9">
                  <c:v>2006</c:v>
                </c:pt>
                <c:pt idx="10">
                  <c:v>2005</c:v>
                </c:pt>
                <c:pt idx="11">
                  <c:v>2004</c:v>
                </c:pt>
                <c:pt idx="12">
                  <c:v>2003</c:v>
                </c:pt>
                <c:pt idx="13">
                  <c:v>2002</c:v>
                </c:pt>
                <c:pt idx="14">
                  <c:v>2001</c:v>
                </c:pt>
                <c:pt idx="15">
                  <c:v>2000</c:v>
                </c:pt>
              </c:numCache>
            </c:numRef>
          </c:cat>
          <c:val>
            <c:numRef>
              <c:f>Лист4!$B$59:$B$74</c:f>
              <c:numCache>
                <c:formatCode>General</c:formatCode>
                <c:ptCount val="16"/>
                <c:pt idx="0">
                  <c:v>48485974030</c:v>
                </c:pt>
                <c:pt idx="1">
                  <c:v>48588330930</c:v>
                </c:pt>
                <c:pt idx="2">
                  <c:v>49172268829</c:v>
                </c:pt>
                <c:pt idx="3">
                  <c:v>50543538477</c:v>
                </c:pt>
                <c:pt idx="4">
                  <c:v>44292578771</c:v>
                </c:pt>
                <c:pt idx="5">
                  <c:v>44187509503</c:v>
                </c:pt>
                <c:pt idx="6">
                  <c:v>30013445275</c:v>
                </c:pt>
                <c:pt idx="7">
                  <c:v>51584008648</c:v>
                </c:pt>
                <c:pt idx="8">
                  <c:v>46826279825</c:v>
                </c:pt>
                <c:pt idx="9">
                  <c:v>40418265386</c:v>
                </c:pt>
                <c:pt idx="10">
                  <c:v>33966275561</c:v>
                </c:pt>
                <c:pt idx="11">
                  <c:v>30640726472</c:v>
                </c:pt>
                <c:pt idx="12">
                  <c:v>32075511576</c:v>
                </c:pt>
                <c:pt idx="13">
                  <c:v>35868904862</c:v>
                </c:pt>
                <c:pt idx="14">
                  <c:v>31646336370</c:v>
                </c:pt>
                <c:pt idx="15">
                  <c:v>33877328600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Лист4!$A$76</c:f>
              <c:strCache>
                <c:ptCount val="1"/>
                <c:pt idx="0">
                  <c:v>Российская Федерация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numRef>
              <c:f>Лист4!$A$77:$A$92</c:f>
              <c:numCache>
                <c:formatCode>General</c:formatCode>
                <c:ptCount val="16"/>
                <c:pt idx="0">
                  <c:v>2015</c:v>
                </c:pt>
                <c:pt idx="1">
                  <c:v>2014</c:v>
                </c:pt>
                <c:pt idx="2">
                  <c:v>2013</c:v>
                </c:pt>
                <c:pt idx="3">
                  <c:v>2012</c:v>
                </c:pt>
                <c:pt idx="4">
                  <c:v>2011</c:v>
                </c:pt>
                <c:pt idx="5">
                  <c:v>2010</c:v>
                </c:pt>
                <c:pt idx="6">
                  <c:v>2009</c:v>
                </c:pt>
                <c:pt idx="7">
                  <c:v>2008</c:v>
                </c:pt>
                <c:pt idx="8">
                  <c:v>2007</c:v>
                </c:pt>
                <c:pt idx="9">
                  <c:v>2006</c:v>
                </c:pt>
                <c:pt idx="10">
                  <c:v>2005</c:v>
                </c:pt>
                <c:pt idx="11">
                  <c:v>2004</c:v>
                </c:pt>
                <c:pt idx="12">
                  <c:v>2003</c:v>
                </c:pt>
                <c:pt idx="13">
                  <c:v>2002</c:v>
                </c:pt>
                <c:pt idx="14">
                  <c:v>2001</c:v>
                </c:pt>
                <c:pt idx="15">
                  <c:v>2000</c:v>
                </c:pt>
              </c:numCache>
            </c:numRef>
          </c:cat>
          <c:val>
            <c:numRef>
              <c:f>Лист4!$B$77:$B$92</c:f>
              <c:numCache>
                <c:formatCode>General</c:formatCode>
                <c:ptCount val="16"/>
                <c:pt idx="0">
                  <c:v>873542519</c:v>
                </c:pt>
                <c:pt idx="1">
                  <c:v>1250208083</c:v>
                </c:pt>
                <c:pt idx="2">
                  <c:v>1276745095</c:v>
                </c:pt>
                <c:pt idx="3">
                  <c:v>832052639</c:v>
                </c:pt>
                <c:pt idx="4">
                  <c:v>371458470</c:v>
                </c:pt>
                <c:pt idx="5">
                  <c:v>222400045</c:v>
                </c:pt>
                <c:pt idx="6">
                  <c:v>210469121</c:v>
                </c:pt>
                <c:pt idx="7">
                  <c:v>824418904</c:v>
                </c:pt>
                <c:pt idx="8">
                  <c:v>743141133</c:v>
                </c:pt>
                <c:pt idx="9">
                  <c:v>536860668</c:v>
                </c:pt>
                <c:pt idx="10">
                  <c:v>478294458</c:v>
                </c:pt>
                <c:pt idx="11">
                  <c:v>319605621</c:v>
                </c:pt>
                <c:pt idx="12">
                  <c:v>203189983</c:v>
                </c:pt>
                <c:pt idx="13">
                  <c:v>138838169</c:v>
                </c:pt>
                <c:pt idx="14">
                  <c:v>103821300</c:v>
                </c:pt>
                <c:pt idx="15">
                  <c:v>108191258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61621392"/>
        <c:axId val="261621784"/>
      </c:lineChart>
      <c:catAx>
        <c:axId val="26162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61621784"/>
        <c:crosses val="autoZero"/>
        <c:auto val="1"/>
        <c:lblAlgn val="ctr"/>
        <c:lblOffset val="100"/>
        <c:noMultiLvlLbl val="0"/>
      </c:catAx>
      <c:valAx>
        <c:axId val="26162178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61621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A8EAF7B-00AF-4093-A2E4-2990CDF0A6C8}" type="doc">
      <dgm:prSet loTypeId="urn:microsoft.com/office/officeart/2008/layout/HorizontalMultiLevelHierarchy" loCatId="hierarchy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7CC43807-36FB-4FF4-B6D5-6522C567AF97}">
      <dgm:prSet phldrT="[Текст]"/>
      <dgm:spPr>
        <a:xfrm rot="16200000">
          <a:off x="742024" y="1211291"/>
          <a:ext cx="2038805" cy="387373"/>
        </a:xfr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</a:t>
          </a:r>
        </a:p>
      </dgm:t>
    </dgm:pt>
    <dgm:pt modelId="{6B9FA95B-0F6F-4F98-ABD8-7AF01F3B0C2D}" type="parTrans" cxnId="{89C39308-E317-4378-9E8E-14516D6872AF}">
      <dgm:prSet/>
      <dgm:spPr/>
      <dgm:t>
        <a:bodyPr/>
        <a:lstStyle/>
        <a:p>
          <a:endParaRPr lang="ru-RU"/>
        </a:p>
      </dgm:t>
    </dgm:pt>
    <dgm:pt modelId="{6953030D-F5C5-4C27-B64D-C6EA0ED2DAFA}" type="sibTrans" cxnId="{89C39308-E317-4378-9E8E-14516D6872AF}">
      <dgm:prSet/>
      <dgm:spPr/>
      <dgm:t>
        <a:bodyPr/>
        <a:lstStyle/>
        <a:p>
          <a:endParaRPr lang="ru-RU"/>
        </a:p>
      </dgm:t>
    </dgm:pt>
    <dgm:pt modelId="{D34C0258-96F0-4DAB-9A5E-9E8C678583B3}">
      <dgm:prSet phldrT="[Текст]"/>
      <dgm:spPr>
        <a:xfrm>
          <a:off x="2236924" y="710"/>
          <a:ext cx="2153893" cy="387373"/>
        </a:xfr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 товаров</a:t>
          </a:r>
        </a:p>
      </dgm:t>
    </dgm:pt>
    <dgm:pt modelId="{4ABE9582-7593-447C-9FEA-975EE55F19A3}" type="parTrans" cxnId="{A17E8D33-B0F6-4A98-A7E4-DC3245A9CCDB}">
      <dgm:prSet/>
      <dgm:spPr>
        <a:xfrm>
          <a:off x="1955114" y="194396"/>
          <a:ext cx="281810" cy="1210581"/>
        </a:xfr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34A094EF-EBDA-479E-95FA-57AC2FB95F07}" type="sibTrans" cxnId="{A17E8D33-B0F6-4A98-A7E4-DC3245A9CCDB}">
      <dgm:prSet/>
      <dgm:spPr/>
      <dgm:t>
        <a:bodyPr/>
        <a:lstStyle/>
        <a:p>
          <a:endParaRPr lang="ru-RU"/>
        </a:p>
      </dgm:t>
    </dgm:pt>
    <dgm:pt modelId="{10945129-D6F4-40FB-BB96-EE5E5C5E5F7D}">
      <dgm:prSet phldrT="[Текст]"/>
      <dgm:spPr>
        <a:xfrm>
          <a:off x="2236924" y="484926"/>
          <a:ext cx="2153893" cy="387373"/>
        </a:xfr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 услуг</a:t>
          </a:r>
        </a:p>
      </dgm:t>
    </dgm:pt>
    <dgm:pt modelId="{4259EF2C-4B07-4FE3-BD0D-C2454387E10C}" type="parTrans" cxnId="{66D6C8D0-A957-4A8F-925F-00B50C14B5B0}">
      <dgm:prSet/>
      <dgm:spPr>
        <a:xfrm>
          <a:off x="1955114" y="678612"/>
          <a:ext cx="281810" cy="726365"/>
        </a:xfr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9355B89B-5745-4963-8C27-3708B77A97D1}" type="sibTrans" cxnId="{66D6C8D0-A957-4A8F-925F-00B50C14B5B0}">
      <dgm:prSet/>
      <dgm:spPr/>
      <dgm:t>
        <a:bodyPr/>
        <a:lstStyle/>
        <a:p>
          <a:endParaRPr lang="ru-RU"/>
        </a:p>
      </dgm:t>
    </dgm:pt>
    <dgm:pt modelId="{A500A51C-2211-4E7D-9212-DE22B02493F9}">
      <dgm:prSet phldrT="[Текст]"/>
      <dgm:spPr>
        <a:xfrm>
          <a:off x="2236924" y="969142"/>
          <a:ext cx="2153893" cy="387373"/>
        </a:xfr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 рынок капиталов</a:t>
          </a:r>
        </a:p>
      </dgm:t>
    </dgm:pt>
    <dgm:pt modelId="{CE3FAA99-67C3-41FB-B08B-03ABC5496C4A}" type="parTrans" cxnId="{E69457D1-E170-4E51-B978-2A791CF7BECB}">
      <dgm:prSet/>
      <dgm:spPr>
        <a:xfrm>
          <a:off x="1955114" y="1162829"/>
          <a:ext cx="281810" cy="242148"/>
        </a:xfr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CAF5F085-DF6A-408B-81E6-2589B5AF6225}" type="sibTrans" cxnId="{E69457D1-E170-4E51-B978-2A791CF7BECB}">
      <dgm:prSet/>
      <dgm:spPr/>
      <dgm:t>
        <a:bodyPr/>
        <a:lstStyle/>
        <a:p>
          <a:endParaRPr lang="ru-RU"/>
        </a:p>
      </dgm:t>
    </dgm:pt>
    <dgm:pt modelId="{16332C00-1D19-414C-B333-BEFB962391B9}">
      <dgm:prSet phldrT="[Текст]"/>
      <dgm:spPr>
        <a:xfrm>
          <a:off x="2236924" y="1453359"/>
          <a:ext cx="2153893" cy="387373"/>
        </a:xfr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 рабочей силы</a:t>
          </a:r>
        </a:p>
      </dgm:t>
    </dgm:pt>
    <dgm:pt modelId="{DA283545-5CEB-421C-9076-9D6E2BA1CAE9}" type="parTrans" cxnId="{E75FD2E8-606B-41A7-99DE-184844F688B9}">
      <dgm:prSet/>
      <dgm:spPr>
        <a:xfrm>
          <a:off x="1955114" y="1404978"/>
          <a:ext cx="281810" cy="242067"/>
        </a:xfr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C042CD8-9FAD-4B0A-8B28-75097EFAE19A}" type="sibTrans" cxnId="{E75FD2E8-606B-41A7-99DE-184844F688B9}">
      <dgm:prSet/>
      <dgm:spPr/>
      <dgm:t>
        <a:bodyPr/>
        <a:lstStyle/>
        <a:p>
          <a:endParaRPr lang="ru-RU"/>
        </a:p>
      </dgm:t>
    </dgm:pt>
    <dgm:pt modelId="{1F84A75E-CB25-43ED-BA63-361EA4C57206}">
      <dgm:prSet phldrT="[Текст]"/>
      <dgm:spPr>
        <a:xfrm>
          <a:off x="2236924" y="1937575"/>
          <a:ext cx="2153893" cy="387373"/>
        </a:xfr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финансовый рынок</a:t>
          </a:r>
        </a:p>
      </dgm:t>
    </dgm:pt>
    <dgm:pt modelId="{24FE639C-55E8-4D62-B569-0912E33A2E31}" type="parTrans" cxnId="{D2554F77-0C53-4348-9154-0719CB3E1890}">
      <dgm:prSet/>
      <dgm:spPr>
        <a:xfrm>
          <a:off x="1955114" y="1404978"/>
          <a:ext cx="281810" cy="726283"/>
        </a:xfr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32022A97-5C09-47DE-B72B-61A89E4E89C7}" type="sibTrans" cxnId="{D2554F77-0C53-4348-9154-0719CB3E1890}">
      <dgm:prSet/>
      <dgm:spPr/>
      <dgm:t>
        <a:bodyPr/>
        <a:lstStyle/>
        <a:p>
          <a:endParaRPr lang="ru-RU"/>
        </a:p>
      </dgm:t>
    </dgm:pt>
    <dgm:pt modelId="{63A1C5CE-7612-457D-B050-C01580D82BB1}">
      <dgm:prSet phldrT="[Текст]"/>
      <dgm:spPr>
        <a:xfrm>
          <a:off x="2236924" y="2421791"/>
          <a:ext cx="2168390" cy="387373"/>
        </a:xfr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 технологий</a:t>
          </a:r>
        </a:p>
      </dgm:t>
    </dgm:pt>
    <dgm:pt modelId="{6F689494-6425-4DA9-B835-DB39A852389E}" type="parTrans" cxnId="{F3FF2877-21A9-4903-92A9-56B1618C9842}">
      <dgm:prSet/>
      <dgm:spPr>
        <a:xfrm>
          <a:off x="1955114" y="1404978"/>
          <a:ext cx="281810" cy="1210500"/>
        </a:xfr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F81DCBE2-AC41-43A8-A96A-DBA5A2988512}" type="sibTrans" cxnId="{F3FF2877-21A9-4903-92A9-56B1618C9842}">
      <dgm:prSet/>
      <dgm:spPr/>
      <dgm:t>
        <a:bodyPr/>
        <a:lstStyle/>
        <a:p>
          <a:endParaRPr lang="ru-RU"/>
        </a:p>
      </dgm:t>
    </dgm:pt>
    <dgm:pt modelId="{4970A4EF-CCA8-482D-BC2F-65B41A8AE469}" type="pres">
      <dgm:prSet presAssocID="{EA8EAF7B-00AF-4093-A2E4-2990CDF0A6C8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30E4122-083E-4149-B472-30151F9DF612}" type="pres">
      <dgm:prSet presAssocID="{7CC43807-36FB-4FF4-B6D5-6522C567AF97}" presName="root1" presStyleCnt="0"/>
      <dgm:spPr/>
    </dgm:pt>
    <dgm:pt modelId="{B31A2195-491E-493F-A646-40DE9C0A4035}" type="pres">
      <dgm:prSet presAssocID="{7CC43807-36FB-4FF4-B6D5-6522C567AF97}" presName="LevelOneTextNode" presStyleLbl="node0" presStyleIdx="0" presStyleCnt="1" custLinFactNeighborX="-7149" custLinFactNeighborY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7EFDB073-5C1B-4373-BA96-F2A930BA4CF6}" type="pres">
      <dgm:prSet presAssocID="{7CC43807-36FB-4FF4-B6D5-6522C567AF97}" presName="level2hierChild" presStyleCnt="0"/>
      <dgm:spPr/>
    </dgm:pt>
    <dgm:pt modelId="{CC656858-D5EE-4FEC-A67E-BB5CA98F46AA}" type="pres">
      <dgm:prSet presAssocID="{4ABE9582-7593-447C-9FEA-975EE55F19A3}" presName="conn2-1" presStyleLbl="parChTrans1D2" presStyleIdx="0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1210581"/>
              </a:moveTo>
              <a:lnTo>
                <a:pt x="140905" y="1210581"/>
              </a:lnTo>
              <a:lnTo>
                <a:pt x="140905" y="0"/>
              </a:lnTo>
              <a:lnTo>
                <a:pt x="281810" y="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26ACDF8-1467-49AB-BCC3-D060E96AC37A}" type="pres">
      <dgm:prSet presAssocID="{4ABE9582-7593-447C-9FEA-975EE55F19A3}" presName="connTx" presStyleLbl="parChTrans1D2" presStyleIdx="0" presStyleCnt="6"/>
      <dgm:spPr/>
      <dgm:t>
        <a:bodyPr/>
        <a:lstStyle/>
        <a:p>
          <a:endParaRPr lang="ru-RU"/>
        </a:p>
      </dgm:t>
    </dgm:pt>
    <dgm:pt modelId="{88507C84-6844-46F1-9059-8C104D0B0CD7}" type="pres">
      <dgm:prSet presAssocID="{D34C0258-96F0-4DAB-9A5E-9E8C678583B3}" presName="root2" presStyleCnt="0"/>
      <dgm:spPr/>
    </dgm:pt>
    <dgm:pt modelId="{6897E70E-D79E-420D-9579-8A743063A9AF}" type="pres">
      <dgm:prSet presAssocID="{D34C0258-96F0-4DAB-9A5E-9E8C678583B3}" presName="LevelTwoTextNode" presStyleLbl="node2" presStyleIdx="0" presStyleCnt="6" custScaleX="16952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A7E358CF-A9C9-42CF-AF2B-0D83A5EDE244}" type="pres">
      <dgm:prSet presAssocID="{D34C0258-96F0-4DAB-9A5E-9E8C678583B3}" presName="level3hierChild" presStyleCnt="0"/>
      <dgm:spPr/>
    </dgm:pt>
    <dgm:pt modelId="{A6CFF007-7A9D-491B-ADD4-066AF63E0A04}" type="pres">
      <dgm:prSet presAssocID="{4259EF2C-4B07-4FE3-BD0D-C2454387E10C}" presName="conn2-1" presStyleLbl="parChTrans1D2" presStyleIdx="1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726365"/>
              </a:moveTo>
              <a:lnTo>
                <a:pt x="140905" y="726365"/>
              </a:lnTo>
              <a:lnTo>
                <a:pt x="140905" y="0"/>
              </a:lnTo>
              <a:lnTo>
                <a:pt x="281810" y="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09D555B-105E-451F-AD4B-F0386F9D7AD8}" type="pres">
      <dgm:prSet presAssocID="{4259EF2C-4B07-4FE3-BD0D-C2454387E10C}" presName="connTx" presStyleLbl="parChTrans1D2" presStyleIdx="1" presStyleCnt="6"/>
      <dgm:spPr/>
      <dgm:t>
        <a:bodyPr/>
        <a:lstStyle/>
        <a:p>
          <a:endParaRPr lang="ru-RU"/>
        </a:p>
      </dgm:t>
    </dgm:pt>
    <dgm:pt modelId="{30B15906-8415-41FD-A5ED-F0451AE87FB2}" type="pres">
      <dgm:prSet presAssocID="{10945129-D6F4-40FB-BB96-EE5E5C5E5F7D}" presName="root2" presStyleCnt="0"/>
      <dgm:spPr/>
    </dgm:pt>
    <dgm:pt modelId="{09958978-F005-4A2E-8AB9-BD1FA540E49F}" type="pres">
      <dgm:prSet presAssocID="{10945129-D6F4-40FB-BB96-EE5E5C5E5F7D}" presName="LevelTwoTextNode" presStyleLbl="node2" presStyleIdx="1" presStyleCnt="6" custScaleX="16952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4DF45EF0-488B-46C3-B357-3F91B730E8DF}" type="pres">
      <dgm:prSet presAssocID="{10945129-D6F4-40FB-BB96-EE5E5C5E5F7D}" presName="level3hierChild" presStyleCnt="0"/>
      <dgm:spPr/>
    </dgm:pt>
    <dgm:pt modelId="{7B955ED5-5B0F-459D-A64B-58C07CBD9196}" type="pres">
      <dgm:prSet presAssocID="{CE3FAA99-67C3-41FB-B08B-03ABC5496C4A}" presName="conn2-1" presStyleLbl="parChTrans1D2" presStyleIdx="2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242148"/>
              </a:moveTo>
              <a:lnTo>
                <a:pt x="140905" y="242148"/>
              </a:lnTo>
              <a:lnTo>
                <a:pt x="140905" y="0"/>
              </a:lnTo>
              <a:lnTo>
                <a:pt x="281810" y="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7F7E16CD-B971-44E1-B6A9-3E825D843C5C}" type="pres">
      <dgm:prSet presAssocID="{CE3FAA99-67C3-41FB-B08B-03ABC5496C4A}" presName="connTx" presStyleLbl="parChTrans1D2" presStyleIdx="2" presStyleCnt="6"/>
      <dgm:spPr/>
      <dgm:t>
        <a:bodyPr/>
        <a:lstStyle/>
        <a:p>
          <a:endParaRPr lang="ru-RU"/>
        </a:p>
      </dgm:t>
    </dgm:pt>
    <dgm:pt modelId="{6585515C-4AA0-4C74-ABEC-4D0D0D9A00D1}" type="pres">
      <dgm:prSet presAssocID="{A500A51C-2211-4E7D-9212-DE22B02493F9}" presName="root2" presStyleCnt="0"/>
      <dgm:spPr/>
    </dgm:pt>
    <dgm:pt modelId="{2ACB8998-FF6B-4FC5-A40A-F09A10355099}" type="pres">
      <dgm:prSet presAssocID="{A500A51C-2211-4E7D-9212-DE22B02493F9}" presName="LevelTwoTextNode" presStyleLbl="node2" presStyleIdx="2" presStyleCnt="6" custScaleX="16952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8AD83E4B-17A2-452D-927B-E32B7C19E88D}" type="pres">
      <dgm:prSet presAssocID="{A500A51C-2211-4E7D-9212-DE22B02493F9}" presName="level3hierChild" presStyleCnt="0"/>
      <dgm:spPr/>
    </dgm:pt>
    <dgm:pt modelId="{8D11BA92-CAF1-49AF-8B0D-97F348D715ED}" type="pres">
      <dgm:prSet presAssocID="{DA283545-5CEB-421C-9076-9D6E2BA1CAE9}" presName="conn2-1" presStyleLbl="parChTrans1D2" presStyleIdx="3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0905" y="0"/>
              </a:lnTo>
              <a:lnTo>
                <a:pt x="140905" y="242067"/>
              </a:lnTo>
              <a:lnTo>
                <a:pt x="281810" y="242067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2EF45F4-FFD8-4FC8-B83C-462682EB0773}" type="pres">
      <dgm:prSet presAssocID="{DA283545-5CEB-421C-9076-9D6E2BA1CAE9}" presName="connTx" presStyleLbl="parChTrans1D2" presStyleIdx="3" presStyleCnt="6"/>
      <dgm:spPr/>
      <dgm:t>
        <a:bodyPr/>
        <a:lstStyle/>
        <a:p>
          <a:endParaRPr lang="ru-RU"/>
        </a:p>
      </dgm:t>
    </dgm:pt>
    <dgm:pt modelId="{E6DE6086-5BA4-4980-8845-06CF31659FF3}" type="pres">
      <dgm:prSet presAssocID="{16332C00-1D19-414C-B333-BEFB962391B9}" presName="root2" presStyleCnt="0"/>
      <dgm:spPr/>
    </dgm:pt>
    <dgm:pt modelId="{83B07AD4-9263-44C6-8113-B1624369FD2F}" type="pres">
      <dgm:prSet presAssocID="{16332C00-1D19-414C-B333-BEFB962391B9}" presName="LevelTwoTextNode" presStyleLbl="node2" presStyleIdx="3" presStyleCnt="6" custScaleX="16952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F9E1E767-5D5C-4B88-A1FF-815BEE10D2D0}" type="pres">
      <dgm:prSet presAssocID="{16332C00-1D19-414C-B333-BEFB962391B9}" presName="level3hierChild" presStyleCnt="0"/>
      <dgm:spPr/>
    </dgm:pt>
    <dgm:pt modelId="{849930BB-6B2E-41C2-AFAF-3729474883E5}" type="pres">
      <dgm:prSet presAssocID="{24FE639C-55E8-4D62-B569-0912E33A2E31}" presName="conn2-1" presStyleLbl="parChTrans1D2" presStyleIdx="4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0905" y="0"/>
              </a:lnTo>
              <a:lnTo>
                <a:pt x="140905" y="726283"/>
              </a:lnTo>
              <a:lnTo>
                <a:pt x="281810" y="726283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1F496D8-3E2E-4913-B11C-A224669E0773}" type="pres">
      <dgm:prSet presAssocID="{24FE639C-55E8-4D62-B569-0912E33A2E31}" presName="connTx" presStyleLbl="parChTrans1D2" presStyleIdx="4" presStyleCnt="6"/>
      <dgm:spPr/>
      <dgm:t>
        <a:bodyPr/>
        <a:lstStyle/>
        <a:p>
          <a:endParaRPr lang="ru-RU"/>
        </a:p>
      </dgm:t>
    </dgm:pt>
    <dgm:pt modelId="{197266F0-5806-4843-A9D7-CDE5ABD460C3}" type="pres">
      <dgm:prSet presAssocID="{1F84A75E-CB25-43ED-BA63-361EA4C57206}" presName="root2" presStyleCnt="0"/>
      <dgm:spPr/>
    </dgm:pt>
    <dgm:pt modelId="{68D3C51B-BCAA-4F6B-B7AA-FF90350C49C1}" type="pres">
      <dgm:prSet presAssocID="{1F84A75E-CB25-43ED-BA63-361EA4C57206}" presName="LevelTwoTextNode" presStyleLbl="node2" presStyleIdx="4" presStyleCnt="6" custScaleX="16952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A222822E-6594-4D1A-AA6F-3A8F61C9212A}" type="pres">
      <dgm:prSet presAssocID="{1F84A75E-CB25-43ED-BA63-361EA4C57206}" presName="level3hierChild" presStyleCnt="0"/>
      <dgm:spPr/>
    </dgm:pt>
    <dgm:pt modelId="{566C789D-00C7-46EB-B280-52F3A0E2B5A5}" type="pres">
      <dgm:prSet presAssocID="{6F689494-6425-4DA9-B835-DB39A852389E}" presName="conn2-1" presStyleLbl="parChTrans1D2" presStyleIdx="5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0905" y="0"/>
              </a:lnTo>
              <a:lnTo>
                <a:pt x="140905" y="1210500"/>
              </a:lnTo>
              <a:lnTo>
                <a:pt x="281810" y="121050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A7C5224A-311C-4474-964B-4B2A657177C8}" type="pres">
      <dgm:prSet presAssocID="{6F689494-6425-4DA9-B835-DB39A852389E}" presName="connTx" presStyleLbl="parChTrans1D2" presStyleIdx="5" presStyleCnt="6"/>
      <dgm:spPr/>
      <dgm:t>
        <a:bodyPr/>
        <a:lstStyle/>
        <a:p>
          <a:endParaRPr lang="ru-RU"/>
        </a:p>
      </dgm:t>
    </dgm:pt>
    <dgm:pt modelId="{18AEDFAB-67A1-4BF0-A9B1-54144EF12828}" type="pres">
      <dgm:prSet presAssocID="{63A1C5CE-7612-457D-B050-C01580D82BB1}" presName="root2" presStyleCnt="0"/>
      <dgm:spPr/>
    </dgm:pt>
    <dgm:pt modelId="{5E095953-1F26-4A88-BD2A-156071D6F0E5}" type="pres">
      <dgm:prSet presAssocID="{63A1C5CE-7612-457D-B050-C01580D82BB1}" presName="LevelTwoTextNode" presStyleLbl="node2" presStyleIdx="5" presStyleCnt="6" custScaleX="17066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25C27439-F898-4C45-973F-4D6F7313CDA4}" type="pres">
      <dgm:prSet presAssocID="{63A1C5CE-7612-457D-B050-C01580D82BB1}" presName="level3hierChild" presStyleCnt="0"/>
      <dgm:spPr/>
    </dgm:pt>
  </dgm:ptLst>
  <dgm:cxnLst>
    <dgm:cxn modelId="{B16814CF-F032-4EED-A26C-206FDDB0C411}" type="presOf" srcId="{DA283545-5CEB-421C-9076-9D6E2BA1CAE9}" destId="{8D11BA92-CAF1-49AF-8B0D-97F348D715ED}" srcOrd="0" destOrd="0" presId="urn:microsoft.com/office/officeart/2008/layout/HorizontalMultiLevelHierarchy"/>
    <dgm:cxn modelId="{B8273592-C7A3-4E8D-83F5-953B00432E79}" type="presOf" srcId="{4259EF2C-4B07-4FE3-BD0D-C2454387E10C}" destId="{E09D555B-105E-451F-AD4B-F0386F9D7AD8}" srcOrd="1" destOrd="0" presId="urn:microsoft.com/office/officeart/2008/layout/HorizontalMultiLevelHierarchy"/>
    <dgm:cxn modelId="{DEC5A37D-F4A0-415C-8D41-317917C298A6}" type="presOf" srcId="{EA8EAF7B-00AF-4093-A2E4-2990CDF0A6C8}" destId="{4970A4EF-CCA8-482D-BC2F-65B41A8AE469}" srcOrd="0" destOrd="0" presId="urn:microsoft.com/office/officeart/2008/layout/HorizontalMultiLevelHierarchy"/>
    <dgm:cxn modelId="{E75FD2E8-606B-41A7-99DE-184844F688B9}" srcId="{7CC43807-36FB-4FF4-B6D5-6522C567AF97}" destId="{16332C00-1D19-414C-B333-BEFB962391B9}" srcOrd="3" destOrd="0" parTransId="{DA283545-5CEB-421C-9076-9D6E2BA1CAE9}" sibTransId="{BC042CD8-9FAD-4B0A-8B28-75097EFAE19A}"/>
    <dgm:cxn modelId="{F3FF2877-21A9-4903-92A9-56B1618C9842}" srcId="{7CC43807-36FB-4FF4-B6D5-6522C567AF97}" destId="{63A1C5CE-7612-457D-B050-C01580D82BB1}" srcOrd="5" destOrd="0" parTransId="{6F689494-6425-4DA9-B835-DB39A852389E}" sibTransId="{F81DCBE2-AC41-43A8-A96A-DBA5A2988512}"/>
    <dgm:cxn modelId="{B375B5F1-35C1-4CC6-8CB1-2A9E36CEF58A}" type="presOf" srcId="{D34C0258-96F0-4DAB-9A5E-9E8C678583B3}" destId="{6897E70E-D79E-420D-9579-8A743063A9AF}" srcOrd="0" destOrd="0" presId="urn:microsoft.com/office/officeart/2008/layout/HorizontalMultiLevelHierarchy"/>
    <dgm:cxn modelId="{85209A8F-A691-43F9-88A1-A6185EA3695D}" type="presOf" srcId="{4ABE9582-7593-447C-9FEA-975EE55F19A3}" destId="{D26ACDF8-1467-49AB-BCC3-D060E96AC37A}" srcOrd="1" destOrd="0" presId="urn:microsoft.com/office/officeart/2008/layout/HorizontalMultiLevelHierarchy"/>
    <dgm:cxn modelId="{89C39308-E317-4378-9E8E-14516D6872AF}" srcId="{EA8EAF7B-00AF-4093-A2E4-2990CDF0A6C8}" destId="{7CC43807-36FB-4FF4-B6D5-6522C567AF97}" srcOrd="0" destOrd="0" parTransId="{6B9FA95B-0F6F-4F98-ABD8-7AF01F3B0C2D}" sibTransId="{6953030D-F5C5-4C27-B64D-C6EA0ED2DAFA}"/>
    <dgm:cxn modelId="{29770AC3-70C0-480B-A3A3-B28B07CFEFB6}" type="presOf" srcId="{4ABE9582-7593-447C-9FEA-975EE55F19A3}" destId="{CC656858-D5EE-4FEC-A67E-BB5CA98F46AA}" srcOrd="0" destOrd="0" presId="urn:microsoft.com/office/officeart/2008/layout/HorizontalMultiLevelHierarchy"/>
    <dgm:cxn modelId="{5B78801F-C31D-4A71-8AD6-7D86D4A33A55}" type="presOf" srcId="{24FE639C-55E8-4D62-B569-0912E33A2E31}" destId="{849930BB-6B2E-41C2-AFAF-3729474883E5}" srcOrd="0" destOrd="0" presId="urn:microsoft.com/office/officeart/2008/layout/HorizontalMultiLevelHierarchy"/>
    <dgm:cxn modelId="{1ABC1B3D-564C-47AB-BFC1-83ACA2362EC6}" type="presOf" srcId="{24FE639C-55E8-4D62-B569-0912E33A2E31}" destId="{F1F496D8-3E2E-4913-B11C-A224669E0773}" srcOrd="1" destOrd="0" presId="urn:microsoft.com/office/officeart/2008/layout/HorizontalMultiLevelHierarchy"/>
    <dgm:cxn modelId="{7E3E34A8-C44C-46A1-9D7E-0D3FDBE5EA89}" type="presOf" srcId="{A500A51C-2211-4E7D-9212-DE22B02493F9}" destId="{2ACB8998-FF6B-4FC5-A40A-F09A10355099}" srcOrd="0" destOrd="0" presId="urn:microsoft.com/office/officeart/2008/layout/HorizontalMultiLevelHierarchy"/>
    <dgm:cxn modelId="{66D6C8D0-A957-4A8F-925F-00B50C14B5B0}" srcId="{7CC43807-36FB-4FF4-B6D5-6522C567AF97}" destId="{10945129-D6F4-40FB-BB96-EE5E5C5E5F7D}" srcOrd="1" destOrd="0" parTransId="{4259EF2C-4B07-4FE3-BD0D-C2454387E10C}" sibTransId="{9355B89B-5745-4963-8C27-3708B77A97D1}"/>
    <dgm:cxn modelId="{1201A3D5-2C0D-457A-A1FE-9D4F9C75A391}" type="presOf" srcId="{1F84A75E-CB25-43ED-BA63-361EA4C57206}" destId="{68D3C51B-BCAA-4F6B-B7AA-FF90350C49C1}" srcOrd="0" destOrd="0" presId="urn:microsoft.com/office/officeart/2008/layout/HorizontalMultiLevelHierarchy"/>
    <dgm:cxn modelId="{56EEBD3E-BA0B-4EF0-AFBD-C75D35877C46}" type="presOf" srcId="{6F689494-6425-4DA9-B835-DB39A852389E}" destId="{566C789D-00C7-46EB-B280-52F3A0E2B5A5}" srcOrd="0" destOrd="0" presId="urn:microsoft.com/office/officeart/2008/layout/HorizontalMultiLevelHierarchy"/>
    <dgm:cxn modelId="{D2554F77-0C53-4348-9154-0719CB3E1890}" srcId="{7CC43807-36FB-4FF4-B6D5-6522C567AF97}" destId="{1F84A75E-CB25-43ED-BA63-361EA4C57206}" srcOrd="4" destOrd="0" parTransId="{24FE639C-55E8-4D62-B569-0912E33A2E31}" sibTransId="{32022A97-5C09-47DE-B72B-61A89E4E89C7}"/>
    <dgm:cxn modelId="{61D8BB95-39EB-405E-9BE2-1C8DFA1EBEE1}" type="presOf" srcId="{10945129-D6F4-40FB-BB96-EE5E5C5E5F7D}" destId="{09958978-F005-4A2E-8AB9-BD1FA540E49F}" srcOrd="0" destOrd="0" presId="urn:microsoft.com/office/officeart/2008/layout/HorizontalMultiLevelHierarchy"/>
    <dgm:cxn modelId="{FAE78A0C-4CCB-44F8-B936-155DC1DA1A5B}" type="presOf" srcId="{6F689494-6425-4DA9-B835-DB39A852389E}" destId="{A7C5224A-311C-4474-964B-4B2A657177C8}" srcOrd="1" destOrd="0" presId="urn:microsoft.com/office/officeart/2008/layout/HorizontalMultiLevelHierarchy"/>
    <dgm:cxn modelId="{D3D8E71A-5AE4-4DB7-817A-720C84EF8A0C}" type="presOf" srcId="{DA283545-5CEB-421C-9076-9D6E2BA1CAE9}" destId="{C2EF45F4-FFD8-4FC8-B83C-462682EB0773}" srcOrd="1" destOrd="0" presId="urn:microsoft.com/office/officeart/2008/layout/HorizontalMultiLevelHierarchy"/>
    <dgm:cxn modelId="{E69457D1-E170-4E51-B978-2A791CF7BECB}" srcId="{7CC43807-36FB-4FF4-B6D5-6522C567AF97}" destId="{A500A51C-2211-4E7D-9212-DE22B02493F9}" srcOrd="2" destOrd="0" parTransId="{CE3FAA99-67C3-41FB-B08B-03ABC5496C4A}" sibTransId="{CAF5F085-DF6A-408B-81E6-2589B5AF6225}"/>
    <dgm:cxn modelId="{4C57BF63-0DF6-4556-B844-904C580972B7}" type="presOf" srcId="{7CC43807-36FB-4FF4-B6D5-6522C567AF97}" destId="{B31A2195-491E-493F-A646-40DE9C0A4035}" srcOrd="0" destOrd="0" presId="urn:microsoft.com/office/officeart/2008/layout/HorizontalMultiLevelHierarchy"/>
    <dgm:cxn modelId="{BFB00635-A1FD-49AB-9D29-001BC48E77DB}" type="presOf" srcId="{16332C00-1D19-414C-B333-BEFB962391B9}" destId="{83B07AD4-9263-44C6-8113-B1624369FD2F}" srcOrd="0" destOrd="0" presId="urn:microsoft.com/office/officeart/2008/layout/HorizontalMultiLevelHierarchy"/>
    <dgm:cxn modelId="{2BE1BD38-35A7-43F0-BA0C-E21672C4C499}" type="presOf" srcId="{CE3FAA99-67C3-41FB-B08B-03ABC5496C4A}" destId="{7F7E16CD-B971-44E1-B6A9-3E825D843C5C}" srcOrd="1" destOrd="0" presId="urn:microsoft.com/office/officeart/2008/layout/HorizontalMultiLevelHierarchy"/>
    <dgm:cxn modelId="{EF1A0995-E263-43D2-8964-404B16CD7520}" type="presOf" srcId="{63A1C5CE-7612-457D-B050-C01580D82BB1}" destId="{5E095953-1F26-4A88-BD2A-156071D6F0E5}" srcOrd="0" destOrd="0" presId="urn:microsoft.com/office/officeart/2008/layout/HorizontalMultiLevelHierarchy"/>
    <dgm:cxn modelId="{EA74213E-AA2C-4FB8-9F69-D5AD00B77C74}" type="presOf" srcId="{4259EF2C-4B07-4FE3-BD0D-C2454387E10C}" destId="{A6CFF007-7A9D-491B-ADD4-066AF63E0A04}" srcOrd="0" destOrd="0" presId="urn:microsoft.com/office/officeart/2008/layout/HorizontalMultiLevelHierarchy"/>
    <dgm:cxn modelId="{A17E8D33-B0F6-4A98-A7E4-DC3245A9CCDB}" srcId="{7CC43807-36FB-4FF4-B6D5-6522C567AF97}" destId="{D34C0258-96F0-4DAB-9A5E-9E8C678583B3}" srcOrd="0" destOrd="0" parTransId="{4ABE9582-7593-447C-9FEA-975EE55F19A3}" sibTransId="{34A094EF-EBDA-479E-95FA-57AC2FB95F07}"/>
    <dgm:cxn modelId="{AC104C7E-A678-4B9F-B374-C6DB9DCD22F3}" type="presOf" srcId="{CE3FAA99-67C3-41FB-B08B-03ABC5496C4A}" destId="{7B955ED5-5B0F-459D-A64B-58C07CBD9196}" srcOrd="0" destOrd="0" presId="urn:microsoft.com/office/officeart/2008/layout/HorizontalMultiLevelHierarchy"/>
    <dgm:cxn modelId="{1D28AB77-8135-4FC6-9BB8-44BF12C3FB38}" type="presParOf" srcId="{4970A4EF-CCA8-482D-BC2F-65B41A8AE469}" destId="{730E4122-083E-4149-B472-30151F9DF612}" srcOrd="0" destOrd="0" presId="urn:microsoft.com/office/officeart/2008/layout/HorizontalMultiLevelHierarchy"/>
    <dgm:cxn modelId="{BAC15C58-DE55-48C5-8A9B-5C61B949DA71}" type="presParOf" srcId="{730E4122-083E-4149-B472-30151F9DF612}" destId="{B31A2195-491E-493F-A646-40DE9C0A4035}" srcOrd="0" destOrd="0" presId="urn:microsoft.com/office/officeart/2008/layout/HorizontalMultiLevelHierarchy"/>
    <dgm:cxn modelId="{05E3AC55-3485-4137-8916-6C57B6F4C359}" type="presParOf" srcId="{730E4122-083E-4149-B472-30151F9DF612}" destId="{7EFDB073-5C1B-4373-BA96-F2A930BA4CF6}" srcOrd="1" destOrd="0" presId="urn:microsoft.com/office/officeart/2008/layout/HorizontalMultiLevelHierarchy"/>
    <dgm:cxn modelId="{458791FC-B9FF-4E01-8467-EDF49AE24481}" type="presParOf" srcId="{7EFDB073-5C1B-4373-BA96-F2A930BA4CF6}" destId="{CC656858-D5EE-4FEC-A67E-BB5CA98F46AA}" srcOrd="0" destOrd="0" presId="urn:microsoft.com/office/officeart/2008/layout/HorizontalMultiLevelHierarchy"/>
    <dgm:cxn modelId="{66674CC8-06B4-43E2-A22C-DE9FF5E732C8}" type="presParOf" srcId="{CC656858-D5EE-4FEC-A67E-BB5CA98F46AA}" destId="{D26ACDF8-1467-49AB-BCC3-D060E96AC37A}" srcOrd="0" destOrd="0" presId="urn:microsoft.com/office/officeart/2008/layout/HorizontalMultiLevelHierarchy"/>
    <dgm:cxn modelId="{08FBA328-F035-47F3-AFD1-D3D34AC6A227}" type="presParOf" srcId="{7EFDB073-5C1B-4373-BA96-F2A930BA4CF6}" destId="{88507C84-6844-46F1-9059-8C104D0B0CD7}" srcOrd="1" destOrd="0" presId="urn:microsoft.com/office/officeart/2008/layout/HorizontalMultiLevelHierarchy"/>
    <dgm:cxn modelId="{17FF1127-F05D-407F-88EE-52D6A38A8845}" type="presParOf" srcId="{88507C84-6844-46F1-9059-8C104D0B0CD7}" destId="{6897E70E-D79E-420D-9579-8A743063A9AF}" srcOrd="0" destOrd="0" presId="urn:microsoft.com/office/officeart/2008/layout/HorizontalMultiLevelHierarchy"/>
    <dgm:cxn modelId="{F986428B-5976-4128-B423-AA5F272C5820}" type="presParOf" srcId="{88507C84-6844-46F1-9059-8C104D0B0CD7}" destId="{A7E358CF-A9C9-42CF-AF2B-0D83A5EDE244}" srcOrd="1" destOrd="0" presId="urn:microsoft.com/office/officeart/2008/layout/HorizontalMultiLevelHierarchy"/>
    <dgm:cxn modelId="{ABE6AA58-54E3-40C5-9EA1-8B84711BB90E}" type="presParOf" srcId="{7EFDB073-5C1B-4373-BA96-F2A930BA4CF6}" destId="{A6CFF007-7A9D-491B-ADD4-066AF63E0A04}" srcOrd="2" destOrd="0" presId="urn:microsoft.com/office/officeart/2008/layout/HorizontalMultiLevelHierarchy"/>
    <dgm:cxn modelId="{6AE9853A-3434-4184-88FF-988C9A2199B5}" type="presParOf" srcId="{A6CFF007-7A9D-491B-ADD4-066AF63E0A04}" destId="{E09D555B-105E-451F-AD4B-F0386F9D7AD8}" srcOrd="0" destOrd="0" presId="urn:microsoft.com/office/officeart/2008/layout/HorizontalMultiLevelHierarchy"/>
    <dgm:cxn modelId="{02CFCFC8-BB06-4758-8252-E61E054D36CD}" type="presParOf" srcId="{7EFDB073-5C1B-4373-BA96-F2A930BA4CF6}" destId="{30B15906-8415-41FD-A5ED-F0451AE87FB2}" srcOrd="3" destOrd="0" presId="urn:microsoft.com/office/officeart/2008/layout/HorizontalMultiLevelHierarchy"/>
    <dgm:cxn modelId="{11FD7886-F409-42E2-8BD3-09ED39431876}" type="presParOf" srcId="{30B15906-8415-41FD-A5ED-F0451AE87FB2}" destId="{09958978-F005-4A2E-8AB9-BD1FA540E49F}" srcOrd="0" destOrd="0" presId="urn:microsoft.com/office/officeart/2008/layout/HorizontalMultiLevelHierarchy"/>
    <dgm:cxn modelId="{FBE2E9F3-62C0-483D-A6A2-02588564DE75}" type="presParOf" srcId="{30B15906-8415-41FD-A5ED-F0451AE87FB2}" destId="{4DF45EF0-488B-46C3-B357-3F91B730E8DF}" srcOrd="1" destOrd="0" presId="urn:microsoft.com/office/officeart/2008/layout/HorizontalMultiLevelHierarchy"/>
    <dgm:cxn modelId="{FFC0048A-A1F0-4516-AA85-CFD82197598C}" type="presParOf" srcId="{7EFDB073-5C1B-4373-BA96-F2A930BA4CF6}" destId="{7B955ED5-5B0F-459D-A64B-58C07CBD9196}" srcOrd="4" destOrd="0" presId="urn:microsoft.com/office/officeart/2008/layout/HorizontalMultiLevelHierarchy"/>
    <dgm:cxn modelId="{2E09497A-6C53-477F-BB1E-61953A5771B7}" type="presParOf" srcId="{7B955ED5-5B0F-459D-A64B-58C07CBD9196}" destId="{7F7E16CD-B971-44E1-B6A9-3E825D843C5C}" srcOrd="0" destOrd="0" presId="urn:microsoft.com/office/officeart/2008/layout/HorizontalMultiLevelHierarchy"/>
    <dgm:cxn modelId="{9394040E-3E75-46C2-846C-6D1007436655}" type="presParOf" srcId="{7EFDB073-5C1B-4373-BA96-F2A930BA4CF6}" destId="{6585515C-4AA0-4C74-ABEC-4D0D0D9A00D1}" srcOrd="5" destOrd="0" presId="urn:microsoft.com/office/officeart/2008/layout/HorizontalMultiLevelHierarchy"/>
    <dgm:cxn modelId="{920E82B5-F057-43FF-8531-064444F66784}" type="presParOf" srcId="{6585515C-4AA0-4C74-ABEC-4D0D0D9A00D1}" destId="{2ACB8998-FF6B-4FC5-A40A-F09A10355099}" srcOrd="0" destOrd="0" presId="urn:microsoft.com/office/officeart/2008/layout/HorizontalMultiLevelHierarchy"/>
    <dgm:cxn modelId="{55C00F81-BDE2-453A-AB2E-FEB807AD2350}" type="presParOf" srcId="{6585515C-4AA0-4C74-ABEC-4D0D0D9A00D1}" destId="{8AD83E4B-17A2-452D-927B-E32B7C19E88D}" srcOrd="1" destOrd="0" presId="urn:microsoft.com/office/officeart/2008/layout/HorizontalMultiLevelHierarchy"/>
    <dgm:cxn modelId="{278C9927-82E8-4A31-82DA-572BDD256A1E}" type="presParOf" srcId="{7EFDB073-5C1B-4373-BA96-F2A930BA4CF6}" destId="{8D11BA92-CAF1-49AF-8B0D-97F348D715ED}" srcOrd="6" destOrd="0" presId="urn:microsoft.com/office/officeart/2008/layout/HorizontalMultiLevelHierarchy"/>
    <dgm:cxn modelId="{611CB0B7-201B-44E6-BDE8-6B066BB2FD5C}" type="presParOf" srcId="{8D11BA92-CAF1-49AF-8B0D-97F348D715ED}" destId="{C2EF45F4-FFD8-4FC8-B83C-462682EB0773}" srcOrd="0" destOrd="0" presId="urn:microsoft.com/office/officeart/2008/layout/HorizontalMultiLevelHierarchy"/>
    <dgm:cxn modelId="{01A84A78-B255-479A-A500-08B360CD40DC}" type="presParOf" srcId="{7EFDB073-5C1B-4373-BA96-F2A930BA4CF6}" destId="{E6DE6086-5BA4-4980-8845-06CF31659FF3}" srcOrd="7" destOrd="0" presId="urn:microsoft.com/office/officeart/2008/layout/HorizontalMultiLevelHierarchy"/>
    <dgm:cxn modelId="{AB6A6AFF-0DAE-4BD6-B769-F2E68CDFEE16}" type="presParOf" srcId="{E6DE6086-5BA4-4980-8845-06CF31659FF3}" destId="{83B07AD4-9263-44C6-8113-B1624369FD2F}" srcOrd="0" destOrd="0" presId="urn:microsoft.com/office/officeart/2008/layout/HorizontalMultiLevelHierarchy"/>
    <dgm:cxn modelId="{8036D106-B08B-4745-A7C8-0036FF802F6A}" type="presParOf" srcId="{E6DE6086-5BA4-4980-8845-06CF31659FF3}" destId="{F9E1E767-5D5C-4B88-A1FF-815BEE10D2D0}" srcOrd="1" destOrd="0" presId="urn:microsoft.com/office/officeart/2008/layout/HorizontalMultiLevelHierarchy"/>
    <dgm:cxn modelId="{A577CBB1-51E4-4F06-B5F0-A815E6ADA59B}" type="presParOf" srcId="{7EFDB073-5C1B-4373-BA96-F2A930BA4CF6}" destId="{849930BB-6B2E-41C2-AFAF-3729474883E5}" srcOrd="8" destOrd="0" presId="urn:microsoft.com/office/officeart/2008/layout/HorizontalMultiLevelHierarchy"/>
    <dgm:cxn modelId="{DA88FCB6-0E0A-4395-AD87-2C0EC31229B1}" type="presParOf" srcId="{849930BB-6B2E-41C2-AFAF-3729474883E5}" destId="{F1F496D8-3E2E-4913-B11C-A224669E0773}" srcOrd="0" destOrd="0" presId="urn:microsoft.com/office/officeart/2008/layout/HorizontalMultiLevelHierarchy"/>
    <dgm:cxn modelId="{A2A86822-C8E0-4A02-B84C-6E21FAB6DCDA}" type="presParOf" srcId="{7EFDB073-5C1B-4373-BA96-F2A930BA4CF6}" destId="{197266F0-5806-4843-A9D7-CDE5ABD460C3}" srcOrd="9" destOrd="0" presId="urn:microsoft.com/office/officeart/2008/layout/HorizontalMultiLevelHierarchy"/>
    <dgm:cxn modelId="{9CBF3DCB-7207-461C-B473-B6EF2E54D299}" type="presParOf" srcId="{197266F0-5806-4843-A9D7-CDE5ABD460C3}" destId="{68D3C51B-BCAA-4F6B-B7AA-FF90350C49C1}" srcOrd="0" destOrd="0" presId="urn:microsoft.com/office/officeart/2008/layout/HorizontalMultiLevelHierarchy"/>
    <dgm:cxn modelId="{03F73A60-D926-4A0C-8FE4-1F8C779C3D18}" type="presParOf" srcId="{197266F0-5806-4843-A9D7-CDE5ABD460C3}" destId="{A222822E-6594-4D1A-AA6F-3A8F61C9212A}" srcOrd="1" destOrd="0" presId="urn:microsoft.com/office/officeart/2008/layout/HorizontalMultiLevelHierarchy"/>
    <dgm:cxn modelId="{213D7F1D-DD2C-4987-9B14-808C4ED9801B}" type="presParOf" srcId="{7EFDB073-5C1B-4373-BA96-F2A930BA4CF6}" destId="{566C789D-00C7-46EB-B280-52F3A0E2B5A5}" srcOrd="10" destOrd="0" presId="urn:microsoft.com/office/officeart/2008/layout/HorizontalMultiLevelHierarchy"/>
    <dgm:cxn modelId="{A5D14994-345C-4B45-9599-925861CAB10F}" type="presParOf" srcId="{566C789D-00C7-46EB-B280-52F3A0E2B5A5}" destId="{A7C5224A-311C-4474-964B-4B2A657177C8}" srcOrd="0" destOrd="0" presId="urn:microsoft.com/office/officeart/2008/layout/HorizontalMultiLevelHierarchy"/>
    <dgm:cxn modelId="{1448FD31-F679-4B17-AE55-3069F71AEDAF}" type="presParOf" srcId="{7EFDB073-5C1B-4373-BA96-F2A930BA4CF6}" destId="{18AEDFAB-67A1-4BF0-A9B1-54144EF12828}" srcOrd="11" destOrd="0" presId="urn:microsoft.com/office/officeart/2008/layout/HorizontalMultiLevelHierarchy"/>
    <dgm:cxn modelId="{4FCC70FC-2064-413B-97C1-80F710E3B03C}" type="presParOf" srcId="{18AEDFAB-67A1-4BF0-A9B1-54144EF12828}" destId="{5E095953-1F26-4A88-BD2A-156071D6F0E5}" srcOrd="0" destOrd="0" presId="urn:microsoft.com/office/officeart/2008/layout/HorizontalMultiLevelHierarchy"/>
    <dgm:cxn modelId="{080F5CBB-E13F-4616-AFCE-9B414C459C80}" type="presParOf" srcId="{18AEDFAB-67A1-4BF0-A9B1-54144EF12828}" destId="{25C27439-F898-4C45-973F-4D6F7313CDA4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CA5EDE9-5363-48C0-8632-DA490CE1C357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795AF1E-9287-4567-BD32-34762DD3A4B0}">
      <dgm:prSet phldrT="[Текст]" custT="1"/>
      <dgm:spPr>
        <a:xfrm>
          <a:off x="275272" y="83962"/>
          <a:ext cx="3853815" cy="147600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Общеэкономические </a:t>
          </a:r>
          <a:endParaRPr lang="ru-RU" sz="15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51E31CA2-0747-456E-A412-CE0A708EAAB7}" type="parTrans" cxnId="{EE568B22-AA6C-4999-9BB1-F1CD22D839FD}">
      <dgm:prSet/>
      <dgm:spPr/>
      <dgm:t>
        <a:bodyPr/>
        <a:lstStyle/>
        <a:p>
          <a:endParaRPr lang="ru-RU"/>
        </a:p>
      </dgm:t>
    </dgm:pt>
    <dgm:pt modelId="{ADBC5E37-1661-40DF-9A59-1551F7B7F54E}" type="sibTrans" cxnId="{EE568B22-AA6C-4999-9BB1-F1CD22D839FD}">
      <dgm:prSet/>
      <dgm:spPr/>
      <dgm:t>
        <a:bodyPr/>
        <a:lstStyle/>
        <a:p>
          <a:endParaRPr lang="ru-RU"/>
        </a:p>
      </dgm:t>
    </dgm:pt>
    <dgm:pt modelId="{615C6DF2-3398-4400-BB1E-977F12786B70}">
      <dgm:prSet phldrT="[Текст]" custT="1"/>
      <dgm:spPr>
        <a:xfrm>
          <a:off x="0" y="157762"/>
          <a:ext cx="5505450" cy="8190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экономический цикл</a:t>
          </a:r>
        </a:p>
      </dgm:t>
    </dgm:pt>
    <dgm:pt modelId="{7A27A33C-FE68-4379-A5A9-2D191C6C15FE}" type="parTrans" cxnId="{EDF0408D-E6EA-46A2-81FD-1EBB22FB2782}">
      <dgm:prSet/>
      <dgm:spPr/>
      <dgm:t>
        <a:bodyPr/>
        <a:lstStyle/>
        <a:p>
          <a:endParaRPr lang="ru-RU"/>
        </a:p>
      </dgm:t>
    </dgm:pt>
    <dgm:pt modelId="{7A7232D7-411C-4EEE-A8DC-64805E5C251D}" type="sibTrans" cxnId="{EDF0408D-E6EA-46A2-81FD-1EBB22FB2782}">
      <dgm:prSet/>
      <dgm:spPr/>
      <dgm:t>
        <a:bodyPr/>
        <a:lstStyle/>
        <a:p>
          <a:endParaRPr lang="ru-RU"/>
        </a:p>
      </dgm:t>
    </dgm:pt>
    <dgm:pt modelId="{F9F0A3B9-73D2-4034-8BD7-A7BD61481542}">
      <dgm:prSet phldrT="[Текст]" custT="1"/>
      <dgm:spPr>
        <a:xfrm>
          <a:off x="275272" y="1003762"/>
          <a:ext cx="3853815" cy="147600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Конкретно-экономические</a:t>
          </a:r>
          <a:endParaRPr lang="ru-RU" sz="15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6B0869FD-F3B8-4022-A973-31500A0DFA8D}" type="parTrans" cxnId="{5784D368-65C6-464B-92E5-A4990D2A4052}">
      <dgm:prSet/>
      <dgm:spPr/>
      <dgm:t>
        <a:bodyPr/>
        <a:lstStyle/>
        <a:p>
          <a:endParaRPr lang="ru-RU"/>
        </a:p>
      </dgm:t>
    </dgm:pt>
    <dgm:pt modelId="{27203FBF-F1AA-4767-A98B-73830693D396}" type="sibTrans" cxnId="{5784D368-65C6-464B-92E5-A4990D2A4052}">
      <dgm:prSet/>
      <dgm:spPr/>
      <dgm:t>
        <a:bodyPr/>
        <a:lstStyle/>
        <a:p>
          <a:endParaRPr lang="ru-RU"/>
        </a:p>
      </dgm:t>
    </dgm:pt>
    <dgm:pt modelId="{C7611A5B-608A-418D-9BE7-AA048AC8DBB6}">
      <dgm:prSet phldrT="[Текст]" custT="1"/>
      <dgm:spPr>
        <a:xfrm>
          <a:off x="0" y="1077562"/>
          <a:ext cx="5505450" cy="17640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lnSpc>
              <a:spcPct val="100000"/>
            </a:lnSpc>
          </a:pPr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издержки</a:t>
          </a:r>
        </a:p>
      </dgm:t>
    </dgm:pt>
    <dgm:pt modelId="{F693C4D9-2C43-4EDC-AC43-69AE51FB83B4}" type="parTrans" cxnId="{9138EDBC-22FB-4774-B150-3ECF7C63AEB5}">
      <dgm:prSet/>
      <dgm:spPr/>
      <dgm:t>
        <a:bodyPr/>
        <a:lstStyle/>
        <a:p>
          <a:endParaRPr lang="ru-RU"/>
        </a:p>
      </dgm:t>
    </dgm:pt>
    <dgm:pt modelId="{6699A286-FFFE-4E46-9579-8266B5039321}" type="sibTrans" cxnId="{9138EDBC-22FB-4774-B150-3ECF7C63AEB5}">
      <dgm:prSet/>
      <dgm:spPr/>
      <dgm:t>
        <a:bodyPr/>
        <a:lstStyle/>
        <a:p>
          <a:endParaRPr lang="ru-RU"/>
        </a:p>
      </dgm:t>
    </dgm:pt>
    <dgm:pt modelId="{4AF295EE-6D5B-4CAA-B4DA-14AF8F1854A5}">
      <dgm:prSet phldrT="[Текст]" custT="1"/>
      <dgm:spPr>
        <a:xfrm>
          <a:off x="275272" y="2868562"/>
          <a:ext cx="3853815" cy="147600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Специфические</a:t>
          </a:r>
          <a:endParaRPr lang="ru-RU" sz="15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0A2F45A7-1EA2-490E-AD4B-C4E2E9FB8136}" type="parTrans" cxnId="{3BB01825-9DE1-4DEB-A8CB-51817182BBC6}">
      <dgm:prSet/>
      <dgm:spPr/>
      <dgm:t>
        <a:bodyPr/>
        <a:lstStyle/>
        <a:p>
          <a:endParaRPr lang="ru-RU"/>
        </a:p>
      </dgm:t>
    </dgm:pt>
    <dgm:pt modelId="{68CF5348-0B87-43BE-81C8-F9FA2A36C28D}" type="sibTrans" cxnId="{3BB01825-9DE1-4DEB-A8CB-51817182BBC6}">
      <dgm:prSet/>
      <dgm:spPr/>
      <dgm:t>
        <a:bodyPr/>
        <a:lstStyle/>
        <a:p>
          <a:endParaRPr lang="ru-RU"/>
        </a:p>
      </dgm:t>
    </dgm:pt>
    <dgm:pt modelId="{B2A870E3-9E7D-433C-A80C-C321FA828169}">
      <dgm:prSet phldrT="[Текст]" custT="1"/>
      <dgm:spPr>
        <a:xfrm>
          <a:off x="0" y="4797712"/>
          <a:ext cx="5505450" cy="61425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политические </a:t>
          </a:r>
        </a:p>
      </dgm:t>
    </dgm:pt>
    <dgm:pt modelId="{D44473F4-E23E-4C4E-8EE0-02CF649C939D}" type="parTrans" cxnId="{78EFE193-F155-451B-ADA3-7C1D661F66F0}">
      <dgm:prSet/>
      <dgm:spPr/>
      <dgm:t>
        <a:bodyPr/>
        <a:lstStyle/>
        <a:p>
          <a:endParaRPr lang="ru-RU"/>
        </a:p>
      </dgm:t>
    </dgm:pt>
    <dgm:pt modelId="{D7795DC5-660A-4F6F-B27E-29A2ADEB3D6C}" type="sibTrans" cxnId="{78EFE193-F155-451B-ADA3-7C1D661F66F0}">
      <dgm:prSet/>
      <dgm:spPr/>
      <dgm:t>
        <a:bodyPr/>
        <a:lstStyle/>
        <a:p>
          <a:endParaRPr lang="ru-RU"/>
        </a:p>
      </dgm:t>
    </dgm:pt>
    <dgm:pt modelId="{366B6B35-0296-4186-B6B2-68316F9B1752}">
      <dgm:prSet phldrT="[Текст]" custT="1"/>
      <dgm:spPr>
        <a:xfrm>
          <a:off x="275272" y="4008862"/>
          <a:ext cx="3853815" cy="147600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Специальные</a:t>
          </a:r>
          <a:endParaRPr lang="ru-RU" sz="15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D6A52F10-1433-47CC-AE60-D11EDB8F7ADF}" type="parTrans" cxnId="{1A6D226C-C177-40C3-97FD-1C91E02F79C2}">
      <dgm:prSet/>
      <dgm:spPr/>
      <dgm:t>
        <a:bodyPr/>
        <a:lstStyle/>
        <a:p>
          <a:endParaRPr lang="ru-RU"/>
        </a:p>
      </dgm:t>
    </dgm:pt>
    <dgm:pt modelId="{A2FC544B-47E2-4C85-BDDA-AD1F22BAC0F4}" type="sibTrans" cxnId="{1A6D226C-C177-40C3-97FD-1C91E02F79C2}">
      <dgm:prSet/>
      <dgm:spPr/>
      <dgm:t>
        <a:bodyPr/>
        <a:lstStyle/>
        <a:p>
          <a:endParaRPr lang="ru-RU"/>
        </a:p>
      </dgm:t>
    </dgm:pt>
    <dgm:pt modelId="{2C19E3A1-6E83-4F6F-8B0E-BC161210A424}">
      <dgm:prSet phldrT="[Текст]" custT="1"/>
      <dgm:spPr>
        <a:xfrm>
          <a:off x="275272" y="4723912"/>
          <a:ext cx="3853815" cy="147600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Вненеэкономические</a:t>
          </a:r>
          <a:endParaRPr lang="ru-RU" sz="15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DD347657-4B16-410C-99F5-231D03C88158}" type="parTrans" cxnId="{CB16D00F-CD73-43A1-9977-209F235D956D}">
      <dgm:prSet/>
      <dgm:spPr/>
      <dgm:t>
        <a:bodyPr/>
        <a:lstStyle/>
        <a:p>
          <a:endParaRPr lang="ru-RU"/>
        </a:p>
      </dgm:t>
    </dgm:pt>
    <dgm:pt modelId="{FB9AD0CA-2076-4334-9D16-C613EFEB694C}" type="sibTrans" cxnId="{CB16D00F-CD73-43A1-9977-209F235D956D}">
      <dgm:prSet/>
      <dgm:spPr/>
      <dgm:t>
        <a:bodyPr/>
        <a:lstStyle/>
        <a:p>
          <a:endParaRPr lang="ru-RU"/>
        </a:p>
      </dgm:t>
    </dgm:pt>
    <dgm:pt modelId="{AB05BF1C-2A8F-4E85-999E-00B779476713}">
      <dgm:prSet phldrT="[Текст]" custT="1"/>
      <dgm:spPr>
        <a:xfrm>
          <a:off x="0" y="2942362"/>
          <a:ext cx="5505450" cy="10395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сезонность</a:t>
          </a:r>
        </a:p>
      </dgm:t>
    </dgm:pt>
    <dgm:pt modelId="{748C0B8D-2CA4-411D-B8F4-918C4C783374}" type="parTrans" cxnId="{5D4412A8-0FE1-4AE2-9F9A-9CB60C8ACCBD}">
      <dgm:prSet/>
      <dgm:spPr/>
      <dgm:t>
        <a:bodyPr/>
        <a:lstStyle/>
        <a:p>
          <a:endParaRPr lang="ru-RU"/>
        </a:p>
      </dgm:t>
    </dgm:pt>
    <dgm:pt modelId="{A567E750-07AC-48DD-ADB5-4FFE229D247A}" type="sibTrans" cxnId="{5D4412A8-0FE1-4AE2-9F9A-9CB60C8ACCBD}">
      <dgm:prSet/>
      <dgm:spPr/>
      <dgm:t>
        <a:bodyPr/>
        <a:lstStyle/>
        <a:p>
          <a:endParaRPr lang="ru-RU"/>
        </a:p>
      </dgm:t>
    </dgm:pt>
    <dgm:pt modelId="{1C6B7054-090E-4B8A-8C64-31902F22247C}">
      <dgm:prSet phldrT="[Текст]" custT="1"/>
      <dgm:spPr>
        <a:xfrm>
          <a:off x="0" y="4082662"/>
          <a:ext cx="5505450" cy="61425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государственное регулирование</a:t>
          </a:r>
        </a:p>
      </dgm:t>
    </dgm:pt>
    <dgm:pt modelId="{6093284D-4548-48A2-A031-1FEC37A1CDE6}" type="parTrans" cxnId="{4C17531D-B6F1-468C-9F13-195079D6DA55}">
      <dgm:prSet/>
      <dgm:spPr/>
      <dgm:t>
        <a:bodyPr/>
        <a:lstStyle/>
        <a:p>
          <a:endParaRPr lang="ru-RU"/>
        </a:p>
      </dgm:t>
    </dgm:pt>
    <dgm:pt modelId="{929ABFFA-A891-4803-B95A-57132357E258}" type="sibTrans" cxnId="{4C17531D-B6F1-468C-9F13-195079D6DA55}">
      <dgm:prSet/>
      <dgm:spPr/>
      <dgm:t>
        <a:bodyPr/>
        <a:lstStyle/>
        <a:p>
          <a:endParaRPr lang="ru-RU"/>
        </a:p>
      </dgm:t>
    </dgm:pt>
    <dgm:pt modelId="{04C08DAD-D5B7-4196-9A66-EB629137CF7B}">
      <dgm:prSet custT="1"/>
      <dgm:spPr>
        <a:xfrm>
          <a:off x="0" y="157762"/>
          <a:ext cx="5505450" cy="8190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состояние совокупного спроса и предложения</a:t>
          </a:r>
        </a:p>
      </dgm:t>
    </dgm:pt>
    <dgm:pt modelId="{16CC9E2B-DA3E-44C8-80E1-B9EA5E7AB876}" type="parTrans" cxnId="{82CC3268-8D63-41FC-83BB-5BAA5481F1E7}">
      <dgm:prSet/>
      <dgm:spPr/>
      <dgm:t>
        <a:bodyPr/>
        <a:lstStyle/>
        <a:p>
          <a:endParaRPr lang="ru-RU"/>
        </a:p>
      </dgm:t>
    </dgm:pt>
    <dgm:pt modelId="{DA17AAAC-F8F8-4393-824B-B2FD70AEFE06}" type="sibTrans" cxnId="{82CC3268-8D63-41FC-83BB-5BAA5481F1E7}">
      <dgm:prSet/>
      <dgm:spPr/>
      <dgm:t>
        <a:bodyPr/>
        <a:lstStyle/>
        <a:p>
          <a:endParaRPr lang="ru-RU"/>
        </a:p>
      </dgm:t>
    </dgm:pt>
    <dgm:pt modelId="{841BB24A-0B85-42F0-9266-7AC5234FC27F}">
      <dgm:prSet custT="1"/>
      <dgm:spPr>
        <a:xfrm>
          <a:off x="0" y="157762"/>
          <a:ext cx="5505450" cy="8190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инфляция</a:t>
          </a:r>
        </a:p>
      </dgm:t>
    </dgm:pt>
    <dgm:pt modelId="{C542F07A-4B2F-429F-881C-950962ABAC98}" type="parTrans" cxnId="{751B2F2E-33FF-4DF2-ABEB-29E0CF67AD00}">
      <dgm:prSet/>
      <dgm:spPr/>
      <dgm:t>
        <a:bodyPr/>
        <a:lstStyle/>
        <a:p>
          <a:endParaRPr lang="ru-RU"/>
        </a:p>
      </dgm:t>
    </dgm:pt>
    <dgm:pt modelId="{5365AC90-837C-43E4-B5BE-8DB6F3C1A84A}" type="sibTrans" cxnId="{751B2F2E-33FF-4DF2-ABEB-29E0CF67AD00}">
      <dgm:prSet/>
      <dgm:spPr/>
      <dgm:t>
        <a:bodyPr/>
        <a:lstStyle/>
        <a:p>
          <a:endParaRPr lang="ru-RU"/>
        </a:p>
      </dgm:t>
    </dgm:pt>
    <dgm:pt modelId="{73847516-56A6-49C5-83C3-5B0557316911}">
      <dgm:prSet custT="1"/>
      <dgm:spPr>
        <a:xfrm>
          <a:off x="0" y="1077562"/>
          <a:ext cx="5505450" cy="17640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lnSpc>
              <a:spcPct val="100000"/>
            </a:lnSpc>
          </a:pPr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прибыль</a:t>
          </a:r>
        </a:p>
      </dgm:t>
    </dgm:pt>
    <dgm:pt modelId="{78704563-852D-4020-AD52-BC52FF8A42EF}" type="parTrans" cxnId="{D1E78539-0CA6-4195-A034-E639BD936938}">
      <dgm:prSet/>
      <dgm:spPr/>
      <dgm:t>
        <a:bodyPr/>
        <a:lstStyle/>
        <a:p>
          <a:endParaRPr lang="ru-RU"/>
        </a:p>
      </dgm:t>
    </dgm:pt>
    <dgm:pt modelId="{F070D545-D07C-455B-A82E-0393AA7E068A}" type="sibTrans" cxnId="{D1E78539-0CA6-4195-A034-E639BD936938}">
      <dgm:prSet/>
      <dgm:spPr/>
      <dgm:t>
        <a:bodyPr/>
        <a:lstStyle/>
        <a:p>
          <a:endParaRPr lang="ru-RU"/>
        </a:p>
      </dgm:t>
    </dgm:pt>
    <dgm:pt modelId="{8842E4B6-F13F-4654-A82C-AAFDD5C616AB}">
      <dgm:prSet custT="1"/>
      <dgm:spPr>
        <a:xfrm>
          <a:off x="0" y="1077562"/>
          <a:ext cx="5505450" cy="17640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lnSpc>
              <a:spcPct val="100000"/>
            </a:lnSpc>
          </a:pPr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налоги и сборы</a:t>
          </a:r>
        </a:p>
      </dgm:t>
    </dgm:pt>
    <dgm:pt modelId="{1D5E0F3D-F8E6-4192-AE2F-148F8267D2D1}" type="parTrans" cxnId="{3C127960-EDED-46F7-BF08-5991743150B5}">
      <dgm:prSet/>
      <dgm:spPr/>
      <dgm:t>
        <a:bodyPr/>
        <a:lstStyle/>
        <a:p>
          <a:endParaRPr lang="ru-RU"/>
        </a:p>
      </dgm:t>
    </dgm:pt>
    <dgm:pt modelId="{87A546FF-7203-4604-953B-31F9832D5126}" type="sibTrans" cxnId="{3C127960-EDED-46F7-BF08-5991743150B5}">
      <dgm:prSet/>
      <dgm:spPr/>
      <dgm:t>
        <a:bodyPr/>
        <a:lstStyle/>
        <a:p>
          <a:endParaRPr lang="ru-RU"/>
        </a:p>
      </dgm:t>
    </dgm:pt>
    <dgm:pt modelId="{0B679EC4-489A-438A-A627-D4606B4ED307}">
      <dgm:prSet custT="1"/>
      <dgm:spPr>
        <a:xfrm>
          <a:off x="0" y="1077562"/>
          <a:ext cx="5505450" cy="17640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lnSpc>
              <a:spcPct val="100000"/>
            </a:lnSpc>
          </a:pPr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предложение и спрос на данный товар или услугу с учетом взаимозаменяемости</a:t>
          </a:r>
        </a:p>
      </dgm:t>
    </dgm:pt>
    <dgm:pt modelId="{F9F1B9BF-88D2-4BFA-A9A1-CDEEB3897425}" type="parTrans" cxnId="{445A9D12-D9A2-462A-A52D-A70072A4F69C}">
      <dgm:prSet/>
      <dgm:spPr/>
      <dgm:t>
        <a:bodyPr/>
        <a:lstStyle/>
        <a:p>
          <a:endParaRPr lang="ru-RU"/>
        </a:p>
      </dgm:t>
    </dgm:pt>
    <dgm:pt modelId="{4FD6526D-3478-49E0-82F5-6AB3E2977F08}" type="sibTrans" cxnId="{445A9D12-D9A2-462A-A52D-A70072A4F69C}">
      <dgm:prSet/>
      <dgm:spPr/>
      <dgm:t>
        <a:bodyPr/>
        <a:lstStyle/>
        <a:p>
          <a:endParaRPr lang="ru-RU"/>
        </a:p>
      </dgm:t>
    </dgm:pt>
    <dgm:pt modelId="{59A8B5AC-3AF1-4035-874C-18EB6597D5C6}">
      <dgm:prSet custT="1"/>
      <dgm:spPr>
        <a:xfrm>
          <a:off x="0" y="1077562"/>
          <a:ext cx="5505450" cy="17640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>
            <a:lnSpc>
              <a:spcPct val="100000"/>
            </a:lnSpc>
          </a:pPr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потребительские свойства: качество, надежность, внешний вид, престижность</a:t>
          </a:r>
        </a:p>
      </dgm:t>
    </dgm:pt>
    <dgm:pt modelId="{90C39A54-5A46-4E93-997D-2B554AB58B87}" type="parTrans" cxnId="{8B2133DF-37CE-464E-BDF3-335F4922FA9D}">
      <dgm:prSet/>
      <dgm:spPr/>
      <dgm:t>
        <a:bodyPr/>
        <a:lstStyle/>
        <a:p>
          <a:endParaRPr lang="ru-RU"/>
        </a:p>
      </dgm:t>
    </dgm:pt>
    <dgm:pt modelId="{9DD03C83-988C-427F-95E3-186E836C54B9}" type="sibTrans" cxnId="{8B2133DF-37CE-464E-BDF3-335F4922FA9D}">
      <dgm:prSet/>
      <dgm:spPr/>
      <dgm:t>
        <a:bodyPr/>
        <a:lstStyle/>
        <a:p>
          <a:endParaRPr lang="ru-RU"/>
        </a:p>
      </dgm:t>
    </dgm:pt>
    <dgm:pt modelId="{77F78630-A4E1-40CA-A924-8B8CA45072D1}">
      <dgm:prSet custT="1"/>
      <dgm:spPr>
        <a:xfrm>
          <a:off x="0" y="2942362"/>
          <a:ext cx="5505450" cy="10395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эксплуатационные расходы</a:t>
          </a:r>
        </a:p>
      </dgm:t>
    </dgm:pt>
    <dgm:pt modelId="{AD67AD58-19DB-45E3-850B-D5360FAF09B2}" type="parTrans" cxnId="{DB2066B0-3A45-4BDC-9B7D-0A97D99D0DF9}">
      <dgm:prSet/>
      <dgm:spPr/>
      <dgm:t>
        <a:bodyPr/>
        <a:lstStyle/>
        <a:p>
          <a:endParaRPr lang="ru-RU"/>
        </a:p>
      </dgm:t>
    </dgm:pt>
    <dgm:pt modelId="{C3D637AE-13B0-4E40-BB18-8776FC4E24BA}" type="sibTrans" cxnId="{DB2066B0-3A45-4BDC-9B7D-0A97D99D0DF9}">
      <dgm:prSet/>
      <dgm:spPr/>
      <dgm:t>
        <a:bodyPr/>
        <a:lstStyle/>
        <a:p>
          <a:endParaRPr lang="ru-RU"/>
        </a:p>
      </dgm:t>
    </dgm:pt>
    <dgm:pt modelId="{2487CE83-8F49-4C87-A323-918E184D6B87}">
      <dgm:prSet custT="1"/>
      <dgm:spPr>
        <a:xfrm>
          <a:off x="0" y="2942362"/>
          <a:ext cx="5505450" cy="10395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комплектность</a:t>
          </a:r>
        </a:p>
      </dgm:t>
    </dgm:pt>
    <dgm:pt modelId="{43336FEF-040B-4205-9C86-77895BCFAF9A}" type="parTrans" cxnId="{E8438FEA-3C10-422D-A4DF-B518783F9BEF}">
      <dgm:prSet/>
      <dgm:spPr/>
      <dgm:t>
        <a:bodyPr/>
        <a:lstStyle/>
        <a:p>
          <a:endParaRPr lang="ru-RU"/>
        </a:p>
      </dgm:t>
    </dgm:pt>
    <dgm:pt modelId="{F9BB8991-D401-4B38-B786-1A8511E6DE11}" type="sibTrans" cxnId="{E8438FEA-3C10-422D-A4DF-B518783F9BEF}">
      <dgm:prSet/>
      <dgm:spPr/>
      <dgm:t>
        <a:bodyPr/>
        <a:lstStyle/>
        <a:p>
          <a:endParaRPr lang="ru-RU"/>
        </a:p>
      </dgm:t>
    </dgm:pt>
    <dgm:pt modelId="{FF57E5E8-5AEA-4E75-B70B-D283E18462DF}">
      <dgm:prSet custT="1"/>
      <dgm:spPr>
        <a:xfrm>
          <a:off x="0" y="2942362"/>
          <a:ext cx="5505450" cy="103950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гарантии и условия сервиса</a:t>
          </a:r>
        </a:p>
      </dgm:t>
    </dgm:pt>
    <dgm:pt modelId="{5A28ACFE-5969-4FF0-AE67-86791164E261}" type="parTrans" cxnId="{F96E41F8-98FA-4B82-A2A2-C50282415C0E}">
      <dgm:prSet/>
      <dgm:spPr/>
      <dgm:t>
        <a:bodyPr/>
        <a:lstStyle/>
        <a:p>
          <a:endParaRPr lang="ru-RU"/>
        </a:p>
      </dgm:t>
    </dgm:pt>
    <dgm:pt modelId="{F07ED5C2-9592-4C18-80E6-6A092ED2ECBA}" type="sibTrans" cxnId="{F96E41F8-98FA-4B82-A2A2-C50282415C0E}">
      <dgm:prSet/>
      <dgm:spPr/>
      <dgm:t>
        <a:bodyPr/>
        <a:lstStyle/>
        <a:p>
          <a:endParaRPr lang="ru-RU"/>
        </a:p>
      </dgm:t>
    </dgm:pt>
    <dgm:pt modelId="{E10CA4A4-FA9C-49FC-9AC1-6B19014E5F5A}">
      <dgm:prSet phldrT="[Текст]" custT="1"/>
      <dgm:spPr>
        <a:xfrm>
          <a:off x="0" y="4082662"/>
          <a:ext cx="5505450" cy="61425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валютный кур</a:t>
          </a:r>
        </a:p>
      </dgm:t>
    </dgm:pt>
    <dgm:pt modelId="{8CFBDEA6-D976-41DB-BA29-9695096FD20D}" type="parTrans" cxnId="{E8E44ECC-A36B-4D0D-80B6-58B705772A7F}">
      <dgm:prSet/>
      <dgm:spPr/>
      <dgm:t>
        <a:bodyPr/>
        <a:lstStyle/>
        <a:p>
          <a:endParaRPr lang="ru-RU"/>
        </a:p>
      </dgm:t>
    </dgm:pt>
    <dgm:pt modelId="{963A5C81-9288-4397-AD1D-F8EB34EECBF7}" type="sibTrans" cxnId="{E8E44ECC-A36B-4D0D-80B6-58B705772A7F}">
      <dgm:prSet/>
      <dgm:spPr/>
      <dgm:t>
        <a:bodyPr/>
        <a:lstStyle/>
        <a:p>
          <a:endParaRPr lang="ru-RU"/>
        </a:p>
      </dgm:t>
    </dgm:pt>
    <dgm:pt modelId="{1CC3B7CD-A7B0-4005-9BE3-AB5658D47403}">
      <dgm:prSet phldrT="[Текст]" custT="1"/>
      <dgm:spPr>
        <a:xfrm>
          <a:off x="0" y="4797712"/>
          <a:ext cx="5505450" cy="61425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военные</a:t>
          </a:r>
        </a:p>
      </dgm:t>
    </dgm:pt>
    <dgm:pt modelId="{7684D130-B14A-4602-8217-D5081E87C840}" type="parTrans" cxnId="{3D241A53-E709-4010-9E52-F302B7EFFCB5}">
      <dgm:prSet/>
      <dgm:spPr/>
      <dgm:t>
        <a:bodyPr/>
        <a:lstStyle/>
        <a:p>
          <a:endParaRPr lang="ru-RU"/>
        </a:p>
      </dgm:t>
    </dgm:pt>
    <dgm:pt modelId="{F6D3A4BA-90DF-4C15-8CC1-189F3654D99D}" type="sibTrans" cxnId="{3D241A53-E709-4010-9E52-F302B7EFFCB5}">
      <dgm:prSet/>
      <dgm:spPr/>
      <dgm:t>
        <a:bodyPr/>
        <a:lstStyle/>
        <a:p>
          <a:endParaRPr lang="ru-RU"/>
        </a:p>
      </dgm:t>
    </dgm:pt>
    <dgm:pt modelId="{05FCB906-A823-4BA0-94D8-F42CBDDF9547}" type="pres">
      <dgm:prSet presAssocID="{ACA5EDE9-5363-48C0-8632-DA490CE1C357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E959F9A3-E6D5-48EB-88E2-E4422369C4A8}" type="pres">
      <dgm:prSet presAssocID="{3795AF1E-9287-4567-BD32-34762DD3A4B0}" presName="parentLin" presStyleCnt="0"/>
      <dgm:spPr/>
    </dgm:pt>
    <dgm:pt modelId="{F7257079-5287-45C5-AA50-DB5F0925A2F2}" type="pres">
      <dgm:prSet presAssocID="{3795AF1E-9287-4567-BD32-34762DD3A4B0}" presName="parentLeftMargin" presStyleLbl="node1" presStyleIdx="0" presStyleCnt="5"/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28397535-EED1-4054-B1A9-34DECCCE1E16}" type="pres">
      <dgm:prSet presAssocID="{3795AF1E-9287-4567-BD32-34762DD3A4B0}" presName="parentText" presStyleLbl="node1" presStyleIdx="0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FB741B6-BF46-4245-B910-9840B376AFB3}" type="pres">
      <dgm:prSet presAssocID="{3795AF1E-9287-4567-BD32-34762DD3A4B0}" presName="negativeSpace" presStyleCnt="0"/>
      <dgm:spPr/>
    </dgm:pt>
    <dgm:pt modelId="{00F601A0-2AA1-4406-8F80-1659B6086581}" type="pres">
      <dgm:prSet presAssocID="{3795AF1E-9287-4567-BD32-34762DD3A4B0}" presName="childText" presStyleLbl="conFgAcc1" presStyleIdx="0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51BEA9B9-90B1-449C-AD3E-48EE702B4C4A}" type="pres">
      <dgm:prSet presAssocID="{ADBC5E37-1661-40DF-9A59-1551F7B7F54E}" presName="spaceBetweenRectangles" presStyleCnt="0"/>
      <dgm:spPr/>
    </dgm:pt>
    <dgm:pt modelId="{0E5CADB3-D9B5-4375-B0CB-67BEE88CC558}" type="pres">
      <dgm:prSet presAssocID="{F9F0A3B9-73D2-4034-8BD7-A7BD61481542}" presName="parentLin" presStyleCnt="0"/>
      <dgm:spPr/>
    </dgm:pt>
    <dgm:pt modelId="{35BCAB3D-EBF9-4C42-8425-D0FCBE1744EA}" type="pres">
      <dgm:prSet presAssocID="{F9F0A3B9-73D2-4034-8BD7-A7BD61481542}" presName="parentLeftMargin" presStyleLbl="node1" presStyleIdx="0" presStyleCnt="5"/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312D842B-EAF1-48F4-B673-58BD687900E5}" type="pres">
      <dgm:prSet presAssocID="{F9F0A3B9-73D2-4034-8BD7-A7BD61481542}" presName="parentText" presStyleLbl="node1" presStyleIdx="1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9790DC2-093F-4FB9-877C-219B58B929F9}" type="pres">
      <dgm:prSet presAssocID="{F9F0A3B9-73D2-4034-8BD7-A7BD61481542}" presName="negativeSpace" presStyleCnt="0"/>
      <dgm:spPr/>
    </dgm:pt>
    <dgm:pt modelId="{55366E2A-BC6A-4622-B53C-120196B4BCA3}" type="pres">
      <dgm:prSet presAssocID="{F9F0A3B9-73D2-4034-8BD7-A7BD61481542}" presName="childText" presStyleLbl="conFgAcc1" presStyleIdx="1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54F0196-E0B7-4587-9AEA-206BAC44C19F}" type="pres">
      <dgm:prSet presAssocID="{27203FBF-F1AA-4767-A98B-73830693D396}" presName="spaceBetweenRectangles" presStyleCnt="0"/>
      <dgm:spPr/>
    </dgm:pt>
    <dgm:pt modelId="{B0A471D6-DC5C-4325-AAED-3D848DCCC355}" type="pres">
      <dgm:prSet presAssocID="{4AF295EE-6D5B-4CAA-B4DA-14AF8F1854A5}" presName="parentLin" presStyleCnt="0"/>
      <dgm:spPr/>
    </dgm:pt>
    <dgm:pt modelId="{0F836123-7AA0-4E5B-AEB3-8E4C7A465E87}" type="pres">
      <dgm:prSet presAssocID="{4AF295EE-6D5B-4CAA-B4DA-14AF8F1854A5}" presName="parentLeftMargin" presStyleLbl="node1" presStyleIdx="1" presStyleCnt="5"/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28B28FEF-D5A6-4A25-AB03-E353A6FD9328}" type="pres">
      <dgm:prSet presAssocID="{4AF295EE-6D5B-4CAA-B4DA-14AF8F1854A5}" presName="parentText" presStyleLbl="node1" presStyleIdx="2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36B1B01-5D18-42F7-AF10-6BBE95A18CAF}" type="pres">
      <dgm:prSet presAssocID="{4AF295EE-6D5B-4CAA-B4DA-14AF8F1854A5}" presName="negativeSpace" presStyleCnt="0"/>
      <dgm:spPr/>
    </dgm:pt>
    <dgm:pt modelId="{0DB1DE16-8242-4868-AE17-CF85AF95F9C3}" type="pres">
      <dgm:prSet presAssocID="{4AF295EE-6D5B-4CAA-B4DA-14AF8F1854A5}" presName="childText" presStyleLbl="conFgAcc1" presStyleIdx="2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6FF4C279-E2C2-4B9D-9C98-DF72372BD051}" type="pres">
      <dgm:prSet presAssocID="{68CF5348-0B87-43BE-81C8-F9FA2A36C28D}" presName="spaceBetweenRectangles" presStyleCnt="0"/>
      <dgm:spPr/>
    </dgm:pt>
    <dgm:pt modelId="{D462D91C-A07A-4884-B1F1-E4F7ACDB7A50}" type="pres">
      <dgm:prSet presAssocID="{366B6B35-0296-4186-B6B2-68316F9B1752}" presName="parentLin" presStyleCnt="0"/>
      <dgm:spPr/>
    </dgm:pt>
    <dgm:pt modelId="{A1D84909-930B-4060-827A-2BE992498354}" type="pres">
      <dgm:prSet presAssocID="{366B6B35-0296-4186-B6B2-68316F9B1752}" presName="parentLeftMargin" presStyleLbl="node1" presStyleIdx="2" presStyleCnt="5"/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3CA0D881-B44F-4073-BAFF-B4896D434A6D}" type="pres">
      <dgm:prSet presAssocID="{366B6B35-0296-4186-B6B2-68316F9B1752}" presName="parentText" presStyleLbl="node1" presStyleIdx="3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02E899-FA2A-4F0C-A714-BC6C352A9569}" type="pres">
      <dgm:prSet presAssocID="{366B6B35-0296-4186-B6B2-68316F9B1752}" presName="negativeSpace" presStyleCnt="0"/>
      <dgm:spPr/>
    </dgm:pt>
    <dgm:pt modelId="{B81B9358-481B-4507-B4DE-54343B218E1D}" type="pres">
      <dgm:prSet presAssocID="{366B6B35-0296-4186-B6B2-68316F9B1752}" presName="childText" presStyleLbl="conFgAcc1" presStyleIdx="3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C6B6CBA-EB9B-4AFC-BEDC-7FA681081F6F}" type="pres">
      <dgm:prSet presAssocID="{A2FC544B-47E2-4C85-BDDA-AD1F22BAC0F4}" presName="spaceBetweenRectangles" presStyleCnt="0"/>
      <dgm:spPr/>
    </dgm:pt>
    <dgm:pt modelId="{74CFA5F7-5AC1-4FAF-A398-88DA0DC0BFD6}" type="pres">
      <dgm:prSet presAssocID="{2C19E3A1-6E83-4F6F-8B0E-BC161210A424}" presName="parentLin" presStyleCnt="0"/>
      <dgm:spPr/>
    </dgm:pt>
    <dgm:pt modelId="{B398A09A-0B5E-4C8F-B2A0-C49050E30743}" type="pres">
      <dgm:prSet presAssocID="{2C19E3A1-6E83-4F6F-8B0E-BC161210A424}" presName="parentLeftMargin" presStyleLbl="node1" presStyleIdx="3" presStyleCnt="5"/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85B11BCA-034B-4A22-BCDC-77B98541FB68}" type="pres">
      <dgm:prSet presAssocID="{2C19E3A1-6E83-4F6F-8B0E-BC161210A424}" presName="parentText" presStyleLbl="node1" presStyleIdx="4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38F8B8A-B25B-4748-9163-C257F04DD3C8}" type="pres">
      <dgm:prSet presAssocID="{2C19E3A1-6E83-4F6F-8B0E-BC161210A424}" presName="negativeSpace" presStyleCnt="0"/>
      <dgm:spPr/>
    </dgm:pt>
    <dgm:pt modelId="{927BDF45-78C2-4A2C-9598-7451D0E562A9}" type="pres">
      <dgm:prSet presAssocID="{2C19E3A1-6E83-4F6F-8B0E-BC161210A424}" presName="childText" presStyleLbl="conFgAcc1" presStyleIdx="4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</dgm:ptLst>
  <dgm:cxnLst>
    <dgm:cxn modelId="{CB16D00F-CD73-43A1-9977-209F235D956D}" srcId="{ACA5EDE9-5363-48C0-8632-DA490CE1C357}" destId="{2C19E3A1-6E83-4F6F-8B0E-BC161210A424}" srcOrd="4" destOrd="0" parTransId="{DD347657-4B16-410C-99F5-231D03C88158}" sibTransId="{FB9AD0CA-2076-4334-9D16-C613EFEB694C}"/>
    <dgm:cxn modelId="{0E70D4B1-A265-4F9C-85F9-0C71838D8FF4}" type="presOf" srcId="{0B679EC4-489A-438A-A627-D4606B4ED307}" destId="{55366E2A-BC6A-4622-B53C-120196B4BCA3}" srcOrd="0" destOrd="3" presId="urn:microsoft.com/office/officeart/2005/8/layout/list1"/>
    <dgm:cxn modelId="{EDF0408D-E6EA-46A2-81FD-1EBB22FB2782}" srcId="{3795AF1E-9287-4567-BD32-34762DD3A4B0}" destId="{615C6DF2-3398-4400-BB1E-977F12786B70}" srcOrd="0" destOrd="0" parTransId="{7A27A33C-FE68-4379-A5A9-2D191C6C15FE}" sibTransId="{7A7232D7-411C-4EEE-A8DC-64805E5C251D}"/>
    <dgm:cxn modelId="{E8E44ECC-A36B-4D0D-80B6-58B705772A7F}" srcId="{366B6B35-0296-4186-B6B2-68316F9B1752}" destId="{E10CA4A4-FA9C-49FC-9AC1-6B19014E5F5A}" srcOrd="1" destOrd="0" parTransId="{8CFBDEA6-D976-41DB-BA29-9695096FD20D}" sibTransId="{963A5C81-9288-4397-AD1D-F8EB34EECBF7}"/>
    <dgm:cxn modelId="{5D4412A8-0FE1-4AE2-9F9A-9CB60C8ACCBD}" srcId="{4AF295EE-6D5B-4CAA-B4DA-14AF8F1854A5}" destId="{AB05BF1C-2A8F-4E85-999E-00B779476713}" srcOrd="0" destOrd="0" parTransId="{748C0B8D-2CA4-411D-B8F4-918C4C783374}" sibTransId="{A567E750-07AC-48DD-ADB5-4FFE229D247A}"/>
    <dgm:cxn modelId="{FF0A4C7B-6926-4CF5-BCDA-BD2E595887BD}" type="presOf" srcId="{3795AF1E-9287-4567-BD32-34762DD3A4B0}" destId="{F7257079-5287-45C5-AA50-DB5F0925A2F2}" srcOrd="0" destOrd="0" presId="urn:microsoft.com/office/officeart/2005/8/layout/list1"/>
    <dgm:cxn modelId="{F96E41F8-98FA-4B82-A2A2-C50282415C0E}" srcId="{4AF295EE-6D5B-4CAA-B4DA-14AF8F1854A5}" destId="{FF57E5E8-5AEA-4E75-B70B-D283E18462DF}" srcOrd="3" destOrd="0" parTransId="{5A28ACFE-5969-4FF0-AE67-86791164E261}" sibTransId="{F07ED5C2-9592-4C18-80E6-6A092ED2ECBA}"/>
    <dgm:cxn modelId="{78EFE193-F155-451B-ADA3-7C1D661F66F0}" srcId="{2C19E3A1-6E83-4F6F-8B0E-BC161210A424}" destId="{B2A870E3-9E7D-433C-A80C-C321FA828169}" srcOrd="0" destOrd="0" parTransId="{D44473F4-E23E-4C4E-8EE0-02CF649C939D}" sibTransId="{D7795DC5-660A-4F6F-B27E-29A2ADEB3D6C}"/>
    <dgm:cxn modelId="{B69F348C-3DDA-4E2C-91FA-0C95B272FFA7}" type="presOf" srcId="{77F78630-A4E1-40CA-A924-8B8CA45072D1}" destId="{0DB1DE16-8242-4868-AE17-CF85AF95F9C3}" srcOrd="0" destOrd="1" presId="urn:microsoft.com/office/officeart/2005/8/layout/list1"/>
    <dgm:cxn modelId="{E2777674-BEBD-43B9-8DA4-BF1E4494EA12}" type="presOf" srcId="{366B6B35-0296-4186-B6B2-68316F9B1752}" destId="{A1D84909-930B-4060-827A-2BE992498354}" srcOrd="0" destOrd="0" presId="urn:microsoft.com/office/officeart/2005/8/layout/list1"/>
    <dgm:cxn modelId="{1AC2E0F4-B86F-4479-B7EF-E9DD9080ACB4}" type="presOf" srcId="{ACA5EDE9-5363-48C0-8632-DA490CE1C357}" destId="{05FCB906-A823-4BA0-94D8-F42CBDDF9547}" srcOrd="0" destOrd="0" presId="urn:microsoft.com/office/officeart/2005/8/layout/list1"/>
    <dgm:cxn modelId="{5A366E38-1D0E-43B9-A3AA-291801BAD069}" type="presOf" srcId="{2C19E3A1-6E83-4F6F-8B0E-BC161210A424}" destId="{85B11BCA-034B-4A22-BCDC-77B98541FB68}" srcOrd="1" destOrd="0" presId="urn:microsoft.com/office/officeart/2005/8/layout/list1"/>
    <dgm:cxn modelId="{4ECBED94-E357-4A3C-A7FF-663699826AE4}" type="presOf" srcId="{FF57E5E8-5AEA-4E75-B70B-D283E18462DF}" destId="{0DB1DE16-8242-4868-AE17-CF85AF95F9C3}" srcOrd="0" destOrd="3" presId="urn:microsoft.com/office/officeart/2005/8/layout/list1"/>
    <dgm:cxn modelId="{F445966D-8495-49C1-AC04-2B37A0FCF79E}" type="presOf" srcId="{F9F0A3B9-73D2-4034-8BD7-A7BD61481542}" destId="{35BCAB3D-EBF9-4C42-8425-D0FCBE1744EA}" srcOrd="0" destOrd="0" presId="urn:microsoft.com/office/officeart/2005/8/layout/list1"/>
    <dgm:cxn modelId="{A9736732-4935-4C4C-9C4A-B454E3E9893B}" type="presOf" srcId="{2C19E3A1-6E83-4F6F-8B0E-BC161210A424}" destId="{B398A09A-0B5E-4C8F-B2A0-C49050E30743}" srcOrd="0" destOrd="0" presId="urn:microsoft.com/office/officeart/2005/8/layout/list1"/>
    <dgm:cxn modelId="{12F9C0FD-057D-4EB2-8893-2DC2193729DC}" type="presOf" srcId="{B2A870E3-9E7D-433C-A80C-C321FA828169}" destId="{927BDF45-78C2-4A2C-9598-7451D0E562A9}" srcOrd="0" destOrd="0" presId="urn:microsoft.com/office/officeart/2005/8/layout/list1"/>
    <dgm:cxn modelId="{E8438FEA-3C10-422D-A4DF-B518783F9BEF}" srcId="{4AF295EE-6D5B-4CAA-B4DA-14AF8F1854A5}" destId="{2487CE83-8F49-4C87-A323-918E184D6B87}" srcOrd="2" destOrd="0" parTransId="{43336FEF-040B-4205-9C86-77895BCFAF9A}" sibTransId="{F9BB8991-D401-4B38-B786-1A8511E6DE11}"/>
    <dgm:cxn modelId="{C55A71C0-81C7-47B6-B1B1-92C3DBD378A5}" type="presOf" srcId="{1CC3B7CD-A7B0-4005-9BE3-AB5658D47403}" destId="{927BDF45-78C2-4A2C-9598-7451D0E562A9}" srcOrd="0" destOrd="1" presId="urn:microsoft.com/office/officeart/2005/8/layout/list1"/>
    <dgm:cxn modelId="{0B74545C-49E7-43AE-8D0E-32ED71463BEA}" type="presOf" srcId="{4AF295EE-6D5B-4CAA-B4DA-14AF8F1854A5}" destId="{28B28FEF-D5A6-4A25-AB03-E353A6FD9328}" srcOrd="1" destOrd="0" presId="urn:microsoft.com/office/officeart/2005/8/layout/list1"/>
    <dgm:cxn modelId="{EE568B22-AA6C-4999-9BB1-F1CD22D839FD}" srcId="{ACA5EDE9-5363-48C0-8632-DA490CE1C357}" destId="{3795AF1E-9287-4567-BD32-34762DD3A4B0}" srcOrd="0" destOrd="0" parTransId="{51E31CA2-0747-456E-A412-CE0A708EAAB7}" sibTransId="{ADBC5E37-1661-40DF-9A59-1551F7B7F54E}"/>
    <dgm:cxn modelId="{445A9D12-D9A2-462A-A52D-A70072A4F69C}" srcId="{F9F0A3B9-73D2-4034-8BD7-A7BD61481542}" destId="{0B679EC4-489A-438A-A627-D4606B4ED307}" srcOrd="3" destOrd="0" parTransId="{F9F1B9BF-88D2-4BFA-A9A1-CDEEB3897425}" sibTransId="{4FD6526D-3478-49E0-82F5-6AB3E2977F08}"/>
    <dgm:cxn modelId="{1A6D226C-C177-40C3-97FD-1C91E02F79C2}" srcId="{ACA5EDE9-5363-48C0-8632-DA490CE1C357}" destId="{366B6B35-0296-4186-B6B2-68316F9B1752}" srcOrd="3" destOrd="0" parTransId="{D6A52F10-1433-47CC-AE60-D11EDB8F7ADF}" sibTransId="{A2FC544B-47E2-4C85-BDDA-AD1F22BAC0F4}"/>
    <dgm:cxn modelId="{C3335645-D9F5-451A-B09B-8C49ABD836EF}" type="presOf" srcId="{1C6B7054-090E-4B8A-8C64-31902F22247C}" destId="{B81B9358-481B-4507-B4DE-54343B218E1D}" srcOrd="0" destOrd="0" presId="urn:microsoft.com/office/officeart/2005/8/layout/list1"/>
    <dgm:cxn modelId="{F93CF7AF-8AFB-4284-ACDD-418BF0DB734B}" type="presOf" srcId="{841BB24A-0B85-42F0-9266-7AC5234FC27F}" destId="{00F601A0-2AA1-4406-8F80-1659B6086581}" srcOrd="0" destOrd="2" presId="urn:microsoft.com/office/officeart/2005/8/layout/list1"/>
    <dgm:cxn modelId="{3D241A53-E709-4010-9E52-F302B7EFFCB5}" srcId="{2C19E3A1-6E83-4F6F-8B0E-BC161210A424}" destId="{1CC3B7CD-A7B0-4005-9BE3-AB5658D47403}" srcOrd="1" destOrd="0" parTransId="{7684D130-B14A-4602-8217-D5081E87C840}" sibTransId="{F6D3A4BA-90DF-4C15-8CC1-189F3654D99D}"/>
    <dgm:cxn modelId="{9138EDBC-22FB-4774-B150-3ECF7C63AEB5}" srcId="{F9F0A3B9-73D2-4034-8BD7-A7BD61481542}" destId="{C7611A5B-608A-418D-9BE7-AA048AC8DBB6}" srcOrd="0" destOrd="0" parTransId="{F693C4D9-2C43-4EDC-AC43-69AE51FB83B4}" sibTransId="{6699A286-FFFE-4E46-9579-8266B5039321}"/>
    <dgm:cxn modelId="{3C127960-EDED-46F7-BF08-5991743150B5}" srcId="{F9F0A3B9-73D2-4034-8BD7-A7BD61481542}" destId="{8842E4B6-F13F-4654-A82C-AAFDD5C616AB}" srcOrd="2" destOrd="0" parTransId="{1D5E0F3D-F8E6-4192-AE2F-148F8267D2D1}" sibTransId="{87A546FF-7203-4604-953B-31F9832D5126}"/>
    <dgm:cxn modelId="{E19487DE-F447-4B88-9B73-27F25AE77087}" type="presOf" srcId="{AB05BF1C-2A8F-4E85-999E-00B779476713}" destId="{0DB1DE16-8242-4868-AE17-CF85AF95F9C3}" srcOrd="0" destOrd="0" presId="urn:microsoft.com/office/officeart/2005/8/layout/list1"/>
    <dgm:cxn modelId="{DBDEB48F-24C9-4E8C-9C1D-7D69B889C879}" type="presOf" srcId="{2487CE83-8F49-4C87-A323-918E184D6B87}" destId="{0DB1DE16-8242-4868-AE17-CF85AF95F9C3}" srcOrd="0" destOrd="2" presId="urn:microsoft.com/office/officeart/2005/8/layout/list1"/>
    <dgm:cxn modelId="{AAD41EC6-AFF7-4E1C-99BE-46B082BBB67E}" type="presOf" srcId="{59A8B5AC-3AF1-4035-874C-18EB6597D5C6}" destId="{55366E2A-BC6A-4622-B53C-120196B4BCA3}" srcOrd="0" destOrd="4" presId="urn:microsoft.com/office/officeart/2005/8/layout/list1"/>
    <dgm:cxn modelId="{751B2F2E-33FF-4DF2-ABEB-29E0CF67AD00}" srcId="{3795AF1E-9287-4567-BD32-34762DD3A4B0}" destId="{841BB24A-0B85-42F0-9266-7AC5234FC27F}" srcOrd="2" destOrd="0" parTransId="{C542F07A-4B2F-429F-881C-950962ABAC98}" sibTransId="{5365AC90-837C-43E4-B5BE-8DB6F3C1A84A}"/>
    <dgm:cxn modelId="{D1E78539-0CA6-4195-A034-E639BD936938}" srcId="{F9F0A3B9-73D2-4034-8BD7-A7BD61481542}" destId="{73847516-56A6-49C5-83C3-5B0557316911}" srcOrd="1" destOrd="0" parTransId="{78704563-852D-4020-AD52-BC52FF8A42EF}" sibTransId="{F070D545-D07C-455B-A82E-0393AA7E068A}"/>
    <dgm:cxn modelId="{8B2133DF-37CE-464E-BDF3-335F4922FA9D}" srcId="{F9F0A3B9-73D2-4034-8BD7-A7BD61481542}" destId="{59A8B5AC-3AF1-4035-874C-18EB6597D5C6}" srcOrd="4" destOrd="0" parTransId="{90C39A54-5A46-4E93-997D-2B554AB58B87}" sibTransId="{9DD03C83-988C-427F-95E3-186E836C54B9}"/>
    <dgm:cxn modelId="{782B6C76-079C-4A94-A67A-8602D13E80E5}" type="presOf" srcId="{C7611A5B-608A-418D-9BE7-AA048AC8DBB6}" destId="{55366E2A-BC6A-4622-B53C-120196B4BCA3}" srcOrd="0" destOrd="0" presId="urn:microsoft.com/office/officeart/2005/8/layout/list1"/>
    <dgm:cxn modelId="{4C17531D-B6F1-468C-9F13-195079D6DA55}" srcId="{366B6B35-0296-4186-B6B2-68316F9B1752}" destId="{1C6B7054-090E-4B8A-8C64-31902F22247C}" srcOrd="0" destOrd="0" parTransId="{6093284D-4548-48A2-A031-1FEC37A1CDE6}" sibTransId="{929ABFFA-A891-4803-B95A-57132357E258}"/>
    <dgm:cxn modelId="{161B06AA-B7AD-4B14-990F-7BA74D0C80D0}" type="presOf" srcId="{73847516-56A6-49C5-83C3-5B0557316911}" destId="{55366E2A-BC6A-4622-B53C-120196B4BCA3}" srcOrd="0" destOrd="1" presId="urn:microsoft.com/office/officeart/2005/8/layout/list1"/>
    <dgm:cxn modelId="{94C37395-E7F4-4E7D-B58A-64C00377B07D}" type="presOf" srcId="{F9F0A3B9-73D2-4034-8BD7-A7BD61481542}" destId="{312D842B-EAF1-48F4-B673-58BD687900E5}" srcOrd="1" destOrd="0" presId="urn:microsoft.com/office/officeart/2005/8/layout/list1"/>
    <dgm:cxn modelId="{06E9EE1B-21E9-484F-94DA-9307B30174E5}" type="presOf" srcId="{4AF295EE-6D5B-4CAA-B4DA-14AF8F1854A5}" destId="{0F836123-7AA0-4E5B-AEB3-8E4C7A465E87}" srcOrd="0" destOrd="0" presId="urn:microsoft.com/office/officeart/2005/8/layout/list1"/>
    <dgm:cxn modelId="{D5D79506-BA99-4EDF-ACB2-7FEA098BA762}" type="presOf" srcId="{8842E4B6-F13F-4654-A82C-AAFDD5C616AB}" destId="{55366E2A-BC6A-4622-B53C-120196B4BCA3}" srcOrd="0" destOrd="2" presId="urn:microsoft.com/office/officeart/2005/8/layout/list1"/>
    <dgm:cxn modelId="{3BB01825-9DE1-4DEB-A8CB-51817182BBC6}" srcId="{ACA5EDE9-5363-48C0-8632-DA490CE1C357}" destId="{4AF295EE-6D5B-4CAA-B4DA-14AF8F1854A5}" srcOrd="2" destOrd="0" parTransId="{0A2F45A7-1EA2-490E-AD4B-C4E2E9FB8136}" sibTransId="{68CF5348-0B87-43BE-81C8-F9FA2A36C28D}"/>
    <dgm:cxn modelId="{482EB646-B51D-46C7-9402-1BFE45781D5D}" type="presOf" srcId="{615C6DF2-3398-4400-BB1E-977F12786B70}" destId="{00F601A0-2AA1-4406-8F80-1659B6086581}" srcOrd="0" destOrd="0" presId="urn:microsoft.com/office/officeart/2005/8/layout/list1"/>
    <dgm:cxn modelId="{A1211D22-70DA-42BE-9B5F-9EB83C60819D}" type="presOf" srcId="{E10CA4A4-FA9C-49FC-9AC1-6B19014E5F5A}" destId="{B81B9358-481B-4507-B4DE-54343B218E1D}" srcOrd="0" destOrd="1" presId="urn:microsoft.com/office/officeart/2005/8/layout/list1"/>
    <dgm:cxn modelId="{98C3BE53-0A94-474C-97EE-16DAAC8343D7}" type="presOf" srcId="{04C08DAD-D5B7-4196-9A66-EB629137CF7B}" destId="{00F601A0-2AA1-4406-8F80-1659B6086581}" srcOrd="0" destOrd="1" presId="urn:microsoft.com/office/officeart/2005/8/layout/list1"/>
    <dgm:cxn modelId="{1364DDD8-41F8-486F-873E-3EE3F501F1A5}" type="presOf" srcId="{3795AF1E-9287-4567-BD32-34762DD3A4B0}" destId="{28397535-EED1-4054-B1A9-34DECCCE1E16}" srcOrd="1" destOrd="0" presId="urn:microsoft.com/office/officeart/2005/8/layout/list1"/>
    <dgm:cxn modelId="{5784D368-65C6-464B-92E5-A4990D2A4052}" srcId="{ACA5EDE9-5363-48C0-8632-DA490CE1C357}" destId="{F9F0A3B9-73D2-4034-8BD7-A7BD61481542}" srcOrd="1" destOrd="0" parTransId="{6B0869FD-F3B8-4022-A973-31500A0DFA8D}" sibTransId="{27203FBF-F1AA-4767-A98B-73830693D396}"/>
    <dgm:cxn modelId="{82CC3268-8D63-41FC-83BB-5BAA5481F1E7}" srcId="{3795AF1E-9287-4567-BD32-34762DD3A4B0}" destId="{04C08DAD-D5B7-4196-9A66-EB629137CF7B}" srcOrd="1" destOrd="0" parTransId="{16CC9E2B-DA3E-44C8-80E1-B9EA5E7AB876}" sibTransId="{DA17AAAC-F8F8-4393-824B-B2FD70AEFE06}"/>
    <dgm:cxn modelId="{DB2066B0-3A45-4BDC-9B7D-0A97D99D0DF9}" srcId="{4AF295EE-6D5B-4CAA-B4DA-14AF8F1854A5}" destId="{77F78630-A4E1-40CA-A924-8B8CA45072D1}" srcOrd="1" destOrd="0" parTransId="{AD67AD58-19DB-45E3-850B-D5360FAF09B2}" sibTransId="{C3D637AE-13B0-4E40-BB18-8776FC4E24BA}"/>
    <dgm:cxn modelId="{01EA4097-AE4F-423A-AFF6-5C0E562E1F60}" type="presOf" srcId="{366B6B35-0296-4186-B6B2-68316F9B1752}" destId="{3CA0D881-B44F-4073-BAFF-B4896D434A6D}" srcOrd="1" destOrd="0" presId="urn:microsoft.com/office/officeart/2005/8/layout/list1"/>
    <dgm:cxn modelId="{C576B502-C6F9-4CA8-872C-7E9B013F8D73}" type="presParOf" srcId="{05FCB906-A823-4BA0-94D8-F42CBDDF9547}" destId="{E959F9A3-E6D5-48EB-88E2-E4422369C4A8}" srcOrd="0" destOrd="0" presId="urn:microsoft.com/office/officeart/2005/8/layout/list1"/>
    <dgm:cxn modelId="{B861122E-CDB3-4F0A-B5F4-C69EC36E128F}" type="presParOf" srcId="{E959F9A3-E6D5-48EB-88E2-E4422369C4A8}" destId="{F7257079-5287-45C5-AA50-DB5F0925A2F2}" srcOrd="0" destOrd="0" presId="urn:microsoft.com/office/officeart/2005/8/layout/list1"/>
    <dgm:cxn modelId="{F474C2DA-5626-420B-B228-1DD8FF15D2E9}" type="presParOf" srcId="{E959F9A3-E6D5-48EB-88E2-E4422369C4A8}" destId="{28397535-EED1-4054-B1A9-34DECCCE1E16}" srcOrd="1" destOrd="0" presId="urn:microsoft.com/office/officeart/2005/8/layout/list1"/>
    <dgm:cxn modelId="{D84E0FB2-A721-4AE9-8E5C-03FF1214BE35}" type="presParOf" srcId="{05FCB906-A823-4BA0-94D8-F42CBDDF9547}" destId="{EFB741B6-BF46-4245-B910-9840B376AFB3}" srcOrd="1" destOrd="0" presId="urn:microsoft.com/office/officeart/2005/8/layout/list1"/>
    <dgm:cxn modelId="{6E36C8F5-A7ED-49B8-B6BF-3CC7C7927A46}" type="presParOf" srcId="{05FCB906-A823-4BA0-94D8-F42CBDDF9547}" destId="{00F601A0-2AA1-4406-8F80-1659B6086581}" srcOrd="2" destOrd="0" presId="urn:microsoft.com/office/officeart/2005/8/layout/list1"/>
    <dgm:cxn modelId="{12389017-7EE1-4973-819A-43FA51310B5E}" type="presParOf" srcId="{05FCB906-A823-4BA0-94D8-F42CBDDF9547}" destId="{51BEA9B9-90B1-449C-AD3E-48EE702B4C4A}" srcOrd="3" destOrd="0" presId="urn:microsoft.com/office/officeart/2005/8/layout/list1"/>
    <dgm:cxn modelId="{A72E2C1F-BF93-42E0-BE11-D50C1AEDA6A1}" type="presParOf" srcId="{05FCB906-A823-4BA0-94D8-F42CBDDF9547}" destId="{0E5CADB3-D9B5-4375-B0CB-67BEE88CC558}" srcOrd="4" destOrd="0" presId="urn:microsoft.com/office/officeart/2005/8/layout/list1"/>
    <dgm:cxn modelId="{F16168BF-DD99-4BC1-9D15-9107BFDB37FF}" type="presParOf" srcId="{0E5CADB3-D9B5-4375-B0CB-67BEE88CC558}" destId="{35BCAB3D-EBF9-4C42-8425-D0FCBE1744EA}" srcOrd="0" destOrd="0" presId="urn:microsoft.com/office/officeart/2005/8/layout/list1"/>
    <dgm:cxn modelId="{98CC1A0F-0C84-485E-8D56-48AA31D655F5}" type="presParOf" srcId="{0E5CADB3-D9B5-4375-B0CB-67BEE88CC558}" destId="{312D842B-EAF1-48F4-B673-58BD687900E5}" srcOrd="1" destOrd="0" presId="urn:microsoft.com/office/officeart/2005/8/layout/list1"/>
    <dgm:cxn modelId="{B9B7FBBB-E122-41D7-A787-CCC18A6431F2}" type="presParOf" srcId="{05FCB906-A823-4BA0-94D8-F42CBDDF9547}" destId="{49790DC2-093F-4FB9-877C-219B58B929F9}" srcOrd="5" destOrd="0" presId="urn:microsoft.com/office/officeart/2005/8/layout/list1"/>
    <dgm:cxn modelId="{E4C6FFEE-ACC6-4A62-9556-63F9AEA2A620}" type="presParOf" srcId="{05FCB906-A823-4BA0-94D8-F42CBDDF9547}" destId="{55366E2A-BC6A-4622-B53C-120196B4BCA3}" srcOrd="6" destOrd="0" presId="urn:microsoft.com/office/officeart/2005/8/layout/list1"/>
    <dgm:cxn modelId="{B2A45694-5E41-4ACC-90CA-042F92EB2DD0}" type="presParOf" srcId="{05FCB906-A823-4BA0-94D8-F42CBDDF9547}" destId="{C54F0196-E0B7-4587-9AEA-206BAC44C19F}" srcOrd="7" destOrd="0" presId="urn:microsoft.com/office/officeart/2005/8/layout/list1"/>
    <dgm:cxn modelId="{AB1B7001-579F-462E-9FD4-089FAA32B04F}" type="presParOf" srcId="{05FCB906-A823-4BA0-94D8-F42CBDDF9547}" destId="{B0A471D6-DC5C-4325-AAED-3D848DCCC355}" srcOrd="8" destOrd="0" presId="urn:microsoft.com/office/officeart/2005/8/layout/list1"/>
    <dgm:cxn modelId="{8D804AE5-1FC7-4384-8A92-9F3BD3F0498B}" type="presParOf" srcId="{B0A471D6-DC5C-4325-AAED-3D848DCCC355}" destId="{0F836123-7AA0-4E5B-AEB3-8E4C7A465E87}" srcOrd="0" destOrd="0" presId="urn:microsoft.com/office/officeart/2005/8/layout/list1"/>
    <dgm:cxn modelId="{2FD43D9A-D7C8-4E94-ABA2-B044FED0CAE6}" type="presParOf" srcId="{B0A471D6-DC5C-4325-AAED-3D848DCCC355}" destId="{28B28FEF-D5A6-4A25-AB03-E353A6FD9328}" srcOrd="1" destOrd="0" presId="urn:microsoft.com/office/officeart/2005/8/layout/list1"/>
    <dgm:cxn modelId="{78337CD8-2EB1-4E59-A9D6-0F3EBD99357C}" type="presParOf" srcId="{05FCB906-A823-4BA0-94D8-F42CBDDF9547}" destId="{E36B1B01-5D18-42F7-AF10-6BBE95A18CAF}" srcOrd="9" destOrd="0" presId="urn:microsoft.com/office/officeart/2005/8/layout/list1"/>
    <dgm:cxn modelId="{6D3E1EAE-8B7F-4F9A-AF0D-66B03BC7B118}" type="presParOf" srcId="{05FCB906-A823-4BA0-94D8-F42CBDDF9547}" destId="{0DB1DE16-8242-4868-AE17-CF85AF95F9C3}" srcOrd="10" destOrd="0" presId="urn:microsoft.com/office/officeart/2005/8/layout/list1"/>
    <dgm:cxn modelId="{5190A635-6921-4C6B-B762-403796C651AB}" type="presParOf" srcId="{05FCB906-A823-4BA0-94D8-F42CBDDF9547}" destId="{6FF4C279-E2C2-4B9D-9C98-DF72372BD051}" srcOrd="11" destOrd="0" presId="urn:microsoft.com/office/officeart/2005/8/layout/list1"/>
    <dgm:cxn modelId="{2DD3C6DB-5B79-4BC8-AA13-90AE0BB1AA8D}" type="presParOf" srcId="{05FCB906-A823-4BA0-94D8-F42CBDDF9547}" destId="{D462D91C-A07A-4884-B1F1-E4F7ACDB7A50}" srcOrd="12" destOrd="0" presId="urn:microsoft.com/office/officeart/2005/8/layout/list1"/>
    <dgm:cxn modelId="{6781CD0D-99B1-44BD-A005-55369784BB34}" type="presParOf" srcId="{D462D91C-A07A-4884-B1F1-E4F7ACDB7A50}" destId="{A1D84909-930B-4060-827A-2BE992498354}" srcOrd="0" destOrd="0" presId="urn:microsoft.com/office/officeart/2005/8/layout/list1"/>
    <dgm:cxn modelId="{74E4C3A1-E053-4733-9A67-78B40133C4E7}" type="presParOf" srcId="{D462D91C-A07A-4884-B1F1-E4F7ACDB7A50}" destId="{3CA0D881-B44F-4073-BAFF-B4896D434A6D}" srcOrd="1" destOrd="0" presId="urn:microsoft.com/office/officeart/2005/8/layout/list1"/>
    <dgm:cxn modelId="{C2A0F40E-58B0-4FBF-984D-863A92519F16}" type="presParOf" srcId="{05FCB906-A823-4BA0-94D8-F42CBDDF9547}" destId="{6302E899-FA2A-4F0C-A714-BC6C352A9569}" srcOrd="13" destOrd="0" presId="urn:microsoft.com/office/officeart/2005/8/layout/list1"/>
    <dgm:cxn modelId="{1FC08684-72E8-41A9-90BE-A0ADBFE10180}" type="presParOf" srcId="{05FCB906-A823-4BA0-94D8-F42CBDDF9547}" destId="{B81B9358-481B-4507-B4DE-54343B218E1D}" srcOrd="14" destOrd="0" presId="urn:microsoft.com/office/officeart/2005/8/layout/list1"/>
    <dgm:cxn modelId="{58A64EB0-CED1-4DBD-B88F-A231378876CF}" type="presParOf" srcId="{05FCB906-A823-4BA0-94D8-F42CBDDF9547}" destId="{EC6B6CBA-EB9B-4AFC-BEDC-7FA681081F6F}" srcOrd="15" destOrd="0" presId="urn:microsoft.com/office/officeart/2005/8/layout/list1"/>
    <dgm:cxn modelId="{849447EE-8CE2-449E-8BB2-9237112D940F}" type="presParOf" srcId="{05FCB906-A823-4BA0-94D8-F42CBDDF9547}" destId="{74CFA5F7-5AC1-4FAF-A398-88DA0DC0BFD6}" srcOrd="16" destOrd="0" presId="urn:microsoft.com/office/officeart/2005/8/layout/list1"/>
    <dgm:cxn modelId="{6089969A-FCD2-45AC-8627-F39B3F20FBCF}" type="presParOf" srcId="{74CFA5F7-5AC1-4FAF-A398-88DA0DC0BFD6}" destId="{B398A09A-0B5E-4C8F-B2A0-C49050E30743}" srcOrd="0" destOrd="0" presId="urn:microsoft.com/office/officeart/2005/8/layout/list1"/>
    <dgm:cxn modelId="{17D8004B-6627-4B97-B795-E82C92B0C783}" type="presParOf" srcId="{74CFA5F7-5AC1-4FAF-A398-88DA0DC0BFD6}" destId="{85B11BCA-034B-4A22-BCDC-77B98541FB68}" srcOrd="1" destOrd="0" presId="urn:microsoft.com/office/officeart/2005/8/layout/list1"/>
    <dgm:cxn modelId="{BCB30099-9583-49E1-8B7A-0BB4EBE454C8}" type="presParOf" srcId="{05FCB906-A823-4BA0-94D8-F42CBDDF9547}" destId="{338F8B8A-B25B-4748-9163-C257F04DD3C8}" srcOrd="17" destOrd="0" presId="urn:microsoft.com/office/officeart/2005/8/layout/list1"/>
    <dgm:cxn modelId="{C0390F04-F886-4D08-94FB-17970381C5EF}" type="presParOf" srcId="{05FCB906-A823-4BA0-94D8-F42CBDDF9547}" destId="{927BDF45-78C2-4A2C-9598-7451D0E562A9}" srcOrd="18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6C789D-00C7-46EB-B280-52F3A0E2B5A5}">
      <dsp:nvSpPr>
        <dsp:cNvPr id="0" name=""/>
        <dsp:cNvSpPr/>
      </dsp:nvSpPr>
      <dsp:spPr>
        <a:xfrm>
          <a:off x="1955114" y="1404978"/>
          <a:ext cx="281810" cy="12105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0905" y="0"/>
              </a:lnTo>
              <a:lnTo>
                <a:pt x="140905" y="1210500"/>
              </a:lnTo>
              <a:lnTo>
                <a:pt x="281810" y="1210500"/>
              </a:lnTo>
            </a:path>
          </a:pathLst>
        </a:custGeo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64947" y="1979156"/>
        <a:ext cx="62143" cy="62143"/>
      </dsp:txXfrm>
    </dsp:sp>
    <dsp:sp modelId="{849930BB-6B2E-41C2-AFAF-3729474883E5}">
      <dsp:nvSpPr>
        <dsp:cNvPr id="0" name=""/>
        <dsp:cNvSpPr/>
      </dsp:nvSpPr>
      <dsp:spPr>
        <a:xfrm>
          <a:off x="1955114" y="1404978"/>
          <a:ext cx="281810" cy="7262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0905" y="0"/>
              </a:lnTo>
              <a:lnTo>
                <a:pt x="140905" y="726283"/>
              </a:lnTo>
              <a:lnTo>
                <a:pt x="281810" y="726283"/>
              </a:lnTo>
            </a:path>
          </a:pathLst>
        </a:custGeo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76543" y="1748644"/>
        <a:ext cx="38952" cy="38952"/>
      </dsp:txXfrm>
    </dsp:sp>
    <dsp:sp modelId="{8D11BA92-CAF1-49AF-8B0D-97F348D715ED}">
      <dsp:nvSpPr>
        <dsp:cNvPr id="0" name=""/>
        <dsp:cNvSpPr/>
      </dsp:nvSpPr>
      <dsp:spPr>
        <a:xfrm>
          <a:off x="1955114" y="1404978"/>
          <a:ext cx="281810" cy="2420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0905" y="0"/>
              </a:lnTo>
              <a:lnTo>
                <a:pt x="140905" y="242067"/>
              </a:lnTo>
              <a:lnTo>
                <a:pt x="281810" y="242067"/>
              </a:lnTo>
            </a:path>
          </a:pathLst>
        </a:custGeo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86731" y="1516724"/>
        <a:ext cx="18575" cy="18575"/>
      </dsp:txXfrm>
    </dsp:sp>
    <dsp:sp modelId="{7B955ED5-5B0F-459D-A64B-58C07CBD9196}">
      <dsp:nvSpPr>
        <dsp:cNvPr id="0" name=""/>
        <dsp:cNvSpPr/>
      </dsp:nvSpPr>
      <dsp:spPr>
        <a:xfrm>
          <a:off x="1955114" y="1162829"/>
          <a:ext cx="281810" cy="242148"/>
        </a:xfrm>
        <a:custGeom>
          <a:avLst/>
          <a:gdLst/>
          <a:ahLst/>
          <a:cxnLst/>
          <a:rect l="0" t="0" r="0" b="0"/>
          <a:pathLst>
            <a:path>
              <a:moveTo>
                <a:pt x="0" y="242148"/>
              </a:moveTo>
              <a:lnTo>
                <a:pt x="140905" y="242148"/>
              </a:lnTo>
              <a:lnTo>
                <a:pt x="140905" y="0"/>
              </a:lnTo>
              <a:lnTo>
                <a:pt x="281810" y="0"/>
              </a:lnTo>
            </a:path>
          </a:pathLst>
        </a:custGeo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86730" y="1274614"/>
        <a:ext cx="18577" cy="18577"/>
      </dsp:txXfrm>
    </dsp:sp>
    <dsp:sp modelId="{A6CFF007-7A9D-491B-ADD4-066AF63E0A04}">
      <dsp:nvSpPr>
        <dsp:cNvPr id="0" name=""/>
        <dsp:cNvSpPr/>
      </dsp:nvSpPr>
      <dsp:spPr>
        <a:xfrm>
          <a:off x="1955114" y="678612"/>
          <a:ext cx="281810" cy="726365"/>
        </a:xfrm>
        <a:custGeom>
          <a:avLst/>
          <a:gdLst/>
          <a:ahLst/>
          <a:cxnLst/>
          <a:rect l="0" t="0" r="0" b="0"/>
          <a:pathLst>
            <a:path>
              <a:moveTo>
                <a:pt x="0" y="726365"/>
              </a:moveTo>
              <a:lnTo>
                <a:pt x="140905" y="726365"/>
              </a:lnTo>
              <a:lnTo>
                <a:pt x="140905" y="0"/>
              </a:lnTo>
              <a:lnTo>
                <a:pt x="281810" y="0"/>
              </a:lnTo>
            </a:path>
          </a:pathLst>
        </a:custGeo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76541" y="1022317"/>
        <a:ext cx="38955" cy="38955"/>
      </dsp:txXfrm>
    </dsp:sp>
    <dsp:sp modelId="{CC656858-D5EE-4FEC-A67E-BB5CA98F46AA}">
      <dsp:nvSpPr>
        <dsp:cNvPr id="0" name=""/>
        <dsp:cNvSpPr/>
      </dsp:nvSpPr>
      <dsp:spPr>
        <a:xfrm>
          <a:off x="1955114" y="194396"/>
          <a:ext cx="281810" cy="1210581"/>
        </a:xfrm>
        <a:custGeom>
          <a:avLst/>
          <a:gdLst/>
          <a:ahLst/>
          <a:cxnLst/>
          <a:rect l="0" t="0" r="0" b="0"/>
          <a:pathLst>
            <a:path>
              <a:moveTo>
                <a:pt x="0" y="1210581"/>
              </a:moveTo>
              <a:lnTo>
                <a:pt x="140905" y="1210581"/>
              </a:lnTo>
              <a:lnTo>
                <a:pt x="140905" y="0"/>
              </a:lnTo>
              <a:lnTo>
                <a:pt x="281810" y="0"/>
              </a:lnTo>
            </a:path>
          </a:pathLst>
        </a:custGeom>
        <a:noFill/>
        <a:ln w="12700" cap="flat" cmpd="sng" algn="ctr">
          <a:solidFill>
            <a:srgbClr val="A5A5A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2064945" y="768613"/>
        <a:ext cx="62147" cy="62147"/>
      </dsp:txXfrm>
    </dsp:sp>
    <dsp:sp modelId="{B31A2195-491E-493F-A646-40DE9C0A4035}">
      <dsp:nvSpPr>
        <dsp:cNvPr id="0" name=""/>
        <dsp:cNvSpPr/>
      </dsp:nvSpPr>
      <dsp:spPr>
        <a:xfrm rot="16200000">
          <a:off x="742024" y="1211291"/>
          <a:ext cx="2038805" cy="387373"/>
        </a:xfrm>
        <a:prstGeom prst="rect">
          <a:avLst/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</a:t>
          </a:r>
        </a:p>
      </dsp:txBody>
      <dsp:txXfrm>
        <a:off x="742024" y="1211291"/>
        <a:ext cx="2038805" cy="387373"/>
      </dsp:txXfrm>
    </dsp:sp>
    <dsp:sp modelId="{6897E70E-D79E-420D-9579-8A743063A9AF}">
      <dsp:nvSpPr>
        <dsp:cNvPr id="0" name=""/>
        <dsp:cNvSpPr/>
      </dsp:nvSpPr>
      <dsp:spPr>
        <a:xfrm>
          <a:off x="2236924" y="710"/>
          <a:ext cx="2153893" cy="387373"/>
        </a:xfrm>
        <a:prstGeom prst="rect">
          <a:avLst/>
        </a:prstGeo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 товаров</a:t>
          </a:r>
        </a:p>
      </dsp:txBody>
      <dsp:txXfrm>
        <a:off x="2236924" y="710"/>
        <a:ext cx="2153893" cy="387373"/>
      </dsp:txXfrm>
    </dsp:sp>
    <dsp:sp modelId="{09958978-F005-4A2E-8AB9-BD1FA540E49F}">
      <dsp:nvSpPr>
        <dsp:cNvPr id="0" name=""/>
        <dsp:cNvSpPr/>
      </dsp:nvSpPr>
      <dsp:spPr>
        <a:xfrm>
          <a:off x="2236924" y="484926"/>
          <a:ext cx="2153893" cy="387373"/>
        </a:xfrm>
        <a:prstGeom prst="rect">
          <a:avLst/>
        </a:prstGeo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 услуг</a:t>
          </a:r>
        </a:p>
      </dsp:txBody>
      <dsp:txXfrm>
        <a:off x="2236924" y="484926"/>
        <a:ext cx="2153893" cy="387373"/>
      </dsp:txXfrm>
    </dsp:sp>
    <dsp:sp modelId="{2ACB8998-FF6B-4FC5-A40A-F09A10355099}">
      <dsp:nvSpPr>
        <dsp:cNvPr id="0" name=""/>
        <dsp:cNvSpPr/>
      </dsp:nvSpPr>
      <dsp:spPr>
        <a:xfrm>
          <a:off x="2236924" y="969142"/>
          <a:ext cx="2153893" cy="387373"/>
        </a:xfrm>
        <a:prstGeom prst="rect">
          <a:avLst/>
        </a:prstGeo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 рынок капиталов</a:t>
          </a:r>
        </a:p>
      </dsp:txBody>
      <dsp:txXfrm>
        <a:off x="2236924" y="969142"/>
        <a:ext cx="2153893" cy="387373"/>
      </dsp:txXfrm>
    </dsp:sp>
    <dsp:sp modelId="{83B07AD4-9263-44C6-8113-B1624369FD2F}">
      <dsp:nvSpPr>
        <dsp:cNvPr id="0" name=""/>
        <dsp:cNvSpPr/>
      </dsp:nvSpPr>
      <dsp:spPr>
        <a:xfrm>
          <a:off x="2236924" y="1453359"/>
          <a:ext cx="2153893" cy="387373"/>
        </a:xfrm>
        <a:prstGeom prst="rect">
          <a:avLst/>
        </a:prstGeo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 рабочей силы</a:t>
          </a:r>
        </a:p>
      </dsp:txBody>
      <dsp:txXfrm>
        <a:off x="2236924" y="1453359"/>
        <a:ext cx="2153893" cy="387373"/>
      </dsp:txXfrm>
    </dsp:sp>
    <dsp:sp modelId="{68D3C51B-BCAA-4F6B-B7AA-FF90350C49C1}">
      <dsp:nvSpPr>
        <dsp:cNvPr id="0" name=""/>
        <dsp:cNvSpPr/>
      </dsp:nvSpPr>
      <dsp:spPr>
        <a:xfrm>
          <a:off x="2236924" y="1937575"/>
          <a:ext cx="2153893" cy="387373"/>
        </a:xfrm>
        <a:prstGeom prst="rect">
          <a:avLst/>
        </a:prstGeo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финансовый рынок</a:t>
          </a:r>
        </a:p>
      </dsp:txBody>
      <dsp:txXfrm>
        <a:off x="2236924" y="1937575"/>
        <a:ext cx="2153893" cy="387373"/>
      </dsp:txXfrm>
    </dsp:sp>
    <dsp:sp modelId="{5E095953-1F26-4A88-BD2A-156071D6F0E5}">
      <dsp:nvSpPr>
        <dsp:cNvPr id="0" name=""/>
        <dsp:cNvSpPr/>
      </dsp:nvSpPr>
      <dsp:spPr>
        <a:xfrm>
          <a:off x="2236924" y="2421791"/>
          <a:ext cx="2168390" cy="387373"/>
        </a:xfrm>
        <a:prstGeom prst="rect">
          <a:avLst/>
        </a:prstGeom>
        <a:gradFill rotWithShape="0">
          <a:gsLst>
            <a:gs pos="0">
              <a:srgbClr val="A5A5A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rgbClr>
            </a:gs>
            <a:gs pos="50000">
              <a:srgbClr val="A5A5A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rgbClr>
            </a:gs>
            <a:gs pos="100000">
              <a:srgbClr val="A5A5A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 panose="020F0502020204030204"/>
              <a:ea typeface="+mn-ea"/>
              <a:cs typeface="+mn-cs"/>
            </a:rPr>
            <a:t>Мировой рынок технологий</a:t>
          </a:r>
        </a:p>
      </dsp:txBody>
      <dsp:txXfrm>
        <a:off x="2236924" y="2421791"/>
        <a:ext cx="2168390" cy="38737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F601A0-2AA1-4406-8F80-1659B6086581}">
      <dsp:nvSpPr>
        <dsp:cNvPr id="0" name=""/>
        <dsp:cNvSpPr/>
      </dsp:nvSpPr>
      <dsp:spPr>
        <a:xfrm>
          <a:off x="0" y="157762"/>
          <a:ext cx="5505450" cy="8190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7284" tIns="104140" rIns="427284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экономический цикл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состояние совокупного спроса и предложения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инфляция</a:t>
          </a:r>
        </a:p>
      </dsp:txBody>
      <dsp:txXfrm>
        <a:off x="0" y="157762"/>
        <a:ext cx="5505450" cy="819000"/>
      </dsp:txXfrm>
    </dsp:sp>
    <dsp:sp modelId="{28397535-EED1-4054-B1A9-34DECCCE1E16}">
      <dsp:nvSpPr>
        <dsp:cNvPr id="0" name=""/>
        <dsp:cNvSpPr/>
      </dsp:nvSpPr>
      <dsp:spPr>
        <a:xfrm>
          <a:off x="275272" y="83962"/>
          <a:ext cx="3853815" cy="147600"/>
        </a:xfrm>
        <a:prstGeom prst="round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665" tIns="0" rIns="145665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Общеэкономические </a:t>
          </a:r>
          <a:endParaRPr lang="ru-RU" sz="1500" kern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282477" y="91167"/>
        <a:ext cx="3839405" cy="133190"/>
      </dsp:txXfrm>
    </dsp:sp>
    <dsp:sp modelId="{55366E2A-BC6A-4622-B53C-120196B4BCA3}">
      <dsp:nvSpPr>
        <dsp:cNvPr id="0" name=""/>
        <dsp:cNvSpPr/>
      </dsp:nvSpPr>
      <dsp:spPr>
        <a:xfrm>
          <a:off x="0" y="1077562"/>
          <a:ext cx="5505450" cy="17640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7284" tIns="104140" rIns="427284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10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издержки</a:t>
          </a:r>
        </a:p>
        <a:p>
          <a:pPr marL="114300" lvl="1" indent="-114300" algn="l" defTabSz="622300">
            <a:lnSpc>
              <a:spcPct val="10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прибыль</a:t>
          </a:r>
        </a:p>
        <a:p>
          <a:pPr marL="114300" lvl="1" indent="-114300" algn="l" defTabSz="622300">
            <a:lnSpc>
              <a:spcPct val="10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налоги и сборы</a:t>
          </a:r>
        </a:p>
        <a:p>
          <a:pPr marL="114300" lvl="1" indent="-114300" algn="l" defTabSz="622300">
            <a:lnSpc>
              <a:spcPct val="10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предложение и спрос на данный товар или услугу с учетом взаимозаменяемости</a:t>
          </a:r>
        </a:p>
        <a:p>
          <a:pPr marL="114300" lvl="1" indent="-114300" algn="l" defTabSz="622300">
            <a:lnSpc>
              <a:spcPct val="10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потребительские свойства: качество, надежность, внешний вид, престижность</a:t>
          </a:r>
        </a:p>
      </dsp:txBody>
      <dsp:txXfrm>
        <a:off x="0" y="1077562"/>
        <a:ext cx="5505450" cy="1764000"/>
      </dsp:txXfrm>
    </dsp:sp>
    <dsp:sp modelId="{312D842B-EAF1-48F4-B673-58BD687900E5}">
      <dsp:nvSpPr>
        <dsp:cNvPr id="0" name=""/>
        <dsp:cNvSpPr/>
      </dsp:nvSpPr>
      <dsp:spPr>
        <a:xfrm>
          <a:off x="275272" y="1003762"/>
          <a:ext cx="3853815" cy="147600"/>
        </a:xfrm>
        <a:prstGeom prst="round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665" tIns="0" rIns="145665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Конкретно-экономические</a:t>
          </a:r>
          <a:endParaRPr lang="ru-RU" sz="1500" kern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282477" y="1010967"/>
        <a:ext cx="3839405" cy="133190"/>
      </dsp:txXfrm>
    </dsp:sp>
    <dsp:sp modelId="{0DB1DE16-8242-4868-AE17-CF85AF95F9C3}">
      <dsp:nvSpPr>
        <dsp:cNvPr id="0" name=""/>
        <dsp:cNvSpPr/>
      </dsp:nvSpPr>
      <dsp:spPr>
        <a:xfrm>
          <a:off x="0" y="2942362"/>
          <a:ext cx="5505450" cy="10395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7284" tIns="104140" rIns="427284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сезонность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эксплуатационные расходы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комплектность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гарантии и условия сервиса</a:t>
          </a:r>
        </a:p>
      </dsp:txBody>
      <dsp:txXfrm>
        <a:off x="0" y="2942362"/>
        <a:ext cx="5505450" cy="1039500"/>
      </dsp:txXfrm>
    </dsp:sp>
    <dsp:sp modelId="{28B28FEF-D5A6-4A25-AB03-E353A6FD9328}">
      <dsp:nvSpPr>
        <dsp:cNvPr id="0" name=""/>
        <dsp:cNvSpPr/>
      </dsp:nvSpPr>
      <dsp:spPr>
        <a:xfrm>
          <a:off x="275272" y="2868562"/>
          <a:ext cx="3853815" cy="147600"/>
        </a:xfrm>
        <a:prstGeom prst="round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665" tIns="0" rIns="145665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Специфические</a:t>
          </a:r>
          <a:endParaRPr lang="ru-RU" sz="1500" kern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282477" y="2875767"/>
        <a:ext cx="3839405" cy="133190"/>
      </dsp:txXfrm>
    </dsp:sp>
    <dsp:sp modelId="{B81B9358-481B-4507-B4DE-54343B218E1D}">
      <dsp:nvSpPr>
        <dsp:cNvPr id="0" name=""/>
        <dsp:cNvSpPr/>
      </dsp:nvSpPr>
      <dsp:spPr>
        <a:xfrm>
          <a:off x="0" y="4082662"/>
          <a:ext cx="5505450" cy="61425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7284" tIns="104140" rIns="427284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государственное регулирование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валютный кур</a:t>
          </a:r>
        </a:p>
      </dsp:txBody>
      <dsp:txXfrm>
        <a:off x="0" y="4082662"/>
        <a:ext cx="5505450" cy="614250"/>
      </dsp:txXfrm>
    </dsp:sp>
    <dsp:sp modelId="{3CA0D881-B44F-4073-BAFF-B4896D434A6D}">
      <dsp:nvSpPr>
        <dsp:cNvPr id="0" name=""/>
        <dsp:cNvSpPr/>
      </dsp:nvSpPr>
      <dsp:spPr>
        <a:xfrm>
          <a:off x="275272" y="4008862"/>
          <a:ext cx="3853815" cy="147600"/>
        </a:xfrm>
        <a:prstGeom prst="round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665" tIns="0" rIns="145665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Специальные</a:t>
          </a:r>
          <a:endParaRPr lang="ru-RU" sz="1500" kern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282477" y="4016067"/>
        <a:ext cx="3839405" cy="133190"/>
      </dsp:txXfrm>
    </dsp:sp>
    <dsp:sp modelId="{927BDF45-78C2-4A2C-9598-7451D0E562A9}">
      <dsp:nvSpPr>
        <dsp:cNvPr id="0" name=""/>
        <dsp:cNvSpPr/>
      </dsp:nvSpPr>
      <dsp:spPr>
        <a:xfrm>
          <a:off x="0" y="4797712"/>
          <a:ext cx="5505450" cy="61425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7284" tIns="104140" rIns="427284" bIns="99568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политические 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военные</a:t>
          </a:r>
        </a:p>
      </dsp:txBody>
      <dsp:txXfrm>
        <a:off x="0" y="4797712"/>
        <a:ext cx="5505450" cy="614250"/>
      </dsp:txXfrm>
    </dsp:sp>
    <dsp:sp modelId="{85B11BCA-034B-4A22-BCDC-77B98541FB68}">
      <dsp:nvSpPr>
        <dsp:cNvPr id="0" name=""/>
        <dsp:cNvSpPr/>
      </dsp:nvSpPr>
      <dsp:spPr>
        <a:xfrm>
          <a:off x="275272" y="4723912"/>
          <a:ext cx="3853815" cy="147600"/>
        </a:xfrm>
        <a:prstGeom prst="round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665" tIns="0" rIns="145665" bIns="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" lastClr="FFFFFF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Вненеэкономические</a:t>
          </a:r>
          <a:endParaRPr lang="ru-RU" sz="1500" kern="1200">
            <a:solidFill>
              <a:sysClr val="window" lastClr="FFFFFF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282477" y="4731117"/>
        <a:ext cx="3839405" cy="1331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2518</Words>
  <Characters>14355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</cp:revision>
  <dcterms:created xsi:type="dcterms:W3CDTF">2017-06-28T19:19:00Z</dcterms:created>
  <dcterms:modified xsi:type="dcterms:W3CDTF">2017-06-28T19:19:00Z</dcterms:modified>
</cp:coreProperties>
</file>