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F20" w:rsidRPr="00000F20" w:rsidRDefault="00000F20" w:rsidP="00000F20">
      <w:pPr>
        <w:spacing w:after="240" w:line="360" w:lineRule="auto"/>
        <w:jc w:val="center"/>
        <w:rPr>
          <w:rFonts w:ascii="Times New Roman" w:eastAsiaTheme="minorHAnsi" w:hAnsi="Times New Roman"/>
          <w:b/>
          <w:color w:val="000000" w:themeColor="text1"/>
          <w:sz w:val="28"/>
          <w:szCs w:val="28"/>
          <w:lang w:eastAsia="ru-RU"/>
        </w:rPr>
      </w:pPr>
      <w:r w:rsidRPr="00000F20">
        <w:rPr>
          <w:rFonts w:ascii="Times New Roman" w:eastAsiaTheme="minorHAnsi" w:hAnsi="Times New Roman"/>
          <w:b/>
          <w:color w:val="000000" w:themeColor="text1"/>
          <w:sz w:val="28"/>
          <w:szCs w:val="28"/>
          <w:lang w:eastAsia="ru-RU"/>
        </w:rPr>
        <w:t>Содержание</w:t>
      </w:r>
      <w:r w:rsidRPr="00000F20">
        <w:rPr>
          <w:rFonts w:ascii="Times New Roman" w:eastAsiaTheme="minorHAnsi" w:hAnsi="Times New Roman"/>
          <w:color w:val="000000" w:themeColor="text1"/>
          <w:sz w:val="28"/>
          <w:szCs w:val="28"/>
          <w:lang w:eastAsia="ru-RU"/>
        </w:rPr>
        <w:t xml:space="preserve">                                                                                                                            </w:t>
      </w:r>
    </w:p>
    <w:tbl>
      <w:tblPr>
        <w:tblStyle w:val="1"/>
        <w:tblW w:w="962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3"/>
        <w:gridCol w:w="561"/>
      </w:tblGrid>
      <w:tr w:rsidR="00000F20" w:rsidRPr="00000F20" w:rsidTr="00D47D59">
        <w:tc>
          <w:tcPr>
            <w:tcW w:w="9063" w:type="dxa"/>
            <w:hideMark/>
          </w:tcPr>
          <w:p w:rsidR="00000F20" w:rsidRPr="00000F20" w:rsidRDefault="00000F20" w:rsidP="00000F20">
            <w:pPr>
              <w:spacing w:after="0" w:line="360" w:lineRule="auto"/>
              <w:rPr>
                <w:rFonts w:ascii="Times New Roman" w:hAnsi="Times New Roman"/>
                <w:color w:val="000000" w:themeColor="text1"/>
                <w:sz w:val="28"/>
                <w:szCs w:val="28"/>
                <w:lang w:eastAsia="ru-RU"/>
              </w:rPr>
            </w:pPr>
            <w:r w:rsidRPr="00000F20">
              <w:rPr>
                <w:rFonts w:ascii="Times New Roman" w:hAnsi="Times New Roman"/>
                <w:color w:val="000000" w:themeColor="text1"/>
                <w:sz w:val="28"/>
                <w:szCs w:val="28"/>
                <w:lang w:eastAsia="ru-RU"/>
              </w:rPr>
              <w:t>Введение............................................…………………………………………..</w:t>
            </w:r>
          </w:p>
        </w:tc>
        <w:tc>
          <w:tcPr>
            <w:tcW w:w="561" w:type="dxa"/>
            <w:hideMark/>
          </w:tcPr>
          <w:p w:rsidR="00000F20" w:rsidRPr="00000F20" w:rsidRDefault="00000F20" w:rsidP="00000F20">
            <w:pPr>
              <w:spacing w:after="0" w:line="360" w:lineRule="auto"/>
              <w:jc w:val="right"/>
              <w:rPr>
                <w:rFonts w:ascii="Times New Roman" w:hAnsi="Times New Roman"/>
                <w:color w:val="000000" w:themeColor="text1"/>
                <w:sz w:val="28"/>
                <w:szCs w:val="28"/>
                <w:lang w:eastAsia="ru-RU"/>
              </w:rPr>
            </w:pPr>
            <w:r w:rsidRPr="00000F20">
              <w:rPr>
                <w:rFonts w:ascii="Times New Roman" w:hAnsi="Times New Roman"/>
                <w:color w:val="000000" w:themeColor="text1"/>
                <w:sz w:val="28"/>
                <w:szCs w:val="28"/>
                <w:lang w:eastAsia="ru-RU"/>
              </w:rPr>
              <w:t>3</w:t>
            </w:r>
          </w:p>
        </w:tc>
      </w:tr>
      <w:tr w:rsidR="00000F20" w:rsidRPr="00000F20" w:rsidTr="00D47D59">
        <w:tc>
          <w:tcPr>
            <w:tcW w:w="9063" w:type="dxa"/>
          </w:tcPr>
          <w:p w:rsidR="00000F20" w:rsidRPr="00000F20" w:rsidRDefault="00D47D59" w:rsidP="00000F20">
            <w:pPr>
              <w:shd w:val="clear" w:color="auto" w:fill="FFFFFF"/>
              <w:spacing w:after="0" w:line="360" w:lineRule="auto"/>
              <w:ind w:firstLine="23"/>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 Товарные биржи и принципы их функционирования……………………</w:t>
            </w:r>
          </w:p>
        </w:tc>
        <w:tc>
          <w:tcPr>
            <w:tcW w:w="561" w:type="dxa"/>
          </w:tcPr>
          <w:p w:rsidR="00000F20" w:rsidRPr="00000F20" w:rsidRDefault="00D47D59" w:rsidP="00000F20">
            <w:pPr>
              <w:spacing w:after="0" w:line="360" w:lineRule="auto"/>
              <w:jc w:val="right"/>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4</w:t>
            </w:r>
          </w:p>
        </w:tc>
      </w:tr>
      <w:tr w:rsidR="00000F20" w:rsidRPr="00000F20" w:rsidTr="00D47D59">
        <w:tc>
          <w:tcPr>
            <w:tcW w:w="9063" w:type="dxa"/>
          </w:tcPr>
          <w:p w:rsidR="00000F20" w:rsidRPr="00000F20" w:rsidRDefault="00D47D59" w:rsidP="00D47D59">
            <w:pPr>
              <w:spacing w:after="0" w:line="360" w:lineRule="auto"/>
              <w:ind w:firstLine="176"/>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1.1 Понятие товарных бирж, их классификация и виды…………………..</w:t>
            </w:r>
          </w:p>
        </w:tc>
        <w:tc>
          <w:tcPr>
            <w:tcW w:w="561" w:type="dxa"/>
          </w:tcPr>
          <w:p w:rsidR="00000F20" w:rsidRPr="00000F20" w:rsidRDefault="00D47D59" w:rsidP="00000F20">
            <w:pPr>
              <w:spacing w:after="0" w:line="360" w:lineRule="auto"/>
              <w:jc w:val="right"/>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4</w:t>
            </w:r>
          </w:p>
        </w:tc>
      </w:tr>
      <w:tr w:rsidR="00000F20" w:rsidRPr="00000F20" w:rsidTr="00D47D59">
        <w:tc>
          <w:tcPr>
            <w:tcW w:w="9063" w:type="dxa"/>
          </w:tcPr>
          <w:p w:rsidR="00000F20" w:rsidRPr="00000F20" w:rsidRDefault="00D47D59" w:rsidP="00D47D59">
            <w:pPr>
              <w:spacing w:after="0" w:line="360" w:lineRule="auto"/>
              <w:ind w:firstLine="166"/>
              <w:contextualSpacing/>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1.2 Функции и биржевые операции товарных бирж………………………</w:t>
            </w:r>
          </w:p>
        </w:tc>
        <w:tc>
          <w:tcPr>
            <w:tcW w:w="561" w:type="dxa"/>
          </w:tcPr>
          <w:p w:rsidR="00000F20" w:rsidRPr="00000F20" w:rsidRDefault="00D47D59" w:rsidP="00000F20">
            <w:pPr>
              <w:spacing w:after="0" w:line="360" w:lineRule="auto"/>
              <w:jc w:val="right"/>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10</w:t>
            </w:r>
          </w:p>
        </w:tc>
      </w:tr>
      <w:tr w:rsidR="00000F20" w:rsidRPr="00000F20" w:rsidTr="00D47D59">
        <w:tc>
          <w:tcPr>
            <w:tcW w:w="9063" w:type="dxa"/>
          </w:tcPr>
          <w:p w:rsidR="00000F20" w:rsidRPr="00000F20" w:rsidRDefault="00D47D59" w:rsidP="00000F20">
            <w:pPr>
              <w:spacing w:after="0" w:line="360" w:lineRule="auto"/>
              <w:contextualSpacing/>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2. Роль товарных бирж в рыночной экономике……………………………..</w:t>
            </w:r>
          </w:p>
        </w:tc>
        <w:tc>
          <w:tcPr>
            <w:tcW w:w="561" w:type="dxa"/>
          </w:tcPr>
          <w:p w:rsidR="00000F20" w:rsidRPr="00000F20" w:rsidRDefault="00D47D59" w:rsidP="00000F20">
            <w:pPr>
              <w:spacing w:after="0" w:line="360" w:lineRule="auto"/>
              <w:jc w:val="right"/>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15</w:t>
            </w:r>
          </w:p>
        </w:tc>
      </w:tr>
      <w:tr w:rsidR="00000F20" w:rsidRPr="00000F20" w:rsidTr="00D47D59">
        <w:tc>
          <w:tcPr>
            <w:tcW w:w="9063" w:type="dxa"/>
          </w:tcPr>
          <w:p w:rsidR="00000F20" w:rsidRPr="00000F20" w:rsidRDefault="00D47D59" w:rsidP="00D47D59">
            <w:pPr>
              <w:tabs>
                <w:tab w:val="left" w:pos="300"/>
              </w:tabs>
              <w:spacing w:after="0" w:line="360" w:lineRule="auto"/>
              <w:ind w:left="22" w:firstLine="144"/>
              <w:contextualSpacing/>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2.1 Значение товарных бирж для экономики………………………………</w:t>
            </w:r>
          </w:p>
        </w:tc>
        <w:tc>
          <w:tcPr>
            <w:tcW w:w="561" w:type="dxa"/>
          </w:tcPr>
          <w:p w:rsidR="00000F20" w:rsidRPr="00000F20" w:rsidRDefault="00D47D59" w:rsidP="00000F20">
            <w:pPr>
              <w:spacing w:after="0" w:line="360" w:lineRule="auto"/>
              <w:jc w:val="right"/>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15</w:t>
            </w:r>
          </w:p>
        </w:tc>
      </w:tr>
      <w:tr w:rsidR="00000F20" w:rsidRPr="00000F20" w:rsidTr="00D47D59">
        <w:tc>
          <w:tcPr>
            <w:tcW w:w="9063" w:type="dxa"/>
          </w:tcPr>
          <w:p w:rsidR="00000F20" w:rsidRPr="00000F20" w:rsidRDefault="00D47D59" w:rsidP="00000F20">
            <w:pPr>
              <w:spacing w:after="0" w:line="360" w:lineRule="auto"/>
              <w:ind w:firstLine="176"/>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2.2 Проблемы развития современных товарных бирж в РФ……………...</w:t>
            </w:r>
          </w:p>
        </w:tc>
        <w:tc>
          <w:tcPr>
            <w:tcW w:w="561" w:type="dxa"/>
          </w:tcPr>
          <w:p w:rsidR="00000F20" w:rsidRPr="00000F20" w:rsidRDefault="00D47D59" w:rsidP="00000F20">
            <w:pPr>
              <w:spacing w:after="0" w:line="360" w:lineRule="auto"/>
              <w:jc w:val="right"/>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20</w:t>
            </w:r>
          </w:p>
        </w:tc>
      </w:tr>
      <w:tr w:rsidR="00000F20" w:rsidRPr="00000F20" w:rsidTr="00D47D59">
        <w:tc>
          <w:tcPr>
            <w:tcW w:w="9063" w:type="dxa"/>
            <w:hideMark/>
          </w:tcPr>
          <w:p w:rsidR="00000F20" w:rsidRPr="00000F20" w:rsidRDefault="00000F20" w:rsidP="00000F20">
            <w:pPr>
              <w:spacing w:after="0" w:line="360" w:lineRule="auto"/>
              <w:rPr>
                <w:rFonts w:ascii="Times New Roman" w:hAnsi="Times New Roman"/>
                <w:color w:val="000000" w:themeColor="text1"/>
                <w:sz w:val="28"/>
                <w:szCs w:val="28"/>
                <w:lang w:eastAsia="ru-RU"/>
              </w:rPr>
            </w:pPr>
            <w:r w:rsidRPr="00000F20">
              <w:rPr>
                <w:rFonts w:ascii="Times New Roman" w:hAnsi="Times New Roman"/>
                <w:color w:val="000000" w:themeColor="text1"/>
                <w:sz w:val="28"/>
                <w:szCs w:val="28"/>
                <w:lang w:eastAsia="ru-RU"/>
              </w:rPr>
              <w:t>Заключение…………………………………………………………………….</w:t>
            </w:r>
          </w:p>
        </w:tc>
        <w:tc>
          <w:tcPr>
            <w:tcW w:w="561" w:type="dxa"/>
          </w:tcPr>
          <w:p w:rsidR="00000F20" w:rsidRPr="00000F20" w:rsidRDefault="00D47D59" w:rsidP="00000F20">
            <w:pPr>
              <w:spacing w:after="0" w:line="360" w:lineRule="auto"/>
              <w:jc w:val="right"/>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27</w:t>
            </w:r>
          </w:p>
        </w:tc>
      </w:tr>
      <w:tr w:rsidR="00000F20" w:rsidRPr="00000F20" w:rsidTr="00D47D59">
        <w:tc>
          <w:tcPr>
            <w:tcW w:w="9063" w:type="dxa"/>
            <w:hideMark/>
          </w:tcPr>
          <w:p w:rsidR="00000F20" w:rsidRPr="00000F20" w:rsidRDefault="00000F20" w:rsidP="00000F20">
            <w:pPr>
              <w:spacing w:after="0" w:line="360" w:lineRule="auto"/>
              <w:rPr>
                <w:rFonts w:ascii="Times New Roman" w:hAnsi="Times New Roman"/>
                <w:color w:val="000000" w:themeColor="text1"/>
                <w:sz w:val="28"/>
                <w:szCs w:val="28"/>
                <w:lang w:eastAsia="ru-RU"/>
              </w:rPr>
            </w:pPr>
            <w:r w:rsidRPr="00000F20">
              <w:rPr>
                <w:rFonts w:ascii="Times New Roman" w:hAnsi="Times New Roman"/>
                <w:color w:val="000000" w:themeColor="text1"/>
                <w:sz w:val="28"/>
                <w:szCs w:val="28"/>
                <w:lang w:eastAsia="ru-RU"/>
              </w:rPr>
              <w:t>Список использованной литературы…………………………………………</w:t>
            </w:r>
          </w:p>
        </w:tc>
        <w:tc>
          <w:tcPr>
            <w:tcW w:w="561" w:type="dxa"/>
          </w:tcPr>
          <w:p w:rsidR="00000F20" w:rsidRPr="00000F20" w:rsidRDefault="00D47D59" w:rsidP="00000F20">
            <w:pPr>
              <w:spacing w:after="0" w:line="360" w:lineRule="auto"/>
              <w:jc w:val="right"/>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28</w:t>
            </w:r>
          </w:p>
        </w:tc>
      </w:tr>
    </w:tbl>
    <w:p w:rsidR="00000F20" w:rsidRDefault="00000F20" w:rsidP="009E2331">
      <w:pPr>
        <w:shd w:val="clear" w:color="auto" w:fill="FFFFFF"/>
        <w:spacing w:after="240" w:line="360" w:lineRule="auto"/>
        <w:ind w:firstLine="709"/>
        <w:jc w:val="center"/>
        <w:rPr>
          <w:rFonts w:ascii="Times New Roman" w:eastAsia="Times New Roman" w:hAnsi="Times New Roman"/>
          <w:b/>
          <w:color w:val="000000"/>
          <w:sz w:val="28"/>
          <w:szCs w:val="28"/>
          <w:lang w:eastAsia="ru-RU"/>
        </w:rPr>
      </w:pPr>
    </w:p>
    <w:p w:rsidR="00000F20" w:rsidRDefault="00000F20" w:rsidP="009E2331">
      <w:pPr>
        <w:shd w:val="clear" w:color="auto" w:fill="FFFFFF"/>
        <w:spacing w:after="240" w:line="360" w:lineRule="auto"/>
        <w:ind w:firstLine="709"/>
        <w:jc w:val="center"/>
        <w:rPr>
          <w:rFonts w:ascii="Times New Roman" w:eastAsia="Times New Roman" w:hAnsi="Times New Roman"/>
          <w:b/>
          <w:color w:val="000000"/>
          <w:sz w:val="28"/>
          <w:szCs w:val="28"/>
          <w:lang w:eastAsia="ru-RU"/>
        </w:rPr>
      </w:pPr>
    </w:p>
    <w:p w:rsidR="00000F20" w:rsidRDefault="00000F20" w:rsidP="009E2331">
      <w:pPr>
        <w:shd w:val="clear" w:color="auto" w:fill="FFFFFF"/>
        <w:spacing w:after="240" w:line="360" w:lineRule="auto"/>
        <w:ind w:firstLine="709"/>
        <w:jc w:val="center"/>
        <w:rPr>
          <w:rFonts w:ascii="Times New Roman" w:eastAsia="Times New Roman" w:hAnsi="Times New Roman"/>
          <w:b/>
          <w:color w:val="000000"/>
          <w:sz w:val="28"/>
          <w:szCs w:val="28"/>
          <w:lang w:eastAsia="ru-RU"/>
        </w:rPr>
      </w:pPr>
    </w:p>
    <w:p w:rsidR="00000F20" w:rsidRDefault="00000F20" w:rsidP="009E2331">
      <w:pPr>
        <w:shd w:val="clear" w:color="auto" w:fill="FFFFFF"/>
        <w:spacing w:after="240" w:line="360" w:lineRule="auto"/>
        <w:ind w:firstLine="709"/>
        <w:jc w:val="center"/>
        <w:rPr>
          <w:rFonts w:ascii="Times New Roman" w:eastAsia="Times New Roman" w:hAnsi="Times New Roman"/>
          <w:b/>
          <w:color w:val="000000"/>
          <w:sz w:val="28"/>
          <w:szCs w:val="28"/>
          <w:lang w:eastAsia="ru-RU"/>
        </w:rPr>
      </w:pPr>
    </w:p>
    <w:p w:rsidR="00000F20" w:rsidRDefault="00000F20" w:rsidP="009E2331">
      <w:pPr>
        <w:shd w:val="clear" w:color="auto" w:fill="FFFFFF"/>
        <w:spacing w:after="240" w:line="360" w:lineRule="auto"/>
        <w:ind w:firstLine="709"/>
        <w:jc w:val="center"/>
        <w:rPr>
          <w:rFonts w:ascii="Times New Roman" w:eastAsia="Times New Roman" w:hAnsi="Times New Roman"/>
          <w:b/>
          <w:color w:val="000000"/>
          <w:sz w:val="28"/>
          <w:szCs w:val="28"/>
          <w:lang w:eastAsia="ru-RU"/>
        </w:rPr>
      </w:pPr>
    </w:p>
    <w:p w:rsidR="00000F20" w:rsidRDefault="00000F20" w:rsidP="009E2331">
      <w:pPr>
        <w:shd w:val="clear" w:color="auto" w:fill="FFFFFF"/>
        <w:spacing w:after="240" w:line="360" w:lineRule="auto"/>
        <w:ind w:firstLine="709"/>
        <w:jc w:val="center"/>
        <w:rPr>
          <w:rFonts w:ascii="Times New Roman" w:eastAsia="Times New Roman" w:hAnsi="Times New Roman"/>
          <w:b/>
          <w:color w:val="000000"/>
          <w:sz w:val="28"/>
          <w:szCs w:val="28"/>
          <w:lang w:eastAsia="ru-RU"/>
        </w:rPr>
      </w:pPr>
    </w:p>
    <w:p w:rsidR="00000F20" w:rsidRDefault="00000F20" w:rsidP="009E2331">
      <w:pPr>
        <w:shd w:val="clear" w:color="auto" w:fill="FFFFFF"/>
        <w:spacing w:after="240" w:line="360" w:lineRule="auto"/>
        <w:ind w:firstLine="709"/>
        <w:jc w:val="center"/>
        <w:rPr>
          <w:rFonts w:ascii="Times New Roman" w:eastAsia="Times New Roman" w:hAnsi="Times New Roman"/>
          <w:b/>
          <w:color w:val="000000"/>
          <w:sz w:val="28"/>
          <w:szCs w:val="28"/>
          <w:lang w:eastAsia="ru-RU"/>
        </w:rPr>
      </w:pPr>
    </w:p>
    <w:p w:rsidR="00000F20" w:rsidRDefault="00000F20" w:rsidP="009E2331">
      <w:pPr>
        <w:shd w:val="clear" w:color="auto" w:fill="FFFFFF"/>
        <w:spacing w:after="240" w:line="360" w:lineRule="auto"/>
        <w:ind w:firstLine="709"/>
        <w:jc w:val="center"/>
        <w:rPr>
          <w:rFonts w:ascii="Times New Roman" w:eastAsia="Times New Roman" w:hAnsi="Times New Roman"/>
          <w:b/>
          <w:color w:val="000000"/>
          <w:sz w:val="28"/>
          <w:szCs w:val="28"/>
          <w:lang w:eastAsia="ru-RU"/>
        </w:rPr>
      </w:pPr>
    </w:p>
    <w:p w:rsidR="00000F20" w:rsidRDefault="00000F20" w:rsidP="009E2331">
      <w:pPr>
        <w:shd w:val="clear" w:color="auto" w:fill="FFFFFF"/>
        <w:spacing w:after="240" w:line="360" w:lineRule="auto"/>
        <w:ind w:firstLine="709"/>
        <w:jc w:val="center"/>
        <w:rPr>
          <w:rFonts w:ascii="Times New Roman" w:eastAsia="Times New Roman" w:hAnsi="Times New Roman"/>
          <w:b/>
          <w:color w:val="000000"/>
          <w:sz w:val="28"/>
          <w:szCs w:val="28"/>
          <w:lang w:eastAsia="ru-RU"/>
        </w:rPr>
      </w:pPr>
    </w:p>
    <w:p w:rsidR="00000F20" w:rsidRDefault="00000F20" w:rsidP="009E2331">
      <w:pPr>
        <w:shd w:val="clear" w:color="auto" w:fill="FFFFFF"/>
        <w:spacing w:after="240" w:line="360" w:lineRule="auto"/>
        <w:ind w:firstLine="709"/>
        <w:jc w:val="center"/>
        <w:rPr>
          <w:rFonts w:ascii="Times New Roman" w:eastAsia="Times New Roman" w:hAnsi="Times New Roman"/>
          <w:b/>
          <w:color w:val="000000"/>
          <w:sz w:val="28"/>
          <w:szCs w:val="28"/>
          <w:lang w:eastAsia="ru-RU"/>
        </w:rPr>
      </w:pPr>
    </w:p>
    <w:p w:rsidR="00C131CC" w:rsidRDefault="00C131CC" w:rsidP="009E2331">
      <w:pPr>
        <w:shd w:val="clear" w:color="auto" w:fill="FFFFFF"/>
        <w:spacing w:after="240" w:line="360" w:lineRule="auto"/>
        <w:ind w:firstLine="709"/>
        <w:jc w:val="center"/>
        <w:rPr>
          <w:rFonts w:ascii="Times New Roman" w:eastAsia="Times New Roman" w:hAnsi="Times New Roman"/>
          <w:b/>
          <w:color w:val="000000"/>
          <w:sz w:val="28"/>
          <w:szCs w:val="28"/>
          <w:lang w:eastAsia="ru-RU"/>
        </w:rPr>
      </w:pPr>
    </w:p>
    <w:p w:rsidR="00C131CC" w:rsidRDefault="00C131CC" w:rsidP="009E2331">
      <w:pPr>
        <w:shd w:val="clear" w:color="auto" w:fill="FFFFFF"/>
        <w:spacing w:after="240" w:line="360" w:lineRule="auto"/>
        <w:ind w:firstLine="709"/>
        <w:jc w:val="center"/>
        <w:rPr>
          <w:rFonts w:ascii="Times New Roman" w:eastAsia="Times New Roman" w:hAnsi="Times New Roman"/>
          <w:b/>
          <w:color w:val="000000"/>
          <w:sz w:val="28"/>
          <w:szCs w:val="28"/>
          <w:lang w:eastAsia="ru-RU"/>
        </w:rPr>
      </w:pPr>
    </w:p>
    <w:p w:rsidR="00D47D59" w:rsidRDefault="00D47D59" w:rsidP="009E2331">
      <w:pPr>
        <w:shd w:val="clear" w:color="auto" w:fill="FFFFFF"/>
        <w:spacing w:after="240" w:line="360" w:lineRule="auto"/>
        <w:ind w:firstLine="709"/>
        <w:jc w:val="center"/>
        <w:rPr>
          <w:rFonts w:ascii="Times New Roman" w:eastAsia="Times New Roman" w:hAnsi="Times New Roman"/>
          <w:b/>
          <w:color w:val="000000"/>
          <w:sz w:val="28"/>
          <w:szCs w:val="28"/>
          <w:lang w:eastAsia="ru-RU"/>
        </w:rPr>
      </w:pPr>
      <w:bookmarkStart w:id="0" w:name="_GoBack"/>
      <w:bookmarkEnd w:id="0"/>
    </w:p>
    <w:p w:rsidR="00341A2B" w:rsidRPr="009E2331" w:rsidRDefault="00341A2B" w:rsidP="009E2331">
      <w:pPr>
        <w:shd w:val="clear" w:color="auto" w:fill="FFFFFF"/>
        <w:spacing w:after="240" w:line="360" w:lineRule="auto"/>
        <w:ind w:firstLine="709"/>
        <w:jc w:val="center"/>
        <w:rPr>
          <w:rFonts w:ascii="Times New Roman" w:eastAsia="Times New Roman" w:hAnsi="Times New Roman"/>
          <w:b/>
          <w:color w:val="000000"/>
          <w:sz w:val="28"/>
          <w:szCs w:val="28"/>
          <w:lang w:eastAsia="ru-RU"/>
        </w:rPr>
      </w:pPr>
      <w:r w:rsidRPr="009E2331">
        <w:rPr>
          <w:rFonts w:ascii="Times New Roman" w:eastAsia="Times New Roman" w:hAnsi="Times New Roman"/>
          <w:b/>
          <w:color w:val="000000"/>
          <w:sz w:val="28"/>
          <w:szCs w:val="28"/>
          <w:lang w:eastAsia="ru-RU"/>
        </w:rPr>
        <w:lastRenderedPageBreak/>
        <w:t>Введение</w:t>
      </w:r>
    </w:p>
    <w:p w:rsidR="00341A2B" w:rsidRDefault="00341A2B" w:rsidP="009E2331">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9E2331">
        <w:rPr>
          <w:rFonts w:ascii="Times New Roman" w:eastAsia="Times New Roman" w:hAnsi="Times New Roman"/>
          <w:color w:val="000000"/>
          <w:sz w:val="28"/>
          <w:szCs w:val="28"/>
          <w:lang w:eastAsia="ru-RU"/>
        </w:rPr>
        <w:t>Актуальность</w:t>
      </w:r>
      <w:r w:rsidRPr="009E2331">
        <w:rPr>
          <w:rFonts w:ascii="Times New Roman" w:eastAsia="Times New Roman" w:hAnsi="Times New Roman"/>
          <w:b/>
          <w:bCs/>
          <w:color w:val="000000"/>
          <w:sz w:val="28"/>
          <w:szCs w:val="28"/>
          <w:lang w:eastAsia="ru-RU"/>
        </w:rPr>
        <w:t> </w:t>
      </w:r>
      <w:r w:rsidRPr="009E2331">
        <w:rPr>
          <w:rFonts w:ascii="Times New Roman" w:eastAsia="Times New Roman" w:hAnsi="Times New Roman"/>
          <w:color w:val="000000"/>
          <w:sz w:val="28"/>
          <w:szCs w:val="28"/>
          <w:lang w:eastAsia="ru-RU"/>
        </w:rPr>
        <w:t xml:space="preserve">настоящей работы обусловлена </w:t>
      </w:r>
      <w:r w:rsidR="009E2331">
        <w:rPr>
          <w:rFonts w:ascii="Times New Roman" w:eastAsia="Times New Roman" w:hAnsi="Times New Roman"/>
          <w:color w:val="000000"/>
          <w:sz w:val="28"/>
          <w:szCs w:val="28"/>
          <w:lang w:eastAsia="ru-RU"/>
        </w:rPr>
        <w:t>тем, что</w:t>
      </w:r>
      <w:r w:rsidRPr="009E2331">
        <w:rPr>
          <w:rFonts w:ascii="Times New Roman" w:eastAsia="Times New Roman" w:hAnsi="Times New Roman"/>
          <w:color w:val="000000"/>
          <w:sz w:val="28"/>
          <w:szCs w:val="28"/>
          <w:lang w:eastAsia="ru-RU"/>
        </w:rPr>
        <w:t xml:space="preserve"> </w:t>
      </w:r>
      <w:r w:rsidR="009E2331">
        <w:rPr>
          <w:rFonts w:ascii="Times New Roman" w:eastAsia="Times New Roman" w:hAnsi="Times New Roman"/>
          <w:color w:val="000000"/>
          <w:sz w:val="28"/>
          <w:szCs w:val="28"/>
          <w:lang w:eastAsia="ru-RU"/>
        </w:rPr>
        <w:t>р</w:t>
      </w:r>
      <w:r w:rsidRPr="009E2331">
        <w:rPr>
          <w:rFonts w:ascii="Times New Roman" w:eastAsia="Times New Roman" w:hAnsi="Times New Roman"/>
          <w:color w:val="000000"/>
          <w:sz w:val="28"/>
          <w:szCs w:val="28"/>
          <w:lang w:eastAsia="ru-RU"/>
        </w:rPr>
        <w:t>азвитие предпринимательской деятельности порождает возникновение новых финансовых институтов, среди которых можно отметить биржевой сектор экономики. С помощью бирж появляется возможность расширения рынка, определение объективной рыночной стоимости производимой продукции, повышение её конкурентоспособности и т.д.</w:t>
      </w:r>
    </w:p>
    <w:p w:rsidR="009E2331" w:rsidRPr="009E2331" w:rsidRDefault="009E2331" w:rsidP="009E2331">
      <w:pPr>
        <w:spacing w:after="0" w:line="360" w:lineRule="auto"/>
        <w:ind w:firstLine="709"/>
        <w:jc w:val="both"/>
        <w:rPr>
          <w:rFonts w:ascii="Times New Roman" w:hAnsi="Times New Roman"/>
          <w:sz w:val="28"/>
          <w:szCs w:val="28"/>
        </w:rPr>
      </w:pPr>
      <w:r w:rsidRPr="009E2331">
        <w:rPr>
          <w:rFonts w:ascii="Times New Roman" w:hAnsi="Times New Roman"/>
          <w:sz w:val="28"/>
          <w:szCs w:val="28"/>
        </w:rPr>
        <w:t>Успешное функционирование рынка товаров и услуг обеспечивается развитием сети оптовой и розничной торговли, аукционов, ярмарок, фондовых, и, в частности, товарных бирж. Биржевая торговля организуется торговцами для централизации и облегчения процесса торговли. Так же, одной из немаловажных функций биржевой торговли является страховка от неблагоприятного изменения цен.</w:t>
      </w:r>
    </w:p>
    <w:p w:rsidR="009E2331" w:rsidRDefault="009E2331" w:rsidP="009E2331">
      <w:pPr>
        <w:spacing w:after="0" w:line="360" w:lineRule="auto"/>
        <w:ind w:firstLine="709"/>
        <w:jc w:val="both"/>
        <w:rPr>
          <w:rFonts w:ascii="Times New Roman" w:hAnsi="Times New Roman"/>
          <w:sz w:val="28"/>
          <w:szCs w:val="28"/>
        </w:rPr>
      </w:pPr>
      <w:r w:rsidRPr="009E2331">
        <w:rPr>
          <w:rFonts w:ascii="Times New Roman" w:hAnsi="Times New Roman"/>
          <w:sz w:val="28"/>
          <w:szCs w:val="28"/>
        </w:rPr>
        <w:t>Биржи (как фондовые, так и торговые) выполняют в экономике весьма значительную роль. Они мобилизуют через акции и облигации инвестиционные ресурсы, способствуя их концентрации на крупных и прогрессивных хозяйственных направлениях; обеспечивают необходимый торговый порядок и большую рыночную стабильность. Благодаря непрерывности и обильности потока покупок-продаж биржи выравнивают спрос и предложение, гласно устанавливают цены, одновременно смягчая их колебания.</w:t>
      </w:r>
    </w:p>
    <w:p w:rsidR="009E2331" w:rsidRDefault="009E2331" w:rsidP="009E2331">
      <w:pPr>
        <w:spacing w:after="0" w:line="360" w:lineRule="auto"/>
        <w:ind w:firstLine="709"/>
        <w:jc w:val="both"/>
        <w:rPr>
          <w:rFonts w:ascii="Times New Roman" w:hAnsi="Times New Roman"/>
          <w:sz w:val="28"/>
          <w:szCs w:val="28"/>
        </w:rPr>
      </w:pPr>
      <w:r>
        <w:rPr>
          <w:rFonts w:ascii="Times New Roman" w:hAnsi="Times New Roman"/>
          <w:sz w:val="28"/>
          <w:szCs w:val="28"/>
        </w:rPr>
        <w:t>Цель работы – товарные биржи и их роль в рыночной экономике.</w:t>
      </w:r>
    </w:p>
    <w:p w:rsidR="009E2331" w:rsidRDefault="009E2331" w:rsidP="009E2331">
      <w:pPr>
        <w:spacing w:after="0" w:line="360" w:lineRule="auto"/>
        <w:ind w:firstLine="709"/>
        <w:jc w:val="both"/>
        <w:rPr>
          <w:rFonts w:ascii="Times New Roman" w:hAnsi="Times New Roman"/>
          <w:sz w:val="28"/>
          <w:szCs w:val="28"/>
        </w:rPr>
      </w:pPr>
      <w:r>
        <w:rPr>
          <w:rFonts w:ascii="Times New Roman" w:hAnsi="Times New Roman"/>
          <w:sz w:val="28"/>
          <w:szCs w:val="28"/>
        </w:rPr>
        <w:t>Для достижения указанной цели необходимо решить следующие задачи:</w:t>
      </w:r>
    </w:p>
    <w:p w:rsidR="009E2331" w:rsidRPr="009E2331" w:rsidRDefault="009E2331" w:rsidP="00785904">
      <w:pPr>
        <w:shd w:val="clear" w:color="auto" w:fill="FFFFFF"/>
        <w:spacing w:after="0" w:line="360" w:lineRule="auto"/>
        <w:ind w:firstLine="709"/>
        <w:jc w:val="both"/>
        <w:rPr>
          <w:rFonts w:ascii="Times New Roman" w:eastAsia="Times New Roman" w:hAnsi="Times New Roman"/>
          <w:color w:val="000000"/>
          <w:sz w:val="28"/>
          <w:szCs w:val="28"/>
          <w:lang w:eastAsia="ru-RU"/>
        </w:rPr>
      </w:pPr>
      <w:r>
        <w:rPr>
          <w:rFonts w:ascii="Times New Roman" w:hAnsi="Times New Roman"/>
          <w:sz w:val="28"/>
          <w:szCs w:val="28"/>
        </w:rPr>
        <w:t xml:space="preserve">- </w:t>
      </w:r>
      <w:r w:rsidRPr="009E2331">
        <w:rPr>
          <w:rFonts w:ascii="Times New Roman" w:eastAsia="Times New Roman" w:hAnsi="Times New Roman"/>
          <w:color w:val="000000"/>
          <w:sz w:val="28"/>
          <w:szCs w:val="28"/>
          <w:lang w:eastAsia="ru-RU"/>
        </w:rPr>
        <w:t>исследова</w:t>
      </w:r>
      <w:r>
        <w:rPr>
          <w:rFonts w:ascii="Times New Roman" w:eastAsia="Times New Roman" w:hAnsi="Times New Roman"/>
          <w:color w:val="000000"/>
          <w:sz w:val="28"/>
          <w:szCs w:val="28"/>
          <w:lang w:eastAsia="ru-RU"/>
        </w:rPr>
        <w:t>ть понятие</w:t>
      </w:r>
      <w:r w:rsidRPr="009E2331">
        <w:rPr>
          <w:rFonts w:ascii="Times New Roman" w:eastAsia="Times New Roman" w:hAnsi="Times New Roman"/>
          <w:color w:val="000000"/>
          <w:sz w:val="28"/>
          <w:szCs w:val="28"/>
          <w:lang w:eastAsia="ru-RU"/>
        </w:rPr>
        <w:t xml:space="preserve"> </w:t>
      </w:r>
      <w:r w:rsidR="001379C9">
        <w:rPr>
          <w:rFonts w:ascii="Times New Roman" w:eastAsia="Times New Roman" w:hAnsi="Times New Roman"/>
          <w:color w:val="000000"/>
          <w:sz w:val="28"/>
          <w:szCs w:val="28"/>
          <w:lang w:eastAsia="ru-RU"/>
        </w:rPr>
        <w:t xml:space="preserve">товарной </w:t>
      </w:r>
      <w:r w:rsidRPr="009E2331">
        <w:rPr>
          <w:rFonts w:ascii="Times New Roman" w:eastAsia="Times New Roman" w:hAnsi="Times New Roman"/>
          <w:color w:val="000000"/>
          <w:sz w:val="28"/>
          <w:szCs w:val="28"/>
          <w:lang w:eastAsia="ru-RU"/>
        </w:rPr>
        <w:t>биржи и её функционально</w:t>
      </w:r>
      <w:r>
        <w:rPr>
          <w:rFonts w:ascii="Times New Roman" w:eastAsia="Times New Roman" w:hAnsi="Times New Roman"/>
          <w:color w:val="000000"/>
          <w:sz w:val="28"/>
          <w:szCs w:val="28"/>
          <w:lang w:eastAsia="ru-RU"/>
        </w:rPr>
        <w:t>е назначение;</w:t>
      </w:r>
    </w:p>
    <w:p w:rsidR="009E2331" w:rsidRPr="009E2331" w:rsidRDefault="009E2331" w:rsidP="00785904">
      <w:pPr>
        <w:shd w:val="clear" w:color="auto" w:fill="FFFFFF"/>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Pr="009E2331">
        <w:rPr>
          <w:rFonts w:ascii="Times New Roman" w:eastAsia="Times New Roman" w:hAnsi="Times New Roman"/>
          <w:color w:val="000000"/>
          <w:sz w:val="28"/>
          <w:szCs w:val="28"/>
          <w:lang w:eastAsia="ru-RU"/>
        </w:rPr>
        <w:t>изуч</w:t>
      </w:r>
      <w:r>
        <w:rPr>
          <w:rFonts w:ascii="Times New Roman" w:eastAsia="Times New Roman" w:hAnsi="Times New Roman"/>
          <w:color w:val="000000"/>
          <w:sz w:val="28"/>
          <w:szCs w:val="28"/>
          <w:lang w:eastAsia="ru-RU"/>
        </w:rPr>
        <w:t>ить</w:t>
      </w:r>
      <w:r w:rsidRPr="009E2331">
        <w:rPr>
          <w:rFonts w:ascii="Times New Roman" w:eastAsia="Times New Roman" w:hAnsi="Times New Roman"/>
          <w:color w:val="000000"/>
          <w:sz w:val="28"/>
          <w:szCs w:val="28"/>
          <w:lang w:eastAsia="ru-RU"/>
        </w:rPr>
        <w:t xml:space="preserve"> вид</w:t>
      </w:r>
      <w:r>
        <w:rPr>
          <w:rFonts w:ascii="Times New Roman" w:eastAsia="Times New Roman" w:hAnsi="Times New Roman"/>
          <w:color w:val="000000"/>
          <w:sz w:val="28"/>
          <w:szCs w:val="28"/>
          <w:lang w:eastAsia="ru-RU"/>
        </w:rPr>
        <w:t>ы</w:t>
      </w:r>
      <w:r w:rsidRPr="009E2331">
        <w:rPr>
          <w:rFonts w:ascii="Times New Roman" w:eastAsia="Times New Roman" w:hAnsi="Times New Roman"/>
          <w:color w:val="000000"/>
          <w:sz w:val="28"/>
          <w:szCs w:val="28"/>
          <w:lang w:eastAsia="ru-RU"/>
        </w:rPr>
        <w:t xml:space="preserve"> бирж</w:t>
      </w:r>
      <w:r>
        <w:rPr>
          <w:rFonts w:ascii="Times New Roman" w:eastAsia="Times New Roman" w:hAnsi="Times New Roman"/>
          <w:color w:val="000000"/>
          <w:sz w:val="28"/>
          <w:szCs w:val="28"/>
          <w:lang w:eastAsia="ru-RU"/>
        </w:rPr>
        <w:t>;</w:t>
      </w:r>
    </w:p>
    <w:p w:rsidR="009E2331" w:rsidRDefault="009E2331" w:rsidP="00785904">
      <w:pPr>
        <w:shd w:val="clear" w:color="auto" w:fill="FFFFFF"/>
        <w:spacing w:after="0" w:line="360" w:lineRule="auto"/>
        <w:ind w:firstLine="709"/>
        <w:jc w:val="both"/>
        <w:rPr>
          <w:rFonts w:ascii="Times New Roman" w:hAnsi="Times New Roman"/>
          <w:sz w:val="28"/>
          <w:szCs w:val="28"/>
        </w:rPr>
      </w:pPr>
      <w:r>
        <w:rPr>
          <w:rFonts w:ascii="Times New Roman" w:eastAsia="Times New Roman" w:hAnsi="Times New Roman"/>
          <w:color w:val="000000"/>
          <w:sz w:val="28"/>
          <w:szCs w:val="28"/>
          <w:lang w:eastAsia="ru-RU"/>
        </w:rPr>
        <w:t>- проанализировать</w:t>
      </w:r>
      <w:r w:rsidRPr="009E2331">
        <w:rPr>
          <w:rFonts w:ascii="Times New Roman" w:eastAsia="Times New Roman" w:hAnsi="Times New Roman"/>
          <w:color w:val="000000"/>
          <w:sz w:val="28"/>
          <w:szCs w:val="28"/>
          <w:lang w:eastAsia="ru-RU"/>
        </w:rPr>
        <w:t xml:space="preserve"> деятельност</w:t>
      </w:r>
      <w:r>
        <w:rPr>
          <w:rFonts w:ascii="Times New Roman" w:eastAsia="Times New Roman" w:hAnsi="Times New Roman"/>
          <w:color w:val="000000"/>
          <w:sz w:val="28"/>
          <w:szCs w:val="28"/>
          <w:lang w:eastAsia="ru-RU"/>
        </w:rPr>
        <w:t>ь</w:t>
      </w:r>
      <w:r w:rsidR="001379C9">
        <w:rPr>
          <w:rFonts w:ascii="Times New Roman" w:eastAsia="Times New Roman" w:hAnsi="Times New Roman"/>
          <w:color w:val="000000"/>
          <w:sz w:val="28"/>
          <w:szCs w:val="28"/>
          <w:lang w:eastAsia="ru-RU"/>
        </w:rPr>
        <w:t xml:space="preserve"> товарных бирж</w:t>
      </w:r>
      <w:r>
        <w:rPr>
          <w:rFonts w:ascii="Times New Roman" w:eastAsia="Times New Roman" w:hAnsi="Times New Roman"/>
          <w:color w:val="000000"/>
          <w:sz w:val="28"/>
          <w:szCs w:val="28"/>
          <w:lang w:eastAsia="ru-RU"/>
        </w:rPr>
        <w:t xml:space="preserve"> в России</w:t>
      </w:r>
      <w:r w:rsidR="001379C9">
        <w:rPr>
          <w:rFonts w:ascii="Times New Roman" w:eastAsia="Times New Roman" w:hAnsi="Times New Roman"/>
          <w:color w:val="000000"/>
          <w:sz w:val="28"/>
          <w:szCs w:val="28"/>
          <w:lang w:eastAsia="ru-RU"/>
        </w:rPr>
        <w:t>.</w:t>
      </w:r>
    </w:p>
    <w:p w:rsidR="00341A2B" w:rsidRPr="009E2331" w:rsidRDefault="00341A2B" w:rsidP="009E2331">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9E2331">
        <w:rPr>
          <w:rFonts w:ascii="Times New Roman" w:eastAsia="Times New Roman" w:hAnsi="Times New Roman"/>
          <w:color w:val="000000"/>
          <w:sz w:val="28"/>
          <w:szCs w:val="28"/>
          <w:lang w:eastAsia="ru-RU"/>
        </w:rPr>
        <w:t>Объект работы товарн</w:t>
      </w:r>
      <w:r w:rsidR="009E2331">
        <w:rPr>
          <w:rFonts w:ascii="Times New Roman" w:eastAsia="Times New Roman" w:hAnsi="Times New Roman"/>
          <w:color w:val="000000"/>
          <w:sz w:val="28"/>
          <w:szCs w:val="28"/>
          <w:lang w:eastAsia="ru-RU"/>
        </w:rPr>
        <w:t>ые</w:t>
      </w:r>
      <w:r w:rsidRPr="009E2331">
        <w:rPr>
          <w:rFonts w:ascii="Times New Roman" w:eastAsia="Times New Roman" w:hAnsi="Times New Roman"/>
          <w:color w:val="000000"/>
          <w:sz w:val="28"/>
          <w:szCs w:val="28"/>
          <w:lang w:eastAsia="ru-RU"/>
        </w:rPr>
        <w:t xml:space="preserve"> биржи.</w:t>
      </w:r>
    </w:p>
    <w:p w:rsidR="00341A2B" w:rsidRPr="009E2331" w:rsidRDefault="00341A2B" w:rsidP="009E2331">
      <w:pPr>
        <w:shd w:val="clear" w:color="auto" w:fill="FFFFFF"/>
        <w:spacing w:after="0" w:line="360" w:lineRule="auto"/>
        <w:ind w:firstLine="709"/>
        <w:jc w:val="both"/>
        <w:rPr>
          <w:rFonts w:ascii="Times New Roman" w:eastAsia="Times New Roman" w:hAnsi="Times New Roman"/>
          <w:color w:val="000000"/>
          <w:sz w:val="28"/>
          <w:szCs w:val="28"/>
          <w:lang w:eastAsia="ru-RU"/>
        </w:rPr>
      </w:pPr>
      <w:r w:rsidRPr="009E2331">
        <w:rPr>
          <w:rFonts w:ascii="Times New Roman" w:eastAsia="Times New Roman" w:hAnsi="Times New Roman"/>
          <w:color w:val="000000"/>
          <w:sz w:val="28"/>
          <w:szCs w:val="28"/>
          <w:lang w:eastAsia="ru-RU"/>
        </w:rPr>
        <w:t>Предмет</w:t>
      </w:r>
      <w:r w:rsidRPr="009E2331">
        <w:rPr>
          <w:rFonts w:ascii="Times New Roman" w:eastAsia="Times New Roman" w:hAnsi="Times New Roman"/>
          <w:b/>
          <w:bCs/>
          <w:color w:val="000000"/>
          <w:sz w:val="28"/>
          <w:szCs w:val="28"/>
          <w:lang w:eastAsia="ru-RU"/>
        </w:rPr>
        <w:t> </w:t>
      </w:r>
      <w:r w:rsidRPr="009E2331">
        <w:rPr>
          <w:rFonts w:ascii="Times New Roman" w:eastAsia="Times New Roman" w:hAnsi="Times New Roman"/>
          <w:color w:val="000000"/>
          <w:sz w:val="28"/>
          <w:szCs w:val="28"/>
          <w:lang w:eastAsia="ru-RU"/>
        </w:rPr>
        <w:t>работы</w:t>
      </w:r>
      <w:r w:rsidR="00785904">
        <w:rPr>
          <w:rFonts w:ascii="Times New Roman" w:eastAsia="Times New Roman" w:hAnsi="Times New Roman"/>
          <w:color w:val="000000"/>
          <w:sz w:val="28"/>
          <w:szCs w:val="28"/>
          <w:lang w:eastAsia="ru-RU"/>
        </w:rPr>
        <w:t xml:space="preserve"> – изучение</w:t>
      </w:r>
      <w:r w:rsidRPr="009E2331">
        <w:rPr>
          <w:rFonts w:ascii="Times New Roman" w:eastAsia="Times New Roman" w:hAnsi="Times New Roman"/>
          <w:color w:val="000000"/>
          <w:sz w:val="28"/>
          <w:szCs w:val="28"/>
          <w:lang w:eastAsia="ru-RU"/>
        </w:rPr>
        <w:t xml:space="preserve"> особенностей функционирования и организации бирж и их роли в </w:t>
      </w:r>
      <w:r w:rsidR="00785904">
        <w:rPr>
          <w:rFonts w:ascii="Times New Roman" w:eastAsia="Times New Roman" w:hAnsi="Times New Roman"/>
          <w:color w:val="000000"/>
          <w:sz w:val="28"/>
          <w:szCs w:val="28"/>
          <w:lang w:eastAsia="ru-RU"/>
        </w:rPr>
        <w:t>рыночной экономике</w:t>
      </w:r>
      <w:r w:rsidRPr="009E2331">
        <w:rPr>
          <w:rFonts w:ascii="Times New Roman" w:eastAsia="Times New Roman" w:hAnsi="Times New Roman"/>
          <w:color w:val="000000"/>
          <w:sz w:val="28"/>
          <w:szCs w:val="28"/>
          <w:lang w:eastAsia="ru-RU"/>
        </w:rPr>
        <w:t>.</w:t>
      </w:r>
    </w:p>
    <w:p w:rsidR="00785904" w:rsidRDefault="00785904" w:rsidP="001E7C96">
      <w:pPr>
        <w:shd w:val="clear" w:color="auto" w:fill="FFFFFF"/>
        <w:spacing w:before="120" w:after="120" w:line="360" w:lineRule="auto"/>
        <w:ind w:right="448" w:firstLine="709"/>
        <w:jc w:val="both"/>
        <w:outlineLvl w:val="0"/>
        <w:rPr>
          <w:rFonts w:ascii="Times New Roman" w:eastAsia="Times New Roman" w:hAnsi="Times New Roman"/>
          <w:b/>
          <w:bCs/>
          <w:kern w:val="36"/>
          <w:sz w:val="28"/>
          <w:szCs w:val="28"/>
          <w:lang w:eastAsia="ru-RU"/>
        </w:rPr>
      </w:pPr>
      <w:r>
        <w:rPr>
          <w:rFonts w:ascii="Times New Roman" w:eastAsia="Times New Roman" w:hAnsi="Times New Roman"/>
          <w:b/>
          <w:bCs/>
          <w:kern w:val="36"/>
          <w:sz w:val="28"/>
          <w:szCs w:val="28"/>
          <w:lang w:eastAsia="ru-RU"/>
        </w:rPr>
        <w:lastRenderedPageBreak/>
        <w:t xml:space="preserve">1. </w:t>
      </w:r>
      <w:r w:rsidR="00000F20">
        <w:rPr>
          <w:rFonts w:ascii="Times New Roman" w:eastAsia="Times New Roman" w:hAnsi="Times New Roman"/>
          <w:b/>
          <w:bCs/>
          <w:kern w:val="36"/>
          <w:sz w:val="28"/>
          <w:szCs w:val="28"/>
          <w:lang w:eastAsia="ru-RU"/>
        </w:rPr>
        <w:t xml:space="preserve"> Товарные биржи и принципы их функционирования</w:t>
      </w:r>
    </w:p>
    <w:p w:rsidR="00A278C5" w:rsidRPr="00A278C5" w:rsidRDefault="00A278C5" w:rsidP="00785904">
      <w:pPr>
        <w:shd w:val="clear" w:color="auto" w:fill="FFFFFF"/>
        <w:spacing w:before="120" w:after="120" w:line="360" w:lineRule="auto"/>
        <w:ind w:right="-1" w:firstLine="709"/>
        <w:jc w:val="both"/>
        <w:outlineLvl w:val="0"/>
        <w:rPr>
          <w:rFonts w:ascii="Times New Roman" w:eastAsia="Times New Roman" w:hAnsi="Times New Roman"/>
          <w:b/>
          <w:bCs/>
          <w:kern w:val="36"/>
          <w:sz w:val="28"/>
          <w:szCs w:val="28"/>
          <w:lang w:eastAsia="ru-RU"/>
        </w:rPr>
      </w:pPr>
      <w:r w:rsidRPr="00A278C5">
        <w:rPr>
          <w:rFonts w:ascii="Times New Roman" w:eastAsia="Times New Roman" w:hAnsi="Times New Roman"/>
          <w:b/>
          <w:bCs/>
          <w:kern w:val="36"/>
          <w:sz w:val="28"/>
          <w:szCs w:val="28"/>
          <w:lang w:eastAsia="ru-RU"/>
        </w:rPr>
        <w:t xml:space="preserve">1.1 </w:t>
      </w:r>
      <w:r w:rsidR="00000F20">
        <w:rPr>
          <w:rFonts w:ascii="Times New Roman" w:eastAsia="Times New Roman" w:hAnsi="Times New Roman"/>
          <w:b/>
          <w:bCs/>
          <w:kern w:val="36"/>
          <w:sz w:val="28"/>
          <w:szCs w:val="28"/>
          <w:lang w:eastAsia="ru-RU"/>
        </w:rPr>
        <w:t>П</w:t>
      </w:r>
      <w:r w:rsidRPr="00A278C5">
        <w:rPr>
          <w:rFonts w:ascii="Times New Roman" w:eastAsia="Times New Roman" w:hAnsi="Times New Roman"/>
          <w:b/>
          <w:bCs/>
          <w:kern w:val="36"/>
          <w:sz w:val="28"/>
          <w:szCs w:val="28"/>
          <w:lang w:eastAsia="ru-RU"/>
        </w:rPr>
        <w:t>онятие</w:t>
      </w:r>
      <w:r w:rsidR="00000F20">
        <w:rPr>
          <w:rFonts w:ascii="Times New Roman" w:eastAsia="Times New Roman" w:hAnsi="Times New Roman"/>
          <w:b/>
          <w:bCs/>
          <w:kern w:val="36"/>
          <w:sz w:val="28"/>
          <w:szCs w:val="28"/>
          <w:lang w:eastAsia="ru-RU"/>
        </w:rPr>
        <w:t xml:space="preserve"> товарных бирж</w:t>
      </w:r>
      <w:r w:rsidRPr="00A278C5">
        <w:rPr>
          <w:rFonts w:ascii="Times New Roman" w:eastAsia="Times New Roman" w:hAnsi="Times New Roman"/>
          <w:b/>
          <w:bCs/>
          <w:kern w:val="36"/>
          <w:sz w:val="28"/>
          <w:szCs w:val="28"/>
          <w:lang w:eastAsia="ru-RU"/>
        </w:rPr>
        <w:t xml:space="preserve">, </w:t>
      </w:r>
      <w:r w:rsidR="00000F20">
        <w:rPr>
          <w:rFonts w:ascii="Times New Roman" w:eastAsia="Times New Roman" w:hAnsi="Times New Roman"/>
          <w:b/>
          <w:bCs/>
          <w:kern w:val="36"/>
          <w:sz w:val="28"/>
          <w:szCs w:val="28"/>
          <w:lang w:eastAsia="ru-RU"/>
        </w:rPr>
        <w:t xml:space="preserve">их </w:t>
      </w:r>
      <w:r w:rsidRPr="00A278C5">
        <w:rPr>
          <w:rFonts w:ascii="Times New Roman" w:eastAsia="Times New Roman" w:hAnsi="Times New Roman"/>
          <w:b/>
          <w:bCs/>
          <w:kern w:val="36"/>
          <w:sz w:val="28"/>
          <w:szCs w:val="28"/>
          <w:lang w:eastAsia="ru-RU"/>
        </w:rPr>
        <w:t>классификация</w:t>
      </w:r>
      <w:r w:rsidR="00C131CC">
        <w:rPr>
          <w:rFonts w:ascii="Times New Roman" w:eastAsia="Times New Roman" w:hAnsi="Times New Roman"/>
          <w:b/>
          <w:bCs/>
          <w:kern w:val="36"/>
          <w:sz w:val="28"/>
          <w:szCs w:val="28"/>
          <w:lang w:eastAsia="ru-RU"/>
        </w:rPr>
        <w:t xml:space="preserve"> и </w:t>
      </w:r>
      <w:r>
        <w:rPr>
          <w:rFonts w:ascii="Times New Roman" w:eastAsia="Times New Roman" w:hAnsi="Times New Roman"/>
          <w:b/>
          <w:bCs/>
          <w:kern w:val="36"/>
          <w:sz w:val="28"/>
          <w:szCs w:val="28"/>
          <w:lang w:eastAsia="ru-RU"/>
        </w:rPr>
        <w:t xml:space="preserve">виды </w:t>
      </w:r>
    </w:p>
    <w:p w:rsidR="004333E9" w:rsidRDefault="00547CB6" w:rsidP="00A278C5">
      <w:pPr>
        <w:shd w:val="clear" w:color="auto" w:fill="FFFFFF"/>
        <w:spacing w:after="0" w:line="360" w:lineRule="auto"/>
        <w:ind w:right="15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Биржа – юридическое лицо, обеспечивающее регулярное функционирование организованного рынка биржевых товаров, валют, ценных бумаг и производных финансовых инструментов. Торговля ведется стандартными контрактами или партиями (лотами), размер которых регламентируют нормативные документы биржи.</w:t>
      </w:r>
    </w:p>
    <w:p w:rsidR="00547CB6" w:rsidRDefault="00547CB6" w:rsidP="00A278C5">
      <w:pPr>
        <w:shd w:val="clear" w:color="auto" w:fill="FFFFFF"/>
        <w:spacing w:after="0" w:line="360" w:lineRule="auto"/>
        <w:ind w:right="15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Раньше биржей называли место или здание, где собираются в определенные часы торговые люди и посредники, биржевые маклеры для заключения сделок с ценными бумагами или товарами.</w:t>
      </w:r>
    </w:p>
    <w:p w:rsidR="00547CB6" w:rsidRDefault="00547CB6" w:rsidP="00A278C5">
      <w:pPr>
        <w:shd w:val="clear" w:color="auto" w:fill="FFFFFF"/>
        <w:spacing w:after="0" w:line="360" w:lineRule="auto"/>
        <w:ind w:right="15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Для эпохи компьютеризации в сделках стороны договаривались устно. Сейчас торги большей частью проходят в электронном виде с использованием специализированных программ. Брокеры в своих интересах или интересах клиентов выставляют в торговые системы заявки на покупку или продажу товара (ценной бумаги, валюты). Эти заявки удовлетворяются встречными заявками других торговцев. Биржа ведет учет исполненных сделок, реализует, организует и гарантирует расчеты (клиринг), обеспечивает механизм взаимодействия «поставки против платежа».</w:t>
      </w:r>
    </w:p>
    <w:p w:rsidR="00547CB6" w:rsidRDefault="00547CB6" w:rsidP="00A278C5">
      <w:pPr>
        <w:shd w:val="clear" w:color="auto" w:fill="FFFFFF"/>
        <w:spacing w:after="0" w:line="360" w:lineRule="auto"/>
        <w:ind w:right="15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Биржа получает комиссионный сбор с каждой заключенной сделки, что является их</w:t>
      </w:r>
      <w:r w:rsidR="00521D88">
        <w:rPr>
          <w:rFonts w:ascii="Times New Roman" w:eastAsia="Times New Roman" w:hAnsi="Times New Roman"/>
          <w:sz w:val="28"/>
          <w:szCs w:val="28"/>
          <w:lang w:eastAsia="ru-RU"/>
        </w:rPr>
        <w:t xml:space="preserve"> основным источником дохода. Другими источниками могут быть членские взносы, плата за доступ к торгам, продажа биржевой информации.</w:t>
      </w:r>
    </w:p>
    <w:p w:rsidR="00D425B0" w:rsidRPr="00A278C5" w:rsidRDefault="00D425B0" w:rsidP="00D425B0">
      <w:pPr>
        <w:shd w:val="clear" w:color="auto" w:fill="FFFFFF"/>
        <w:spacing w:after="0" w:line="360" w:lineRule="auto"/>
        <w:ind w:right="150" w:firstLine="709"/>
        <w:jc w:val="both"/>
        <w:rPr>
          <w:rFonts w:ascii="Times New Roman" w:eastAsia="Times New Roman" w:hAnsi="Times New Roman"/>
          <w:sz w:val="28"/>
          <w:szCs w:val="28"/>
          <w:lang w:eastAsia="ru-RU"/>
        </w:rPr>
      </w:pPr>
      <w:r w:rsidRPr="00A278C5">
        <w:rPr>
          <w:rFonts w:ascii="Times New Roman" w:eastAsia="Times New Roman" w:hAnsi="Times New Roman"/>
          <w:sz w:val="28"/>
          <w:szCs w:val="28"/>
          <w:lang w:eastAsia="ru-RU"/>
        </w:rPr>
        <w:t>Основные признаки их классификации представлены в табл</w:t>
      </w:r>
      <w:r>
        <w:rPr>
          <w:rFonts w:ascii="Times New Roman" w:eastAsia="Times New Roman" w:hAnsi="Times New Roman"/>
          <w:sz w:val="28"/>
          <w:szCs w:val="28"/>
          <w:lang w:eastAsia="ru-RU"/>
        </w:rPr>
        <w:t>ице 1</w:t>
      </w:r>
      <w:r w:rsidRPr="00A278C5">
        <w:rPr>
          <w:rFonts w:ascii="Times New Roman" w:eastAsia="Times New Roman" w:hAnsi="Times New Roman"/>
          <w:sz w:val="28"/>
          <w:szCs w:val="28"/>
          <w:lang w:eastAsia="ru-RU"/>
        </w:rPr>
        <w:t>.</w:t>
      </w:r>
    </w:p>
    <w:p w:rsidR="00D425B0" w:rsidRPr="00A278C5" w:rsidRDefault="00D425B0" w:rsidP="00D425B0">
      <w:pPr>
        <w:shd w:val="clear" w:color="auto" w:fill="FFFFFF"/>
        <w:spacing w:after="0" w:line="360" w:lineRule="auto"/>
        <w:ind w:right="150"/>
        <w:rPr>
          <w:rFonts w:ascii="Times New Roman" w:eastAsia="Times New Roman" w:hAnsi="Times New Roman"/>
          <w:sz w:val="28"/>
          <w:szCs w:val="28"/>
          <w:lang w:eastAsia="ru-RU"/>
        </w:rPr>
      </w:pPr>
      <w:r>
        <w:rPr>
          <w:rFonts w:ascii="Times New Roman" w:eastAsia="Times New Roman" w:hAnsi="Times New Roman"/>
          <w:sz w:val="28"/>
          <w:szCs w:val="28"/>
          <w:lang w:eastAsia="ru-RU"/>
        </w:rPr>
        <w:t>Таблица 1</w:t>
      </w:r>
      <w:r w:rsidRPr="00A278C5">
        <w:rPr>
          <w:rFonts w:ascii="Times New Roman" w:eastAsia="Times New Roman" w:hAnsi="Times New Roman"/>
          <w:sz w:val="28"/>
          <w:szCs w:val="28"/>
          <w:lang w:eastAsia="ru-RU"/>
        </w:rPr>
        <w:t xml:space="preserve"> - Виды и типы бирж по признакам классификации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0"/>
        <w:gridCol w:w="4775"/>
      </w:tblGrid>
      <w:tr w:rsidR="00D425B0" w:rsidRPr="00A278C5" w:rsidTr="001360DB">
        <w:tc>
          <w:tcPr>
            <w:tcW w:w="0" w:type="auto"/>
            <w:shd w:val="clear" w:color="auto" w:fill="auto"/>
            <w:hideMark/>
          </w:tcPr>
          <w:p w:rsidR="00D425B0" w:rsidRPr="00A278C5" w:rsidRDefault="00D425B0" w:rsidP="001360DB">
            <w:pPr>
              <w:spacing w:after="0" w:line="240" w:lineRule="auto"/>
              <w:ind w:firstLine="709"/>
              <w:jc w:val="center"/>
              <w:rPr>
                <w:rFonts w:ascii="Times New Roman" w:eastAsia="Times New Roman" w:hAnsi="Times New Roman"/>
                <w:sz w:val="24"/>
                <w:szCs w:val="24"/>
                <w:lang w:eastAsia="ru-RU"/>
              </w:rPr>
            </w:pPr>
            <w:r w:rsidRPr="00A278C5">
              <w:rPr>
                <w:rFonts w:ascii="Times New Roman" w:eastAsia="Times New Roman" w:hAnsi="Times New Roman"/>
                <w:sz w:val="24"/>
                <w:szCs w:val="24"/>
                <w:lang w:eastAsia="ru-RU"/>
              </w:rPr>
              <w:t>Признаки классификации</w:t>
            </w:r>
          </w:p>
        </w:tc>
        <w:tc>
          <w:tcPr>
            <w:tcW w:w="0" w:type="auto"/>
            <w:shd w:val="clear" w:color="auto" w:fill="auto"/>
            <w:hideMark/>
          </w:tcPr>
          <w:p w:rsidR="00D425B0" w:rsidRPr="00A278C5" w:rsidRDefault="00D425B0" w:rsidP="001360DB">
            <w:pPr>
              <w:spacing w:after="0" w:line="240" w:lineRule="auto"/>
              <w:ind w:firstLine="709"/>
              <w:jc w:val="center"/>
              <w:rPr>
                <w:rFonts w:ascii="Times New Roman" w:eastAsia="Times New Roman" w:hAnsi="Times New Roman"/>
                <w:sz w:val="24"/>
                <w:szCs w:val="24"/>
                <w:lang w:eastAsia="ru-RU"/>
              </w:rPr>
            </w:pPr>
            <w:r w:rsidRPr="00A278C5">
              <w:rPr>
                <w:rFonts w:ascii="Times New Roman" w:eastAsia="Times New Roman" w:hAnsi="Times New Roman"/>
                <w:sz w:val="24"/>
                <w:szCs w:val="24"/>
                <w:lang w:eastAsia="ru-RU"/>
              </w:rPr>
              <w:t>Виды и типы</w:t>
            </w:r>
          </w:p>
        </w:tc>
      </w:tr>
      <w:tr w:rsidR="00D425B0" w:rsidRPr="00A278C5" w:rsidTr="001360DB">
        <w:tc>
          <w:tcPr>
            <w:tcW w:w="0" w:type="auto"/>
            <w:shd w:val="clear" w:color="auto" w:fill="auto"/>
            <w:hideMark/>
          </w:tcPr>
          <w:p w:rsidR="00D425B0" w:rsidRPr="00A278C5" w:rsidRDefault="00D425B0" w:rsidP="001360DB">
            <w:pPr>
              <w:spacing w:after="0" w:line="240" w:lineRule="auto"/>
              <w:ind w:firstLine="142"/>
              <w:rPr>
                <w:rFonts w:ascii="Times New Roman" w:eastAsia="Times New Roman" w:hAnsi="Times New Roman"/>
                <w:sz w:val="24"/>
                <w:szCs w:val="24"/>
                <w:lang w:eastAsia="ru-RU"/>
              </w:rPr>
            </w:pPr>
            <w:r w:rsidRPr="00A278C5">
              <w:rPr>
                <w:rFonts w:ascii="Times New Roman" w:eastAsia="Times New Roman" w:hAnsi="Times New Roman"/>
                <w:sz w:val="24"/>
                <w:szCs w:val="24"/>
                <w:lang w:eastAsia="ru-RU"/>
              </w:rPr>
              <w:t>Вид биржевого товара</w:t>
            </w:r>
          </w:p>
        </w:tc>
        <w:tc>
          <w:tcPr>
            <w:tcW w:w="0" w:type="auto"/>
            <w:shd w:val="clear" w:color="auto" w:fill="auto"/>
            <w:hideMark/>
          </w:tcPr>
          <w:p w:rsidR="00D425B0" w:rsidRPr="00A278C5" w:rsidRDefault="00D425B0" w:rsidP="001360DB">
            <w:pPr>
              <w:spacing w:after="0" w:line="240" w:lineRule="auto"/>
              <w:ind w:firstLine="216"/>
              <w:rPr>
                <w:rFonts w:ascii="Times New Roman" w:eastAsia="Times New Roman" w:hAnsi="Times New Roman"/>
                <w:sz w:val="24"/>
                <w:szCs w:val="24"/>
                <w:lang w:eastAsia="ru-RU"/>
              </w:rPr>
            </w:pPr>
            <w:r w:rsidRPr="00A278C5">
              <w:rPr>
                <w:rFonts w:ascii="Times New Roman" w:eastAsia="Times New Roman" w:hAnsi="Times New Roman"/>
                <w:sz w:val="24"/>
                <w:szCs w:val="24"/>
                <w:lang w:eastAsia="ru-RU"/>
              </w:rPr>
              <w:t>Товарные, фондовые, валютные и биржи труда</w:t>
            </w:r>
          </w:p>
        </w:tc>
      </w:tr>
      <w:tr w:rsidR="00D425B0" w:rsidRPr="00A278C5" w:rsidTr="001360DB">
        <w:tc>
          <w:tcPr>
            <w:tcW w:w="0" w:type="auto"/>
            <w:shd w:val="clear" w:color="auto" w:fill="auto"/>
            <w:hideMark/>
          </w:tcPr>
          <w:p w:rsidR="00D425B0" w:rsidRPr="00A278C5" w:rsidRDefault="00D425B0" w:rsidP="001360DB">
            <w:pPr>
              <w:spacing w:after="0" w:line="240" w:lineRule="auto"/>
              <w:ind w:firstLine="142"/>
              <w:rPr>
                <w:rFonts w:ascii="Times New Roman" w:eastAsia="Times New Roman" w:hAnsi="Times New Roman"/>
                <w:sz w:val="24"/>
                <w:szCs w:val="24"/>
                <w:lang w:eastAsia="ru-RU"/>
              </w:rPr>
            </w:pPr>
            <w:r w:rsidRPr="00A278C5">
              <w:rPr>
                <w:rFonts w:ascii="Times New Roman" w:eastAsia="Times New Roman" w:hAnsi="Times New Roman"/>
                <w:sz w:val="24"/>
                <w:szCs w:val="24"/>
                <w:lang w:eastAsia="ru-RU"/>
              </w:rPr>
              <w:t>Форма участия в биржевых торгах</w:t>
            </w:r>
          </w:p>
        </w:tc>
        <w:tc>
          <w:tcPr>
            <w:tcW w:w="0" w:type="auto"/>
            <w:shd w:val="clear" w:color="auto" w:fill="auto"/>
            <w:hideMark/>
          </w:tcPr>
          <w:p w:rsidR="00D425B0" w:rsidRPr="00A278C5" w:rsidRDefault="00D425B0" w:rsidP="001360DB">
            <w:pPr>
              <w:spacing w:after="0" w:line="240" w:lineRule="auto"/>
              <w:ind w:firstLine="216"/>
              <w:rPr>
                <w:rFonts w:ascii="Times New Roman" w:eastAsia="Times New Roman" w:hAnsi="Times New Roman"/>
                <w:sz w:val="24"/>
                <w:szCs w:val="24"/>
                <w:lang w:eastAsia="ru-RU"/>
              </w:rPr>
            </w:pPr>
            <w:r w:rsidRPr="00A278C5">
              <w:rPr>
                <w:rFonts w:ascii="Times New Roman" w:eastAsia="Times New Roman" w:hAnsi="Times New Roman"/>
                <w:sz w:val="24"/>
                <w:szCs w:val="24"/>
                <w:lang w:eastAsia="ru-RU"/>
              </w:rPr>
              <w:t>Закрытые и открытые</w:t>
            </w:r>
          </w:p>
        </w:tc>
      </w:tr>
      <w:tr w:rsidR="00D425B0" w:rsidRPr="00A278C5" w:rsidTr="001360DB">
        <w:tc>
          <w:tcPr>
            <w:tcW w:w="0" w:type="auto"/>
            <w:shd w:val="clear" w:color="auto" w:fill="auto"/>
            <w:hideMark/>
          </w:tcPr>
          <w:p w:rsidR="00D425B0" w:rsidRPr="00A278C5" w:rsidRDefault="00D425B0" w:rsidP="001360DB">
            <w:pPr>
              <w:spacing w:after="0" w:line="240" w:lineRule="auto"/>
              <w:ind w:firstLine="142"/>
              <w:rPr>
                <w:rFonts w:ascii="Times New Roman" w:eastAsia="Times New Roman" w:hAnsi="Times New Roman"/>
                <w:sz w:val="24"/>
                <w:szCs w:val="24"/>
                <w:lang w:eastAsia="ru-RU"/>
              </w:rPr>
            </w:pPr>
            <w:r w:rsidRPr="00A278C5">
              <w:rPr>
                <w:rFonts w:ascii="Times New Roman" w:eastAsia="Times New Roman" w:hAnsi="Times New Roman"/>
                <w:sz w:val="24"/>
                <w:szCs w:val="24"/>
                <w:lang w:eastAsia="ru-RU"/>
              </w:rPr>
              <w:t>Принцип организации (роль государства в создании бирж)</w:t>
            </w:r>
          </w:p>
        </w:tc>
        <w:tc>
          <w:tcPr>
            <w:tcW w:w="0" w:type="auto"/>
            <w:shd w:val="clear" w:color="auto" w:fill="auto"/>
            <w:hideMark/>
          </w:tcPr>
          <w:p w:rsidR="00D425B0" w:rsidRPr="00A278C5" w:rsidRDefault="00D425B0" w:rsidP="001360DB">
            <w:pPr>
              <w:spacing w:after="0" w:line="240" w:lineRule="auto"/>
              <w:ind w:firstLine="216"/>
              <w:rPr>
                <w:rFonts w:ascii="Times New Roman" w:eastAsia="Times New Roman" w:hAnsi="Times New Roman"/>
                <w:sz w:val="24"/>
                <w:szCs w:val="24"/>
                <w:lang w:eastAsia="ru-RU"/>
              </w:rPr>
            </w:pPr>
            <w:r w:rsidRPr="00A278C5">
              <w:rPr>
                <w:rFonts w:ascii="Times New Roman" w:eastAsia="Times New Roman" w:hAnsi="Times New Roman"/>
                <w:sz w:val="24"/>
                <w:szCs w:val="24"/>
                <w:lang w:eastAsia="ru-RU"/>
              </w:rPr>
              <w:t>Публично-правовые, частноправовые и смешанные</w:t>
            </w:r>
          </w:p>
        </w:tc>
      </w:tr>
      <w:tr w:rsidR="00D425B0" w:rsidRPr="00A278C5" w:rsidTr="001360DB">
        <w:tc>
          <w:tcPr>
            <w:tcW w:w="0" w:type="auto"/>
            <w:shd w:val="clear" w:color="auto" w:fill="auto"/>
            <w:hideMark/>
          </w:tcPr>
          <w:p w:rsidR="00D425B0" w:rsidRPr="00A278C5" w:rsidRDefault="00D425B0" w:rsidP="001360DB">
            <w:pPr>
              <w:spacing w:after="0" w:line="240" w:lineRule="auto"/>
              <w:ind w:firstLine="142"/>
              <w:rPr>
                <w:rFonts w:ascii="Times New Roman" w:eastAsia="Times New Roman" w:hAnsi="Times New Roman"/>
                <w:sz w:val="24"/>
                <w:szCs w:val="24"/>
                <w:lang w:eastAsia="ru-RU"/>
              </w:rPr>
            </w:pPr>
            <w:r w:rsidRPr="00A278C5">
              <w:rPr>
                <w:rFonts w:ascii="Times New Roman" w:eastAsia="Times New Roman" w:hAnsi="Times New Roman"/>
                <w:sz w:val="24"/>
                <w:szCs w:val="24"/>
                <w:lang w:eastAsia="ru-RU"/>
              </w:rPr>
              <w:t>Номенклатура товаров</w:t>
            </w:r>
          </w:p>
        </w:tc>
        <w:tc>
          <w:tcPr>
            <w:tcW w:w="0" w:type="auto"/>
            <w:shd w:val="clear" w:color="auto" w:fill="auto"/>
            <w:hideMark/>
          </w:tcPr>
          <w:p w:rsidR="00D425B0" w:rsidRPr="00A278C5" w:rsidRDefault="00D425B0" w:rsidP="001360DB">
            <w:pPr>
              <w:spacing w:after="0" w:line="240" w:lineRule="auto"/>
              <w:ind w:firstLine="216"/>
              <w:rPr>
                <w:rFonts w:ascii="Times New Roman" w:eastAsia="Times New Roman" w:hAnsi="Times New Roman"/>
                <w:sz w:val="24"/>
                <w:szCs w:val="24"/>
                <w:lang w:eastAsia="ru-RU"/>
              </w:rPr>
            </w:pPr>
            <w:r w:rsidRPr="00A278C5">
              <w:rPr>
                <w:rFonts w:ascii="Times New Roman" w:eastAsia="Times New Roman" w:hAnsi="Times New Roman"/>
                <w:sz w:val="24"/>
                <w:szCs w:val="24"/>
                <w:lang w:eastAsia="ru-RU"/>
              </w:rPr>
              <w:t>Специализированные и универсальные</w:t>
            </w:r>
          </w:p>
        </w:tc>
      </w:tr>
      <w:tr w:rsidR="00D425B0" w:rsidRPr="00A278C5" w:rsidTr="001360DB">
        <w:tc>
          <w:tcPr>
            <w:tcW w:w="0" w:type="auto"/>
            <w:shd w:val="clear" w:color="auto" w:fill="auto"/>
            <w:hideMark/>
          </w:tcPr>
          <w:p w:rsidR="00D425B0" w:rsidRPr="00A278C5" w:rsidRDefault="00D425B0" w:rsidP="001360DB">
            <w:pPr>
              <w:spacing w:after="0" w:line="240" w:lineRule="auto"/>
              <w:ind w:firstLine="142"/>
              <w:rPr>
                <w:rFonts w:ascii="Times New Roman" w:eastAsia="Times New Roman" w:hAnsi="Times New Roman"/>
                <w:sz w:val="24"/>
                <w:szCs w:val="24"/>
                <w:lang w:eastAsia="ru-RU"/>
              </w:rPr>
            </w:pPr>
            <w:r w:rsidRPr="00A278C5">
              <w:rPr>
                <w:rFonts w:ascii="Times New Roman" w:eastAsia="Times New Roman" w:hAnsi="Times New Roman"/>
                <w:sz w:val="24"/>
                <w:szCs w:val="24"/>
                <w:lang w:eastAsia="ru-RU"/>
              </w:rPr>
              <w:t>Преобладающий вид биржевых сделок</w:t>
            </w:r>
          </w:p>
        </w:tc>
        <w:tc>
          <w:tcPr>
            <w:tcW w:w="0" w:type="auto"/>
            <w:shd w:val="clear" w:color="auto" w:fill="auto"/>
            <w:hideMark/>
          </w:tcPr>
          <w:p w:rsidR="00D425B0" w:rsidRPr="00A278C5" w:rsidRDefault="00D425B0" w:rsidP="001360DB">
            <w:pPr>
              <w:spacing w:after="0" w:line="240" w:lineRule="auto"/>
              <w:ind w:firstLine="216"/>
              <w:rPr>
                <w:rFonts w:ascii="Times New Roman" w:eastAsia="Times New Roman" w:hAnsi="Times New Roman"/>
                <w:sz w:val="24"/>
                <w:szCs w:val="24"/>
                <w:lang w:eastAsia="ru-RU"/>
              </w:rPr>
            </w:pPr>
            <w:r w:rsidRPr="00A278C5">
              <w:rPr>
                <w:rFonts w:ascii="Times New Roman" w:eastAsia="Times New Roman" w:hAnsi="Times New Roman"/>
                <w:sz w:val="24"/>
                <w:szCs w:val="24"/>
                <w:lang w:eastAsia="ru-RU"/>
              </w:rPr>
              <w:t>Реального товара, фьючерсные, опционные и смешанные</w:t>
            </w:r>
          </w:p>
        </w:tc>
      </w:tr>
      <w:tr w:rsidR="00D425B0" w:rsidRPr="00A278C5" w:rsidTr="001360DB">
        <w:tc>
          <w:tcPr>
            <w:tcW w:w="0" w:type="auto"/>
            <w:shd w:val="clear" w:color="auto" w:fill="auto"/>
            <w:hideMark/>
          </w:tcPr>
          <w:p w:rsidR="00D425B0" w:rsidRPr="00A278C5" w:rsidRDefault="00D425B0" w:rsidP="001360DB">
            <w:pPr>
              <w:spacing w:after="0" w:line="240" w:lineRule="auto"/>
              <w:ind w:firstLine="142"/>
              <w:rPr>
                <w:rFonts w:ascii="Times New Roman" w:eastAsia="Times New Roman" w:hAnsi="Times New Roman"/>
                <w:sz w:val="24"/>
                <w:szCs w:val="24"/>
                <w:lang w:eastAsia="ru-RU"/>
              </w:rPr>
            </w:pPr>
            <w:r w:rsidRPr="00A278C5">
              <w:rPr>
                <w:rFonts w:ascii="Times New Roman" w:eastAsia="Times New Roman" w:hAnsi="Times New Roman"/>
                <w:sz w:val="24"/>
                <w:szCs w:val="24"/>
                <w:lang w:eastAsia="ru-RU"/>
              </w:rPr>
              <w:t>Масштаб деятельности</w:t>
            </w:r>
          </w:p>
        </w:tc>
        <w:tc>
          <w:tcPr>
            <w:tcW w:w="0" w:type="auto"/>
            <w:shd w:val="clear" w:color="auto" w:fill="auto"/>
            <w:hideMark/>
          </w:tcPr>
          <w:p w:rsidR="00D425B0" w:rsidRPr="00A278C5" w:rsidRDefault="00D425B0" w:rsidP="001360DB">
            <w:pPr>
              <w:spacing w:after="0" w:line="240" w:lineRule="auto"/>
              <w:ind w:firstLine="216"/>
              <w:rPr>
                <w:rFonts w:ascii="Times New Roman" w:eastAsia="Times New Roman" w:hAnsi="Times New Roman"/>
                <w:sz w:val="24"/>
                <w:szCs w:val="24"/>
                <w:lang w:eastAsia="ru-RU"/>
              </w:rPr>
            </w:pPr>
            <w:r w:rsidRPr="00A278C5">
              <w:rPr>
                <w:rFonts w:ascii="Times New Roman" w:eastAsia="Times New Roman" w:hAnsi="Times New Roman"/>
                <w:sz w:val="24"/>
                <w:szCs w:val="24"/>
                <w:lang w:eastAsia="ru-RU"/>
              </w:rPr>
              <w:t>Международные, региональные и национальные</w:t>
            </w:r>
          </w:p>
        </w:tc>
      </w:tr>
    </w:tbl>
    <w:p w:rsidR="00521D88" w:rsidRDefault="00521D88" w:rsidP="00C3788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В зависимости от торгуемы</w:t>
      </w:r>
      <w:r w:rsidR="00D425B0">
        <w:rPr>
          <w:rFonts w:ascii="Times New Roman" w:eastAsia="Times New Roman" w:hAnsi="Times New Roman"/>
          <w:sz w:val="28"/>
          <w:szCs w:val="28"/>
          <w:lang w:eastAsia="ru-RU"/>
        </w:rPr>
        <w:t>х</w:t>
      </w:r>
      <w:r>
        <w:rPr>
          <w:rFonts w:ascii="Times New Roman" w:eastAsia="Times New Roman" w:hAnsi="Times New Roman"/>
          <w:sz w:val="28"/>
          <w:szCs w:val="28"/>
          <w:lang w:eastAsia="ru-RU"/>
        </w:rPr>
        <w:t xml:space="preserve"> активов (инструментов) биржи подразделяются на:</w:t>
      </w:r>
      <w:r w:rsidR="00C3788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товарные</w:t>
      </w:r>
      <w:r w:rsidR="00C3788C">
        <w:rPr>
          <w:rFonts w:ascii="Times New Roman" w:eastAsia="Times New Roman" w:hAnsi="Times New Roman"/>
          <w:sz w:val="28"/>
          <w:szCs w:val="28"/>
          <w:lang w:eastAsia="ru-RU"/>
        </w:rPr>
        <w:t>, фондовые,</w:t>
      </w:r>
      <w:r>
        <w:rPr>
          <w:rFonts w:ascii="Times New Roman" w:eastAsia="Times New Roman" w:hAnsi="Times New Roman"/>
          <w:sz w:val="28"/>
          <w:szCs w:val="28"/>
          <w:lang w:eastAsia="ru-RU"/>
        </w:rPr>
        <w:t xml:space="preserve"> </w:t>
      </w:r>
      <w:r w:rsidR="00C3788C">
        <w:rPr>
          <w:rFonts w:ascii="Times New Roman" w:eastAsia="Times New Roman" w:hAnsi="Times New Roman"/>
          <w:sz w:val="28"/>
          <w:szCs w:val="28"/>
          <w:lang w:eastAsia="ru-RU"/>
        </w:rPr>
        <w:t xml:space="preserve">валютные, фьючерсные, </w:t>
      </w:r>
      <w:r>
        <w:rPr>
          <w:rFonts w:ascii="Times New Roman" w:eastAsia="Times New Roman" w:hAnsi="Times New Roman"/>
          <w:sz w:val="28"/>
          <w:szCs w:val="28"/>
          <w:lang w:eastAsia="ru-RU"/>
        </w:rPr>
        <w:t>опционные.</w:t>
      </w:r>
    </w:p>
    <w:p w:rsidR="00521D88" w:rsidRDefault="00521D88"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Однако всегда существовали и универсальные биржи – биржи, совмещающие организацию торгов в рамках одной организационной структуры (зачастую в разных секциях).</w:t>
      </w:r>
    </w:p>
    <w:p w:rsidR="00521D88" w:rsidRDefault="00521D88"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 1 января 2014 года российское законодательство</w:t>
      </w:r>
      <w:r w:rsidR="00D425B0">
        <w:rPr>
          <w:rFonts w:ascii="Times New Roman" w:eastAsia="Times New Roman" w:hAnsi="Times New Roman"/>
          <w:sz w:val="28"/>
          <w:szCs w:val="28"/>
          <w:lang w:eastAsia="ru-RU"/>
        </w:rPr>
        <w:t xml:space="preserve"> не предусматривает деления бирж на фондовые, валютные и товарные; для обозначения всех вышеперечисленных видов используется термин «биржа», а их деятельность регулируется Федеральным законом «Об организованных торгах»</w:t>
      </w:r>
      <w:r w:rsidR="00D425B0">
        <w:rPr>
          <w:rStyle w:val="ac"/>
          <w:rFonts w:ascii="Times New Roman" w:eastAsia="Times New Roman" w:hAnsi="Times New Roman"/>
          <w:sz w:val="28"/>
          <w:szCs w:val="28"/>
          <w:lang w:eastAsia="ru-RU"/>
        </w:rPr>
        <w:footnoteReference w:id="1"/>
      </w:r>
      <w:r w:rsidR="00D425B0">
        <w:rPr>
          <w:rFonts w:ascii="Times New Roman" w:eastAsia="Times New Roman" w:hAnsi="Times New Roman"/>
          <w:sz w:val="28"/>
          <w:szCs w:val="28"/>
          <w:lang w:eastAsia="ru-RU"/>
        </w:rPr>
        <w:t xml:space="preserve"> и иными нормативными актами.</w:t>
      </w:r>
    </w:p>
    <w:p w:rsidR="00521D88" w:rsidRDefault="00D425B0" w:rsidP="00A278C5">
      <w:pPr>
        <w:shd w:val="clear" w:color="auto" w:fill="FFFFFF"/>
        <w:spacing w:after="0" w:line="360" w:lineRule="auto"/>
        <w:ind w:right="15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Функции биржи:</w:t>
      </w:r>
    </w:p>
    <w:p w:rsidR="00D425B0" w:rsidRDefault="00002B6A" w:rsidP="00A278C5">
      <w:pPr>
        <w:shd w:val="clear" w:color="auto" w:fill="FFFFFF"/>
        <w:spacing w:after="0" w:line="360" w:lineRule="auto"/>
        <w:ind w:right="15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предоставление м</w:t>
      </w:r>
      <w:r w:rsidR="00A45744">
        <w:rPr>
          <w:rFonts w:ascii="Times New Roman" w:eastAsia="Times New Roman" w:hAnsi="Times New Roman"/>
          <w:sz w:val="28"/>
          <w:szCs w:val="28"/>
          <w:lang w:eastAsia="ru-RU"/>
        </w:rPr>
        <w:t>ест</w:t>
      </w:r>
      <w:r>
        <w:rPr>
          <w:rFonts w:ascii="Times New Roman" w:eastAsia="Times New Roman" w:hAnsi="Times New Roman"/>
          <w:sz w:val="28"/>
          <w:szCs w:val="28"/>
          <w:lang w:eastAsia="ru-RU"/>
        </w:rPr>
        <w:t>а для торговли (место встречи покупателей и продавцов);</w:t>
      </w:r>
    </w:p>
    <w:p w:rsidR="00002B6A" w:rsidRDefault="00002B6A" w:rsidP="00A278C5">
      <w:pPr>
        <w:shd w:val="clear" w:color="auto" w:fill="FFFFFF"/>
        <w:spacing w:after="0" w:line="360" w:lineRule="auto"/>
        <w:ind w:right="15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организация биржевого торга;</w:t>
      </w:r>
    </w:p>
    <w:p w:rsidR="00002B6A" w:rsidRDefault="00002B6A" w:rsidP="00A278C5">
      <w:pPr>
        <w:shd w:val="clear" w:color="auto" w:fill="FFFFFF"/>
        <w:spacing w:after="0" w:line="360" w:lineRule="auto"/>
        <w:ind w:right="15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ус</w:t>
      </w:r>
      <w:r w:rsidR="00A45744">
        <w:rPr>
          <w:rFonts w:ascii="Times New Roman" w:eastAsia="Times New Roman" w:hAnsi="Times New Roman"/>
          <w:sz w:val="28"/>
          <w:szCs w:val="28"/>
          <w:lang w:eastAsia="ru-RU"/>
        </w:rPr>
        <w:t>тановление правил торговли, в том числе</w:t>
      </w:r>
      <w:r>
        <w:rPr>
          <w:rFonts w:ascii="Times New Roman" w:eastAsia="Times New Roman" w:hAnsi="Times New Roman"/>
          <w:sz w:val="28"/>
          <w:szCs w:val="28"/>
          <w:lang w:eastAsia="ru-RU"/>
        </w:rPr>
        <w:t xml:space="preserve"> стандартов на товары, реализуемых через биржу;</w:t>
      </w:r>
    </w:p>
    <w:p w:rsidR="00002B6A" w:rsidRDefault="00002B6A" w:rsidP="00A278C5">
      <w:pPr>
        <w:shd w:val="clear" w:color="auto" w:fill="FFFFFF"/>
        <w:spacing w:after="0" w:line="360" w:lineRule="auto"/>
        <w:ind w:right="15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разработка типовых контрактов;</w:t>
      </w:r>
    </w:p>
    <w:p w:rsidR="00002B6A" w:rsidRDefault="00002B6A" w:rsidP="00A278C5">
      <w:pPr>
        <w:shd w:val="clear" w:color="auto" w:fill="FFFFFF"/>
        <w:spacing w:after="0" w:line="360" w:lineRule="auto"/>
        <w:ind w:right="15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котирование</w:t>
      </w:r>
      <w:proofErr w:type="spellEnd"/>
      <w:r>
        <w:rPr>
          <w:rFonts w:ascii="Times New Roman" w:eastAsia="Times New Roman" w:hAnsi="Times New Roman"/>
          <w:sz w:val="28"/>
          <w:szCs w:val="28"/>
          <w:lang w:eastAsia="ru-RU"/>
        </w:rPr>
        <w:t>;</w:t>
      </w:r>
    </w:p>
    <w:p w:rsidR="00002B6A" w:rsidRDefault="00002B6A" w:rsidP="00A278C5">
      <w:pPr>
        <w:shd w:val="clear" w:color="auto" w:fill="FFFFFF"/>
        <w:spacing w:after="0" w:line="360" w:lineRule="auto"/>
        <w:ind w:right="15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урегулирование (арбитраж) споров;</w:t>
      </w:r>
    </w:p>
    <w:p w:rsidR="00002B6A" w:rsidRDefault="00002B6A" w:rsidP="00A278C5">
      <w:pPr>
        <w:shd w:val="clear" w:color="auto" w:fill="FFFFFF"/>
        <w:spacing w:after="0" w:line="360" w:lineRule="auto"/>
        <w:ind w:right="15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информационная деятельность;</w:t>
      </w:r>
    </w:p>
    <w:p w:rsidR="00002B6A" w:rsidRDefault="00002B6A" w:rsidP="00A278C5">
      <w:pPr>
        <w:shd w:val="clear" w:color="auto" w:fill="FFFFFF"/>
        <w:spacing w:after="0" w:line="360" w:lineRule="auto"/>
        <w:ind w:right="15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предоставление определенных гарантий исполнения обязательств участниками торгов.</w:t>
      </w:r>
    </w:p>
    <w:p w:rsidR="00C3788C" w:rsidRPr="001E7C96" w:rsidRDefault="00C3788C"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1E7C96">
        <w:rPr>
          <w:rFonts w:ascii="Times New Roman" w:eastAsia="Times New Roman" w:hAnsi="Times New Roman"/>
          <w:sz w:val="28"/>
          <w:szCs w:val="28"/>
          <w:lang w:eastAsia="ru-RU"/>
        </w:rPr>
        <w:t>Товарная биржа является важнейшим элементом рыночной экономики. В соответствии с одним из определений товарная биржа - это организация с правами юридического лица, формирующая оптовый рынок путем организации и регулирования биржевой торговли, осуществляемой в форме гласных публичных торгов, проводимых в заранее определенном месте и в определенное время по установленным ею правилам.</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В структуре товарной биржи создаются специализированные комитеты, которыми руководят директора, входящие в совет – высший орган управления биржи. Во главе совета обычно стоит президент. </w:t>
      </w:r>
    </w:p>
    <w:p w:rsidR="003E61DD" w:rsidRDefault="00F440D1"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1E7C96">
        <w:rPr>
          <w:rFonts w:ascii="Times New Roman" w:eastAsia="Times New Roman" w:hAnsi="Times New Roman"/>
          <w:sz w:val="28"/>
          <w:szCs w:val="28"/>
          <w:lang w:eastAsia="ru-RU"/>
        </w:rPr>
        <w:t>Товарная биржа обеспечивает оптовую торговлю различными видами товаров, т.е. возможность заключения торговых сделок между оптовыми продавцами (предприятиями, фирмами) и покупателями. При этом на товарных биржах, как правило, происходит купля и продажа не товаров, а контрактов на их поставку. Контракты продаются на стандартизируемые виды товаров, которые могут быть проданы крупными партиями по образцам или техническому описанию.</w:t>
      </w:r>
      <w:r w:rsidR="003E61DD">
        <w:rPr>
          <w:rFonts w:ascii="Times New Roman" w:eastAsia="Times New Roman" w:hAnsi="Times New Roman"/>
          <w:sz w:val="28"/>
          <w:szCs w:val="28"/>
          <w:lang w:eastAsia="ru-RU"/>
        </w:rPr>
        <w:t xml:space="preserve"> </w:t>
      </w:r>
      <w:r w:rsidR="00625AED" w:rsidRPr="001360DB">
        <w:rPr>
          <w:rFonts w:ascii="Times New Roman" w:eastAsia="Times New Roman" w:hAnsi="Times New Roman"/>
          <w:sz w:val="28"/>
          <w:szCs w:val="28"/>
          <w:lang w:eastAsia="ru-RU"/>
        </w:rPr>
        <w:t>Их количество и ассортимент постоянно изменяется</w:t>
      </w:r>
      <w:r w:rsidR="0059675C">
        <w:rPr>
          <w:rStyle w:val="ac"/>
          <w:rFonts w:ascii="Times New Roman" w:eastAsia="Times New Roman" w:hAnsi="Times New Roman"/>
          <w:sz w:val="28"/>
          <w:szCs w:val="28"/>
          <w:lang w:eastAsia="ru-RU"/>
        </w:rPr>
        <w:footnoteReference w:id="2"/>
      </w:r>
      <w:r w:rsidR="003E61DD">
        <w:rPr>
          <w:rFonts w:ascii="Times New Roman" w:eastAsia="Times New Roman" w:hAnsi="Times New Roman"/>
          <w:sz w:val="28"/>
          <w:szCs w:val="28"/>
          <w:lang w:eastAsia="ru-RU"/>
        </w:rPr>
        <w:t xml:space="preserve">. </w:t>
      </w:r>
    </w:p>
    <w:p w:rsidR="00625AED" w:rsidRPr="001360DB" w:rsidRDefault="00625AE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Товар</w:t>
      </w:r>
      <w:r w:rsidRPr="001360DB">
        <w:rPr>
          <w:rFonts w:ascii="Times New Roman" w:eastAsia="Times New Roman" w:hAnsi="Times New Roman"/>
          <w:sz w:val="28"/>
          <w:szCs w:val="28"/>
          <w:lang w:eastAsia="ru-RU"/>
        </w:rPr>
        <w:t xml:space="preserve"> должен обладать определенным набором качеств. Во-первых, он должен соответствовать определенным стандартам по количеству и качеству. Во-вторых, цена на товар должна быть изменчивой, колебаться в зависимости от погодных или других условий. В-третьих, товар должен дробиться и быть транспортабельным.</w:t>
      </w:r>
    </w:p>
    <w:p w:rsidR="00625AED" w:rsidRPr="001360DB" w:rsidRDefault="00625AE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1360DB">
        <w:rPr>
          <w:rFonts w:ascii="Times New Roman" w:eastAsia="Times New Roman" w:hAnsi="Times New Roman"/>
          <w:sz w:val="28"/>
          <w:szCs w:val="28"/>
          <w:lang w:eastAsia="ru-RU"/>
        </w:rPr>
        <w:t>Все обращающиеся на бирже товары можно условно разделить на две группы:</w:t>
      </w:r>
    </w:p>
    <w:p w:rsidR="00625AED" w:rsidRPr="001360DB" w:rsidRDefault="00625AE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w:t>
      </w:r>
      <w:r w:rsidRPr="001360DB">
        <w:rPr>
          <w:rFonts w:ascii="Times New Roman" w:eastAsia="Times New Roman" w:hAnsi="Times New Roman"/>
          <w:sz w:val="28"/>
          <w:szCs w:val="28"/>
          <w:lang w:eastAsia="ru-RU"/>
        </w:rPr>
        <w:t>ервую составляют сельскохозяйственные продукты, где большая часть приходится на семена масленичных культур. В эту же группу входят</w:t>
      </w:r>
      <w:r>
        <w:rPr>
          <w:rFonts w:ascii="Times New Roman" w:eastAsia="Times New Roman" w:hAnsi="Times New Roman"/>
          <w:sz w:val="28"/>
          <w:szCs w:val="28"/>
          <w:lang w:eastAsia="ru-RU"/>
        </w:rPr>
        <w:t xml:space="preserve"> </w:t>
      </w:r>
      <w:r w:rsidRPr="001360DB">
        <w:rPr>
          <w:rFonts w:ascii="Times New Roman" w:eastAsia="Times New Roman" w:hAnsi="Times New Roman"/>
          <w:sz w:val="28"/>
          <w:szCs w:val="28"/>
          <w:lang w:eastAsia="ru-RU"/>
        </w:rPr>
        <w:t>зерновые, продукция животноводства, сахар,</w:t>
      </w:r>
      <w:r>
        <w:rPr>
          <w:rFonts w:ascii="Times New Roman" w:eastAsia="Times New Roman" w:hAnsi="Times New Roman"/>
          <w:sz w:val="28"/>
          <w:szCs w:val="28"/>
          <w:lang w:eastAsia="ru-RU"/>
        </w:rPr>
        <w:t xml:space="preserve"> кофе, какао-бобы, пиломатериалы;</w:t>
      </w:r>
    </w:p>
    <w:p w:rsidR="00625AED" w:rsidRDefault="00625AE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в</w:t>
      </w:r>
      <w:r w:rsidRPr="001360DB">
        <w:rPr>
          <w:rFonts w:ascii="Times New Roman" w:eastAsia="Times New Roman" w:hAnsi="Times New Roman"/>
          <w:sz w:val="28"/>
          <w:szCs w:val="28"/>
          <w:lang w:eastAsia="ru-RU"/>
        </w:rPr>
        <w:t>торая группа - промышленное сырье и продукция ее переработки. Сюда входят энергоносители, драгоценные и цветные</w:t>
      </w:r>
      <w:r>
        <w:rPr>
          <w:rFonts w:ascii="Times New Roman" w:eastAsia="Times New Roman" w:hAnsi="Times New Roman"/>
          <w:sz w:val="28"/>
          <w:szCs w:val="28"/>
          <w:lang w:eastAsia="ru-RU"/>
        </w:rPr>
        <w:t xml:space="preserve"> </w:t>
      </w:r>
      <w:r w:rsidRPr="001360DB">
        <w:rPr>
          <w:rFonts w:ascii="Times New Roman" w:eastAsia="Times New Roman" w:hAnsi="Times New Roman"/>
          <w:sz w:val="28"/>
          <w:szCs w:val="28"/>
          <w:lang w:eastAsia="ru-RU"/>
        </w:rPr>
        <w:t>металлы.</w:t>
      </w:r>
    </w:p>
    <w:p w:rsidR="00A45744" w:rsidRDefault="00A4574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1360DB">
        <w:rPr>
          <w:rFonts w:ascii="Times New Roman" w:eastAsia="Times New Roman" w:hAnsi="Times New Roman"/>
          <w:sz w:val="28"/>
          <w:szCs w:val="28"/>
          <w:lang w:eastAsia="ru-RU"/>
        </w:rPr>
        <w:t xml:space="preserve">Сегодня можно насчитать около 70 видов различных товаров, котирующихся на площадках. </w:t>
      </w:r>
    </w:p>
    <w:p w:rsidR="00625AED" w:rsidRDefault="00625AE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1360DB">
        <w:rPr>
          <w:rFonts w:ascii="Times New Roman" w:eastAsia="Times New Roman" w:hAnsi="Times New Roman"/>
          <w:sz w:val="28"/>
          <w:szCs w:val="28"/>
          <w:lang w:eastAsia="ru-RU"/>
        </w:rPr>
        <w:t>Следует отметить, что на това</w:t>
      </w:r>
      <w:r w:rsidR="00A45744">
        <w:rPr>
          <w:rFonts w:ascii="Times New Roman" w:eastAsia="Times New Roman" w:hAnsi="Times New Roman"/>
          <w:sz w:val="28"/>
          <w:szCs w:val="28"/>
          <w:lang w:eastAsia="ru-RU"/>
        </w:rPr>
        <w:t xml:space="preserve">рной бирже вместе с контрактами </w:t>
      </w:r>
      <w:r w:rsidRPr="001360DB">
        <w:rPr>
          <w:rFonts w:ascii="Times New Roman" w:eastAsia="Times New Roman" w:hAnsi="Times New Roman"/>
          <w:sz w:val="28"/>
          <w:szCs w:val="28"/>
          <w:lang w:eastAsia="ru-RU"/>
        </w:rPr>
        <w:t>на обычные товары обращаются контракты на ценные бумаги, в том числе</w:t>
      </w:r>
      <w:r w:rsidR="00A45744">
        <w:rPr>
          <w:rFonts w:ascii="Times New Roman" w:eastAsia="Times New Roman" w:hAnsi="Times New Roman"/>
          <w:sz w:val="28"/>
          <w:szCs w:val="28"/>
          <w:lang w:eastAsia="ru-RU"/>
        </w:rPr>
        <w:t xml:space="preserve"> </w:t>
      </w:r>
      <w:r w:rsidRPr="001360DB">
        <w:rPr>
          <w:rFonts w:ascii="Times New Roman" w:eastAsia="Times New Roman" w:hAnsi="Times New Roman"/>
          <w:sz w:val="28"/>
          <w:szCs w:val="28"/>
          <w:lang w:eastAsia="ru-RU"/>
        </w:rPr>
        <w:lastRenderedPageBreak/>
        <w:t>государственные облигации, акции акционерных банков, акции производственных акционерных обществ, депозитные банковские сертификаты.</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России существует 7 бирж (организаторы торгов, имеющих лицензию).</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ОАО «Московская биржа ММВБ-РТС» - биржевой холдинг, образованный в декабре 2011 года: предоставляет услуги по торговле акциями, облигациями, производными инструментами денежного рынка и сырьевыми товарами.</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2015 году начал функционировать биржевой рынок зерна. Торги проходят с участием центрального контрагента, а также уникальных логистических центров, сервисов, гарантирующих доставку товара по всей России (рис. 1)</w:t>
      </w:r>
      <w:r w:rsidR="0059675C">
        <w:rPr>
          <w:rStyle w:val="ac"/>
          <w:rFonts w:ascii="Times New Roman" w:eastAsia="Times New Roman" w:hAnsi="Times New Roman"/>
          <w:sz w:val="28"/>
          <w:szCs w:val="28"/>
          <w:lang w:eastAsia="ru-RU"/>
        </w:rPr>
        <w:footnoteReference w:id="3"/>
      </w:r>
      <w:r>
        <w:rPr>
          <w:rFonts w:ascii="Times New Roman" w:eastAsia="Times New Roman" w:hAnsi="Times New Roman"/>
          <w:sz w:val="28"/>
          <w:szCs w:val="28"/>
          <w:lang w:eastAsia="ru-RU"/>
        </w:rPr>
        <w:t>.</w:t>
      </w:r>
    </w:p>
    <w:p w:rsidR="003E61DD" w:rsidRDefault="003E61DD" w:rsidP="003E61DD">
      <w:pPr>
        <w:shd w:val="clear" w:color="auto" w:fill="FFFFFF"/>
        <w:spacing w:after="0" w:line="360" w:lineRule="auto"/>
        <w:ind w:right="150"/>
        <w:jc w:val="both"/>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drawing>
          <wp:inline distT="0" distB="0" distL="0" distR="0" wp14:anchorId="2F06BB04" wp14:editId="304143F3">
            <wp:extent cx="5868670" cy="2052734"/>
            <wp:effectExtent l="0" t="0" r="17780" b="508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3E61DD" w:rsidRDefault="003E61DD" w:rsidP="0059675C">
      <w:pPr>
        <w:shd w:val="clear" w:color="auto" w:fill="FFFFFF"/>
        <w:spacing w:after="120" w:line="360" w:lineRule="auto"/>
        <w:ind w:right="147"/>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Рис. 1 Объем товарных операций за 2011-2015 годы, млрд. руб.</w:t>
      </w:r>
    </w:p>
    <w:p w:rsidR="003E61DD" w:rsidRDefault="003E61DD" w:rsidP="003E61DD">
      <w:pPr>
        <w:shd w:val="clear" w:color="auto" w:fill="FFFFFF"/>
        <w:spacing w:after="0" w:line="360" w:lineRule="auto"/>
        <w:ind w:right="15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ОАО «Санкт – Петербургская биржа» - реорганизовано в ОАО с января 2009 года.</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Начиная с 2010 году сотрудничает с Московской биржей по проекту развития биржевых торгов фьючерсными контрактами на товары на Санкт-Петербургской бирже, в рамках которого были запущены фьючерсные контракты на дизель, газойль, пшеницу, кукурузу, сою и хлопок. С 31 мая 2013 года товарные организованные торги, ранее проводимые на ОАО «Московская </w:t>
      </w:r>
      <w:r>
        <w:rPr>
          <w:rFonts w:ascii="Times New Roman" w:eastAsia="Times New Roman" w:hAnsi="Times New Roman"/>
          <w:sz w:val="28"/>
          <w:szCs w:val="28"/>
          <w:lang w:eastAsia="ru-RU"/>
        </w:rPr>
        <w:lastRenderedPageBreak/>
        <w:t>фондовая биржа», полностью переведены на ОАО «Санкт-Петербургская биржа».</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 ОАО «Московская энергетическая биржа» предоставляет возможность:</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участникам ОРЭМ (оптовый рынок электрической энергии и мощности) вести организованную торговлю и формировать рыночную цену на мощность, заключая свободные договоры;</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для энергетиков и их розничных потребителей заключения финансовых контрактов, позволяющих хеджировать (страховать) риски изменения цен на электроэнергию;</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для профессиональных биржевых игроков получать прибыль за счет заключения срочных контрактов на электроэнергию, не являясь ее производителем и не обладая контрактами на ее поставку.</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 ЗАО «Санкт-Петербургская Международная товарно-сырьевая биржа» (</w:t>
      </w:r>
      <w:proofErr w:type="spellStart"/>
      <w:r>
        <w:rPr>
          <w:rFonts w:ascii="Times New Roman" w:eastAsia="Times New Roman" w:hAnsi="Times New Roman"/>
          <w:sz w:val="28"/>
          <w:szCs w:val="28"/>
          <w:lang w:eastAsia="ru-RU"/>
        </w:rPr>
        <w:t>СПбМТСБ</w:t>
      </w:r>
      <w:proofErr w:type="spellEnd"/>
      <w:r>
        <w:rPr>
          <w:rFonts w:ascii="Times New Roman" w:eastAsia="Times New Roman" w:hAnsi="Times New Roman"/>
          <w:sz w:val="28"/>
          <w:szCs w:val="28"/>
          <w:lang w:eastAsia="ru-RU"/>
        </w:rPr>
        <w:t>) – организует биржевые торги реальным товаром и срочными контрактами.</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спот-рынке нефтепродуктов </w:t>
      </w:r>
      <w:proofErr w:type="spellStart"/>
      <w:r>
        <w:rPr>
          <w:rFonts w:ascii="Times New Roman" w:eastAsia="Times New Roman" w:hAnsi="Times New Roman"/>
          <w:sz w:val="28"/>
          <w:szCs w:val="28"/>
          <w:lang w:eastAsia="ru-RU"/>
        </w:rPr>
        <w:t>СПбМТСБ</w:t>
      </w:r>
      <w:proofErr w:type="spellEnd"/>
      <w:r>
        <w:rPr>
          <w:rFonts w:ascii="Times New Roman" w:eastAsia="Times New Roman" w:hAnsi="Times New Roman"/>
          <w:sz w:val="28"/>
          <w:szCs w:val="28"/>
          <w:lang w:eastAsia="ru-RU"/>
        </w:rPr>
        <w:t xml:space="preserve"> организованы торги по всем группам нефтепродуктов с широкой географией базисов поставки и едиными стандартами работы для всех участников.</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срочном рынке </w:t>
      </w:r>
      <w:proofErr w:type="spellStart"/>
      <w:r>
        <w:rPr>
          <w:rFonts w:ascii="Times New Roman" w:eastAsia="Times New Roman" w:hAnsi="Times New Roman"/>
          <w:sz w:val="28"/>
          <w:szCs w:val="28"/>
          <w:lang w:eastAsia="ru-RU"/>
        </w:rPr>
        <w:t>СПбМТСБ</w:t>
      </w:r>
      <w:proofErr w:type="spellEnd"/>
      <w:r>
        <w:rPr>
          <w:rFonts w:ascii="Times New Roman" w:eastAsia="Times New Roman" w:hAnsi="Times New Roman"/>
          <w:sz w:val="28"/>
          <w:szCs w:val="28"/>
          <w:lang w:eastAsia="ru-RU"/>
        </w:rPr>
        <w:t xml:space="preserve"> обращаются поставочные фьючерсные контракты на летнее дизельное топливо с отгрузкой с нефтеперерабатывающих заводов Центрального Федерального округа.</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основе сделок, заключенных в ходе биржевых торгов,</w:t>
      </w:r>
      <w:r w:rsidRPr="003C24E8">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СПбМТСБ</w:t>
      </w:r>
      <w:proofErr w:type="spellEnd"/>
      <w:r>
        <w:rPr>
          <w:rFonts w:ascii="Times New Roman" w:eastAsia="Times New Roman" w:hAnsi="Times New Roman"/>
          <w:sz w:val="28"/>
          <w:szCs w:val="28"/>
          <w:lang w:eastAsia="ru-RU"/>
        </w:rPr>
        <w:t xml:space="preserve"> осуществляет ежедневный расчет и публикацию значений индексов, охватывающих весь спектр нефтепродуктов.</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Наряду с биржевыми индексами Биржа осуществляет регистрацию внебиржевых сделок на внутреннем рынке нефтепродуктов РФ. Информация о ценах на основные группы нефтепродуктов, формируемых на внебиржевом рынке, представлена в открытом доступе на сайте </w:t>
      </w:r>
      <w:proofErr w:type="spellStart"/>
      <w:r>
        <w:rPr>
          <w:rFonts w:ascii="Times New Roman" w:eastAsia="Times New Roman" w:hAnsi="Times New Roman"/>
          <w:sz w:val="28"/>
          <w:szCs w:val="28"/>
          <w:lang w:eastAsia="ru-RU"/>
        </w:rPr>
        <w:t>СПбМТСБ</w:t>
      </w:r>
      <w:proofErr w:type="spellEnd"/>
      <w:r>
        <w:rPr>
          <w:rFonts w:ascii="Times New Roman" w:eastAsia="Times New Roman" w:hAnsi="Times New Roman"/>
          <w:sz w:val="28"/>
          <w:szCs w:val="28"/>
          <w:lang w:eastAsia="ru-RU"/>
        </w:rPr>
        <w:t xml:space="preserve"> и включает в себя агрегированные показатели по 9 основным товарным группам: Нормаль-</w:t>
      </w:r>
      <w:r>
        <w:rPr>
          <w:rFonts w:ascii="Times New Roman" w:eastAsia="Times New Roman" w:hAnsi="Times New Roman"/>
          <w:sz w:val="28"/>
          <w:szCs w:val="28"/>
          <w:lang w:eastAsia="ru-RU"/>
        </w:rPr>
        <w:lastRenderedPageBreak/>
        <w:t xml:space="preserve">80, Регуляр-92, Премиум-95, ДТ </w:t>
      </w:r>
      <w:proofErr w:type="spellStart"/>
      <w:r>
        <w:rPr>
          <w:rFonts w:ascii="Times New Roman" w:eastAsia="Times New Roman" w:hAnsi="Times New Roman"/>
          <w:sz w:val="28"/>
          <w:szCs w:val="28"/>
          <w:lang w:eastAsia="ru-RU"/>
        </w:rPr>
        <w:t>Межсезон</w:t>
      </w:r>
      <w:proofErr w:type="spellEnd"/>
      <w:r>
        <w:rPr>
          <w:rFonts w:ascii="Times New Roman" w:eastAsia="Times New Roman" w:hAnsi="Times New Roman"/>
          <w:sz w:val="28"/>
          <w:szCs w:val="28"/>
          <w:lang w:eastAsia="ru-RU"/>
        </w:rPr>
        <w:t>, ДТ Зимнее и Летнее, Мазут, Топливо для реактивных двигателей (ТС/РТ), Топливо маловязкое судовое.</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 ЗАО «Санкт-Петербургская Валютная биржа».</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Направление деятельности:</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торги иностранной валютой в секции «доллар США» и секции «евро»;</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аукционы и вторичные торги облигациями субъектов РФ;</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торги корпоративными акциями и облигациями российских эмитентов;</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проведение аукционов и торгов по размещению денежных средств на депозиты в уполномоченных банках:</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торгов межбанковскими кредитными ресурсами;</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сделки прямого РЕПО с Банком России на корзину ценных бумаг.</w:t>
      </w:r>
    </w:p>
    <w:p w:rsidR="003E61DD" w:rsidRDefault="003E61DD"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6. ЗАО «Биржа «Санкт-Петербург».</w:t>
      </w:r>
    </w:p>
    <w:p w:rsidR="003E61DD" w:rsidRDefault="003E61DD" w:rsidP="0059675C">
      <w:pPr>
        <w:shd w:val="clear" w:color="auto" w:fill="FFFFFF"/>
        <w:spacing w:after="0" w:line="360" w:lineRule="auto"/>
        <w:ind w:right="-1" w:firstLine="709"/>
        <w:jc w:val="both"/>
        <w:rPr>
          <w:rFonts w:ascii="Times New Roman" w:eastAsia="Times New Roman" w:hAnsi="Times New Roman"/>
          <w:bCs/>
          <w:sz w:val="28"/>
          <w:szCs w:val="28"/>
          <w:lang w:eastAsia="ru-RU"/>
        </w:rPr>
      </w:pPr>
      <w:r w:rsidRPr="001909E1">
        <w:rPr>
          <w:rFonts w:ascii="Times New Roman" w:eastAsia="Times New Roman" w:hAnsi="Times New Roman"/>
          <w:bCs/>
          <w:sz w:val="28"/>
          <w:szCs w:val="28"/>
          <w:lang w:eastAsia="ru-RU"/>
        </w:rPr>
        <w:t>Основными предметами торгов на Бирже «Санкт-Петербург» являются биржевые товары (нефтепродукты</w:t>
      </w:r>
      <w:r>
        <w:rPr>
          <w:rFonts w:ascii="Times New Roman" w:eastAsia="Times New Roman" w:hAnsi="Times New Roman"/>
          <w:bCs/>
          <w:sz w:val="28"/>
          <w:szCs w:val="28"/>
          <w:lang w:eastAsia="ru-RU"/>
        </w:rPr>
        <w:t xml:space="preserve">, металлы, лес и лесоматериалы, минеральные удобрения, зерно, сахар, каменный уголь, нерудные материалы, стройматериалы, водные биоресурсы). В 2010 году на Бирже стартовали первые в России торги </w:t>
      </w:r>
      <w:proofErr w:type="spellStart"/>
      <w:r>
        <w:rPr>
          <w:rFonts w:ascii="Times New Roman" w:eastAsia="Times New Roman" w:hAnsi="Times New Roman"/>
          <w:bCs/>
          <w:sz w:val="28"/>
          <w:szCs w:val="28"/>
          <w:lang w:eastAsia="ru-RU"/>
        </w:rPr>
        <w:t>беспоставочным</w:t>
      </w:r>
      <w:proofErr w:type="spellEnd"/>
      <w:r>
        <w:rPr>
          <w:rFonts w:ascii="Times New Roman" w:eastAsia="Times New Roman" w:hAnsi="Times New Roman"/>
          <w:bCs/>
          <w:sz w:val="28"/>
          <w:szCs w:val="28"/>
          <w:lang w:eastAsia="ru-RU"/>
        </w:rPr>
        <w:t xml:space="preserve"> фьючерсом на дизель.</w:t>
      </w:r>
    </w:p>
    <w:p w:rsidR="003E61DD" w:rsidRDefault="003E61DD" w:rsidP="0059675C">
      <w:pPr>
        <w:shd w:val="clear" w:color="auto" w:fill="FFFFFF"/>
        <w:spacing w:after="0" w:line="360" w:lineRule="auto"/>
        <w:ind w:right="-1" w:firstLine="709"/>
        <w:jc w:val="both"/>
        <w:rPr>
          <w:rFonts w:ascii="Times New Roman" w:eastAsia="Times New Roman" w:hAnsi="Times New Roman"/>
          <w:bCs/>
          <w:sz w:val="28"/>
          <w:szCs w:val="28"/>
          <w:lang w:eastAsia="ru-RU"/>
        </w:rPr>
      </w:pPr>
      <w:r w:rsidRPr="00923CEF">
        <w:rPr>
          <w:rFonts w:ascii="Times New Roman" w:eastAsia="Times New Roman" w:hAnsi="Times New Roman"/>
          <w:bCs/>
          <w:sz w:val="28"/>
          <w:szCs w:val="28"/>
          <w:lang w:eastAsia="ru-RU"/>
        </w:rPr>
        <w:t>7. ЗАО «Национальная товарная биржа»</w:t>
      </w:r>
      <w:r>
        <w:rPr>
          <w:rFonts w:ascii="Times New Roman" w:eastAsia="Times New Roman" w:hAnsi="Times New Roman"/>
          <w:bCs/>
          <w:sz w:val="28"/>
          <w:szCs w:val="28"/>
          <w:lang w:eastAsia="ru-RU"/>
        </w:rPr>
        <w:t xml:space="preserve"> - учреждена в июле 2002 года. Основным направлением развития НТБ является организация биржевого товарного рынка (наличного товара, производных инструментов) в России.</w:t>
      </w:r>
    </w:p>
    <w:p w:rsidR="003E61DD" w:rsidRDefault="003E61DD" w:rsidP="0059675C">
      <w:pPr>
        <w:shd w:val="clear" w:color="auto" w:fill="FFFFFF"/>
        <w:spacing w:after="0" w:line="360" w:lineRule="auto"/>
        <w:ind w:right="-1"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ЗАО НТБ принимает участие в проведение государственных товарных и закупочных интервенций на рынке зерна, является уполномоченной биржей Минсельхоза России.</w:t>
      </w:r>
    </w:p>
    <w:p w:rsidR="003E61DD" w:rsidRPr="00923CEF" w:rsidRDefault="003E61DD" w:rsidP="0059675C">
      <w:pPr>
        <w:shd w:val="clear" w:color="auto" w:fill="FFFFFF"/>
        <w:spacing w:after="0" w:line="360" w:lineRule="auto"/>
        <w:ind w:right="-1"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На ЗАО НТБ организованы Биржевые спот торги на закупку и продажу сельскохозяйственной продукции, сырья и продовольствия.</w:t>
      </w:r>
    </w:p>
    <w:p w:rsidR="003E61DD" w:rsidRDefault="003E61DD" w:rsidP="0059675C">
      <w:pPr>
        <w:shd w:val="clear" w:color="auto" w:fill="FFFFFF"/>
        <w:spacing w:after="0" w:line="360" w:lineRule="auto"/>
        <w:ind w:right="-1"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Срочный рынок – все проводимые сделки реализуются не сразу, а через время, заданное сторонами.</w:t>
      </w:r>
    </w:p>
    <w:p w:rsidR="003E61DD" w:rsidRPr="00E1562D" w:rsidRDefault="003E61DD" w:rsidP="0059675C">
      <w:pPr>
        <w:shd w:val="clear" w:color="auto" w:fill="FFFFFF"/>
        <w:spacing w:after="0" w:line="360" w:lineRule="auto"/>
        <w:ind w:right="-1" w:firstLine="709"/>
        <w:jc w:val="both"/>
        <w:rPr>
          <w:rFonts w:ascii="Times New Roman" w:eastAsia="Times New Roman" w:hAnsi="Times New Roman"/>
          <w:bCs/>
          <w:iCs/>
          <w:sz w:val="28"/>
          <w:szCs w:val="28"/>
          <w:lang w:eastAsia="ru-RU"/>
        </w:rPr>
      </w:pPr>
      <w:r>
        <w:rPr>
          <w:rFonts w:ascii="Times New Roman" w:eastAsia="Times New Roman" w:hAnsi="Times New Roman"/>
          <w:bCs/>
          <w:sz w:val="28"/>
          <w:szCs w:val="28"/>
          <w:lang w:eastAsia="ru-RU"/>
        </w:rPr>
        <w:t xml:space="preserve">Спот-рынок - </w:t>
      </w:r>
      <w:r w:rsidRPr="00E1562D">
        <w:rPr>
          <w:rFonts w:ascii="Times New Roman" w:eastAsia="Times New Roman" w:hAnsi="Times New Roman"/>
          <w:bCs/>
          <w:iCs/>
          <w:sz w:val="28"/>
          <w:szCs w:val="28"/>
          <w:lang w:eastAsia="ru-RU"/>
        </w:rPr>
        <w:t>это рынок, на котором все товары (валюта, ценные бумаги, сырье и т.п.) продаются и покупаются исключительно за наличку и на условиях немедленной поставки.</w:t>
      </w:r>
      <w:r>
        <w:rPr>
          <w:rFonts w:ascii="Times New Roman" w:eastAsia="Times New Roman" w:hAnsi="Times New Roman"/>
          <w:bCs/>
          <w:iCs/>
          <w:sz w:val="28"/>
          <w:szCs w:val="28"/>
          <w:lang w:eastAsia="ru-RU"/>
        </w:rPr>
        <w:t xml:space="preserve"> </w:t>
      </w:r>
      <w:r w:rsidRPr="00E1562D">
        <w:rPr>
          <w:rFonts w:ascii="Times New Roman" w:eastAsia="Times New Roman" w:hAnsi="Times New Roman"/>
          <w:bCs/>
          <w:sz w:val="28"/>
          <w:szCs w:val="28"/>
          <w:lang w:eastAsia="ru-RU"/>
        </w:rPr>
        <w:t xml:space="preserve">Второе название спот рынка – наличный </w:t>
      </w:r>
      <w:r w:rsidRPr="00E1562D">
        <w:rPr>
          <w:rFonts w:ascii="Times New Roman" w:eastAsia="Times New Roman" w:hAnsi="Times New Roman"/>
          <w:bCs/>
          <w:sz w:val="28"/>
          <w:szCs w:val="28"/>
          <w:lang w:eastAsia="ru-RU"/>
        </w:rPr>
        <w:lastRenderedPageBreak/>
        <w:t>рынок. Стороны проводят сделки на нем, руководствуясь рыночной ценой актива, установившейся на момент заключения сделки, а не по той, которая будет царить на рынке на момент поставки.</w:t>
      </w:r>
    </w:p>
    <w:p w:rsidR="003E61DD" w:rsidRDefault="003E61DD" w:rsidP="0059675C">
      <w:pPr>
        <w:shd w:val="clear" w:color="auto" w:fill="FFFFFF"/>
        <w:spacing w:after="0" w:line="360" w:lineRule="auto"/>
        <w:ind w:right="-1" w:firstLine="709"/>
        <w:jc w:val="both"/>
        <w:rPr>
          <w:rFonts w:ascii="Times New Roman" w:hAnsi="Times New Roman"/>
          <w:color w:val="000000"/>
          <w:sz w:val="28"/>
          <w:szCs w:val="28"/>
          <w:shd w:val="clear" w:color="auto" w:fill="FFFFFF"/>
        </w:rPr>
      </w:pPr>
      <w:r>
        <w:rPr>
          <w:rFonts w:ascii="Times New Roman" w:eastAsia="Times New Roman" w:hAnsi="Times New Roman"/>
          <w:bCs/>
          <w:sz w:val="28"/>
          <w:szCs w:val="28"/>
          <w:lang w:eastAsia="ru-RU"/>
        </w:rPr>
        <w:t>В 2015 году начался запуск торгов поставочными производными финансовыми инструментами. Рынок зерна предусматривает клиринг (</w:t>
      </w:r>
      <w:r w:rsidRPr="00E1562D">
        <w:rPr>
          <w:rFonts w:ascii="Times New Roman" w:hAnsi="Times New Roman"/>
          <w:color w:val="000000"/>
          <w:sz w:val="28"/>
          <w:szCs w:val="28"/>
          <w:shd w:val="clear" w:color="auto" w:fill="FFFFFF"/>
        </w:rPr>
        <w:t>способ взаимовыгодных расчетов по безналичной схеме между несколькими участниками: предприятиями, странами, банками. Проще говоря, клиринг –</w:t>
      </w:r>
      <w:r w:rsidRPr="00E1562D">
        <w:rPr>
          <w:rStyle w:val="apple-converted-space"/>
          <w:rFonts w:ascii="Times New Roman" w:hAnsi="Times New Roman"/>
          <w:color w:val="000000"/>
          <w:sz w:val="28"/>
          <w:szCs w:val="28"/>
          <w:shd w:val="clear" w:color="auto" w:fill="FFFFFF"/>
        </w:rPr>
        <w:t> </w:t>
      </w:r>
      <w:r w:rsidRPr="00E1562D">
        <w:rPr>
          <w:rFonts w:ascii="Times New Roman" w:hAnsi="Times New Roman"/>
          <w:bCs/>
          <w:color w:val="000000"/>
          <w:sz w:val="28"/>
          <w:szCs w:val="28"/>
          <w:shd w:val="clear" w:color="auto" w:fill="FFFFFF"/>
        </w:rPr>
        <w:t>процедура уравновешивания финансовых оборотов без денег</w:t>
      </w:r>
      <w:r>
        <w:rPr>
          <w:rFonts w:ascii="Times New Roman" w:hAnsi="Times New Roman"/>
          <w:bCs/>
          <w:color w:val="000000"/>
          <w:sz w:val="28"/>
          <w:szCs w:val="28"/>
          <w:shd w:val="clear" w:color="auto" w:fill="FFFFFF"/>
        </w:rPr>
        <w:t>)</w:t>
      </w:r>
      <w:r>
        <w:rPr>
          <w:rFonts w:ascii="Times New Roman" w:hAnsi="Times New Roman"/>
          <w:color w:val="000000"/>
          <w:sz w:val="28"/>
          <w:szCs w:val="28"/>
          <w:shd w:val="clear" w:color="auto" w:fill="FFFFFF"/>
        </w:rPr>
        <w:t xml:space="preserve"> с центральным контрагентом по результатам торгов, а также доставку товара (базисного актива форвардных контрактов) от продавца покупателю.</w:t>
      </w:r>
    </w:p>
    <w:p w:rsidR="003E61DD" w:rsidRDefault="003E61DD" w:rsidP="0059675C">
      <w:pPr>
        <w:shd w:val="clear" w:color="auto" w:fill="FFFFFF"/>
        <w:spacing w:after="0" w:line="360" w:lineRule="auto"/>
        <w:ind w:right="-1" w:firstLine="709"/>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В состав акционеров ЗАО «Национальная товарная биржа» входят: Российский Зерновой Союз, Союз </w:t>
      </w:r>
      <w:proofErr w:type="spellStart"/>
      <w:r>
        <w:rPr>
          <w:rFonts w:ascii="Times New Roman" w:hAnsi="Times New Roman"/>
          <w:color w:val="000000"/>
          <w:sz w:val="28"/>
          <w:szCs w:val="28"/>
          <w:shd w:val="clear" w:color="auto" w:fill="FFFFFF"/>
        </w:rPr>
        <w:t>сахаропроизводителей</w:t>
      </w:r>
      <w:proofErr w:type="spellEnd"/>
      <w:r>
        <w:rPr>
          <w:rFonts w:ascii="Times New Roman" w:hAnsi="Times New Roman"/>
          <w:color w:val="000000"/>
          <w:sz w:val="28"/>
          <w:szCs w:val="28"/>
          <w:shd w:val="clear" w:color="auto" w:fill="FFFFFF"/>
        </w:rPr>
        <w:t xml:space="preserve"> России, системообразующие предприятия АПК, ОАО «Московская товарная биржа» и другие.</w:t>
      </w:r>
    </w:p>
    <w:p w:rsidR="003E61DD" w:rsidRPr="00E1562D" w:rsidRDefault="003E61DD" w:rsidP="0059675C">
      <w:pPr>
        <w:shd w:val="clear" w:color="auto" w:fill="FFFFFF"/>
        <w:spacing w:after="0" w:line="360" w:lineRule="auto"/>
        <w:ind w:right="-1" w:firstLine="709"/>
        <w:jc w:val="both"/>
        <w:rPr>
          <w:rFonts w:ascii="Times New Roman" w:eastAsia="Times New Roman" w:hAnsi="Times New Roman"/>
          <w:bCs/>
          <w:sz w:val="28"/>
          <w:szCs w:val="28"/>
          <w:lang w:eastAsia="ru-RU"/>
        </w:rPr>
      </w:pPr>
      <w:r>
        <w:rPr>
          <w:rFonts w:ascii="Times New Roman" w:hAnsi="Times New Roman"/>
          <w:color w:val="000000"/>
          <w:sz w:val="28"/>
          <w:szCs w:val="28"/>
          <w:shd w:val="clear" w:color="auto" w:fill="FFFFFF"/>
        </w:rPr>
        <w:t xml:space="preserve">ЗАО НТБ входит в Группу «Московская биржа». При организации биржевых торгов на НТБ используется инфраструктура Московской биржи. </w:t>
      </w:r>
    </w:p>
    <w:p w:rsidR="003E61DD" w:rsidRDefault="003E61DD" w:rsidP="00552834">
      <w:pPr>
        <w:shd w:val="clear" w:color="auto" w:fill="FFFFFF"/>
        <w:spacing w:before="120" w:after="120" w:line="360" w:lineRule="auto"/>
        <w:ind w:right="147" w:firstLine="709"/>
        <w:jc w:val="both"/>
        <w:rPr>
          <w:rFonts w:ascii="Times New Roman" w:eastAsia="Times New Roman" w:hAnsi="Times New Roman"/>
          <w:b/>
          <w:sz w:val="28"/>
          <w:szCs w:val="28"/>
          <w:lang w:eastAsia="ru-RU"/>
        </w:rPr>
      </w:pPr>
      <w:r w:rsidRPr="00552834">
        <w:rPr>
          <w:rFonts w:ascii="Times New Roman" w:eastAsia="Times New Roman" w:hAnsi="Times New Roman"/>
          <w:b/>
          <w:sz w:val="28"/>
          <w:szCs w:val="28"/>
          <w:lang w:eastAsia="ru-RU"/>
        </w:rPr>
        <w:t>1.2 Функ</w:t>
      </w:r>
      <w:r w:rsidR="00552834" w:rsidRPr="00552834">
        <w:rPr>
          <w:rFonts w:ascii="Times New Roman" w:eastAsia="Times New Roman" w:hAnsi="Times New Roman"/>
          <w:b/>
          <w:sz w:val="28"/>
          <w:szCs w:val="28"/>
          <w:lang w:eastAsia="ru-RU"/>
        </w:rPr>
        <w:t>ц</w:t>
      </w:r>
      <w:r w:rsidRPr="00552834">
        <w:rPr>
          <w:rFonts w:ascii="Times New Roman" w:eastAsia="Times New Roman" w:hAnsi="Times New Roman"/>
          <w:b/>
          <w:sz w:val="28"/>
          <w:szCs w:val="28"/>
          <w:lang w:eastAsia="ru-RU"/>
        </w:rPr>
        <w:t>ии</w:t>
      </w:r>
      <w:r w:rsidR="00424FE9">
        <w:rPr>
          <w:rFonts w:ascii="Times New Roman" w:eastAsia="Times New Roman" w:hAnsi="Times New Roman"/>
          <w:b/>
          <w:sz w:val="28"/>
          <w:szCs w:val="28"/>
          <w:lang w:eastAsia="ru-RU"/>
        </w:rPr>
        <w:t xml:space="preserve"> и биржевые операции</w:t>
      </w:r>
      <w:r w:rsidRPr="00552834">
        <w:rPr>
          <w:rFonts w:ascii="Times New Roman" w:eastAsia="Times New Roman" w:hAnsi="Times New Roman"/>
          <w:b/>
          <w:sz w:val="28"/>
          <w:szCs w:val="28"/>
          <w:lang w:eastAsia="ru-RU"/>
        </w:rPr>
        <w:t xml:space="preserve"> </w:t>
      </w:r>
      <w:r w:rsidR="00552834" w:rsidRPr="00552834">
        <w:rPr>
          <w:rFonts w:ascii="Times New Roman" w:eastAsia="Times New Roman" w:hAnsi="Times New Roman"/>
          <w:b/>
          <w:sz w:val="28"/>
          <w:szCs w:val="28"/>
          <w:lang w:eastAsia="ru-RU"/>
        </w:rPr>
        <w:t>товарной биржи</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Можно выделить следующие функции товарной биржи.</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1.</w:t>
      </w:r>
      <w:r>
        <w:rPr>
          <w:rFonts w:ascii="Times New Roman" w:eastAsia="Times New Roman" w:hAnsi="Times New Roman"/>
          <w:sz w:val="28"/>
          <w:szCs w:val="28"/>
          <w:lang w:eastAsia="ru-RU"/>
        </w:rPr>
        <w:t xml:space="preserve"> </w:t>
      </w:r>
      <w:r w:rsidRPr="00552834">
        <w:rPr>
          <w:rFonts w:ascii="Times New Roman" w:eastAsia="Times New Roman" w:hAnsi="Times New Roman"/>
          <w:sz w:val="28"/>
          <w:szCs w:val="28"/>
          <w:lang w:eastAsia="ru-RU"/>
        </w:rPr>
        <w:t>Организация рынка сырья с помощью биржевого механизма</w:t>
      </w:r>
      <w:r>
        <w:rPr>
          <w:rFonts w:ascii="Times New Roman" w:eastAsia="Times New Roman" w:hAnsi="Times New Roman"/>
          <w:sz w:val="28"/>
          <w:szCs w:val="28"/>
          <w:u w:val="single"/>
          <w:lang w:eastAsia="ru-RU"/>
        </w:rPr>
        <w:t>.</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На бирже обращается не сам товар, а титул собственности на него или же контракт на поставку товара. Современная товарная биржа - это рынок контрактов на поставку товара при относительно небольших размерах его реальных поставок. Биржа, не связывая движение больших масс товаров, выравнивает спрос и предложение.</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2.</w:t>
      </w:r>
      <w:r>
        <w:rPr>
          <w:rFonts w:ascii="Times New Roman" w:eastAsia="Times New Roman" w:hAnsi="Times New Roman"/>
          <w:sz w:val="28"/>
          <w:szCs w:val="28"/>
          <w:lang w:eastAsia="ru-RU"/>
        </w:rPr>
        <w:t xml:space="preserve"> </w:t>
      </w:r>
      <w:r w:rsidRPr="00552834">
        <w:rPr>
          <w:rFonts w:ascii="Times New Roman" w:eastAsia="Times New Roman" w:hAnsi="Times New Roman"/>
          <w:sz w:val="28"/>
          <w:szCs w:val="28"/>
          <w:lang w:eastAsia="ru-RU"/>
        </w:rPr>
        <w:t>Выявление и регулирование биржевых цен.</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 xml:space="preserve">Биржа участвует в выявлении и регулировании цен на все виды биржевых товаров. Концентрация спроса и предложения на бирже, заключение большого количества сделок исключает влияние нерыночных факторов на цену, делают ее максимально приближенной к реальному спросу </w:t>
      </w:r>
      <w:r w:rsidRPr="00552834">
        <w:rPr>
          <w:rFonts w:ascii="Times New Roman" w:eastAsia="Times New Roman" w:hAnsi="Times New Roman"/>
          <w:sz w:val="28"/>
          <w:szCs w:val="28"/>
          <w:lang w:eastAsia="ru-RU"/>
        </w:rPr>
        <w:lastRenderedPageBreak/>
        <w:t>и предложению. Биржевая цена устанавливается в процессе ее котировки, которая рассматривается как наиболее важная функция биржи. Под котировкой понимают фиксирование цен на бирже в течение каждого дня ее работы, регистрацию курса валюты или ценных бумаг, цену биржевых товаров.</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3.</w:t>
      </w:r>
      <w:r>
        <w:rPr>
          <w:rFonts w:ascii="Times New Roman" w:eastAsia="Times New Roman" w:hAnsi="Times New Roman"/>
          <w:sz w:val="28"/>
          <w:szCs w:val="28"/>
          <w:lang w:eastAsia="ru-RU"/>
        </w:rPr>
        <w:t xml:space="preserve"> </w:t>
      </w:r>
      <w:r w:rsidRPr="00552834">
        <w:rPr>
          <w:rFonts w:ascii="Times New Roman" w:eastAsia="Times New Roman" w:hAnsi="Times New Roman"/>
          <w:sz w:val="28"/>
          <w:szCs w:val="28"/>
          <w:lang w:eastAsia="ru-RU"/>
        </w:rPr>
        <w:t>Стабилизация цен</w:t>
      </w:r>
      <w:r>
        <w:rPr>
          <w:rFonts w:ascii="Times New Roman" w:eastAsia="Times New Roman" w:hAnsi="Times New Roman"/>
          <w:sz w:val="28"/>
          <w:szCs w:val="28"/>
          <w:lang w:eastAsia="ru-RU"/>
        </w:rPr>
        <w:t>.</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 xml:space="preserve">Колебания цены, вызванные расхождением реального спроса и реального предложения, слабо эластичны, не погашаются немедленно, а скорее обладают </w:t>
      </w:r>
      <w:proofErr w:type="spellStart"/>
      <w:r w:rsidRPr="00552834">
        <w:rPr>
          <w:rFonts w:ascii="Times New Roman" w:eastAsia="Times New Roman" w:hAnsi="Times New Roman"/>
          <w:sz w:val="28"/>
          <w:szCs w:val="28"/>
          <w:lang w:eastAsia="ru-RU"/>
        </w:rPr>
        <w:t>кумулятивностью</w:t>
      </w:r>
      <w:proofErr w:type="spellEnd"/>
      <w:r w:rsidRPr="00552834">
        <w:rPr>
          <w:rFonts w:ascii="Times New Roman" w:eastAsia="Times New Roman" w:hAnsi="Times New Roman"/>
          <w:sz w:val="28"/>
          <w:szCs w:val="28"/>
          <w:lang w:eastAsia="ru-RU"/>
        </w:rPr>
        <w:t xml:space="preserve"> - способностью превращаться в резкие колебания цены. Биржевая спекуляция является механизмом не в</w:t>
      </w:r>
      <w:r w:rsidR="00DC4322">
        <w:rPr>
          <w:rFonts w:ascii="Times New Roman" w:eastAsia="Times New Roman" w:hAnsi="Times New Roman"/>
          <w:sz w:val="28"/>
          <w:szCs w:val="28"/>
          <w:lang w:eastAsia="ru-RU"/>
        </w:rPr>
        <w:t>здувания цен, а их стабилизации.</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Важным фактором стабилизации цен является гласность заключения сделки, публичное установление цен на начало и конец биржевого дня (биржевая котировка), ограничение дневного колебания цен пределами, установленными биржевыми правилами.</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4.</w:t>
      </w:r>
      <w:r>
        <w:rPr>
          <w:rFonts w:ascii="Times New Roman" w:eastAsia="Times New Roman" w:hAnsi="Times New Roman"/>
          <w:sz w:val="28"/>
          <w:szCs w:val="28"/>
          <w:lang w:eastAsia="ru-RU"/>
        </w:rPr>
        <w:t xml:space="preserve"> Установление правил торговли</w:t>
      </w:r>
      <w:r w:rsidRPr="00552834">
        <w:rPr>
          <w:rFonts w:ascii="Times New Roman" w:eastAsia="Times New Roman" w:hAnsi="Times New Roman"/>
          <w:sz w:val="28"/>
          <w:szCs w:val="28"/>
          <w:lang w:eastAsia="ru-RU"/>
        </w:rPr>
        <w:t>.</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Выработка товарных стандартов, установление сортов, приемлемых для потребителей и потому обладающих относительной ликвидностью, регистрация марок фирм, допущенных к биржевой торговле. Последнее особенно важно. Это своего рода ценз на качество продукции, произведенной фирмой. Важной стороной деятельности биржи является стандартизация типовых контрактов, своего рода установление традиций торговли.</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5.</w:t>
      </w:r>
      <w:r>
        <w:rPr>
          <w:rFonts w:ascii="Times New Roman" w:eastAsia="Times New Roman" w:hAnsi="Times New Roman"/>
          <w:sz w:val="28"/>
          <w:szCs w:val="28"/>
          <w:lang w:eastAsia="ru-RU"/>
        </w:rPr>
        <w:t xml:space="preserve"> Товаропроводящая функция.</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w:t>
      </w:r>
      <w:r w:rsidRPr="00552834">
        <w:rPr>
          <w:rFonts w:ascii="Times New Roman" w:eastAsia="Times New Roman" w:hAnsi="Times New Roman"/>
          <w:sz w:val="28"/>
          <w:szCs w:val="28"/>
          <w:lang w:eastAsia="ru-RU"/>
        </w:rPr>
        <w:t>ункция, из-за которой они первоначально и возникли - покупка и продажа реального товара.</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6.</w:t>
      </w:r>
      <w:r>
        <w:rPr>
          <w:rFonts w:ascii="Times New Roman" w:eastAsia="Times New Roman" w:hAnsi="Times New Roman"/>
          <w:sz w:val="28"/>
          <w:szCs w:val="28"/>
          <w:lang w:eastAsia="ru-RU"/>
        </w:rPr>
        <w:t xml:space="preserve"> </w:t>
      </w:r>
      <w:r w:rsidRPr="00552834">
        <w:rPr>
          <w:rFonts w:ascii="Times New Roman" w:eastAsia="Times New Roman" w:hAnsi="Times New Roman"/>
          <w:sz w:val="28"/>
          <w:szCs w:val="28"/>
          <w:lang w:eastAsia="ru-RU"/>
        </w:rPr>
        <w:t>Стабилизация денежного</w:t>
      </w:r>
      <w:r>
        <w:rPr>
          <w:rFonts w:ascii="Times New Roman" w:eastAsia="Times New Roman" w:hAnsi="Times New Roman"/>
          <w:sz w:val="28"/>
          <w:szCs w:val="28"/>
          <w:lang w:eastAsia="ru-RU"/>
        </w:rPr>
        <w:t xml:space="preserve"> обращения и облегчение кредита.</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Биржа увеличивает емкость денежного обращения, т. к. она представляет собой сферу максимальной ликвидности</w:t>
      </w:r>
      <w:r w:rsidR="00C3788C">
        <w:rPr>
          <w:rFonts w:ascii="Times New Roman" w:eastAsia="Times New Roman" w:hAnsi="Times New Roman"/>
          <w:sz w:val="28"/>
          <w:szCs w:val="28"/>
          <w:lang w:eastAsia="ru-RU"/>
        </w:rPr>
        <w:t xml:space="preserve"> </w:t>
      </w:r>
      <w:r w:rsidRPr="00552834">
        <w:rPr>
          <w:rFonts w:ascii="Times New Roman" w:eastAsia="Times New Roman" w:hAnsi="Times New Roman"/>
          <w:sz w:val="28"/>
          <w:szCs w:val="28"/>
          <w:lang w:eastAsia="ru-RU"/>
        </w:rPr>
        <w:t>товаров. Биржа - одна из важнейших сфер приложения ссудного капитала, поскольку она предоставляет надежное обеспечение ссуд и сводит риск к минимуму.</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lastRenderedPageBreak/>
        <w:t>7.</w:t>
      </w:r>
      <w:r>
        <w:rPr>
          <w:rFonts w:ascii="Times New Roman" w:eastAsia="Times New Roman" w:hAnsi="Times New Roman"/>
          <w:sz w:val="28"/>
          <w:szCs w:val="28"/>
          <w:lang w:eastAsia="ru-RU"/>
        </w:rPr>
        <w:t xml:space="preserve"> </w:t>
      </w:r>
      <w:r w:rsidRPr="00552834">
        <w:rPr>
          <w:rFonts w:ascii="Times New Roman" w:eastAsia="Times New Roman" w:hAnsi="Times New Roman"/>
          <w:sz w:val="28"/>
          <w:szCs w:val="28"/>
          <w:lang w:eastAsia="ru-RU"/>
        </w:rPr>
        <w:t>Урегулирование всевозможных споров и разногласий между сторонами - арбитражная деятельность.</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В процессе биржевых торгов в силу самых разных причин (ошибка, попытка обмана и т. д.) возможны случаи возникновения спорных ситуаций между участниками биржевой торговли, которые по своему характеру могут быть разрешены непосредственно только на бирже и ее соответствующим нейтральным органом. Обычно это третейский суд или арбитраж.</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8.</w:t>
      </w:r>
      <w:r>
        <w:rPr>
          <w:rFonts w:ascii="Times New Roman" w:eastAsia="Times New Roman" w:hAnsi="Times New Roman"/>
          <w:sz w:val="28"/>
          <w:szCs w:val="28"/>
          <w:lang w:eastAsia="ru-RU"/>
        </w:rPr>
        <w:t xml:space="preserve"> </w:t>
      </w:r>
      <w:r w:rsidRPr="00552834">
        <w:rPr>
          <w:rFonts w:ascii="Times New Roman" w:eastAsia="Times New Roman" w:hAnsi="Times New Roman"/>
          <w:sz w:val="28"/>
          <w:szCs w:val="28"/>
          <w:lang w:eastAsia="ru-RU"/>
        </w:rPr>
        <w:t>Биржевое страхование (</w:t>
      </w:r>
      <w:proofErr w:type="spellStart"/>
      <w:r w:rsidRPr="00552834">
        <w:rPr>
          <w:rFonts w:ascii="Times New Roman" w:eastAsia="Times New Roman" w:hAnsi="Times New Roman"/>
          <w:sz w:val="28"/>
          <w:szCs w:val="28"/>
          <w:lang w:eastAsia="ru-RU"/>
        </w:rPr>
        <w:t>хэджирование</w:t>
      </w:r>
      <w:proofErr w:type="spellEnd"/>
      <w:r w:rsidRPr="00552834">
        <w:rPr>
          <w:rFonts w:ascii="Times New Roman" w:eastAsia="Times New Roman" w:hAnsi="Times New Roman"/>
          <w:sz w:val="28"/>
          <w:szCs w:val="28"/>
          <w:lang w:eastAsia="ru-RU"/>
        </w:rPr>
        <w:t>)</w:t>
      </w:r>
      <w:r>
        <w:rPr>
          <w:rFonts w:ascii="Times New Roman" w:eastAsia="Times New Roman" w:hAnsi="Times New Roman"/>
          <w:sz w:val="28"/>
          <w:szCs w:val="28"/>
          <w:lang w:eastAsia="ru-RU"/>
        </w:rPr>
        <w:t>.</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Выполняя задачу страхования участников биржевого торга, биржа не столько организует торговлю, сколько ее обслуживает. Биржа создает условия дл</w:t>
      </w:r>
      <w:r>
        <w:rPr>
          <w:rFonts w:ascii="Times New Roman" w:eastAsia="Times New Roman" w:hAnsi="Times New Roman"/>
          <w:sz w:val="28"/>
          <w:szCs w:val="28"/>
          <w:lang w:eastAsia="ru-RU"/>
        </w:rPr>
        <w:t>я того, что</w:t>
      </w:r>
      <w:r w:rsidRPr="00552834">
        <w:rPr>
          <w:rFonts w:ascii="Times New Roman" w:eastAsia="Times New Roman" w:hAnsi="Times New Roman"/>
          <w:sz w:val="28"/>
          <w:szCs w:val="28"/>
          <w:lang w:eastAsia="ru-RU"/>
        </w:rPr>
        <w:t>бы покупатели и продавцы реального товара по своему желанию могли бы одновременно принимать участие в соответствующих биржевых торгах в качестве клиентов или участников. Это повышает доверие к бирже, привлекает к ней рыночных спекулянтов, увеличивая число торгующих как непосредственно, так и через посредников.</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9.</w:t>
      </w:r>
      <w:r>
        <w:rPr>
          <w:rFonts w:ascii="Times New Roman" w:eastAsia="Times New Roman" w:hAnsi="Times New Roman"/>
          <w:sz w:val="28"/>
          <w:szCs w:val="28"/>
          <w:lang w:eastAsia="ru-RU"/>
        </w:rPr>
        <w:t xml:space="preserve"> </w:t>
      </w:r>
      <w:r w:rsidRPr="00552834">
        <w:rPr>
          <w:rFonts w:ascii="Times New Roman" w:eastAsia="Times New Roman" w:hAnsi="Times New Roman"/>
          <w:sz w:val="28"/>
          <w:szCs w:val="28"/>
          <w:lang w:eastAsia="ru-RU"/>
        </w:rPr>
        <w:t>Обеспечение то</w:t>
      </w:r>
      <w:r>
        <w:rPr>
          <w:rFonts w:ascii="Times New Roman" w:eastAsia="Times New Roman" w:hAnsi="Times New Roman"/>
          <w:sz w:val="28"/>
          <w:szCs w:val="28"/>
          <w:lang w:eastAsia="ru-RU"/>
        </w:rPr>
        <w:t>рговли по образцам и стандартам.</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Биржа устанавливает жесткие требования к тем товарам, которые допускаются к биржевым торгам. На основе этих требований разрабатываются биржевые стандарты, которые учитываются производителями и потребителями на товарных биржах.</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10.</w:t>
      </w:r>
      <w:r>
        <w:rPr>
          <w:rFonts w:ascii="Times New Roman" w:eastAsia="Times New Roman" w:hAnsi="Times New Roman"/>
          <w:sz w:val="28"/>
          <w:szCs w:val="28"/>
          <w:lang w:eastAsia="ru-RU"/>
        </w:rPr>
        <w:t xml:space="preserve"> </w:t>
      </w:r>
      <w:r w:rsidRPr="00552834">
        <w:rPr>
          <w:rFonts w:ascii="Times New Roman" w:eastAsia="Times New Roman" w:hAnsi="Times New Roman"/>
          <w:sz w:val="28"/>
          <w:szCs w:val="28"/>
          <w:lang w:eastAsia="ru-RU"/>
        </w:rPr>
        <w:t>Формирование и функционирование мирового рынка.</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Современная товарная биржа в этом моменте соединяет функционирование товарной, фондовой и валютных бирж.</w:t>
      </w:r>
    </w:p>
    <w:p w:rsidR="00552834" w:rsidRP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11.</w:t>
      </w:r>
      <w:r>
        <w:rPr>
          <w:rFonts w:ascii="Times New Roman" w:eastAsia="Times New Roman" w:hAnsi="Times New Roman"/>
          <w:sz w:val="28"/>
          <w:szCs w:val="28"/>
          <w:lang w:eastAsia="ru-RU"/>
        </w:rPr>
        <w:t xml:space="preserve"> </w:t>
      </w:r>
      <w:r w:rsidRPr="00552834">
        <w:rPr>
          <w:rFonts w:ascii="Times New Roman" w:eastAsia="Times New Roman" w:hAnsi="Times New Roman"/>
          <w:sz w:val="28"/>
          <w:szCs w:val="28"/>
          <w:lang w:eastAsia="ru-RU"/>
        </w:rPr>
        <w:t>Ин</w:t>
      </w:r>
      <w:r>
        <w:rPr>
          <w:rFonts w:ascii="Times New Roman" w:eastAsia="Times New Roman" w:hAnsi="Times New Roman"/>
          <w:sz w:val="28"/>
          <w:szCs w:val="28"/>
          <w:lang w:eastAsia="ru-RU"/>
        </w:rPr>
        <w:t>формационная деятельность биржи.</w:t>
      </w:r>
    </w:p>
    <w:p w:rsidR="00552834" w:rsidRDefault="00552834" w:rsidP="0059675C">
      <w:pPr>
        <w:shd w:val="clear" w:color="auto" w:fill="FFFFFF"/>
        <w:spacing w:after="0" w:line="360" w:lineRule="auto"/>
        <w:ind w:right="-1" w:firstLine="709"/>
        <w:jc w:val="both"/>
        <w:rPr>
          <w:rFonts w:ascii="Times New Roman" w:eastAsia="Times New Roman" w:hAnsi="Times New Roman"/>
          <w:sz w:val="28"/>
          <w:szCs w:val="28"/>
          <w:lang w:eastAsia="ru-RU"/>
        </w:rPr>
      </w:pPr>
      <w:r w:rsidRPr="00552834">
        <w:rPr>
          <w:rFonts w:ascii="Times New Roman" w:eastAsia="Times New Roman" w:hAnsi="Times New Roman"/>
          <w:sz w:val="28"/>
          <w:szCs w:val="28"/>
          <w:lang w:eastAsia="ru-RU"/>
        </w:rPr>
        <w:t>Важнейшей функцией биржи являются сбор и регистрация биржевых цен с последующим их обобщением и публикацией, предоставление клиентам, различным другим заинтересованным организациям, на международный рынок информации о наличии товаров по образцам и пробам обычно на основе сложившихся биржевых стандартов, ее публикация в газетах, журналах, информационных агентствах</w:t>
      </w:r>
      <w:r w:rsidR="00424FE9">
        <w:rPr>
          <w:rFonts w:ascii="Times New Roman" w:eastAsia="Times New Roman" w:hAnsi="Times New Roman"/>
          <w:sz w:val="28"/>
          <w:szCs w:val="28"/>
          <w:lang w:eastAsia="ru-RU"/>
        </w:rPr>
        <w:t>.</w:t>
      </w:r>
    </w:p>
    <w:p w:rsidR="00424FE9" w:rsidRPr="00424FE9" w:rsidRDefault="00424FE9" w:rsidP="00424FE9">
      <w:pPr>
        <w:shd w:val="clear" w:color="auto" w:fill="FFFFFF"/>
        <w:spacing w:after="0" w:line="360" w:lineRule="auto"/>
        <w:ind w:right="-1" w:firstLine="709"/>
        <w:jc w:val="both"/>
        <w:rPr>
          <w:rFonts w:ascii="Times New Roman" w:eastAsia="Times New Roman" w:hAnsi="Times New Roman"/>
          <w:sz w:val="28"/>
          <w:szCs w:val="28"/>
          <w:lang w:eastAsia="ru-RU"/>
        </w:rPr>
      </w:pPr>
      <w:r w:rsidRPr="00424FE9">
        <w:rPr>
          <w:rFonts w:ascii="Times New Roman" w:eastAsia="Times New Roman" w:hAnsi="Times New Roman"/>
          <w:sz w:val="28"/>
          <w:szCs w:val="28"/>
          <w:lang w:eastAsia="ru-RU"/>
        </w:rPr>
        <w:lastRenderedPageBreak/>
        <w:t>Базовые операции на товарной бирже</w:t>
      </w:r>
      <w:r w:rsidRPr="00424FE9">
        <w:rPr>
          <w:rFonts w:ascii="Times New Roman" w:eastAsia="Times New Roman" w:hAnsi="Times New Roman"/>
          <w:sz w:val="28"/>
          <w:szCs w:val="28"/>
          <w:vertAlign w:val="superscript"/>
          <w:lang w:eastAsia="ru-RU"/>
        </w:rPr>
        <w:footnoteReference w:id="4"/>
      </w:r>
      <w:r w:rsidRPr="00424FE9">
        <w:rPr>
          <w:rFonts w:ascii="Times New Roman" w:eastAsia="Times New Roman" w:hAnsi="Times New Roman"/>
          <w:sz w:val="28"/>
          <w:szCs w:val="28"/>
          <w:lang w:eastAsia="ru-RU"/>
        </w:rPr>
        <w:t>:</w:t>
      </w:r>
    </w:p>
    <w:p w:rsidR="00424FE9" w:rsidRPr="00424FE9" w:rsidRDefault="00424FE9" w:rsidP="00424FE9">
      <w:pPr>
        <w:shd w:val="clear" w:color="auto" w:fill="FFFFFF"/>
        <w:spacing w:after="0" w:line="360" w:lineRule="auto"/>
        <w:ind w:right="-1" w:firstLine="709"/>
        <w:jc w:val="both"/>
        <w:rPr>
          <w:rFonts w:ascii="Times New Roman" w:eastAsia="Times New Roman" w:hAnsi="Times New Roman"/>
          <w:sz w:val="28"/>
          <w:szCs w:val="28"/>
          <w:lang w:eastAsia="ru-RU"/>
        </w:rPr>
      </w:pPr>
      <w:r w:rsidRPr="00424FE9">
        <w:rPr>
          <w:rFonts w:ascii="Times New Roman" w:eastAsia="Times New Roman" w:hAnsi="Times New Roman"/>
          <w:sz w:val="28"/>
          <w:szCs w:val="28"/>
          <w:lang w:eastAsia="ru-RU"/>
        </w:rPr>
        <w:t>1. Форвардные сделки (или срочные сделки).</w:t>
      </w:r>
    </w:p>
    <w:p w:rsidR="00424FE9" w:rsidRPr="00424FE9" w:rsidRDefault="00424FE9" w:rsidP="00424FE9">
      <w:pPr>
        <w:shd w:val="clear" w:color="auto" w:fill="FFFFFF"/>
        <w:spacing w:after="0" w:line="360" w:lineRule="auto"/>
        <w:ind w:right="-1" w:firstLine="709"/>
        <w:jc w:val="both"/>
        <w:rPr>
          <w:rFonts w:ascii="Times New Roman" w:eastAsia="Times New Roman" w:hAnsi="Times New Roman"/>
          <w:sz w:val="28"/>
          <w:szCs w:val="28"/>
          <w:lang w:eastAsia="ru-RU"/>
        </w:rPr>
      </w:pPr>
      <w:r w:rsidRPr="00424FE9">
        <w:rPr>
          <w:rFonts w:ascii="Times New Roman" w:eastAsia="Times New Roman" w:hAnsi="Times New Roman"/>
          <w:sz w:val="28"/>
          <w:szCs w:val="28"/>
          <w:lang w:eastAsia="ru-RU"/>
        </w:rPr>
        <w:t>Форвардная сделка – срочная сделка за наличный расчет, при которой продавец и покупатель соглашаются на поставку проданного товара на определенную дату в будущем, в то время как цена товара (курс проданной валюты) устанавливается в момент заключения сделки.</w:t>
      </w:r>
    </w:p>
    <w:p w:rsidR="00424FE9" w:rsidRPr="00424FE9" w:rsidRDefault="00424FE9" w:rsidP="00424FE9">
      <w:pPr>
        <w:shd w:val="clear" w:color="auto" w:fill="FFFFFF"/>
        <w:spacing w:after="0" w:line="360" w:lineRule="auto"/>
        <w:ind w:right="-1" w:firstLine="709"/>
        <w:jc w:val="both"/>
        <w:rPr>
          <w:rFonts w:ascii="Times New Roman" w:eastAsia="Times New Roman" w:hAnsi="Times New Roman"/>
          <w:sz w:val="28"/>
          <w:szCs w:val="28"/>
          <w:lang w:eastAsia="ru-RU"/>
        </w:rPr>
      </w:pPr>
      <w:r w:rsidRPr="00424FE9">
        <w:rPr>
          <w:rFonts w:ascii="Times New Roman" w:eastAsia="Times New Roman" w:hAnsi="Times New Roman"/>
          <w:sz w:val="28"/>
          <w:szCs w:val="28"/>
          <w:lang w:eastAsia="ru-RU"/>
        </w:rPr>
        <w:t>Отличительной особенностью этих сделок является то, что момент заключения обязательств сделок не совпадает с моментом их выполнения. Объектом таких сделок может выступать как номинальный товар, так и товар, который будет произведен к установленному сроку.</w:t>
      </w:r>
    </w:p>
    <w:p w:rsidR="00424FE9" w:rsidRPr="00424FE9" w:rsidRDefault="00424FE9" w:rsidP="00424FE9">
      <w:pPr>
        <w:shd w:val="clear" w:color="auto" w:fill="FFFFFF"/>
        <w:spacing w:after="0" w:line="360" w:lineRule="auto"/>
        <w:ind w:right="-1" w:firstLine="709"/>
        <w:jc w:val="both"/>
        <w:rPr>
          <w:rFonts w:ascii="Times New Roman" w:eastAsia="Times New Roman" w:hAnsi="Times New Roman"/>
          <w:sz w:val="28"/>
          <w:szCs w:val="28"/>
          <w:lang w:eastAsia="ru-RU"/>
        </w:rPr>
      </w:pPr>
      <w:r w:rsidRPr="00424FE9">
        <w:rPr>
          <w:rFonts w:ascii="Times New Roman" w:eastAsia="Times New Roman" w:hAnsi="Times New Roman"/>
          <w:sz w:val="28"/>
          <w:szCs w:val="28"/>
          <w:lang w:eastAsia="ru-RU"/>
        </w:rPr>
        <w:t>2. Клиринговые операции.</w:t>
      </w:r>
    </w:p>
    <w:p w:rsidR="00424FE9" w:rsidRPr="00424FE9" w:rsidRDefault="00424FE9" w:rsidP="00424FE9">
      <w:pPr>
        <w:shd w:val="clear" w:color="auto" w:fill="FFFFFF"/>
        <w:spacing w:after="0" w:line="360" w:lineRule="auto"/>
        <w:ind w:right="-1" w:firstLine="709"/>
        <w:jc w:val="both"/>
        <w:rPr>
          <w:rFonts w:ascii="Times New Roman" w:eastAsia="Times New Roman" w:hAnsi="Times New Roman"/>
          <w:sz w:val="28"/>
          <w:szCs w:val="28"/>
          <w:lang w:eastAsia="ru-RU"/>
        </w:rPr>
      </w:pPr>
      <w:r w:rsidRPr="00424FE9">
        <w:rPr>
          <w:rFonts w:ascii="Times New Roman" w:eastAsia="Times New Roman" w:hAnsi="Times New Roman"/>
          <w:sz w:val="28"/>
          <w:szCs w:val="28"/>
          <w:lang w:eastAsia="ru-RU"/>
        </w:rPr>
        <w:t>В процессе совершения сделок на бирже может получиться так, что возникнут взаимные долговые обязательства среди участников торгов. Для ее погашения в конце торгов расчетная палата проводит анализ сделок и устанавливает чистую маржу для каждого участника. Это позволяет избежать неудобных круговых расчетов.</w:t>
      </w:r>
    </w:p>
    <w:p w:rsidR="00424FE9" w:rsidRPr="00424FE9" w:rsidRDefault="00424FE9" w:rsidP="00424FE9">
      <w:pPr>
        <w:shd w:val="clear" w:color="auto" w:fill="FFFFFF"/>
        <w:spacing w:after="0" w:line="360" w:lineRule="auto"/>
        <w:ind w:right="-1" w:firstLine="709"/>
        <w:jc w:val="both"/>
        <w:rPr>
          <w:rFonts w:ascii="Times New Roman" w:eastAsia="Times New Roman" w:hAnsi="Times New Roman"/>
          <w:sz w:val="28"/>
          <w:szCs w:val="28"/>
          <w:lang w:eastAsia="ru-RU"/>
        </w:rPr>
      </w:pPr>
      <w:r w:rsidRPr="00424FE9">
        <w:rPr>
          <w:rFonts w:ascii="Times New Roman" w:eastAsia="Times New Roman" w:hAnsi="Times New Roman"/>
          <w:sz w:val="28"/>
          <w:szCs w:val="28"/>
          <w:lang w:eastAsia="ru-RU"/>
        </w:rPr>
        <w:t>3. Фьючерсные сделки.</w:t>
      </w:r>
    </w:p>
    <w:p w:rsidR="00424FE9" w:rsidRPr="00424FE9" w:rsidRDefault="00424FE9" w:rsidP="00424FE9">
      <w:pPr>
        <w:shd w:val="clear" w:color="auto" w:fill="FFFFFF"/>
        <w:spacing w:after="0" w:line="360" w:lineRule="auto"/>
        <w:ind w:right="-1" w:firstLine="709"/>
        <w:jc w:val="both"/>
        <w:rPr>
          <w:rFonts w:ascii="Times New Roman" w:eastAsia="Times New Roman" w:hAnsi="Times New Roman"/>
          <w:sz w:val="28"/>
          <w:szCs w:val="28"/>
          <w:lang w:eastAsia="ru-RU"/>
        </w:rPr>
      </w:pPr>
      <w:r w:rsidRPr="00424FE9">
        <w:rPr>
          <w:rFonts w:ascii="Times New Roman" w:eastAsia="Times New Roman" w:hAnsi="Times New Roman"/>
          <w:sz w:val="28"/>
          <w:szCs w:val="28"/>
          <w:lang w:eastAsia="ru-RU"/>
        </w:rPr>
        <w:t>В своем развитии товарные биржи прошли несколько ступеней от оптового рынка, где сделки совершаются с наличными партиями товара до современного фьючерсного рынка.</w:t>
      </w:r>
    </w:p>
    <w:p w:rsidR="00424FE9" w:rsidRPr="00424FE9" w:rsidRDefault="00424FE9" w:rsidP="00424FE9">
      <w:pPr>
        <w:shd w:val="clear" w:color="auto" w:fill="FFFFFF"/>
        <w:spacing w:after="0" w:line="360" w:lineRule="auto"/>
        <w:ind w:right="-1" w:firstLine="709"/>
        <w:jc w:val="both"/>
        <w:rPr>
          <w:rFonts w:ascii="Times New Roman" w:eastAsia="Times New Roman" w:hAnsi="Times New Roman"/>
          <w:sz w:val="28"/>
          <w:szCs w:val="28"/>
          <w:lang w:eastAsia="ru-RU"/>
        </w:rPr>
      </w:pPr>
      <w:r w:rsidRPr="00424FE9">
        <w:rPr>
          <w:rFonts w:ascii="Times New Roman" w:eastAsia="Times New Roman" w:hAnsi="Times New Roman"/>
          <w:sz w:val="28"/>
          <w:szCs w:val="28"/>
          <w:lang w:eastAsia="ru-RU"/>
        </w:rPr>
        <w:t>Главная функция фьючерсной биржи сегодня состоит в предоставлении частным лицам и компаниям, рискующим понести убытки вследствие неблагоприятного колебания цен на товары и финансовые активы, возможности избежать или уменьшить этот риск. Биржи делают перенос риска с тех, кто желает его избежать (</w:t>
      </w:r>
      <w:proofErr w:type="spellStart"/>
      <w:r w:rsidRPr="00424FE9">
        <w:rPr>
          <w:rFonts w:ascii="Times New Roman" w:eastAsia="Times New Roman" w:hAnsi="Times New Roman"/>
          <w:sz w:val="28"/>
          <w:szCs w:val="28"/>
          <w:lang w:eastAsia="ru-RU"/>
        </w:rPr>
        <w:t>хеджеры</w:t>
      </w:r>
      <w:proofErr w:type="spellEnd"/>
      <w:r w:rsidRPr="00424FE9">
        <w:rPr>
          <w:rFonts w:ascii="Times New Roman" w:eastAsia="Times New Roman" w:hAnsi="Times New Roman"/>
          <w:sz w:val="28"/>
          <w:szCs w:val="28"/>
          <w:lang w:eastAsia="ru-RU"/>
        </w:rPr>
        <w:t>), на тех, кто согласен его принять на себя (спекулянты). Перенос риска в условиях нестабильной экономики играет стабилизирующую роль в деятельности предприятий.</w:t>
      </w:r>
    </w:p>
    <w:p w:rsidR="00424FE9" w:rsidRPr="00424FE9" w:rsidRDefault="00424FE9" w:rsidP="00424FE9">
      <w:pPr>
        <w:shd w:val="clear" w:color="auto" w:fill="FFFFFF"/>
        <w:spacing w:after="0" w:line="360" w:lineRule="auto"/>
        <w:ind w:right="-1" w:firstLine="709"/>
        <w:jc w:val="both"/>
        <w:rPr>
          <w:rFonts w:ascii="Times New Roman" w:eastAsia="Times New Roman" w:hAnsi="Times New Roman"/>
          <w:sz w:val="28"/>
          <w:szCs w:val="28"/>
          <w:lang w:eastAsia="ru-RU"/>
        </w:rPr>
      </w:pPr>
      <w:r w:rsidRPr="00424FE9">
        <w:rPr>
          <w:rFonts w:ascii="Times New Roman" w:eastAsia="Times New Roman" w:hAnsi="Times New Roman"/>
          <w:sz w:val="28"/>
          <w:szCs w:val="28"/>
          <w:lang w:eastAsia="ru-RU"/>
        </w:rPr>
        <w:lastRenderedPageBreak/>
        <w:t>Хотя на сделки, завершающиеся поставкой товара, приходится чрезвычайно малая часть биржевого оборота, возможность поставки товара на биржевой склад или получения товара с биржевого склада выполняет важную функцию связи фьючерсного рынка с рынком реального товара</w:t>
      </w:r>
    </w:p>
    <w:p w:rsidR="00424FE9" w:rsidRPr="00424FE9" w:rsidRDefault="00424FE9" w:rsidP="00424FE9">
      <w:pPr>
        <w:shd w:val="clear" w:color="auto" w:fill="FFFFFF"/>
        <w:spacing w:after="0" w:line="360" w:lineRule="auto"/>
        <w:ind w:right="-1" w:firstLine="709"/>
        <w:jc w:val="both"/>
        <w:rPr>
          <w:rFonts w:ascii="Times New Roman" w:eastAsia="Times New Roman" w:hAnsi="Times New Roman"/>
          <w:sz w:val="28"/>
          <w:szCs w:val="28"/>
          <w:lang w:eastAsia="ru-RU"/>
        </w:rPr>
      </w:pPr>
      <w:r w:rsidRPr="00424FE9">
        <w:rPr>
          <w:rFonts w:ascii="Times New Roman" w:eastAsia="Times New Roman" w:hAnsi="Times New Roman"/>
          <w:sz w:val="28"/>
          <w:szCs w:val="28"/>
          <w:lang w:eastAsia="ru-RU"/>
        </w:rPr>
        <w:t>4. Опционные сделки.</w:t>
      </w:r>
    </w:p>
    <w:p w:rsidR="00424FE9" w:rsidRPr="00424FE9" w:rsidRDefault="00424FE9" w:rsidP="00424FE9">
      <w:pPr>
        <w:shd w:val="clear" w:color="auto" w:fill="FFFFFF"/>
        <w:spacing w:after="0" w:line="360" w:lineRule="auto"/>
        <w:ind w:right="-1" w:firstLine="709"/>
        <w:jc w:val="both"/>
        <w:rPr>
          <w:rFonts w:ascii="Times New Roman" w:eastAsia="Times New Roman" w:hAnsi="Times New Roman"/>
          <w:sz w:val="28"/>
          <w:szCs w:val="28"/>
          <w:lang w:eastAsia="ru-RU"/>
        </w:rPr>
      </w:pPr>
      <w:r w:rsidRPr="00424FE9">
        <w:rPr>
          <w:rFonts w:ascii="Times New Roman" w:eastAsia="Times New Roman" w:hAnsi="Times New Roman"/>
          <w:sz w:val="28"/>
          <w:szCs w:val="28"/>
          <w:lang w:eastAsia="ru-RU"/>
        </w:rPr>
        <w:t xml:space="preserve">Разновидностью фьючерсных сделок являются опционные сделки. </w:t>
      </w:r>
    </w:p>
    <w:p w:rsidR="00424FE9" w:rsidRPr="00424FE9" w:rsidRDefault="00424FE9" w:rsidP="00424FE9">
      <w:pPr>
        <w:shd w:val="clear" w:color="auto" w:fill="FFFFFF"/>
        <w:spacing w:after="0" w:line="360" w:lineRule="auto"/>
        <w:ind w:right="-1" w:firstLine="709"/>
        <w:jc w:val="both"/>
        <w:rPr>
          <w:rFonts w:ascii="Times New Roman" w:eastAsia="Times New Roman" w:hAnsi="Times New Roman"/>
          <w:sz w:val="28"/>
          <w:szCs w:val="28"/>
          <w:lang w:eastAsia="ru-RU"/>
        </w:rPr>
      </w:pPr>
      <w:r w:rsidRPr="00424FE9">
        <w:rPr>
          <w:rFonts w:ascii="Times New Roman" w:eastAsia="Times New Roman" w:hAnsi="Times New Roman"/>
          <w:sz w:val="28"/>
          <w:szCs w:val="28"/>
          <w:lang w:eastAsia="ru-RU"/>
        </w:rPr>
        <w:t>Особенность: объектом сделок становиться обязательство купить или продать некоторое число фьючерсных сделок, но по заданной цене.</w:t>
      </w:r>
    </w:p>
    <w:p w:rsidR="00424FE9" w:rsidRPr="00424FE9" w:rsidRDefault="00424FE9" w:rsidP="00424FE9">
      <w:pPr>
        <w:shd w:val="clear" w:color="auto" w:fill="FFFFFF"/>
        <w:spacing w:after="0" w:line="360" w:lineRule="auto"/>
        <w:ind w:right="-1" w:firstLine="709"/>
        <w:jc w:val="both"/>
        <w:rPr>
          <w:rFonts w:ascii="Times New Roman" w:eastAsia="Times New Roman" w:hAnsi="Times New Roman"/>
          <w:sz w:val="28"/>
          <w:szCs w:val="28"/>
          <w:lang w:eastAsia="ru-RU"/>
        </w:rPr>
      </w:pPr>
      <w:r w:rsidRPr="00424FE9">
        <w:rPr>
          <w:rFonts w:ascii="Times New Roman" w:eastAsia="Times New Roman" w:hAnsi="Times New Roman"/>
          <w:sz w:val="28"/>
          <w:szCs w:val="28"/>
          <w:lang w:eastAsia="ru-RU"/>
        </w:rPr>
        <w:t xml:space="preserve">Под опционами понимают особый вид биржевых сделок с ограниченными по сравнению с обычными фьючерсными операциями риском. Это договорное обязательство купить или продать определенный вид ценностей или финансовых прав по заранее установленной цене в пределах согласованного периода. В обмен на получение такого права покупатель опциона уплачивает его продавцу определенную сумму (премию). </w:t>
      </w:r>
    </w:p>
    <w:p w:rsidR="00424FE9" w:rsidRDefault="00424FE9" w:rsidP="0059675C">
      <w:pPr>
        <w:shd w:val="clear" w:color="auto" w:fill="FFFFFF"/>
        <w:spacing w:after="0" w:line="360" w:lineRule="auto"/>
        <w:ind w:right="-1" w:firstLine="709"/>
        <w:jc w:val="both"/>
        <w:rPr>
          <w:rFonts w:ascii="Times New Roman" w:eastAsia="Times New Roman" w:hAnsi="Times New Roman"/>
          <w:sz w:val="28"/>
          <w:szCs w:val="28"/>
          <w:lang w:eastAsia="ru-RU"/>
        </w:rPr>
      </w:pPr>
    </w:p>
    <w:p w:rsidR="00424FE9" w:rsidRDefault="00424FE9" w:rsidP="0059675C">
      <w:pPr>
        <w:shd w:val="clear" w:color="auto" w:fill="FFFFFF"/>
        <w:spacing w:after="0" w:line="360" w:lineRule="auto"/>
        <w:ind w:right="-1" w:firstLine="709"/>
        <w:jc w:val="both"/>
        <w:rPr>
          <w:rFonts w:ascii="Times New Roman" w:eastAsia="Times New Roman" w:hAnsi="Times New Roman"/>
          <w:sz w:val="28"/>
          <w:szCs w:val="28"/>
          <w:lang w:eastAsia="ru-RU"/>
        </w:rPr>
      </w:pPr>
    </w:p>
    <w:p w:rsidR="00424FE9" w:rsidRDefault="00424FE9" w:rsidP="0059675C">
      <w:pPr>
        <w:shd w:val="clear" w:color="auto" w:fill="FFFFFF"/>
        <w:spacing w:after="0" w:line="360" w:lineRule="auto"/>
        <w:ind w:right="-1" w:firstLine="709"/>
        <w:jc w:val="both"/>
        <w:rPr>
          <w:rFonts w:ascii="Times New Roman" w:eastAsia="Times New Roman" w:hAnsi="Times New Roman"/>
          <w:sz w:val="28"/>
          <w:szCs w:val="28"/>
          <w:lang w:eastAsia="ru-RU"/>
        </w:rPr>
      </w:pPr>
    </w:p>
    <w:p w:rsidR="00424FE9" w:rsidRDefault="00424FE9" w:rsidP="0059675C">
      <w:pPr>
        <w:shd w:val="clear" w:color="auto" w:fill="FFFFFF"/>
        <w:spacing w:after="0" w:line="360" w:lineRule="auto"/>
        <w:ind w:right="-1" w:firstLine="709"/>
        <w:jc w:val="both"/>
        <w:rPr>
          <w:rFonts w:ascii="Times New Roman" w:eastAsia="Times New Roman" w:hAnsi="Times New Roman"/>
          <w:sz w:val="28"/>
          <w:szCs w:val="28"/>
          <w:lang w:eastAsia="ru-RU"/>
        </w:rPr>
      </w:pPr>
    </w:p>
    <w:p w:rsidR="00424FE9" w:rsidRDefault="00424FE9" w:rsidP="0059675C">
      <w:pPr>
        <w:shd w:val="clear" w:color="auto" w:fill="FFFFFF"/>
        <w:spacing w:after="0" w:line="360" w:lineRule="auto"/>
        <w:ind w:right="-1" w:firstLine="709"/>
        <w:jc w:val="both"/>
        <w:rPr>
          <w:rFonts w:ascii="Times New Roman" w:eastAsia="Times New Roman" w:hAnsi="Times New Roman"/>
          <w:sz w:val="28"/>
          <w:szCs w:val="28"/>
          <w:lang w:eastAsia="ru-RU"/>
        </w:rPr>
      </w:pPr>
    </w:p>
    <w:p w:rsidR="00424FE9" w:rsidRDefault="00424FE9" w:rsidP="0059675C">
      <w:pPr>
        <w:shd w:val="clear" w:color="auto" w:fill="FFFFFF"/>
        <w:spacing w:after="0" w:line="360" w:lineRule="auto"/>
        <w:ind w:right="-1" w:firstLine="709"/>
        <w:jc w:val="both"/>
        <w:rPr>
          <w:rFonts w:ascii="Times New Roman" w:eastAsia="Times New Roman" w:hAnsi="Times New Roman"/>
          <w:sz w:val="28"/>
          <w:szCs w:val="28"/>
          <w:lang w:eastAsia="ru-RU"/>
        </w:rPr>
      </w:pPr>
    </w:p>
    <w:p w:rsidR="00424FE9" w:rsidRDefault="00424FE9" w:rsidP="0059675C">
      <w:pPr>
        <w:shd w:val="clear" w:color="auto" w:fill="FFFFFF"/>
        <w:spacing w:after="0" w:line="360" w:lineRule="auto"/>
        <w:ind w:right="-1" w:firstLine="709"/>
        <w:jc w:val="both"/>
        <w:rPr>
          <w:rFonts w:ascii="Times New Roman" w:eastAsia="Times New Roman" w:hAnsi="Times New Roman"/>
          <w:sz w:val="28"/>
          <w:szCs w:val="28"/>
          <w:lang w:eastAsia="ru-RU"/>
        </w:rPr>
      </w:pPr>
    </w:p>
    <w:p w:rsidR="00424FE9" w:rsidRDefault="00424FE9" w:rsidP="0059675C">
      <w:pPr>
        <w:shd w:val="clear" w:color="auto" w:fill="FFFFFF"/>
        <w:spacing w:after="0" w:line="360" w:lineRule="auto"/>
        <w:ind w:right="-1" w:firstLine="709"/>
        <w:jc w:val="both"/>
        <w:rPr>
          <w:rFonts w:ascii="Times New Roman" w:eastAsia="Times New Roman" w:hAnsi="Times New Roman"/>
          <w:sz w:val="28"/>
          <w:szCs w:val="28"/>
          <w:lang w:eastAsia="ru-RU"/>
        </w:rPr>
      </w:pPr>
    </w:p>
    <w:p w:rsidR="00424FE9" w:rsidRDefault="00424FE9" w:rsidP="0059675C">
      <w:pPr>
        <w:shd w:val="clear" w:color="auto" w:fill="FFFFFF"/>
        <w:spacing w:after="0" w:line="360" w:lineRule="auto"/>
        <w:ind w:right="-1" w:firstLine="709"/>
        <w:jc w:val="both"/>
        <w:rPr>
          <w:rFonts w:ascii="Times New Roman" w:eastAsia="Times New Roman" w:hAnsi="Times New Roman"/>
          <w:sz w:val="28"/>
          <w:szCs w:val="28"/>
          <w:lang w:eastAsia="ru-RU"/>
        </w:rPr>
      </w:pPr>
    </w:p>
    <w:p w:rsidR="00424FE9" w:rsidRDefault="00424FE9" w:rsidP="0059675C">
      <w:pPr>
        <w:shd w:val="clear" w:color="auto" w:fill="FFFFFF"/>
        <w:spacing w:after="0" w:line="360" w:lineRule="auto"/>
        <w:ind w:right="-1" w:firstLine="709"/>
        <w:jc w:val="both"/>
        <w:rPr>
          <w:rFonts w:ascii="Times New Roman" w:eastAsia="Times New Roman" w:hAnsi="Times New Roman"/>
          <w:sz w:val="28"/>
          <w:szCs w:val="28"/>
          <w:lang w:eastAsia="ru-RU"/>
        </w:rPr>
      </w:pPr>
    </w:p>
    <w:p w:rsidR="00424FE9" w:rsidRDefault="00424FE9" w:rsidP="0059675C">
      <w:pPr>
        <w:shd w:val="clear" w:color="auto" w:fill="FFFFFF"/>
        <w:spacing w:after="0" w:line="360" w:lineRule="auto"/>
        <w:ind w:right="-1" w:firstLine="709"/>
        <w:jc w:val="both"/>
        <w:rPr>
          <w:rFonts w:ascii="Times New Roman" w:eastAsia="Times New Roman" w:hAnsi="Times New Roman"/>
          <w:sz w:val="28"/>
          <w:szCs w:val="28"/>
          <w:lang w:eastAsia="ru-RU"/>
        </w:rPr>
      </w:pPr>
    </w:p>
    <w:p w:rsidR="00424FE9" w:rsidRDefault="00424FE9" w:rsidP="0059675C">
      <w:pPr>
        <w:shd w:val="clear" w:color="auto" w:fill="FFFFFF"/>
        <w:spacing w:after="0" w:line="360" w:lineRule="auto"/>
        <w:ind w:right="-1" w:firstLine="709"/>
        <w:jc w:val="both"/>
        <w:rPr>
          <w:rFonts w:ascii="Times New Roman" w:eastAsia="Times New Roman" w:hAnsi="Times New Roman"/>
          <w:sz w:val="28"/>
          <w:szCs w:val="28"/>
          <w:lang w:eastAsia="ru-RU"/>
        </w:rPr>
      </w:pPr>
    </w:p>
    <w:p w:rsidR="00424FE9" w:rsidRDefault="00424FE9" w:rsidP="0059675C">
      <w:pPr>
        <w:shd w:val="clear" w:color="auto" w:fill="FFFFFF"/>
        <w:spacing w:after="0" w:line="360" w:lineRule="auto"/>
        <w:ind w:right="-1" w:firstLine="709"/>
        <w:jc w:val="both"/>
        <w:rPr>
          <w:rFonts w:ascii="Times New Roman" w:eastAsia="Times New Roman" w:hAnsi="Times New Roman"/>
          <w:sz w:val="28"/>
          <w:szCs w:val="28"/>
          <w:lang w:eastAsia="ru-RU"/>
        </w:rPr>
      </w:pPr>
    </w:p>
    <w:p w:rsidR="00424FE9" w:rsidRDefault="00424FE9" w:rsidP="0059675C">
      <w:pPr>
        <w:shd w:val="clear" w:color="auto" w:fill="FFFFFF"/>
        <w:spacing w:after="0" w:line="360" w:lineRule="auto"/>
        <w:ind w:right="-1" w:firstLine="709"/>
        <w:jc w:val="both"/>
        <w:rPr>
          <w:rFonts w:ascii="Times New Roman" w:eastAsia="Times New Roman" w:hAnsi="Times New Roman"/>
          <w:sz w:val="28"/>
          <w:szCs w:val="28"/>
          <w:lang w:eastAsia="ru-RU"/>
        </w:rPr>
      </w:pPr>
    </w:p>
    <w:p w:rsidR="00424FE9" w:rsidRDefault="00424FE9" w:rsidP="0059675C">
      <w:pPr>
        <w:shd w:val="clear" w:color="auto" w:fill="FFFFFF"/>
        <w:spacing w:after="0" w:line="360" w:lineRule="auto"/>
        <w:ind w:right="-1" w:firstLine="709"/>
        <w:jc w:val="both"/>
        <w:rPr>
          <w:rFonts w:ascii="Times New Roman" w:eastAsia="Times New Roman" w:hAnsi="Times New Roman"/>
          <w:sz w:val="28"/>
          <w:szCs w:val="28"/>
          <w:lang w:eastAsia="ru-RU"/>
        </w:rPr>
      </w:pPr>
    </w:p>
    <w:p w:rsidR="00424FE9" w:rsidRDefault="00424FE9" w:rsidP="0059675C">
      <w:pPr>
        <w:shd w:val="clear" w:color="auto" w:fill="FFFFFF"/>
        <w:spacing w:after="0" w:line="360" w:lineRule="auto"/>
        <w:ind w:right="-1" w:firstLine="709"/>
        <w:jc w:val="both"/>
        <w:rPr>
          <w:rFonts w:ascii="Times New Roman" w:eastAsia="Times New Roman" w:hAnsi="Times New Roman"/>
          <w:sz w:val="28"/>
          <w:szCs w:val="28"/>
          <w:lang w:eastAsia="ru-RU"/>
        </w:rPr>
      </w:pPr>
    </w:p>
    <w:p w:rsidR="003E61DD" w:rsidRPr="00FA4F5B" w:rsidRDefault="00552834" w:rsidP="00C131CC">
      <w:pPr>
        <w:shd w:val="clear" w:color="auto" w:fill="FFFFFF"/>
        <w:spacing w:after="0" w:line="360" w:lineRule="auto"/>
        <w:ind w:right="150"/>
        <w:jc w:val="center"/>
        <w:rPr>
          <w:rFonts w:ascii="Times New Roman" w:eastAsia="Times New Roman" w:hAnsi="Times New Roman"/>
          <w:b/>
          <w:sz w:val="28"/>
          <w:szCs w:val="28"/>
          <w:lang w:eastAsia="ru-RU"/>
        </w:rPr>
      </w:pPr>
      <w:r w:rsidRPr="00FA4F5B">
        <w:rPr>
          <w:rFonts w:ascii="Times New Roman" w:eastAsia="Times New Roman" w:hAnsi="Times New Roman"/>
          <w:b/>
          <w:sz w:val="28"/>
          <w:szCs w:val="28"/>
          <w:lang w:eastAsia="ru-RU"/>
        </w:rPr>
        <w:lastRenderedPageBreak/>
        <w:t>2. Роль товарных бирж в рыночной экономике</w:t>
      </w:r>
    </w:p>
    <w:p w:rsidR="003E61DD" w:rsidRPr="00FA4F5B" w:rsidRDefault="00FA4F5B" w:rsidP="00FA4F5B">
      <w:pPr>
        <w:shd w:val="clear" w:color="auto" w:fill="FFFFFF"/>
        <w:spacing w:before="120" w:after="120" w:line="360" w:lineRule="auto"/>
        <w:ind w:right="147" w:firstLine="709"/>
        <w:jc w:val="both"/>
        <w:rPr>
          <w:rFonts w:ascii="Times New Roman" w:eastAsia="Times New Roman" w:hAnsi="Times New Roman"/>
          <w:b/>
          <w:sz w:val="28"/>
          <w:szCs w:val="28"/>
          <w:lang w:eastAsia="ru-RU"/>
        </w:rPr>
      </w:pPr>
      <w:r w:rsidRPr="00FA4F5B">
        <w:rPr>
          <w:rFonts w:ascii="Times New Roman" w:eastAsia="Times New Roman" w:hAnsi="Times New Roman"/>
          <w:b/>
          <w:sz w:val="28"/>
          <w:szCs w:val="28"/>
          <w:lang w:eastAsia="ru-RU"/>
        </w:rPr>
        <w:t>2.1 Значение товарных бирж для экономики</w:t>
      </w:r>
    </w:p>
    <w:p w:rsidR="00FA4F5B" w:rsidRDefault="00FA4F5B"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sidRPr="00C93EBB">
        <w:rPr>
          <w:rFonts w:ascii="Times New Roman" w:eastAsia="Times New Roman" w:hAnsi="Times New Roman"/>
          <w:sz w:val="28"/>
          <w:szCs w:val="28"/>
          <w:lang w:eastAsia="ru-RU"/>
        </w:rPr>
        <w:t>На протяжении уже нескольких веков биржи являются одним из важнейших центров рыночной экономики. Они представляют собой яркий пример саморазвивающегося рыночного инструмента, ставшего неотъемлемой частью товарно-финансовых операций большого числа компаний и организаций. Биржи способствуют непрерывности процессов расширенного воспроизводства и ускорению оборота общественного продукта. Сокращение, благодаря им, времени обращения товаров повышает эффективность использования основных фондов, трудовых ресурсов, уменьшает потребность в оборотных средствах, банковском кредите и тем самым позволяет увеличить ресурсы, направляемые в развивающиеся инновационные отрасли и проекты, на основе развития конъюнктуры биржевого рынка.</w:t>
      </w:r>
    </w:p>
    <w:p w:rsidR="00FA4F5B" w:rsidRPr="001360DB" w:rsidRDefault="00FA4F5B" w:rsidP="00FA4F5B">
      <w:pPr>
        <w:spacing w:after="0" w:line="360" w:lineRule="auto"/>
        <w:ind w:firstLine="709"/>
        <w:jc w:val="both"/>
        <w:rPr>
          <w:rFonts w:ascii="Times New Roman" w:hAnsi="Times New Roman"/>
          <w:sz w:val="28"/>
          <w:szCs w:val="28"/>
        </w:rPr>
      </w:pPr>
      <w:r w:rsidRPr="001360DB">
        <w:rPr>
          <w:rFonts w:ascii="Times New Roman" w:hAnsi="Times New Roman"/>
          <w:sz w:val="28"/>
          <w:szCs w:val="28"/>
        </w:rPr>
        <w:t>Благодаря работе товарных бирж значительно увеличивается ликвидность рынка. Они играют важную роль в развитии экономики государств и открывают большие возможности перед своими участниками. Несмотря на то, что цены обладают достаточно высокой волатильностью, работа на подобной площадке — это возможность выгодного вложения капитала, особенно если достигнут определенный уровень профессионализма в инвестиционной деятельности.</w:t>
      </w:r>
    </w:p>
    <w:p w:rsidR="00FA4F5B" w:rsidRDefault="00FA4F5B"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sidRPr="001360DB">
        <w:rPr>
          <w:rFonts w:ascii="Times New Roman" w:eastAsia="Times New Roman" w:hAnsi="Times New Roman"/>
          <w:sz w:val="28"/>
          <w:szCs w:val="28"/>
          <w:lang w:eastAsia="ru-RU"/>
        </w:rPr>
        <w:t>На товарных биржах выявляются базисные цены, которые формируются под влиянием соотношения спроса и предложения. Все биржи являются самостоятельными предприятиями и действуют независимо друг от друга. Одни товары продаются и покупаются лишь на какой-то одной бирже, другие - на нескольких; однако, размеры контрактов на один и тот же товар и другие характеристики отличаются друг от друга на разных биржах.</w:t>
      </w:r>
    </w:p>
    <w:p w:rsidR="00FA4F5B" w:rsidRPr="001360DB" w:rsidRDefault="00FA4F5B"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sidRPr="001360DB">
        <w:rPr>
          <w:rFonts w:ascii="Times New Roman" w:eastAsia="Times New Roman" w:hAnsi="Times New Roman"/>
          <w:sz w:val="28"/>
          <w:szCs w:val="28"/>
          <w:lang w:eastAsia="ru-RU"/>
        </w:rPr>
        <w:t xml:space="preserve">На бирже концентрируется информация об уровне цен на те или иные товары, которые изменяются в результате конъюнктуры рынка. Ориентиром </w:t>
      </w:r>
      <w:r w:rsidRPr="001360DB">
        <w:rPr>
          <w:rFonts w:ascii="Times New Roman" w:eastAsia="Times New Roman" w:hAnsi="Times New Roman"/>
          <w:sz w:val="28"/>
          <w:szCs w:val="28"/>
          <w:lang w:eastAsia="ru-RU"/>
        </w:rPr>
        <w:lastRenderedPageBreak/>
        <w:t>формирования цен в процессе купли-продажи являются котировочные цены, регистрируемые на бирже.</w:t>
      </w:r>
    </w:p>
    <w:p w:rsidR="00FA4F5B" w:rsidRPr="00424FE9" w:rsidRDefault="00FA4F5B" w:rsidP="00FA4F5B">
      <w:pPr>
        <w:shd w:val="clear" w:color="auto" w:fill="FFFFFF"/>
        <w:spacing w:after="0" w:line="360" w:lineRule="auto"/>
        <w:ind w:right="150" w:firstLine="709"/>
        <w:jc w:val="both"/>
        <w:rPr>
          <w:rFonts w:ascii="Times New Roman" w:eastAsia="Times New Roman" w:hAnsi="Times New Roman"/>
          <w:spacing w:val="-6"/>
          <w:sz w:val="28"/>
          <w:szCs w:val="28"/>
          <w:lang w:eastAsia="ru-RU"/>
        </w:rPr>
      </w:pPr>
      <w:r w:rsidRPr="00424FE9">
        <w:rPr>
          <w:rFonts w:ascii="Times New Roman" w:eastAsia="Times New Roman" w:hAnsi="Times New Roman"/>
          <w:spacing w:val="-6"/>
          <w:sz w:val="28"/>
          <w:szCs w:val="28"/>
          <w:lang w:eastAsia="ru-RU"/>
        </w:rPr>
        <w:t>В настоящее время биржевая котировка цен на товарных биржах приобретает все большее значение. Биржевая котировка представляет собой фиксацию фактических контрактных цен и введение типичной цены по биржевым сделкам за определенный период времени (как правило, биржевой день). Это ориентир при заключении сделок и вне биржи. По результатам торгов котировальная комиссия вводит так называемую типичную цену. Она оказывается наиболее вероятной в силу исключения воздействия случайных факторов. По существу, это цена преобладающей реализации. Исходным материалом для котировки служит информация о контрагентах сделки, а также о ценах, по которым они желали бы приобрести (продать) данный товар.</w:t>
      </w:r>
    </w:p>
    <w:p w:rsidR="00FA4F5B" w:rsidRPr="001360DB" w:rsidRDefault="00FA4F5B"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sidRPr="001360DB">
        <w:rPr>
          <w:rFonts w:ascii="Times New Roman" w:eastAsia="Times New Roman" w:hAnsi="Times New Roman"/>
          <w:sz w:val="28"/>
          <w:szCs w:val="28"/>
          <w:lang w:eastAsia="ru-RU"/>
        </w:rPr>
        <w:t>Котировальные цены благодаря значительной концентрации спроса и предложения в биржевом процессе становятся объективным показателем состояния рынка и одновременно фактором последующего изменения структуры производства.</w:t>
      </w:r>
    </w:p>
    <w:p w:rsidR="00FA4F5B" w:rsidRPr="001360DB" w:rsidRDefault="00FA4F5B"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sidRPr="001360DB">
        <w:rPr>
          <w:rFonts w:ascii="Times New Roman" w:eastAsia="Times New Roman" w:hAnsi="Times New Roman"/>
          <w:sz w:val="28"/>
          <w:szCs w:val="28"/>
          <w:lang w:eastAsia="ru-RU"/>
        </w:rPr>
        <w:t>Многообразие форм биржевых операций, постоянное совершенствование практики биржевой торговли создают основу для эффективного функционирования рыночного механизма, сбалансирования рынка, снижения затрат на приобретение и реализацию продукции. Даже в условиях заметных колебаний рыночных цен биржевые операции позволяют фирмам планировать свои издержки и прибыль на достаточно большие периоды, разрабатывать стратегию развития компаний с регулируемым риском, гибко сочетать различные формы инвестиций, снижать свои расходы на финансирование торговых операций.</w:t>
      </w:r>
    </w:p>
    <w:p w:rsidR="00FA4F5B" w:rsidRPr="00C93EBB" w:rsidRDefault="00FA4F5B"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sidRPr="00C93EBB">
        <w:rPr>
          <w:rFonts w:ascii="Times New Roman" w:eastAsia="Times New Roman" w:hAnsi="Times New Roman"/>
          <w:sz w:val="28"/>
          <w:szCs w:val="28"/>
          <w:lang w:eastAsia="ru-RU"/>
        </w:rPr>
        <w:t>Конъюнктура биржевого рынка – это совокупность основных характеристик, определяющих состояние биржевого рынка на определенный момент. К таким характеристикам относятся:</w:t>
      </w:r>
    </w:p>
    <w:p w:rsidR="00FA4F5B" w:rsidRPr="00C93EBB" w:rsidRDefault="00FA4F5B"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sidRPr="00C93EBB">
        <w:rPr>
          <w:rFonts w:ascii="Times New Roman" w:eastAsia="Times New Roman" w:hAnsi="Times New Roman"/>
          <w:sz w:val="28"/>
          <w:szCs w:val="28"/>
          <w:lang w:eastAsia="ru-RU"/>
        </w:rPr>
        <w:t>- количество биржевых площадок (фондовых бирж и фондовых отделов товарных и валютных бирж);</w:t>
      </w:r>
    </w:p>
    <w:p w:rsidR="00FA4F5B" w:rsidRPr="00C93EBB" w:rsidRDefault="00FA4F5B"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sidRPr="00C93EBB">
        <w:rPr>
          <w:rFonts w:ascii="Times New Roman" w:eastAsia="Times New Roman" w:hAnsi="Times New Roman"/>
          <w:sz w:val="28"/>
          <w:szCs w:val="28"/>
          <w:lang w:eastAsia="ru-RU"/>
        </w:rPr>
        <w:lastRenderedPageBreak/>
        <w:t>- количество и частота биржевых сессий;</w:t>
      </w:r>
    </w:p>
    <w:p w:rsidR="00FA4F5B" w:rsidRPr="00C93EBB" w:rsidRDefault="00FA4F5B"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sidRPr="00C93EBB">
        <w:rPr>
          <w:rFonts w:ascii="Times New Roman" w:eastAsia="Times New Roman" w:hAnsi="Times New Roman"/>
          <w:sz w:val="28"/>
          <w:szCs w:val="28"/>
          <w:lang w:eastAsia="ru-RU"/>
        </w:rPr>
        <w:t>- форма организации биржевых торгов;</w:t>
      </w:r>
    </w:p>
    <w:p w:rsidR="00FA4F5B" w:rsidRPr="00C93EBB" w:rsidRDefault="00FA4F5B"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sidRPr="00C93EBB">
        <w:rPr>
          <w:rFonts w:ascii="Times New Roman" w:eastAsia="Times New Roman" w:hAnsi="Times New Roman"/>
          <w:sz w:val="28"/>
          <w:szCs w:val="28"/>
          <w:lang w:eastAsia="ru-RU"/>
        </w:rPr>
        <w:t>- объем ценных бумаг, выставленных на торги;</w:t>
      </w:r>
    </w:p>
    <w:p w:rsidR="00FA4F5B" w:rsidRPr="00C93EBB" w:rsidRDefault="00FA4F5B"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sidRPr="00C93EBB">
        <w:rPr>
          <w:rFonts w:ascii="Times New Roman" w:eastAsia="Times New Roman" w:hAnsi="Times New Roman"/>
          <w:sz w:val="28"/>
          <w:szCs w:val="28"/>
          <w:lang w:eastAsia="ru-RU"/>
        </w:rPr>
        <w:t>- портфель заказов биржи;</w:t>
      </w:r>
    </w:p>
    <w:p w:rsidR="00FA4F5B" w:rsidRPr="00C93EBB" w:rsidRDefault="00FA4F5B"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sidRPr="00C93EBB">
        <w:rPr>
          <w:rFonts w:ascii="Times New Roman" w:eastAsia="Times New Roman" w:hAnsi="Times New Roman"/>
          <w:sz w:val="28"/>
          <w:szCs w:val="28"/>
          <w:lang w:eastAsia="ru-RU"/>
        </w:rPr>
        <w:t>- объем и структура совершенных биржевых сделок;</w:t>
      </w:r>
    </w:p>
    <w:p w:rsidR="00FA4F5B" w:rsidRPr="00C93EBB" w:rsidRDefault="00FA4F5B"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sidRPr="00C93EBB">
        <w:rPr>
          <w:rFonts w:ascii="Times New Roman" w:eastAsia="Times New Roman" w:hAnsi="Times New Roman"/>
          <w:sz w:val="28"/>
          <w:szCs w:val="28"/>
          <w:lang w:eastAsia="ru-RU"/>
        </w:rPr>
        <w:t>- качественные характеристики биржевых товаров (основные характеристики ценных бумаг, прошедших листинг);</w:t>
      </w:r>
    </w:p>
    <w:p w:rsidR="00FA4F5B" w:rsidRPr="00C93EBB" w:rsidRDefault="00FA4F5B"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sidRPr="00C93EBB">
        <w:rPr>
          <w:rFonts w:ascii="Times New Roman" w:eastAsia="Times New Roman" w:hAnsi="Times New Roman"/>
          <w:sz w:val="28"/>
          <w:szCs w:val="28"/>
          <w:lang w:eastAsia="ru-RU"/>
        </w:rPr>
        <w:t>- характеристика основных участников биржевых торгов;</w:t>
      </w:r>
    </w:p>
    <w:p w:rsidR="00FA4F5B" w:rsidRPr="00C93EBB" w:rsidRDefault="00FA4F5B"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sidRPr="00C93EBB">
        <w:rPr>
          <w:rFonts w:ascii="Times New Roman" w:eastAsia="Times New Roman" w:hAnsi="Times New Roman"/>
          <w:sz w:val="28"/>
          <w:szCs w:val="28"/>
          <w:lang w:eastAsia="ru-RU"/>
        </w:rPr>
        <w:t>- курсовая стоимость ценных бумаг;</w:t>
      </w:r>
    </w:p>
    <w:p w:rsidR="00FA4F5B" w:rsidRPr="00C93EBB" w:rsidRDefault="00FA4F5B"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sidRPr="00C93EBB">
        <w:rPr>
          <w:rFonts w:ascii="Times New Roman" w:eastAsia="Times New Roman" w:hAnsi="Times New Roman"/>
          <w:sz w:val="28"/>
          <w:szCs w:val="28"/>
          <w:lang w:eastAsia="ru-RU"/>
        </w:rPr>
        <w:t>- объем и структура дополнительных услуг, предоставляемых участникам биржевых торгов.</w:t>
      </w:r>
    </w:p>
    <w:p w:rsidR="00FA4F5B" w:rsidRPr="00424FE9" w:rsidRDefault="00FA4F5B" w:rsidP="00FA4F5B">
      <w:pPr>
        <w:shd w:val="clear" w:color="auto" w:fill="FFFFFF"/>
        <w:spacing w:after="0" w:line="360" w:lineRule="auto"/>
        <w:ind w:right="150" w:firstLine="709"/>
        <w:jc w:val="both"/>
        <w:rPr>
          <w:rFonts w:ascii="Times New Roman" w:eastAsia="Times New Roman" w:hAnsi="Times New Roman"/>
          <w:spacing w:val="-6"/>
          <w:sz w:val="28"/>
          <w:szCs w:val="28"/>
          <w:lang w:eastAsia="ru-RU"/>
        </w:rPr>
      </w:pPr>
      <w:r w:rsidRPr="00424FE9">
        <w:rPr>
          <w:rFonts w:ascii="Times New Roman" w:eastAsia="Times New Roman" w:hAnsi="Times New Roman"/>
          <w:spacing w:val="-6"/>
          <w:sz w:val="28"/>
          <w:szCs w:val="28"/>
          <w:lang w:eastAsia="ru-RU"/>
        </w:rPr>
        <w:t>Анализ развития института биржи в рыночной экономике в различных странах в процессе эволюции хозяйственных отношений показывает, что биржевой рынок не остается статичным, с раз и навсегда оформившимися организационно-структурными подразделениями, объектами и инструментами торговли, а является сложной самоорганизующейся системой, которая находится в постоянном развитии и самоусовершенствовании.</w:t>
      </w:r>
    </w:p>
    <w:p w:rsidR="00FA4F5B" w:rsidRPr="00424FE9" w:rsidRDefault="00FA4F5B" w:rsidP="00FA4F5B">
      <w:pPr>
        <w:shd w:val="clear" w:color="auto" w:fill="FFFFFF"/>
        <w:spacing w:after="0" w:line="360" w:lineRule="auto"/>
        <w:ind w:right="150" w:firstLine="709"/>
        <w:jc w:val="both"/>
        <w:rPr>
          <w:rFonts w:ascii="Times New Roman" w:eastAsia="Times New Roman" w:hAnsi="Times New Roman"/>
          <w:spacing w:val="-6"/>
          <w:sz w:val="28"/>
          <w:szCs w:val="28"/>
          <w:lang w:eastAsia="ru-RU"/>
        </w:rPr>
      </w:pPr>
      <w:r w:rsidRPr="00424FE9">
        <w:rPr>
          <w:rFonts w:ascii="Times New Roman" w:eastAsia="Times New Roman" w:hAnsi="Times New Roman"/>
          <w:spacing w:val="-6"/>
          <w:sz w:val="28"/>
          <w:szCs w:val="28"/>
          <w:lang w:eastAsia="ru-RU"/>
        </w:rPr>
        <w:t>Роль биржи в развитии национальных экономик и в системе мирохозяйственных связей значительна, она выходит далеко за рамки показателей биржевого оборота в объемах операций на рынках. Биржи являются своеобразными катализаторами развития торговли и промышленности, тем центром, вокруг которого формируется инфраструктура рынка. Причем необходимо отметить, что биржа не только выполняла и выполняет роль института, имеющего вторичное значение и обслуживающего интересы промышленности и сферы обмена, но имеет и самостоятельное значение, главный эффект которого – стимулирование спроса, посредством которого получает мощный стимул к развитию промышленность, аграрный рынок, строительство, торговля, связь, кредитно-финансовые рынки (рис. 2)</w:t>
      </w:r>
      <w:r w:rsidR="0059675C" w:rsidRPr="00424FE9">
        <w:rPr>
          <w:rStyle w:val="ac"/>
          <w:rFonts w:ascii="Times New Roman" w:eastAsia="Times New Roman" w:hAnsi="Times New Roman"/>
          <w:spacing w:val="-6"/>
          <w:sz w:val="28"/>
          <w:szCs w:val="28"/>
          <w:lang w:eastAsia="ru-RU"/>
        </w:rPr>
        <w:footnoteReference w:id="5"/>
      </w:r>
      <w:r w:rsidR="00DC4322" w:rsidRPr="00424FE9">
        <w:rPr>
          <w:rFonts w:ascii="Times New Roman" w:eastAsia="Times New Roman" w:hAnsi="Times New Roman"/>
          <w:spacing w:val="-6"/>
          <w:sz w:val="28"/>
          <w:szCs w:val="28"/>
          <w:lang w:eastAsia="ru-RU"/>
        </w:rPr>
        <w:t>.</w:t>
      </w:r>
    </w:p>
    <w:p w:rsidR="00FA4F5B" w:rsidRPr="00FA4F5B" w:rsidRDefault="00FA4F5B" w:rsidP="00991538">
      <w:pPr>
        <w:shd w:val="clear" w:color="auto" w:fill="FFFFFF"/>
        <w:spacing w:after="0" w:line="360" w:lineRule="auto"/>
        <w:ind w:right="150"/>
        <w:jc w:val="center"/>
        <w:rPr>
          <w:rFonts w:ascii="Times New Roman" w:eastAsia="Times New Roman" w:hAnsi="Times New Roman"/>
          <w:sz w:val="28"/>
          <w:szCs w:val="28"/>
          <w:lang w:eastAsia="ru-RU"/>
        </w:rPr>
      </w:pPr>
      <w:r w:rsidRPr="00FA4F5B">
        <w:rPr>
          <w:rFonts w:ascii="Times New Roman" w:eastAsia="Times New Roman" w:hAnsi="Times New Roman"/>
          <w:noProof/>
          <w:sz w:val="28"/>
          <w:szCs w:val="28"/>
          <w:lang w:eastAsia="ru-RU"/>
        </w:rPr>
        <w:lastRenderedPageBreak/>
        <w:drawing>
          <wp:inline distT="0" distB="0" distL="0" distR="0" wp14:anchorId="5D634F41" wp14:editId="45E44B47">
            <wp:extent cx="5309119" cy="2378710"/>
            <wp:effectExtent l="0" t="0" r="6350" b="2540"/>
            <wp:docPr id="6" name="Рисунок 3" descr="Рис.4.4. Биржевой рынок как катализатор формирования инфраструктуры рынка.">
              <a:hlinkClick xmlns:a="http://schemas.openxmlformats.org/drawingml/2006/main" r:id="rId9" tooltip="&quot;Рис.4.4. Биржевой рынок как катализатор формирования инфраструктуры рынка.&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Рис.4.4. Биржевой рынок как катализатор формирования инфраструктуры рынка."/>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40460" cy="2392752"/>
                    </a:xfrm>
                    <a:prstGeom prst="rect">
                      <a:avLst/>
                    </a:prstGeom>
                    <a:noFill/>
                    <a:ln>
                      <a:noFill/>
                    </a:ln>
                  </pic:spPr>
                </pic:pic>
              </a:graphicData>
            </a:graphic>
          </wp:inline>
        </w:drawing>
      </w:r>
    </w:p>
    <w:p w:rsidR="00FA4F5B" w:rsidRPr="00FA4F5B" w:rsidRDefault="00FA4F5B" w:rsidP="00FA4F5B">
      <w:pPr>
        <w:shd w:val="clear" w:color="auto" w:fill="FFFFFF"/>
        <w:spacing w:after="0" w:line="360" w:lineRule="auto"/>
        <w:ind w:right="150" w:firstLine="709"/>
        <w:jc w:val="center"/>
        <w:rPr>
          <w:rFonts w:ascii="Times New Roman" w:eastAsia="Times New Roman" w:hAnsi="Times New Roman"/>
          <w:iCs/>
          <w:sz w:val="28"/>
          <w:szCs w:val="28"/>
          <w:lang w:eastAsia="ru-RU"/>
        </w:rPr>
      </w:pPr>
      <w:r w:rsidRPr="00FA4F5B">
        <w:rPr>
          <w:rFonts w:ascii="Times New Roman" w:eastAsia="Times New Roman" w:hAnsi="Times New Roman"/>
          <w:iCs/>
          <w:sz w:val="28"/>
          <w:szCs w:val="28"/>
          <w:lang w:eastAsia="ru-RU"/>
        </w:rPr>
        <w:t>Рис.</w:t>
      </w:r>
      <w:r>
        <w:rPr>
          <w:rFonts w:ascii="Times New Roman" w:eastAsia="Times New Roman" w:hAnsi="Times New Roman"/>
          <w:iCs/>
          <w:sz w:val="28"/>
          <w:szCs w:val="28"/>
          <w:lang w:eastAsia="ru-RU"/>
        </w:rPr>
        <w:t xml:space="preserve"> 2</w:t>
      </w:r>
      <w:r w:rsidRPr="00FA4F5B">
        <w:rPr>
          <w:rFonts w:ascii="Times New Roman" w:eastAsia="Times New Roman" w:hAnsi="Times New Roman"/>
          <w:iCs/>
          <w:sz w:val="28"/>
          <w:szCs w:val="28"/>
          <w:lang w:eastAsia="ru-RU"/>
        </w:rPr>
        <w:t xml:space="preserve"> Биржевой рынок как катализатор фо</w:t>
      </w:r>
      <w:r w:rsidR="00991538">
        <w:rPr>
          <w:rFonts w:ascii="Times New Roman" w:eastAsia="Times New Roman" w:hAnsi="Times New Roman"/>
          <w:iCs/>
          <w:sz w:val="28"/>
          <w:szCs w:val="28"/>
          <w:lang w:eastAsia="ru-RU"/>
        </w:rPr>
        <w:t>рмирования инфраструктуры рынка</w:t>
      </w:r>
    </w:p>
    <w:p w:rsidR="00FA4F5B" w:rsidRPr="00FA4F5B" w:rsidRDefault="00991538"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Также</w:t>
      </w:r>
      <w:r w:rsidR="00FA4F5B" w:rsidRPr="00FA4F5B">
        <w:rPr>
          <w:rFonts w:ascii="Times New Roman" w:eastAsia="Times New Roman" w:hAnsi="Times New Roman"/>
          <w:sz w:val="28"/>
          <w:szCs w:val="28"/>
          <w:lang w:eastAsia="ru-RU"/>
        </w:rPr>
        <w:t xml:space="preserve"> позитивным фактором влияния биржевого рынка на систему экономических отношений является фактор сокращения транспортных и сопутствующих издержек. Проявляется данный эффект следующим образом: в современных условиях весьма редко производство и потребление какого-либо товара сосредоточено в одном регионе. Как правило, крупные предприятия, выпускающие массовый однородный товар (металлы, хлопок, кофе, нефть и нефтепродукты и т.п.) используют каналы прямого сбыта, то есть исключают из товаропроводящей цепи розничную торговлю. Названные товары являются продуктами сырьевой группы, и, следовательно, спрос на них является массовым, а закупки – оптовыми, осуществляемые крупными партиями. Реализовывать товары сырьевой группы удобно через товарные биржи, так как совершение биржевых сделок на отсутствующий товар дает возможность избежать непроизводительных расходов по перевозке товара в место торговли. Вместе с тем предотвращаются затраты на страхование грузов, погрузочно-разгрузочные работы, сопровождение и охрану товаров. Кроме того, заключая на товарных биржах сделки на срок, предприятия могут планировать свое производство, формируя заблаговременно «портфель заказов».</w:t>
      </w:r>
    </w:p>
    <w:p w:rsidR="00FA4F5B" w:rsidRPr="00FA4F5B" w:rsidRDefault="00FA4F5B"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sidRPr="00FA4F5B">
        <w:rPr>
          <w:rFonts w:ascii="Times New Roman" w:eastAsia="Times New Roman" w:hAnsi="Times New Roman"/>
          <w:sz w:val="28"/>
          <w:szCs w:val="28"/>
          <w:lang w:eastAsia="ru-RU"/>
        </w:rPr>
        <w:t xml:space="preserve">Важнейшую роль в системе хозяйственных отношений выполняет биржа как концентратор спроса и предложения на товары сырьевой группы. </w:t>
      </w:r>
      <w:r w:rsidRPr="00FA4F5B">
        <w:rPr>
          <w:rFonts w:ascii="Times New Roman" w:eastAsia="Times New Roman" w:hAnsi="Times New Roman"/>
          <w:sz w:val="28"/>
          <w:szCs w:val="28"/>
          <w:lang w:eastAsia="ru-RU"/>
        </w:rPr>
        <w:lastRenderedPageBreak/>
        <w:t>Так как эти товары особого плана, то есть входят составными частями в издержки производства практически во все другие товары, то цены на них очень важны для всех субъектов рынка. Из этого обстоятельства следует значимость биржевого ценообразования: концентрация биржевого торга в одном пункте дает возможность в течение непродолжительного времени устанавливать равновесную цену, в наибольшей степени отвечающую текущим условиям рыночной конъюнктуры.</w:t>
      </w:r>
    </w:p>
    <w:p w:rsidR="00FA4F5B" w:rsidRPr="00FA4F5B" w:rsidRDefault="00FA4F5B"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sidRPr="00FA4F5B">
        <w:rPr>
          <w:rFonts w:ascii="Times New Roman" w:eastAsia="Times New Roman" w:hAnsi="Times New Roman"/>
          <w:sz w:val="28"/>
          <w:szCs w:val="28"/>
          <w:lang w:eastAsia="ru-RU"/>
        </w:rPr>
        <w:t xml:space="preserve">Следует также подчеркнуть, что биржевой рынок является центром сбора и переработки коммерческой информации о </w:t>
      </w:r>
      <w:proofErr w:type="spellStart"/>
      <w:r w:rsidRPr="00FA4F5B">
        <w:rPr>
          <w:rFonts w:ascii="Times New Roman" w:eastAsia="Times New Roman" w:hAnsi="Times New Roman"/>
          <w:sz w:val="28"/>
          <w:szCs w:val="28"/>
          <w:lang w:eastAsia="ru-RU"/>
        </w:rPr>
        <w:t>ценообразующих</w:t>
      </w:r>
      <w:proofErr w:type="spellEnd"/>
      <w:r w:rsidRPr="00FA4F5B">
        <w:rPr>
          <w:rFonts w:ascii="Times New Roman" w:eastAsia="Times New Roman" w:hAnsi="Times New Roman"/>
          <w:sz w:val="28"/>
          <w:szCs w:val="28"/>
          <w:lang w:eastAsia="ru-RU"/>
        </w:rPr>
        <w:t xml:space="preserve"> факторах на отдельные виды товаров; другими словами, биржи являются тем элементом рынка, который трансформирует полученную разноплановую информацию в конкретные цены товаров, причем учитываются как сведения о прошедших и настоящих событиях, так и прогнозная информация (</w:t>
      </w:r>
      <w:r w:rsidR="00991538">
        <w:rPr>
          <w:rFonts w:ascii="Times New Roman" w:eastAsia="Times New Roman" w:hAnsi="Times New Roman"/>
          <w:sz w:val="28"/>
          <w:szCs w:val="28"/>
          <w:lang w:eastAsia="ru-RU"/>
        </w:rPr>
        <w:t>рис. 3</w:t>
      </w:r>
      <w:r w:rsidRPr="00FA4F5B">
        <w:rPr>
          <w:rFonts w:ascii="Times New Roman" w:eastAsia="Times New Roman" w:hAnsi="Times New Roman"/>
          <w:sz w:val="28"/>
          <w:szCs w:val="28"/>
          <w:lang w:eastAsia="ru-RU"/>
        </w:rPr>
        <w:t>).</w:t>
      </w:r>
    </w:p>
    <w:p w:rsidR="00FA4F5B" w:rsidRPr="00FA4F5B" w:rsidRDefault="00FA4F5B" w:rsidP="00991538">
      <w:pPr>
        <w:shd w:val="clear" w:color="auto" w:fill="FFFFFF"/>
        <w:spacing w:after="0" w:line="360" w:lineRule="auto"/>
        <w:ind w:right="150"/>
        <w:jc w:val="center"/>
        <w:rPr>
          <w:rFonts w:ascii="Times New Roman" w:eastAsia="Times New Roman" w:hAnsi="Times New Roman"/>
          <w:sz w:val="28"/>
          <w:szCs w:val="28"/>
          <w:lang w:eastAsia="ru-RU"/>
        </w:rPr>
      </w:pPr>
      <w:r w:rsidRPr="00FA4F5B">
        <w:rPr>
          <w:rFonts w:ascii="Times New Roman" w:eastAsia="Times New Roman" w:hAnsi="Times New Roman"/>
          <w:noProof/>
          <w:sz w:val="28"/>
          <w:szCs w:val="28"/>
          <w:lang w:eastAsia="ru-RU"/>
        </w:rPr>
        <w:drawing>
          <wp:inline distT="0" distB="0" distL="0" distR="0" wp14:anchorId="6228B463" wp14:editId="4E9D32C0">
            <wp:extent cx="5589037" cy="2425700"/>
            <wp:effectExtent l="0" t="0" r="0" b="0"/>
            <wp:docPr id="7" name="Рисунок 4" descr="Рис.4.5. Биржа как инструмент преобразования информации в цены.">
              <a:hlinkClick xmlns:a="http://schemas.openxmlformats.org/drawingml/2006/main" r:id="rId11" tooltip="&quot;Рис.4.5. Биржа как инструмент преобразования информации в цены.&quot; "/>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Рис.4.5. Биржа как инструмент преобразования информации в цены."/>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26103" cy="2441787"/>
                    </a:xfrm>
                    <a:prstGeom prst="rect">
                      <a:avLst/>
                    </a:prstGeom>
                    <a:noFill/>
                    <a:ln>
                      <a:noFill/>
                    </a:ln>
                  </pic:spPr>
                </pic:pic>
              </a:graphicData>
            </a:graphic>
          </wp:inline>
        </w:drawing>
      </w:r>
    </w:p>
    <w:p w:rsidR="00FA4F5B" w:rsidRPr="00FA4F5B" w:rsidRDefault="00FA4F5B" w:rsidP="00991538">
      <w:pPr>
        <w:shd w:val="clear" w:color="auto" w:fill="FFFFFF"/>
        <w:spacing w:after="120" w:line="360" w:lineRule="auto"/>
        <w:ind w:right="147" w:firstLine="709"/>
        <w:jc w:val="center"/>
        <w:rPr>
          <w:rFonts w:ascii="Times New Roman" w:eastAsia="Times New Roman" w:hAnsi="Times New Roman"/>
          <w:i/>
          <w:iCs/>
          <w:sz w:val="28"/>
          <w:szCs w:val="28"/>
          <w:lang w:eastAsia="ru-RU"/>
        </w:rPr>
      </w:pPr>
      <w:r w:rsidRPr="00991538">
        <w:rPr>
          <w:rFonts w:ascii="Times New Roman" w:eastAsia="Times New Roman" w:hAnsi="Times New Roman"/>
          <w:iCs/>
          <w:sz w:val="28"/>
          <w:szCs w:val="28"/>
          <w:lang w:eastAsia="ru-RU"/>
        </w:rPr>
        <w:t>Рис.</w:t>
      </w:r>
      <w:r w:rsidR="00991538" w:rsidRPr="00991538">
        <w:rPr>
          <w:rFonts w:ascii="Times New Roman" w:eastAsia="Times New Roman" w:hAnsi="Times New Roman"/>
          <w:iCs/>
          <w:sz w:val="28"/>
          <w:szCs w:val="28"/>
          <w:lang w:eastAsia="ru-RU"/>
        </w:rPr>
        <w:t>3</w:t>
      </w:r>
      <w:r w:rsidRPr="00991538">
        <w:rPr>
          <w:rFonts w:ascii="Times New Roman" w:eastAsia="Times New Roman" w:hAnsi="Times New Roman"/>
          <w:iCs/>
          <w:sz w:val="28"/>
          <w:szCs w:val="28"/>
          <w:lang w:eastAsia="ru-RU"/>
        </w:rPr>
        <w:t xml:space="preserve"> Биржа как инструмент преобразования информации в цены</w:t>
      </w:r>
    </w:p>
    <w:p w:rsidR="00FA4F5B" w:rsidRPr="00FA4F5B" w:rsidRDefault="00FA4F5B" w:rsidP="00FA4F5B">
      <w:pPr>
        <w:shd w:val="clear" w:color="auto" w:fill="FFFFFF"/>
        <w:spacing w:after="0" w:line="360" w:lineRule="auto"/>
        <w:ind w:right="150" w:firstLine="709"/>
        <w:jc w:val="both"/>
        <w:rPr>
          <w:rFonts w:ascii="Times New Roman" w:eastAsia="Times New Roman" w:hAnsi="Times New Roman"/>
          <w:sz w:val="28"/>
          <w:szCs w:val="28"/>
          <w:lang w:eastAsia="ru-RU"/>
        </w:rPr>
      </w:pPr>
      <w:r w:rsidRPr="00FA4F5B">
        <w:rPr>
          <w:rFonts w:ascii="Times New Roman" w:eastAsia="Times New Roman" w:hAnsi="Times New Roman"/>
          <w:sz w:val="28"/>
          <w:szCs w:val="28"/>
          <w:lang w:eastAsia="ru-RU"/>
        </w:rPr>
        <w:t>Так, на бирже учитываются запасы, не только находящиеся на рынке, но и запасы перспективного производства, ожидаемые к поступлению в ближайшем будущем. В то же время биржевым предпринимателям хорошо известны размеры потребления того или иного товара, то есть емкость конкретного рынка. Этот фактор детерминирует гибкость биржевого рынка и его хорошие прогностические возможности (биржа – как опережающий индикатор состояния рынков).</w:t>
      </w:r>
    </w:p>
    <w:p w:rsidR="00C053D8" w:rsidRPr="00C053D8" w:rsidRDefault="00C053D8" w:rsidP="00991538">
      <w:pPr>
        <w:tabs>
          <w:tab w:val="left" w:pos="1134"/>
        </w:tabs>
        <w:spacing w:before="120" w:after="120" w:line="360" w:lineRule="auto"/>
        <w:ind w:firstLine="709"/>
        <w:jc w:val="both"/>
        <w:rPr>
          <w:rFonts w:ascii="Times New Roman" w:hAnsi="Times New Roman"/>
          <w:b/>
          <w:sz w:val="28"/>
          <w:szCs w:val="28"/>
        </w:rPr>
      </w:pPr>
      <w:r w:rsidRPr="00C053D8">
        <w:rPr>
          <w:rFonts w:ascii="Times New Roman" w:hAnsi="Times New Roman"/>
          <w:b/>
          <w:sz w:val="28"/>
          <w:szCs w:val="28"/>
        </w:rPr>
        <w:lastRenderedPageBreak/>
        <w:t>2.</w:t>
      </w:r>
      <w:r w:rsidR="00424FE9">
        <w:rPr>
          <w:rFonts w:ascii="Times New Roman" w:hAnsi="Times New Roman"/>
          <w:b/>
          <w:sz w:val="28"/>
          <w:szCs w:val="28"/>
        </w:rPr>
        <w:t>2</w:t>
      </w:r>
      <w:r w:rsidRPr="00C053D8">
        <w:rPr>
          <w:rFonts w:ascii="Times New Roman" w:hAnsi="Times New Roman"/>
          <w:b/>
          <w:sz w:val="28"/>
          <w:szCs w:val="28"/>
        </w:rPr>
        <w:t xml:space="preserve"> </w:t>
      </w:r>
      <w:r w:rsidR="00424FE9">
        <w:rPr>
          <w:rFonts w:ascii="Times New Roman" w:hAnsi="Times New Roman"/>
          <w:b/>
          <w:sz w:val="28"/>
          <w:szCs w:val="28"/>
        </w:rPr>
        <w:t xml:space="preserve">Проблемы </w:t>
      </w:r>
      <w:r w:rsidRPr="00C053D8">
        <w:rPr>
          <w:rFonts w:ascii="Times New Roman" w:hAnsi="Times New Roman"/>
          <w:b/>
          <w:sz w:val="28"/>
          <w:szCs w:val="28"/>
        </w:rPr>
        <w:t>развити</w:t>
      </w:r>
      <w:r w:rsidR="00424FE9">
        <w:rPr>
          <w:rFonts w:ascii="Times New Roman" w:hAnsi="Times New Roman"/>
          <w:b/>
          <w:sz w:val="28"/>
          <w:szCs w:val="28"/>
        </w:rPr>
        <w:t>я</w:t>
      </w:r>
      <w:r w:rsidRPr="00C053D8">
        <w:rPr>
          <w:rFonts w:ascii="Times New Roman" w:hAnsi="Times New Roman"/>
          <w:b/>
          <w:sz w:val="28"/>
          <w:szCs w:val="28"/>
        </w:rPr>
        <w:t xml:space="preserve"> современн</w:t>
      </w:r>
      <w:r w:rsidR="00424FE9">
        <w:rPr>
          <w:rFonts w:ascii="Times New Roman" w:hAnsi="Times New Roman"/>
          <w:b/>
          <w:sz w:val="28"/>
          <w:szCs w:val="28"/>
        </w:rPr>
        <w:t>ых</w:t>
      </w:r>
      <w:r w:rsidRPr="00C053D8">
        <w:rPr>
          <w:rFonts w:ascii="Times New Roman" w:hAnsi="Times New Roman"/>
          <w:b/>
          <w:sz w:val="28"/>
          <w:szCs w:val="28"/>
        </w:rPr>
        <w:t xml:space="preserve"> </w:t>
      </w:r>
      <w:r w:rsidR="00424FE9">
        <w:rPr>
          <w:rFonts w:ascii="Times New Roman" w:hAnsi="Times New Roman"/>
          <w:b/>
          <w:sz w:val="28"/>
          <w:szCs w:val="28"/>
        </w:rPr>
        <w:t>товарных бирж</w:t>
      </w:r>
      <w:r w:rsidRPr="00C053D8">
        <w:rPr>
          <w:rFonts w:ascii="Times New Roman" w:hAnsi="Times New Roman"/>
          <w:b/>
          <w:sz w:val="28"/>
          <w:szCs w:val="28"/>
        </w:rPr>
        <w:t xml:space="preserve"> в РФ</w:t>
      </w:r>
    </w:p>
    <w:p w:rsidR="00C053D8" w:rsidRPr="00C053D8" w:rsidRDefault="00C053D8" w:rsidP="00C053D8">
      <w:pPr>
        <w:spacing w:after="0" w:line="360" w:lineRule="auto"/>
        <w:ind w:firstLine="709"/>
        <w:jc w:val="both"/>
        <w:rPr>
          <w:rFonts w:ascii="Times New Roman" w:hAnsi="Times New Roman"/>
          <w:sz w:val="28"/>
          <w:szCs w:val="28"/>
        </w:rPr>
      </w:pPr>
      <w:r w:rsidRPr="00C053D8">
        <w:rPr>
          <w:rFonts w:ascii="Times New Roman" w:hAnsi="Times New Roman"/>
          <w:sz w:val="28"/>
          <w:szCs w:val="28"/>
        </w:rPr>
        <w:t xml:space="preserve">Объективно Россия по-прежнему остается одним из крупнейших экспортеров сырьевых товаров в мире. В то же время при осуществлении внешнеторговых операций с основными сырьевыми товарными группами (энергоносители, металлы, зерно, древесина, химические удобрения и т. п.) </w:t>
      </w:r>
      <w:r w:rsidR="00D5604D">
        <w:rPr>
          <w:rFonts w:ascii="Times New Roman" w:hAnsi="Times New Roman"/>
          <w:sz w:val="28"/>
          <w:szCs w:val="28"/>
        </w:rPr>
        <w:t xml:space="preserve">российские </w:t>
      </w:r>
      <w:r w:rsidRPr="00C053D8">
        <w:rPr>
          <w:rFonts w:ascii="Times New Roman" w:hAnsi="Times New Roman"/>
          <w:sz w:val="28"/>
          <w:szCs w:val="28"/>
        </w:rPr>
        <w:t>экспортеры продолжают широко использовать ценовые индикаторы с</w:t>
      </w:r>
      <w:r w:rsidR="00D5604D">
        <w:rPr>
          <w:rFonts w:ascii="Times New Roman" w:hAnsi="Times New Roman"/>
          <w:sz w:val="28"/>
          <w:szCs w:val="28"/>
        </w:rPr>
        <w:t xml:space="preserve"> крупнейших товарных бирж мира</w:t>
      </w:r>
      <w:r w:rsidRPr="00C053D8">
        <w:rPr>
          <w:rFonts w:ascii="Times New Roman" w:hAnsi="Times New Roman"/>
          <w:sz w:val="28"/>
          <w:szCs w:val="28"/>
        </w:rPr>
        <w:t>, которые к тому же деноминированы в долларах США. К сожалению, участники российского товарного рынка, да и многие другие субъекты экономики (например, банки, транспортные и перерабатывающие компании, государственные учреждения), до сих пор лишены возможности активно применять в своей повседневной хозяйственной деятельности ценовые индикаторы на те или иные виды сырьевых товаров, «высвечиваемые» отечественными биржевыми площадками. Подобные индикаторы, деноминированные в российских рублях, просто отсутствуют, а те немногие так называемые «биржевые» цены, которые публикуют российские средства массовой информации,</w:t>
      </w:r>
      <w:r>
        <w:rPr>
          <w:rFonts w:ascii="Times New Roman" w:hAnsi="Times New Roman"/>
          <w:sz w:val="28"/>
          <w:szCs w:val="28"/>
        </w:rPr>
        <w:t xml:space="preserve"> </w:t>
      </w:r>
      <w:r w:rsidRPr="00C053D8">
        <w:rPr>
          <w:rFonts w:ascii="Times New Roman" w:hAnsi="Times New Roman"/>
          <w:sz w:val="28"/>
          <w:szCs w:val="28"/>
        </w:rPr>
        <w:t>практически не являются репрезентативными и не могут быть полноценно задействованы в современной бизнес-практике.</w:t>
      </w:r>
    </w:p>
    <w:p w:rsidR="00C053D8" w:rsidRPr="00C053D8" w:rsidRDefault="00C053D8" w:rsidP="00C053D8">
      <w:pPr>
        <w:spacing w:after="0" w:line="360" w:lineRule="auto"/>
        <w:ind w:firstLine="709"/>
        <w:jc w:val="both"/>
        <w:rPr>
          <w:rFonts w:ascii="Times New Roman" w:hAnsi="Times New Roman"/>
          <w:sz w:val="28"/>
          <w:szCs w:val="28"/>
        </w:rPr>
      </w:pPr>
      <w:r w:rsidRPr="00C053D8">
        <w:rPr>
          <w:rFonts w:ascii="Times New Roman" w:hAnsi="Times New Roman"/>
          <w:sz w:val="28"/>
          <w:szCs w:val="28"/>
        </w:rPr>
        <w:t>Прежде всего, основная причина происходящего — отсутствие в России внятной концепции современной биржевой торговли товарными активами, которая аккумулировала бы в себе основные мировые тренды и одновременно отражала определенную специфику отечественного товарного сектора.</w:t>
      </w:r>
    </w:p>
    <w:p w:rsidR="00C053D8" w:rsidRPr="00C053D8" w:rsidRDefault="00C053D8" w:rsidP="00C053D8">
      <w:pPr>
        <w:spacing w:after="0" w:line="360" w:lineRule="auto"/>
        <w:ind w:firstLine="709"/>
        <w:jc w:val="both"/>
        <w:rPr>
          <w:rFonts w:ascii="Times New Roman" w:hAnsi="Times New Roman"/>
          <w:sz w:val="28"/>
          <w:szCs w:val="28"/>
        </w:rPr>
      </w:pPr>
      <w:r w:rsidRPr="00C053D8">
        <w:rPr>
          <w:rFonts w:ascii="Times New Roman" w:hAnsi="Times New Roman"/>
          <w:sz w:val="28"/>
          <w:szCs w:val="28"/>
        </w:rPr>
        <w:t>А главное — отсутствие у российского менеджмента, который формирует политику развития отечественного биржевого сектора, четкого представления о том, что является предметом торговли на современном биржевом товарном рынке, а также какое место этот рынок занимает в структуре ценообразования и управления ценовыми рисками на основных товарных рынках.</w:t>
      </w:r>
    </w:p>
    <w:p w:rsidR="00C053D8" w:rsidRPr="00C053D8" w:rsidRDefault="00C053D8" w:rsidP="00C053D8">
      <w:pPr>
        <w:spacing w:after="0" w:line="360" w:lineRule="auto"/>
        <w:ind w:firstLine="709"/>
        <w:jc w:val="both"/>
        <w:rPr>
          <w:rFonts w:ascii="Times New Roman" w:hAnsi="Times New Roman"/>
          <w:sz w:val="28"/>
          <w:szCs w:val="28"/>
        </w:rPr>
      </w:pPr>
      <w:r w:rsidRPr="00C053D8">
        <w:rPr>
          <w:rFonts w:ascii="Times New Roman" w:hAnsi="Times New Roman"/>
          <w:sz w:val="28"/>
          <w:szCs w:val="28"/>
        </w:rPr>
        <w:t xml:space="preserve">Отсутствие глобального понимания сути проблемы, а также некоторые ложные представления о том, как и для чего функционирует современный </w:t>
      </w:r>
      <w:r w:rsidRPr="00C053D8">
        <w:rPr>
          <w:rFonts w:ascii="Times New Roman" w:hAnsi="Times New Roman"/>
          <w:sz w:val="28"/>
          <w:szCs w:val="28"/>
        </w:rPr>
        <w:lastRenderedPageBreak/>
        <w:t>биржевой товарный рынок, со стороны российского регулятора (ЦБ РФ) и руководства крупнейших российских бирж (МБ и МТСБ), постоянно приводят к ошибочным управленческим решениям, которые лишь усугубляют отсталость российского биржевого сектора в этом важном вопросе. Все крупнейшие товарные биржи мира уже давным-давно не занимаются организацией торговли физическим (наличным) товаром. Их общественно полезная деятельность определяется двумя основными сервисами: функцией ценообразования</w:t>
      </w:r>
      <w:r w:rsidR="00594103">
        <w:rPr>
          <w:rFonts w:ascii="Times New Roman" w:hAnsi="Times New Roman"/>
          <w:sz w:val="28"/>
          <w:szCs w:val="28"/>
        </w:rPr>
        <w:t xml:space="preserve"> (источник ценовых индикаторов, </w:t>
      </w:r>
      <w:r w:rsidRPr="00C053D8">
        <w:rPr>
          <w:rFonts w:ascii="Times New Roman" w:hAnsi="Times New Roman"/>
          <w:sz w:val="28"/>
          <w:szCs w:val="28"/>
        </w:rPr>
        <w:t>которые активно используются в процессе ценообразования на тот или иной товар на спот-рынке) и предоставлением участникам рынка физического товара возможности хеджироваться (подстраховываться) от неблагоприятного движения цен опять-таки на спот-рынке. При этом основные потоки физического товара проходят по традиционным каналам сбыта, которые формируются за пределами известных биржевых площадок.</w:t>
      </w:r>
    </w:p>
    <w:p w:rsidR="00C053D8" w:rsidRPr="00C053D8" w:rsidRDefault="00C053D8" w:rsidP="00C053D8">
      <w:pPr>
        <w:spacing w:after="0" w:line="360" w:lineRule="auto"/>
        <w:ind w:firstLine="709"/>
        <w:jc w:val="both"/>
        <w:rPr>
          <w:rFonts w:ascii="Times New Roman" w:hAnsi="Times New Roman"/>
          <w:sz w:val="28"/>
          <w:szCs w:val="28"/>
        </w:rPr>
      </w:pPr>
      <w:r w:rsidRPr="00C053D8">
        <w:rPr>
          <w:rFonts w:ascii="Times New Roman" w:hAnsi="Times New Roman"/>
          <w:sz w:val="28"/>
          <w:szCs w:val="28"/>
        </w:rPr>
        <w:t xml:space="preserve">Иными словами, современные товарные биржи являются своеобразными фабриками по производству ценовых индикаторов и высокотехнологичных услуг по хеджированию ценовых рисков, а не местом купли-продажи физического товара. Важно отметить, что ценообразование на биржевом рынке происходит в результате активной торговли обязательствами (фьючерсный контракт) на покупку или продажу определенного объема и качества товара в будущем. Таким образом, на этом рынке предметом торговли является не физический товар как таковой, а производные инструменты (фьючерсы и опционы), в основе которых лежат те или иные товары и которые сами по себе являются одной из разновидностей финансовых инструментов (как, например, акции, облигации и т. п.). Более или менее репрезентативное ценообразование на биржевом рынке производных инструментов возможно только при достаточно высокой ликвидности этого рынка, которую формируют наиболее активные </w:t>
      </w:r>
      <w:proofErr w:type="spellStart"/>
      <w:r w:rsidRPr="00C053D8">
        <w:rPr>
          <w:rFonts w:ascii="Times New Roman" w:hAnsi="Times New Roman"/>
          <w:sz w:val="28"/>
          <w:szCs w:val="28"/>
        </w:rPr>
        <w:t>хеджеры</w:t>
      </w:r>
      <w:proofErr w:type="spellEnd"/>
      <w:r w:rsidRPr="00C053D8">
        <w:rPr>
          <w:rFonts w:ascii="Times New Roman" w:hAnsi="Times New Roman"/>
          <w:sz w:val="28"/>
          <w:szCs w:val="28"/>
        </w:rPr>
        <w:t xml:space="preserve"> и большое количество различных инвесторов (спекулянтов). Рыночное взаимодействие </w:t>
      </w:r>
      <w:proofErr w:type="spellStart"/>
      <w:r w:rsidRPr="00C053D8">
        <w:rPr>
          <w:rFonts w:ascii="Times New Roman" w:hAnsi="Times New Roman"/>
          <w:sz w:val="28"/>
          <w:szCs w:val="28"/>
        </w:rPr>
        <w:t>хеджеров</w:t>
      </w:r>
      <w:proofErr w:type="spellEnd"/>
      <w:r w:rsidRPr="00C053D8">
        <w:rPr>
          <w:rFonts w:ascii="Times New Roman" w:hAnsi="Times New Roman"/>
          <w:sz w:val="28"/>
          <w:szCs w:val="28"/>
        </w:rPr>
        <w:t xml:space="preserve"> и спекулянтов способствует достижению </w:t>
      </w:r>
      <w:r w:rsidRPr="00C053D8">
        <w:rPr>
          <w:rFonts w:ascii="Times New Roman" w:hAnsi="Times New Roman"/>
          <w:sz w:val="28"/>
          <w:szCs w:val="28"/>
        </w:rPr>
        <w:lastRenderedPageBreak/>
        <w:t>необходимого уровня интеграции рынка биржевого и рынка физического товара, причем не только через процесс ценообразования (торговли), но и посредством аккумулирования значительных объемов денежных средств на счетах расчетно-клиринговой системы биржи.</w:t>
      </w:r>
    </w:p>
    <w:p w:rsidR="00C053D8" w:rsidRPr="00C053D8" w:rsidRDefault="00C053D8" w:rsidP="00C053D8">
      <w:pPr>
        <w:spacing w:after="0" w:line="360" w:lineRule="auto"/>
        <w:ind w:firstLine="709"/>
        <w:jc w:val="both"/>
        <w:rPr>
          <w:rFonts w:ascii="Times New Roman" w:hAnsi="Times New Roman"/>
          <w:sz w:val="28"/>
          <w:szCs w:val="28"/>
        </w:rPr>
      </w:pPr>
      <w:r w:rsidRPr="00C053D8">
        <w:rPr>
          <w:rFonts w:ascii="Times New Roman" w:hAnsi="Times New Roman"/>
          <w:sz w:val="28"/>
          <w:szCs w:val="28"/>
        </w:rPr>
        <w:t>В свою очередь, любая биржа кровно заинтересована в высокой ликвидности (больших объемах торговли) того или иного контракта, так как этот показатель напрямую влияет на денежные поступления (доход) самой биржи как соответствующей бизнес-структуры. Соответственно, любая успешная биржа стремится к привлечению максимального количества участников торговых операций с тем или иным контрактом. Это является бизнес-аксиомой для любой мало-мальски успешной площадки.</w:t>
      </w:r>
    </w:p>
    <w:p w:rsidR="00C053D8" w:rsidRPr="00C053D8" w:rsidRDefault="00C053D8" w:rsidP="00C053D8">
      <w:pPr>
        <w:spacing w:after="0" w:line="360" w:lineRule="auto"/>
        <w:ind w:firstLine="709"/>
        <w:jc w:val="both"/>
        <w:rPr>
          <w:rFonts w:ascii="Times New Roman" w:hAnsi="Times New Roman"/>
          <w:sz w:val="28"/>
          <w:szCs w:val="28"/>
        </w:rPr>
      </w:pPr>
      <w:r w:rsidRPr="00C053D8">
        <w:rPr>
          <w:rFonts w:ascii="Times New Roman" w:hAnsi="Times New Roman"/>
          <w:sz w:val="28"/>
          <w:szCs w:val="28"/>
        </w:rPr>
        <w:t xml:space="preserve">Любопытно отметить, что несмотря на фундаментальные изменения структуры участников современного биржевого товарного рынка (преобладание в последние годы всякого рода </w:t>
      </w:r>
      <w:proofErr w:type="spellStart"/>
      <w:r w:rsidRPr="00C053D8">
        <w:rPr>
          <w:rFonts w:ascii="Times New Roman" w:hAnsi="Times New Roman"/>
          <w:sz w:val="28"/>
          <w:szCs w:val="28"/>
        </w:rPr>
        <w:t>инвестфондов</w:t>
      </w:r>
      <w:proofErr w:type="spellEnd"/>
      <w:r w:rsidRPr="00C053D8">
        <w:rPr>
          <w:rFonts w:ascii="Times New Roman" w:hAnsi="Times New Roman"/>
          <w:sz w:val="28"/>
          <w:szCs w:val="28"/>
        </w:rPr>
        <w:t>) и бурный рост высокочастотной торговли, никто из участников мировых товарных рынков не перестает использовать в своей повседневной бизнес-практике хорошо известную формулу ценообразования в каждой конкретной географической точке: Ц (спот) = Б + Ценовая надбавка (</w:t>
      </w:r>
      <w:proofErr w:type="spellStart"/>
      <w:r w:rsidRPr="00C053D8">
        <w:rPr>
          <w:rFonts w:ascii="Times New Roman" w:hAnsi="Times New Roman"/>
          <w:sz w:val="28"/>
          <w:szCs w:val="28"/>
        </w:rPr>
        <w:t>Basis</w:t>
      </w:r>
      <w:proofErr w:type="spellEnd"/>
      <w:r w:rsidRPr="00C053D8">
        <w:rPr>
          <w:rFonts w:ascii="Times New Roman" w:hAnsi="Times New Roman"/>
          <w:sz w:val="28"/>
          <w:szCs w:val="28"/>
        </w:rPr>
        <w:t xml:space="preserve">), где Ц — </w:t>
      </w:r>
      <w:proofErr w:type="spellStart"/>
      <w:r w:rsidRPr="00C053D8">
        <w:rPr>
          <w:rFonts w:ascii="Times New Roman" w:hAnsi="Times New Roman"/>
          <w:sz w:val="28"/>
          <w:szCs w:val="28"/>
        </w:rPr>
        <w:t>спотовая</w:t>
      </w:r>
      <w:proofErr w:type="spellEnd"/>
      <w:r w:rsidRPr="00C053D8">
        <w:rPr>
          <w:rFonts w:ascii="Times New Roman" w:hAnsi="Times New Roman"/>
          <w:sz w:val="28"/>
          <w:szCs w:val="28"/>
        </w:rPr>
        <w:t xml:space="preserve"> цена, а Б — цена фьючерсного контракта, которая формируется на биржевом рынке (так называемая «биржевая» цена); при этом Ценовая надбавка (</w:t>
      </w:r>
      <w:proofErr w:type="spellStart"/>
      <w:r w:rsidRPr="00C053D8">
        <w:rPr>
          <w:rFonts w:ascii="Times New Roman" w:hAnsi="Times New Roman"/>
          <w:sz w:val="28"/>
          <w:szCs w:val="28"/>
        </w:rPr>
        <w:t>Basis</w:t>
      </w:r>
      <w:proofErr w:type="spellEnd"/>
      <w:r w:rsidRPr="00C053D8">
        <w:rPr>
          <w:rFonts w:ascii="Times New Roman" w:hAnsi="Times New Roman"/>
          <w:sz w:val="28"/>
          <w:szCs w:val="28"/>
        </w:rPr>
        <w:t>) может быть как со знаком плюс (+), так и со знаком минус (-).</w:t>
      </w:r>
    </w:p>
    <w:p w:rsidR="00C053D8" w:rsidRPr="00C053D8" w:rsidRDefault="00C053D8" w:rsidP="007221E5">
      <w:pPr>
        <w:spacing w:after="0" w:line="360" w:lineRule="auto"/>
        <w:ind w:firstLine="709"/>
        <w:jc w:val="both"/>
        <w:rPr>
          <w:rFonts w:ascii="Times New Roman" w:hAnsi="Times New Roman"/>
          <w:sz w:val="28"/>
          <w:szCs w:val="28"/>
        </w:rPr>
      </w:pPr>
      <w:r w:rsidRPr="00C053D8">
        <w:rPr>
          <w:rFonts w:ascii="Times New Roman" w:hAnsi="Times New Roman"/>
          <w:sz w:val="28"/>
          <w:szCs w:val="28"/>
        </w:rPr>
        <w:t>В то же время множество российских компаний, которые ведут активные внешнеторговые операции с сырьевыми товарами, хорошо знакомы с этой формулой и активно применяют ее при определении экспортно-импортных цен на тот или иной товар и при заключении соответствующих контрактов. Вот только биржевую цену для своих расчетов они, как правило, берут с ведущих зарубежных бирж, а не с отечественных площадок.</w:t>
      </w:r>
    </w:p>
    <w:p w:rsidR="00C053D8" w:rsidRPr="00C053D8" w:rsidRDefault="00C053D8" w:rsidP="00C053D8">
      <w:pPr>
        <w:spacing w:after="0" w:line="360" w:lineRule="auto"/>
        <w:ind w:firstLine="709"/>
        <w:jc w:val="both"/>
        <w:rPr>
          <w:rFonts w:ascii="Times New Roman" w:hAnsi="Times New Roman"/>
          <w:sz w:val="28"/>
          <w:szCs w:val="28"/>
        </w:rPr>
      </w:pPr>
      <w:r w:rsidRPr="00C053D8">
        <w:rPr>
          <w:rFonts w:ascii="Times New Roman" w:hAnsi="Times New Roman"/>
          <w:sz w:val="28"/>
          <w:szCs w:val="28"/>
        </w:rPr>
        <w:t>В этой связи — один характерный пример. Бурно растущий в 2000-е гг. экспорт зерна из России (в 2015—2016 гг.</w:t>
      </w:r>
      <w:r>
        <w:rPr>
          <w:rFonts w:ascii="Times New Roman" w:hAnsi="Times New Roman"/>
          <w:sz w:val="28"/>
          <w:szCs w:val="28"/>
        </w:rPr>
        <w:t xml:space="preserve"> </w:t>
      </w:r>
      <w:r w:rsidRPr="00C053D8">
        <w:rPr>
          <w:rFonts w:ascii="Times New Roman" w:hAnsi="Times New Roman"/>
          <w:sz w:val="28"/>
          <w:szCs w:val="28"/>
        </w:rPr>
        <w:t xml:space="preserve">ожидается примерно 28—30 млн тонн) на 80—90% осуществляется через российские порты Черного моря </w:t>
      </w:r>
      <w:r w:rsidRPr="00C053D8">
        <w:rPr>
          <w:rFonts w:ascii="Times New Roman" w:hAnsi="Times New Roman"/>
          <w:sz w:val="28"/>
          <w:szCs w:val="28"/>
        </w:rPr>
        <w:lastRenderedPageBreak/>
        <w:t>(преимущественно через Новороссийск). Так вот: цена FOB в Новороссийске активно формируется и 100% коррелируется с ценами фьючерсных контрактов CME/CBOT. Но ведь Чикагская биржа находится за 10—11 тыс. км от Новороссийска, а ее многочисленные игроки ну никак не осведомлены и не учитывают в своей повседневной торговой практике экономическую систему координат российских участников рынка зерна (себестоимость производства, затраты на перевозку и перевалку, стоимость переработки, и т. д. и т. п.)</w:t>
      </w:r>
      <w:r w:rsidR="001053BD">
        <w:rPr>
          <w:rStyle w:val="ac"/>
          <w:rFonts w:ascii="Times New Roman" w:hAnsi="Times New Roman"/>
          <w:sz w:val="28"/>
          <w:szCs w:val="28"/>
        </w:rPr>
        <w:footnoteReference w:id="6"/>
      </w:r>
      <w:r w:rsidRPr="00C053D8">
        <w:rPr>
          <w:rFonts w:ascii="Times New Roman" w:hAnsi="Times New Roman"/>
          <w:sz w:val="28"/>
          <w:szCs w:val="28"/>
        </w:rPr>
        <w:t>.</w:t>
      </w:r>
    </w:p>
    <w:p w:rsidR="00C053D8" w:rsidRPr="00C053D8" w:rsidRDefault="00C053D8" w:rsidP="00C053D8">
      <w:pPr>
        <w:spacing w:after="0" w:line="360" w:lineRule="auto"/>
        <w:ind w:firstLine="709"/>
        <w:jc w:val="both"/>
        <w:rPr>
          <w:rFonts w:ascii="Times New Roman" w:hAnsi="Times New Roman"/>
          <w:sz w:val="28"/>
          <w:szCs w:val="28"/>
        </w:rPr>
      </w:pPr>
      <w:r w:rsidRPr="00C053D8">
        <w:rPr>
          <w:rFonts w:ascii="Times New Roman" w:hAnsi="Times New Roman"/>
          <w:sz w:val="28"/>
          <w:szCs w:val="28"/>
        </w:rPr>
        <w:t xml:space="preserve">Весьма важный момент — наличие надежной и эффективной процедуры поставки физического товара по открытым позициям на биржевом рынке производных инструментов. Механизм поставки физического товара на современном биржевом рынке имеет очень емкое экономическое содержание, которое обусловлено так называемой «ценовой связкой», или «ценовой взаимозависимостью», между рынком производных и </w:t>
      </w:r>
      <w:proofErr w:type="spellStart"/>
      <w:r w:rsidRPr="00C053D8">
        <w:rPr>
          <w:rFonts w:ascii="Times New Roman" w:hAnsi="Times New Roman"/>
          <w:sz w:val="28"/>
          <w:szCs w:val="28"/>
        </w:rPr>
        <w:t>спотовым</w:t>
      </w:r>
      <w:proofErr w:type="spellEnd"/>
      <w:r w:rsidRPr="00C053D8">
        <w:rPr>
          <w:rFonts w:ascii="Times New Roman" w:hAnsi="Times New Roman"/>
          <w:sz w:val="28"/>
          <w:szCs w:val="28"/>
        </w:rPr>
        <w:t xml:space="preserve"> рынком того или иного товара. Поэтому при внедрении данного механизма большое значение имеет выбор пункта поставки (товарный склад, зерновой элеватор или же нефтехранилище), его географическое положение, а также ряд других ключевых экономических показателей работы того или иного склада пункта поставки. Такие пункты поставки должны быть достаточно репрезентативными с точки зрения проходящих через них объемов физического товара. Процедура их отбора требует очень серьезного экономического обоснования, поскольку ценообразование на проходящие через них товары может серьезно влиять на объемы физической поставки на бирже, а также на цены на биржевом рынке. В силу до сих пор непонятных причин </w:t>
      </w:r>
      <w:r w:rsidR="00D5604D">
        <w:rPr>
          <w:rFonts w:ascii="Times New Roman" w:hAnsi="Times New Roman"/>
          <w:sz w:val="28"/>
          <w:szCs w:val="28"/>
        </w:rPr>
        <w:t xml:space="preserve">российские </w:t>
      </w:r>
      <w:r w:rsidRPr="00C053D8">
        <w:rPr>
          <w:rFonts w:ascii="Times New Roman" w:hAnsi="Times New Roman"/>
          <w:sz w:val="28"/>
          <w:szCs w:val="28"/>
        </w:rPr>
        <w:t xml:space="preserve">биржевики упорно не замечают этот неотъемлемый элемент организации современной биржевой торговли товарными активами. Например, на Московской Бирже (МБ) большинство заявленных к торговле фьючерсных контрактов на товары (золото, платина, серебро, сахар, нефть и </w:t>
      </w:r>
      <w:r w:rsidRPr="00C053D8">
        <w:rPr>
          <w:rFonts w:ascii="Times New Roman" w:hAnsi="Times New Roman"/>
          <w:sz w:val="28"/>
          <w:szCs w:val="28"/>
        </w:rPr>
        <w:lastRenderedPageBreak/>
        <w:t>т. п.) являются расчетными, что само по себе существенно ослабляет экономический интерес к этим контрак</w:t>
      </w:r>
      <w:r>
        <w:rPr>
          <w:rFonts w:ascii="Times New Roman" w:hAnsi="Times New Roman"/>
          <w:sz w:val="28"/>
          <w:szCs w:val="28"/>
        </w:rPr>
        <w:t>там</w:t>
      </w:r>
      <w:r w:rsidRPr="00C053D8">
        <w:rPr>
          <w:rFonts w:ascii="Times New Roman" w:hAnsi="Times New Roman"/>
          <w:sz w:val="28"/>
          <w:szCs w:val="28"/>
        </w:rPr>
        <w:t xml:space="preserve"> со стороны потенциальных </w:t>
      </w:r>
      <w:proofErr w:type="spellStart"/>
      <w:r w:rsidRPr="00C053D8">
        <w:rPr>
          <w:rFonts w:ascii="Times New Roman" w:hAnsi="Times New Roman"/>
          <w:sz w:val="28"/>
          <w:szCs w:val="28"/>
        </w:rPr>
        <w:t>хеджеров</w:t>
      </w:r>
      <w:proofErr w:type="spellEnd"/>
      <w:r w:rsidRPr="00C053D8">
        <w:rPr>
          <w:rFonts w:ascii="Times New Roman" w:hAnsi="Times New Roman"/>
          <w:sz w:val="28"/>
          <w:szCs w:val="28"/>
        </w:rPr>
        <w:t>. По всей видимости, в этом и заключается одна из основных причин столь низкой (а то и нулевой) ликвидности этих контрактов на МБ. Более того, существование подобных расчетных контрактов не способствует реальной экономической интеграции между биржевым и товарным секторами российской экономики, а лишь дает возможность мелко спекулировать (не более того) этими контрактами отдельным группам маргинальных инвесторов.</w:t>
      </w:r>
    </w:p>
    <w:p w:rsidR="00C053D8" w:rsidRPr="00C053D8" w:rsidRDefault="00C053D8" w:rsidP="00C053D8">
      <w:pPr>
        <w:spacing w:after="0" w:line="360" w:lineRule="auto"/>
        <w:ind w:firstLine="709"/>
        <w:jc w:val="both"/>
        <w:rPr>
          <w:rFonts w:ascii="Times New Roman" w:hAnsi="Times New Roman"/>
          <w:sz w:val="28"/>
          <w:szCs w:val="28"/>
        </w:rPr>
      </w:pPr>
      <w:r w:rsidRPr="00C053D8">
        <w:rPr>
          <w:rFonts w:ascii="Times New Roman" w:hAnsi="Times New Roman"/>
          <w:sz w:val="28"/>
          <w:szCs w:val="28"/>
        </w:rPr>
        <w:t>При этом характерно, что все без исключения успешные в мире товарные фьючерсные контракты являются 100% поставочными. Более того, несмотря на бурное развитие в последнее время всевозможных биржевых технологий, процедуру поставки физического товара на высоколиквидных биржевых рынках производных инструментов еще никто не отменял — она лишь продолжает всячески совершенствоваться и повышать свою надежность и эффективность.</w:t>
      </w:r>
    </w:p>
    <w:p w:rsidR="00C053D8" w:rsidRPr="00C053D8" w:rsidRDefault="00C053D8" w:rsidP="00C053D8">
      <w:pPr>
        <w:spacing w:after="0" w:line="360" w:lineRule="auto"/>
        <w:ind w:firstLine="709"/>
        <w:jc w:val="both"/>
        <w:rPr>
          <w:rFonts w:ascii="Times New Roman" w:hAnsi="Times New Roman"/>
          <w:sz w:val="28"/>
          <w:szCs w:val="28"/>
        </w:rPr>
      </w:pPr>
      <w:r w:rsidRPr="00C053D8">
        <w:rPr>
          <w:rFonts w:ascii="Times New Roman" w:hAnsi="Times New Roman"/>
          <w:sz w:val="28"/>
          <w:szCs w:val="28"/>
        </w:rPr>
        <w:t>Последние два десятилетия практически все успешные проекты создания товарных бирж в странах БРИКС (за исключением России) ставили перед собой цель активно развивать биржевую торговлю производными инструментами (</w:t>
      </w:r>
      <w:r w:rsidR="00D5604D">
        <w:rPr>
          <w:rFonts w:ascii="Times New Roman" w:hAnsi="Times New Roman"/>
          <w:sz w:val="28"/>
          <w:szCs w:val="28"/>
        </w:rPr>
        <w:t>фьючерс и опцион</w:t>
      </w:r>
      <w:r w:rsidRPr="00C053D8">
        <w:rPr>
          <w:rFonts w:ascii="Times New Roman" w:hAnsi="Times New Roman"/>
          <w:sz w:val="28"/>
          <w:szCs w:val="28"/>
        </w:rPr>
        <w:t>) на соответствующие товарные активы. Известные товарные биржи Бразилии, Индии, Китая и Южной Африки достигли заметных результатов в этом направлении, а ценовые индикаторы этих бирж на многие виды сырья стали неотъемлемым ориентиром в региональной торговле этими товарами.</w:t>
      </w:r>
    </w:p>
    <w:p w:rsidR="007D3464" w:rsidRDefault="00C053D8" w:rsidP="00C053D8">
      <w:pPr>
        <w:spacing w:after="0" w:line="360" w:lineRule="auto"/>
        <w:ind w:firstLine="709"/>
        <w:jc w:val="both"/>
        <w:rPr>
          <w:rFonts w:ascii="Times New Roman" w:hAnsi="Times New Roman"/>
          <w:sz w:val="28"/>
          <w:szCs w:val="28"/>
        </w:rPr>
      </w:pPr>
      <w:r w:rsidRPr="00C053D8">
        <w:rPr>
          <w:rFonts w:ascii="Times New Roman" w:hAnsi="Times New Roman"/>
          <w:sz w:val="28"/>
          <w:szCs w:val="28"/>
        </w:rPr>
        <w:t xml:space="preserve">Более того, практически все фьючерсные контракты на различные товары, которые торговались на этих биржах и имели определенный успех, были поставочными. </w:t>
      </w:r>
    </w:p>
    <w:p w:rsidR="00C053D8" w:rsidRPr="00C053D8" w:rsidRDefault="00C053D8" w:rsidP="00C053D8">
      <w:pPr>
        <w:spacing w:after="0" w:line="360" w:lineRule="auto"/>
        <w:ind w:firstLine="709"/>
        <w:jc w:val="both"/>
        <w:rPr>
          <w:rFonts w:ascii="Times New Roman" w:hAnsi="Times New Roman"/>
          <w:sz w:val="28"/>
          <w:szCs w:val="28"/>
        </w:rPr>
      </w:pPr>
      <w:r w:rsidRPr="00C053D8">
        <w:rPr>
          <w:rFonts w:ascii="Times New Roman" w:hAnsi="Times New Roman"/>
          <w:sz w:val="28"/>
          <w:szCs w:val="28"/>
        </w:rPr>
        <w:t xml:space="preserve">В последние годы в российском биржевом секторе отмечен существенный прогресс в развитии современной биржевой инфраструктуры </w:t>
      </w:r>
      <w:r w:rsidR="007D3464">
        <w:rPr>
          <w:rFonts w:ascii="Times New Roman" w:hAnsi="Times New Roman"/>
          <w:sz w:val="28"/>
          <w:szCs w:val="28"/>
        </w:rPr>
        <w:t>–</w:t>
      </w:r>
      <w:r w:rsidRPr="00C053D8">
        <w:rPr>
          <w:rFonts w:ascii="Times New Roman" w:hAnsi="Times New Roman"/>
          <w:sz w:val="28"/>
          <w:szCs w:val="28"/>
        </w:rPr>
        <w:t xml:space="preserve">внедрены передовые торговые системы с удобным прямым доступом к ним, введены практика единого центрального контрагента в клиринге и расчетах </w:t>
      </w:r>
      <w:r w:rsidRPr="00C053D8">
        <w:rPr>
          <w:rFonts w:ascii="Times New Roman" w:hAnsi="Times New Roman"/>
          <w:sz w:val="28"/>
          <w:szCs w:val="28"/>
        </w:rPr>
        <w:lastRenderedPageBreak/>
        <w:t xml:space="preserve">при сделках в различных сегментах биржевого рынка, услуги центрального депозитария и надежная процедура поставки акций на рынке производных и т. д. и т. п. В то же время российские биржи все еще сильно отстают в вопросах прикладных экономических исследований на товарных рынках, которые могли бы лежать в основе выбора конкретного товара для торговли, а также написания спецификации соответствующего стандартизированного </w:t>
      </w:r>
      <w:r w:rsidR="007D3464">
        <w:rPr>
          <w:rFonts w:ascii="Times New Roman" w:hAnsi="Times New Roman"/>
          <w:sz w:val="28"/>
          <w:szCs w:val="28"/>
        </w:rPr>
        <w:t xml:space="preserve">контракта. </w:t>
      </w:r>
      <w:r w:rsidRPr="00C053D8">
        <w:rPr>
          <w:rFonts w:ascii="Times New Roman" w:hAnsi="Times New Roman"/>
          <w:sz w:val="28"/>
          <w:szCs w:val="28"/>
        </w:rPr>
        <w:t>Участники российского товарного рынка, да и многие другие субъекты экономики до сих пор лишены возможности активно применять в своей повседневной хозяйственной деятельности ценовые индикаторы на те или иные виды сырьевых товаров, «высвечиваемые» отечественными биржевыми площадками.</w:t>
      </w:r>
    </w:p>
    <w:p w:rsidR="00C053D8" w:rsidRPr="00C053D8" w:rsidRDefault="00C053D8" w:rsidP="00C053D8">
      <w:pPr>
        <w:spacing w:after="0" w:line="360" w:lineRule="auto"/>
        <w:ind w:firstLine="709"/>
        <w:jc w:val="both"/>
        <w:rPr>
          <w:rFonts w:ascii="Times New Roman" w:hAnsi="Times New Roman"/>
          <w:sz w:val="28"/>
          <w:szCs w:val="28"/>
        </w:rPr>
      </w:pPr>
      <w:r w:rsidRPr="00C053D8">
        <w:rPr>
          <w:rFonts w:ascii="Times New Roman" w:hAnsi="Times New Roman"/>
          <w:sz w:val="28"/>
          <w:szCs w:val="28"/>
        </w:rPr>
        <w:t>Уровень взаимодействия отечественных бирж и товарного сектора практически стремится к нулю. Этот уровень определяется крайне низкой финансовой интеграцией российского товарного сектора в биржевую торговлю внутри страны. Миллиарды долларов США, вращающихся в российском товарном секторе (нефть, газ, металлы, зерно, древесина химические удобрения и т. п.), не только непосредственно не вовлечены в полном объеме в торговые операции на российских биржах, но и не участвуют в работе их расчетно-клиринговых систем. Этот существенный потенциал еще ждет своей практической реализации.</w:t>
      </w:r>
    </w:p>
    <w:p w:rsidR="00C053D8" w:rsidRPr="00C053D8" w:rsidRDefault="00C053D8" w:rsidP="00C053D8">
      <w:pPr>
        <w:spacing w:after="0" w:line="360" w:lineRule="auto"/>
        <w:ind w:firstLine="709"/>
        <w:jc w:val="both"/>
        <w:rPr>
          <w:rFonts w:ascii="Times New Roman" w:hAnsi="Times New Roman"/>
          <w:sz w:val="28"/>
          <w:szCs w:val="28"/>
        </w:rPr>
      </w:pPr>
      <w:r w:rsidRPr="00C053D8">
        <w:rPr>
          <w:rFonts w:ascii="Times New Roman" w:hAnsi="Times New Roman"/>
          <w:sz w:val="28"/>
          <w:szCs w:val="28"/>
        </w:rPr>
        <w:t>Кроме этого российские биржевые площадки крайне пассивны в вопросах продвижения своих инвестиционных продуктов и услуг в отечественном товарном секторе. Речь идет не только о самих товарных контрактах, но и контрактах на валюту, процентные ставки, различные долговые инструменты, которые помогали бы многочисленным участникам рынка физических товаров страховать (хеджировать) отдельные бизнес-риски (например, валютные, кредитные, долговые и т. п.).</w:t>
      </w:r>
    </w:p>
    <w:p w:rsidR="00C053D8" w:rsidRDefault="00C053D8" w:rsidP="00C053D8">
      <w:pPr>
        <w:spacing w:after="0" w:line="360" w:lineRule="auto"/>
        <w:ind w:firstLine="709"/>
        <w:jc w:val="both"/>
        <w:rPr>
          <w:rFonts w:ascii="Times New Roman" w:hAnsi="Times New Roman"/>
          <w:sz w:val="28"/>
          <w:szCs w:val="28"/>
        </w:rPr>
      </w:pPr>
      <w:r w:rsidRPr="00C053D8">
        <w:rPr>
          <w:rFonts w:ascii="Times New Roman" w:hAnsi="Times New Roman"/>
          <w:sz w:val="28"/>
          <w:szCs w:val="28"/>
        </w:rPr>
        <w:t>Тем не менее российским биржам крайне необходимо активно работать над этой проблемой, ставя перед собой амбициозные цели и используя для их достижения самый передовой мировой опыт.</w:t>
      </w:r>
    </w:p>
    <w:p w:rsidR="00594103" w:rsidRPr="00594103" w:rsidRDefault="00594103" w:rsidP="00594103">
      <w:pPr>
        <w:spacing w:after="120" w:line="360" w:lineRule="auto"/>
        <w:jc w:val="center"/>
        <w:rPr>
          <w:rFonts w:ascii="Times New Roman" w:hAnsi="Times New Roman"/>
          <w:b/>
          <w:sz w:val="28"/>
          <w:szCs w:val="28"/>
        </w:rPr>
      </w:pPr>
      <w:r w:rsidRPr="00594103">
        <w:rPr>
          <w:rFonts w:ascii="Times New Roman" w:hAnsi="Times New Roman"/>
          <w:b/>
          <w:sz w:val="28"/>
          <w:szCs w:val="28"/>
        </w:rPr>
        <w:lastRenderedPageBreak/>
        <w:t>Заключение</w:t>
      </w:r>
    </w:p>
    <w:p w:rsidR="00594103" w:rsidRPr="00594103" w:rsidRDefault="00594103" w:rsidP="00594103">
      <w:pPr>
        <w:spacing w:after="0" w:line="360" w:lineRule="auto"/>
        <w:ind w:firstLine="709"/>
        <w:jc w:val="both"/>
        <w:rPr>
          <w:rFonts w:ascii="Times New Roman" w:hAnsi="Times New Roman"/>
          <w:sz w:val="28"/>
          <w:szCs w:val="28"/>
        </w:rPr>
      </w:pPr>
      <w:r w:rsidRPr="00594103">
        <w:rPr>
          <w:rFonts w:ascii="Times New Roman" w:hAnsi="Times New Roman"/>
          <w:sz w:val="28"/>
          <w:szCs w:val="28"/>
        </w:rPr>
        <w:t>Товарная биржа как продукт рыночных отношений прошла длительный путь эволюции от оптового рынка до фьючерсного рынка. Устойчиво высокие темпы роста биржевого оборота, появление новых функций, вовлечение все новых сфер экономики в биржевую торговлю указывают на большие возможности ее дальнейшего развития.</w:t>
      </w:r>
    </w:p>
    <w:p w:rsidR="00594103" w:rsidRPr="00594103" w:rsidRDefault="00594103" w:rsidP="00594103">
      <w:pPr>
        <w:spacing w:after="0" w:line="360" w:lineRule="auto"/>
        <w:ind w:firstLine="709"/>
        <w:jc w:val="both"/>
        <w:rPr>
          <w:rFonts w:ascii="Times New Roman" w:hAnsi="Times New Roman"/>
          <w:sz w:val="28"/>
          <w:szCs w:val="28"/>
        </w:rPr>
      </w:pPr>
      <w:r w:rsidRPr="00594103">
        <w:rPr>
          <w:rFonts w:ascii="Times New Roman" w:hAnsi="Times New Roman"/>
          <w:sz w:val="28"/>
          <w:szCs w:val="28"/>
        </w:rPr>
        <w:t>Биржа выполняет функции сбалансирования спроса и предложения путем открытой купли-продажи, упорядочения и унификации рынка товарных и сырьевых ресурсов, стимулирования развития рынка, так же биржа выступает «индикатором» или «барометром» экономического</w:t>
      </w:r>
      <w:r>
        <w:rPr>
          <w:rFonts w:ascii="Times New Roman" w:hAnsi="Times New Roman"/>
          <w:sz w:val="28"/>
          <w:szCs w:val="28"/>
        </w:rPr>
        <w:t xml:space="preserve"> </w:t>
      </w:r>
      <w:r w:rsidRPr="00594103">
        <w:rPr>
          <w:rFonts w:ascii="Times New Roman" w:hAnsi="Times New Roman"/>
          <w:sz w:val="28"/>
          <w:szCs w:val="28"/>
        </w:rPr>
        <w:t>развития.</w:t>
      </w:r>
    </w:p>
    <w:p w:rsidR="00594103" w:rsidRPr="00594103" w:rsidRDefault="00594103" w:rsidP="002626D9">
      <w:pPr>
        <w:spacing w:after="0" w:line="360" w:lineRule="auto"/>
        <w:ind w:firstLine="709"/>
        <w:jc w:val="both"/>
        <w:rPr>
          <w:rFonts w:ascii="Times New Roman" w:hAnsi="Times New Roman"/>
          <w:sz w:val="28"/>
          <w:szCs w:val="28"/>
        </w:rPr>
      </w:pPr>
      <w:r w:rsidRPr="00594103">
        <w:rPr>
          <w:rFonts w:ascii="Times New Roman" w:hAnsi="Times New Roman"/>
          <w:sz w:val="28"/>
          <w:szCs w:val="28"/>
        </w:rPr>
        <w:t>Таким образом, многообразие форм биржевых операций, постоянное совершенствование практики биржевой торговли создают основу для эффективного функционирования рыночного механизма, сбалансирования рынка, снижения затрат на приобретение и реализацию продукции. Что в свою очередь, означает, что роль товарной биржи в инфраструктуре рынка достаточно велика. Даже в условиях заметных колебаний рыночных цен биржевые операции позволяют фирмам планировать свои издержки и прибыль на достаточно большие периоды, разрабатывать стратегию развития компаний с регулируемым риском, гибко сочетать различные формы инвестиций, снижать свои расходы на финансирование</w:t>
      </w:r>
      <w:r w:rsidR="002626D9">
        <w:rPr>
          <w:rFonts w:ascii="Times New Roman" w:hAnsi="Times New Roman"/>
          <w:sz w:val="28"/>
          <w:szCs w:val="28"/>
        </w:rPr>
        <w:t xml:space="preserve"> </w:t>
      </w:r>
      <w:r w:rsidRPr="00594103">
        <w:rPr>
          <w:rFonts w:ascii="Times New Roman" w:hAnsi="Times New Roman"/>
          <w:sz w:val="28"/>
          <w:szCs w:val="28"/>
        </w:rPr>
        <w:t>торговых операций.</w:t>
      </w:r>
    </w:p>
    <w:p w:rsidR="00594103" w:rsidRDefault="00594103" w:rsidP="002626D9">
      <w:pPr>
        <w:spacing w:after="0" w:line="360" w:lineRule="auto"/>
        <w:ind w:firstLine="709"/>
        <w:jc w:val="both"/>
        <w:rPr>
          <w:rFonts w:ascii="Times New Roman" w:hAnsi="Times New Roman"/>
          <w:sz w:val="28"/>
          <w:szCs w:val="28"/>
        </w:rPr>
      </w:pPr>
      <w:r w:rsidRPr="00594103">
        <w:rPr>
          <w:rFonts w:ascii="Times New Roman" w:hAnsi="Times New Roman"/>
          <w:sz w:val="28"/>
          <w:szCs w:val="28"/>
        </w:rPr>
        <w:t xml:space="preserve">На современном этапе научно-технической революции происходит качественный скачок в развитии рыночной инфраструктуры, связанный с ее технологическим перевооружением на базе высоких, в первую очередь информационных, технологий. Модернизируются фондовые биржи. Все большее число их становится полностью электронными. К новым элементам рыночной инфраструктуры относятся конкурирующие с биржами электронные коммуникационные и внебиржевые электронные торговые системы. Особую роль играют интернет-технологии. </w:t>
      </w:r>
    </w:p>
    <w:p w:rsidR="002626D9" w:rsidRDefault="002626D9" w:rsidP="002626D9">
      <w:pPr>
        <w:spacing w:after="0" w:line="360" w:lineRule="auto"/>
        <w:ind w:firstLine="709"/>
        <w:jc w:val="both"/>
        <w:rPr>
          <w:rFonts w:ascii="Times New Roman" w:hAnsi="Times New Roman"/>
          <w:sz w:val="28"/>
          <w:szCs w:val="28"/>
        </w:rPr>
      </w:pPr>
    </w:p>
    <w:p w:rsidR="002626D9" w:rsidRDefault="002626D9" w:rsidP="002626D9">
      <w:pPr>
        <w:spacing w:after="0" w:line="360" w:lineRule="auto"/>
        <w:ind w:firstLine="709"/>
        <w:jc w:val="both"/>
        <w:rPr>
          <w:rFonts w:ascii="Times New Roman" w:hAnsi="Times New Roman"/>
          <w:sz w:val="28"/>
          <w:szCs w:val="28"/>
        </w:rPr>
      </w:pPr>
    </w:p>
    <w:p w:rsidR="002626D9" w:rsidRPr="001C41E7" w:rsidRDefault="002626D9" w:rsidP="001C41E7">
      <w:pPr>
        <w:spacing w:after="120" w:line="360" w:lineRule="auto"/>
        <w:jc w:val="center"/>
        <w:rPr>
          <w:rFonts w:ascii="Times New Roman" w:hAnsi="Times New Roman"/>
          <w:b/>
          <w:sz w:val="28"/>
          <w:szCs w:val="28"/>
        </w:rPr>
      </w:pPr>
      <w:r w:rsidRPr="001C41E7">
        <w:rPr>
          <w:rFonts w:ascii="Times New Roman" w:hAnsi="Times New Roman"/>
          <w:b/>
          <w:sz w:val="28"/>
          <w:szCs w:val="28"/>
        </w:rPr>
        <w:lastRenderedPageBreak/>
        <w:t>Список использованной литературы:</w:t>
      </w:r>
    </w:p>
    <w:p w:rsidR="001C41E7" w:rsidRPr="001C41E7" w:rsidRDefault="001C41E7" w:rsidP="001C41E7">
      <w:pPr>
        <w:spacing w:after="0" w:line="360" w:lineRule="auto"/>
        <w:ind w:firstLine="709"/>
        <w:jc w:val="both"/>
        <w:rPr>
          <w:rFonts w:ascii="Times New Roman" w:hAnsi="Times New Roman"/>
          <w:sz w:val="28"/>
          <w:szCs w:val="28"/>
        </w:rPr>
      </w:pPr>
      <w:r>
        <w:rPr>
          <w:rFonts w:ascii="Times New Roman" w:hAnsi="Times New Roman"/>
          <w:sz w:val="28"/>
          <w:szCs w:val="28"/>
        </w:rPr>
        <w:t xml:space="preserve">1. </w:t>
      </w:r>
      <w:r w:rsidRPr="001C41E7">
        <w:rPr>
          <w:rFonts w:ascii="Times New Roman" w:hAnsi="Times New Roman"/>
          <w:sz w:val="28"/>
          <w:szCs w:val="28"/>
        </w:rPr>
        <w:t>Федеральный закон от 21. 11.2011 № 325-Ф (ред. От 03.07.2016) «Об организованных торгах»</w:t>
      </w:r>
      <w:r>
        <w:rPr>
          <w:rFonts w:ascii="Times New Roman" w:hAnsi="Times New Roman"/>
          <w:sz w:val="28"/>
          <w:szCs w:val="28"/>
        </w:rPr>
        <w:t>.</w:t>
      </w:r>
    </w:p>
    <w:p w:rsidR="00535CF2" w:rsidRPr="00535CF2" w:rsidRDefault="001C41E7" w:rsidP="00E900C5">
      <w:pPr>
        <w:spacing w:after="0" w:line="360" w:lineRule="auto"/>
        <w:ind w:firstLine="709"/>
        <w:jc w:val="both"/>
        <w:rPr>
          <w:rFonts w:ascii="Times New Roman" w:hAnsi="Times New Roman"/>
          <w:sz w:val="28"/>
          <w:szCs w:val="28"/>
        </w:rPr>
      </w:pPr>
      <w:r>
        <w:rPr>
          <w:rFonts w:ascii="Times New Roman" w:hAnsi="Times New Roman"/>
          <w:sz w:val="28"/>
          <w:szCs w:val="28"/>
        </w:rPr>
        <w:t xml:space="preserve">2. </w:t>
      </w:r>
      <w:r w:rsidR="00535CF2" w:rsidRPr="00535CF2">
        <w:rPr>
          <w:rFonts w:ascii="Times New Roman" w:hAnsi="Times New Roman"/>
          <w:sz w:val="28"/>
          <w:szCs w:val="28"/>
        </w:rPr>
        <w:t xml:space="preserve">Азимова Л. Организация биржевого товарного рынка: от </w:t>
      </w:r>
      <w:proofErr w:type="spellStart"/>
      <w:r w:rsidR="00535CF2" w:rsidRPr="00535CF2">
        <w:rPr>
          <w:rFonts w:ascii="Times New Roman" w:hAnsi="Times New Roman"/>
          <w:sz w:val="28"/>
          <w:szCs w:val="28"/>
        </w:rPr>
        <w:t>спотовой</w:t>
      </w:r>
      <w:proofErr w:type="spellEnd"/>
      <w:r w:rsidR="00535CF2" w:rsidRPr="00535CF2">
        <w:rPr>
          <w:rFonts w:ascii="Times New Roman" w:hAnsi="Times New Roman"/>
          <w:sz w:val="28"/>
          <w:szCs w:val="28"/>
        </w:rPr>
        <w:t xml:space="preserve"> торговли к срочным операциям // Рынок ценных бумаг - № 4 </w:t>
      </w:r>
      <w:r w:rsidR="00E900C5">
        <w:rPr>
          <w:rFonts w:ascii="Times New Roman" w:hAnsi="Times New Roman"/>
          <w:sz w:val="28"/>
          <w:szCs w:val="28"/>
        </w:rPr>
        <w:t>–</w:t>
      </w:r>
      <w:r w:rsidR="00535CF2" w:rsidRPr="00535CF2">
        <w:rPr>
          <w:rFonts w:ascii="Times New Roman" w:hAnsi="Times New Roman"/>
          <w:sz w:val="28"/>
          <w:szCs w:val="28"/>
        </w:rPr>
        <w:t xml:space="preserve"> 2010</w:t>
      </w:r>
      <w:r w:rsidR="00E900C5">
        <w:rPr>
          <w:rFonts w:ascii="Times New Roman" w:hAnsi="Times New Roman"/>
          <w:sz w:val="28"/>
          <w:szCs w:val="28"/>
        </w:rPr>
        <w:t>.</w:t>
      </w:r>
    </w:p>
    <w:p w:rsidR="00E900C5" w:rsidRDefault="001C41E7" w:rsidP="00E900C5">
      <w:pPr>
        <w:spacing w:after="0" w:line="360" w:lineRule="auto"/>
        <w:ind w:firstLine="709"/>
        <w:jc w:val="both"/>
        <w:rPr>
          <w:rFonts w:ascii="Times New Roman" w:eastAsiaTheme="minorHAnsi" w:hAnsi="Times New Roman"/>
          <w:sz w:val="28"/>
          <w:szCs w:val="28"/>
        </w:rPr>
      </w:pPr>
      <w:r>
        <w:rPr>
          <w:rFonts w:ascii="Times New Roman" w:hAnsi="Times New Roman"/>
          <w:sz w:val="28"/>
          <w:szCs w:val="28"/>
        </w:rPr>
        <w:t xml:space="preserve">3. </w:t>
      </w:r>
      <w:r w:rsidR="00775860" w:rsidRPr="00775860">
        <w:rPr>
          <w:rFonts w:ascii="Times New Roman" w:hAnsi="Times New Roman"/>
          <w:sz w:val="28"/>
          <w:szCs w:val="28"/>
        </w:rPr>
        <w:t xml:space="preserve">Белозерцев </w:t>
      </w:r>
      <w:r w:rsidR="00E900C5">
        <w:rPr>
          <w:rFonts w:ascii="Times New Roman" w:hAnsi="Times New Roman"/>
          <w:sz w:val="28"/>
          <w:szCs w:val="28"/>
        </w:rPr>
        <w:t>А.</w:t>
      </w:r>
      <w:r w:rsidR="00E900C5" w:rsidRPr="00E900C5">
        <w:rPr>
          <w:rFonts w:asciiTheme="minorHAnsi" w:eastAsiaTheme="minorHAnsi" w:hAnsiTheme="minorHAnsi" w:cstheme="minorBidi"/>
        </w:rPr>
        <w:t xml:space="preserve"> </w:t>
      </w:r>
      <w:r w:rsidR="00E900C5" w:rsidRPr="00E900C5">
        <w:rPr>
          <w:rFonts w:ascii="Times New Roman" w:eastAsiaTheme="minorHAnsi" w:hAnsi="Times New Roman"/>
          <w:sz w:val="28"/>
          <w:szCs w:val="28"/>
        </w:rPr>
        <w:t>О развитии современной биржевой торговли товарными активами в РФ</w:t>
      </w:r>
      <w:r w:rsidR="001B4C73">
        <w:rPr>
          <w:rFonts w:ascii="Times New Roman" w:eastAsiaTheme="minorHAnsi" w:hAnsi="Times New Roman"/>
          <w:sz w:val="28"/>
          <w:szCs w:val="28"/>
        </w:rPr>
        <w:t xml:space="preserve"> </w:t>
      </w:r>
      <w:r w:rsidR="001B4C73" w:rsidRPr="00170AC2">
        <w:rPr>
          <w:rFonts w:ascii="Times New Roman" w:hAnsi="Times New Roman"/>
          <w:sz w:val="28"/>
          <w:szCs w:val="28"/>
        </w:rPr>
        <w:t>[Электронный ресурс]</w:t>
      </w:r>
      <w:r w:rsidR="001B4C73">
        <w:rPr>
          <w:rFonts w:ascii="Times New Roman" w:hAnsi="Times New Roman"/>
          <w:sz w:val="28"/>
          <w:szCs w:val="28"/>
        </w:rPr>
        <w:t>. -</w:t>
      </w:r>
      <w:r w:rsidR="00E900C5">
        <w:rPr>
          <w:rFonts w:ascii="Times New Roman" w:eastAsiaTheme="minorHAnsi" w:hAnsi="Times New Roman"/>
          <w:sz w:val="28"/>
          <w:szCs w:val="28"/>
        </w:rPr>
        <w:t xml:space="preserve"> </w:t>
      </w:r>
      <w:r w:rsidR="00E900C5">
        <w:rPr>
          <w:rFonts w:ascii="Times New Roman" w:eastAsiaTheme="minorHAnsi" w:hAnsi="Times New Roman"/>
          <w:sz w:val="28"/>
          <w:szCs w:val="28"/>
          <w:lang w:val="en-US"/>
        </w:rPr>
        <w:t>IDK</w:t>
      </w:r>
      <w:r w:rsidR="001B4C73">
        <w:rPr>
          <w:rFonts w:ascii="Times New Roman" w:eastAsiaTheme="minorHAnsi" w:hAnsi="Times New Roman"/>
          <w:sz w:val="28"/>
          <w:szCs w:val="28"/>
        </w:rPr>
        <w:t>- Эксперт.</w:t>
      </w:r>
      <w:r w:rsidR="001B4C73" w:rsidRPr="001B4C73">
        <w:rPr>
          <w:rFonts w:ascii="Times New Roman" w:eastAsiaTheme="minorHAnsi" w:hAnsi="Times New Roman"/>
          <w:sz w:val="28"/>
          <w:szCs w:val="28"/>
        </w:rPr>
        <w:t xml:space="preserve"> </w:t>
      </w:r>
      <w:proofErr w:type="spellStart"/>
      <w:proofErr w:type="gramStart"/>
      <w:r w:rsidR="001B4C73">
        <w:rPr>
          <w:rFonts w:ascii="Times New Roman" w:eastAsiaTheme="minorHAnsi" w:hAnsi="Times New Roman"/>
          <w:sz w:val="28"/>
          <w:szCs w:val="28"/>
          <w:lang w:val="en-US"/>
        </w:rPr>
        <w:t>rcb</w:t>
      </w:r>
      <w:proofErr w:type="spellEnd"/>
      <w:r w:rsidR="001B4C73" w:rsidRPr="001B4C73">
        <w:rPr>
          <w:rFonts w:ascii="Times New Roman" w:eastAsiaTheme="minorHAnsi" w:hAnsi="Times New Roman"/>
          <w:sz w:val="28"/>
          <w:szCs w:val="28"/>
        </w:rPr>
        <w:t>.</w:t>
      </w:r>
      <w:proofErr w:type="spellStart"/>
      <w:r w:rsidR="001B4C73">
        <w:rPr>
          <w:rFonts w:ascii="Times New Roman" w:eastAsiaTheme="minorHAnsi" w:hAnsi="Times New Roman"/>
          <w:sz w:val="28"/>
          <w:szCs w:val="28"/>
          <w:lang w:val="en-US"/>
        </w:rPr>
        <w:t>ru</w:t>
      </w:r>
      <w:proofErr w:type="spellEnd"/>
      <w:r w:rsidR="00E900C5">
        <w:rPr>
          <w:rFonts w:ascii="Times New Roman" w:eastAsiaTheme="minorHAnsi" w:hAnsi="Times New Roman"/>
          <w:sz w:val="28"/>
          <w:szCs w:val="28"/>
        </w:rPr>
        <w:t xml:space="preserve"> </w:t>
      </w:r>
      <w:r w:rsidR="001B4C73">
        <w:rPr>
          <w:rFonts w:ascii="Times New Roman" w:eastAsiaTheme="minorHAnsi" w:hAnsi="Times New Roman"/>
          <w:sz w:val="28"/>
          <w:szCs w:val="28"/>
        </w:rPr>
        <w:t xml:space="preserve"> (</w:t>
      </w:r>
      <w:proofErr w:type="gramEnd"/>
      <w:r w:rsidR="001B4C73" w:rsidRPr="00170AC2">
        <w:rPr>
          <w:rFonts w:ascii="Times New Roman" w:hAnsi="Times New Roman"/>
          <w:sz w:val="28"/>
          <w:szCs w:val="28"/>
        </w:rPr>
        <w:t>дата обращения: 01.</w:t>
      </w:r>
      <w:r w:rsidR="001B4C73">
        <w:rPr>
          <w:rFonts w:ascii="Times New Roman" w:hAnsi="Times New Roman"/>
          <w:sz w:val="28"/>
          <w:szCs w:val="28"/>
        </w:rPr>
        <w:t>07.2015)</w:t>
      </w:r>
      <w:r w:rsidR="00E900C5">
        <w:rPr>
          <w:rFonts w:ascii="Times New Roman" w:eastAsiaTheme="minorHAnsi" w:hAnsi="Times New Roman"/>
          <w:sz w:val="28"/>
          <w:szCs w:val="28"/>
        </w:rPr>
        <w:t>.</w:t>
      </w:r>
    </w:p>
    <w:p w:rsidR="001B4C73" w:rsidRDefault="001C41E7" w:rsidP="001C41E7">
      <w:pPr>
        <w:spacing w:after="0" w:line="360" w:lineRule="auto"/>
        <w:ind w:firstLine="709"/>
        <w:jc w:val="both"/>
        <w:rPr>
          <w:rFonts w:ascii="Times New Roman" w:hAnsi="Times New Roman"/>
          <w:sz w:val="28"/>
          <w:szCs w:val="28"/>
        </w:rPr>
      </w:pPr>
      <w:r>
        <w:rPr>
          <w:rFonts w:ascii="Times New Roman" w:hAnsi="Times New Roman"/>
          <w:sz w:val="28"/>
          <w:szCs w:val="28"/>
        </w:rPr>
        <w:t xml:space="preserve">4. </w:t>
      </w:r>
      <w:r w:rsidR="001B4C73" w:rsidRPr="00170AC2">
        <w:rPr>
          <w:rFonts w:ascii="Times New Roman" w:hAnsi="Times New Roman"/>
          <w:sz w:val="28"/>
          <w:szCs w:val="28"/>
        </w:rPr>
        <w:t xml:space="preserve">Васильев </w:t>
      </w:r>
      <w:r w:rsidR="001B4C73">
        <w:rPr>
          <w:rFonts w:ascii="Times New Roman" w:hAnsi="Times New Roman"/>
          <w:sz w:val="28"/>
          <w:szCs w:val="28"/>
        </w:rPr>
        <w:t xml:space="preserve">В.В., </w:t>
      </w:r>
      <w:proofErr w:type="spellStart"/>
      <w:r w:rsidR="001B4C73" w:rsidRPr="00170AC2">
        <w:rPr>
          <w:rFonts w:ascii="Times New Roman" w:hAnsi="Times New Roman"/>
          <w:sz w:val="28"/>
          <w:szCs w:val="28"/>
        </w:rPr>
        <w:t>Коловертнов</w:t>
      </w:r>
      <w:proofErr w:type="spellEnd"/>
      <w:r w:rsidR="001B4C73">
        <w:rPr>
          <w:rFonts w:ascii="Times New Roman" w:hAnsi="Times New Roman"/>
          <w:sz w:val="28"/>
          <w:szCs w:val="28"/>
        </w:rPr>
        <w:t xml:space="preserve"> Р.А.,</w:t>
      </w:r>
      <w:r w:rsidR="001B4C73" w:rsidRPr="00170AC2">
        <w:rPr>
          <w:rFonts w:ascii="Times New Roman" w:hAnsi="Times New Roman"/>
          <w:sz w:val="28"/>
          <w:szCs w:val="28"/>
        </w:rPr>
        <w:t xml:space="preserve"> </w:t>
      </w:r>
      <w:proofErr w:type="spellStart"/>
      <w:r w:rsidR="001B4C73" w:rsidRPr="00170AC2">
        <w:rPr>
          <w:rFonts w:ascii="Times New Roman" w:hAnsi="Times New Roman"/>
          <w:sz w:val="28"/>
          <w:szCs w:val="28"/>
        </w:rPr>
        <w:t>Файзуллин</w:t>
      </w:r>
      <w:proofErr w:type="spellEnd"/>
      <w:r w:rsidR="001B4C73" w:rsidRPr="00170AC2">
        <w:rPr>
          <w:rFonts w:ascii="Times New Roman" w:hAnsi="Times New Roman"/>
          <w:sz w:val="28"/>
          <w:szCs w:val="28"/>
        </w:rPr>
        <w:t xml:space="preserve"> </w:t>
      </w:r>
      <w:r w:rsidR="001B4C73">
        <w:rPr>
          <w:rFonts w:ascii="Times New Roman" w:hAnsi="Times New Roman"/>
          <w:sz w:val="28"/>
          <w:szCs w:val="28"/>
        </w:rPr>
        <w:t xml:space="preserve">Р.В. Некоторые особенности функционирования товарных бирж// </w:t>
      </w:r>
      <w:r w:rsidR="001B4C73" w:rsidRPr="00170AC2">
        <w:rPr>
          <w:rFonts w:ascii="Times New Roman" w:hAnsi="Times New Roman"/>
          <w:sz w:val="28"/>
          <w:szCs w:val="28"/>
        </w:rPr>
        <w:t>Проблемы экономики и менеджмента</w:t>
      </w:r>
      <w:r w:rsidR="001B4C73">
        <w:rPr>
          <w:rFonts w:ascii="Times New Roman" w:hAnsi="Times New Roman"/>
          <w:sz w:val="28"/>
          <w:szCs w:val="28"/>
        </w:rPr>
        <w:t>. – 2014. - № 12 (40). – С. 21-24.</w:t>
      </w:r>
    </w:p>
    <w:p w:rsidR="001B4C73" w:rsidRDefault="001C41E7" w:rsidP="001C41E7">
      <w:pPr>
        <w:spacing w:after="0" w:line="360" w:lineRule="auto"/>
        <w:ind w:firstLine="709"/>
        <w:jc w:val="both"/>
        <w:rPr>
          <w:rFonts w:ascii="Times New Roman" w:hAnsi="Times New Roman"/>
          <w:sz w:val="28"/>
          <w:szCs w:val="28"/>
        </w:rPr>
      </w:pPr>
      <w:r>
        <w:rPr>
          <w:rFonts w:ascii="Times New Roman" w:hAnsi="Times New Roman"/>
          <w:sz w:val="28"/>
          <w:szCs w:val="28"/>
        </w:rPr>
        <w:t xml:space="preserve">5. </w:t>
      </w:r>
      <w:r w:rsidR="001B4C73" w:rsidRPr="00170AC2">
        <w:rPr>
          <w:rFonts w:ascii="Times New Roman" w:hAnsi="Times New Roman"/>
          <w:sz w:val="28"/>
          <w:szCs w:val="28"/>
        </w:rPr>
        <w:t xml:space="preserve">Давлетова Р.С., </w:t>
      </w:r>
      <w:proofErr w:type="spellStart"/>
      <w:r w:rsidR="001B4C73" w:rsidRPr="00170AC2">
        <w:rPr>
          <w:rFonts w:ascii="Times New Roman" w:hAnsi="Times New Roman"/>
          <w:sz w:val="28"/>
          <w:szCs w:val="28"/>
        </w:rPr>
        <w:t>Коловертнов</w:t>
      </w:r>
      <w:proofErr w:type="spellEnd"/>
      <w:r w:rsidR="001B4C73" w:rsidRPr="00170AC2">
        <w:rPr>
          <w:rFonts w:ascii="Times New Roman" w:hAnsi="Times New Roman"/>
          <w:sz w:val="28"/>
          <w:szCs w:val="28"/>
        </w:rPr>
        <w:t xml:space="preserve"> Р.А., </w:t>
      </w:r>
      <w:proofErr w:type="spellStart"/>
      <w:r w:rsidR="001B4C73" w:rsidRPr="00170AC2">
        <w:rPr>
          <w:rFonts w:ascii="Times New Roman" w:hAnsi="Times New Roman"/>
          <w:sz w:val="28"/>
          <w:szCs w:val="28"/>
        </w:rPr>
        <w:t>Файзуллин</w:t>
      </w:r>
      <w:proofErr w:type="spellEnd"/>
      <w:r w:rsidR="001B4C73" w:rsidRPr="00170AC2">
        <w:rPr>
          <w:rFonts w:ascii="Times New Roman" w:hAnsi="Times New Roman"/>
          <w:sz w:val="28"/>
          <w:szCs w:val="28"/>
        </w:rPr>
        <w:t xml:space="preserve"> Р.В. Влияние внешней среды на стратегическое планирование развития промышленного предприятия // Экономика и предпринимательство. – 2013. – № 7. – С. 519–522. </w:t>
      </w:r>
    </w:p>
    <w:p w:rsidR="001C41E7" w:rsidRDefault="001C41E7" w:rsidP="001C41E7">
      <w:pPr>
        <w:shd w:val="clear" w:color="auto" w:fill="FFFFFF"/>
        <w:spacing w:after="0" w:line="360" w:lineRule="auto"/>
        <w:ind w:firstLine="709"/>
        <w:jc w:val="both"/>
        <w:outlineLvl w:val="1"/>
        <w:rPr>
          <w:rFonts w:ascii="Times New Roman" w:hAnsi="Times New Roman"/>
          <w:sz w:val="28"/>
          <w:szCs w:val="28"/>
        </w:rPr>
      </w:pPr>
      <w:r>
        <w:rPr>
          <w:rFonts w:ascii="Times New Roman" w:hAnsi="Times New Roman"/>
          <w:sz w:val="28"/>
          <w:szCs w:val="28"/>
        </w:rPr>
        <w:t>6. Журавлева Г.П. Экономическая теория. Микроэкономика. – М.: Дашков и К, 2014. – 934 с.</w:t>
      </w:r>
    </w:p>
    <w:p w:rsidR="001B4C73" w:rsidRDefault="001C41E7" w:rsidP="001B4C73">
      <w:pPr>
        <w:spacing w:after="0" w:line="360" w:lineRule="auto"/>
        <w:ind w:firstLine="709"/>
        <w:jc w:val="both"/>
        <w:rPr>
          <w:rFonts w:ascii="Times New Roman" w:hAnsi="Times New Roman"/>
          <w:sz w:val="28"/>
          <w:szCs w:val="28"/>
        </w:rPr>
      </w:pPr>
      <w:r>
        <w:rPr>
          <w:rFonts w:ascii="Times New Roman" w:hAnsi="Times New Roman"/>
          <w:sz w:val="28"/>
          <w:szCs w:val="28"/>
        </w:rPr>
        <w:t xml:space="preserve">7. </w:t>
      </w:r>
      <w:proofErr w:type="spellStart"/>
      <w:r w:rsidR="001B4C73">
        <w:rPr>
          <w:rFonts w:ascii="Times New Roman" w:hAnsi="Times New Roman"/>
          <w:sz w:val="28"/>
          <w:szCs w:val="28"/>
        </w:rPr>
        <w:t>Кетова</w:t>
      </w:r>
      <w:proofErr w:type="spellEnd"/>
      <w:r w:rsidR="001B4C73">
        <w:rPr>
          <w:rFonts w:ascii="Times New Roman" w:hAnsi="Times New Roman"/>
          <w:sz w:val="28"/>
          <w:szCs w:val="28"/>
        </w:rPr>
        <w:t xml:space="preserve"> И.А. Товарные биржи (учебное пособие). – Челябинск:</w:t>
      </w:r>
      <w:r w:rsidR="001B4C73">
        <w:rPr>
          <w:rFonts w:ascii="Trebuchet MS" w:eastAsia="Times New Roman" w:hAnsi="Trebuchet MS"/>
          <w:color w:val="333333"/>
          <w:lang w:eastAsia="ru-RU"/>
        </w:rPr>
        <w:t xml:space="preserve"> </w:t>
      </w:r>
      <w:r w:rsidR="001B4C73" w:rsidRPr="001B4C73">
        <w:rPr>
          <w:rFonts w:ascii="Times New Roman" w:hAnsi="Times New Roman"/>
          <w:sz w:val="28"/>
          <w:szCs w:val="28"/>
        </w:rPr>
        <w:t>Изд</w:t>
      </w:r>
      <w:r w:rsidR="001B4C73">
        <w:rPr>
          <w:rFonts w:ascii="Times New Roman" w:hAnsi="Times New Roman"/>
          <w:sz w:val="28"/>
          <w:szCs w:val="28"/>
        </w:rPr>
        <w:t xml:space="preserve">ательский центр </w:t>
      </w:r>
      <w:proofErr w:type="spellStart"/>
      <w:r w:rsidR="001B4C73">
        <w:rPr>
          <w:rFonts w:ascii="Times New Roman" w:hAnsi="Times New Roman"/>
          <w:sz w:val="28"/>
          <w:szCs w:val="28"/>
        </w:rPr>
        <w:t>ЮУрГУ</w:t>
      </w:r>
      <w:proofErr w:type="spellEnd"/>
      <w:r w:rsidR="001B4C73">
        <w:rPr>
          <w:rFonts w:ascii="Times New Roman" w:hAnsi="Times New Roman"/>
          <w:sz w:val="28"/>
          <w:szCs w:val="28"/>
        </w:rPr>
        <w:t xml:space="preserve">. – 2013.  – </w:t>
      </w:r>
      <w:r w:rsidR="001B4C73" w:rsidRPr="001B4C73">
        <w:rPr>
          <w:rFonts w:ascii="Times New Roman" w:hAnsi="Times New Roman"/>
          <w:sz w:val="28"/>
          <w:szCs w:val="28"/>
        </w:rPr>
        <w:t>162с.</w:t>
      </w:r>
    </w:p>
    <w:p w:rsidR="001C41E7" w:rsidRPr="001B4C73" w:rsidRDefault="001C41E7" w:rsidP="001C41E7">
      <w:pPr>
        <w:spacing w:after="0" w:line="360" w:lineRule="auto"/>
        <w:ind w:firstLine="709"/>
        <w:jc w:val="both"/>
        <w:rPr>
          <w:rFonts w:ascii="Times New Roman" w:hAnsi="Times New Roman"/>
          <w:sz w:val="28"/>
          <w:szCs w:val="28"/>
        </w:rPr>
      </w:pPr>
      <w:r>
        <w:rPr>
          <w:rFonts w:ascii="Times New Roman" w:hAnsi="Times New Roman"/>
          <w:sz w:val="28"/>
          <w:szCs w:val="28"/>
        </w:rPr>
        <w:t>8. Руднева А.О. Экономическая теория. – М.: ИНФРА-М, 2014. – 255 с.</w:t>
      </w:r>
    </w:p>
    <w:p w:rsidR="001B4C73" w:rsidRDefault="001C41E7" w:rsidP="001C41E7">
      <w:pPr>
        <w:spacing w:after="0" w:line="360" w:lineRule="auto"/>
        <w:ind w:firstLine="709"/>
        <w:jc w:val="both"/>
        <w:rPr>
          <w:rFonts w:ascii="Times New Roman" w:hAnsi="Times New Roman"/>
          <w:sz w:val="28"/>
          <w:szCs w:val="28"/>
        </w:rPr>
      </w:pPr>
      <w:r>
        <w:rPr>
          <w:rFonts w:ascii="Times New Roman" w:hAnsi="Times New Roman"/>
          <w:sz w:val="28"/>
          <w:szCs w:val="28"/>
        </w:rPr>
        <w:t xml:space="preserve">9. </w:t>
      </w:r>
      <w:r w:rsidR="001B4C73" w:rsidRPr="00170AC2">
        <w:rPr>
          <w:rFonts w:ascii="Times New Roman" w:hAnsi="Times New Roman"/>
          <w:sz w:val="28"/>
          <w:szCs w:val="28"/>
        </w:rPr>
        <w:t xml:space="preserve">Стрелкова В.И., </w:t>
      </w:r>
      <w:proofErr w:type="spellStart"/>
      <w:r w:rsidR="001B4C73" w:rsidRPr="00170AC2">
        <w:rPr>
          <w:rFonts w:ascii="Times New Roman" w:hAnsi="Times New Roman"/>
          <w:sz w:val="28"/>
          <w:szCs w:val="28"/>
        </w:rPr>
        <w:t>Файзуллин</w:t>
      </w:r>
      <w:proofErr w:type="spellEnd"/>
      <w:r w:rsidR="001B4C73" w:rsidRPr="00170AC2">
        <w:rPr>
          <w:rFonts w:ascii="Times New Roman" w:hAnsi="Times New Roman"/>
          <w:sz w:val="28"/>
          <w:szCs w:val="28"/>
        </w:rPr>
        <w:t xml:space="preserve"> Р.В. Модель зависимости между курсом доллара к рублю и ценой на нефть // Проблемы экономики и управления нефтегазовым комплексом. – 2014. – № 3. – С.41–47. </w:t>
      </w:r>
    </w:p>
    <w:p w:rsidR="00E900C5" w:rsidRDefault="001C41E7" w:rsidP="001C41E7">
      <w:pPr>
        <w:spacing w:after="0" w:line="360" w:lineRule="auto"/>
        <w:ind w:firstLine="709"/>
        <w:jc w:val="both"/>
        <w:rPr>
          <w:rFonts w:ascii="Times New Roman" w:hAnsi="Times New Roman"/>
          <w:sz w:val="28"/>
          <w:szCs w:val="28"/>
        </w:rPr>
      </w:pPr>
      <w:r>
        <w:rPr>
          <w:rFonts w:ascii="Times New Roman" w:hAnsi="Times New Roman"/>
          <w:sz w:val="28"/>
          <w:szCs w:val="28"/>
        </w:rPr>
        <w:t xml:space="preserve">10. </w:t>
      </w:r>
      <w:r w:rsidR="001B4C73" w:rsidRPr="00170AC2">
        <w:rPr>
          <w:rFonts w:ascii="Times New Roman" w:hAnsi="Times New Roman"/>
          <w:sz w:val="28"/>
          <w:szCs w:val="28"/>
        </w:rPr>
        <w:t>Производные инструменты [Электронный ресурс]. – URL: http://www. nettrader.ru/</w:t>
      </w:r>
      <w:proofErr w:type="spellStart"/>
      <w:r w:rsidR="001B4C73" w:rsidRPr="00170AC2">
        <w:rPr>
          <w:rFonts w:ascii="Times New Roman" w:hAnsi="Times New Roman"/>
          <w:sz w:val="28"/>
          <w:szCs w:val="28"/>
        </w:rPr>
        <w:t>education</w:t>
      </w:r>
      <w:proofErr w:type="spellEnd"/>
      <w:r w:rsidR="001B4C73" w:rsidRPr="00170AC2">
        <w:rPr>
          <w:rFonts w:ascii="Times New Roman" w:hAnsi="Times New Roman"/>
          <w:sz w:val="28"/>
          <w:szCs w:val="28"/>
        </w:rPr>
        <w:t>/</w:t>
      </w:r>
      <w:proofErr w:type="spellStart"/>
      <w:r w:rsidR="001B4C73" w:rsidRPr="00170AC2">
        <w:rPr>
          <w:rFonts w:ascii="Times New Roman" w:hAnsi="Times New Roman"/>
          <w:sz w:val="28"/>
          <w:szCs w:val="28"/>
        </w:rPr>
        <w:t>book</w:t>
      </w:r>
      <w:proofErr w:type="spellEnd"/>
      <w:r w:rsidR="001B4C73" w:rsidRPr="00170AC2">
        <w:rPr>
          <w:rFonts w:ascii="Times New Roman" w:hAnsi="Times New Roman"/>
          <w:sz w:val="28"/>
          <w:szCs w:val="28"/>
        </w:rPr>
        <w:t>/1303 (дата обращения: 01.11.2014</w:t>
      </w:r>
      <w:r w:rsidR="001B4C73">
        <w:rPr>
          <w:rFonts w:ascii="Times New Roman" w:hAnsi="Times New Roman"/>
          <w:sz w:val="28"/>
          <w:szCs w:val="28"/>
        </w:rPr>
        <w:t>).</w:t>
      </w:r>
    </w:p>
    <w:p w:rsidR="001B4C73" w:rsidRDefault="001C41E7" w:rsidP="001C41E7">
      <w:pPr>
        <w:spacing w:after="0" w:line="360" w:lineRule="auto"/>
        <w:ind w:firstLine="709"/>
        <w:jc w:val="both"/>
        <w:rPr>
          <w:rFonts w:ascii="Times New Roman" w:hAnsi="Times New Roman"/>
          <w:sz w:val="28"/>
          <w:szCs w:val="28"/>
        </w:rPr>
      </w:pPr>
      <w:r>
        <w:rPr>
          <w:rFonts w:ascii="Times New Roman" w:hAnsi="Times New Roman"/>
          <w:sz w:val="28"/>
          <w:szCs w:val="28"/>
        </w:rPr>
        <w:t xml:space="preserve">11. </w:t>
      </w:r>
      <w:r w:rsidR="001B4C73" w:rsidRPr="00170AC2">
        <w:rPr>
          <w:rFonts w:ascii="Times New Roman" w:hAnsi="Times New Roman"/>
          <w:sz w:val="28"/>
          <w:szCs w:val="28"/>
        </w:rPr>
        <w:t>Шибанова Ю.В. Классификация и методика построения автоматизированных систем поддержки принятия решений на бирже // Проблемы экономики и менеджмента. – 2013. – № 7 (23). – С.76–84</w:t>
      </w:r>
    </w:p>
    <w:p w:rsidR="001B4C73" w:rsidRDefault="001C41E7" w:rsidP="001C41E7">
      <w:pPr>
        <w:spacing w:after="0" w:line="360" w:lineRule="auto"/>
        <w:ind w:firstLine="709"/>
        <w:jc w:val="both"/>
        <w:rPr>
          <w:rFonts w:ascii="Times New Roman" w:hAnsi="Times New Roman"/>
          <w:sz w:val="28"/>
          <w:szCs w:val="28"/>
        </w:rPr>
      </w:pPr>
      <w:r>
        <w:rPr>
          <w:rFonts w:ascii="Times New Roman" w:hAnsi="Times New Roman"/>
          <w:sz w:val="28"/>
          <w:szCs w:val="28"/>
        </w:rPr>
        <w:t xml:space="preserve">12. </w:t>
      </w:r>
      <w:r w:rsidR="00E900C5" w:rsidRPr="001B4C73">
        <w:rPr>
          <w:rFonts w:ascii="Times New Roman" w:hAnsi="Times New Roman"/>
          <w:sz w:val="28"/>
          <w:szCs w:val="28"/>
        </w:rPr>
        <w:t>http://true-trend.ru/osnovy-birzhevoj-torgovli/birzha.html</w:t>
      </w:r>
      <w:r>
        <w:rPr>
          <w:rFonts w:ascii="Times New Roman" w:hAnsi="Times New Roman"/>
          <w:sz w:val="28"/>
          <w:szCs w:val="28"/>
        </w:rPr>
        <w:t>.</w:t>
      </w:r>
    </w:p>
    <w:p w:rsidR="00E900C5" w:rsidRPr="00B6793C" w:rsidRDefault="001C41E7" w:rsidP="001053BD">
      <w:pPr>
        <w:spacing w:after="0" w:line="360" w:lineRule="auto"/>
        <w:ind w:firstLine="709"/>
        <w:jc w:val="both"/>
        <w:rPr>
          <w:rFonts w:ascii="Verdana" w:eastAsia="Times New Roman" w:hAnsi="Verdana"/>
          <w:color w:val="000000"/>
          <w:sz w:val="18"/>
          <w:szCs w:val="18"/>
          <w:lang w:eastAsia="ru-RU"/>
        </w:rPr>
      </w:pPr>
      <w:r>
        <w:rPr>
          <w:rFonts w:ascii="Times New Roman" w:hAnsi="Times New Roman"/>
          <w:sz w:val="28"/>
          <w:szCs w:val="28"/>
        </w:rPr>
        <w:t xml:space="preserve">13. </w:t>
      </w:r>
      <w:hyperlink r:id="rId13" w:history="1">
        <w:r w:rsidR="001B4C73" w:rsidRPr="001B4C73">
          <w:rPr>
            <w:rStyle w:val="a9"/>
            <w:rFonts w:ascii="Times New Roman" w:hAnsi="Times New Roman"/>
            <w:color w:val="auto"/>
            <w:sz w:val="28"/>
            <w:szCs w:val="28"/>
            <w:u w:val="none"/>
          </w:rPr>
          <w:t>http://investment-school.ru/rossijskie-tovarno-syrevye-birzh</w:t>
        </w:r>
        <w:proofErr w:type="spellStart"/>
        <w:r w:rsidR="001B4C73" w:rsidRPr="001B4C73">
          <w:rPr>
            <w:rStyle w:val="a9"/>
            <w:rFonts w:ascii="Times New Roman" w:hAnsi="Times New Roman"/>
            <w:color w:val="auto"/>
            <w:sz w:val="28"/>
            <w:szCs w:val="28"/>
            <w:u w:val="none"/>
            <w:lang w:val="en-US"/>
          </w:rPr>
          <w:t>i</w:t>
        </w:r>
        <w:proofErr w:type="spellEnd"/>
      </w:hyperlink>
      <w:r>
        <w:rPr>
          <w:rFonts w:ascii="Times New Roman" w:hAnsi="Times New Roman"/>
          <w:sz w:val="28"/>
          <w:szCs w:val="28"/>
        </w:rPr>
        <w:t>.</w:t>
      </w:r>
      <w:r w:rsidR="001053BD" w:rsidRPr="00B6793C">
        <w:rPr>
          <w:rFonts w:ascii="Verdana" w:eastAsia="Times New Roman" w:hAnsi="Verdana"/>
          <w:color w:val="000000"/>
          <w:sz w:val="18"/>
          <w:szCs w:val="18"/>
          <w:lang w:eastAsia="ru-RU"/>
        </w:rPr>
        <w:t xml:space="preserve"> </w:t>
      </w:r>
    </w:p>
    <w:p w:rsidR="00B6793C" w:rsidRPr="00B6793C" w:rsidRDefault="00B6793C" w:rsidP="00B6793C">
      <w:pPr>
        <w:shd w:val="clear" w:color="auto" w:fill="FFFFFF"/>
        <w:spacing w:before="150" w:after="0" w:line="240" w:lineRule="auto"/>
        <w:outlineLvl w:val="1"/>
        <w:rPr>
          <w:rFonts w:ascii="Times New Roman" w:eastAsia="Times New Roman" w:hAnsi="Times New Roman"/>
          <w:bCs/>
          <w:sz w:val="28"/>
          <w:szCs w:val="28"/>
          <w:lang w:eastAsia="ru-RU"/>
        </w:rPr>
      </w:pPr>
    </w:p>
    <w:sectPr w:rsidR="00B6793C" w:rsidRPr="00B6793C" w:rsidSect="00521D88">
      <w:footerReference w:type="default" r:id="rId14"/>
      <w:pgSz w:w="11906" w:h="16838"/>
      <w:pgMar w:top="1134" w:right="850" w:bottom="1134" w:left="1701" w:header="708" w:footer="283"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D17" w:rsidRDefault="00DD6D17" w:rsidP="00A278C5">
      <w:pPr>
        <w:spacing w:after="0" w:line="240" w:lineRule="auto"/>
      </w:pPr>
      <w:r>
        <w:separator/>
      </w:r>
    </w:p>
  </w:endnote>
  <w:endnote w:type="continuationSeparator" w:id="0">
    <w:p w:rsidR="00DD6D17" w:rsidRDefault="00DD6D17" w:rsidP="00A27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0DB" w:rsidRDefault="001360DB">
    <w:pPr>
      <w:pStyle w:val="a5"/>
      <w:jc w:val="center"/>
    </w:pPr>
    <w:r>
      <w:fldChar w:fldCharType="begin"/>
    </w:r>
    <w:r>
      <w:instrText>PAGE   \* MERGEFORMAT</w:instrText>
    </w:r>
    <w:r>
      <w:fldChar w:fldCharType="separate"/>
    </w:r>
    <w:r w:rsidR="00D47D59">
      <w:rPr>
        <w:noProof/>
      </w:rPr>
      <w:t>3</w:t>
    </w:r>
    <w:r>
      <w:fldChar w:fldCharType="end"/>
    </w:r>
  </w:p>
  <w:p w:rsidR="001360DB" w:rsidRDefault="001360D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D17" w:rsidRDefault="00DD6D17" w:rsidP="00A278C5">
      <w:pPr>
        <w:spacing w:after="0" w:line="240" w:lineRule="auto"/>
      </w:pPr>
      <w:r>
        <w:separator/>
      </w:r>
    </w:p>
  </w:footnote>
  <w:footnote w:type="continuationSeparator" w:id="0">
    <w:p w:rsidR="00DD6D17" w:rsidRDefault="00DD6D17" w:rsidP="00A278C5">
      <w:pPr>
        <w:spacing w:after="0" w:line="240" w:lineRule="auto"/>
      </w:pPr>
      <w:r>
        <w:continuationSeparator/>
      </w:r>
    </w:p>
  </w:footnote>
  <w:footnote w:id="1">
    <w:p w:rsidR="001360DB" w:rsidRPr="00D425B0" w:rsidRDefault="001360DB">
      <w:pPr>
        <w:pStyle w:val="aa"/>
        <w:rPr>
          <w:rFonts w:ascii="Times New Roman" w:hAnsi="Times New Roman"/>
        </w:rPr>
      </w:pPr>
      <w:r w:rsidRPr="00D425B0">
        <w:rPr>
          <w:rStyle w:val="ac"/>
          <w:rFonts w:ascii="Times New Roman" w:hAnsi="Times New Roman"/>
        </w:rPr>
        <w:footnoteRef/>
      </w:r>
      <w:r w:rsidRPr="00D425B0">
        <w:rPr>
          <w:rFonts w:ascii="Times New Roman" w:hAnsi="Times New Roman"/>
        </w:rPr>
        <w:t xml:space="preserve"> Федеральный закон от 21. 11.2011 № 325-Ф</w:t>
      </w:r>
      <w:r>
        <w:rPr>
          <w:rFonts w:ascii="Times New Roman" w:hAnsi="Times New Roman"/>
        </w:rPr>
        <w:t xml:space="preserve"> (ред. От 03.07.2016) «Об организованных торгах»</w:t>
      </w:r>
    </w:p>
  </w:footnote>
  <w:footnote w:id="2">
    <w:p w:rsidR="0059675C" w:rsidRDefault="0059675C" w:rsidP="0059675C">
      <w:pPr>
        <w:pStyle w:val="aa"/>
        <w:jc w:val="both"/>
      </w:pPr>
      <w:r>
        <w:rPr>
          <w:rStyle w:val="ac"/>
        </w:rPr>
        <w:footnoteRef/>
      </w:r>
      <w:r>
        <w:t xml:space="preserve"> </w:t>
      </w:r>
      <w:r w:rsidRPr="0059675C">
        <w:rPr>
          <w:rFonts w:ascii="Times New Roman" w:hAnsi="Times New Roman"/>
        </w:rPr>
        <w:t xml:space="preserve">Васильев В.В., </w:t>
      </w:r>
      <w:proofErr w:type="spellStart"/>
      <w:r w:rsidRPr="0059675C">
        <w:rPr>
          <w:rFonts w:ascii="Times New Roman" w:hAnsi="Times New Roman"/>
        </w:rPr>
        <w:t>Коловертнов</w:t>
      </w:r>
      <w:proofErr w:type="spellEnd"/>
      <w:r w:rsidRPr="0059675C">
        <w:rPr>
          <w:rFonts w:ascii="Times New Roman" w:hAnsi="Times New Roman"/>
        </w:rPr>
        <w:t xml:space="preserve"> Р.А., </w:t>
      </w:r>
      <w:proofErr w:type="spellStart"/>
      <w:r w:rsidRPr="0059675C">
        <w:rPr>
          <w:rFonts w:ascii="Times New Roman" w:hAnsi="Times New Roman"/>
        </w:rPr>
        <w:t>Файзуллин</w:t>
      </w:r>
      <w:proofErr w:type="spellEnd"/>
      <w:r w:rsidRPr="0059675C">
        <w:rPr>
          <w:rFonts w:ascii="Times New Roman" w:hAnsi="Times New Roman"/>
        </w:rPr>
        <w:t xml:space="preserve"> Р.В. Некоторые особенности функционирования товарных бирж// Проблемы экономики и менеджмента. – 2014. - № 12 (40). – С. 21-24.</w:t>
      </w:r>
    </w:p>
  </w:footnote>
  <w:footnote w:id="3">
    <w:p w:rsidR="0059675C" w:rsidRPr="0059675C" w:rsidRDefault="0059675C">
      <w:pPr>
        <w:pStyle w:val="aa"/>
        <w:rPr>
          <w:rFonts w:ascii="Times New Roman" w:hAnsi="Times New Roman"/>
        </w:rPr>
      </w:pPr>
      <w:r>
        <w:rPr>
          <w:rStyle w:val="ac"/>
        </w:rPr>
        <w:footnoteRef/>
      </w:r>
      <w:r>
        <w:t xml:space="preserve"> </w:t>
      </w:r>
      <w:r w:rsidRPr="0059675C">
        <w:rPr>
          <w:rFonts w:ascii="Times New Roman" w:hAnsi="Times New Roman"/>
        </w:rPr>
        <w:t>http://true-trend.ru/osnovy-birzhevoj-torgovli/birzha.html</w:t>
      </w:r>
    </w:p>
  </w:footnote>
  <w:footnote w:id="4">
    <w:p w:rsidR="00424FE9" w:rsidRPr="0059675C" w:rsidRDefault="00424FE9" w:rsidP="00424FE9">
      <w:pPr>
        <w:pStyle w:val="aa"/>
        <w:jc w:val="both"/>
        <w:rPr>
          <w:rFonts w:ascii="Times New Roman" w:hAnsi="Times New Roman"/>
        </w:rPr>
      </w:pPr>
      <w:r w:rsidRPr="0059675C">
        <w:rPr>
          <w:rStyle w:val="ac"/>
          <w:rFonts w:ascii="Times New Roman" w:hAnsi="Times New Roman"/>
        </w:rPr>
        <w:footnoteRef/>
      </w:r>
      <w:r w:rsidRPr="0059675C">
        <w:rPr>
          <w:rFonts w:ascii="Times New Roman" w:hAnsi="Times New Roman"/>
        </w:rPr>
        <w:t xml:space="preserve"> Азимова Л. Организация биржевого товарного рынка: от </w:t>
      </w:r>
      <w:proofErr w:type="spellStart"/>
      <w:r w:rsidRPr="0059675C">
        <w:rPr>
          <w:rFonts w:ascii="Times New Roman" w:hAnsi="Times New Roman"/>
        </w:rPr>
        <w:t>спотовой</w:t>
      </w:r>
      <w:proofErr w:type="spellEnd"/>
      <w:r w:rsidRPr="0059675C">
        <w:rPr>
          <w:rFonts w:ascii="Times New Roman" w:hAnsi="Times New Roman"/>
        </w:rPr>
        <w:t xml:space="preserve"> торговли к срочным операциям // Рынок ценных бумаг - № 4 – 2010.</w:t>
      </w:r>
    </w:p>
  </w:footnote>
  <w:footnote w:id="5">
    <w:p w:rsidR="0059675C" w:rsidRPr="0059675C" w:rsidRDefault="0059675C" w:rsidP="0059675C">
      <w:pPr>
        <w:pStyle w:val="aa"/>
        <w:jc w:val="both"/>
        <w:rPr>
          <w:rFonts w:ascii="Times New Roman" w:hAnsi="Times New Roman"/>
        </w:rPr>
      </w:pPr>
      <w:r w:rsidRPr="0059675C">
        <w:rPr>
          <w:rStyle w:val="ac"/>
          <w:rFonts w:ascii="Times New Roman" w:hAnsi="Times New Roman"/>
        </w:rPr>
        <w:footnoteRef/>
      </w:r>
      <w:r w:rsidRPr="0059675C">
        <w:rPr>
          <w:rFonts w:ascii="Times New Roman" w:hAnsi="Times New Roman"/>
        </w:rPr>
        <w:t xml:space="preserve"> </w:t>
      </w:r>
      <w:proofErr w:type="spellStart"/>
      <w:r w:rsidRPr="0059675C">
        <w:rPr>
          <w:rFonts w:ascii="Times New Roman" w:hAnsi="Times New Roman"/>
        </w:rPr>
        <w:t>Кетова</w:t>
      </w:r>
      <w:proofErr w:type="spellEnd"/>
      <w:r w:rsidRPr="0059675C">
        <w:rPr>
          <w:rFonts w:ascii="Times New Roman" w:hAnsi="Times New Roman"/>
        </w:rPr>
        <w:t xml:space="preserve"> И.А. Товарные биржи (учебное пособие). – Челябинск: Издательский центр </w:t>
      </w:r>
      <w:proofErr w:type="spellStart"/>
      <w:r w:rsidRPr="0059675C">
        <w:rPr>
          <w:rFonts w:ascii="Times New Roman" w:hAnsi="Times New Roman"/>
        </w:rPr>
        <w:t>ЮУрГУ</w:t>
      </w:r>
      <w:proofErr w:type="spellEnd"/>
      <w:r w:rsidRPr="0059675C">
        <w:rPr>
          <w:rFonts w:ascii="Times New Roman" w:hAnsi="Times New Roman"/>
        </w:rPr>
        <w:t>. – 2013.  – 162с.</w:t>
      </w:r>
    </w:p>
  </w:footnote>
  <w:footnote w:id="6">
    <w:p w:rsidR="001053BD" w:rsidRPr="001053BD" w:rsidRDefault="001053BD" w:rsidP="001053BD">
      <w:pPr>
        <w:pStyle w:val="aa"/>
        <w:jc w:val="both"/>
        <w:rPr>
          <w:rFonts w:ascii="Times New Roman" w:hAnsi="Times New Roman"/>
        </w:rPr>
      </w:pPr>
      <w:r w:rsidRPr="001053BD">
        <w:rPr>
          <w:rStyle w:val="ac"/>
          <w:rFonts w:ascii="Times New Roman" w:hAnsi="Times New Roman"/>
        </w:rPr>
        <w:footnoteRef/>
      </w:r>
      <w:r w:rsidRPr="001053BD">
        <w:rPr>
          <w:rFonts w:ascii="Times New Roman" w:hAnsi="Times New Roman"/>
        </w:rPr>
        <w:t xml:space="preserve"> Белозерцев А. О развитии современной биржевой торговли товарными активами в РФ [Электронный ресурс]. - </w:t>
      </w:r>
      <w:r w:rsidRPr="001053BD">
        <w:rPr>
          <w:rFonts w:ascii="Times New Roman" w:hAnsi="Times New Roman"/>
          <w:lang w:val="en-US"/>
        </w:rPr>
        <w:t>IDK</w:t>
      </w:r>
      <w:r w:rsidRPr="001053BD">
        <w:rPr>
          <w:rFonts w:ascii="Times New Roman" w:hAnsi="Times New Roman"/>
        </w:rPr>
        <w:t xml:space="preserve">- Эксперт. </w:t>
      </w:r>
      <w:proofErr w:type="spellStart"/>
      <w:r w:rsidRPr="001053BD">
        <w:rPr>
          <w:rFonts w:ascii="Times New Roman" w:hAnsi="Times New Roman"/>
          <w:lang w:val="en-US"/>
        </w:rPr>
        <w:t>rcb</w:t>
      </w:r>
      <w:proofErr w:type="spellEnd"/>
      <w:r w:rsidRPr="001053BD">
        <w:rPr>
          <w:rFonts w:ascii="Times New Roman" w:hAnsi="Times New Roman"/>
        </w:rPr>
        <w:t>.</w:t>
      </w:r>
      <w:proofErr w:type="spellStart"/>
      <w:r w:rsidRPr="001053BD">
        <w:rPr>
          <w:rFonts w:ascii="Times New Roman" w:hAnsi="Times New Roman"/>
          <w:lang w:val="en-US"/>
        </w:rPr>
        <w:t>ru</w:t>
      </w:r>
      <w:proofErr w:type="spellEnd"/>
      <w:r w:rsidRPr="001053BD">
        <w:rPr>
          <w:rFonts w:ascii="Times New Roman" w:hAnsi="Times New Roman"/>
        </w:rPr>
        <w:t xml:space="preserve"> (дата обращения: 01.07.2015).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9933F9"/>
    <w:multiLevelType w:val="multilevel"/>
    <w:tmpl w:val="174AD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2D1287B"/>
    <w:multiLevelType w:val="multilevel"/>
    <w:tmpl w:val="4A701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AD825EA"/>
    <w:multiLevelType w:val="multilevel"/>
    <w:tmpl w:val="D526CC78"/>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3E9"/>
    <w:rsid w:val="00000F20"/>
    <w:rsid w:val="00002B6A"/>
    <w:rsid w:val="000820BD"/>
    <w:rsid w:val="000B1801"/>
    <w:rsid w:val="001053BD"/>
    <w:rsid w:val="001360DB"/>
    <w:rsid w:val="001379C9"/>
    <w:rsid w:val="00170AC2"/>
    <w:rsid w:val="00175371"/>
    <w:rsid w:val="001909E1"/>
    <w:rsid w:val="001B4C73"/>
    <w:rsid w:val="001C29A5"/>
    <w:rsid w:val="001C41E7"/>
    <w:rsid w:val="001E7C96"/>
    <w:rsid w:val="002626D9"/>
    <w:rsid w:val="00341A2B"/>
    <w:rsid w:val="00345DB9"/>
    <w:rsid w:val="00387698"/>
    <w:rsid w:val="00391BA1"/>
    <w:rsid w:val="003C24E8"/>
    <w:rsid w:val="003E61DD"/>
    <w:rsid w:val="00424FE9"/>
    <w:rsid w:val="004333E9"/>
    <w:rsid w:val="00521D88"/>
    <w:rsid w:val="00535CF2"/>
    <w:rsid w:val="00547CB6"/>
    <w:rsid w:val="00552834"/>
    <w:rsid w:val="00594103"/>
    <w:rsid w:val="0059675C"/>
    <w:rsid w:val="00625AED"/>
    <w:rsid w:val="0064323D"/>
    <w:rsid w:val="006515A7"/>
    <w:rsid w:val="00652B92"/>
    <w:rsid w:val="006A65B5"/>
    <w:rsid w:val="006A7A8D"/>
    <w:rsid w:val="006D0C16"/>
    <w:rsid w:val="007221E5"/>
    <w:rsid w:val="00775860"/>
    <w:rsid w:val="00785904"/>
    <w:rsid w:val="007D3464"/>
    <w:rsid w:val="008F3D41"/>
    <w:rsid w:val="00923CEF"/>
    <w:rsid w:val="00991538"/>
    <w:rsid w:val="009E2331"/>
    <w:rsid w:val="00A278C5"/>
    <w:rsid w:val="00A45744"/>
    <w:rsid w:val="00B45076"/>
    <w:rsid w:val="00B6793C"/>
    <w:rsid w:val="00B83070"/>
    <w:rsid w:val="00B8589B"/>
    <w:rsid w:val="00BB6130"/>
    <w:rsid w:val="00BE7153"/>
    <w:rsid w:val="00C010D7"/>
    <w:rsid w:val="00C053D8"/>
    <w:rsid w:val="00C131CC"/>
    <w:rsid w:val="00C3788C"/>
    <w:rsid w:val="00C46B09"/>
    <w:rsid w:val="00C93EBB"/>
    <w:rsid w:val="00CE2F38"/>
    <w:rsid w:val="00D13B6E"/>
    <w:rsid w:val="00D425B0"/>
    <w:rsid w:val="00D43A38"/>
    <w:rsid w:val="00D47D59"/>
    <w:rsid w:val="00D5604D"/>
    <w:rsid w:val="00D654D2"/>
    <w:rsid w:val="00DA7073"/>
    <w:rsid w:val="00DC4322"/>
    <w:rsid w:val="00DD6D17"/>
    <w:rsid w:val="00E1562D"/>
    <w:rsid w:val="00E900C5"/>
    <w:rsid w:val="00EB507A"/>
    <w:rsid w:val="00ED3D8A"/>
    <w:rsid w:val="00F440D1"/>
    <w:rsid w:val="00FA4F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C1195"/>
  <w15:chartTrackingRefBased/>
  <w15:docId w15:val="{34ACFCE4-169D-47C5-9B7A-D94FB5B05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78C5"/>
    <w:pPr>
      <w:tabs>
        <w:tab w:val="center" w:pos="4677"/>
        <w:tab w:val="right" w:pos="9355"/>
      </w:tabs>
    </w:pPr>
  </w:style>
  <w:style w:type="character" w:customStyle="1" w:styleId="a4">
    <w:name w:val="Верхний колонтитул Знак"/>
    <w:link w:val="a3"/>
    <w:uiPriority w:val="99"/>
    <w:rsid w:val="00A278C5"/>
    <w:rPr>
      <w:sz w:val="22"/>
      <w:szCs w:val="22"/>
      <w:lang w:eastAsia="en-US"/>
    </w:rPr>
  </w:style>
  <w:style w:type="paragraph" w:styleId="a5">
    <w:name w:val="footer"/>
    <w:basedOn w:val="a"/>
    <w:link w:val="a6"/>
    <w:uiPriority w:val="99"/>
    <w:unhideWhenUsed/>
    <w:rsid w:val="00A278C5"/>
    <w:pPr>
      <w:tabs>
        <w:tab w:val="center" w:pos="4677"/>
        <w:tab w:val="right" w:pos="9355"/>
      </w:tabs>
    </w:pPr>
  </w:style>
  <w:style w:type="character" w:customStyle="1" w:styleId="a6">
    <w:name w:val="Нижний колонтитул Знак"/>
    <w:link w:val="a5"/>
    <w:uiPriority w:val="99"/>
    <w:rsid w:val="00A278C5"/>
    <w:rPr>
      <w:sz w:val="22"/>
      <w:szCs w:val="22"/>
      <w:lang w:eastAsia="en-US"/>
    </w:rPr>
  </w:style>
  <w:style w:type="table" w:styleId="a7">
    <w:name w:val="Table Grid"/>
    <w:basedOn w:val="a1"/>
    <w:uiPriority w:val="39"/>
    <w:rsid w:val="00A278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6515A7"/>
    <w:pPr>
      <w:spacing w:before="100" w:beforeAutospacing="1" w:after="100" w:afterAutospacing="1" w:line="240" w:lineRule="auto"/>
    </w:pPr>
    <w:rPr>
      <w:rFonts w:ascii="Times New Roman" w:eastAsia="Times New Roman" w:hAnsi="Times New Roman"/>
      <w:sz w:val="24"/>
      <w:szCs w:val="24"/>
      <w:lang w:eastAsia="ru-RU"/>
    </w:rPr>
  </w:style>
  <w:style w:type="character" w:styleId="a9">
    <w:name w:val="Hyperlink"/>
    <w:uiPriority w:val="99"/>
    <w:unhideWhenUsed/>
    <w:rsid w:val="00C053D8"/>
    <w:rPr>
      <w:color w:val="0563C1"/>
      <w:u w:val="single"/>
    </w:rPr>
  </w:style>
  <w:style w:type="paragraph" w:styleId="aa">
    <w:name w:val="footnote text"/>
    <w:basedOn w:val="a"/>
    <w:link w:val="ab"/>
    <w:uiPriority w:val="99"/>
    <w:semiHidden/>
    <w:unhideWhenUsed/>
    <w:rsid w:val="00D425B0"/>
    <w:rPr>
      <w:sz w:val="20"/>
      <w:szCs w:val="20"/>
    </w:rPr>
  </w:style>
  <w:style w:type="character" w:customStyle="1" w:styleId="ab">
    <w:name w:val="Текст сноски Знак"/>
    <w:link w:val="aa"/>
    <w:uiPriority w:val="99"/>
    <w:semiHidden/>
    <w:rsid w:val="00D425B0"/>
    <w:rPr>
      <w:lang w:eastAsia="en-US"/>
    </w:rPr>
  </w:style>
  <w:style w:type="character" w:styleId="ac">
    <w:name w:val="footnote reference"/>
    <w:uiPriority w:val="99"/>
    <w:semiHidden/>
    <w:unhideWhenUsed/>
    <w:rsid w:val="00D425B0"/>
    <w:rPr>
      <w:vertAlign w:val="superscript"/>
    </w:rPr>
  </w:style>
  <w:style w:type="character" w:customStyle="1" w:styleId="apple-converted-space">
    <w:name w:val="apple-converted-space"/>
    <w:basedOn w:val="a0"/>
    <w:rsid w:val="00E1562D"/>
  </w:style>
  <w:style w:type="table" w:customStyle="1" w:styleId="1">
    <w:name w:val="Сетка таблицы1"/>
    <w:basedOn w:val="a1"/>
    <w:next w:val="a7"/>
    <w:uiPriority w:val="39"/>
    <w:rsid w:val="00000F20"/>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basedOn w:val="a0"/>
    <w:uiPriority w:val="99"/>
    <w:semiHidden/>
    <w:unhideWhenUsed/>
    <w:rsid w:val="001B4C73"/>
    <w:rPr>
      <w:color w:val="954F72" w:themeColor="followedHyperlink"/>
      <w:u w:val="single"/>
    </w:rPr>
  </w:style>
  <w:style w:type="paragraph" w:styleId="ae">
    <w:name w:val="Balloon Text"/>
    <w:basedOn w:val="a"/>
    <w:link w:val="af"/>
    <w:uiPriority w:val="99"/>
    <w:semiHidden/>
    <w:unhideWhenUsed/>
    <w:rsid w:val="00C131C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131CC"/>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096923">
      <w:bodyDiv w:val="1"/>
      <w:marLeft w:val="0"/>
      <w:marRight w:val="0"/>
      <w:marTop w:val="0"/>
      <w:marBottom w:val="0"/>
      <w:divBdr>
        <w:top w:val="none" w:sz="0" w:space="0" w:color="auto"/>
        <w:left w:val="none" w:sz="0" w:space="0" w:color="auto"/>
        <w:bottom w:val="none" w:sz="0" w:space="0" w:color="auto"/>
        <w:right w:val="none" w:sz="0" w:space="0" w:color="auto"/>
      </w:divBdr>
    </w:div>
    <w:div w:id="816919137">
      <w:bodyDiv w:val="1"/>
      <w:marLeft w:val="0"/>
      <w:marRight w:val="0"/>
      <w:marTop w:val="0"/>
      <w:marBottom w:val="0"/>
      <w:divBdr>
        <w:top w:val="none" w:sz="0" w:space="0" w:color="auto"/>
        <w:left w:val="none" w:sz="0" w:space="0" w:color="auto"/>
        <w:bottom w:val="none" w:sz="0" w:space="0" w:color="auto"/>
        <w:right w:val="none" w:sz="0" w:space="0" w:color="auto"/>
      </w:divBdr>
    </w:div>
    <w:div w:id="1065104964">
      <w:bodyDiv w:val="1"/>
      <w:marLeft w:val="0"/>
      <w:marRight w:val="0"/>
      <w:marTop w:val="0"/>
      <w:marBottom w:val="0"/>
      <w:divBdr>
        <w:top w:val="none" w:sz="0" w:space="0" w:color="auto"/>
        <w:left w:val="none" w:sz="0" w:space="0" w:color="auto"/>
        <w:bottom w:val="none" w:sz="0" w:space="0" w:color="auto"/>
        <w:right w:val="none" w:sz="0" w:space="0" w:color="auto"/>
      </w:divBdr>
      <w:divsChild>
        <w:div w:id="1531606059">
          <w:blockQuote w:val="1"/>
          <w:marLeft w:val="0"/>
          <w:marRight w:val="0"/>
          <w:marTop w:val="300"/>
          <w:marBottom w:val="450"/>
          <w:divBdr>
            <w:top w:val="none" w:sz="0" w:space="0" w:color="auto"/>
            <w:left w:val="single" w:sz="12" w:space="15" w:color="FF7F00"/>
            <w:bottom w:val="none" w:sz="0" w:space="0" w:color="auto"/>
            <w:right w:val="none" w:sz="0" w:space="0" w:color="auto"/>
          </w:divBdr>
        </w:div>
      </w:divsChild>
    </w:div>
    <w:div w:id="1096633443">
      <w:bodyDiv w:val="1"/>
      <w:marLeft w:val="0"/>
      <w:marRight w:val="0"/>
      <w:marTop w:val="0"/>
      <w:marBottom w:val="0"/>
      <w:divBdr>
        <w:top w:val="none" w:sz="0" w:space="0" w:color="auto"/>
        <w:left w:val="none" w:sz="0" w:space="0" w:color="auto"/>
        <w:bottom w:val="none" w:sz="0" w:space="0" w:color="auto"/>
        <w:right w:val="none" w:sz="0" w:space="0" w:color="auto"/>
      </w:divBdr>
      <w:divsChild>
        <w:div w:id="325128747">
          <w:marLeft w:val="0"/>
          <w:marRight w:val="0"/>
          <w:marTop w:val="0"/>
          <w:marBottom w:val="0"/>
          <w:divBdr>
            <w:top w:val="none" w:sz="0" w:space="0" w:color="auto"/>
            <w:left w:val="none" w:sz="0" w:space="0" w:color="auto"/>
            <w:bottom w:val="none" w:sz="0" w:space="0" w:color="auto"/>
            <w:right w:val="none" w:sz="0" w:space="0" w:color="auto"/>
          </w:divBdr>
        </w:div>
        <w:div w:id="389304012">
          <w:marLeft w:val="0"/>
          <w:marRight w:val="0"/>
          <w:marTop w:val="0"/>
          <w:marBottom w:val="0"/>
          <w:divBdr>
            <w:top w:val="none" w:sz="0" w:space="0" w:color="auto"/>
            <w:left w:val="none" w:sz="0" w:space="0" w:color="auto"/>
            <w:bottom w:val="none" w:sz="0" w:space="0" w:color="auto"/>
            <w:right w:val="none" w:sz="0" w:space="0" w:color="auto"/>
          </w:divBdr>
        </w:div>
        <w:div w:id="136144513">
          <w:marLeft w:val="0"/>
          <w:marRight w:val="0"/>
          <w:marTop w:val="0"/>
          <w:marBottom w:val="0"/>
          <w:divBdr>
            <w:top w:val="none" w:sz="0" w:space="0" w:color="auto"/>
            <w:left w:val="none" w:sz="0" w:space="0" w:color="auto"/>
            <w:bottom w:val="none" w:sz="0" w:space="0" w:color="auto"/>
            <w:right w:val="none" w:sz="0" w:space="0" w:color="auto"/>
          </w:divBdr>
        </w:div>
      </w:divsChild>
    </w:div>
    <w:div w:id="1167478913">
      <w:bodyDiv w:val="1"/>
      <w:marLeft w:val="0"/>
      <w:marRight w:val="0"/>
      <w:marTop w:val="0"/>
      <w:marBottom w:val="0"/>
      <w:divBdr>
        <w:top w:val="none" w:sz="0" w:space="0" w:color="auto"/>
        <w:left w:val="none" w:sz="0" w:space="0" w:color="auto"/>
        <w:bottom w:val="none" w:sz="0" w:space="0" w:color="auto"/>
        <w:right w:val="none" w:sz="0" w:space="0" w:color="auto"/>
      </w:divBdr>
    </w:div>
    <w:div w:id="1303581316">
      <w:bodyDiv w:val="1"/>
      <w:marLeft w:val="0"/>
      <w:marRight w:val="0"/>
      <w:marTop w:val="0"/>
      <w:marBottom w:val="0"/>
      <w:divBdr>
        <w:top w:val="none" w:sz="0" w:space="0" w:color="auto"/>
        <w:left w:val="none" w:sz="0" w:space="0" w:color="auto"/>
        <w:bottom w:val="none" w:sz="0" w:space="0" w:color="auto"/>
        <w:right w:val="none" w:sz="0" w:space="0" w:color="auto"/>
      </w:divBdr>
    </w:div>
    <w:div w:id="184786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investment-school.ru/rossijskie-tovarno-syrevye-birzh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adim-galkin.ru/wp-content/uploads/2011/09/scheme27.p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vadim-galkin.ru/wp-content/uploads/2011/09/scheme19.png" TargetMode="Externa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_____Microsoft_Excel.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Лист1!$B$1</c:f>
              <c:strCache>
                <c:ptCount val="1"/>
                <c:pt idx="0">
                  <c:v>Ряд 1</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2011 год</c:v>
                </c:pt>
                <c:pt idx="1">
                  <c:v>2012 год</c:v>
                </c:pt>
                <c:pt idx="2">
                  <c:v>2013 год</c:v>
                </c:pt>
                <c:pt idx="3">
                  <c:v>2014 год</c:v>
                </c:pt>
                <c:pt idx="4">
                  <c:v>2015 год</c:v>
                </c:pt>
              </c:strCache>
            </c:strRef>
          </c:cat>
          <c:val>
            <c:numRef>
              <c:f>Лист1!$B$2:$B$6</c:f>
              <c:numCache>
                <c:formatCode>General</c:formatCode>
                <c:ptCount val="5"/>
                <c:pt idx="0">
                  <c:v>8</c:v>
                </c:pt>
                <c:pt idx="1">
                  <c:v>23</c:v>
                </c:pt>
                <c:pt idx="2">
                  <c:v>24</c:v>
                </c:pt>
                <c:pt idx="3">
                  <c:v>18</c:v>
                </c:pt>
                <c:pt idx="4">
                  <c:v>117</c:v>
                </c:pt>
              </c:numCache>
            </c:numRef>
          </c:val>
          <c:extLst>
            <c:ext xmlns:c16="http://schemas.microsoft.com/office/drawing/2014/chart" uri="{C3380CC4-5D6E-409C-BE32-E72D297353CC}">
              <c16:uniqueId val="{00000000-AF5B-49BE-BF7F-7705FC940F6F}"/>
            </c:ext>
          </c:extLst>
        </c:ser>
        <c:dLbls>
          <c:dLblPos val="outEnd"/>
          <c:showLegendKey val="0"/>
          <c:showVal val="1"/>
          <c:showCatName val="0"/>
          <c:showSerName val="0"/>
          <c:showPercent val="0"/>
          <c:showBubbleSize val="0"/>
        </c:dLbls>
        <c:gapWidth val="182"/>
        <c:axId val="460291888"/>
        <c:axId val="460282704"/>
      </c:barChart>
      <c:catAx>
        <c:axId val="4602918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60282704"/>
        <c:crosses val="autoZero"/>
        <c:auto val="1"/>
        <c:lblAlgn val="ctr"/>
        <c:lblOffset val="100"/>
        <c:noMultiLvlLbl val="0"/>
      </c:catAx>
      <c:valAx>
        <c:axId val="4602827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Товарные биржи, млрд. руб.</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602918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1768F-86AF-4254-8CDA-C5948BBC7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27</Pages>
  <Words>6324</Words>
  <Characters>36047</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42287</CharactersWithSpaces>
  <SharedDoc>false</SharedDoc>
  <HLinks>
    <vt:vector size="180" baseType="variant">
      <vt:variant>
        <vt:i4>6553699</vt:i4>
      </vt:variant>
      <vt:variant>
        <vt:i4>87</vt:i4>
      </vt:variant>
      <vt:variant>
        <vt:i4>0</vt:i4>
      </vt:variant>
      <vt:variant>
        <vt:i4>5</vt:i4>
      </vt:variant>
      <vt:variant>
        <vt:lpwstr>http://vadim-galkin.ru/wp-content/uploads/2011/09/scheme27.png</vt:lpwstr>
      </vt:variant>
      <vt:variant>
        <vt:lpwstr/>
      </vt:variant>
      <vt:variant>
        <vt:i4>6946912</vt:i4>
      </vt:variant>
      <vt:variant>
        <vt:i4>84</vt:i4>
      </vt:variant>
      <vt:variant>
        <vt:i4>0</vt:i4>
      </vt:variant>
      <vt:variant>
        <vt:i4>5</vt:i4>
      </vt:variant>
      <vt:variant>
        <vt:lpwstr>http://vadim-galkin.ru/wp-content/uploads/2011/09/scheme19.png</vt:lpwstr>
      </vt:variant>
      <vt:variant>
        <vt:lpwstr/>
      </vt:variant>
      <vt:variant>
        <vt:i4>393337</vt:i4>
      </vt:variant>
      <vt:variant>
        <vt:i4>81</vt:i4>
      </vt:variant>
      <vt:variant>
        <vt:i4>0</vt:i4>
      </vt:variant>
      <vt:variant>
        <vt:i4>5</vt:i4>
      </vt:variant>
      <vt:variant>
        <vt:lpwstr>https://domashke.net/referati/referaty-po-ekonomicheskoj-teorii/kursovaya-rabota-tovarnye-birzhi-i-ih-rol-v-infrastrukture-rynka</vt:lpwstr>
      </vt:variant>
      <vt:variant>
        <vt:lpwstr>_ftn4</vt:lpwstr>
      </vt:variant>
      <vt:variant>
        <vt:i4>393337</vt:i4>
      </vt:variant>
      <vt:variant>
        <vt:i4>78</vt:i4>
      </vt:variant>
      <vt:variant>
        <vt:i4>0</vt:i4>
      </vt:variant>
      <vt:variant>
        <vt:i4>5</vt:i4>
      </vt:variant>
      <vt:variant>
        <vt:lpwstr>https://domashke.net/referati/referaty-po-ekonomicheskoj-teorii/kursovaya-rabota-tovarnye-birzhi-i-ih-rol-v-infrastrukture-rynka</vt:lpwstr>
      </vt:variant>
      <vt:variant>
        <vt:lpwstr>_ftn3</vt:lpwstr>
      </vt:variant>
      <vt:variant>
        <vt:i4>393337</vt:i4>
      </vt:variant>
      <vt:variant>
        <vt:i4>75</vt:i4>
      </vt:variant>
      <vt:variant>
        <vt:i4>0</vt:i4>
      </vt:variant>
      <vt:variant>
        <vt:i4>5</vt:i4>
      </vt:variant>
      <vt:variant>
        <vt:lpwstr>https://domashke.net/referati/referaty-po-ekonomicheskoj-teorii/kursovaya-rabota-tovarnye-birzhi-i-ih-rol-v-infrastrukture-rynka</vt:lpwstr>
      </vt:variant>
      <vt:variant>
        <vt:lpwstr>_ftn2</vt:lpwstr>
      </vt:variant>
      <vt:variant>
        <vt:i4>3080297</vt:i4>
      </vt:variant>
      <vt:variant>
        <vt:i4>72</vt:i4>
      </vt:variant>
      <vt:variant>
        <vt:i4>0</vt:i4>
      </vt:variant>
      <vt:variant>
        <vt:i4>5</vt:i4>
      </vt:variant>
      <vt:variant>
        <vt:lpwstr>http://stock-list.ru/soybeans.html</vt:lpwstr>
      </vt:variant>
      <vt:variant>
        <vt:lpwstr/>
      </vt:variant>
      <vt:variant>
        <vt:i4>5636099</vt:i4>
      </vt:variant>
      <vt:variant>
        <vt:i4>69</vt:i4>
      </vt:variant>
      <vt:variant>
        <vt:i4>0</vt:i4>
      </vt:variant>
      <vt:variant>
        <vt:i4>5</vt:i4>
      </vt:variant>
      <vt:variant>
        <vt:lpwstr>http://stock-list.ru/cotton.html</vt:lpwstr>
      </vt:variant>
      <vt:variant>
        <vt:lpwstr/>
      </vt:variant>
      <vt:variant>
        <vt:i4>4849664</vt:i4>
      </vt:variant>
      <vt:variant>
        <vt:i4>66</vt:i4>
      </vt:variant>
      <vt:variant>
        <vt:i4>0</vt:i4>
      </vt:variant>
      <vt:variant>
        <vt:i4>5</vt:i4>
      </vt:variant>
      <vt:variant>
        <vt:lpwstr>http://stock-list.ru/diesel.html</vt:lpwstr>
      </vt:variant>
      <vt:variant>
        <vt:lpwstr/>
      </vt:variant>
      <vt:variant>
        <vt:i4>2490466</vt:i4>
      </vt:variant>
      <vt:variant>
        <vt:i4>63</vt:i4>
      </vt:variant>
      <vt:variant>
        <vt:i4>0</vt:i4>
      </vt:variant>
      <vt:variant>
        <vt:i4>5</vt:i4>
      </vt:variant>
      <vt:variant>
        <vt:lpwstr>http://stock-list.ru/kukuruza.html</vt:lpwstr>
      </vt:variant>
      <vt:variant>
        <vt:lpwstr/>
      </vt:variant>
      <vt:variant>
        <vt:i4>8060960</vt:i4>
      </vt:variant>
      <vt:variant>
        <vt:i4>60</vt:i4>
      </vt:variant>
      <vt:variant>
        <vt:i4>0</vt:i4>
      </vt:variant>
      <vt:variant>
        <vt:i4>5</vt:i4>
      </vt:variant>
      <vt:variant>
        <vt:lpwstr>http://stock-list.ru/wheat.html</vt:lpwstr>
      </vt:variant>
      <vt:variant>
        <vt:lpwstr/>
      </vt:variant>
      <vt:variant>
        <vt:i4>1572936</vt:i4>
      </vt:variant>
      <vt:variant>
        <vt:i4>57</vt:i4>
      </vt:variant>
      <vt:variant>
        <vt:i4>0</vt:i4>
      </vt:variant>
      <vt:variant>
        <vt:i4>5</vt:i4>
      </vt:variant>
      <vt:variant>
        <vt:lpwstr>http://providefin.ru/fondovii-rinok/fond-stati/24-osobennosti-torgovli-na-foreks-po-dnyam-nedeli.html</vt:lpwstr>
      </vt:variant>
      <vt:variant>
        <vt:lpwstr/>
      </vt:variant>
      <vt:variant>
        <vt:i4>1572936</vt:i4>
      </vt:variant>
      <vt:variant>
        <vt:i4>54</vt:i4>
      </vt:variant>
      <vt:variant>
        <vt:i4>0</vt:i4>
      </vt:variant>
      <vt:variant>
        <vt:i4>5</vt:i4>
      </vt:variant>
      <vt:variant>
        <vt:lpwstr>http://providefin.ru/fondovii-rinok/fond-stati/24-osobennosti-torgovli-na-foreks-po-dnyam-nedeli.html</vt:lpwstr>
      </vt:variant>
      <vt:variant>
        <vt:lpwstr/>
      </vt:variant>
      <vt:variant>
        <vt:i4>1572936</vt:i4>
      </vt:variant>
      <vt:variant>
        <vt:i4>51</vt:i4>
      </vt:variant>
      <vt:variant>
        <vt:i4>0</vt:i4>
      </vt:variant>
      <vt:variant>
        <vt:i4>5</vt:i4>
      </vt:variant>
      <vt:variant>
        <vt:lpwstr>http://providefin.ru/fondovii-rinok/fond-stati/24-osobennosti-torgovli-na-foreks-po-dnyam-nedeli.html</vt:lpwstr>
      </vt:variant>
      <vt:variant>
        <vt:lpwstr/>
      </vt:variant>
      <vt:variant>
        <vt:i4>4980829</vt:i4>
      </vt:variant>
      <vt:variant>
        <vt:i4>48</vt:i4>
      </vt:variant>
      <vt:variant>
        <vt:i4>0</vt:i4>
      </vt:variant>
      <vt:variant>
        <vt:i4>5</vt:i4>
      </vt:variant>
      <vt:variant>
        <vt:lpwstr>http://providefin.ru/lichnie-finansi/21-razumnoe-upravlenie-svoimi-finansami.html</vt:lpwstr>
      </vt:variant>
      <vt:variant>
        <vt:lpwstr/>
      </vt:variant>
      <vt:variant>
        <vt:i4>1572936</vt:i4>
      </vt:variant>
      <vt:variant>
        <vt:i4>45</vt:i4>
      </vt:variant>
      <vt:variant>
        <vt:i4>0</vt:i4>
      </vt:variant>
      <vt:variant>
        <vt:i4>5</vt:i4>
      </vt:variant>
      <vt:variant>
        <vt:lpwstr>http://providefin.ru/fondovii-rinok/fond-stati/24-osobennosti-torgovli-na-foreks-po-dnyam-nedeli.html</vt:lpwstr>
      </vt:variant>
      <vt:variant>
        <vt:lpwstr/>
      </vt:variant>
      <vt:variant>
        <vt:i4>1572936</vt:i4>
      </vt:variant>
      <vt:variant>
        <vt:i4>42</vt:i4>
      </vt:variant>
      <vt:variant>
        <vt:i4>0</vt:i4>
      </vt:variant>
      <vt:variant>
        <vt:i4>5</vt:i4>
      </vt:variant>
      <vt:variant>
        <vt:lpwstr>http://providefin.ru/fondovii-rinok/fond-stati/24-osobennosti-torgovli-na-foreks-po-dnyam-nedeli.html</vt:lpwstr>
      </vt:variant>
      <vt:variant>
        <vt:lpwstr/>
      </vt:variant>
      <vt:variant>
        <vt:i4>1572936</vt:i4>
      </vt:variant>
      <vt:variant>
        <vt:i4>39</vt:i4>
      </vt:variant>
      <vt:variant>
        <vt:i4>0</vt:i4>
      </vt:variant>
      <vt:variant>
        <vt:i4>5</vt:i4>
      </vt:variant>
      <vt:variant>
        <vt:lpwstr>http://providefin.ru/fondovii-rinok/fond-stati/24-osobennosti-torgovli-na-foreks-po-dnyam-nedeli.html</vt:lpwstr>
      </vt:variant>
      <vt:variant>
        <vt:lpwstr/>
      </vt:variant>
      <vt:variant>
        <vt:i4>1572936</vt:i4>
      </vt:variant>
      <vt:variant>
        <vt:i4>36</vt:i4>
      </vt:variant>
      <vt:variant>
        <vt:i4>0</vt:i4>
      </vt:variant>
      <vt:variant>
        <vt:i4>5</vt:i4>
      </vt:variant>
      <vt:variant>
        <vt:lpwstr>http://providefin.ru/fondovii-rinok/fond-stati/24-osobennosti-torgovli-na-foreks-po-dnyam-nedeli.html</vt:lpwstr>
      </vt:variant>
      <vt:variant>
        <vt:lpwstr/>
      </vt:variant>
      <vt:variant>
        <vt:i4>327683</vt:i4>
      </vt:variant>
      <vt:variant>
        <vt:i4>33</vt:i4>
      </vt:variant>
      <vt:variant>
        <vt:i4>0</vt:i4>
      </vt:variant>
      <vt:variant>
        <vt:i4>5</vt:i4>
      </vt:variant>
      <vt:variant>
        <vt:lpwstr>http://providefin.ru/megdunarodnie-rinki/</vt:lpwstr>
      </vt:variant>
      <vt:variant>
        <vt:lpwstr/>
      </vt:variant>
      <vt:variant>
        <vt:i4>6684726</vt:i4>
      </vt:variant>
      <vt:variant>
        <vt:i4>30</vt:i4>
      </vt:variant>
      <vt:variant>
        <vt:i4>0</vt:i4>
      </vt:variant>
      <vt:variant>
        <vt:i4>5</vt:i4>
      </vt:variant>
      <vt:variant>
        <vt:lpwstr>http://providefin.ru/forex/</vt:lpwstr>
      </vt:variant>
      <vt:variant>
        <vt:lpwstr/>
      </vt:variant>
      <vt:variant>
        <vt:i4>7733366</vt:i4>
      </vt:variant>
      <vt:variant>
        <vt:i4>27</vt:i4>
      </vt:variant>
      <vt:variant>
        <vt:i4>0</vt:i4>
      </vt:variant>
      <vt:variant>
        <vt:i4>5</vt:i4>
      </vt:variant>
      <vt:variant>
        <vt:lpwstr>http://providefin.ru/fondovii-rinok/fond-video/</vt:lpwstr>
      </vt:variant>
      <vt:variant>
        <vt:lpwstr/>
      </vt:variant>
      <vt:variant>
        <vt:i4>7340154</vt:i4>
      </vt:variant>
      <vt:variant>
        <vt:i4>24</vt:i4>
      </vt:variant>
      <vt:variant>
        <vt:i4>0</vt:i4>
      </vt:variant>
      <vt:variant>
        <vt:i4>5</vt:i4>
      </vt:variant>
      <vt:variant>
        <vt:lpwstr>http://providefin.ru/fondovii-rinok/fond-stati/</vt:lpwstr>
      </vt:variant>
      <vt:variant>
        <vt:lpwstr/>
      </vt:variant>
      <vt:variant>
        <vt:i4>95</vt:i4>
      </vt:variant>
      <vt:variant>
        <vt:i4>21</vt:i4>
      </vt:variant>
      <vt:variant>
        <vt:i4>0</vt:i4>
      </vt:variant>
      <vt:variant>
        <vt:i4>5</vt:i4>
      </vt:variant>
      <vt:variant>
        <vt:lpwstr>http://providefin.ru/fondovii-rinok/</vt:lpwstr>
      </vt:variant>
      <vt:variant>
        <vt:lpwstr/>
      </vt:variant>
      <vt:variant>
        <vt:i4>7995507</vt:i4>
      </vt:variant>
      <vt:variant>
        <vt:i4>18</vt:i4>
      </vt:variant>
      <vt:variant>
        <vt:i4>0</vt:i4>
      </vt:variant>
      <vt:variant>
        <vt:i4>5</vt:i4>
      </vt:variant>
      <vt:variant>
        <vt:lpwstr>http://providefin.ru/fondovii-rinok/142-rol-i-mesto-sovremennyh-tovarnyh-birzh-v-mirovoy-ekonomike.html</vt:lpwstr>
      </vt:variant>
      <vt:variant>
        <vt:lpwstr/>
      </vt:variant>
      <vt:variant>
        <vt:i4>7798890</vt:i4>
      </vt:variant>
      <vt:variant>
        <vt:i4>15</vt:i4>
      </vt:variant>
      <vt:variant>
        <vt:i4>0</vt:i4>
      </vt:variant>
      <vt:variant>
        <vt:i4>5</vt:i4>
      </vt:variant>
      <vt:variant>
        <vt:lpwstr>http://true-trend.ru/osnovy-birzhevoj-torgovli/birzha.html-</vt:lpwstr>
      </vt:variant>
      <vt:variant>
        <vt:lpwstr/>
      </vt:variant>
      <vt:variant>
        <vt:i4>3276844</vt:i4>
      </vt:variant>
      <vt:variant>
        <vt:i4>12</vt:i4>
      </vt:variant>
      <vt:variant>
        <vt:i4>0</vt:i4>
      </vt:variant>
      <vt:variant>
        <vt:i4>5</vt:i4>
      </vt:variant>
      <vt:variant>
        <vt:lpwstr>http://exp.idk.ru/question/interview/o-razvitii-sovremennoj-birzhevoj-torgovli-tovarnymi-aktivami-v-rf/395970/</vt:lpwstr>
      </vt:variant>
      <vt:variant>
        <vt:lpwstr/>
      </vt:variant>
      <vt:variant>
        <vt:i4>7995515</vt:i4>
      </vt:variant>
      <vt:variant>
        <vt:i4>9</vt:i4>
      </vt:variant>
      <vt:variant>
        <vt:i4>0</vt:i4>
      </vt:variant>
      <vt:variant>
        <vt:i4>5</vt:i4>
      </vt:variant>
      <vt:variant>
        <vt:lpwstr>http://id.idk.ru/link/?l=http://www.rcb.ru</vt:lpwstr>
      </vt:variant>
      <vt:variant>
        <vt:lpwstr/>
      </vt:variant>
      <vt:variant>
        <vt:i4>393337</vt:i4>
      </vt:variant>
      <vt:variant>
        <vt:i4>6</vt:i4>
      </vt:variant>
      <vt:variant>
        <vt:i4>0</vt:i4>
      </vt:variant>
      <vt:variant>
        <vt:i4>5</vt:i4>
      </vt:variant>
      <vt:variant>
        <vt:lpwstr>https://domashke.net/referati/referaty-po-ekonomicheskoj-teorii/kursovaya-rabota-tovarnye-birzhi-i-ih-rol-v-infrastrukture-rynka</vt:lpwstr>
      </vt:variant>
      <vt:variant>
        <vt:lpwstr>_ftn3</vt:lpwstr>
      </vt:variant>
      <vt:variant>
        <vt:i4>393337</vt:i4>
      </vt:variant>
      <vt:variant>
        <vt:i4>3</vt:i4>
      </vt:variant>
      <vt:variant>
        <vt:i4>0</vt:i4>
      </vt:variant>
      <vt:variant>
        <vt:i4>5</vt:i4>
      </vt:variant>
      <vt:variant>
        <vt:lpwstr>https://domashke.net/referati/referaty-po-ekonomicheskoj-teorii/kursovaya-rabota-tovarnye-birzhi-i-ih-rol-v-infrastrukture-rynka</vt:lpwstr>
      </vt:variant>
      <vt:variant>
        <vt:lpwstr>_ftn3</vt:lpwstr>
      </vt:variant>
      <vt:variant>
        <vt:i4>393337</vt:i4>
      </vt:variant>
      <vt:variant>
        <vt:i4>0</vt:i4>
      </vt:variant>
      <vt:variant>
        <vt:i4>0</vt:i4>
      </vt:variant>
      <vt:variant>
        <vt:i4>5</vt:i4>
      </vt:variant>
      <vt:variant>
        <vt:lpwstr>https://domashke.net/referati/referaty-po-ekonomicheskoj-teorii/kursovaya-rabota-tovarnye-birzhi-i-ih-rol-v-infrastrukture-rynka</vt:lpwstr>
      </vt:variant>
      <vt:variant>
        <vt:lpwstr>_ftn1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cp:lastPrinted>2017-01-06T18:37:00Z</cp:lastPrinted>
  <dcterms:created xsi:type="dcterms:W3CDTF">2017-01-06T15:10:00Z</dcterms:created>
  <dcterms:modified xsi:type="dcterms:W3CDTF">2017-01-06T18:58:00Z</dcterms:modified>
</cp:coreProperties>
</file>