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Федеральное государственное бюджетное образовательное учреждение</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высшего образования</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«Саратовский государственный технический университет</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имени Гагарина Ю.А.»</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Институт социального и производственного менеджмента</w:t>
      </w:r>
    </w:p>
    <w:p w:rsidR="001109AD" w:rsidRPr="001109AD" w:rsidRDefault="001109AD" w:rsidP="001109AD">
      <w:pPr>
        <w:spacing w:line="240" w:lineRule="auto"/>
        <w:jc w:val="center"/>
        <w:rPr>
          <w:rFonts w:ascii="Times New Roman" w:hAnsi="Times New Roman" w:cs="Times New Roman"/>
          <w:color w:val="000000"/>
          <w:sz w:val="28"/>
          <w:szCs w:val="28"/>
          <w:lang w:val="ru-RU"/>
        </w:rPr>
      </w:pPr>
      <w:r w:rsidRPr="001109AD">
        <w:rPr>
          <w:rFonts w:ascii="Times New Roman" w:hAnsi="Times New Roman" w:cs="Times New Roman"/>
          <w:color w:val="000000"/>
          <w:sz w:val="28"/>
          <w:szCs w:val="28"/>
          <w:lang w:val="ru-RU"/>
        </w:rPr>
        <w:t>Кафедра «</w:t>
      </w:r>
      <w:hyperlink r:id="rId8" w:history="1">
        <w:r w:rsidRPr="001109AD">
          <w:rPr>
            <w:rStyle w:val="aa"/>
            <w:rFonts w:ascii="Times New Roman" w:hAnsi="Times New Roman"/>
            <w:color w:val="000000"/>
            <w:sz w:val="28"/>
            <w:szCs w:val="28"/>
            <w:shd w:val="clear" w:color="auto" w:fill="FFFFFF"/>
            <w:lang w:val="ru-RU"/>
          </w:rPr>
          <w:t>Экономическая безопасность и управление инновациями</w:t>
        </w:r>
      </w:hyperlink>
      <w:r w:rsidRPr="001109AD">
        <w:rPr>
          <w:rFonts w:ascii="Times New Roman" w:hAnsi="Times New Roman" w:cs="Times New Roman"/>
          <w:color w:val="000000"/>
          <w:sz w:val="28"/>
          <w:szCs w:val="28"/>
          <w:lang w:val="ru-RU"/>
        </w:rPr>
        <w:t>»</w:t>
      </w:r>
    </w:p>
    <w:p w:rsidR="001109AD" w:rsidRPr="001109AD" w:rsidRDefault="001109AD" w:rsidP="001109AD">
      <w:pPr>
        <w:spacing w:line="240" w:lineRule="auto"/>
        <w:jc w:val="center"/>
        <w:rPr>
          <w:rFonts w:ascii="Times New Roman" w:hAnsi="Times New Roman" w:cs="Times New Roman"/>
          <w:sz w:val="28"/>
          <w:szCs w:val="28"/>
          <w:lang w:val="ru-RU"/>
        </w:rPr>
      </w:pPr>
    </w:p>
    <w:p w:rsidR="001109AD" w:rsidRPr="001109AD" w:rsidRDefault="001109AD" w:rsidP="001109AD">
      <w:pPr>
        <w:spacing w:line="240" w:lineRule="auto"/>
        <w:jc w:val="center"/>
        <w:rPr>
          <w:rFonts w:ascii="Times New Roman" w:hAnsi="Times New Roman" w:cs="Times New Roman"/>
          <w:sz w:val="28"/>
          <w:szCs w:val="28"/>
          <w:lang w:val="ru-RU"/>
        </w:rPr>
      </w:pP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Контрольная работа по дисциплине</w:t>
      </w:r>
    </w:p>
    <w:p w:rsidR="001109AD" w:rsidRPr="001109AD" w:rsidRDefault="001109AD" w:rsidP="001109AD">
      <w:pPr>
        <w:spacing w:after="100" w:afterAutospacing="1"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«Бухгалтерский учет»</w:t>
      </w:r>
    </w:p>
    <w:p w:rsidR="001109AD" w:rsidRPr="000E63F9" w:rsidRDefault="001109AD" w:rsidP="001109AD">
      <w:pPr>
        <w:pStyle w:val="ad"/>
        <w:spacing w:after="100" w:afterAutospacing="1"/>
        <w:jc w:val="center"/>
        <w:rPr>
          <w:rFonts w:eastAsiaTheme="minorEastAsia"/>
          <w:sz w:val="28"/>
          <w:szCs w:val="28"/>
          <w:lang w:eastAsia="en-US" w:bidi="en-US"/>
        </w:rPr>
      </w:pPr>
      <w:r w:rsidRPr="001109AD">
        <w:rPr>
          <w:sz w:val="28"/>
          <w:szCs w:val="28"/>
        </w:rPr>
        <w:t xml:space="preserve">на тему: </w:t>
      </w:r>
      <w:r w:rsidRPr="000E63F9">
        <w:rPr>
          <w:rFonts w:eastAsiaTheme="minorEastAsia"/>
          <w:sz w:val="28"/>
          <w:szCs w:val="28"/>
          <w:lang w:eastAsia="en-US" w:bidi="en-US"/>
        </w:rPr>
        <w:t>«</w:t>
      </w:r>
      <w:r w:rsidR="000E63F9" w:rsidRPr="000E63F9">
        <w:rPr>
          <w:rFonts w:eastAsiaTheme="minorEastAsia"/>
          <w:sz w:val="28"/>
          <w:szCs w:val="28"/>
          <w:lang w:eastAsia="en-US" w:bidi="en-US"/>
        </w:rPr>
        <w:t>Учет готовой продукции (выпуска и реализации готовой</w:t>
      </w:r>
      <w:r w:rsidR="000E63F9">
        <w:rPr>
          <w:rFonts w:eastAsiaTheme="minorEastAsia"/>
          <w:sz w:val="28"/>
          <w:szCs w:val="28"/>
          <w:lang w:eastAsia="en-US" w:bidi="en-US"/>
        </w:rPr>
        <w:t xml:space="preserve"> продукции)</w:t>
      </w:r>
      <w:r w:rsidRPr="000E63F9">
        <w:rPr>
          <w:rFonts w:eastAsiaTheme="minorEastAsia"/>
          <w:sz w:val="28"/>
          <w:szCs w:val="28"/>
          <w:lang w:eastAsia="en-US" w:bidi="en-US"/>
        </w:rPr>
        <w:t>»</w:t>
      </w:r>
    </w:p>
    <w:p w:rsidR="001109AD" w:rsidRPr="001109AD" w:rsidRDefault="001109AD" w:rsidP="001109AD">
      <w:pPr>
        <w:spacing w:line="240" w:lineRule="auto"/>
        <w:jc w:val="center"/>
        <w:rPr>
          <w:rFonts w:ascii="Times New Roman" w:hAnsi="Times New Roman" w:cs="Times New Roman"/>
          <w:sz w:val="28"/>
          <w:szCs w:val="28"/>
          <w:lang w:val="ru-RU"/>
        </w:rPr>
      </w:pPr>
    </w:p>
    <w:p w:rsidR="001109AD" w:rsidRPr="001109AD" w:rsidRDefault="001109AD" w:rsidP="001109AD">
      <w:pPr>
        <w:spacing w:line="240" w:lineRule="auto"/>
        <w:ind w:left="4680"/>
        <w:jc w:val="center"/>
        <w:rPr>
          <w:rFonts w:ascii="Times New Roman" w:hAnsi="Times New Roman" w:cs="Times New Roman"/>
          <w:sz w:val="28"/>
          <w:szCs w:val="28"/>
          <w:lang w:val="ru-RU"/>
        </w:rPr>
      </w:pPr>
    </w:p>
    <w:p w:rsidR="001109AD" w:rsidRPr="001109AD" w:rsidRDefault="001109AD" w:rsidP="000E63F9">
      <w:pPr>
        <w:spacing w:line="240" w:lineRule="auto"/>
        <w:rPr>
          <w:rFonts w:ascii="Times New Roman" w:hAnsi="Times New Roman" w:cs="Times New Roman"/>
          <w:sz w:val="28"/>
          <w:szCs w:val="28"/>
          <w:lang w:val="ru-RU"/>
        </w:rPr>
      </w:pPr>
    </w:p>
    <w:p w:rsidR="001109AD" w:rsidRPr="001109AD" w:rsidRDefault="001109AD" w:rsidP="000E63F9">
      <w:pPr>
        <w:spacing w:line="240" w:lineRule="auto"/>
        <w:ind w:left="4680"/>
        <w:jc w:val="right"/>
        <w:rPr>
          <w:rFonts w:ascii="Times New Roman" w:hAnsi="Times New Roman" w:cs="Times New Roman"/>
          <w:sz w:val="28"/>
          <w:szCs w:val="28"/>
          <w:lang w:val="ru-RU"/>
        </w:rPr>
      </w:pPr>
      <w:r w:rsidRPr="001109AD">
        <w:rPr>
          <w:rFonts w:ascii="Times New Roman" w:hAnsi="Times New Roman" w:cs="Times New Roman"/>
          <w:sz w:val="28"/>
          <w:szCs w:val="28"/>
          <w:lang w:val="ru-RU"/>
        </w:rPr>
        <w:t>Выполнил:</w:t>
      </w:r>
    </w:p>
    <w:p w:rsidR="001109AD" w:rsidRPr="001109AD" w:rsidRDefault="000E63F9" w:rsidP="000E63F9">
      <w:pPr>
        <w:spacing w:line="240" w:lineRule="auto"/>
        <w:ind w:left="4680"/>
        <w:jc w:val="right"/>
        <w:rPr>
          <w:rFonts w:ascii="Times New Roman" w:hAnsi="Times New Roman" w:cs="Times New Roman"/>
          <w:sz w:val="28"/>
          <w:szCs w:val="28"/>
          <w:lang w:val="ru-RU"/>
        </w:rPr>
      </w:pPr>
      <w:r w:rsidRPr="001109AD">
        <w:rPr>
          <w:rFonts w:ascii="Times New Roman" w:hAnsi="Times New Roman" w:cs="Times New Roman"/>
          <w:sz w:val="28"/>
          <w:szCs w:val="28"/>
          <w:lang w:val="ru-RU"/>
        </w:rPr>
        <w:t>Студент гр.</w:t>
      </w:r>
      <w:r w:rsidR="001109AD" w:rsidRPr="001109AD">
        <w:rPr>
          <w:rFonts w:ascii="Times New Roman" w:hAnsi="Times New Roman" w:cs="Times New Roman"/>
          <w:sz w:val="28"/>
          <w:szCs w:val="28"/>
          <w:lang w:val="ru-RU"/>
        </w:rPr>
        <w:t xml:space="preserve"> с1-ЭБЗипу21</w:t>
      </w:r>
    </w:p>
    <w:p w:rsidR="001109AD" w:rsidRPr="001109AD" w:rsidRDefault="001109AD" w:rsidP="000E63F9">
      <w:pPr>
        <w:spacing w:line="240" w:lineRule="auto"/>
        <w:ind w:left="4680"/>
        <w:jc w:val="right"/>
        <w:rPr>
          <w:rFonts w:ascii="Times New Roman" w:hAnsi="Times New Roman" w:cs="Times New Roman"/>
          <w:sz w:val="28"/>
          <w:szCs w:val="28"/>
          <w:lang w:val="ru-RU"/>
        </w:rPr>
      </w:pPr>
      <w:r w:rsidRPr="001109AD">
        <w:rPr>
          <w:rFonts w:ascii="Times New Roman" w:hAnsi="Times New Roman" w:cs="Times New Roman"/>
          <w:sz w:val="28"/>
          <w:szCs w:val="28"/>
          <w:lang w:val="ru-RU"/>
        </w:rPr>
        <w:t>Лямкина А. В.</w:t>
      </w:r>
    </w:p>
    <w:p w:rsidR="001109AD" w:rsidRPr="001109AD" w:rsidRDefault="001109AD" w:rsidP="000E63F9">
      <w:pPr>
        <w:spacing w:line="240" w:lineRule="auto"/>
        <w:ind w:left="6480"/>
        <w:jc w:val="right"/>
        <w:rPr>
          <w:rFonts w:ascii="Times New Roman" w:hAnsi="Times New Roman" w:cs="Times New Roman"/>
          <w:sz w:val="28"/>
          <w:szCs w:val="28"/>
          <w:lang w:val="ru-RU"/>
        </w:rPr>
      </w:pPr>
      <w:r w:rsidRPr="001109AD">
        <w:rPr>
          <w:rFonts w:ascii="Times New Roman" w:hAnsi="Times New Roman" w:cs="Times New Roman"/>
          <w:sz w:val="28"/>
          <w:szCs w:val="28"/>
          <w:lang w:val="ru-RU"/>
        </w:rPr>
        <w:t>Проверила:</w:t>
      </w:r>
    </w:p>
    <w:p w:rsidR="001109AD" w:rsidRPr="001109AD" w:rsidRDefault="001109AD" w:rsidP="000E63F9">
      <w:pPr>
        <w:spacing w:line="240" w:lineRule="auto"/>
        <w:jc w:val="right"/>
        <w:rPr>
          <w:rFonts w:ascii="Times New Roman" w:hAnsi="Times New Roman" w:cs="Times New Roman"/>
          <w:sz w:val="28"/>
          <w:szCs w:val="28"/>
          <w:lang w:val="ru-RU"/>
        </w:rPr>
      </w:pPr>
      <w:r w:rsidRPr="001109AD">
        <w:rPr>
          <w:rFonts w:ascii="Times New Roman" w:hAnsi="Times New Roman" w:cs="Times New Roman"/>
          <w:sz w:val="28"/>
          <w:szCs w:val="28"/>
          <w:lang w:val="ru-RU"/>
        </w:rPr>
        <w:t>Казакова Ф.А.</w:t>
      </w:r>
    </w:p>
    <w:p w:rsidR="001109AD" w:rsidRPr="001109AD" w:rsidRDefault="001109AD" w:rsidP="000E63F9">
      <w:pPr>
        <w:spacing w:line="240" w:lineRule="auto"/>
        <w:jc w:val="right"/>
        <w:rPr>
          <w:rFonts w:ascii="Times New Roman" w:hAnsi="Times New Roman" w:cs="Times New Roman"/>
          <w:b/>
          <w:sz w:val="28"/>
          <w:szCs w:val="28"/>
          <w:lang w:val="ru-RU"/>
        </w:rPr>
      </w:pPr>
    </w:p>
    <w:p w:rsidR="001109AD" w:rsidRPr="001109AD" w:rsidRDefault="001109AD" w:rsidP="001109AD">
      <w:pPr>
        <w:spacing w:line="240" w:lineRule="auto"/>
        <w:jc w:val="center"/>
        <w:rPr>
          <w:rFonts w:ascii="Times New Roman" w:hAnsi="Times New Roman" w:cs="Times New Roman"/>
          <w:b/>
          <w:sz w:val="28"/>
          <w:szCs w:val="28"/>
          <w:lang w:val="ru-RU"/>
        </w:rPr>
      </w:pPr>
    </w:p>
    <w:p w:rsidR="001109AD" w:rsidRPr="001109AD" w:rsidRDefault="001109AD" w:rsidP="001109AD">
      <w:pPr>
        <w:spacing w:line="240" w:lineRule="auto"/>
        <w:jc w:val="center"/>
        <w:rPr>
          <w:rFonts w:ascii="Times New Roman" w:hAnsi="Times New Roman" w:cs="Times New Roman"/>
          <w:b/>
          <w:sz w:val="28"/>
          <w:szCs w:val="28"/>
          <w:lang w:val="ru-RU"/>
        </w:rPr>
      </w:pPr>
    </w:p>
    <w:p w:rsidR="001109AD" w:rsidRPr="001109AD" w:rsidRDefault="001109AD" w:rsidP="000E63F9">
      <w:pPr>
        <w:spacing w:line="240" w:lineRule="auto"/>
        <w:rPr>
          <w:rFonts w:ascii="Times New Roman" w:hAnsi="Times New Roman" w:cs="Times New Roman"/>
          <w:b/>
          <w:sz w:val="28"/>
          <w:szCs w:val="28"/>
          <w:lang w:val="ru-RU"/>
        </w:rPr>
      </w:pPr>
    </w:p>
    <w:p w:rsidR="001109AD" w:rsidRPr="001109AD" w:rsidRDefault="001109AD" w:rsidP="001109AD">
      <w:pPr>
        <w:spacing w:line="240" w:lineRule="auto"/>
        <w:jc w:val="center"/>
        <w:rPr>
          <w:rFonts w:ascii="Times New Roman" w:hAnsi="Times New Roman" w:cs="Times New Roman"/>
          <w:b/>
          <w:sz w:val="28"/>
          <w:szCs w:val="28"/>
          <w:lang w:val="ru-RU"/>
        </w:rPr>
      </w:pPr>
    </w:p>
    <w:p w:rsidR="001109AD" w:rsidRPr="001109AD" w:rsidRDefault="001109AD" w:rsidP="000624D0">
      <w:pPr>
        <w:spacing w:line="240" w:lineRule="auto"/>
        <w:rPr>
          <w:rFonts w:ascii="Times New Roman" w:hAnsi="Times New Roman" w:cs="Times New Roman"/>
          <w:b/>
          <w:sz w:val="28"/>
          <w:szCs w:val="28"/>
          <w:lang w:val="ru-RU"/>
        </w:rPr>
      </w:pPr>
    </w:p>
    <w:p w:rsidR="001109AD" w:rsidRPr="000E63F9" w:rsidRDefault="001109AD" w:rsidP="000E63F9">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САРАТОВ -  2017</w:t>
      </w:r>
      <w:r w:rsidRPr="001109AD">
        <w:rPr>
          <w:rFonts w:ascii="Times New Roman" w:hAnsi="Times New Roman" w:cs="Times New Roman"/>
          <w:sz w:val="28"/>
          <w:szCs w:val="28"/>
          <w:lang w:val="ru-RU"/>
        </w:rPr>
        <w:br w:type="page"/>
      </w:r>
      <w:bookmarkStart w:id="0" w:name="_Toc473881677"/>
      <w:r w:rsidRPr="001109AD">
        <w:rPr>
          <w:rFonts w:ascii="Times New Roman" w:hAnsi="Times New Roman" w:cs="Times New Roman"/>
          <w:b/>
          <w:bCs/>
          <w:sz w:val="28"/>
          <w:szCs w:val="28"/>
          <w:lang w:val="ru-RU"/>
        </w:rPr>
        <w:lastRenderedPageBreak/>
        <w:t>Министерство образования и науки Российской Федерации</w:t>
      </w:r>
      <w:bookmarkEnd w:id="0"/>
    </w:p>
    <w:p w:rsidR="001109AD" w:rsidRPr="000E63F9" w:rsidRDefault="001109AD" w:rsidP="000E63F9">
      <w:pPr>
        <w:pStyle w:val="ab"/>
        <w:outlineLvl w:val="9"/>
        <w:rPr>
          <w:rFonts w:ascii="Times New Roman" w:hAnsi="Times New Roman"/>
          <w:b w:val="0"/>
          <w:bCs w:val="0"/>
          <w:sz w:val="28"/>
          <w:szCs w:val="28"/>
        </w:rPr>
      </w:pPr>
      <w:bookmarkStart w:id="1" w:name="_Toc473881678"/>
      <w:r w:rsidRPr="001109AD">
        <w:rPr>
          <w:rFonts w:ascii="Times New Roman" w:hAnsi="Times New Roman"/>
          <w:b w:val="0"/>
          <w:bCs w:val="0"/>
          <w:sz w:val="28"/>
          <w:szCs w:val="28"/>
        </w:rPr>
        <w:t>Федеральное агентство по образованию</w:t>
      </w:r>
      <w:bookmarkEnd w:id="1"/>
    </w:p>
    <w:p w:rsidR="001109AD" w:rsidRPr="000E63F9" w:rsidRDefault="001109AD" w:rsidP="000E63F9">
      <w:pPr>
        <w:spacing w:line="240" w:lineRule="auto"/>
        <w:jc w:val="center"/>
        <w:rPr>
          <w:rFonts w:ascii="Times New Roman" w:hAnsi="Times New Roman" w:cs="Times New Roman"/>
          <w:b/>
          <w:bCs/>
          <w:sz w:val="28"/>
          <w:szCs w:val="28"/>
          <w:lang w:val="ru-RU"/>
        </w:rPr>
      </w:pPr>
      <w:r w:rsidRPr="001109AD">
        <w:rPr>
          <w:rFonts w:ascii="Times New Roman" w:hAnsi="Times New Roman" w:cs="Times New Roman"/>
          <w:b/>
          <w:bCs/>
          <w:sz w:val="28"/>
          <w:szCs w:val="28"/>
          <w:lang w:val="ru-RU"/>
        </w:rPr>
        <w:t>Саратовский государственный технический университет</w:t>
      </w:r>
    </w:p>
    <w:p w:rsidR="001109AD" w:rsidRPr="001109AD" w:rsidRDefault="001109AD" w:rsidP="001109AD">
      <w:pPr>
        <w:pStyle w:val="ab"/>
        <w:outlineLvl w:val="9"/>
        <w:rPr>
          <w:rFonts w:ascii="Times New Roman" w:hAnsi="Times New Roman"/>
          <w:b w:val="0"/>
          <w:bCs w:val="0"/>
          <w:sz w:val="28"/>
          <w:szCs w:val="28"/>
        </w:rPr>
      </w:pPr>
      <w:bookmarkStart w:id="2" w:name="_Toc473881679"/>
      <w:r w:rsidRPr="001109AD">
        <w:rPr>
          <w:rFonts w:ascii="Times New Roman" w:hAnsi="Times New Roman"/>
          <w:b w:val="0"/>
          <w:bCs w:val="0"/>
          <w:sz w:val="28"/>
          <w:szCs w:val="28"/>
        </w:rPr>
        <w:t>Кафедра «Менеджмент, коммерция и право»</w:t>
      </w:r>
      <w:bookmarkEnd w:id="2"/>
    </w:p>
    <w:p w:rsidR="001109AD" w:rsidRPr="001109AD" w:rsidRDefault="001109AD" w:rsidP="001109AD">
      <w:pPr>
        <w:spacing w:line="240" w:lineRule="auto"/>
        <w:jc w:val="center"/>
        <w:rPr>
          <w:rFonts w:ascii="Times New Roman" w:hAnsi="Times New Roman" w:cs="Times New Roman"/>
          <w:b/>
          <w:sz w:val="28"/>
          <w:szCs w:val="28"/>
          <w:lang w:val="ru-RU"/>
        </w:rPr>
      </w:pP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ЗАДАНИЕ</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На контрольную работу по дисциплине</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«Бухгалтерский учет»</w:t>
      </w: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на тему: «</w:t>
      </w:r>
      <w:r w:rsidR="000E63F9" w:rsidRPr="000E63F9">
        <w:rPr>
          <w:rFonts w:ascii="Times New Roman" w:hAnsi="Times New Roman" w:cs="Times New Roman"/>
          <w:sz w:val="28"/>
          <w:szCs w:val="28"/>
          <w:lang w:val="ru-RU"/>
        </w:rPr>
        <w:t>Учет готовой продукции (выпуска и реализации готовой продукции)</w:t>
      </w:r>
      <w:r w:rsidRPr="001109AD">
        <w:rPr>
          <w:rFonts w:ascii="Times New Roman" w:hAnsi="Times New Roman" w:cs="Times New Roman"/>
          <w:sz w:val="28"/>
          <w:szCs w:val="28"/>
          <w:lang w:val="ru-RU"/>
        </w:rPr>
        <w:t>»</w:t>
      </w:r>
    </w:p>
    <w:p w:rsidR="001109AD" w:rsidRPr="001109AD" w:rsidRDefault="001109AD" w:rsidP="000E63F9">
      <w:pPr>
        <w:spacing w:line="240" w:lineRule="auto"/>
        <w:rPr>
          <w:rFonts w:ascii="Times New Roman" w:hAnsi="Times New Roman" w:cs="Times New Roman"/>
          <w:sz w:val="28"/>
          <w:szCs w:val="28"/>
          <w:lang w:val="ru-RU"/>
        </w:rPr>
      </w:pPr>
    </w:p>
    <w:p w:rsidR="001109AD" w:rsidRPr="001109AD" w:rsidRDefault="001109AD" w:rsidP="001109AD">
      <w:pPr>
        <w:widowControl w:val="0"/>
        <w:adjustRightInd w:val="0"/>
        <w:spacing w:line="240" w:lineRule="auto"/>
        <w:jc w:val="center"/>
        <w:textAlignment w:val="baseline"/>
        <w:rPr>
          <w:rFonts w:ascii="Times New Roman" w:hAnsi="Times New Roman" w:cs="Times New Roman"/>
          <w:color w:val="FFFFFF"/>
          <w:sz w:val="28"/>
          <w:szCs w:val="28"/>
          <w:u w:val="single"/>
          <w:lang w:val="ru-RU"/>
        </w:rPr>
      </w:pPr>
      <w:r w:rsidRPr="001109AD">
        <w:rPr>
          <w:rFonts w:ascii="Times New Roman" w:hAnsi="Times New Roman" w:cs="Times New Roman"/>
          <w:sz w:val="28"/>
          <w:szCs w:val="28"/>
          <w:lang w:val="ru-RU"/>
        </w:rPr>
        <w:t xml:space="preserve">Студенту учебной группы </w:t>
      </w:r>
      <w:r w:rsidRPr="001109AD">
        <w:rPr>
          <w:rFonts w:ascii="Times New Roman" w:hAnsi="Times New Roman" w:cs="Times New Roman"/>
          <w:spacing w:val="-8"/>
          <w:sz w:val="28"/>
          <w:szCs w:val="28"/>
          <w:lang w:val="ru-RU"/>
        </w:rPr>
        <w:t>с1-ЭБЗипу21_ ИСПМ</w:t>
      </w:r>
    </w:p>
    <w:p w:rsidR="001109AD" w:rsidRPr="001109AD" w:rsidRDefault="001109AD" w:rsidP="001109AD">
      <w:pPr>
        <w:widowControl w:val="0"/>
        <w:adjustRightInd w:val="0"/>
        <w:spacing w:line="240" w:lineRule="auto"/>
        <w:jc w:val="center"/>
        <w:textAlignment w:val="baseline"/>
        <w:rPr>
          <w:rFonts w:ascii="Times New Roman" w:hAnsi="Times New Roman" w:cs="Times New Roman"/>
          <w:sz w:val="28"/>
          <w:szCs w:val="28"/>
          <w:lang w:val="ru-RU"/>
        </w:rPr>
      </w:pPr>
      <w:r w:rsidRPr="001109AD">
        <w:rPr>
          <w:rFonts w:ascii="Times New Roman" w:hAnsi="Times New Roman" w:cs="Times New Roman"/>
          <w:sz w:val="28"/>
          <w:szCs w:val="28"/>
          <w:lang w:val="ru-RU"/>
        </w:rPr>
        <w:t>Лямкиной Анастасии Вячеславовне</w:t>
      </w:r>
    </w:p>
    <w:p w:rsidR="001109AD" w:rsidRPr="001109AD" w:rsidRDefault="001109AD" w:rsidP="001109AD">
      <w:pPr>
        <w:spacing w:line="240" w:lineRule="auto"/>
        <w:jc w:val="center"/>
        <w:rPr>
          <w:rFonts w:ascii="Times New Roman" w:hAnsi="Times New Roman" w:cs="Times New Roman"/>
          <w:sz w:val="28"/>
          <w:szCs w:val="28"/>
          <w:lang w:val="ru-RU"/>
        </w:rPr>
      </w:pPr>
    </w:p>
    <w:p w:rsidR="001109AD" w:rsidRPr="001109AD" w:rsidRDefault="001109AD" w:rsidP="001109AD">
      <w:pPr>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В контрольной работе необходимо:</w:t>
      </w:r>
    </w:p>
    <w:p w:rsidR="000E63F9" w:rsidRDefault="001109AD" w:rsidP="000E63F9">
      <w:pPr>
        <w:pStyle w:val="a4"/>
        <w:numPr>
          <w:ilvl w:val="0"/>
          <w:numId w:val="15"/>
        </w:numPr>
        <w:spacing w:after="0" w:line="240" w:lineRule="auto"/>
        <w:rPr>
          <w:rFonts w:ascii="Times New Roman" w:hAnsi="Times New Roman" w:cs="Times New Roman"/>
          <w:sz w:val="28"/>
          <w:szCs w:val="28"/>
          <w:lang w:val="ru-RU"/>
        </w:rPr>
      </w:pPr>
      <w:r w:rsidRPr="000E63F9">
        <w:rPr>
          <w:rFonts w:ascii="Times New Roman" w:hAnsi="Times New Roman" w:cs="Times New Roman"/>
          <w:sz w:val="28"/>
          <w:szCs w:val="28"/>
          <w:lang w:val="ru-RU"/>
        </w:rPr>
        <w:t xml:space="preserve">Раскрыть понятие </w:t>
      </w:r>
      <w:r w:rsidR="000E63F9">
        <w:rPr>
          <w:rFonts w:ascii="Times New Roman" w:hAnsi="Times New Roman" w:cs="Times New Roman"/>
          <w:sz w:val="28"/>
          <w:szCs w:val="28"/>
          <w:lang w:val="ru-RU"/>
        </w:rPr>
        <w:t>готовой продукции</w:t>
      </w:r>
    </w:p>
    <w:p w:rsidR="001109AD" w:rsidRPr="000E63F9" w:rsidRDefault="001109AD" w:rsidP="000E63F9">
      <w:pPr>
        <w:pStyle w:val="a4"/>
        <w:numPr>
          <w:ilvl w:val="0"/>
          <w:numId w:val="15"/>
        </w:numPr>
        <w:spacing w:after="0" w:line="240" w:lineRule="auto"/>
        <w:rPr>
          <w:rFonts w:ascii="Times New Roman" w:hAnsi="Times New Roman" w:cs="Times New Roman"/>
          <w:sz w:val="28"/>
          <w:szCs w:val="28"/>
          <w:lang w:val="ru-RU"/>
        </w:rPr>
      </w:pPr>
      <w:r w:rsidRPr="000E63F9">
        <w:rPr>
          <w:rFonts w:ascii="Times New Roman" w:hAnsi="Times New Roman" w:cs="Times New Roman"/>
          <w:sz w:val="28"/>
          <w:szCs w:val="28"/>
          <w:lang w:val="ru-RU"/>
        </w:rPr>
        <w:t xml:space="preserve">Рассмотреть </w:t>
      </w:r>
      <w:r w:rsidR="000E63F9">
        <w:rPr>
          <w:rFonts w:ascii="Times New Roman" w:hAnsi="Times New Roman" w:cs="Times New Roman"/>
          <w:sz w:val="28"/>
          <w:szCs w:val="28"/>
          <w:lang w:val="ru-RU"/>
        </w:rPr>
        <w:t>стадии выпуска и реализации готовой продукции</w:t>
      </w:r>
    </w:p>
    <w:p w:rsidR="001109AD" w:rsidRPr="001109AD" w:rsidRDefault="001109AD" w:rsidP="001109AD">
      <w:pPr>
        <w:tabs>
          <w:tab w:val="left" w:pos="1110"/>
          <w:tab w:val="left" w:pos="10020"/>
        </w:tabs>
        <w:spacing w:line="240" w:lineRule="auto"/>
        <w:jc w:val="center"/>
        <w:rPr>
          <w:rFonts w:ascii="Times New Roman" w:hAnsi="Times New Roman" w:cs="Times New Roman"/>
          <w:sz w:val="28"/>
          <w:szCs w:val="28"/>
          <w:lang w:val="ru-RU"/>
        </w:rPr>
      </w:pPr>
    </w:p>
    <w:p w:rsidR="001109AD" w:rsidRPr="001109AD" w:rsidRDefault="001109AD" w:rsidP="001109AD">
      <w:pPr>
        <w:tabs>
          <w:tab w:val="left" w:pos="1110"/>
          <w:tab w:val="left" w:pos="10020"/>
        </w:tabs>
        <w:spacing w:line="240" w:lineRule="auto"/>
        <w:jc w:val="center"/>
        <w:rPr>
          <w:rFonts w:ascii="Times New Roman" w:hAnsi="Times New Roman" w:cs="Times New Roman"/>
          <w:sz w:val="28"/>
          <w:szCs w:val="28"/>
          <w:lang w:val="ru-RU"/>
        </w:rPr>
      </w:pPr>
    </w:p>
    <w:p w:rsidR="001109AD" w:rsidRPr="001109AD" w:rsidRDefault="001109AD" w:rsidP="001109AD">
      <w:pPr>
        <w:tabs>
          <w:tab w:val="left" w:pos="1110"/>
          <w:tab w:val="left" w:pos="10020"/>
        </w:tabs>
        <w:spacing w:line="240" w:lineRule="auto"/>
        <w:jc w:val="center"/>
        <w:rPr>
          <w:rFonts w:ascii="Times New Roman" w:hAnsi="Times New Roman" w:cs="Times New Roman"/>
          <w:sz w:val="28"/>
          <w:szCs w:val="28"/>
          <w:lang w:val="ru-RU"/>
        </w:rPr>
      </w:pPr>
      <w:r w:rsidRPr="001109AD">
        <w:rPr>
          <w:rFonts w:ascii="Times New Roman" w:hAnsi="Times New Roman" w:cs="Times New Roman"/>
          <w:sz w:val="28"/>
          <w:szCs w:val="28"/>
          <w:lang w:val="ru-RU"/>
        </w:rPr>
        <w:t xml:space="preserve">Задание </w:t>
      </w:r>
      <w:proofErr w:type="gramStart"/>
      <w:r w:rsidRPr="001109AD">
        <w:rPr>
          <w:rFonts w:ascii="Times New Roman" w:hAnsi="Times New Roman" w:cs="Times New Roman"/>
          <w:sz w:val="28"/>
          <w:szCs w:val="28"/>
          <w:lang w:val="ru-RU"/>
        </w:rPr>
        <w:t xml:space="preserve">выдал:   </w:t>
      </w:r>
      <w:proofErr w:type="gramEnd"/>
      <w:r w:rsidRPr="001109AD">
        <w:rPr>
          <w:rFonts w:ascii="Times New Roman" w:hAnsi="Times New Roman" w:cs="Times New Roman"/>
          <w:sz w:val="28"/>
          <w:szCs w:val="28"/>
          <w:lang w:val="ru-RU"/>
        </w:rPr>
        <w:t xml:space="preserve">                                                   Задание получил:</w:t>
      </w:r>
    </w:p>
    <w:p w:rsidR="001109AD" w:rsidRPr="001109AD" w:rsidRDefault="001109AD" w:rsidP="001109AD">
      <w:pPr>
        <w:spacing w:line="240" w:lineRule="auto"/>
        <w:jc w:val="center"/>
        <w:rPr>
          <w:rFonts w:ascii="Times New Roman" w:hAnsi="Times New Roman" w:cs="Times New Roman"/>
          <w:sz w:val="28"/>
          <w:szCs w:val="28"/>
        </w:rPr>
      </w:pPr>
      <w:r w:rsidRPr="001109AD">
        <w:rPr>
          <w:rFonts w:ascii="Times New Roman" w:hAnsi="Times New Roman" w:cs="Times New Roman"/>
          <w:sz w:val="28"/>
          <w:szCs w:val="28"/>
          <w:lang w:val="ru-RU"/>
        </w:rPr>
        <w:t xml:space="preserve">Казакова Ф. А.                         </w:t>
      </w:r>
      <w:r w:rsidRPr="001109AD">
        <w:rPr>
          <w:rFonts w:ascii="Times New Roman" w:hAnsi="Times New Roman" w:cs="Times New Roman"/>
          <w:sz w:val="28"/>
          <w:szCs w:val="28"/>
          <w:lang w:val="ru-RU"/>
        </w:rPr>
        <w:tab/>
      </w:r>
      <w:r w:rsidRPr="001109AD">
        <w:rPr>
          <w:rFonts w:ascii="Times New Roman" w:hAnsi="Times New Roman" w:cs="Times New Roman"/>
          <w:sz w:val="28"/>
          <w:szCs w:val="28"/>
          <w:lang w:val="ru-RU"/>
        </w:rPr>
        <w:tab/>
      </w:r>
      <w:r w:rsidRPr="001109AD">
        <w:rPr>
          <w:rFonts w:ascii="Times New Roman" w:hAnsi="Times New Roman" w:cs="Times New Roman"/>
          <w:sz w:val="28"/>
          <w:szCs w:val="28"/>
          <w:lang w:val="ru-RU"/>
        </w:rPr>
        <w:tab/>
      </w:r>
      <w:r w:rsidRPr="001109AD">
        <w:rPr>
          <w:rFonts w:ascii="Times New Roman" w:hAnsi="Times New Roman" w:cs="Times New Roman"/>
          <w:sz w:val="28"/>
          <w:szCs w:val="28"/>
          <w:lang w:val="ru-RU"/>
        </w:rPr>
        <w:tab/>
      </w:r>
      <w:r w:rsidRPr="001109AD">
        <w:rPr>
          <w:rFonts w:ascii="Times New Roman" w:hAnsi="Times New Roman" w:cs="Times New Roman"/>
          <w:sz w:val="28"/>
          <w:szCs w:val="28"/>
        </w:rPr>
        <w:t>Лямкина А.В.</w:t>
      </w:r>
    </w:p>
    <w:p w:rsidR="001109AD" w:rsidRPr="00683748" w:rsidRDefault="001109AD" w:rsidP="001109AD">
      <w:pPr>
        <w:spacing w:line="240" w:lineRule="auto"/>
        <w:ind w:left="4680"/>
        <w:jc w:val="center"/>
        <w:rPr>
          <w:sz w:val="28"/>
          <w:szCs w:val="28"/>
        </w:rPr>
      </w:pPr>
    </w:p>
    <w:p w:rsidR="001109AD" w:rsidRPr="00683748" w:rsidRDefault="001109AD" w:rsidP="001109AD">
      <w:pPr>
        <w:spacing w:line="240" w:lineRule="auto"/>
        <w:jc w:val="center"/>
        <w:rPr>
          <w:sz w:val="28"/>
          <w:szCs w:val="28"/>
        </w:rPr>
      </w:pPr>
    </w:p>
    <w:p w:rsidR="001109AD" w:rsidRPr="00683748" w:rsidRDefault="001109AD" w:rsidP="001109AD">
      <w:pPr>
        <w:spacing w:line="240" w:lineRule="auto"/>
        <w:jc w:val="center"/>
        <w:rPr>
          <w:sz w:val="28"/>
          <w:szCs w:val="28"/>
        </w:rPr>
      </w:pPr>
    </w:p>
    <w:p w:rsidR="001109AD" w:rsidRDefault="001109AD" w:rsidP="001109AD">
      <w:pPr>
        <w:spacing w:line="360" w:lineRule="auto"/>
        <w:jc w:val="center"/>
        <w:rPr>
          <w:sz w:val="28"/>
          <w:szCs w:val="28"/>
        </w:rPr>
      </w:pPr>
    </w:p>
    <w:p w:rsidR="000E63F9" w:rsidRDefault="000E63F9">
      <w:pPr>
        <w:spacing w:after="160" w:line="259" w:lineRule="auto"/>
        <w:rPr>
          <w:sz w:val="28"/>
          <w:szCs w:val="28"/>
        </w:rPr>
      </w:pPr>
      <w:r>
        <w:rPr>
          <w:sz w:val="28"/>
          <w:szCs w:val="28"/>
        </w:rPr>
        <w:br w:type="page"/>
      </w:r>
    </w:p>
    <w:p w:rsidR="000E63F9" w:rsidRDefault="000E63F9">
      <w:pPr>
        <w:spacing w:after="160" w:line="259" w:lineRule="auto"/>
        <w:rPr>
          <w:rFonts w:ascii="Times New Roman" w:hAnsi="Times New Roman" w:cs="Times New Roman"/>
          <w:sz w:val="28"/>
          <w:szCs w:val="28"/>
          <w:lang w:val="ru-RU"/>
        </w:rPr>
      </w:pPr>
      <w:r>
        <w:rPr>
          <w:rFonts w:ascii="Times New Roman" w:hAnsi="Times New Roman" w:cs="Times New Roman"/>
          <w:sz w:val="28"/>
          <w:szCs w:val="28"/>
          <w:lang w:val="ru-RU"/>
        </w:rPr>
        <w:lastRenderedPageBreak/>
        <w:t>Содержание</w:t>
      </w:r>
    </w:p>
    <w:sdt>
      <w:sdtPr>
        <w:rPr>
          <w:rFonts w:asciiTheme="minorHAnsi" w:eastAsiaTheme="minorEastAsia" w:hAnsiTheme="minorHAnsi" w:cstheme="minorBidi"/>
          <w:color w:val="auto"/>
          <w:sz w:val="22"/>
          <w:szCs w:val="22"/>
          <w:lang w:val="en-US" w:eastAsia="en-US" w:bidi="en-US"/>
        </w:rPr>
        <w:id w:val="-419482573"/>
        <w:docPartObj>
          <w:docPartGallery w:val="Table of Contents"/>
          <w:docPartUnique/>
        </w:docPartObj>
      </w:sdtPr>
      <w:sdtEndPr>
        <w:rPr>
          <w:b/>
          <w:bCs/>
        </w:rPr>
      </w:sdtEndPr>
      <w:sdtContent>
        <w:p w:rsidR="00C54E81" w:rsidRPr="00C54E81" w:rsidRDefault="00C54E81" w:rsidP="00C54E81">
          <w:pPr>
            <w:pStyle w:val="af"/>
            <w:jc w:val="both"/>
            <w:rPr>
              <w:rFonts w:ascii="Times New Roman" w:hAnsi="Times New Roman" w:cs="Times New Roman"/>
              <w:sz w:val="28"/>
              <w:szCs w:val="28"/>
            </w:rPr>
          </w:pPr>
        </w:p>
        <w:p w:rsidR="00F04002" w:rsidRPr="00F04002" w:rsidRDefault="00C54E81"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r w:rsidRPr="00C54E81">
            <w:rPr>
              <w:rFonts w:ascii="Times New Roman" w:hAnsi="Times New Roman" w:cs="Times New Roman"/>
              <w:sz w:val="28"/>
              <w:szCs w:val="28"/>
            </w:rPr>
            <w:fldChar w:fldCharType="begin"/>
          </w:r>
          <w:r w:rsidRPr="00C54E81">
            <w:rPr>
              <w:rFonts w:ascii="Times New Roman" w:hAnsi="Times New Roman" w:cs="Times New Roman"/>
              <w:sz w:val="28"/>
              <w:szCs w:val="28"/>
            </w:rPr>
            <w:instrText xml:space="preserve"> TOC \o "1-3" \h \z \u </w:instrText>
          </w:r>
          <w:r w:rsidRPr="00C54E81">
            <w:rPr>
              <w:rFonts w:ascii="Times New Roman" w:hAnsi="Times New Roman" w:cs="Times New Roman"/>
              <w:sz w:val="28"/>
              <w:szCs w:val="28"/>
            </w:rPr>
            <w:fldChar w:fldCharType="separate"/>
          </w:r>
          <w:hyperlink w:anchor="_Toc484684695" w:history="1">
            <w:r w:rsidR="00F04002" w:rsidRPr="00F04002">
              <w:rPr>
                <w:rStyle w:val="aa"/>
                <w:rFonts w:ascii="Times New Roman" w:hAnsi="Times New Roman"/>
                <w:noProof/>
                <w:sz w:val="28"/>
                <w:szCs w:val="28"/>
                <w:lang w:val="ru-RU"/>
              </w:rPr>
              <w:t>Введение</w:t>
            </w:r>
            <w:r w:rsidR="00F04002" w:rsidRPr="00F04002">
              <w:rPr>
                <w:rFonts w:ascii="Times New Roman" w:hAnsi="Times New Roman" w:cs="Times New Roman"/>
                <w:noProof/>
                <w:webHidden/>
                <w:sz w:val="28"/>
                <w:szCs w:val="28"/>
              </w:rPr>
              <w:tab/>
            </w:r>
            <w:r w:rsidR="00F04002" w:rsidRPr="00F04002">
              <w:rPr>
                <w:rFonts w:ascii="Times New Roman" w:hAnsi="Times New Roman" w:cs="Times New Roman"/>
                <w:noProof/>
                <w:webHidden/>
                <w:sz w:val="28"/>
                <w:szCs w:val="28"/>
              </w:rPr>
              <w:fldChar w:fldCharType="begin"/>
            </w:r>
            <w:r w:rsidR="00F04002" w:rsidRPr="00F04002">
              <w:rPr>
                <w:rFonts w:ascii="Times New Roman" w:hAnsi="Times New Roman" w:cs="Times New Roman"/>
                <w:noProof/>
                <w:webHidden/>
                <w:sz w:val="28"/>
                <w:szCs w:val="28"/>
              </w:rPr>
              <w:instrText xml:space="preserve"> PAGEREF _Toc484684695 \h </w:instrText>
            </w:r>
            <w:r w:rsidR="00F04002" w:rsidRPr="00F04002">
              <w:rPr>
                <w:rFonts w:ascii="Times New Roman" w:hAnsi="Times New Roman" w:cs="Times New Roman"/>
                <w:noProof/>
                <w:webHidden/>
                <w:sz w:val="28"/>
                <w:szCs w:val="28"/>
              </w:rPr>
            </w:r>
            <w:r w:rsidR="00F04002" w:rsidRPr="00F04002">
              <w:rPr>
                <w:rFonts w:ascii="Times New Roman" w:hAnsi="Times New Roman" w:cs="Times New Roman"/>
                <w:noProof/>
                <w:webHidden/>
                <w:sz w:val="28"/>
                <w:szCs w:val="28"/>
              </w:rPr>
              <w:fldChar w:fldCharType="separate"/>
            </w:r>
            <w:r w:rsidR="00F04002" w:rsidRPr="00F04002">
              <w:rPr>
                <w:rFonts w:ascii="Times New Roman" w:hAnsi="Times New Roman" w:cs="Times New Roman"/>
                <w:noProof/>
                <w:webHidden/>
                <w:sz w:val="28"/>
                <w:szCs w:val="28"/>
              </w:rPr>
              <w:t>4</w:t>
            </w:r>
            <w:r w:rsidR="00F04002" w:rsidRPr="00F04002">
              <w:rPr>
                <w:rFonts w:ascii="Times New Roman" w:hAnsi="Times New Roman" w:cs="Times New Roman"/>
                <w:noProof/>
                <w:webHidden/>
                <w:sz w:val="28"/>
                <w:szCs w:val="28"/>
              </w:rPr>
              <w:fldChar w:fldCharType="end"/>
            </w:r>
          </w:hyperlink>
        </w:p>
        <w:p w:rsidR="00F04002" w:rsidRPr="00F04002" w:rsidRDefault="00F04002"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hyperlink w:anchor="_Toc484684696" w:history="1">
            <w:r w:rsidRPr="00F04002">
              <w:rPr>
                <w:rStyle w:val="aa"/>
                <w:rFonts w:ascii="Times New Roman" w:hAnsi="Times New Roman"/>
                <w:noProof/>
                <w:sz w:val="28"/>
                <w:szCs w:val="28"/>
                <w:lang w:val="ru-RU"/>
              </w:rPr>
              <w:t>1. Теоретические аспекты учета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_Toc484684696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5</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697" w:history="1">
            <w:r w:rsidRPr="00F04002">
              <w:rPr>
                <w:rStyle w:val="aa"/>
                <w:rFonts w:ascii="Times New Roman" w:hAnsi="Times New Roman"/>
                <w:noProof/>
                <w:sz w:val="28"/>
                <w:szCs w:val="28"/>
                <w:lang w:val="ru-RU"/>
              </w:rPr>
              <w:t>1.1. Понятие и оценка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_Toc484684697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5</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698" w:history="1">
            <w:r w:rsidRPr="00F04002">
              <w:rPr>
                <w:rStyle w:val="aa"/>
                <w:rFonts w:ascii="Times New Roman" w:eastAsia="Times New Roman" w:hAnsi="Times New Roman"/>
                <w:noProof/>
                <w:sz w:val="28"/>
                <w:szCs w:val="28"/>
                <w:lang w:val="ru-RU" w:eastAsia="ru-RU"/>
              </w:rPr>
              <w:t>1.2. Нормативное регулирование учета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_Toc484684698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9</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hyperlink w:anchor="_Toc484684699" w:history="1">
            <w:r w:rsidRPr="00F04002">
              <w:rPr>
                <w:rStyle w:val="aa"/>
                <w:rFonts w:ascii="Times New Roman" w:hAnsi="Times New Roman"/>
                <w:noProof/>
                <w:sz w:val="28"/>
                <w:szCs w:val="28"/>
                <w:lang w:val="ru-RU"/>
              </w:rPr>
              <w:t>2. Учет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_Toc484684699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11</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0" w:history="1">
            <w:r w:rsidRPr="00F04002">
              <w:rPr>
                <w:rStyle w:val="aa"/>
                <w:rFonts w:ascii="Times New Roman" w:hAnsi="Times New Roman"/>
                <w:noProof/>
                <w:sz w:val="28"/>
                <w:szCs w:val="28"/>
                <w:lang w:val="ru-RU"/>
              </w:rPr>
              <w:t>2.1. Документальное оформление добычи и выпуска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_Toc484684700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11</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1" w:history="1">
            <w:r w:rsidRPr="00F04002">
              <w:rPr>
                <w:rStyle w:val="aa"/>
                <w:rFonts w:ascii="Times New Roman" w:hAnsi="Times New Roman"/>
                <w:noProof/>
                <w:sz w:val="28"/>
                <w:szCs w:val="28"/>
                <w:lang w:val="ru-RU"/>
              </w:rPr>
              <w:t>2.2. Организация складского учета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_Toc484684701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20</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2" w:history="1">
            <w:r w:rsidRPr="00F04002">
              <w:rPr>
                <w:rStyle w:val="aa"/>
                <w:rFonts w:ascii="Times New Roman" w:hAnsi="Times New Roman"/>
                <w:noProof/>
                <w:sz w:val="28"/>
                <w:szCs w:val="28"/>
                <w:lang w:val="ru-RU"/>
              </w:rPr>
              <w:t xml:space="preserve">2.3. </w:t>
            </w:r>
            <w:r w:rsidRPr="00F04002">
              <w:rPr>
                <w:rStyle w:val="aa"/>
                <w:rFonts w:ascii="Times New Roman" w:hAnsi="Times New Roman"/>
                <w:noProof/>
                <w:sz w:val="28"/>
                <w:szCs w:val="28"/>
              </w:rPr>
              <w:t> </w:t>
            </w:r>
            <w:r w:rsidRPr="00F04002">
              <w:rPr>
                <w:rStyle w:val="aa"/>
                <w:rFonts w:ascii="Times New Roman" w:hAnsi="Times New Roman"/>
                <w:noProof/>
                <w:sz w:val="28"/>
                <w:szCs w:val="28"/>
                <w:lang w:val="ru-RU"/>
              </w:rPr>
              <w:t>Документальное оформление отгрузки и реализации</w:t>
            </w:r>
            <w:r w:rsidRPr="00F04002">
              <w:rPr>
                <w:rStyle w:val="aa"/>
                <w:rFonts w:ascii="Times New Roman" w:hAnsi="Times New Roman"/>
                <w:noProof/>
                <w:sz w:val="28"/>
                <w:szCs w:val="28"/>
              </w:rPr>
              <w:t> </w:t>
            </w:r>
            <w:r w:rsidRPr="00F04002">
              <w:rPr>
                <w:rStyle w:val="aa"/>
                <w:rFonts w:ascii="Times New Roman" w:hAnsi="Times New Roman"/>
                <w:noProof/>
                <w:sz w:val="28"/>
                <w:szCs w:val="28"/>
                <w:lang w:val="ru-RU"/>
              </w:rPr>
              <w:t>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_Toc484684702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22</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21"/>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3" w:history="1">
            <w:r w:rsidRPr="00F04002">
              <w:rPr>
                <w:rStyle w:val="aa"/>
                <w:rFonts w:ascii="Times New Roman" w:hAnsi="Times New Roman"/>
                <w:noProof/>
                <w:sz w:val="28"/>
                <w:szCs w:val="28"/>
                <w:lang w:val="ru-RU"/>
              </w:rPr>
              <w:t>2.4. Синтетический и аналитический учет готовой продукции</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_Toc484684703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24</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4" w:history="1">
            <w:r w:rsidRPr="00F04002">
              <w:rPr>
                <w:rStyle w:val="aa"/>
                <w:rFonts w:ascii="Times New Roman" w:hAnsi="Times New Roman"/>
                <w:noProof/>
                <w:sz w:val="28"/>
                <w:szCs w:val="28"/>
                <w:lang w:val="ru-RU"/>
              </w:rPr>
              <w:t>Практическая часть</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_Toc484684704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31</w:t>
            </w:r>
            <w:r w:rsidRPr="00F04002">
              <w:rPr>
                <w:rFonts w:ascii="Times New Roman" w:hAnsi="Times New Roman" w:cs="Times New Roman"/>
                <w:noProof/>
                <w:webHidden/>
                <w:sz w:val="28"/>
                <w:szCs w:val="28"/>
              </w:rPr>
              <w:fldChar w:fldCharType="end"/>
            </w:r>
          </w:hyperlink>
        </w:p>
        <w:p w:rsidR="00F04002" w:rsidRPr="00F04002" w:rsidRDefault="00F04002"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5" w:history="1">
            <w:r w:rsidRPr="00F04002">
              <w:rPr>
                <w:rStyle w:val="aa"/>
                <w:rFonts w:ascii="Times New Roman" w:eastAsia="Times New Roman" w:hAnsi="Times New Roman"/>
                <w:noProof/>
                <w:sz w:val="28"/>
                <w:szCs w:val="28"/>
                <w:lang w:val="ru-RU"/>
              </w:rPr>
              <w:t>Заключение</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_Toc484684705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89</w:t>
            </w:r>
            <w:r w:rsidRPr="00F04002">
              <w:rPr>
                <w:rFonts w:ascii="Times New Roman" w:hAnsi="Times New Roman" w:cs="Times New Roman"/>
                <w:noProof/>
                <w:webHidden/>
                <w:sz w:val="28"/>
                <w:szCs w:val="28"/>
              </w:rPr>
              <w:fldChar w:fldCharType="end"/>
            </w:r>
          </w:hyperlink>
          <w:bookmarkStart w:id="3" w:name="_GoBack"/>
          <w:bookmarkEnd w:id="3"/>
        </w:p>
        <w:p w:rsidR="00F04002" w:rsidRPr="00F04002" w:rsidRDefault="00F04002" w:rsidP="00F04002">
          <w:pPr>
            <w:pStyle w:val="12"/>
            <w:tabs>
              <w:tab w:val="right" w:leader="dot" w:pos="9060"/>
            </w:tabs>
            <w:spacing w:line="360" w:lineRule="auto"/>
            <w:jc w:val="both"/>
            <w:rPr>
              <w:rFonts w:ascii="Times New Roman" w:hAnsi="Times New Roman" w:cs="Times New Roman"/>
              <w:noProof/>
              <w:sz w:val="28"/>
              <w:szCs w:val="28"/>
              <w:lang w:val="ru-RU" w:eastAsia="ru-RU" w:bidi="ar-SA"/>
            </w:rPr>
          </w:pPr>
          <w:hyperlink w:anchor="_Toc484684706" w:history="1">
            <w:r w:rsidRPr="00F04002">
              <w:rPr>
                <w:rStyle w:val="aa"/>
                <w:rFonts w:ascii="Times New Roman" w:hAnsi="Times New Roman"/>
                <w:noProof/>
                <w:sz w:val="28"/>
                <w:szCs w:val="28"/>
                <w:lang w:val="ru-RU"/>
              </w:rPr>
              <w:t>Список использованных источников</w:t>
            </w:r>
            <w:r w:rsidRPr="00F04002">
              <w:rPr>
                <w:rFonts w:ascii="Times New Roman" w:hAnsi="Times New Roman" w:cs="Times New Roman"/>
                <w:noProof/>
                <w:webHidden/>
                <w:sz w:val="28"/>
                <w:szCs w:val="28"/>
              </w:rPr>
              <w:tab/>
            </w:r>
            <w:r w:rsidRPr="00F04002">
              <w:rPr>
                <w:rFonts w:ascii="Times New Roman" w:hAnsi="Times New Roman" w:cs="Times New Roman"/>
                <w:noProof/>
                <w:webHidden/>
                <w:sz w:val="28"/>
                <w:szCs w:val="28"/>
              </w:rPr>
              <w:fldChar w:fldCharType="begin"/>
            </w:r>
            <w:r w:rsidRPr="00F04002">
              <w:rPr>
                <w:rFonts w:ascii="Times New Roman" w:hAnsi="Times New Roman" w:cs="Times New Roman"/>
                <w:noProof/>
                <w:webHidden/>
                <w:sz w:val="28"/>
                <w:szCs w:val="28"/>
              </w:rPr>
              <w:instrText xml:space="preserve"> PAGEREF _Toc484684706 \h </w:instrText>
            </w:r>
            <w:r w:rsidRPr="00F04002">
              <w:rPr>
                <w:rFonts w:ascii="Times New Roman" w:hAnsi="Times New Roman" w:cs="Times New Roman"/>
                <w:noProof/>
                <w:webHidden/>
                <w:sz w:val="28"/>
                <w:szCs w:val="28"/>
              </w:rPr>
            </w:r>
            <w:r w:rsidRPr="00F04002">
              <w:rPr>
                <w:rFonts w:ascii="Times New Roman" w:hAnsi="Times New Roman" w:cs="Times New Roman"/>
                <w:noProof/>
                <w:webHidden/>
                <w:sz w:val="28"/>
                <w:szCs w:val="28"/>
              </w:rPr>
              <w:fldChar w:fldCharType="separate"/>
            </w:r>
            <w:r w:rsidRPr="00F04002">
              <w:rPr>
                <w:rFonts w:ascii="Times New Roman" w:hAnsi="Times New Roman" w:cs="Times New Roman"/>
                <w:noProof/>
                <w:webHidden/>
                <w:sz w:val="28"/>
                <w:szCs w:val="28"/>
              </w:rPr>
              <w:t>91</w:t>
            </w:r>
            <w:r w:rsidRPr="00F04002">
              <w:rPr>
                <w:rFonts w:ascii="Times New Roman" w:hAnsi="Times New Roman" w:cs="Times New Roman"/>
                <w:noProof/>
                <w:webHidden/>
                <w:sz w:val="28"/>
                <w:szCs w:val="28"/>
              </w:rPr>
              <w:fldChar w:fldCharType="end"/>
            </w:r>
          </w:hyperlink>
        </w:p>
        <w:p w:rsidR="00C54E81" w:rsidRDefault="00C54E81" w:rsidP="00C54E81">
          <w:pPr>
            <w:jc w:val="both"/>
          </w:pPr>
          <w:r w:rsidRPr="00C54E81">
            <w:rPr>
              <w:rFonts w:ascii="Times New Roman" w:hAnsi="Times New Roman" w:cs="Times New Roman"/>
              <w:b/>
              <w:bCs/>
              <w:sz w:val="28"/>
              <w:szCs w:val="28"/>
            </w:rPr>
            <w:fldChar w:fldCharType="end"/>
          </w:r>
        </w:p>
      </w:sdtContent>
    </w:sdt>
    <w:p w:rsidR="00C54E81" w:rsidRDefault="00C54E81">
      <w:pPr>
        <w:spacing w:after="160" w:line="259" w:lineRule="auto"/>
        <w:rPr>
          <w:rFonts w:asciiTheme="majorHAnsi" w:eastAsiaTheme="majorEastAsia" w:hAnsiTheme="majorHAnsi" w:cstheme="majorBidi"/>
          <w:color w:val="2E74B5" w:themeColor="accent1" w:themeShade="BF"/>
          <w:sz w:val="32"/>
          <w:szCs w:val="32"/>
          <w:lang w:val="ru-RU" w:eastAsia="ru-RU" w:bidi="ar-SA"/>
        </w:rPr>
      </w:pPr>
      <w:r>
        <w:rPr>
          <w:rFonts w:asciiTheme="majorHAnsi" w:eastAsiaTheme="majorEastAsia" w:hAnsiTheme="majorHAnsi" w:cstheme="majorBidi"/>
          <w:color w:val="2E74B5" w:themeColor="accent1" w:themeShade="BF"/>
          <w:sz w:val="32"/>
          <w:szCs w:val="32"/>
          <w:lang w:val="ru-RU" w:eastAsia="ru-RU" w:bidi="ar-SA"/>
        </w:rPr>
        <w:br w:type="page"/>
      </w:r>
    </w:p>
    <w:p w:rsidR="000661EF" w:rsidRPr="000661EF" w:rsidRDefault="000661EF" w:rsidP="000E63F9">
      <w:pPr>
        <w:spacing w:after="160" w:line="259" w:lineRule="auto"/>
        <w:rPr>
          <w:rFonts w:ascii="Times New Roman" w:hAnsi="Times New Roman" w:cs="Times New Roman"/>
          <w:sz w:val="28"/>
          <w:szCs w:val="28"/>
          <w:lang w:val="ru-RU"/>
        </w:rPr>
      </w:pPr>
    </w:p>
    <w:p w:rsidR="000661EF" w:rsidRPr="000661EF" w:rsidRDefault="000661EF" w:rsidP="000661EF">
      <w:pPr>
        <w:pStyle w:val="1"/>
        <w:spacing w:before="0" w:line="360" w:lineRule="auto"/>
        <w:ind w:firstLine="709"/>
        <w:jc w:val="both"/>
        <w:rPr>
          <w:rFonts w:ascii="Times New Roman" w:hAnsi="Times New Roman" w:cs="Times New Roman"/>
          <w:b w:val="0"/>
          <w:bCs w:val="0"/>
          <w:color w:val="000000" w:themeColor="text1"/>
          <w:lang w:val="ru-RU"/>
        </w:rPr>
      </w:pPr>
      <w:bookmarkStart w:id="4" w:name="_Toc195866962"/>
      <w:bookmarkStart w:id="5" w:name="_Toc484634675"/>
      <w:bookmarkStart w:id="6" w:name="_Toc484684695"/>
      <w:r w:rsidRPr="000661EF">
        <w:rPr>
          <w:rFonts w:ascii="Times New Roman" w:hAnsi="Times New Roman" w:cs="Times New Roman"/>
          <w:b w:val="0"/>
          <w:color w:val="000000" w:themeColor="text1"/>
          <w:lang w:val="ru-RU"/>
        </w:rPr>
        <w:t>Введение</w:t>
      </w:r>
      <w:bookmarkEnd w:id="4"/>
      <w:bookmarkEnd w:id="5"/>
      <w:bookmarkEnd w:id="6"/>
    </w:p>
    <w:p w:rsidR="000661EF" w:rsidRPr="000661EF" w:rsidRDefault="000661EF" w:rsidP="000661EF">
      <w:pPr>
        <w:shd w:val="clear" w:color="auto" w:fill="FFFFFF" w:themeFill="background1"/>
        <w:suppressAutoHyphens/>
        <w:spacing w:after="0" w:line="360" w:lineRule="auto"/>
        <w:ind w:firstLine="709"/>
        <w:jc w:val="both"/>
        <w:rPr>
          <w:rFonts w:ascii="Times New Roman" w:hAnsi="Times New Roman" w:cs="Times New Roman"/>
          <w:color w:val="000000" w:themeColor="text1"/>
          <w:sz w:val="28"/>
          <w:szCs w:val="28"/>
          <w:lang w:val="ru-RU"/>
        </w:rPr>
      </w:pPr>
    </w:p>
    <w:p w:rsidR="000661EF" w:rsidRPr="000661EF" w:rsidRDefault="000661EF" w:rsidP="000661EF">
      <w:pPr>
        <w:shd w:val="clear" w:color="auto" w:fill="FFFFFF" w:themeFill="background1"/>
        <w:tabs>
          <w:tab w:val="left" w:pos="993"/>
        </w:tabs>
        <w:suppressAutoHyphens/>
        <w:spacing w:after="0" w:line="360" w:lineRule="auto"/>
        <w:ind w:firstLine="709"/>
        <w:jc w:val="both"/>
        <w:rPr>
          <w:rFonts w:ascii="Times New Roman" w:hAnsi="Times New Roman" w:cs="Times New Roman"/>
          <w:color w:val="000000" w:themeColor="text1"/>
          <w:sz w:val="28"/>
          <w:szCs w:val="28"/>
          <w:lang w:val="ru-RU"/>
        </w:rPr>
      </w:pPr>
      <w:r w:rsidRPr="000661EF">
        <w:rPr>
          <w:rFonts w:ascii="Times New Roman" w:hAnsi="Times New Roman" w:cs="Times New Roman"/>
          <w:color w:val="000000" w:themeColor="text1"/>
          <w:sz w:val="28"/>
          <w:szCs w:val="28"/>
          <w:lang w:val="ru-RU"/>
        </w:rPr>
        <w:t>Актуальность и значимость рассмотрения проблемы учета выпуска, отгрузки и реализации готовой продукции заключается в том, что результатом деятельности любого производственного предприятия или организации является выпуск готовой продукции, выполнение работ или предоставление услуг. В результате, стоимость готовой продукции, работ, услуг переходит из сферы производства в сферу обращения.</w:t>
      </w:r>
    </w:p>
    <w:p w:rsidR="000661EF" w:rsidRPr="000661EF" w:rsidRDefault="000661EF" w:rsidP="000661EF">
      <w:pPr>
        <w:shd w:val="clear" w:color="auto" w:fill="FFFFFF" w:themeFill="background1"/>
        <w:tabs>
          <w:tab w:val="left" w:pos="993"/>
        </w:tabs>
        <w:suppressAutoHyphens/>
        <w:spacing w:after="0" w:line="360" w:lineRule="auto"/>
        <w:ind w:firstLine="709"/>
        <w:jc w:val="both"/>
        <w:rPr>
          <w:rFonts w:ascii="Times New Roman" w:hAnsi="Times New Roman" w:cs="Times New Roman"/>
          <w:color w:val="000000" w:themeColor="text1"/>
          <w:sz w:val="28"/>
          <w:szCs w:val="28"/>
          <w:lang w:val="ru-RU"/>
        </w:rPr>
      </w:pPr>
      <w:r w:rsidRPr="000661EF">
        <w:rPr>
          <w:rFonts w:ascii="Times New Roman" w:hAnsi="Times New Roman" w:cs="Times New Roman"/>
          <w:color w:val="000000" w:themeColor="text1"/>
          <w:sz w:val="28"/>
          <w:szCs w:val="28"/>
          <w:lang w:val="ru-RU"/>
        </w:rPr>
        <w:t>Среди многообразия хозяйственных операций учет готовой продукции является наиболее трудоемким. Одна из основных задач бухгалтерского учета готовой продукции состоит в правильной организации учета, позволяющей своевременно получать информацию о ходе поступления товаров, о выполнении договорных обязательств поставщиками и получателями продукции, о состоянии товарных запасов, о ходе отгрузки ценностей и контролем за их сохранностью.</w:t>
      </w:r>
    </w:p>
    <w:p w:rsidR="000661EF" w:rsidRPr="000661EF" w:rsidRDefault="000661EF" w:rsidP="000661EF">
      <w:pPr>
        <w:shd w:val="clear" w:color="auto" w:fill="FFFFFF" w:themeFill="background1"/>
        <w:tabs>
          <w:tab w:val="left" w:pos="993"/>
        </w:tabs>
        <w:suppressAutoHyphens/>
        <w:spacing w:after="0" w:line="360" w:lineRule="auto"/>
        <w:ind w:firstLine="709"/>
        <w:jc w:val="both"/>
        <w:rPr>
          <w:rFonts w:ascii="Times New Roman" w:hAnsi="Times New Roman" w:cs="Times New Roman"/>
          <w:color w:val="000000" w:themeColor="text1"/>
          <w:sz w:val="28"/>
          <w:szCs w:val="28"/>
          <w:lang w:val="ru-RU"/>
        </w:rPr>
      </w:pPr>
      <w:r w:rsidRPr="000661EF">
        <w:rPr>
          <w:rFonts w:ascii="Times New Roman" w:hAnsi="Times New Roman" w:cs="Times New Roman"/>
          <w:color w:val="000000" w:themeColor="text1"/>
          <w:sz w:val="28"/>
          <w:szCs w:val="28"/>
          <w:lang w:val="ru-RU"/>
        </w:rPr>
        <w:t>Для того чтобы правильно и своевременно осуществлять учет результатов производственной деятельности организация должна выбрать и закрепить в своей учетной политике ряд основополагающих принципов и методов по учету готовой продукции, варианты которых изложены и закреплены в законодательных актах и рекомендациях Министерства Финансов Российской Федерации.</w:t>
      </w:r>
    </w:p>
    <w:p w:rsidR="000661EF" w:rsidRPr="000661EF" w:rsidRDefault="000661EF" w:rsidP="000661EF">
      <w:pPr>
        <w:shd w:val="clear" w:color="auto" w:fill="FFFFFF" w:themeFill="background1"/>
        <w:tabs>
          <w:tab w:val="left" w:pos="993"/>
        </w:tabs>
        <w:suppressAutoHyphens/>
        <w:spacing w:after="0" w:line="360" w:lineRule="auto"/>
        <w:ind w:firstLine="709"/>
        <w:jc w:val="both"/>
        <w:rPr>
          <w:rFonts w:ascii="Times New Roman" w:hAnsi="Times New Roman" w:cs="Times New Roman"/>
          <w:color w:val="000000" w:themeColor="text1"/>
          <w:sz w:val="28"/>
          <w:szCs w:val="28"/>
          <w:lang w:val="ru-RU"/>
        </w:rPr>
      </w:pPr>
      <w:r w:rsidRPr="000661EF">
        <w:rPr>
          <w:rFonts w:ascii="Times New Roman" w:hAnsi="Times New Roman" w:cs="Times New Roman"/>
          <w:color w:val="000000" w:themeColor="text1"/>
          <w:sz w:val="28"/>
          <w:szCs w:val="28"/>
          <w:lang w:val="ru-RU"/>
        </w:rPr>
        <w:t>От выбранного организацией или предприятием метода оценки готовой продукции и признания выручки от ее реализации зависят многие показатели деятельности предприятия или организации.</w:t>
      </w:r>
    </w:p>
    <w:p w:rsidR="000661EF" w:rsidRPr="000661EF" w:rsidRDefault="000661EF" w:rsidP="000661EF">
      <w:pPr>
        <w:shd w:val="clear" w:color="auto" w:fill="FFFFFF" w:themeFill="background1"/>
        <w:tabs>
          <w:tab w:val="left" w:pos="993"/>
        </w:tabs>
        <w:suppressAutoHyphens/>
        <w:spacing w:after="0" w:line="360" w:lineRule="auto"/>
        <w:ind w:firstLine="709"/>
        <w:jc w:val="both"/>
        <w:rPr>
          <w:rFonts w:ascii="Times New Roman" w:hAnsi="Times New Roman" w:cs="Times New Roman"/>
          <w:color w:val="000000" w:themeColor="text1"/>
          <w:sz w:val="28"/>
          <w:szCs w:val="28"/>
          <w:lang w:val="ru-RU"/>
        </w:rPr>
      </w:pPr>
      <w:r w:rsidRPr="000661EF">
        <w:rPr>
          <w:rFonts w:ascii="Times New Roman" w:hAnsi="Times New Roman" w:cs="Times New Roman"/>
          <w:color w:val="000000" w:themeColor="text1"/>
          <w:sz w:val="28"/>
          <w:szCs w:val="28"/>
          <w:lang w:val="ru-RU"/>
        </w:rPr>
        <w:t>На основе данных бухгалтерского учета осуществляется анализ хозяйственной деятельности, принимаются необходимые управленческие решения.</w:t>
      </w:r>
    </w:p>
    <w:p w:rsidR="000661EF" w:rsidRDefault="000661EF">
      <w:pPr>
        <w:spacing w:after="160" w:line="259" w:lineRule="auto"/>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br w:type="page"/>
      </w:r>
    </w:p>
    <w:p w:rsidR="000661EF" w:rsidRPr="000E63F9" w:rsidRDefault="000661EF" w:rsidP="000E63F9">
      <w:pPr>
        <w:pStyle w:val="1"/>
        <w:rPr>
          <w:rFonts w:ascii="Times New Roman" w:hAnsi="Times New Roman" w:cs="Times New Roman"/>
          <w:b w:val="0"/>
          <w:color w:val="auto"/>
          <w:lang w:val="ru-RU"/>
        </w:rPr>
      </w:pPr>
      <w:bookmarkStart w:id="7" w:name="_Toc484684696"/>
      <w:r w:rsidRPr="000E63F9">
        <w:rPr>
          <w:rFonts w:ascii="Times New Roman" w:hAnsi="Times New Roman" w:cs="Times New Roman"/>
          <w:b w:val="0"/>
          <w:color w:val="auto"/>
          <w:lang w:val="ru-RU"/>
        </w:rPr>
        <w:t>1. Теоретические аспекты учета готовой продукции</w:t>
      </w:r>
      <w:bookmarkEnd w:id="7"/>
    </w:p>
    <w:p w:rsidR="000661EF" w:rsidRPr="000E63F9" w:rsidRDefault="000661EF" w:rsidP="000E63F9">
      <w:pPr>
        <w:pStyle w:val="2"/>
        <w:rPr>
          <w:rFonts w:ascii="Times New Roman" w:hAnsi="Times New Roman" w:cs="Times New Roman"/>
          <w:color w:val="auto"/>
          <w:sz w:val="28"/>
          <w:szCs w:val="28"/>
          <w:lang w:val="ru-RU"/>
        </w:rPr>
      </w:pPr>
      <w:bookmarkStart w:id="8" w:name="_Toc484634676"/>
      <w:bookmarkStart w:id="9" w:name="_Toc484684697"/>
      <w:r w:rsidRPr="000E63F9">
        <w:rPr>
          <w:rFonts w:ascii="Times New Roman" w:hAnsi="Times New Roman" w:cs="Times New Roman"/>
          <w:color w:val="auto"/>
          <w:sz w:val="28"/>
          <w:szCs w:val="28"/>
          <w:lang w:val="ru-RU"/>
        </w:rPr>
        <w:t>1.1. Понятие и оценка готовой продукции</w:t>
      </w:r>
      <w:bookmarkEnd w:id="8"/>
      <w:bookmarkEnd w:id="9"/>
    </w:p>
    <w:p w:rsidR="000661EF" w:rsidRPr="000661EF" w:rsidRDefault="000661EF" w:rsidP="000661EF">
      <w:pPr>
        <w:spacing w:after="0" w:line="360" w:lineRule="auto"/>
        <w:ind w:firstLine="709"/>
        <w:jc w:val="both"/>
        <w:rPr>
          <w:rFonts w:ascii="Times New Roman" w:hAnsi="Times New Roman" w:cs="Times New Roman"/>
          <w:sz w:val="28"/>
          <w:szCs w:val="28"/>
          <w:lang w:val="ru-RU"/>
        </w:rPr>
      </w:pP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rStyle w:val="a3"/>
          <w:b w:val="0"/>
          <w:color w:val="000000"/>
          <w:sz w:val="28"/>
          <w:szCs w:val="28"/>
          <w:bdr w:val="none" w:sz="0" w:space="0" w:color="auto" w:frame="1"/>
          <w:lang w:val="ru-RU"/>
        </w:rPr>
        <w:t>Готовая продукция</w:t>
      </w:r>
      <w:r w:rsidRPr="000661EF">
        <w:rPr>
          <w:rStyle w:val="apple-converted-space"/>
          <w:color w:val="000000"/>
          <w:sz w:val="28"/>
          <w:szCs w:val="28"/>
          <w:bdr w:val="none" w:sz="0" w:space="0" w:color="auto" w:frame="1"/>
        </w:rPr>
        <w:t> </w:t>
      </w:r>
      <w:r w:rsidRPr="000661EF">
        <w:rPr>
          <w:color w:val="000000"/>
          <w:sz w:val="28"/>
          <w:szCs w:val="28"/>
          <w:bdr w:val="none" w:sz="0" w:space="0" w:color="auto" w:frame="1"/>
          <w:lang w:val="ru-RU"/>
        </w:rPr>
        <w:t>– конечный продукт производственного процесса предпри</w:t>
      </w:r>
      <w:r w:rsidRPr="000661EF">
        <w:rPr>
          <w:color w:val="000000"/>
          <w:sz w:val="28"/>
          <w:szCs w:val="28"/>
          <w:bdr w:val="none" w:sz="0" w:space="0" w:color="auto" w:frame="1"/>
          <w:lang w:val="ru-RU"/>
        </w:rPr>
        <w:softHyphen/>
        <w:t xml:space="preserve">ятия. Это изготовленные на данном предприятии изделия и продукты, полностью укомплектованные, сданные на склад предприятия в соответствии с утвержденным порядком их приемки и готовые к реализации. </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Основная особенность, отличающая учет готовой продукции от учета работ и услуг, заключается в том, что учетные процедуры охватывают как минимум три этапа процесса производства и реализации продукции: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Готовая продукция является частью материально-производственных запасов, предназначенных для продажи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Товары являются частью материально-производственных запасов, приобретенных или полученных от других юридических или физических лиц и предназначенных для продажи.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Движение готовой продукции включает основные стадии: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поступление готовой продукции на склад;</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отгрузка (отпуск) готовой продукции и товаров покупателям (заказчикам) в порядке реализации (продажи) или при ином их выбытии.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Единица бухгалтерского учета готовой продукции выбирается организацией самостоятельно таким образом, чтобы обеспечить формирование полной и достоверной информации об этих запасах, а также надлежащий контроль за их наличием и движением. Готовая продукция, как правило, должна быть сдана из производства на склад в подотчет материально ответственному лицу.</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Крупногабаритные изделия и продукция, которая не может быть сдана на склад по техническим причинам, принимаются представителем заказчика на месте их изготовления, комплектации и сборки.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Планирование и учет готовой продукции ведут в натуральных, условно-натуральных и стоимостных показателях.</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Условно</w:t>
      </w:r>
      <w:r>
        <w:rPr>
          <w:color w:val="000000"/>
          <w:sz w:val="28"/>
          <w:szCs w:val="28"/>
          <w:bdr w:val="none" w:sz="0" w:space="0" w:color="auto" w:frame="1"/>
          <w:lang w:val="ru-RU"/>
        </w:rPr>
        <w:t>-</w:t>
      </w:r>
      <w:r w:rsidRPr="000661EF">
        <w:rPr>
          <w:color w:val="000000"/>
          <w:sz w:val="28"/>
          <w:szCs w:val="28"/>
          <w:bdr w:val="none" w:sz="0" w:space="0" w:color="auto" w:frame="1"/>
          <w:lang w:val="ru-RU"/>
        </w:rPr>
        <w:t>натуральные</w:t>
      </w:r>
      <w:r>
        <w:rPr>
          <w:color w:val="000000"/>
          <w:sz w:val="28"/>
          <w:szCs w:val="28"/>
          <w:bdr w:val="none" w:sz="0" w:space="0" w:color="auto" w:frame="1"/>
          <w:lang w:val="ru-RU"/>
        </w:rPr>
        <w:t xml:space="preserve"> </w:t>
      </w:r>
      <w:r w:rsidRPr="000661EF">
        <w:rPr>
          <w:color w:val="000000"/>
          <w:sz w:val="28"/>
          <w:szCs w:val="28"/>
          <w:bdr w:val="none" w:sz="0" w:space="0" w:color="auto" w:frame="1"/>
          <w:lang w:val="ru-RU"/>
        </w:rPr>
        <w:t>показатели</w:t>
      </w:r>
      <w:r>
        <w:rPr>
          <w:color w:val="000000"/>
          <w:sz w:val="28"/>
          <w:szCs w:val="28"/>
          <w:bdr w:val="none" w:sz="0" w:space="0" w:color="auto" w:frame="1"/>
          <w:lang w:val="ru-RU"/>
        </w:rPr>
        <w:t xml:space="preserve"> </w:t>
      </w:r>
      <w:r w:rsidRPr="000661EF">
        <w:rPr>
          <w:color w:val="000000"/>
          <w:sz w:val="28"/>
          <w:szCs w:val="28"/>
          <w:bdr w:val="none" w:sz="0" w:space="0" w:color="auto" w:frame="1"/>
          <w:lang w:val="ru-RU"/>
        </w:rPr>
        <w:t>используют</w:t>
      </w:r>
      <w:r>
        <w:rPr>
          <w:color w:val="000000"/>
          <w:sz w:val="28"/>
          <w:szCs w:val="28"/>
          <w:bdr w:val="none" w:sz="0" w:space="0" w:color="auto" w:frame="1"/>
          <w:lang w:val="ru-RU"/>
        </w:rPr>
        <w:t xml:space="preserve"> </w:t>
      </w:r>
      <w:r w:rsidRPr="000661EF">
        <w:rPr>
          <w:color w:val="000000"/>
          <w:sz w:val="28"/>
          <w:szCs w:val="28"/>
          <w:bdr w:val="none" w:sz="0" w:space="0" w:color="auto" w:frame="1"/>
          <w:lang w:val="ru-RU"/>
        </w:rPr>
        <w:t>для</w:t>
      </w:r>
      <w:r>
        <w:rPr>
          <w:color w:val="000000"/>
          <w:sz w:val="28"/>
          <w:szCs w:val="28"/>
          <w:bdr w:val="none" w:sz="0" w:space="0" w:color="auto" w:frame="1"/>
          <w:lang w:val="ru-RU"/>
        </w:rPr>
        <w:t xml:space="preserve"> получения обобщенных </w:t>
      </w:r>
      <w:r w:rsidRPr="000661EF">
        <w:rPr>
          <w:color w:val="000000"/>
          <w:sz w:val="28"/>
          <w:szCs w:val="28"/>
          <w:bdr w:val="none" w:sz="0" w:space="0" w:color="auto" w:frame="1"/>
          <w:lang w:val="ru-RU"/>
        </w:rPr>
        <w:t xml:space="preserve">данных об однородной продукции. </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Движение товаров в торговых организациях включает две стадии:</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1) поступление товаров путем их приобретения у поставщиков;</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2) продажа товаров покупателям — юридическим и физическим лицам.</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Единицей</w:t>
      </w:r>
      <w:r w:rsidRPr="000661EF">
        <w:rPr>
          <w:color w:val="000000"/>
          <w:sz w:val="28"/>
          <w:szCs w:val="28"/>
          <w:bdr w:val="none" w:sz="0" w:space="0" w:color="auto" w:frame="1"/>
        </w:rPr>
        <w:t> </w:t>
      </w:r>
      <w:r w:rsidRPr="000661EF">
        <w:rPr>
          <w:color w:val="000000"/>
          <w:sz w:val="28"/>
          <w:szCs w:val="28"/>
          <w:bdr w:val="none" w:sz="0" w:space="0" w:color="auto" w:frame="1"/>
          <w:lang w:val="ru-RU"/>
        </w:rPr>
        <w:t>бухгалтерского</w:t>
      </w:r>
      <w:r w:rsidRPr="000661EF">
        <w:rPr>
          <w:color w:val="000000"/>
          <w:sz w:val="28"/>
          <w:szCs w:val="28"/>
          <w:bdr w:val="none" w:sz="0" w:space="0" w:color="auto" w:frame="1"/>
        </w:rPr>
        <w:t> </w:t>
      </w:r>
      <w:r w:rsidRPr="000661EF">
        <w:rPr>
          <w:color w:val="000000"/>
          <w:sz w:val="28"/>
          <w:szCs w:val="28"/>
          <w:bdr w:val="none" w:sz="0" w:space="0" w:color="auto" w:frame="1"/>
          <w:lang w:val="ru-RU"/>
        </w:rPr>
        <w:t>учета</w:t>
      </w:r>
      <w:r w:rsidRPr="000661EF">
        <w:rPr>
          <w:color w:val="000000"/>
          <w:sz w:val="28"/>
          <w:szCs w:val="28"/>
          <w:bdr w:val="none" w:sz="0" w:space="0" w:color="auto" w:frame="1"/>
        </w:rPr>
        <w:t> </w:t>
      </w:r>
      <w:r w:rsidRPr="000661EF">
        <w:rPr>
          <w:color w:val="000000"/>
          <w:sz w:val="28"/>
          <w:szCs w:val="28"/>
          <w:bdr w:val="none" w:sz="0" w:space="0" w:color="auto" w:frame="1"/>
          <w:lang w:val="ru-RU"/>
        </w:rPr>
        <w:t>товаров,</w:t>
      </w:r>
      <w:r w:rsidRPr="000661EF">
        <w:rPr>
          <w:color w:val="000000"/>
          <w:sz w:val="28"/>
          <w:szCs w:val="28"/>
          <w:bdr w:val="none" w:sz="0" w:space="0" w:color="auto" w:frame="1"/>
        </w:rPr>
        <w:t> </w:t>
      </w:r>
      <w:r w:rsidRPr="000661EF">
        <w:rPr>
          <w:color w:val="000000"/>
          <w:sz w:val="28"/>
          <w:szCs w:val="28"/>
          <w:bdr w:val="none" w:sz="0" w:space="0" w:color="auto" w:frame="1"/>
          <w:lang w:val="ru-RU"/>
        </w:rPr>
        <w:t>предназначенных</w:t>
      </w:r>
      <w:r w:rsidRPr="000661EF">
        <w:rPr>
          <w:color w:val="000000"/>
          <w:sz w:val="28"/>
          <w:szCs w:val="28"/>
          <w:bdr w:val="none" w:sz="0" w:space="0" w:color="auto" w:frame="1"/>
        </w:rPr>
        <w:t> </w:t>
      </w:r>
      <w:r w:rsidRPr="000661EF">
        <w:rPr>
          <w:color w:val="000000"/>
          <w:sz w:val="28"/>
          <w:szCs w:val="28"/>
          <w:bdr w:val="none" w:sz="0" w:space="0" w:color="auto" w:frame="1"/>
          <w:lang w:val="ru-RU"/>
        </w:rPr>
        <w:t>для последующей перепродажи, могут являться партии, номенклатурные единицы.</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Основными задачами учета готовой продукции и товаров являются:</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а) формирование фактической себестоимости готовой продукции;</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б) правильное и своевременное документальное оформление операций, и обеспечение достоверных данных по поступлению и отпуску готовой продукции и товаров;</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в) контроль за сохранностью готовой продукции и товаров в местах их хранения (эксплуатации) и на всех этапах их движения;</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г) контроль за соблюдением установленных организацией норм по выпуску готовой продукции, обеспечивающих ее бесперебойный выпуск, выполнение работ и оказание услуг;</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д) своевременное выявление ненужных и излишних запасов готовой продукции и товаров с целью их возможной продажи или выявления иных возможностей вовлечения их в оборот;</w:t>
      </w:r>
    </w:p>
    <w:p w:rsidR="000661EF" w:rsidRPr="000661EF" w:rsidRDefault="000661EF" w:rsidP="000661EF">
      <w:pPr>
        <w:pStyle w:val="11"/>
        <w:shd w:val="clear" w:color="auto" w:fill="FFFFFF"/>
        <w:spacing w:before="0" w:beforeAutospacing="0" w:after="0" w:afterAutospacing="0" w:line="360" w:lineRule="auto"/>
        <w:jc w:val="both"/>
        <w:rPr>
          <w:color w:val="595959"/>
          <w:sz w:val="28"/>
          <w:szCs w:val="28"/>
          <w:lang w:val="ru-RU"/>
        </w:rPr>
      </w:pPr>
      <w:r w:rsidRPr="000661EF">
        <w:rPr>
          <w:color w:val="000000"/>
          <w:sz w:val="28"/>
          <w:szCs w:val="28"/>
          <w:bdr w:val="none" w:sz="0" w:space="0" w:color="auto" w:frame="1"/>
          <w:lang w:val="ru-RU"/>
        </w:rPr>
        <w:t>е) проведение анализа эффективности использования товарных запасов и запасов готовой продукции.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В основе организации бухгалтерского учета готовой продукции и товаров лежат следующие основные требования:</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сплошного, непрерывного и полного отражения движения (прихода, расхода, перемещения) данных запасов;</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учет количества и оценки товаров и готовой продукции;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оперативности (своевременности) учета запасов;</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достоверности;</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соответствия синтетического учета данным аналитического учета на начало каждого месяца (по оборотам и остаткам);</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lang w:val="ru-RU"/>
        </w:rPr>
        <w:t>• соответствия данных складского учета и оперативного учета движения запасов в подразделениях организации данным бухгалтерского учета.</w:t>
      </w:r>
      <w:r>
        <w:rPr>
          <w:color w:val="000000"/>
          <w:sz w:val="28"/>
          <w:szCs w:val="28"/>
          <w:bdr w:val="none" w:sz="0" w:space="0" w:color="auto" w:frame="1"/>
          <w:lang w:val="ru-RU"/>
        </w:rPr>
        <w:t xml:space="preserve"> </w:t>
      </w:r>
    </w:p>
    <w:p w:rsidR="000661EF" w:rsidRPr="000661EF" w:rsidRDefault="000661EF" w:rsidP="000661EF">
      <w:pPr>
        <w:pStyle w:val="11"/>
        <w:shd w:val="clear" w:color="auto" w:fill="FFFFFF"/>
        <w:spacing w:before="0" w:beforeAutospacing="0" w:after="0" w:afterAutospacing="0" w:line="360" w:lineRule="auto"/>
        <w:ind w:firstLine="709"/>
        <w:jc w:val="both"/>
        <w:rPr>
          <w:color w:val="595959"/>
          <w:sz w:val="28"/>
          <w:szCs w:val="28"/>
          <w:lang w:val="ru-RU"/>
        </w:rPr>
      </w:pPr>
      <w:r w:rsidRPr="000661EF">
        <w:rPr>
          <w:color w:val="000000"/>
          <w:sz w:val="28"/>
          <w:szCs w:val="28"/>
          <w:bdr w:val="none" w:sz="0" w:space="0" w:color="auto" w:frame="1"/>
        </w:rPr>
        <w:t>  </w:t>
      </w:r>
      <w:r w:rsidRPr="000661EF">
        <w:rPr>
          <w:color w:val="000000"/>
          <w:sz w:val="28"/>
          <w:szCs w:val="28"/>
          <w:bdr w:val="none" w:sz="0" w:space="0" w:color="auto" w:frame="1"/>
          <w:lang w:val="ru-RU"/>
        </w:rPr>
        <w:t>Для того чтобы правильно и своевременно осуществлять учет результатов производственной деятельности, организация должна выбрать и закрепить в своей учетной политике ряд основополагающих принципов и методов по учету готовой продукции, варианты которых изложены и закреплены в законодательных актах и рекомендациях Министерства Финансов Российской Федерации.</w:t>
      </w:r>
    </w:p>
    <w:p w:rsidR="000661EF" w:rsidRPr="000661EF" w:rsidRDefault="000661EF" w:rsidP="000661EF">
      <w:pPr>
        <w:shd w:val="clear" w:color="auto" w:fill="FFFFFF"/>
        <w:spacing w:after="0" w:line="360" w:lineRule="auto"/>
        <w:ind w:firstLine="709"/>
        <w:jc w:val="both"/>
        <w:rPr>
          <w:rFonts w:ascii="Times New Roman" w:eastAsia="Times New Roman" w:hAnsi="Times New Roman" w:cs="Times New Roman"/>
          <w:color w:val="595959"/>
          <w:sz w:val="28"/>
          <w:szCs w:val="28"/>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При оценке готовой продукции - в случае ее поступления (оприходования) и выбытия (продажи или передачи) используются разные методы:</w:t>
      </w:r>
    </w:p>
    <w:p w:rsidR="000661EF" w:rsidRPr="000661EF" w:rsidRDefault="000661EF" w:rsidP="000661EF">
      <w:pPr>
        <w:shd w:val="clear" w:color="auto" w:fill="FFFFFF"/>
        <w:spacing w:after="0" w:line="360" w:lineRule="auto"/>
        <w:ind w:firstLine="709"/>
        <w:jc w:val="both"/>
        <w:rPr>
          <w:rFonts w:ascii="Times New Roman" w:eastAsia="Times New Roman" w:hAnsi="Times New Roman" w:cs="Times New Roman"/>
          <w:color w:val="000000"/>
          <w:sz w:val="28"/>
          <w:szCs w:val="28"/>
          <w:bdr w:val="none" w:sz="0" w:space="0" w:color="auto" w:frame="1"/>
          <w:lang w:val="ru-RU" w:eastAsia="ru-RU"/>
        </w:rPr>
      </w:pPr>
    </w:p>
    <w:p w:rsidR="000661EF" w:rsidRPr="000661EF" w:rsidRDefault="000661EF" w:rsidP="000661EF">
      <w:pPr>
        <w:shd w:val="clear" w:color="auto" w:fill="FFFFFF"/>
        <w:spacing w:after="0" w:line="360" w:lineRule="auto"/>
        <w:ind w:firstLine="709"/>
        <w:jc w:val="both"/>
        <w:rPr>
          <w:rFonts w:ascii="Times New Roman" w:eastAsia="Times New Roman" w:hAnsi="Times New Roman" w:cs="Times New Roman"/>
          <w:color w:val="000000"/>
          <w:sz w:val="28"/>
          <w:szCs w:val="28"/>
          <w:bdr w:val="none" w:sz="0" w:space="0" w:color="auto" w:frame="1"/>
          <w:lang w:eastAsia="ru-RU"/>
        </w:rPr>
      </w:pPr>
      <w:r w:rsidRPr="000661EF">
        <w:rPr>
          <w:rFonts w:ascii="Times New Roman" w:eastAsia="Times New Roman" w:hAnsi="Times New Roman" w:cs="Times New Roman"/>
          <w:noProof/>
          <w:color w:val="000000"/>
          <w:sz w:val="28"/>
          <w:szCs w:val="28"/>
          <w:bdr w:val="none" w:sz="0" w:space="0" w:color="auto" w:frame="1"/>
          <w:lang w:val="ru-RU" w:eastAsia="ru-RU" w:bidi="ar-SA"/>
        </w:rPr>
        <w:drawing>
          <wp:inline distT="0" distB="0" distL="0" distR="0" wp14:anchorId="44483763" wp14:editId="2181AD81">
            <wp:extent cx="5326952" cy="3904615"/>
            <wp:effectExtent l="0" t="0" r="7620" b="635"/>
            <wp:docPr id="2" name="Рисунок 1" descr="Новый докуме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документ.jpg"/>
                    <pic:cNvPicPr/>
                  </pic:nvPicPr>
                  <pic:blipFill>
                    <a:blip r:embed="rId9" cstate="print"/>
                    <a:stretch>
                      <a:fillRect/>
                    </a:stretch>
                  </pic:blipFill>
                  <pic:spPr>
                    <a:xfrm>
                      <a:off x="0" y="0"/>
                      <a:ext cx="5377801" cy="3941887"/>
                    </a:xfrm>
                    <a:prstGeom prst="rect">
                      <a:avLst/>
                    </a:prstGeom>
                  </pic:spPr>
                </pic:pic>
              </a:graphicData>
            </a:graphic>
          </wp:inline>
        </w:drawing>
      </w:r>
    </w:p>
    <w:p w:rsidR="000661EF" w:rsidRPr="000661EF" w:rsidRDefault="000661EF" w:rsidP="000661EF">
      <w:pPr>
        <w:shd w:val="clear" w:color="auto" w:fill="FFFFFF"/>
        <w:spacing w:after="0" w:line="360" w:lineRule="auto"/>
        <w:ind w:firstLine="709"/>
        <w:jc w:val="center"/>
        <w:rPr>
          <w:rFonts w:ascii="Times New Roman" w:eastAsia="Times New Roman" w:hAnsi="Times New Roman" w:cs="Times New Roman"/>
          <w:color w:val="000000"/>
          <w:sz w:val="28"/>
          <w:szCs w:val="28"/>
          <w:bdr w:val="none" w:sz="0" w:space="0" w:color="auto" w:frame="1"/>
          <w:lang w:eastAsia="ru-RU"/>
        </w:rPr>
      </w:pPr>
    </w:p>
    <w:p w:rsidR="000661EF" w:rsidRPr="000661EF" w:rsidRDefault="000661EF" w:rsidP="000661EF">
      <w:pPr>
        <w:shd w:val="clear" w:color="auto" w:fill="FFFFFF"/>
        <w:spacing w:after="0" w:line="360" w:lineRule="auto"/>
        <w:ind w:firstLine="709"/>
        <w:jc w:val="center"/>
        <w:rPr>
          <w:rFonts w:ascii="Times New Roman" w:eastAsia="Times New Roman" w:hAnsi="Times New Roman" w:cs="Times New Roman"/>
          <w:color w:val="000000"/>
          <w:sz w:val="28"/>
          <w:szCs w:val="28"/>
          <w:bdr w:val="none" w:sz="0" w:space="0" w:color="auto" w:frame="1"/>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Рис</w:t>
      </w:r>
      <w:r>
        <w:rPr>
          <w:rFonts w:ascii="Times New Roman" w:eastAsia="Times New Roman" w:hAnsi="Times New Roman" w:cs="Times New Roman"/>
          <w:color w:val="000000"/>
          <w:sz w:val="28"/>
          <w:szCs w:val="28"/>
          <w:bdr w:val="none" w:sz="0" w:space="0" w:color="auto" w:frame="1"/>
          <w:lang w:val="ru-RU" w:eastAsia="ru-RU"/>
        </w:rPr>
        <w:t>унок</w:t>
      </w:r>
      <w:r w:rsidRPr="000661EF">
        <w:rPr>
          <w:rFonts w:ascii="Times New Roman" w:eastAsia="Times New Roman" w:hAnsi="Times New Roman" w:cs="Times New Roman"/>
          <w:color w:val="000000"/>
          <w:sz w:val="28"/>
          <w:szCs w:val="28"/>
          <w:bdr w:val="none" w:sz="0" w:space="0" w:color="auto" w:frame="1"/>
          <w:lang w:val="ru-RU" w:eastAsia="ru-RU"/>
        </w:rPr>
        <w:t xml:space="preserve"> 1. Оценки готовой продукции</w:t>
      </w:r>
    </w:p>
    <w:p w:rsidR="000661EF" w:rsidRDefault="000661EF" w:rsidP="000661EF">
      <w:pPr>
        <w:shd w:val="clear" w:color="auto" w:fill="FFFFFF"/>
        <w:spacing w:after="0" w:line="360" w:lineRule="auto"/>
        <w:ind w:firstLine="709"/>
        <w:jc w:val="both"/>
        <w:rPr>
          <w:rFonts w:ascii="Times New Roman" w:eastAsia="Times New Roman" w:hAnsi="Times New Roman" w:cs="Times New Roman"/>
          <w:color w:val="000000"/>
          <w:sz w:val="28"/>
          <w:szCs w:val="28"/>
          <w:bdr w:val="none" w:sz="0" w:space="0" w:color="auto" w:frame="1"/>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ab/>
      </w:r>
    </w:p>
    <w:p w:rsidR="000661EF" w:rsidRPr="000661EF" w:rsidRDefault="000661EF" w:rsidP="009B373F">
      <w:pPr>
        <w:shd w:val="clear" w:color="auto" w:fill="FFFFFF"/>
        <w:spacing w:after="0" w:line="360" w:lineRule="auto"/>
        <w:ind w:firstLine="708"/>
        <w:jc w:val="both"/>
        <w:rPr>
          <w:rFonts w:ascii="Times New Roman" w:eastAsia="Times New Roman" w:hAnsi="Times New Roman" w:cs="Times New Roman"/>
          <w:color w:val="595959"/>
          <w:sz w:val="28"/>
          <w:szCs w:val="28"/>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Готовая продукция отражается в бухгалтерском балансе по фактической или нормативной (плановой) производственной себестоимости. Таким образом, при форми</w:t>
      </w:r>
      <w:r w:rsidRPr="000661EF">
        <w:rPr>
          <w:rFonts w:ascii="Times New Roman" w:eastAsia="Times New Roman" w:hAnsi="Times New Roman" w:cs="Times New Roman"/>
          <w:color w:val="000000"/>
          <w:sz w:val="28"/>
          <w:szCs w:val="28"/>
          <w:bdr w:val="none" w:sz="0" w:space="0" w:color="auto" w:frame="1"/>
          <w:lang w:val="ru-RU" w:eastAsia="ru-RU"/>
        </w:rPr>
        <w:softHyphen/>
        <w:t>ровании учетной политики предприятия в отношении бух</w:t>
      </w:r>
      <w:r w:rsidRPr="000661EF">
        <w:rPr>
          <w:rFonts w:ascii="Times New Roman" w:eastAsia="Times New Roman" w:hAnsi="Times New Roman" w:cs="Times New Roman"/>
          <w:color w:val="000000"/>
          <w:sz w:val="28"/>
          <w:szCs w:val="28"/>
          <w:bdr w:val="none" w:sz="0" w:space="0" w:color="auto" w:frame="1"/>
          <w:lang w:val="ru-RU" w:eastAsia="ru-RU"/>
        </w:rPr>
        <w:softHyphen/>
        <w:t>галтерского учета готовой продукции допускается выбор из следующих вариантов оценки:</w:t>
      </w:r>
    </w:p>
    <w:p w:rsidR="000661EF" w:rsidRPr="000661EF" w:rsidRDefault="000661EF" w:rsidP="009B373F">
      <w:pPr>
        <w:shd w:val="clear" w:color="auto" w:fill="FFFFFF"/>
        <w:spacing w:after="0" w:line="360" w:lineRule="auto"/>
        <w:jc w:val="both"/>
        <w:rPr>
          <w:rFonts w:ascii="Times New Roman" w:eastAsia="Times New Roman" w:hAnsi="Times New Roman" w:cs="Times New Roman"/>
          <w:color w:val="595959"/>
          <w:sz w:val="28"/>
          <w:szCs w:val="28"/>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1) по фактической себестоимости;</w:t>
      </w:r>
    </w:p>
    <w:p w:rsidR="000661EF" w:rsidRPr="000661EF" w:rsidRDefault="000661EF" w:rsidP="009B373F">
      <w:pPr>
        <w:shd w:val="clear" w:color="auto" w:fill="FFFFFF"/>
        <w:spacing w:after="0" w:line="360" w:lineRule="auto"/>
        <w:jc w:val="both"/>
        <w:rPr>
          <w:rFonts w:ascii="Times New Roman" w:eastAsia="Times New Roman" w:hAnsi="Times New Roman" w:cs="Times New Roman"/>
          <w:color w:val="595959"/>
          <w:sz w:val="28"/>
          <w:szCs w:val="28"/>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2) по нормативной или плановой себестоимости;</w:t>
      </w:r>
    </w:p>
    <w:p w:rsidR="000661EF" w:rsidRPr="000661EF" w:rsidRDefault="000661EF" w:rsidP="009B373F">
      <w:pPr>
        <w:shd w:val="clear" w:color="auto" w:fill="FFFFFF"/>
        <w:spacing w:after="0" w:line="360" w:lineRule="auto"/>
        <w:jc w:val="both"/>
        <w:rPr>
          <w:rFonts w:ascii="Times New Roman" w:eastAsia="Times New Roman" w:hAnsi="Times New Roman" w:cs="Times New Roman"/>
          <w:color w:val="595959"/>
          <w:sz w:val="28"/>
          <w:szCs w:val="28"/>
          <w:lang w:val="ru-RU" w:eastAsia="ru-RU"/>
        </w:rPr>
      </w:pPr>
      <w:r w:rsidRPr="000661EF">
        <w:rPr>
          <w:rFonts w:ascii="Times New Roman" w:eastAsia="Times New Roman" w:hAnsi="Times New Roman" w:cs="Times New Roman"/>
          <w:color w:val="000000"/>
          <w:sz w:val="28"/>
          <w:szCs w:val="28"/>
          <w:bdr w:val="none" w:sz="0" w:space="0" w:color="auto" w:frame="1"/>
          <w:lang w:val="ru-RU" w:eastAsia="ru-RU"/>
        </w:rPr>
        <w:t>3) по прямым статьям затрат (без учета общехозяй</w:t>
      </w:r>
      <w:r w:rsidRPr="000661EF">
        <w:rPr>
          <w:rFonts w:ascii="Times New Roman" w:eastAsia="Times New Roman" w:hAnsi="Times New Roman" w:cs="Times New Roman"/>
          <w:color w:val="000000"/>
          <w:sz w:val="28"/>
          <w:szCs w:val="28"/>
          <w:bdr w:val="none" w:sz="0" w:space="0" w:color="auto" w:frame="1"/>
          <w:lang w:val="ru-RU" w:eastAsia="ru-RU"/>
        </w:rPr>
        <w:softHyphen/>
        <w:t>ственных расходов).</w:t>
      </w:r>
    </w:p>
    <w:p w:rsidR="009B373F" w:rsidRDefault="009B373F">
      <w:pPr>
        <w:spacing w:after="160" w:line="259" w:lineRule="auto"/>
        <w:rPr>
          <w:rFonts w:ascii="Times New Roman" w:eastAsia="Times New Roman" w:hAnsi="Times New Roman" w:cs="Times New Roman"/>
          <w:color w:val="000000"/>
          <w:sz w:val="28"/>
          <w:szCs w:val="28"/>
          <w:bdr w:val="none" w:sz="0" w:space="0" w:color="auto" w:frame="1"/>
          <w:lang w:val="ru-RU" w:eastAsia="ru-RU"/>
        </w:rPr>
      </w:pPr>
      <w:r>
        <w:rPr>
          <w:rFonts w:ascii="Times New Roman" w:eastAsia="Times New Roman" w:hAnsi="Times New Roman" w:cs="Times New Roman"/>
          <w:color w:val="000000"/>
          <w:sz w:val="28"/>
          <w:szCs w:val="28"/>
          <w:bdr w:val="none" w:sz="0" w:space="0" w:color="auto" w:frame="1"/>
          <w:lang w:val="ru-RU" w:eastAsia="ru-RU"/>
        </w:rPr>
        <w:br w:type="page"/>
      </w:r>
    </w:p>
    <w:p w:rsidR="000661EF" w:rsidRPr="000E63F9" w:rsidRDefault="000661EF" w:rsidP="000E63F9">
      <w:pPr>
        <w:pStyle w:val="2"/>
        <w:rPr>
          <w:rFonts w:ascii="Times New Roman" w:eastAsia="Times New Roman" w:hAnsi="Times New Roman" w:cs="Times New Roman"/>
          <w:color w:val="auto"/>
          <w:sz w:val="28"/>
          <w:szCs w:val="28"/>
          <w:lang w:val="ru-RU" w:eastAsia="ru-RU"/>
        </w:rPr>
      </w:pPr>
      <w:bookmarkStart w:id="10" w:name="_Toc484684698"/>
      <w:r w:rsidRPr="000E63F9">
        <w:rPr>
          <w:rFonts w:ascii="Times New Roman" w:eastAsia="Times New Roman" w:hAnsi="Times New Roman" w:cs="Times New Roman"/>
          <w:color w:val="auto"/>
          <w:sz w:val="28"/>
          <w:szCs w:val="28"/>
          <w:lang w:val="ru-RU" w:eastAsia="ru-RU"/>
        </w:rPr>
        <w:t>1.2. Нормативное регулирование учета готовой продукции</w:t>
      </w:r>
      <w:bookmarkEnd w:id="10"/>
    </w:p>
    <w:p w:rsidR="000E63F9" w:rsidRPr="000E63F9" w:rsidRDefault="000E63F9" w:rsidP="000E63F9">
      <w:pPr>
        <w:rPr>
          <w:lang w:val="ru-RU" w:eastAsia="ru-RU"/>
        </w:rPr>
      </w:pPr>
    </w:p>
    <w:p w:rsidR="000661EF" w:rsidRPr="000661EF" w:rsidRDefault="000661EF" w:rsidP="000661EF">
      <w:pPr>
        <w:spacing w:after="0" w:line="360" w:lineRule="auto"/>
        <w:ind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Ведение бухгалтерского учета готовой продукции осуществляется в соответствии с нормативными документами, имеющими разный статус. Одни из них обязательны к применению (Закон «О бухгалтерском учете», положения по бухгалтерскому учету), другие носят рекомендательный характер (План счетов, методические указания, комментарии).</w:t>
      </w:r>
    </w:p>
    <w:p w:rsidR="000661EF" w:rsidRPr="000661EF" w:rsidRDefault="000661EF" w:rsidP="000661EF">
      <w:pPr>
        <w:spacing w:after="0" w:line="360" w:lineRule="auto"/>
        <w:ind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 xml:space="preserve">В зависимости от назначения и статуса </w:t>
      </w:r>
      <w:r w:rsidR="009B373F" w:rsidRPr="000661EF">
        <w:rPr>
          <w:rFonts w:ascii="Times New Roman" w:eastAsia="Times New Roman" w:hAnsi="Times New Roman" w:cs="Times New Roman"/>
          <w:color w:val="000000"/>
          <w:sz w:val="28"/>
          <w:szCs w:val="28"/>
          <w:lang w:val="ru-RU" w:eastAsia="ru-RU"/>
        </w:rPr>
        <w:t>нормативные документы,</w:t>
      </w:r>
      <w:r w:rsidRPr="000661EF">
        <w:rPr>
          <w:rFonts w:ascii="Times New Roman" w:eastAsia="Times New Roman" w:hAnsi="Times New Roman" w:cs="Times New Roman"/>
          <w:color w:val="000000"/>
          <w:sz w:val="28"/>
          <w:szCs w:val="28"/>
          <w:lang w:val="ru-RU" w:eastAsia="ru-RU"/>
        </w:rPr>
        <w:t xml:space="preserve"> регулирующие движение денежных средств целесообразно представить в виде следующей системы:</w:t>
      </w:r>
    </w:p>
    <w:p w:rsidR="000661EF" w:rsidRPr="000661EF" w:rsidRDefault="000661EF" w:rsidP="000661EF">
      <w:pPr>
        <w:spacing w:after="0" w:line="360" w:lineRule="auto"/>
        <w:ind w:firstLine="709"/>
        <w:jc w:val="both"/>
        <w:rPr>
          <w:rFonts w:ascii="Times New Roman" w:eastAsia="Times New Roman" w:hAnsi="Times New Roman" w:cs="Times New Roman"/>
          <w:color w:val="000000"/>
          <w:sz w:val="28"/>
          <w:szCs w:val="28"/>
          <w:lang w:eastAsia="ru-RU"/>
        </w:rPr>
      </w:pPr>
      <w:r w:rsidRPr="000661EF">
        <w:rPr>
          <w:rFonts w:ascii="Times New Roman" w:eastAsia="Times New Roman" w:hAnsi="Times New Roman" w:cs="Times New Roman"/>
          <w:color w:val="000000"/>
          <w:sz w:val="28"/>
          <w:szCs w:val="28"/>
          <w:lang w:val="ru-RU" w:eastAsia="ru-RU"/>
        </w:rPr>
        <w:t xml:space="preserve">1-й уровень: законодательные акты, указы Президента РФ и постановления Правительства, регламентирующие прямо или косвенно организацию и ведение бухгалтерского учета готовой продукции в организации. </w:t>
      </w:r>
      <w:r w:rsidRPr="000661EF">
        <w:rPr>
          <w:rFonts w:ascii="Times New Roman" w:eastAsia="Times New Roman" w:hAnsi="Times New Roman" w:cs="Times New Roman"/>
          <w:color w:val="000000"/>
          <w:sz w:val="28"/>
          <w:szCs w:val="28"/>
          <w:lang w:eastAsia="ru-RU"/>
        </w:rPr>
        <w:t>К ним относятся:</w:t>
      </w:r>
    </w:p>
    <w:p w:rsidR="000661EF" w:rsidRPr="000661EF" w:rsidRDefault="000661EF" w:rsidP="000661EF">
      <w:pPr>
        <w:numPr>
          <w:ilvl w:val="0"/>
          <w:numId w:val="2"/>
        </w:numPr>
        <w:spacing w:after="0" w:line="360" w:lineRule="auto"/>
        <w:ind w:left="0" w:firstLine="709"/>
        <w:jc w:val="both"/>
        <w:rPr>
          <w:rFonts w:ascii="Times New Roman" w:eastAsia="Times New Roman" w:hAnsi="Times New Roman" w:cs="Times New Roman"/>
          <w:color w:val="000000"/>
          <w:sz w:val="28"/>
          <w:szCs w:val="28"/>
          <w:lang w:eastAsia="ru-RU"/>
        </w:rPr>
      </w:pPr>
      <w:r w:rsidRPr="000661EF">
        <w:rPr>
          <w:rFonts w:ascii="Times New Roman" w:eastAsia="Times New Roman" w:hAnsi="Times New Roman" w:cs="Times New Roman"/>
          <w:color w:val="000000"/>
          <w:sz w:val="28"/>
          <w:szCs w:val="28"/>
          <w:lang w:eastAsia="ru-RU"/>
        </w:rPr>
        <w:t>Гражданский кодекс РФ;</w:t>
      </w:r>
      <w:r w:rsidRPr="000661EF">
        <w:rPr>
          <w:rFonts w:ascii="Times New Roman" w:hAnsi="Times New Roman" w:cs="Times New Roman"/>
          <w:bCs/>
          <w:sz w:val="28"/>
          <w:szCs w:val="28"/>
        </w:rPr>
        <w:t xml:space="preserve"> </w:t>
      </w:r>
    </w:p>
    <w:p w:rsidR="000661EF" w:rsidRPr="000661EF" w:rsidRDefault="000661EF" w:rsidP="000661EF">
      <w:pPr>
        <w:numPr>
          <w:ilvl w:val="0"/>
          <w:numId w:val="2"/>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hAnsi="Times New Roman" w:cs="Times New Roman"/>
          <w:bCs/>
          <w:sz w:val="28"/>
          <w:szCs w:val="28"/>
          <w:lang w:val="ru-RU"/>
        </w:rPr>
        <w:t xml:space="preserve">Федеральный закон от 06.12.2011 </w:t>
      </w:r>
      <w:r w:rsidRPr="000661EF">
        <w:rPr>
          <w:rFonts w:ascii="Times New Roman" w:hAnsi="Times New Roman" w:cs="Times New Roman"/>
          <w:bCs/>
          <w:sz w:val="28"/>
          <w:szCs w:val="28"/>
        </w:rPr>
        <w:t>N</w:t>
      </w:r>
      <w:r w:rsidRPr="000661EF">
        <w:rPr>
          <w:rFonts w:ascii="Times New Roman" w:hAnsi="Times New Roman" w:cs="Times New Roman"/>
          <w:bCs/>
          <w:sz w:val="28"/>
          <w:szCs w:val="28"/>
          <w:lang w:val="ru-RU"/>
        </w:rPr>
        <w:t xml:space="preserve"> 402-ФЗ (ред. от </w:t>
      </w:r>
      <w:r w:rsidR="009B373F" w:rsidRPr="009B373F">
        <w:rPr>
          <w:rFonts w:ascii="Times New Roman" w:eastAsia="Times New Roman" w:hAnsi="Times New Roman" w:cs="Times New Roman"/>
          <w:color w:val="000000"/>
          <w:sz w:val="28"/>
          <w:szCs w:val="28"/>
          <w:lang w:val="ru-RU" w:eastAsia="ru-RU"/>
        </w:rPr>
        <w:t>от 23.05.2016</w:t>
      </w:r>
      <w:r w:rsidRPr="009B373F">
        <w:rPr>
          <w:rFonts w:ascii="Times New Roman" w:eastAsia="Times New Roman" w:hAnsi="Times New Roman" w:cs="Times New Roman"/>
          <w:color w:val="000000"/>
          <w:sz w:val="28"/>
          <w:szCs w:val="28"/>
          <w:lang w:val="ru-RU" w:eastAsia="ru-RU"/>
        </w:rPr>
        <w:t>)</w:t>
      </w:r>
      <w:r w:rsidRPr="000661EF">
        <w:rPr>
          <w:rFonts w:ascii="Times New Roman" w:hAnsi="Times New Roman" w:cs="Times New Roman"/>
          <w:bCs/>
          <w:sz w:val="28"/>
          <w:szCs w:val="28"/>
          <w:lang w:val="ru-RU"/>
        </w:rPr>
        <w:t xml:space="preserve"> "О бухгалтерском учете" (06 декабря 2011 г.)</w:t>
      </w:r>
      <w:r w:rsidR="009B373F">
        <w:rPr>
          <w:rFonts w:ascii="Times New Roman" w:hAnsi="Times New Roman" w:cs="Times New Roman"/>
          <w:bCs/>
          <w:sz w:val="28"/>
          <w:szCs w:val="28"/>
          <w:lang w:val="ru-RU"/>
        </w:rPr>
        <w:t xml:space="preserve">. </w:t>
      </w:r>
      <w:r w:rsidRPr="000661EF">
        <w:rPr>
          <w:rFonts w:ascii="Times New Roman" w:eastAsia="Times New Roman" w:hAnsi="Times New Roman" w:cs="Times New Roman"/>
          <w:color w:val="000000"/>
          <w:sz w:val="28"/>
          <w:szCs w:val="28"/>
          <w:lang w:val="ru-RU" w:eastAsia="ru-RU"/>
        </w:rPr>
        <w:t>Этот Закон определяет правовые основы бухгалтерского учета, его содержание, принципы, организацию, основные направления бухгалтерской деятельности и составления отчетности, состав хозяйствующих субъектов, обязанных вести бухгалтерский учет и предоставлять финансовую отчетность, требования к составлению первичной документации и учетных регистров;</w:t>
      </w:r>
    </w:p>
    <w:p w:rsidR="000661EF" w:rsidRPr="009B373F" w:rsidRDefault="000661EF" w:rsidP="000661EF">
      <w:pPr>
        <w:numPr>
          <w:ilvl w:val="0"/>
          <w:numId w:val="3"/>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Налоговый кодекс Российской Федерации (с изм. и доп.</w:t>
      </w:r>
      <w:r w:rsidRPr="000661EF">
        <w:rPr>
          <w:rFonts w:ascii="Times New Roman" w:hAnsi="Times New Roman" w:cs="Times New Roman"/>
          <w:color w:val="000000"/>
          <w:sz w:val="28"/>
          <w:szCs w:val="28"/>
          <w:shd w:val="clear" w:color="auto" w:fill="FFFFFF"/>
          <w:lang w:val="ru-RU"/>
        </w:rPr>
        <w:t xml:space="preserve"> </w:t>
      </w:r>
      <w:r w:rsidR="009B373F" w:rsidRPr="009B373F">
        <w:rPr>
          <w:rFonts w:ascii="Times New Roman" w:hAnsi="Times New Roman" w:cs="Times New Roman"/>
          <w:sz w:val="28"/>
          <w:szCs w:val="28"/>
          <w:shd w:val="clear" w:color="auto" w:fill="FFFFFF"/>
          <w:lang w:val="ru-RU"/>
        </w:rPr>
        <w:t xml:space="preserve">от </w:t>
      </w:r>
      <w:r w:rsidR="009B373F" w:rsidRPr="009B373F">
        <w:rPr>
          <w:rFonts w:ascii="Times New Roman" w:eastAsia="Times New Roman" w:hAnsi="Times New Roman" w:cs="Times New Roman"/>
          <w:color w:val="000000"/>
          <w:sz w:val="28"/>
          <w:szCs w:val="28"/>
          <w:lang w:val="ru-RU" w:eastAsia="ru-RU"/>
        </w:rPr>
        <w:t>28.12.2016</w:t>
      </w:r>
      <w:r w:rsidR="009B373F" w:rsidRPr="000661EF">
        <w:rPr>
          <w:rFonts w:ascii="Times New Roman" w:eastAsia="Times New Roman" w:hAnsi="Times New Roman" w:cs="Times New Roman"/>
          <w:color w:val="000000"/>
          <w:sz w:val="28"/>
          <w:szCs w:val="28"/>
          <w:lang w:val="ru-RU" w:eastAsia="ru-RU"/>
        </w:rPr>
        <w:t xml:space="preserve"> </w:t>
      </w:r>
      <w:r w:rsidRPr="000661EF">
        <w:rPr>
          <w:rFonts w:ascii="Times New Roman" w:eastAsia="Times New Roman" w:hAnsi="Times New Roman" w:cs="Times New Roman"/>
          <w:color w:val="000000"/>
          <w:sz w:val="28"/>
          <w:szCs w:val="28"/>
          <w:lang w:val="ru-RU" w:eastAsia="ru-RU"/>
        </w:rPr>
        <w:t xml:space="preserve">г.) </w:t>
      </w:r>
    </w:p>
    <w:p w:rsidR="000661EF" w:rsidRPr="000661EF" w:rsidRDefault="000661EF" w:rsidP="000661EF">
      <w:pPr>
        <w:numPr>
          <w:ilvl w:val="0"/>
          <w:numId w:val="3"/>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 xml:space="preserve">Постановление Правительства РФ от 24 января 2007 г. </w:t>
      </w:r>
      <w:r w:rsidRPr="000661EF">
        <w:rPr>
          <w:rFonts w:ascii="Times New Roman" w:eastAsia="Times New Roman" w:hAnsi="Times New Roman" w:cs="Times New Roman"/>
          <w:color w:val="000000"/>
          <w:sz w:val="28"/>
          <w:szCs w:val="28"/>
          <w:lang w:eastAsia="ru-RU"/>
        </w:rPr>
        <w:t>N</w:t>
      </w:r>
      <w:r w:rsidRPr="000661EF">
        <w:rPr>
          <w:rFonts w:ascii="Times New Roman" w:eastAsia="Times New Roman" w:hAnsi="Times New Roman" w:cs="Times New Roman"/>
          <w:color w:val="000000"/>
          <w:sz w:val="28"/>
          <w:szCs w:val="28"/>
          <w:lang w:val="ru-RU" w:eastAsia="ru-RU"/>
        </w:rPr>
        <w:t xml:space="preserve"> 45 "Об автоматических средствах в готовой продукции " </w:t>
      </w:r>
    </w:p>
    <w:p w:rsidR="000661EF" w:rsidRPr="009B373F" w:rsidRDefault="000661EF" w:rsidP="000661EF">
      <w:pPr>
        <w:numPr>
          <w:ilvl w:val="0"/>
          <w:numId w:val="3"/>
        </w:numPr>
        <w:spacing w:after="0" w:line="360" w:lineRule="auto"/>
        <w:ind w:left="0" w:firstLine="709"/>
        <w:jc w:val="both"/>
        <w:rPr>
          <w:rFonts w:ascii="Times New Roman" w:eastAsia="Times New Roman" w:hAnsi="Times New Roman" w:cs="Times New Roman"/>
          <w:b/>
          <w:color w:val="000000"/>
          <w:sz w:val="28"/>
          <w:szCs w:val="28"/>
          <w:lang w:val="ru-RU" w:eastAsia="ru-RU"/>
        </w:rPr>
      </w:pPr>
      <w:r w:rsidRPr="000661EF">
        <w:rPr>
          <w:rFonts w:ascii="Times New Roman" w:hAnsi="Times New Roman" w:cs="Times New Roman"/>
          <w:bCs/>
          <w:sz w:val="28"/>
          <w:szCs w:val="28"/>
          <w:lang w:val="ru-RU"/>
        </w:rPr>
        <w:t xml:space="preserve">Федеральный закон "Об исполнительном производстве" </w:t>
      </w:r>
      <w:r w:rsidRPr="000661EF">
        <w:rPr>
          <w:rFonts w:ascii="Times New Roman" w:hAnsi="Times New Roman" w:cs="Times New Roman"/>
          <w:sz w:val="28"/>
          <w:szCs w:val="28"/>
          <w:lang w:val="ru-RU"/>
        </w:rPr>
        <w:t xml:space="preserve">от 02.10.2007 </w:t>
      </w:r>
      <w:r w:rsidRPr="000661EF">
        <w:rPr>
          <w:rFonts w:ascii="Times New Roman" w:hAnsi="Times New Roman" w:cs="Times New Roman"/>
          <w:sz w:val="28"/>
          <w:szCs w:val="28"/>
        </w:rPr>
        <w:t>N</w:t>
      </w:r>
      <w:r w:rsidRPr="000661EF">
        <w:rPr>
          <w:rFonts w:ascii="Times New Roman" w:hAnsi="Times New Roman" w:cs="Times New Roman"/>
          <w:sz w:val="28"/>
          <w:szCs w:val="28"/>
          <w:lang w:val="ru-RU"/>
        </w:rPr>
        <w:t xml:space="preserve"> 229-ФЗ</w:t>
      </w:r>
      <w:r w:rsidRPr="000661EF">
        <w:rPr>
          <w:rStyle w:val="a3"/>
          <w:rFonts w:ascii="Times New Roman" w:hAnsi="Times New Roman" w:cs="Times New Roman"/>
          <w:sz w:val="28"/>
          <w:szCs w:val="28"/>
          <w:lang w:val="ru-RU"/>
        </w:rPr>
        <w:t xml:space="preserve"> </w:t>
      </w:r>
      <w:r w:rsidR="009B373F" w:rsidRPr="009B373F">
        <w:rPr>
          <w:rStyle w:val="a3"/>
          <w:rFonts w:ascii="Times New Roman" w:hAnsi="Times New Roman" w:cs="Times New Roman"/>
          <w:b w:val="0"/>
          <w:sz w:val="28"/>
          <w:szCs w:val="28"/>
          <w:lang w:val="ru-RU"/>
        </w:rPr>
        <w:t>(действующая</w:t>
      </w:r>
      <w:r w:rsidRPr="009B373F">
        <w:rPr>
          <w:rStyle w:val="a3"/>
          <w:rFonts w:ascii="Times New Roman" w:hAnsi="Times New Roman" w:cs="Times New Roman"/>
          <w:b w:val="0"/>
          <w:sz w:val="28"/>
          <w:szCs w:val="28"/>
          <w:lang w:val="ru-RU"/>
        </w:rPr>
        <w:t xml:space="preserve"> редакция от </w:t>
      </w:r>
      <w:r w:rsidR="009B373F" w:rsidRPr="009B373F">
        <w:rPr>
          <w:rFonts w:ascii="Times New Roman" w:hAnsi="Times New Roman" w:cs="Times New Roman"/>
          <w:bCs/>
          <w:sz w:val="28"/>
          <w:szCs w:val="28"/>
          <w:lang w:val="ru-RU"/>
        </w:rPr>
        <w:t>28.05.2017 г.</w:t>
      </w:r>
      <w:r w:rsidRPr="00DD407B">
        <w:rPr>
          <w:lang w:val="ru-RU"/>
        </w:rPr>
        <w:t>)</w:t>
      </w:r>
      <w:r w:rsidRPr="000661EF">
        <w:rPr>
          <w:rStyle w:val="a3"/>
          <w:rFonts w:ascii="Times New Roman" w:hAnsi="Times New Roman" w:cs="Times New Roman"/>
          <w:sz w:val="28"/>
          <w:szCs w:val="28"/>
          <w:lang w:val="ru-RU"/>
        </w:rPr>
        <w:t xml:space="preserve"> </w:t>
      </w:r>
    </w:p>
    <w:p w:rsidR="000661EF" w:rsidRPr="000661EF" w:rsidRDefault="000661EF" w:rsidP="000661EF">
      <w:pPr>
        <w:spacing w:after="0" w:line="360" w:lineRule="auto"/>
        <w:ind w:firstLine="709"/>
        <w:jc w:val="both"/>
        <w:rPr>
          <w:rFonts w:ascii="Times New Roman" w:eastAsia="Times New Roman" w:hAnsi="Times New Roman" w:cs="Times New Roman"/>
          <w:color w:val="000000"/>
          <w:sz w:val="28"/>
          <w:szCs w:val="28"/>
          <w:lang w:eastAsia="ru-RU"/>
        </w:rPr>
      </w:pPr>
      <w:r w:rsidRPr="000661EF">
        <w:rPr>
          <w:rFonts w:ascii="Times New Roman" w:eastAsia="Times New Roman" w:hAnsi="Times New Roman" w:cs="Times New Roman"/>
          <w:color w:val="000000"/>
          <w:sz w:val="28"/>
          <w:szCs w:val="28"/>
          <w:lang w:val="ru-RU" w:eastAsia="ru-RU"/>
        </w:rPr>
        <w:t xml:space="preserve">2-й уровень: рабочие документы по бухгалтерскому учету готовой продукции самого предприятия. Рабочие документы самого предприятия определяют особенности организации и ведения учета в нем. </w:t>
      </w:r>
      <w:r w:rsidRPr="000661EF">
        <w:rPr>
          <w:rFonts w:ascii="Times New Roman" w:eastAsia="Times New Roman" w:hAnsi="Times New Roman" w:cs="Times New Roman"/>
          <w:color w:val="000000"/>
          <w:sz w:val="28"/>
          <w:szCs w:val="28"/>
          <w:lang w:eastAsia="ru-RU"/>
        </w:rPr>
        <w:t>Основными из них являются:</w:t>
      </w:r>
    </w:p>
    <w:p w:rsidR="000661EF" w:rsidRPr="000661EF" w:rsidRDefault="000661EF" w:rsidP="000661EF">
      <w:pPr>
        <w:numPr>
          <w:ilvl w:val="0"/>
          <w:numId w:val="4"/>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документ по учетной политике предприятия;</w:t>
      </w:r>
    </w:p>
    <w:p w:rsidR="000661EF" w:rsidRPr="000661EF" w:rsidRDefault="000661EF" w:rsidP="000661EF">
      <w:pPr>
        <w:numPr>
          <w:ilvl w:val="0"/>
          <w:numId w:val="4"/>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утвержденные руководителем формы первичных учетных документов;</w:t>
      </w:r>
    </w:p>
    <w:p w:rsidR="000661EF" w:rsidRPr="000661EF" w:rsidRDefault="000661EF" w:rsidP="000661EF">
      <w:pPr>
        <w:numPr>
          <w:ilvl w:val="0"/>
          <w:numId w:val="4"/>
        </w:numPr>
        <w:spacing w:after="0" w:line="360" w:lineRule="auto"/>
        <w:ind w:left="0"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утвержденный руководителем План счетов бухгалтерского учета.</w:t>
      </w:r>
    </w:p>
    <w:p w:rsidR="000661EF" w:rsidRPr="000661EF" w:rsidRDefault="000661EF" w:rsidP="000661EF">
      <w:pPr>
        <w:spacing w:after="0" w:line="360" w:lineRule="auto"/>
        <w:ind w:firstLine="709"/>
        <w:jc w:val="both"/>
        <w:rPr>
          <w:rFonts w:ascii="Times New Roman" w:eastAsia="Times New Roman" w:hAnsi="Times New Roman" w:cs="Times New Roman"/>
          <w:color w:val="000000"/>
          <w:sz w:val="28"/>
          <w:szCs w:val="28"/>
          <w:lang w:val="ru-RU" w:eastAsia="ru-RU"/>
        </w:rPr>
      </w:pPr>
    </w:p>
    <w:p w:rsidR="000661EF" w:rsidRPr="000661EF" w:rsidRDefault="000661EF" w:rsidP="000661EF">
      <w:pPr>
        <w:shd w:val="clear" w:color="auto" w:fill="FFFFFF"/>
        <w:spacing w:after="0" w:line="360" w:lineRule="auto"/>
        <w:ind w:firstLine="709"/>
        <w:jc w:val="both"/>
        <w:rPr>
          <w:rFonts w:ascii="Times New Roman" w:eastAsia="Times New Roman" w:hAnsi="Times New Roman" w:cs="Times New Roman"/>
          <w:sz w:val="28"/>
          <w:szCs w:val="28"/>
          <w:lang w:val="ru-RU" w:eastAsia="ru-RU"/>
        </w:rPr>
      </w:pPr>
    </w:p>
    <w:p w:rsidR="000661EF" w:rsidRPr="000661EF" w:rsidRDefault="000661EF" w:rsidP="000661EF">
      <w:pPr>
        <w:spacing w:after="0" w:line="360" w:lineRule="auto"/>
        <w:ind w:firstLine="709"/>
        <w:jc w:val="both"/>
        <w:rPr>
          <w:rFonts w:ascii="Times New Roman" w:hAnsi="Times New Roman" w:cs="Times New Roman"/>
          <w:sz w:val="28"/>
          <w:szCs w:val="28"/>
          <w:lang w:val="ru-RU"/>
        </w:rPr>
      </w:pPr>
      <w:r w:rsidRPr="000661EF">
        <w:rPr>
          <w:rFonts w:ascii="Times New Roman" w:hAnsi="Times New Roman" w:cs="Times New Roman"/>
          <w:sz w:val="28"/>
          <w:szCs w:val="28"/>
          <w:lang w:val="ru-RU"/>
        </w:rPr>
        <w:br w:type="page"/>
      </w:r>
    </w:p>
    <w:p w:rsidR="000661EF" w:rsidRPr="00C54E81" w:rsidRDefault="000661EF" w:rsidP="00C54E81">
      <w:pPr>
        <w:pStyle w:val="1"/>
        <w:rPr>
          <w:rFonts w:ascii="Times New Roman" w:hAnsi="Times New Roman" w:cs="Times New Roman"/>
          <w:b w:val="0"/>
          <w:color w:val="auto"/>
          <w:lang w:val="ru-RU"/>
        </w:rPr>
      </w:pPr>
      <w:bookmarkStart w:id="11" w:name="_Toc484684699"/>
      <w:r w:rsidRPr="00C54E81">
        <w:rPr>
          <w:rFonts w:ascii="Times New Roman" w:hAnsi="Times New Roman" w:cs="Times New Roman"/>
          <w:b w:val="0"/>
          <w:color w:val="auto"/>
          <w:lang w:val="ru-RU"/>
        </w:rPr>
        <w:t>2. Учет готовой продукции</w:t>
      </w:r>
      <w:bookmarkEnd w:id="11"/>
    </w:p>
    <w:p w:rsidR="000661EF" w:rsidRPr="00C54E81" w:rsidRDefault="000661EF" w:rsidP="00C54E81">
      <w:pPr>
        <w:pStyle w:val="2"/>
        <w:rPr>
          <w:rFonts w:ascii="Times New Roman" w:hAnsi="Times New Roman" w:cs="Times New Roman"/>
          <w:color w:val="auto"/>
          <w:sz w:val="28"/>
          <w:szCs w:val="28"/>
          <w:lang w:val="ru-RU"/>
        </w:rPr>
      </w:pPr>
      <w:bookmarkStart w:id="12" w:name="_Toc484684700"/>
      <w:r w:rsidRPr="00C54E81">
        <w:rPr>
          <w:rFonts w:ascii="Times New Roman" w:hAnsi="Times New Roman" w:cs="Times New Roman"/>
          <w:color w:val="auto"/>
          <w:sz w:val="28"/>
          <w:szCs w:val="28"/>
          <w:lang w:val="ru-RU"/>
        </w:rPr>
        <w:t>2.1. Документальное оформление добычи и выпуска готовой продукции</w:t>
      </w:r>
      <w:bookmarkEnd w:id="12"/>
    </w:p>
    <w:p w:rsidR="000E63F9" w:rsidRPr="000661EF" w:rsidRDefault="000E63F9" w:rsidP="000E63F9">
      <w:pPr>
        <w:spacing w:after="0" w:line="360" w:lineRule="auto"/>
        <w:jc w:val="both"/>
        <w:rPr>
          <w:rFonts w:ascii="Times New Roman" w:hAnsi="Times New Roman" w:cs="Times New Roman"/>
          <w:sz w:val="28"/>
          <w:szCs w:val="28"/>
          <w:lang w:val="ru-RU"/>
        </w:rPr>
      </w:pP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Первичная документация в бухгалтерском учете является письменным свидетельством осуществления хозяйственной операции и придает юридическую силу данным бухгалтерского учета. Первичные документы - письменные свидетельства, фиксирующие и подтверждающие хозяйственные операции, включая распоряжения и разрешения уполномоченного лица на их проведение. Первичные документы должны содержать:</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название документы;</w:t>
      </w:r>
    </w:p>
    <w:p w:rsidR="000661EF" w:rsidRPr="000661EF" w:rsidRDefault="00834875" w:rsidP="00834875">
      <w:pPr>
        <w:pStyle w:val="a5"/>
        <w:shd w:val="clear" w:color="auto" w:fill="FFFFFF"/>
        <w:spacing w:before="0" w:beforeAutospacing="0" w:after="0" w:afterAutospacing="0" w:line="360" w:lineRule="auto"/>
        <w:jc w:val="both"/>
        <w:rPr>
          <w:color w:val="000000"/>
          <w:sz w:val="28"/>
          <w:szCs w:val="28"/>
          <w:lang w:val="ru-RU"/>
        </w:rPr>
      </w:pPr>
      <w:r>
        <w:rPr>
          <w:color w:val="000000"/>
          <w:sz w:val="28"/>
          <w:szCs w:val="28"/>
          <w:lang w:val="ru-RU"/>
        </w:rPr>
        <w:t>-</w:t>
      </w:r>
      <w:r w:rsidR="000661EF" w:rsidRPr="000661EF">
        <w:rPr>
          <w:color w:val="000000"/>
          <w:sz w:val="28"/>
          <w:szCs w:val="28"/>
          <w:lang w:val="ru-RU"/>
        </w:rPr>
        <w:t xml:space="preserve"> дата и место составления;</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наименование предприятия;</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содержание и объем хозяйственной операции;</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единица изменения хозяйственной операции;</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подпись лица, ответственного за совершение хозяйственной операции.</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Производственный учет оформляется большим числом первичных документов, и находит свое отражение в ведомостях и регистрах учета. Исходными первичными документами, регламентирующими </w:t>
      </w:r>
      <w:r w:rsidR="00834875" w:rsidRPr="000661EF">
        <w:rPr>
          <w:color w:val="000000"/>
          <w:sz w:val="28"/>
          <w:szCs w:val="28"/>
          <w:lang w:val="ru-RU"/>
        </w:rPr>
        <w:t>учет незавершенного производства,</w:t>
      </w:r>
      <w:r w:rsidRPr="000661EF">
        <w:rPr>
          <w:color w:val="000000"/>
          <w:sz w:val="28"/>
          <w:szCs w:val="28"/>
          <w:lang w:val="ru-RU"/>
        </w:rPr>
        <w:t xml:space="preserve"> является группа нормативных документов. К их числу относятся спецификации норм расхода материалов на единицу.</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Так как незавершенное производство представляет собой затраты на производство незавершенной технологическим процессом продукции, то для первичного оформления незавершенного производства используется практически весь комплекс документов, применяемые для учета производственных расходов предприятия.</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Отпуск материалов в производство оформляется на основании следующих документов:</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лимитно-заборная карта (типовая форма №М-8, №М-9);</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накладная требование на отпуск (внутреннее перемещение) материалов (типовая форма №М-11);</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акт требование на замену (дополнительный отпуск) материалов (типовая форма №М-10).</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Отпуск запасов со складов в производство осуществляется работниками цехов, хозяйств и отделов, которым доверено получение материальных ценностей. Отпуск материалов со складов предприятия осуществляется только выделенным для их получения работникам подразделений предприятия. Порядок отпуска материалов со склада (кладовой) цеха участкам, бригадам, на рабочие места устанавливается руководителем подразделения предприятия по согласованию с главным бухгалтером.</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В первичных учетных документах на отпуск материалов со складов предприятия в подразделения указываются:</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наименование материала;</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количество;</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цена;</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сумма;</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номер (шифр) и (или) наименование заказа (изделия), для изготовления которого отпускаются материалы, либо номер (шифр) наименования затрат.</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Предприятие может осуществлять отпуск материалов или их отдельных групп, видов, наименований своим подразделениям без указания назначения. В этом случае отпуск материалов учитывается как внутреннее перемещении, а сами материалы считаются в подотчете у получившего их подразделения.</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ab/>
        <w:t>Существенным элементом затрат на производство продукции на любом предприятии являются расходы на оплату труда. В зависимости от особенностей работы предприятия в цехах для учета выработки продукции и расходов на заработную плату применяются различные варианты и формы первичных документов. Это могут быть:</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рапорт о выработке и приемке работ;</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маршрутный лист (маршрутная карта);</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ведомость о выработке;</w:t>
      </w:r>
    </w:p>
    <w:p w:rsidR="000661EF" w:rsidRPr="000661EF" w:rsidRDefault="000661EF" w:rsidP="00834875">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 наряды и другие документы.</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Фактические расходы на оплату труда, включаемые в состав производственной себестоимости продукции отражаются по статьям калькуляции «Основная заработной плата производственных рабочих», «Дополнительная заработная плата производственных рабочих», а также по комплексной статье калькуляции в составе общепроизводственных расходов, с подразделением их на заработную плату согласно нормам и отклонениям от них.</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В составе производственной себестоимости, кроме вышеперечисленных расходов, включается амортизация основных средств, малоценных необоротных материальных и нематериальных активов. Начисление амортизации основных средств и нематериальных активов за каждый отчетный период производится в ведомости расчета амортизации </w:t>
      </w:r>
      <w:proofErr w:type="gramStart"/>
      <w:r w:rsidRPr="000661EF">
        <w:rPr>
          <w:color w:val="000000"/>
          <w:sz w:val="28"/>
          <w:szCs w:val="28"/>
          <w:lang w:val="ru-RU"/>
        </w:rPr>
        <w:t>в подобъектом</w:t>
      </w:r>
      <w:proofErr w:type="gramEnd"/>
      <w:r w:rsidRPr="000661EF">
        <w:rPr>
          <w:color w:val="000000"/>
          <w:sz w:val="28"/>
          <w:szCs w:val="28"/>
          <w:lang w:val="ru-RU"/>
        </w:rPr>
        <w:t xml:space="preserve"> разрезе. По сборочному и ремонтному участкам непосредственное отнесение сумм амортизационных отчислений к конкретному объекту расходов (изделию, заказу) невозможно, поэтому такие расходы включаются в состав общепроизводственных расходов. </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В производственном процессе принимают участие такие виды ресурсов, как топливо и энергия, которые обладают такими технологическими характеристиками, которые исключат возможность их «складирования» на предприятии и наличие остатков на конец отчетного периода. Стоимость таких видов топлива и энергии включается в производственную себестоимость, минуя счета учета затрат как услуги производственного характера.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Первичными документами, подтверждающими количество и стоимость полученных топлива и энергии, являются акты сдачи-приемки и счета поставщиков. Потребленные электроэнергия, газ, тепло подлежат распределению между структурными подразделениями (цехами) предприятия.</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Ведомости являются основанием для отражения в учете стоимости полученной, выработанной и израсходованной энергии по источникам поступления и потребителям.</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Для обеспечения контроля за полнотой инвентаризации, упрощения бухгалтерского учета обработки и оценки фактических остатков незавершенного производства используются специальные инвентаризационные ярлыки. Цеховая инвентаризационная комиссия выдает под отчет инвентаризационным бригадам, проводящим инвентаризацию, необходимое количество пронумерованных инвентаризационных ярлыков установленной формы. Бригада подсчитывает имеющиеся на каждом рабочем месте (кладовой) детали и на отдельно подсчитанную партию выписывает в одном экземпляре ярлык, оставляя его на том месте, где находится данная партия. В ярлык записываются номер склада, участка, рабочего места, станка или бригады, номер или наименование детали, номер последней операции, количество годных деталей и дата. После того, как инвентаризационная комиссия убедится в том, что все партии деталей подсчитаны и имеют ярлыки подсчета всех партий деталей на всех рабочих местах, проверяется выборочно правильность подсчета деталей в партии и заполнения ярлыков. Ярлыки, в которых указывается номер склада, участка, рабочего места, номер и наименование детали, номер последней операции, число годных деталей, собирают и группируют, подбирают в необходимой последовательности (по изделиям, деталям, операциям) и передают в бухгалтерию для составления инвентаризационных ведомостей и оценки незавершенного производства. Применение ярлыков упрощает бухгалтерскую обработку и оценку фактических остатков незавершенного производства.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В случаях, если в незавершенном производстве находятся незаконченные сборкой узлы, необходимо определить количество израсходованных на сборку деталей. Для определения числа израсходованных на сборку деталей незаконченные сборкой узлы, находящиеся в незавершенном производстве, </w:t>
      </w:r>
      <w:r w:rsidR="00D46009" w:rsidRPr="000661EF">
        <w:rPr>
          <w:color w:val="000000"/>
          <w:sz w:val="28"/>
          <w:szCs w:val="28"/>
          <w:lang w:val="ru-RU"/>
        </w:rPr>
        <w:t>разукомплектовывают</w:t>
      </w:r>
      <w:r w:rsidRPr="000661EF">
        <w:rPr>
          <w:color w:val="000000"/>
          <w:sz w:val="28"/>
          <w:szCs w:val="28"/>
          <w:lang w:val="ru-RU"/>
        </w:rPr>
        <w:t xml:space="preserve"> в специальных ведомостях.</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Группирование данных о незавершенном производстве осуществляется в том же порядке, в котором ведется сводный учет затрат на производство, то есть по калькуляционным объектам. Данные о себестоимости остатков незавершенного производства по цехам обобщаются по предприятию в целом с выделением затрат каждого цеха.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На основании количества обработанной продукции, находящейся в незавершенном производстве, определяются условно готовые единицы. Их величина умножается на процент ее готовности. Себестоимость условной единицы рассчитывается в отношении двух видов расходов: затрат материалов и издержек обработки.</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При калькулировании процесса применяются условные (эквивалентные) единицы готовой продукции, то есть в целях установления количества изделий, не полностью завершенные изделия пересчитываются в условно готовые. Для такого пересчета количество обработанной продукции, находящейся в незавершенном производстве, умножается на процент ее готовности. Общий объем условных единиц продукции, произведенной за отчетный период, составит сумму общего количества изделий, производство которых было завершено в течение отчетного периода, и количества условных единиц изделий, находящихся в незавершенного производства на конец отчетного периода.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На основании данных сводного учета затрат на производство составляются калькуляции фактической производственной себестоимости каждой единицы продукции.</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Таким образом, изучение системы первичной документации, составление которой лежит в основе калькулирования производственной себестоимости продукции, показало, что при определении производственных затрат используется широкая группа документов. При этом, для каждого элемента производственных затрат применяются отдельные виды документов, которые являются основанием для формирования информации в синтетическом учете. Особенностью ведения учета себестоимости является необходимость составления большого числа учетных ведомостей и регистров.</w:t>
      </w:r>
    </w:p>
    <w:p w:rsidR="000661EF" w:rsidRPr="000661EF" w:rsidRDefault="000661EF" w:rsidP="00D46009">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ab/>
        <w:t>Выпущенные из производства готовые изделия сдаются на склад предприятия и должны быть документально оформлены. Документы, отражающие выпуск и сдачу готовой продукции, имеют общее назначение, в основном одинаковые реквизиты, и выписываются в двух экземплярах под одним номером. В них указывается цех-сдатчик, склад-получатель, наименование и номенклатурный номер изделия, дата сдачи, учетная цена и количество сданной продукции. Один экземпляр документа находится в производственном цехе, а второй - на складе. На каждую партию сдаваемой продукции делают запись в обоих экземплярах приемно-сдаточных документов. После окончания сдачи всей продукции в обоих экземплярах приемо-сдаточных документов по каждому наименованию, виду и сорту подсчитывают и записывают количество штук или вес цифрами и прописью. Данные о сдаваемой продукции подтверждаются распиской приемщика в экземпляре сдатчика и, наоборот, распиской сдатчика в экземпляре приемщика.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ab/>
        <w:t>К приемо-сдаточным документам, как правило, прилагается заключение лаборатории или отдела технического контроля о качестве продукции или делается отметка об этом на самом документе. При этом следует обратить внимание на то, что данные первичных документов о выпущенной продукции должны соответствовать данным журналов оперативного производственного учета.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ab/>
        <w:t>Отгрузка и отпуск готовых изделий покупателям осуществляется на основании заключенных с ними договоров или непосредственно в процессе свободной торговли.</w:t>
      </w:r>
    </w:p>
    <w:p w:rsidR="00D46009" w:rsidRDefault="000661EF" w:rsidP="00D46009">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ab/>
        <w:t>Оперативный учет выполнения договоров о реализации продукции ведет отдел сбыта, который выписывает приказ-накладную. В ней объединяются два документа: приказ складу на отгрузку продукции и накладная на отпуск продукции со склада.</w:t>
      </w:r>
    </w:p>
    <w:p w:rsidR="000661EF" w:rsidRPr="000661EF" w:rsidRDefault="000661EF" w:rsidP="00D46009">
      <w:pPr>
        <w:pStyle w:val="a5"/>
        <w:shd w:val="clear" w:color="auto" w:fill="FFFFFF"/>
        <w:spacing w:before="0" w:beforeAutospacing="0" w:after="0" w:afterAutospacing="0" w:line="360" w:lineRule="auto"/>
        <w:jc w:val="both"/>
        <w:rPr>
          <w:color w:val="000000"/>
          <w:sz w:val="28"/>
          <w:szCs w:val="28"/>
          <w:lang w:val="ru-RU"/>
        </w:rPr>
      </w:pPr>
      <w:r w:rsidRPr="000661EF">
        <w:rPr>
          <w:color w:val="000000"/>
          <w:sz w:val="28"/>
          <w:szCs w:val="28"/>
          <w:lang w:val="ru-RU"/>
        </w:rPr>
        <w:tab/>
        <w:t>Данные приказа на отпуск продукции заполняет отдел сбыта, а данные о фактическом отпуске - материально ответственное лицо, отпустившее продукцию.</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Фактический отпуск продукции со склада оформляют счетом-фактурой, товарно-транспортной накладной. Представители местных покупателей получают продукцию на складах по предъявлении доверенностей и расписки в приказе-накладной. При доставке продукции покупателям централизованно, в получении продукции со складов расписываются работники транспортно-экспедиционной службы.</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Иногородним покупателям продукция отгружается железнодорожным, автомобильным или водным транспортом. В этом случае приказ-накладная является сопроводительным документом груза в пути и передается грузополучателю вместе с продукцией. Грузоотправитель при отгрузке продукции получает от станции (пристани) отправления товарную квитанцию и квитанцию о приеме груза.</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При централизованной доставке готовой продукции покупателям автомобильным транспортом производственное предприятие может заключить договор на транспортные услуги с автотранспортным предприятием, а последние - со своими шоферами о материальной ответственности за сохранность продукции. Лицам, осуществляющим централизованную доставку продукции, выдается "Книга регистрации сданных документов" с помещенной в ней доверенностью на право получения продукции для доставки по назначению. Отпуск продукции оформляют товарно-транспортной накладной. Обычно ее выписывают в четырех экземплярах: первый остается у грузоотправителя для списания отгруженной продукции со склада; остальные экземпляры, заверенные подписью и печатью грузоотправителя, вручаются водителю. Водитель затем сдает грузоотправителю второй экземпляр с отметкой о передаче груза покупателю, а третий и четвертый - в свое автохозяйство.</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К товарным документам прилагаются спецификации (упаковочные ведомости), в которых приводится подробный перечень отгруженной продукции и дается ее характеристика, паспорта на конкретные изделия, сертификаты качества продукции и другие документы, обусловленные договором поставки.</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themeColor="text1"/>
          <w:sz w:val="28"/>
          <w:szCs w:val="28"/>
          <w:lang w:val="ru-RU"/>
        </w:rPr>
      </w:pPr>
      <w:r w:rsidRPr="000661EF">
        <w:rPr>
          <w:color w:val="000000"/>
          <w:sz w:val="28"/>
          <w:szCs w:val="28"/>
          <w:lang w:val="ru-RU"/>
        </w:rPr>
        <w:t>На основании товарных документов бухгалтерия предприятия выписывает на имя покупателя расчетные документы - платежное требование, платежное требование-поручение и счет-фактуру</w:t>
      </w:r>
      <w:r w:rsidR="00D46009">
        <w:rPr>
          <w:color w:val="000000"/>
          <w:sz w:val="28"/>
          <w:szCs w:val="28"/>
          <w:lang w:val="ru-RU"/>
        </w:rPr>
        <w:t xml:space="preserve"> </w:t>
      </w:r>
      <w:r w:rsidRPr="000661EF">
        <w:rPr>
          <w:color w:val="000000"/>
          <w:sz w:val="28"/>
          <w:szCs w:val="28"/>
          <w:lang w:val="ru-RU"/>
        </w:rPr>
        <w:t xml:space="preserve">для учета налога на добавленную стоимость. В расчетных документах указывают наименование и местонахождение поставщика и покупателя, номер договора поставки, вид отправки, сумму платежа по договору, стоимость дополнительно оплачиваемых тары и упаковки, транспортные тарифы, подлежащие возмещению покупателями (если это предусмотрено договором), сумму налога на добавленную стоимость, выделяемую отдельной строкой. </w:t>
      </w:r>
      <w:r w:rsidRPr="000661EF">
        <w:rPr>
          <w:color w:val="000000" w:themeColor="text1"/>
          <w:sz w:val="28"/>
          <w:szCs w:val="28"/>
          <w:lang w:val="ru-RU"/>
        </w:rPr>
        <w:t>При отгрузке изделий, не являющихся объектами налогообложения по НДС, расчетные документы выписывают без выделения суммы НДС, и на них делают надпись или ставят штамп "Без налога (НДС).</w:t>
      </w:r>
    </w:p>
    <w:p w:rsidR="00C54E81" w:rsidRDefault="00C54E81">
      <w:pPr>
        <w:spacing w:after="160" w:line="259" w:lineRule="auto"/>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0661EF" w:rsidRPr="00C54E81" w:rsidRDefault="000661EF" w:rsidP="00C54E81">
      <w:pPr>
        <w:pStyle w:val="2"/>
        <w:rPr>
          <w:rFonts w:ascii="Times New Roman" w:hAnsi="Times New Roman" w:cs="Times New Roman"/>
          <w:color w:val="auto"/>
          <w:sz w:val="28"/>
          <w:szCs w:val="28"/>
          <w:lang w:val="ru-RU"/>
        </w:rPr>
      </w:pPr>
      <w:bookmarkStart w:id="13" w:name="_Toc484684701"/>
      <w:r w:rsidRPr="00C54E81">
        <w:rPr>
          <w:rFonts w:ascii="Times New Roman" w:hAnsi="Times New Roman" w:cs="Times New Roman"/>
          <w:color w:val="auto"/>
          <w:sz w:val="28"/>
          <w:szCs w:val="28"/>
          <w:lang w:val="ru-RU"/>
        </w:rPr>
        <w:t>2.2. Организация складского учета готовой продукции</w:t>
      </w:r>
      <w:bookmarkEnd w:id="13"/>
    </w:p>
    <w:p w:rsidR="000661EF" w:rsidRPr="000661EF" w:rsidRDefault="000661EF" w:rsidP="000661EF">
      <w:pPr>
        <w:pStyle w:val="a4"/>
        <w:spacing w:after="0" w:line="360" w:lineRule="auto"/>
        <w:ind w:left="0" w:firstLine="709"/>
        <w:jc w:val="both"/>
        <w:rPr>
          <w:rFonts w:ascii="Times New Roman" w:hAnsi="Times New Roman" w:cs="Times New Roman"/>
          <w:b/>
          <w:sz w:val="28"/>
          <w:szCs w:val="28"/>
          <w:lang w:val="ru-RU"/>
        </w:rPr>
      </w:pP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Учет выпуска готовой продукции находится под постоянным контролем бухгалтерии организации, так как его ритмичность обеспечивает выполнение договорных обязательств по отгрузке продукции покупателям, своевременность реализации и всех расчетов и выплат.</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Готовая продукция, как правило, должна сдаваться на склад готовой продукции. Исключение допускается для крупногабаритных изделий и иной продукции, сдача которых затруднена по техническим причинам. Они могут приниматься представителем покупателя (заказчика) на месте изготовления, комплектации или сборки либо отгружаться непосредственно с этих мест.</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Аналитический учет готовой продукции осуществляется по отдельным ее видам и местам хранения. Материально-производственные запасы учитываются на складе кладовщиками, и бухгалтерами в бухгалтерии. Учет их осуществляется на основе типовых форм первичной документации: приходного ордера (М-4); акта о приемке материалов (М-7); лимитно-заборной карты (М-8); требования-накладной (М-П); накладной на отпуск материалов на сторону (М-</w:t>
      </w:r>
      <w:proofErr w:type="gramStart"/>
      <w:r w:rsidRPr="000661EF">
        <w:rPr>
          <w:color w:val="000000"/>
          <w:sz w:val="28"/>
          <w:szCs w:val="28"/>
          <w:lang w:val="ru-RU"/>
        </w:rPr>
        <w:t>15)(</w:t>
      </w:r>
      <w:proofErr w:type="gramEnd"/>
      <w:r w:rsidRPr="000661EF">
        <w:rPr>
          <w:color w:val="000000"/>
          <w:sz w:val="28"/>
          <w:szCs w:val="28"/>
          <w:lang w:val="ru-RU"/>
        </w:rPr>
        <w:t>рис.2); карточки учета материалов (М-17); акта об оприходовании материальных ценностей, полученных при разборке и демонтаже зданий и сооружений (М-35).</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Аналитический учет ведется в разрезе: отдельных наименований (видов и групп запасов, а также сортов, размеров и т.д.); мест хранения (в т.ч. материально ответственных лиц).</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По мере совершения хозяйственных операций материально ответственное лицо производит записи в карточки складского учета; при этом после каждого факта их движения выводится количественный остаток.</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По истечении месяца заведующий складом подсчитывает количество поступивших и выбывших материалов и выводит остаток на конец месяца, используя начальное сальдо (этот остаток должен соответствовать остатку последнего дня месяца), который заносит в книгу складского учета (сальдовую книгу), хранящуюся в бухгалтерии. Карточки складского учета проверяются и подписываются бухгалтером.</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Таким образом, на применении карточек складского учета и сальдовой книги основан сальдовый метод учета, предусматривающий ведение сортового количественного учета только работниками складов в карточках. На предприятиях, где количество наименований продукции незначительно, используется бухгалтерский метод учета, при котором в бухгалтерии на каждый вид готовой продукции открываются карточки количественно-суммового учета. В них на основании данных первичных документов бухгалтер отражает движение готовой продукции, фиксирует приход, расход, выводит остаток (дублирует складской учет).</w:t>
      </w:r>
      <w:r w:rsidRPr="000661EF">
        <w:rPr>
          <w:noProof/>
          <w:color w:val="000000"/>
          <w:sz w:val="28"/>
          <w:szCs w:val="28"/>
          <w:lang w:val="ru-RU" w:bidi="ar-SA"/>
        </w:rPr>
        <w:t xml:space="preserve"> </w:t>
      </w:r>
    </w:p>
    <w:p w:rsidR="000661EF" w:rsidRPr="000661EF" w:rsidRDefault="000661EF" w:rsidP="000661EF">
      <w:pPr>
        <w:pStyle w:val="a5"/>
        <w:shd w:val="clear" w:color="auto" w:fill="FFFFFF"/>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ab/>
      </w:r>
    </w:p>
    <w:p w:rsidR="000661EF" w:rsidRPr="000661EF" w:rsidRDefault="000661EF" w:rsidP="00D46009">
      <w:pPr>
        <w:spacing w:after="0" w:line="360" w:lineRule="auto"/>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br w:type="page"/>
      </w:r>
    </w:p>
    <w:p w:rsidR="000661EF" w:rsidRPr="00C54E81" w:rsidRDefault="000661EF" w:rsidP="00C54E81">
      <w:pPr>
        <w:pStyle w:val="2"/>
        <w:rPr>
          <w:rFonts w:ascii="Times New Roman" w:hAnsi="Times New Roman" w:cs="Times New Roman"/>
          <w:color w:val="auto"/>
          <w:sz w:val="28"/>
          <w:szCs w:val="28"/>
          <w:lang w:val="ru-RU"/>
        </w:rPr>
      </w:pPr>
      <w:bookmarkStart w:id="14" w:name="_Toc484684702"/>
      <w:r w:rsidRPr="00C54E81">
        <w:rPr>
          <w:rFonts w:ascii="Times New Roman" w:hAnsi="Times New Roman" w:cs="Times New Roman"/>
          <w:color w:val="auto"/>
          <w:sz w:val="28"/>
          <w:szCs w:val="28"/>
          <w:lang w:val="ru-RU"/>
        </w:rPr>
        <w:t xml:space="preserve">2.3. </w:t>
      </w:r>
      <w:r w:rsidRPr="00C54E81">
        <w:rPr>
          <w:rFonts w:ascii="Times New Roman" w:hAnsi="Times New Roman" w:cs="Times New Roman"/>
          <w:color w:val="auto"/>
          <w:sz w:val="28"/>
          <w:szCs w:val="28"/>
        </w:rPr>
        <w:t> </w:t>
      </w:r>
      <w:r w:rsidRPr="00C54E81">
        <w:rPr>
          <w:rFonts w:ascii="Times New Roman" w:hAnsi="Times New Roman" w:cs="Times New Roman"/>
          <w:color w:val="auto"/>
          <w:sz w:val="28"/>
          <w:szCs w:val="28"/>
          <w:lang w:val="ru-RU"/>
        </w:rPr>
        <w:t>Документальное оформление отгрузки и реализации</w:t>
      </w:r>
      <w:r w:rsidRPr="00C54E81">
        <w:rPr>
          <w:rFonts w:ascii="Times New Roman" w:hAnsi="Times New Roman" w:cs="Times New Roman"/>
          <w:color w:val="auto"/>
          <w:sz w:val="28"/>
          <w:szCs w:val="28"/>
        </w:rPr>
        <w:t> </w:t>
      </w:r>
      <w:r w:rsidRPr="00C54E81">
        <w:rPr>
          <w:rFonts w:ascii="Times New Roman" w:hAnsi="Times New Roman" w:cs="Times New Roman"/>
          <w:color w:val="auto"/>
          <w:sz w:val="28"/>
          <w:szCs w:val="28"/>
          <w:lang w:val="ru-RU"/>
        </w:rPr>
        <w:t>готовой продукции</w:t>
      </w:r>
      <w:bookmarkEnd w:id="14"/>
    </w:p>
    <w:p w:rsidR="000661EF" w:rsidRPr="000661EF" w:rsidRDefault="000661EF" w:rsidP="000661EF">
      <w:pPr>
        <w:spacing w:after="0" w:line="360" w:lineRule="auto"/>
        <w:ind w:firstLine="709"/>
        <w:jc w:val="both"/>
        <w:rPr>
          <w:rFonts w:ascii="Times New Roman" w:hAnsi="Times New Roman" w:cs="Times New Roman"/>
          <w:color w:val="000000"/>
          <w:sz w:val="28"/>
          <w:szCs w:val="28"/>
          <w:lang w:val="ru-RU"/>
        </w:rPr>
      </w:pPr>
    </w:p>
    <w:p w:rsidR="000661EF" w:rsidRPr="000661EF" w:rsidRDefault="000661EF" w:rsidP="00D46009">
      <w:pPr>
        <w:pStyle w:val="a5"/>
        <w:shd w:val="clear" w:color="auto" w:fill="FFFFFF"/>
        <w:spacing w:before="0" w:beforeAutospacing="0" w:after="0" w:afterAutospacing="0" w:line="360" w:lineRule="auto"/>
        <w:ind w:firstLine="708"/>
        <w:jc w:val="both"/>
        <w:rPr>
          <w:sz w:val="28"/>
          <w:szCs w:val="28"/>
          <w:lang w:val="ru-RU"/>
        </w:rPr>
      </w:pPr>
      <w:r w:rsidRPr="000661EF">
        <w:rPr>
          <w:sz w:val="28"/>
          <w:szCs w:val="28"/>
          <w:lang w:val="ru-RU"/>
        </w:rPr>
        <w:t xml:space="preserve">Выпуск из производства готовой продукции оформляется приемо-сдаточными накладными, которые должны быть подписаны представителем ОТК, работником сдающего цеха и заведующим принимающего склада. Если приемка продукции согласно </w:t>
      </w:r>
      <w:r w:rsidR="00D46009" w:rsidRPr="000661EF">
        <w:rPr>
          <w:sz w:val="28"/>
          <w:szCs w:val="28"/>
          <w:lang w:val="ru-RU"/>
        </w:rPr>
        <w:t>договору,</w:t>
      </w:r>
      <w:r w:rsidRPr="000661EF">
        <w:rPr>
          <w:sz w:val="28"/>
          <w:szCs w:val="28"/>
          <w:lang w:val="ru-RU"/>
        </w:rPr>
        <w:t xml:space="preserve"> должна осуществляться в присутствии заказчика, то на приемо-сдаточных документах должна быть и его подпись. Выписываются приемо-сдаточные накладные в двух экземплярах цехом, выпустившим продукцию и сдающим ее на склад. Выполненные работы и оказанные услуги оформляются приемо-сдаточными актами.</w:t>
      </w:r>
    </w:p>
    <w:p w:rsidR="000661EF" w:rsidRPr="000661EF" w:rsidRDefault="000661EF" w:rsidP="000661EF">
      <w:pPr>
        <w:pStyle w:val="a5"/>
        <w:shd w:val="clear" w:color="auto" w:fill="FFFFFF"/>
        <w:spacing w:before="0" w:beforeAutospacing="0" w:after="0" w:afterAutospacing="0" w:line="360" w:lineRule="auto"/>
        <w:ind w:firstLine="709"/>
        <w:jc w:val="both"/>
        <w:rPr>
          <w:sz w:val="28"/>
          <w:szCs w:val="28"/>
          <w:lang w:val="ru-RU"/>
        </w:rPr>
      </w:pPr>
      <w:r w:rsidRPr="000661EF">
        <w:rPr>
          <w:sz w:val="28"/>
          <w:szCs w:val="28"/>
          <w:lang w:val="ru-RU"/>
        </w:rPr>
        <w:t xml:space="preserve">На основании приемо-сдаточных документов в бухгалтерии ведутся накопительные ведомости учета выпуска готовой продукции по видам и оцениваются по учетной цене, которой может быть плановая, нормативная или другая цена. </w:t>
      </w:r>
      <w:r w:rsidR="00D46009" w:rsidRPr="000661EF">
        <w:rPr>
          <w:sz w:val="28"/>
          <w:szCs w:val="28"/>
          <w:lang w:val="ru-RU"/>
        </w:rPr>
        <w:t xml:space="preserve">По этой оценке, </w:t>
      </w:r>
      <w:r w:rsidRPr="000661EF">
        <w:rPr>
          <w:sz w:val="28"/>
          <w:szCs w:val="28"/>
          <w:lang w:val="ru-RU"/>
        </w:rPr>
        <w:t>ведется аналитический учет. Готовая продукция, поступившая на склад, учитывается в карточках складского учета или книгах аналогично учету материалов. Отпуск продукции покупателю осуществляется в соответствии с заключенными договорами и оформляется приказом-накладной. Данный документ состоит из двух частей – это приказ складу и накладная на отпуск.</w:t>
      </w:r>
    </w:p>
    <w:p w:rsidR="000661EF" w:rsidRPr="000661EF" w:rsidRDefault="000661EF" w:rsidP="000661EF">
      <w:pPr>
        <w:pStyle w:val="a5"/>
        <w:shd w:val="clear" w:color="auto" w:fill="FFFFFF"/>
        <w:spacing w:before="0" w:beforeAutospacing="0" w:after="0" w:afterAutospacing="0" w:line="360" w:lineRule="auto"/>
        <w:ind w:firstLine="709"/>
        <w:jc w:val="both"/>
        <w:rPr>
          <w:sz w:val="28"/>
          <w:szCs w:val="28"/>
          <w:lang w:val="ru-RU"/>
        </w:rPr>
      </w:pPr>
      <w:r w:rsidRPr="000661EF">
        <w:rPr>
          <w:sz w:val="28"/>
          <w:szCs w:val="28"/>
          <w:lang w:val="ru-RU"/>
        </w:rPr>
        <w:t>Приказ складу выписывает соответствующая служба на основе договора покупателями с указанием наименования покупателя, его кода, количества и ассортимента продукции, срока отгрузки. МОЛ (зав. складом) комплектует продукцию по каждому приказу и передает экспедитору для отправки, записывая количество в графе «Отпущено». Приказ–накладная выписывается в двух экземплярах. Первый передается экспедитору для указания количества отправленных мест, массы груза согласно товарно-транспортной накладной, суммы оплаченного железнодорожного тарифа за перевозку продукции до станции покупателя. Второй экземпляр остаются у зав. складом как основание для отпуска.</w:t>
      </w:r>
    </w:p>
    <w:p w:rsidR="000661EF" w:rsidRPr="000661EF" w:rsidRDefault="000661EF" w:rsidP="000661EF">
      <w:pPr>
        <w:pStyle w:val="a5"/>
        <w:shd w:val="clear" w:color="auto" w:fill="FFFFFF"/>
        <w:spacing w:before="0" w:beforeAutospacing="0" w:after="0" w:afterAutospacing="0" w:line="360" w:lineRule="auto"/>
        <w:ind w:firstLine="709"/>
        <w:jc w:val="both"/>
        <w:rPr>
          <w:sz w:val="28"/>
          <w:szCs w:val="28"/>
          <w:lang w:val="ru-RU"/>
        </w:rPr>
      </w:pPr>
      <w:r w:rsidRPr="000661EF">
        <w:rPr>
          <w:sz w:val="28"/>
          <w:szCs w:val="28"/>
          <w:lang w:val="ru-RU"/>
        </w:rPr>
        <w:t>По нему в карточках складского учета в графе «Расход» проставляется количество отпущенной продукции, и документ передается в бухгалтерию. Экспедитор сдает продукцию транспортной организации, получает квитанцию о приемке груза. На следующий день после отправки груза экспедитор обязан передать в бухгалтерию приказ-накладную и квитанцию транспортной организации для выписки счета типовой формы (или платежного требования) и счета – фактуры на имя покупателя.</w:t>
      </w:r>
    </w:p>
    <w:p w:rsidR="000661EF" w:rsidRPr="000661EF" w:rsidRDefault="000661EF" w:rsidP="000661EF">
      <w:pPr>
        <w:pStyle w:val="a5"/>
        <w:shd w:val="clear" w:color="auto" w:fill="FFFFFF"/>
        <w:spacing w:before="0" w:beforeAutospacing="0" w:after="0" w:afterAutospacing="0" w:line="360" w:lineRule="auto"/>
        <w:ind w:firstLine="709"/>
        <w:jc w:val="both"/>
        <w:rPr>
          <w:sz w:val="28"/>
          <w:szCs w:val="28"/>
          <w:lang w:val="ru-RU"/>
        </w:rPr>
      </w:pPr>
      <w:r w:rsidRPr="000661EF">
        <w:rPr>
          <w:sz w:val="28"/>
          <w:szCs w:val="28"/>
          <w:lang w:val="ru-RU"/>
        </w:rPr>
        <w:t xml:space="preserve">Для того, чтобы бухгалтерия могла отразить реализацию (отгрузку) продукции, работ, услуг она должна иметь документы, подтверждающие исполнение договора и, в первую очередь, переход права собственности на продукцию. Кроме приказа-накладной это могут быть железнодорожные, авиа, товарно-транспортные накладные с отметками станции отправления; акты выполненных работ или другие документы. </w:t>
      </w:r>
    </w:p>
    <w:p w:rsidR="000661EF" w:rsidRPr="00DD407B" w:rsidRDefault="000661EF" w:rsidP="000661EF">
      <w:pPr>
        <w:spacing w:after="0" w:line="360" w:lineRule="auto"/>
        <w:ind w:firstLine="709"/>
        <w:jc w:val="both"/>
        <w:rPr>
          <w:rFonts w:ascii="Times New Roman" w:eastAsia="Times New Roman" w:hAnsi="Times New Roman" w:cs="Times New Roman"/>
          <w:sz w:val="28"/>
          <w:szCs w:val="28"/>
          <w:lang w:val="ru-RU" w:eastAsia="ru-RU"/>
        </w:rPr>
      </w:pPr>
    </w:p>
    <w:p w:rsidR="000661EF" w:rsidRPr="000661EF" w:rsidRDefault="000661EF" w:rsidP="00D46009">
      <w:pPr>
        <w:spacing w:after="0" w:line="360" w:lineRule="auto"/>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br w:type="page"/>
      </w:r>
    </w:p>
    <w:p w:rsidR="000661EF" w:rsidRPr="000661EF" w:rsidRDefault="000661EF" w:rsidP="00C54E81">
      <w:pPr>
        <w:pStyle w:val="2"/>
        <w:rPr>
          <w:rFonts w:ascii="Times New Roman" w:hAnsi="Times New Roman" w:cs="Times New Roman"/>
          <w:sz w:val="28"/>
          <w:szCs w:val="28"/>
          <w:lang w:val="ru-RU"/>
        </w:rPr>
      </w:pPr>
      <w:bookmarkStart w:id="15" w:name="_Toc484684703"/>
      <w:r w:rsidRPr="00C54E81">
        <w:rPr>
          <w:rFonts w:ascii="Times New Roman" w:hAnsi="Times New Roman" w:cs="Times New Roman"/>
          <w:color w:val="auto"/>
          <w:sz w:val="28"/>
          <w:szCs w:val="28"/>
          <w:lang w:val="ru-RU"/>
        </w:rPr>
        <w:t>2.4. Синтетический и аналитический учет готовой продукции</w:t>
      </w:r>
      <w:bookmarkEnd w:id="15"/>
    </w:p>
    <w:p w:rsidR="000661EF" w:rsidRPr="000661EF" w:rsidRDefault="000661EF" w:rsidP="000661EF">
      <w:pPr>
        <w:spacing w:after="0" w:line="360" w:lineRule="auto"/>
        <w:ind w:firstLine="709"/>
        <w:jc w:val="both"/>
        <w:rPr>
          <w:rFonts w:ascii="Times New Roman" w:hAnsi="Times New Roman" w:cs="Times New Roman"/>
          <w:sz w:val="28"/>
          <w:szCs w:val="28"/>
          <w:lang w:val="ru-RU"/>
        </w:rPr>
      </w:pP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Учет выпуска готовой продукции находится под постоянным контролем бухгалтерии организации, так как его ритмичность обеспечивает выполнение договорных обязательств по отгрузке продукции покупателям, своевременность реализации и всех расчетов и выплат. Ежедневно документы на выпуск готовой продукции поступают в бухгалтерию, которая ведет натуральный количественный учет выпуска по видам изделий. По окончании месяца общее количество выпущенной продукции оценивается по плановым, продажным ценам и по фактической себестоимости (по данным аналитического учета производства).</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По показателям выпуска готовой продукции определяется результат работы организации в процессе производства - экономия или перерасход как разница между фактической и плановой себестоимостью выпущенной продукции. Здесь же выпуск расценивается и по отпускным (продажным, договорным) ценам, что дает возможность определить предполагаемую выручку и прибыль после реализации выпущенной продукции.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Учет наличия и движения готовой продукции осуществляют на активном счете 43 «Готовая продукция». Этот счет используется организациями отраслей материального производства. Стоимость выполненных работ и оказанных услуг на сторону также не отражают на счете 43 «Готовая продукция». Фактические затраты по ним списывают со счетов затрат на производство в дебет счета 90 «Продажи». Продукция, не подлежащая сдаче на месте и не оформленная актом приемки, остается в составе незавершенного производства и на счете 43 «Готовая продукция» не учитывается.</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Синтетический учет готовой продукции может осуществляться в двух вариантах: без использования счета 40 «Выпуск продукции (работ, услуг)» и с использованием счета такового. В ОАО «ЕПК-Саратов» учет готовой продукции ведется с использования счета 40 «Выпуск продукции».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Счет 40 "Выпуск продукции (работ, услуг)" предназначен для обобщения информации о выпущенной продукции, сданных заказчикам работах и оказанных услугах за отчетный период, а также выявления отклонений фактической производственной себестоимости этой продукции, работ, услуг от нормативной (плановой) себестоимости. Этот счет используется предприятием при необходимости.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К счету 40 "Выпуск продукции (работ, услуг)" могут быть открыты субсчета:</w:t>
      </w:r>
    </w:p>
    <w:p w:rsidR="000661EF" w:rsidRPr="000661EF" w:rsidRDefault="000661EF" w:rsidP="000661EF">
      <w:pPr>
        <w:numPr>
          <w:ilvl w:val="0"/>
          <w:numId w:val="12"/>
        </w:numPr>
        <w:spacing w:after="0" w:line="360" w:lineRule="auto"/>
        <w:ind w:left="0" w:firstLine="709"/>
        <w:jc w:val="both"/>
        <w:rPr>
          <w:rFonts w:ascii="Times New Roman" w:hAnsi="Times New Roman" w:cs="Times New Roman"/>
          <w:color w:val="000000"/>
          <w:sz w:val="28"/>
          <w:szCs w:val="28"/>
        </w:rPr>
      </w:pPr>
      <w:r w:rsidRPr="000661EF">
        <w:rPr>
          <w:rFonts w:ascii="Times New Roman" w:hAnsi="Times New Roman" w:cs="Times New Roman"/>
          <w:color w:val="000000"/>
          <w:sz w:val="28"/>
          <w:szCs w:val="28"/>
        </w:rPr>
        <w:t>40-01 "Нормативная (плановая) себестоимость";</w:t>
      </w:r>
    </w:p>
    <w:p w:rsidR="000661EF" w:rsidRPr="000661EF" w:rsidRDefault="000661EF" w:rsidP="000661EF">
      <w:pPr>
        <w:numPr>
          <w:ilvl w:val="0"/>
          <w:numId w:val="12"/>
        </w:numPr>
        <w:spacing w:after="0" w:line="360" w:lineRule="auto"/>
        <w:ind w:left="0" w:firstLine="709"/>
        <w:jc w:val="both"/>
        <w:rPr>
          <w:rFonts w:ascii="Times New Roman" w:hAnsi="Times New Roman" w:cs="Times New Roman"/>
          <w:color w:val="000000"/>
          <w:sz w:val="28"/>
          <w:szCs w:val="28"/>
        </w:rPr>
      </w:pPr>
      <w:r w:rsidRPr="000661EF">
        <w:rPr>
          <w:rFonts w:ascii="Times New Roman" w:hAnsi="Times New Roman" w:cs="Times New Roman"/>
          <w:color w:val="000000"/>
          <w:sz w:val="28"/>
          <w:szCs w:val="28"/>
        </w:rPr>
        <w:t>40-02 "Фактическая производственная себестоимость";</w:t>
      </w:r>
    </w:p>
    <w:p w:rsidR="000661EF" w:rsidRPr="000661EF" w:rsidRDefault="000661EF" w:rsidP="000661EF">
      <w:pPr>
        <w:numPr>
          <w:ilvl w:val="0"/>
          <w:numId w:val="12"/>
        </w:numPr>
        <w:spacing w:after="0" w:line="360" w:lineRule="auto"/>
        <w:ind w:left="0" w:firstLine="709"/>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t>40-03 "Отклонения фактической производственной себестоимости от нормативной (плановой) себестоимости".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По кредиту субсчета 40-01 "Нормативная (плановая) себестоимость" в течение месяца отражается нормативная (плановая) себестоимость произведенной продукции, сданных работ и оказанных услуг в корреспонденции со следующими счетами:</w:t>
      </w:r>
    </w:p>
    <w:p w:rsidR="000661EF" w:rsidRPr="000661EF" w:rsidRDefault="000661EF" w:rsidP="000661EF">
      <w:pPr>
        <w:numPr>
          <w:ilvl w:val="0"/>
          <w:numId w:val="13"/>
        </w:numPr>
        <w:spacing w:after="0" w:line="360" w:lineRule="auto"/>
        <w:ind w:left="0" w:firstLine="709"/>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t>43 "Готовая продукция" - выпуск в течение месяца продукции по нормативной (плановой) себестоимости при применении метода оценки готовой продукции по нормативной (плановой) себестоимости;</w:t>
      </w:r>
    </w:p>
    <w:p w:rsidR="000661EF" w:rsidRPr="000661EF" w:rsidRDefault="000661EF" w:rsidP="000661EF">
      <w:pPr>
        <w:numPr>
          <w:ilvl w:val="0"/>
          <w:numId w:val="13"/>
        </w:numPr>
        <w:spacing w:after="0" w:line="360" w:lineRule="auto"/>
        <w:ind w:left="0" w:firstLine="709"/>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t>79 "Внутрихозяйственные расчеты" - выпуск продукции (работ, услуг) по нормативной (плановой) себестоимости для обособленных подразделений, выделенных на отдельные балансы;</w:t>
      </w:r>
    </w:p>
    <w:p w:rsidR="000661EF" w:rsidRPr="000661EF" w:rsidRDefault="000661EF" w:rsidP="000661EF">
      <w:pPr>
        <w:numPr>
          <w:ilvl w:val="0"/>
          <w:numId w:val="13"/>
        </w:numPr>
        <w:spacing w:after="0" w:line="360" w:lineRule="auto"/>
        <w:ind w:left="0" w:firstLine="709"/>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t>10 "Материалы" - списание изготовленной продукции, предназначенной для потребления в собственном производстве;</w:t>
      </w:r>
    </w:p>
    <w:p w:rsidR="000661EF" w:rsidRPr="000661EF" w:rsidRDefault="000661EF" w:rsidP="000661EF">
      <w:pPr>
        <w:numPr>
          <w:ilvl w:val="0"/>
          <w:numId w:val="13"/>
        </w:numPr>
        <w:spacing w:after="0" w:line="360" w:lineRule="auto"/>
        <w:ind w:left="0" w:firstLine="709"/>
        <w:jc w:val="both"/>
        <w:rPr>
          <w:rFonts w:ascii="Times New Roman" w:hAnsi="Times New Roman" w:cs="Times New Roman"/>
          <w:color w:val="000000"/>
          <w:sz w:val="28"/>
          <w:szCs w:val="28"/>
          <w:lang w:val="ru-RU"/>
        </w:rPr>
      </w:pPr>
      <w:r w:rsidRPr="000661EF">
        <w:rPr>
          <w:rFonts w:ascii="Times New Roman" w:hAnsi="Times New Roman" w:cs="Times New Roman"/>
          <w:color w:val="000000"/>
          <w:sz w:val="28"/>
          <w:szCs w:val="28"/>
          <w:lang w:val="ru-RU"/>
        </w:rPr>
        <w:t>90 "Продажи", (субсчет 02 "Себестоимость"), - списание нормативной (плановой) себестоимости произведенных работ, оказанных услуг.</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В конце месяца по дебету субсчета 40-02 "Фактическая производственная себестоимость" отражается фактическая производственная себестоимость выпущенной из производства продукции, сданных работ и оказанных услуг в корреспонденции со счетами: 20 "Основное производство", 23 "Вспомогательные производства", 29 "Обслуживающие производства и хозяйства". По дебету этого субсчета может также отражаться фактическая производственная себестоимость выпущенной продукции, выполненных работ, оказанных услуг силами собственных подразделений, выделенных на отдельные балансы, - в корреспонденции с кредитом субсчета 79-02 "Внутрихозяйственные расчеты по текущим операциям".</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Нормативная (плановая) себестоимость выпущенной продукции (выполненных работ, оказанных услуг) списывается с дебета субсчета 40-01 "Нормативная (плановая) себестоимость" в </w:t>
      </w:r>
      <w:r w:rsidR="00D46009">
        <w:rPr>
          <w:color w:val="000000"/>
          <w:sz w:val="28"/>
          <w:szCs w:val="28"/>
          <w:lang w:val="ru-RU"/>
        </w:rPr>
        <w:t>кредит субсчета 40-02 "Фактическ</w:t>
      </w:r>
      <w:r w:rsidRPr="000661EF">
        <w:rPr>
          <w:color w:val="000000"/>
          <w:sz w:val="28"/>
          <w:szCs w:val="28"/>
          <w:lang w:val="ru-RU"/>
        </w:rPr>
        <w:t>ая производственная себестоимость" для определения отклонений.</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Отклонения, определившиеся на субсчете 40-02 "Фактическая производственная себестоимость", подлежат отражению на субсчете 40-03 "Отклонения фактической производственной себестоимости от нормативной (плановой) себестоимости". Положительные отклонения (перерасход) списываются в дебет субсчета 40-03 "Отклонения фактической производственной себестоимости от нормативной (плановой) себестоимости", отрицательные отклонения (экономия) - в кредит этого субсчета.</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Отклонения фактической производственной себестоимости от нормативной (плановой) себестоимости выпущенной продукции (выполненных работ, оказанных услуг) на последнее число месяца списываются с субсчета 40-03 "Отклонения фактической производственной себестоимости от нормативной (плановой) себестоимости". Положительные отклонения (экономия) списываются с кредита этого субсчета в дебет счета 90 "Продажи" (субсчет 02 "Себестоимость"), отрицательные отклонения (перерасход) - обратной проводкой.</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Счет 40 "Выпуск продукции (работ, услуг)" закрывается ежемесячно и сальдо на отчетную дату не имеет.</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Синтетический учет </w:t>
      </w:r>
      <w:r w:rsidR="00C54E81" w:rsidRPr="000661EF">
        <w:rPr>
          <w:color w:val="000000"/>
          <w:sz w:val="28"/>
          <w:szCs w:val="28"/>
          <w:lang w:val="ru-RU"/>
        </w:rPr>
        <w:t>готовой продукции,</w:t>
      </w:r>
      <w:r w:rsidRPr="000661EF">
        <w:rPr>
          <w:color w:val="000000"/>
          <w:sz w:val="28"/>
          <w:szCs w:val="28"/>
          <w:lang w:val="ru-RU"/>
        </w:rPr>
        <w:t xml:space="preserve"> отгруженной ведется на счете 45 «Товары отгруженные», который предназначен для обобщения информации о наличии и движении отгруженной продукции, выручки </w:t>
      </w:r>
      <w:r w:rsidR="00C54E81" w:rsidRPr="000661EF">
        <w:rPr>
          <w:color w:val="000000"/>
          <w:sz w:val="28"/>
          <w:szCs w:val="28"/>
          <w:lang w:val="ru-RU"/>
        </w:rPr>
        <w:t>от продажи,</w:t>
      </w:r>
      <w:r w:rsidRPr="000661EF">
        <w:rPr>
          <w:color w:val="000000"/>
          <w:sz w:val="28"/>
          <w:szCs w:val="28"/>
          <w:lang w:val="ru-RU"/>
        </w:rPr>
        <w:t xml:space="preserve"> которой определенное время не может быть признана в бухгалтерском учете (например, при экспорте продукции). На этом счете учитываются также готовые изделия, переданные другим организациям для продажи на комиссионных началах. </w:t>
      </w:r>
      <w:r w:rsidR="00D46009" w:rsidRPr="000661EF">
        <w:rPr>
          <w:color w:val="000000"/>
          <w:sz w:val="28"/>
          <w:szCs w:val="28"/>
          <w:lang w:val="ru-RU"/>
        </w:rPr>
        <w:t>Готовая продукция,</w:t>
      </w:r>
      <w:r w:rsidRPr="000661EF">
        <w:rPr>
          <w:color w:val="000000"/>
          <w:sz w:val="28"/>
          <w:szCs w:val="28"/>
          <w:lang w:val="ru-RU"/>
        </w:rPr>
        <w:t xml:space="preserve"> отгруженная учитывается на счете 45 «Товары отгруженные» по стоимости, складывающейся из фактической производственной себестоимости и расходов по отгрузке продукции. Дебетуется счет 45«Товары отгруженные» в корреспонденции со счетами 43 «Готовая продукция» в соответствии с оформленными документами (накладными, приемо-сдаточными актами и др.) по отгрузке готовых изделий или передаче их для комиссионной продажи.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Счет 45 «Товары отгруженные» применяется в двух случаях. Во-первых, он используется после отгрузки товаров покупателю, когда выручка от их продажи не может быть признана к бухгалтерскому учету. Второй случай использования счета 45 «Товары отгруженные» это передача продукции комиссионеру для продажи, поскольку до отгрузки в дальнейшем покупателю продукции они остаются собственностью комитента.</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Оприходование готовой продукции по учетным ценам оформляют бухгалтерской записью по дебету счета 43 «Готовая продукция» и кредиту счета 20 «Основное производство». По окончании месяца исчисляют фактическую себестоимость оприходованной готовой продукции от стоимости ее по учетным ценам и списывают это отклонение с кредита счета 20 «Основное производство» в дебет счета 43 «Готовая продукция» способом дополнительной бухгалтерской проводки или способом «красное сторно».</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Отгруженную или сданную на месте готовую продукцию в зависимости от условий поставки, оговоренных в договоре на поставку продукции, списывают по учетным ценам с кредита счета 43 «Готовая продукция» в дебет счетов 45 «Товары отгруженные» или 90 «Продажи». По окончании месяца определяют отклонение </w:t>
      </w:r>
      <w:r w:rsidR="00D46009" w:rsidRPr="000661EF">
        <w:rPr>
          <w:color w:val="000000"/>
          <w:sz w:val="28"/>
          <w:szCs w:val="28"/>
          <w:lang w:val="ru-RU"/>
        </w:rPr>
        <w:t>фактической себестоимости,</w:t>
      </w:r>
      <w:r w:rsidRPr="000661EF">
        <w:rPr>
          <w:color w:val="000000"/>
          <w:sz w:val="28"/>
          <w:szCs w:val="28"/>
          <w:lang w:val="ru-RU"/>
        </w:rPr>
        <w:t xml:space="preserve"> отгруженной (реализованной) продукции от стоимости </w:t>
      </w:r>
      <w:r w:rsidR="00D46009" w:rsidRPr="000661EF">
        <w:rPr>
          <w:color w:val="000000"/>
          <w:sz w:val="28"/>
          <w:szCs w:val="28"/>
          <w:lang w:val="ru-RU"/>
        </w:rPr>
        <w:t>ее,</w:t>
      </w:r>
      <w:r w:rsidRPr="000661EF">
        <w:rPr>
          <w:color w:val="000000"/>
          <w:sz w:val="28"/>
          <w:szCs w:val="28"/>
          <w:lang w:val="ru-RU"/>
        </w:rPr>
        <w:t xml:space="preserve"> но учетным ценам и списывают с кредита счета 43 «Готовая продукция» дополнительной проводкой или способом «красное сторно» в дебет счетов 45«Товары отгруженные» или 90 «Продажи».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Готовую продукцию, переданную другим организациям для реализации на комиссионных началах, списывают с кредита счета 43 «Готовая продукция» и дебет счета 45 «Товары отгруженные».</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При журнально-ордерной форме учета сумма фактической себестоимости выпущенной продукции указывается и журнале-ордере № 10/1 в дебете счета 43 «Готовая продукция» и кредите счета 20 «Основное производство».</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 xml:space="preserve">Счет 43 «Готовая продукция» - активный, инвентарный. Сальдо счета показывает фактическую себестоимость остатка готовой продукции на складах организации; оборот по дебету - фактическую себестоимость выпущенной продукции основного производства и прочих изделий, возвращенной покупателями продукции и полуфабрикатов собственного производства, отгруженных на сторону; </w:t>
      </w:r>
      <w:proofErr w:type="gramStart"/>
      <w:r w:rsidRPr="000661EF">
        <w:rPr>
          <w:color w:val="000000"/>
          <w:sz w:val="28"/>
          <w:szCs w:val="28"/>
          <w:lang w:val="ru-RU"/>
        </w:rPr>
        <w:t>оборот</w:t>
      </w:r>
      <w:proofErr w:type="gramEnd"/>
      <w:r w:rsidRPr="000661EF">
        <w:rPr>
          <w:color w:val="000000"/>
          <w:sz w:val="28"/>
          <w:szCs w:val="28"/>
          <w:lang w:val="ru-RU"/>
        </w:rPr>
        <w:t xml:space="preserve"> но кредиту - фактическую себестоимость отгруженной отчетном месяце продукции.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Для определения фактической себестоимости остатка готовой продукции на складах и отгруженной продукции на отчетный месяц используется ведомость № 16 «Движение готовых изделий в ценностном выражении».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В первом разделе ведомости № 16 формируются данные полной характеристики счета 43 «Готовая продукция» в двух оценках - фактической и учетной. Это необходимо для определения удельного веса (процента) фактических затрат в общем объеме готовой продукции, которой располагала организация в отчетном месяце (остаток на начало месяца плюс поступило из производства) к учетной (плановой) их стоимости.</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Если этот процент составляет 100%, это означает, что фактические затраты соответствовали плановым. Если процент ниже 100, организация достигла снижения себестоимости продукции и в результате реализации данной продукций она получит сверхплановую прибыль; если процент выше 100, организация допустила перерасход по статьям калькуляции и превысила плановую норму затрат.</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Это же процентное отношение фактической себестоимости всей продукции к ее учетной (плановой) себестоимости может использоваться бухгалтерией и для расчета фактической себестоимости продукции, отгруженной в отчетном месяце, возвращенной покупателями, и остатка ее на конец месяца. Остаток па конец месяца по фактической себестоимости необходим для последующей сверки с главной книгой, а с книгами учета остатков складов сверяется остаток по учетным ценам.</w:t>
      </w:r>
    </w:p>
    <w:p w:rsidR="000661EF" w:rsidRPr="000661EF" w:rsidRDefault="000661EF" w:rsidP="000661EF">
      <w:pPr>
        <w:pStyle w:val="a5"/>
        <w:spacing w:before="0" w:beforeAutospacing="0" w:after="0" w:afterAutospacing="0" w:line="360" w:lineRule="auto"/>
        <w:ind w:firstLine="709"/>
        <w:jc w:val="both"/>
        <w:rPr>
          <w:color w:val="000000"/>
          <w:sz w:val="28"/>
          <w:szCs w:val="28"/>
          <w:lang w:val="ru-RU"/>
        </w:rPr>
      </w:pPr>
      <w:r w:rsidRPr="000661EF">
        <w:rPr>
          <w:color w:val="000000"/>
          <w:sz w:val="28"/>
          <w:szCs w:val="28"/>
          <w:lang w:val="ru-RU"/>
        </w:rPr>
        <w:t>Учет готовых изделий на складе организуется так, что на каждый номенклатурный номер изделий открывается карточка учета материалов (ф. № М-17). По мере поступления и отпуска готовых изделий кладовщик на основе документов записывает в карточках количество ценностей (приход, расход) и рассчитывает остаток после каждой записи.</w:t>
      </w:r>
    </w:p>
    <w:p w:rsidR="001109AD" w:rsidRDefault="000661EF" w:rsidP="000661EF">
      <w:pPr>
        <w:spacing w:after="0" w:line="360" w:lineRule="auto"/>
        <w:ind w:firstLine="709"/>
        <w:jc w:val="both"/>
        <w:rPr>
          <w:rFonts w:ascii="Times New Roman" w:eastAsia="Times New Roman" w:hAnsi="Times New Roman" w:cs="Times New Roman"/>
          <w:color w:val="000000"/>
          <w:sz w:val="28"/>
          <w:szCs w:val="28"/>
          <w:lang w:val="ru-RU" w:eastAsia="ru-RU"/>
        </w:rPr>
      </w:pPr>
      <w:r w:rsidRPr="000661EF">
        <w:rPr>
          <w:rFonts w:ascii="Times New Roman" w:eastAsia="Times New Roman" w:hAnsi="Times New Roman" w:cs="Times New Roman"/>
          <w:color w:val="000000"/>
          <w:sz w:val="28"/>
          <w:szCs w:val="28"/>
          <w:lang w:val="ru-RU" w:eastAsia="ru-RU"/>
        </w:rPr>
        <w:t>На основе карточек складского учета материально ответственное лицо ежемесячно заполняет ведомость учета остатков готовых изделий в разрезе номенклатуры готовых изделий, единиц измерения, количества и передает ее в бухгалтерию. Здесь производится взаимосверка показателей складского и бухгалтерского учета в суммовом выражении (остаток по учетным ценам).</w:t>
      </w:r>
    </w:p>
    <w:p w:rsidR="00DD407B" w:rsidRDefault="00DD407B">
      <w:pPr>
        <w:spacing w:after="160" w:line="259" w:lineRule="auto"/>
        <w:rPr>
          <w:rFonts w:ascii="Times New Roman" w:eastAsia="Times New Roman" w:hAnsi="Times New Roman" w:cs="Times New Roman"/>
          <w:sz w:val="28"/>
          <w:szCs w:val="28"/>
          <w:lang w:val="ru-RU"/>
        </w:rPr>
      </w:pPr>
      <w:r>
        <w:rPr>
          <w:rFonts w:ascii="Times New Roman" w:eastAsia="Times New Roman" w:hAnsi="Times New Roman" w:cs="Times New Roman"/>
          <w:b/>
          <w:lang w:val="ru-RU"/>
        </w:rPr>
        <w:br w:type="page"/>
      </w:r>
    </w:p>
    <w:p w:rsidR="00DD407B" w:rsidRDefault="00DD407B" w:rsidP="000624D0">
      <w:pPr>
        <w:pStyle w:val="1"/>
        <w:rPr>
          <w:rFonts w:ascii="Times New Roman" w:hAnsi="Times New Roman" w:cs="Times New Roman"/>
          <w:b w:val="0"/>
          <w:color w:val="000000" w:themeColor="text1"/>
          <w:lang w:val="ru-RU"/>
        </w:rPr>
      </w:pPr>
      <w:bookmarkStart w:id="16" w:name="_Toc484684704"/>
      <w:r w:rsidRPr="000624D0">
        <w:rPr>
          <w:rFonts w:ascii="Times New Roman" w:hAnsi="Times New Roman" w:cs="Times New Roman"/>
          <w:b w:val="0"/>
          <w:color w:val="000000" w:themeColor="text1"/>
          <w:lang w:val="ru-RU"/>
        </w:rPr>
        <w:t>Практическая часть</w:t>
      </w:r>
      <w:bookmarkEnd w:id="16"/>
    </w:p>
    <w:p w:rsidR="000624D0" w:rsidRPr="000624D0" w:rsidRDefault="000624D0" w:rsidP="000624D0">
      <w:pPr>
        <w:rPr>
          <w:lang w:val="ru-RU"/>
        </w:rPr>
      </w:pP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ЗАО «Парус» имеет основное производство в составе двух участков (швейного и сборочного), вспомогательное производство (транспортный цех). Учет затрат на производство ведется по видам продукции (диван-кровать, кресло) на субсчетах, открытых к счету 20 «Основное производство». Общепроизводственные расходы учитываются в целом по цеху основного производства без деления по участкам. При выполнении задания используется учетная политика предприятия, приведенная ниже.</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Извлечение из приказа по учетной политике фабрики мягкой мебели: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основные средства учитываются в соответствии с установленным лимитом стоимости средств труда;</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амортизация основных средств начисляется по нормам амортизационных отчислений, установленных законодательством РФ;</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амортизация нематериальных активов начисляется по нормам, исходя из срока полезного использования объектов;</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материалы в текущем учете отражаются по покупным ценам;</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в затраты на производство материалы списываются по средней фактической себестоимости;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незавершенное производство на конец отчетного периода оценивается по фактической производственной себестоимости;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готовая продукция учитывается по фактической производственной себестоимости;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выручка от реализации продукции определяется по мере отгрузки продукции и предъявления расчетных документов покупателям;</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оплата труда - повременная, окладная. По результатам работы за отчетный период выплачивается премия согласно Положению о порядке премирования;</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отчисления в фонд социального страхования от несчастных случаев установлены в размере 1,8% от начисленной заработной платы;</w:t>
      </w:r>
    </w:p>
    <w:p w:rsidR="00DD407B" w:rsidRPr="00DD407B" w:rsidRDefault="00DD407B" w:rsidP="00DD407B">
      <w:pPr>
        <w:spacing w:after="0" w:line="360" w:lineRule="auto"/>
        <w:ind w:firstLine="709"/>
        <w:jc w:val="both"/>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t>удержания налога на доходы с физических лиц производятся из заработной платы, начисленной за отчетный период;</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виды налогов и ставки по ним применяются в соответствии с действующим законодательством;</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отчисления во внебюджетные фонды производятся в соответствии с действующим законодательством.</w:t>
      </w:r>
    </w:p>
    <w:p w:rsidR="00DD407B" w:rsidRPr="00DD407B" w:rsidRDefault="00DD407B" w:rsidP="00DD407B">
      <w:pPr>
        <w:spacing w:after="0" w:line="360" w:lineRule="auto"/>
        <w:ind w:firstLine="709"/>
        <w:jc w:val="both"/>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t xml:space="preserve">На основании исходных данных: </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1. Открыть счета бухгалтерского учета в виде учебных схем (примерная форма счетов дана в приложениях 1, 2, 3). Записать в счетах суммы начальных остатков по данным ведомости остатков по счетам на 1 декабря 200__ г.</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2. Указать корреспонденцию счетов по хозяйственным операциям, перечень которых дан в журнале регистрации.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3. Записать на синтетических и аналитических счетах суммы по операциям.</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4. Подсчитать обороты по дебету и кредиту счетов и определить конечные остатки.</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5. Составить оборотные ведомости по синтетическим (приложение 22) и аналитическим счетам.</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t>6. Заполнить на конец года баланс (приложение 23), отчет о прибылях и убытках (приложение 24) и отчет о движении денежных средств (приложение 25).</w:t>
      </w: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color w:val="000000"/>
          <w:sz w:val="28"/>
          <w:szCs w:val="28"/>
          <w:lang w:val="ru-RU"/>
        </w:rPr>
        <w:sectPr w:rsidR="00DD407B" w:rsidRPr="00DD407B" w:rsidSect="00DD407B">
          <w:footerReference w:type="default" r:id="rId10"/>
          <w:pgSz w:w="11906" w:h="16838"/>
          <w:pgMar w:top="1418" w:right="1418" w:bottom="1418" w:left="1418" w:header="709" w:footer="709" w:gutter="0"/>
          <w:cols w:space="708"/>
          <w:titlePg/>
          <w:docGrid w:linePitch="360"/>
        </w:sectPr>
      </w:pPr>
    </w:p>
    <w:p w:rsidR="00DD407B" w:rsidRPr="00DD407B" w:rsidRDefault="00DD407B" w:rsidP="00DD407B">
      <w:pPr>
        <w:shd w:val="clear" w:color="auto" w:fill="FFFFFF"/>
        <w:autoSpaceDE w:val="0"/>
        <w:autoSpaceDN w:val="0"/>
        <w:adjustRightInd w:val="0"/>
        <w:ind w:firstLine="180"/>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59264" behindDoc="0" locked="0" layoutInCell="1" allowOverlap="1" wp14:anchorId="06E9EDDB" wp14:editId="5756A2AE">
                <wp:simplePos x="0" y="0"/>
                <wp:positionH relativeFrom="column">
                  <wp:posOffset>-482600</wp:posOffset>
                </wp:positionH>
                <wp:positionV relativeFrom="page">
                  <wp:posOffset>817245</wp:posOffset>
                </wp:positionV>
                <wp:extent cx="303530" cy="307340"/>
                <wp:effectExtent l="0" t="0" r="254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9EDDB" id="_x0000_t202" coordsize="21600,21600" o:spt="202" path="m,l,21600r21600,l21600,xe">
                <v:stroke joinstyle="miter"/>
                <v:path gradientshapeok="t" o:connecttype="rect"/>
              </v:shapetype>
              <v:shape id="Надпись 10" o:spid="_x0000_s1026" type="#_x0000_t202" style="position:absolute;left:0;text-align:left;margin-left:-38pt;margin-top:64.35pt;width:23.9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v:textbox>
                <w10:wrap anchory="page"/>
              </v:shape>
            </w:pict>
          </mc:Fallback>
        </mc:AlternateContent>
      </w:r>
      <w:r w:rsidRPr="00DD407B">
        <w:rPr>
          <w:rFonts w:ascii="Times New Roman" w:hAnsi="Times New Roman" w:cs="Times New Roman"/>
          <w:color w:val="000000"/>
          <w:sz w:val="28"/>
          <w:szCs w:val="28"/>
          <w:lang w:val="ru-RU"/>
        </w:rPr>
        <w:t>1. Ведомость остатков по счетам бухгалтерского учета на 1 декабря 2016 г.:</w:t>
      </w:r>
    </w:p>
    <w:tbl>
      <w:tblPr>
        <w:tblW w:w="14020" w:type="dxa"/>
        <w:tblLayout w:type="fixed"/>
        <w:tblCellMar>
          <w:left w:w="28" w:type="dxa"/>
          <w:right w:w="28" w:type="dxa"/>
        </w:tblCellMar>
        <w:tblLook w:val="0000" w:firstRow="0" w:lastRow="0" w:firstColumn="0" w:lastColumn="0" w:noHBand="0" w:noVBand="0"/>
      </w:tblPr>
      <w:tblGrid>
        <w:gridCol w:w="1274"/>
        <w:gridCol w:w="1275"/>
        <w:gridCol w:w="1274"/>
        <w:gridCol w:w="1275"/>
        <w:gridCol w:w="1274"/>
        <w:gridCol w:w="638"/>
        <w:gridCol w:w="637"/>
        <w:gridCol w:w="1274"/>
        <w:gridCol w:w="1275"/>
        <w:gridCol w:w="1274"/>
        <w:gridCol w:w="1275"/>
        <w:gridCol w:w="1275"/>
      </w:tblGrid>
      <w:tr w:rsidR="00DD407B" w:rsidRPr="000F2A18" w:rsidTr="00DD407B">
        <w:trPr>
          <w:trHeight w:val="319"/>
        </w:trPr>
        <w:tc>
          <w:tcPr>
            <w:tcW w:w="701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D407B" w:rsidRPr="00DD407B" w:rsidRDefault="00DD407B" w:rsidP="00DD407B">
            <w:pPr>
              <w:rPr>
                <w:rFonts w:ascii="Times New Roman" w:hAnsi="Times New Roman" w:cs="Times New Roman"/>
                <w:sz w:val="24"/>
                <w:szCs w:val="24"/>
                <w:lang w:val="ru-RU"/>
              </w:rPr>
            </w:pPr>
            <w:bookmarkStart w:id="17" w:name="RANGE!A1:K25"/>
            <w:r w:rsidRPr="000F2A18">
              <w:rPr>
                <w:rFonts w:ascii="Times New Roman" w:hAnsi="Times New Roman" w:cs="Times New Roman"/>
                <w:sz w:val="24"/>
                <w:szCs w:val="24"/>
              </w:rPr>
              <w:t> </w:t>
            </w:r>
            <w:bookmarkEnd w:id="17"/>
          </w:p>
        </w:tc>
        <w:tc>
          <w:tcPr>
            <w:tcW w:w="7010" w:type="dxa"/>
            <w:gridSpan w:val="6"/>
            <w:tcBorders>
              <w:top w:val="single" w:sz="4" w:space="0" w:color="auto"/>
              <w:left w:val="nil"/>
              <w:bottom w:val="single" w:sz="4" w:space="0" w:color="auto"/>
              <w:right w:val="single" w:sz="4" w:space="0" w:color="auto"/>
            </w:tcBorders>
            <w:shd w:val="clear" w:color="auto" w:fill="auto"/>
            <w:noWrap/>
            <w:vAlign w:val="center"/>
          </w:tcPr>
          <w:p w:rsidR="00DD407B" w:rsidRPr="000F2A18" w:rsidRDefault="00DD407B" w:rsidP="00DD407B">
            <w:pPr>
              <w:jc w:val="center"/>
              <w:rPr>
                <w:rFonts w:ascii="Times New Roman" w:hAnsi="Times New Roman" w:cs="Times New Roman"/>
                <w:sz w:val="24"/>
                <w:szCs w:val="24"/>
              </w:rPr>
            </w:pPr>
            <w:r w:rsidRPr="000F2A18">
              <w:rPr>
                <w:rFonts w:ascii="Times New Roman" w:hAnsi="Times New Roman" w:cs="Times New Roman"/>
                <w:sz w:val="24"/>
                <w:szCs w:val="24"/>
              </w:rPr>
              <w:t>Сумма по вариантам (руб.)</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Наименование счета</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1</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2</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3</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4</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5</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6</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7</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9</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center"/>
              <w:rPr>
                <w:rFonts w:ascii="Times New Roman" w:hAnsi="Times New Roman" w:cs="Times New Roman"/>
                <w:color w:val="000000"/>
                <w:sz w:val="24"/>
                <w:szCs w:val="24"/>
              </w:rPr>
            </w:pPr>
            <w:r w:rsidRPr="000F2A18">
              <w:rPr>
                <w:rFonts w:ascii="Times New Roman" w:hAnsi="Times New Roman" w:cs="Times New Roman"/>
                <w:color w:val="000000"/>
                <w:sz w:val="24"/>
                <w:szCs w:val="24"/>
              </w:rPr>
              <w:t>10</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Основные средства (01)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306 000 000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305 998 209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Амортизация основных средств (02)</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44 000 000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43 998 209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Нематериальные активы (04)</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Амортизация нематериальных активов (05)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4 001</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3 802</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4 002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3 803</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4 003</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3 804</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4 004</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3 805</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Материалы (10)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735 000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734 801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734 602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734 403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734 204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734 005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733 806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733 607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733 408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733 209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DD407B" w:rsidRDefault="00DD407B" w:rsidP="00DD407B">
            <w:pPr>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Налог на добавленную стоимость по приобретенным материалам (19)</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318 209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Основное производство (20)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Готовая продукция (43)</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Касса (50)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4 000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Расчетный счет (51)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1 994 000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1 993 801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1 993 602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1 993 403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1 993 204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1 993 005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1 992 806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1 992 607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1 992 408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1 992 209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Задолженность поставщикам (60)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1 920 000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1 918 209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Задолженность покупателей и заказчиков (62)</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598 209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Задолженность бюджету (68)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186 000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185 801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185 602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185 403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185 204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185 005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184 806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184 607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184 408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184 209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DD407B" w:rsidRDefault="00DD407B" w:rsidP="00DD407B">
            <w:pPr>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Задолженность органам социального страхования обеспечения (69)</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304 000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303 801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303 602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303 403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303 204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303 005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302 806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302 607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302 408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302 209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DD407B" w:rsidRDefault="00DD407B" w:rsidP="00DD407B">
            <w:pPr>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Задолженность перед персоналом по оплате труда (70)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800 000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Задолженность подотчетных лиц (71) (Активн.)</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Задолженность кредиторам (76) (Пассивн.)</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328 000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327 801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327 602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327 403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327 204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327 005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326 806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326 607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326 408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326 209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Прибыль текущего года (99)</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6 998 209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Уставный капитал (80)</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158 010 000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158 008 209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DD407B" w:rsidRDefault="00DD407B" w:rsidP="00DD407B">
            <w:pPr>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Резервный капитал, созданный в соответствии с законодательством (82)</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350 000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348 209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Добавочный капитал (83)</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93 000 000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92 998 209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Нераспределенная прибыль (84)</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3 021 000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3 020 801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3 020 602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3 020 403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3 020 204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3 020 005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3 019 806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3 019 607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3 019 408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3 019 209</w:t>
            </w:r>
          </w:p>
        </w:tc>
      </w:tr>
      <w:tr w:rsidR="00DD407B" w:rsidRPr="000F2A18" w:rsidTr="00DD407B">
        <w:trPr>
          <w:trHeight w:val="319"/>
        </w:trPr>
        <w:tc>
          <w:tcPr>
            <w:tcW w:w="1274" w:type="dxa"/>
            <w:tcBorders>
              <w:top w:val="nil"/>
              <w:left w:val="single" w:sz="4" w:space="0" w:color="auto"/>
              <w:bottom w:val="single" w:sz="4" w:space="0" w:color="auto"/>
              <w:right w:val="single" w:sz="4" w:space="0" w:color="auto"/>
            </w:tcBorders>
            <w:shd w:val="clear" w:color="auto" w:fill="auto"/>
            <w:vAlign w:val="center"/>
          </w:tcPr>
          <w:p w:rsidR="00DD407B" w:rsidRPr="000F2A18" w:rsidRDefault="00DD407B" w:rsidP="00DD407B">
            <w:pPr>
              <w:rPr>
                <w:rFonts w:ascii="Times New Roman" w:hAnsi="Times New Roman" w:cs="Times New Roman"/>
                <w:color w:val="000000"/>
                <w:sz w:val="24"/>
                <w:szCs w:val="24"/>
              </w:rPr>
            </w:pPr>
            <w:r w:rsidRPr="000F2A18">
              <w:rPr>
                <w:rFonts w:ascii="Times New Roman" w:hAnsi="Times New Roman" w:cs="Times New Roman"/>
                <w:color w:val="000000"/>
                <w:sz w:val="24"/>
                <w:szCs w:val="24"/>
              </w:rPr>
              <w:t>Краткосрочные кредиты банков (66)</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2 000 000</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1 999 801</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1 999 602</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1 999 403</w:t>
            </w:r>
          </w:p>
        </w:tc>
        <w:tc>
          <w:tcPr>
            <w:tcW w:w="1275" w:type="dxa"/>
            <w:gridSpan w:val="2"/>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1 999 204</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1 999 005</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1 998 806</w:t>
            </w:r>
          </w:p>
        </w:tc>
        <w:tc>
          <w:tcPr>
            <w:tcW w:w="1274"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1 998 607</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1 998 408</w:t>
            </w:r>
          </w:p>
        </w:tc>
        <w:tc>
          <w:tcPr>
            <w:tcW w:w="1275" w:type="dxa"/>
            <w:tcBorders>
              <w:top w:val="nil"/>
              <w:left w:val="nil"/>
              <w:bottom w:val="single" w:sz="4" w:space="0" w:color="auto"/>
              <w:right w:val="single" w:sz="4" w:space="0" w:color="auto"/>
            </w:tcBorders>
            <w:shd w:val="clear" w:color="auto" w:fill="auto"/>
            <w:vAlign w:val="center"/>
          </w:tcPr>
          <w:p w:rsidR="00DD407B" w:rsidRPr="000F2A18" w:rsidRDefault="00DD407B" w:rsidP="00DD407B">
            <w:pPr>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1 998 209</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sz w:val="28"/>
          <w:szCs w:val="28"/>
        </w:rPr>
        <w:sectPr w:rsidR="00DD407B" w:rsidRPr="004546A4" w:rsidSect="00DD407B">
          <w:pgSz w:w="16838" w:h="11906" w:orient="landscape"/>
          <w:pgMar w:top="1418" w:right="1418" w:bottom="1418" w:left="1418" w:header="709" w:footer="709" w:gutter="0"/>
          <w:cols w:space="708"/>
          <w:docGrid w:linePitch="360"/>
        </w:sect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0288" behindDoc="0" locked="0" layoutInCell="1" allowOverlap="1" wp14:anchorId="31ABC8ED" wp14:editId="2647EC2A">
                <wp:simplePos x="0" y="0"/>
                <wp:positionH relativeFrom="column">
                  <wp:posOffset>-114300</wp:posOffset>
                </wp:positionH>
                <wp:positionV relativeFrom="paragraph">
                  <wp:posOffset>268605</wp:posOffset>
                </wp:positionV>
                <wp:extent cx="571500" cy="457200"/>
                <wp:effectExtent l="0" t="1270" r="4445"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407B" w:rsidRDefault="00DD407B" w:rsidP="00DD40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ABC8ED" id="Надпись 9" o:spid="_x0000_s1027" type="#_x0000_t202" style="position:absolute;left:0;text-align:left;margin-left:-9pt;margin-top:21.15pt;width:4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" stroked="f">
                <v:textbox>
                  <w:txbxContent>
                    <w:p w:rsidR="00DD407B" w:rsidRDefault="00DD407B" w:rsidP="00DD407B"/>
                  </w:txbxContent>
                </v:textbox>
              </v:shape>
            </w:pict>
          </mc:Fallback>
        </mc:AlternateContent>
      </w: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2. Расшифровка остатков по счетам на 1 декабря 2016г.:</w:t>
      </w:r>
    </w:p>
    <w:p w:rsidR="00DD407B" w:rsidRPr="004546A4" w:rsidRDefault="00DD407B" w:rsidP="00DD407B">
      <w:pPr>
        <w:shd w:val="clear" w:color="auto" w:fill="FFFFFF"/>
        <w:autoSpaceDE w:val="0"/>
        <w:autoSpaceDN w:val="0"/>
        <w:adjustRightInd w:val="0"/>
        <w:ind w:firstLine="540"/>
        <w:jc w:val="both"/>
        <w:rPr>
          <w:rFonts w:ascii="Times New Roman" w:hAnsi="Times New Roman" w:cs="Times New Roman"/>
          <w:sz w:val="28"/>
          <w:szCs w:val="28"/>
        </w:rPr>
      </w:pPr>
      <w:r w:rsidRPr="004546A4">
        <w:rPr>
          <w:rFonts w:ascii="Times New Roman" w:hAnsi="Times New Roman" w:cs="Times New Roman"/>
          <w:color w:val="000000"/>
          <w:sz w:val="28"/>
          <w:szCs w:val="28"/>
        </w:rPr>
        <w:t>1) состав основных средств:</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40"/>
        <w:gridCol w:w="2340"/>
        <w:gridCol w:w="2340"/>
        <w:gridCol w:w="2340"/>
        <w:gridCol w:w="2340"/>
        <w:gridCol w:w="2340"/>
      </w:tblGrid>
      <w:tr w:rsidR="00DD407B" w:rsidRPr="000F2A18" w:rsidTr="00DD407B">
        <w:trPr>
          <w:trHeight w:val="697"/>
        </w:trPr>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Группа</w:t>
            </w:r>
          </w:p>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ОС</w:t>
            </w:r>
          </w:p>
        </w:tc>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Наименование</w:t>
            </w:r>
          </w:p>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основных средств</w:t>
            </w:r>
          </w:p>
        </w:tc>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color w:val="000000"/>
                <w:sz w:val="24"/>
                <w:szCs w:val="24"/>
              </w:rPr>
              <w:t>Место эксплуатации</w:t>
            </w:r>
          </w:p>
        </w:tc>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Балансовая</w:t>
            </w:r>
          </w:p>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стоимость, руб.</w:t>
            </w:r>
          </w:p>
        </w:tc>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Код нормы</w:t>
            </w:r>
          </w:p>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амортизации</w:t>
            </w:r>
          </w:p>
        </w:tc>
        <w:tc>
          <w:tcPr>
            <w:tcW w:w="2340" w:type="dxa"/>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Норма амортизации (годовая), %</w:t>
            </w:r>
          </w:p>
        </w:tc>
      </w:tr>
      <w:tr w:rsidR="00DD407B" w:rsidRPr="000F2A18" w:rsidTr="00DD407B">
        <w:trPr>
          <w:trHeight w:val="603"/>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100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Здание каменное</w:t>
            </w:r>
          </w:p>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двухэтажное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Управление</w:t>
            </w:r>
          </w:p>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фабрики</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90 000 000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10 002</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1,20</w:t>
            </w:r>
          </w:p>
        </w:tc>
      </w:tr>
      <w:tr w:rsidR="00DD407B" w:rsidRPr="000F2A18" w:rsidTr="00DD407B">
        <w:trPr>
          <w:trHeight w:val="355"/>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100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Здание кирпичное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Транспортный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29 600 000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10 004</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2,50</w:t>
            </w:r>
          </w:p>
        </w:tc>
      </w:tr>
      <w:tr w:rsidR="00DD407B" w:rsidRPr="000F2A18" w:rsidTr="00DD407B">
        <w:trPr>
          <w:trHeight w:val="250"/>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100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Здание каменное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Основной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126 000 000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10 002</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1,20</w:t>
            </w:r>
          </w:p>
        </w:tc>
      </w:tr>
      <w:tr w:rsidR="00DD407B" w:rsidRPr="000F2A18" w:rsidTr="00DD407B">
        <w:trPr>
          <w:trHeight w:val="199"/>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407</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Силовые машины-1</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То же</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12 900 000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40 712</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33,3</w:t>
            </w:r>
          </w:p>
        </w:tc>
      </w:tr>
      <w:tr w:rsidR="00DD407B" w:rsidRPr="000F2A18" w:rsidTr="00DD407B">
        <w:trPr>
          <w:trHeight w:val="223"/>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407</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Силовые машины-2</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То же</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12 900 000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40 712</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33,3</w:t>
            </w:r>
          </w:p>
        </w:tc>
      </w:tr>
      <w:tr w:rsidR="00DD407B" w:rsidRPr="000F2A18" w:rsidTr="00DD407B">
        <w:trPr>
          <w:trHeight w:val="413"/>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448</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Пишущие машинки</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Управление фабрики</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44 811</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12,5</w:t>
            </w:r>
          </w:p>
        </w:tc>
      </w:tr>
      <w:tr w:rsidR="00DD407B" w:rsidRPr="000F2A18" w:rsidTr="00DD407B">
        <w:trPr>
          <w:trHeight w:val="442"/>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449</w:t>
            </w:r>
          </w:p>
        </w:tc>
        <w:tc>
          <w:tcPr>
            <w:tcW w:w="2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Машины швейные универсальные старого образца</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Основной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135 000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44 919</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10,0</w:t>
            </w:r>
          </w:p>
        </w:tc>
      </w:tr>
      <w:tr w:rsidR="00DD407B" w:rsidRPr="000F2A18" w:rsidTr="00DD407B">
        <w:trPr>
          <w:trHeight w:val="442"/>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449</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Машины швейные универсальные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Основной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19 865 000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44 919</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10,0</w:t>
            </w:r>
          </w:p>
        </w:tc>
      </w:tr>
      <w:tr w:rsidR="00DD407B" w:rsidRPr="000F2A18" w:rsidTr="00DD407B">
        <w:trPr>
          <w:trHeight w:val="341"/>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480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Вычислительные машины</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Управление фабрики</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4 480 000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48 005</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12,5</w:t>
            </w:r>
          </w:p>
        </w:tc>
      </w:tr>
      <w:tr w:rsidR="00DD407B" w:rsidRPr="000F2A18" w:rsidTr="00DD407B">
        <w:trPr>
          <w:trHeight w:val="171"/>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504</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Автомобили легковые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То же</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3 800 000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50 418</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11,10</w:t>
            </w:r>
          </w:p>
        </w:tc>
      </w:tr>
      <w:tr w:rsidR="00DD407B" w:rsidRPr="000F2A18" w:rsidTr="00DD407B">
        <w:trPr>
          <w:trHeight w:val="195"/>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504</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Автомобили грузовые</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Транспортный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4 000 000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50 401</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14,30</w:t>
            </w:r>
          </w:p>
        </w:tc>
      </w:tr>
      <w:tr w:rsidR="00DD407B" w:rsidRPr="000F2A18" w:rsidTr="00DD407B">
        <w:trPr>
          <w:trHeight w:val="250"/>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600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Инструмент</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Основной цех</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2 040 000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60 002</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1,20</w:t>
            </w:r>
          </w:p>
        </w:tc>
      </w:tr>
      <w:tr w:rsidR="00DD407B" w:rsidRPr="000F2A18" w:rsidTr="00DD407B">
        <w:trPr>
          <w:trHeight w:val="355"/>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700</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Несгораемые сейфы</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Управление фабрики</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160 000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70 001</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6,50</w:t>
            </w:r>
          </w:p>
        </w:tc>
      </w:tr>
      <w:tr w:rsidR="00DD407B" w:rsidRPr="000F2A18" w:rsidTr="00DD407B">
        <w:trPr>
          <w:trHeight w:val="288"/>
        </w:trPr>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Итого</w:t>
            </w:r>
          </w:p>
        </w:tc>
        <w:tc>
          <w:tcPr>
            <w:tcW w:w="2340" w:type="dxa"/>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306 000 000</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bCs/>
                <w:color w:val="000000"/>
                <w:sz w:val="24"/>
                <w:szCs w:val="24"/>
              </w:rPr>
              <w:t>X</w:t>
            </w:r>
          </w:p>
        </w:tc>
        <w:tc>
          <w:tcPr>
            <w:tcW w:w="2340" w:type="dxa"/>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bCs/>
                <w:color w:val="000000"/>
                <w:sz w:val="24"/>
                <w:szCs w:val="24"/>
              </w:rPr>
              <w:t>X</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2) нематериальные активы в сумме 60 000 руб. представляют собой программный продукт для ЭВМ;</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8"/>
          <w:szCs w:val="28"/>
          <w:lang w:val="ru-RU"/>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1312" behindDoc="0" locked="0" layoutInCell="1" allowOverlap="1" wp14:anchorId="303BC659" wp14:editId="00351BED">
                <wp:simplePos x="0" y="0"/>
                <wp:positionH relativeFrom="column">
                  <wp:posOffset>-482600</wp:posOffset>
                </wp:positionH>
                <wp:positionV relativeFrom="page">
                  <wp:posOffset>6441440</wp:posOffset>
                </wp:positionV>
                <wp:extent cx="303530" cy="307340"/>
                <wp:effectExtent l="0" t="2540" r="2540" b="444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r>
                                    <w:t>11</w:t>
                                  </w: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BC659" id="Надпись 8" o:spid="_x0000_s1028" type="#_x0000_t202" style="position:absolute;left:0;text-align:left;margin-left:-38pt;margin-top:507.2pt;width:23.9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r>
                              <w:t>11</w:t>
                            </w:r>
                          </w:p>
                        </w:tc>
                      </w:tr>
                    </w:tbl>
                    <w:p w:rsidR="00DD407B" w:rsidRDefault="00DD407B" w:rsidP="00DD407B"/>
                  </w:txbxContent>
                </v:textbox>
                <w10:wrap anchory="page"/>
              </v:shape>
            </w:pict>
          </mc:Fallback>
        </mc:AlternateContent>
      </w: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br w:type="page"/>
        <w:t>3)остатки материалов и инвентаря на складе на 1 декабря 2016 г.:</w:t>
      </w:r>
    </w:p>
    <w:tbl>
      <w:tblPr>
        <w:tblW w:w="0" w:type="auto"/>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49"/>
        <w:gridCol w:w="1750"/>
        <w:gridCol w:w="1749"/>
        <w:gridCol w:w="1750"/>
        <w:gridCol w:w="1749"/>
        <w:gridCol w:w="1749"/>
        <w:gridCol w:w="1749"/>
        <w:gridCol w:w="1751"/>
      </w:tblGrid>
      <w:tr w:rsidR="00DD407B" w:rsidRPr="000F2A18" w:rsidTr="00DD407B">
        <w:trPr>
          <w:tblCellSpacing w:w="0" w:type="dxa"/>
        </w:trPr>
        <w:tc>
          <w:tcPr>
            <w:tcW w:w="1750" w:type="dxa"/>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p>
        </w:tc>
        <w:tc>
          <w:tcPr>
            <w:tcW w:w="1750" w:type="dxa"/>
            <w:hideMark/>
          </w:tcPr>
          <w:p w:rsidR="00DD407B" w:rsidRPr="000F2A18" w:rsidRDefault="00DD407B" w:rsidP="00DD407B">
            <w:pPr>
              <w:spacing w:before="100" w:beforeAutospacing="1" w:after="100" w:afterAutospacing="1"/>
              <w:jc w:val="center"/>
              <w:rPr>
                <w:rFonts w:ascii="Times New Roman" w:hAnsi="Times New Roman" w:cs="Times New Roman"/>
                <w:sz w:val="24"/>
                <w:szCs w:val="24"/>
              </w:rPr>
            </w:pPr>
            <w:r w:rsidRPr="000F2A18">
              <w:rPr>
                <w:rFonts w:ascii="Times New Roman" w:hAnsi="Times New Roman" w:cs="Times New Roman"/>
                <w:bCs/>
                <w:sz w:val="24"/>
                <w:szCs w:val="24"/>
              </w:rPr>
              <w:t>Наименование</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Единица измерения</w:t>
            </w:r>
          </w:p>
        </w:tc>
        <w:tc>
          <w:tcPr>
            <w:tcW w:w="1751"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Покупная цена, руб.</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Кол-во</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Покупная стоимость , руб.</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ТЗР, тыс. руб.</w:t>
            </w:r>
          </w:p>
        </w:tc>
        <w:tc>
          <w:tcPr>
            <w:tcW w:w="1751"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Фактическая себестоимость, руб.</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Ткань обивочная (ширина 150 см)</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м</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54 000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234 000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Ткань «Бязь»</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м</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8 400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4 600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Разные материалы</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шт.</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2 000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12 000</w:t>
            </w:r>
          </w:p>
        </w:tc>
      </w:tr>
      <w:tr w:rsidR="00DD407B" w:rsidRPr="000F2A18" w:rsidTr="00DD407B">
        <w:trPr>
          <w:tblCellSpacing w:w="0" w:type="dxa"/>
        </w:trPr>
        <w:tc>
          <w:tcPr>
            <w:tcW w:w="17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198 400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60 600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103</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Бензин</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л</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120 000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36 000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156 000</w:t>
            </w:r>
          </w:p>
        </w:tc>
      </w:tr>
      <w:tr w:rsidR="00DD407B" w:rsidRPr="000F2A18" w:rsidTr="00DD407B">
        <w:trPr>
          <w:tblCellSpacing w:w="0" w:type="dxa"/>
        </w:trPr>
        <w:tc>
          <w:tcPr>
            <w:tcW w:w="17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 материалов</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318 400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96 600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415 000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109</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Спецодежда</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шт.</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475</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190 000</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190 000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109</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Шкафы офисные</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шт.</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40 000</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40 000</w:t>
            </w:r>
          </w:p>
        </w:tc>
      </w:tr>
      <w:tr w:rsidR="00DD407B" w:rsidRPr="000F2A18" w:rsidTr="00DD407B">
        <w:trPr>
          <w:tblCellSpacing w:w="0" w:type="dxa"/>
        </w:trPr>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109</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Столы офисные</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шт.</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90 000</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90 000</w:t>
            </w:r>
          </w:p>
        </w:tc>
      </w:tr>
      <w:tr w:rsidR="00DD407B" w:rsidRPr="000F2A18" w:rsidTr="00DD407B">
        <w:trPr>
          <w:tblCellSpacing w:w="0" w:type="dxa"/>
        </w:trPr>
        <w:tc>
          <w:tcPr>
            <w:tcW w:w="17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 инвентаря</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320 000</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320 000</w:t>
            </w:r>
          </w:p>
        </w:tc>
      </w:tr>
      <w:tr w:rsidR="00DD407B" w:rsidRPr="000F2A18" w:rsidTr="00DD407B">
        <w:trPr>
          <w:tblCellSpacing w:w="0" w:type="dxa"/>
        </w:trPr>
        <w:tc>
          <w:tcPr>
            <w:tcW w:w="17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 по счету 10</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1"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638 400</w:t>
            </w:r>
          </w:p>
        </w:tc>
        <w:tc>
          <w:tcPr>
            <w:tcW w:w="175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96 600</w:t>
            </w:r>
          </w:p>
        </w:tc>
        <w:tc>
          <w:tcPr>
            <w:tcW w:w="1751"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735 000</w:t>
            </w:r>
          </w:p>
        </w:tc>
      </w:tr>
    </w:tbl>
    <w:p w:rsid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rPr>
      </w:pPr>
    </w:p>
    <w:p w:rsidR="00DD407B" w:rsidRPr="004546A4"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2336" behindDoc="0" locked="0" layoutInCell="1" allowOverlap="1" wp14:anchorId="107D138A" wp14:editId="296350B4">
                <wp:simplePos x="0" y="0"/>
                <wp:positionH relativeFrom="column">
                  <wp:posOffset>-482600</wp:posOffset>
                </wp:positionH>
                <wp:positionV relativeFrom="page">
                  <wp:posOffset>817245</wp:posOffset>
                </wp:positionV>
                <wp:extent cx="303530" cy="307340"/>
                <wp:effectExtent l="0" t="0" r="254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D138A" id="Надпись 7" o:spid="_x0000_s1029" type="#_x0000_t202" style="position:absolute;left:0;text-align:left;margin-left:-38pt;margin-top:64.35pt;width:23.9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v:textbox>
                <w10:wrap anchory="page"/>
              </v:shape>
            </w:pict>
          </mc:Fallback>
        </mc:AlternateContent>
      </w: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4) остатки незавершенного производства на 1 декабря 2016 г. (руб.):</w:t>
      </w:r>
    </w:p>
    <w:tbl>
      <w:tblPr>
        <w:tblW w:w="14040" w:type="dxa"/>
        <w:tblLayout w:type="fixed"/>
        <w:tblCellMar>
          <w:left w:w="40" w:type="dxa"/>
          <w:right w:w="40" w:type="dxa"/>
        </w:tblCellMar>
        <w:tblLook w:val="0000" w:firstRow="0" w:lastRow="0" w:firstColumn="0" w:lastColumn="0" w:noHBand="0" w:noVBand="0"/>
      </w:tblPr>
      <w:tblGrid>
        <w:gridCol w:w="7740"/>
        <w:gridCol w:w="3240"/>
        <w:gridCol w:w="3060"/>
      </w:tblGrid>
      <w:tr w:rsidR="00DD407B" w:rsidRPr="000F2A18" w:rsidTr="00DD407B">
        <w:trPr>
          <w:trHeight w:val="288"/>
        </w:trPr>
        <w:tc>
          <w:tcPr>
            <w:tcW w:w="7740" w:type="dxa"/>
            <w:vMerge w:val="restart"/>
            <w:tcBorders>
              <w:top w:val="single" w:sz="6" w:space="0" w:color="auto"/>
              <w:left w:val="single" w:sz="6" w:space="0" w:color="auto"/>
              <w:right w:val="single" w:sz="6" w:space="0" w:color="auto"/>
            </w:tcBorders>
            <w:shd w:val="clear" w:color="auto" w:fill="FFFFFF"/>
            <w:vAlign w:val="center"/>
          </w:tcPr>
          <w:p w:rsidR="00DD407B" w:rsidRPr="000F2A18" w:rsidRDefault="00DD407B" w:rsidP="00DD407B">
            <w:pPr>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Статьи затрат</w:t>
            </w:r>
          </w:p>
        </w:tc>
        <w:tc>
          <w:tcPr>
            <w:tcW w:w="63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Изделия</w:t>
            </w:r>
          </w:p>
        </w:tc>
      </w:tr>
      <w:tr w:rsidR="00DD407B" w:rsidRPr="000F2A18" w:rsidTr="00DD407B">
        <w:trPr>
          <w:trHeight w:val="259"/>
        </w:trPr>
        <w:tc>
          <w:tcPr>
            <w:tcW w:w="7740" w:type="dxa"/>
            <w:vMerge/>
            <w:tcBorders>
              <w:left w:val="single" w:sz="6" w:space="0" w:color="auto"/>
              <w:bottom w:val="single" w:sz="6" w:space="0" w:color="auto"/>
              <w:right w:val="single" w:sz="6" w:space="0" w:color="auto"/>
            </w:tcBorders>
            <w:shd w:val="clear" w:color="auto" w:fill="FFFFFF"/>
            <w:vAlign w:val="center"/>
          </w:tcPr>
          <w:p w:rsidR="00DD407B" w:rsidRPr="000F2A18" w:rsidRDefault="00DD407B" w:rsidP="00DD407B">
            <w:pPr>
              <w:autoSpaceDE w:val="0"/>
              <w:autoSpaceDN w:val="0"/>
              <w:adjustRightInd w:val="0"/>
              <w:jc w:val="center"/>
              <w:rPr>
                <w:rFonts w:ascii="Times New Roman" w:hAnsi="Times New Roman" w:cs="Times New Roman"/>
                <w:sz w:val="24"/>
                <w:szCs w:val="24"/>
              </w:rPr>
            </w:pPr>
          </w:p>
        </w:tc>
        <w:tc>
          <w:tcPr>
            <w:tcW w:w="3240" w:type="dxa"/>
            <w:tcBorders>
              <w:top w:val="single" w:sz="6" w:space="0" w:color="auto"/>
              <w:left w:val="single" w:sz="6" w:space="0" w:color="auto"/>
              <w:bottom w:val="single" w:sz="6" w:space="0" w:color="auto"/>
              <w:right w:val="single" w:sz="6" w:space="0" w:color="auto"/>
            </w:tcBorders>
            <w:shd w:val="clear" w:color="auto" w:fill="FFFFFF"/>
            <w:vAlign w:val="center"/>
          </w:tcPr>
          <w:p w:rsidR="00DD407B" w:rsidRPr="000F2A18" w:rsidRDefault="00DD407B" w:rsidP="00DD407B">
            <w:pPr>
              <w:shd w:val="clear" w:color="auto" w:fill="FFFFFF"/>
              <w:autoSpaceDE w:val="0"/>
              <w:autoSpaceDN w:val="0"/>
              <w:adjustRightInd w:val="0"/>
              <w:ind w:right="-40"/>
              <w:jc w:val="center"/>
              <w:rPr>
                <w:rFonts w:ascii="Times New Roman" w:hAnsi="Times New Roman" w:cs="Times New Roman"/>
                <w:sz w:val="24"/>
                <w:szCs w:val="24"/>
              </w:rPr>
            </w:pPr>
            <w:r w:rsidRPr="000F2A18">
              <w:rPr>
                <w:rFonts w:ascii="Times New Roman" w:hAnsi="Times New Roman" w:cs="Times New Roman"/>
                <w:bCs/>
                <w:color w:val="000000"/>
                <w:sz w:val="24"/>
                <w:szCs w:val="24"/>
              </w:rPr>
              <w:t>диван-кровать</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DD407B" w:rsidRPr="000F2A18" w:rsidRDefault="00DD407B" w:rsidP="00DD407B">
            <w:pPr>
              <w:shd w:val="clear" w:color="auto" w:fill="FFFFFF"/>
              <w:autoSpaceDE w:val="0"/>
              <w:autoSpaceDN w:val="0"/>
              <w:adjustRightInd w:val="0"/>
              <w:jc w:val="center"/>
              <w:rPr>
                <w:rFonts w:ascii="Times New Roman" w:hAnsi="Times New Roman" w:cs="Times New Roman"/>
                <w:sz w:val="24"/>
                <w:szCs w:val="24"/>
              </w:rPr>
            </w:pPr>
            <w:r w:rsidRPr="000F2A18">
              <w:rPr>
                <w:rFonts w:ascii="Times New Roman" w:hAnsi="Times New Roman" w:cs="Times New Roman"/>
                <w:bCs/>
                <w:color w:val="000000"/>
                <w:sz w:val="24"/>
                <w:szCs w:val="24"/>
              </w:rPr>
              <w:t>кресло</w:t>
            </w:r>
          </w:p>
        </w:tc>
      </w:tr>
      <w:tr w:rsidR="00DD407B" w:rsidRPr="000F2A18" w:rsidTr="00DD407B">
        <w:trPr>
          <w:trHeight w:val="1219"/>
        </w:trPr>
        <w:tc>
          <w:tcPr>
            <w:tcW w:w="7740" w:type="dxa"/>
            <w:tcBorders>
              <w:top w:val="single" w:sz="6" w:space="0" w:color="auto"/>
              <w:left w:val="single" w:sz="6" w:space="0" w:color="auto"/>
              <w:bottom w:val="single" w:sz="6" w:space="0" w:color="auto"/>
              <w:right w:val="single" w:sz="6" w:space="0" w:color="auto"/>
            </w:tcBorders>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1. Материалы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2. Основная заработная плата производственных рабочих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3. Отчисления на социальные нужды</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4. Общепроизводственные расходы </w:t>
            </w:r>
          </w:p>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5. Общехозяйственные расходы</w:t>
            </w:r>
          </w:p>
        </w:tc>
        <w:tc>
          <w:tcPr>
            <w:tcW w:w="3240" w:type="dxa"/>
            <w:tcBorders>
              <w:top w:val="single" w:sz="6" w:space="0" w:color="auto"/>
              <w:left w:val="single" w:sz="6" w:space="0" w:color="auto"/>
              <w:bottom w:val="single" w:sz="6" w:space="0" w:color="auto"/>
              <w:right w:val="single" w:sz="6" w:space="0" w:color="auto"/>
            </w:tcBorders>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60 000</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30 000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11550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36 450 </w:t>
            </w:r>
          </w:p>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12 000</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20 000</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10 000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3 850</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12 150</w:t>
            </w:r>
          </w:p>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 xml:space="preserve"> 4 000</w:t>
            </w:r>
          </w:p>
        </w:tc>
      </w:tr>
      <w:tr w:rsidR="00DD407B" w:rsidRPr="000F2A18" w:rsidTr="00DD407B">
        <w:trPr>
          <w:trHeight w:val="240"/>
        </w:trPr>
        <w:tc>
          <w:tcPr>
            <w:tcW w:w="774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Итого</w:t>
            </w:r>
          </w:p>
        </w:tc>
        <w:tc>
          <w:tcPr>
            <w:tcW w:w="3240" w:type="dxa"/>
            <w:tcBorders>
              <w:top w:val="single" w:sz="6" w:space="0" w:color="auto"/>
              <w:left w:val="single" w:sz="6" w:space="0" w:color="auto"/>
              <w:bottom w:val="single" w:sz="6" w:space="0" w:color="auto"/>
              <w:right w:val="single" w:sz="6" w:space="0" w:color="auto"/>
            </w:tcBorders>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150 000</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bottom"/>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50 000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4546A4" w:rsidRDefault="00DD407B" w:rsidP="00DD407B">
      <w:pPr>
        <w:shd w:val="clear" w:color="auto" w:fill="FFFFFF"/>
        <w:autoSpaceDE w:val="0"/>
        <w:autoSpaceDN w:val="0"/>
        <w:adjustRightInd w:val="0"/>
        <w:ind w:firstLine="540"/>
        <w:jc w:val="both"/>
        <w:rPr>
          <w:rFonts w:ascii="Times New Roman" w:hAnsi="Times New Roman" w:cs="Times New Roman"/>
          <w:sz w:val="28"/>
          <w:szCs w:val="28"/>
        </w:rPr>
      </w:pPr>
      <w:r w:rsidRPr="004546A4">
        <w:rPr>
          <w:rFonts w:ascii="Times New Roman" w:hAnsi="Times New Roman" w:cs="Times New Roman"/>
          <w:color w:val="000000"/>
          <w:sz w:val="28"/>
          <w:szCs w:val="28"/>
        </w:rPr>
        <w:t>5) остатки задолженности бюджету (руб.):</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7020"/>
      </w:tblGrid>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налог на добавленную стоимость</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90 000</w:t>
            </w:r>
          </w:p>
        </w:tc>
      </w:tr>
      <w:tr w:rsidR="00DD407B" w:rsidRPr="000F2A18" w:rsidTr="00DD407B">
        <w:tc>
          <w:tcPr>
            <w:tcW w:w="7020" w:type="dxa"/>
          </w:tcPr>
          <w:p w:rsidR="00DD407B" w:rsidRPr="00DD407B" w:rsidRDefault="00DD407B" w:rsidP="00DD407B">
            <w:pPr>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налог на доходы с физических лиц</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96 000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Итого </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186 000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rPr>
      </w:pPr>
    </w:p>
    <w:p w:rsid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6) остатки задолженности органам социального страхования и обеспечения, руб.:</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7020"/>
      </w:tblGrid>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органам социального страхования</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22 400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пенсионному фонду</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252 800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органам обязательного медицинского страхования</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28 800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Итого </w:t>
            </w:r>
          </w:p>
        </w:tc>
        <w:tc>
          <w:tcPr>
            <w:tcW w:w="7020" w:type="dxa"/>
          </w:tcPr>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304 000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4546A4" w:rsidRDefault="00DD407B" w:rsidP="00DD407B">
      <w:pPr>
        <w:shd w:val="clear" w:color="auto" w:fill="FFFFFF"/>
        <w:autoSpaceDE w:val="0"/>
        <w:autoSpaceDN w:val="0"/>
        <w:adjustRightInd w:val="0"/>
        <w:ind w:firstLine="540"/>
        <w:jc w:val="both"/>
        <w:rPr>
          <w:rFonts w:ascii="Times New Roman" w:hAnsi="Times New Roman" w:cs="Times New Roman"/>
          <w:sz w:val="28"/>
          <w:szCs w:val="28"/>
        </w:rPr>
      </w:pPr>
      <w:r w:rsidRPr="004546A4">
        <w:rPr>
          <w:rFonts w:ascii="Times New Roman" w:hAnsi="Times New Roman" w:cs="Times New Roman"/>
          <w:color w:val="000000"/>
          <w:sz w:val="28"/>
          <w:szCs w:val="28"/>
        </w:rPr>
        <w:t>7) задолженность поставщикам, руб.:</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7020"/>
      </w:tblGrid>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ЗАО «Волга»</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1 200 000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Деревообрабатывающий комбинат № 1 (ДОК-1)</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720 000</w:t>
            </w:r>
          </w:p>
        </w:tc>
      </w:tr>
      <w:tr w:rsidR="00DD407B" w:rsidRPr="000F2A18" w:rsidTr="00DD407B">
        <w:tc>
          <w:tcPr>
            <w:tcW w:w="7020" w:type="dxa"/>
          </w:tcPr>
          <w:p w:rsidR="00DD407B" w:rsidRPr="000F2A18" w:rsidRDefault="00DD407B" w:rsidP="00DD407B">
            <w:pPr>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Итого</w:t>
            </w:r>
          </w:p>
        </w:tc>
        <w:tc>
          <w:tcPr>
            <w:tcW w:w="7020" w:type="dxa"/>
          </w:tcPr>
          <w:p w:rsidR="00DD407B" w:rsidRPr="000F2A18" w:rsidRDefault="00DD407B" w:rsidP="00DD407B">
            <w:pPr>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1 920 000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sz w:val="28"/>
          <w:szCs w:val="28"/>
        </w:rPr>
      </w:pP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3360" behindDoc="0" locked="0" layoutInCell="1" allowOverlap="1" wp14:anchorId="621BDABE" wp14:editId="61A396C5">
                <wp:simplePos x="0" y="0"/>
                <wp:positionH relativeFrom="column">
                  <wp:posOffset>-482600</wp:posOffset>
                </wp:positionH>
                <wp:positionV relativeFrom="page">
                  <wp:posOffset>817245</wp:posOffset>
                </wp:positionV>
                <wp:extent cx="303530" cy="307340"/>
                <wp:effectExtent l="0" t="0" r="254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BDABE" id="Надпись 6" o:spid="_x0000_s1030" type="#_x0000_t202" style="position:absolute;left:0;text-align:left;margin-left:-38pt;margin-top:64.35pt;width:23.9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Default="00DD407B" w:rsidP="00DD407B">
                            <w:pPr>
                              <w:ind w:left="113" w:right="113"/>
                            </w:pPr>
                          </w:p>
                        </w:tc>
                      </w:tr>
                    </w:tbl>
                    <w:p w:rsidR="00DD407B" w:rsidRDefault="00DD407B" w:rsidP="00DD407B"/>
                  </w:txbxContent>
                </v:textbox>
                <w10:wrap anchory="page"/>
              </v:shape>
            </w:pict>
          </mc:Fallback>
        </mc:AlternateContent>
      </w:r>
      <w:r w:rsidRPr="00DD407B">
        <w:rPr>
          <w:rFonts w:ascii="Times New Roman" w:hAnsi="Times New Roman" w:cs="Times New Roman"/>
          <w:color w:val="000000"/>
          <w:sz w:val="28"/>
          <w:szCs w:val="28"/>
          <w:lang w:val="ru-RU"/>
        </w:rPr>
        <w:t>8) задолженность Семенова Т.В. по подотчетным суммам 10 000 руб.;</w:t>
      </w:r>
    </w:p>
    <w:p w:rsidR="00DD407B" w:rsidRPr="00DD407B" w:rsidRDefault="00DD407B" w:rsidP="00DD407B">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9) задолженность покупателя - мебельного магазина «Уют» 600 000 руб.;</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color w:val="000000"/>
          <w:sz w:val="28"/>
          <w:szCs w:val="28"/>
          <w:lang w:val="ru-RU"/>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10) задолженность работникам ЗАО «Парус» по оплате труда на 1 декабря 2016 г.:</w:t>
      </w:r>
    </w:p>
    <w:tbl>
      <w:tblPr>
        <w:tblW w:w="14040" w:type="dxa"/>
        <w:tblLayout w:type="fixed"/>
        <w:tblCellMar>
          <w:left w:w="40" w:type="dxa"/>
          <w:right w:w="40" w:type="dxa"/>
        </w:tblCellMar>
        <w:tblLook w:val="0000" w:firstRow="0" w:lastRow="0" w:firstColumn="0" w:lastColumn="0" w:noHBand="0" w:noVBand="0"/>
      </w:tblPr>
      <w:tblGrid>
        <w:gridCol w:w="4680"/>
        <w:gridCol w:w="4680"/>
        <w:gridCol w:w="4680"/>
      </w:tblGrid>
      <w:tr w:rsidR="00DD407B" w:rsidRPr="000F2A18" w:rsidTr="00DD407B">
        <w:trPr>
          <w:trHeight w:val="278"/>
        </w:trPr>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autoSpaceDE w:val="0"/>
              <w:autoSpaceDN w:val="0"/>
              <w:adjustRightInd w:val="0"/>
              <w:jc w:val="center"/>
              <w:rPr>
                <w:rFonts w:ascii="Times New Roman" w:hAnsi="Times New Roman" w:cs="Times New Roman"/>
                <w:bCs/>
                <w:color w:val="000000"/>
                <w:sz w:val="24"/>
                <w:szCs w:val="24"/>
              </w:rPr>
            </w:pPr>
            <w:r w:rsidRPr="000F2A18">
              <w:rPr>
                <w:rFonts w:ascii="Times New Roman" w:hAnsi="Times New Roman" w:cs="Times New Roman"/>
                <w:bCs/>
                <w:color w:val="000000"/>
                <w:sz w:val="24"/>
                <w:szCs w:val="24"/>
              </w:rPr>
              <w:t xml:space="preserve">№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autoSpaceDE w:val="0"/>
              <w:autoSpaceDN w:val="0"/>
              <w:adjustRightInd w:val="0"/>
              <w:jc w:val="center"/>
              <w:rPr>
                <w:rFonts w:ascii="Times New Roman" w:hAnsi="Times New Roman" w:cs="Times New Roman"/>
                <w:bCs/>
                <w:color w:val="000000"/>
                <w:sz w:val="24"/>
                <w:szCs w:val="24"/>
              </w:rPr>
            </w:pPr>
            <w:r w:rsidRPr="000F2A18">
              <w:rPr>
                <w:rFonts w:ascii="Times New Roman" w:hAnsi="Times New Roman" w:cs="Times New Roman"/>
                <w:bCs/>
                <w:color w:val="000000"/>
                <w:sz w:val="24"/>
                <w:szCs w:val="24"/>
              </w:rPr>
              <w:t>Фамилия, инициалы</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autoSpaceDE w:val="0"/>
              <w:autoSpaceDN w:val="0"/>
              <w:adjustRightInd w:val="0"/>
              <w:jc w:val="center"/>
              <w:rPr>
                <w:rFonts w:ascii="Times New Roman" w:hAnsi="Times New Roman" w:cs="Times New Roman"/>
                <w:bCs/>
                <w:color w:val="000000"/>
                <w:sz w:val="24"/>
                <w:szCs w:val="24"/>
              </w:rPr>
            </w:pPr>
            <w:r w:rsidRPr="000F2A18">
              <w:rPr>
                <w:rFonts w:ascii="Times New Roman" w:hAnsi="Times New Roman" w:cs="Times New Roman"/>
                <w:bCs/>
                <w:color w:val="000000"/>
                <w:sz w:val="24"/>
                <w:szCs w:val="24"/>
              </w:rPr>
              <w:t>Сумма, руб.</w:t>
            </w:r>
          </w:p>
        </w:tc>
      </w:tr>
      <w:tr w:rsidR="00DD407B" w:rsidRPr="000F2A18" w:rsidTr="00DD407B">
        <w:trPr>
          <w:trHeight w:val="1056"/>
        </w:trPr>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1 </w:t>
            </w:r>
          </w:p>
          <w:p w:rsidR="00DD407B" w:rsidRPr="000F2A18" w:rsidRDefault="00DD407B" w:rsidP="00DD407B">
            <w:pPr>
              <w:shd w:val="clear" w:color="auto" w:fill="FFFFFF"/>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2 </w:t>
            </w:r>
          </w:p>
          <w:p w:rsidR="00DD407B" w:rsidRPr="000F2A18" w:rsidRDefault="00DD407B" w:rsidP="00DD407B">
            <w:pPr>
              <w:shd w:val="clear" w:color="auto" w:fill="FFFFFF"/>
              <w:autoSpaceDE w:val="0"/>
              <w:autoSpaceDN w:val="0"/>
              <w:adjustRightInd w:val="0"/>
              <w:jc w:val="both"/>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3 </w:t>
            </w:r>
          </w:p>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4</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Александров Г. А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Иванов А. А.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Семенов Т. В.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Соколов А. П. </w:t>
            </w:r>
          </w:p>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Прочие</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4 000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2 000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1000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3 000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790 000</w:t>
            </w:r>
          </w:p>
        </w:tc>
      </w:tr>
      <w:tr w:rsidR="00DD407B" w:rsidRPr="000F2A18" w:rsidTr="00DD407B">
        <w:trPr>
          <w:trHeight w:val="240"/>
        </w:trPr>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Итого</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800 000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DD407B" w:rsidRDefault="00DD407B" w:rsidP="00DD407B">
      <w:pPr>
        <w:shd w:val="clear" w:color="auto" w:fill="FFFFFF"/>
        <w:autoSpaceDE w:val="0"/>
        <w:autoSpaceDN w:val="0"/>
        <w:adjustRightInd w:val="0"/>
        <w:ind w:firstLine="540"/>
        <w:jc w:val="both"/>
        <w:rPr>
          <w:rFonts w:ascii="Times New Roman" w:hAnsi="Times New Roman" w:cs="Times New Roman"/>
          <w:sz w:val="28"/>
          <w:szCs w:val="28"/>
          <w:lang w:val="ru-RU"/>
        </w:rPr>
      </w:pPr>
      <w:r w:rsidRPr="00DD407B">
        <w:rPr>
          <w:rFonts w:ascii="Times New Roman" w:hAnsi="Times New Roman" w:cs="Times New Roman"/>
          <w:color w:val="000000"/>
          <w:sz w:val="28"/>
          <w:szCs w:val="28"/>
          <w:lang w:val="ru-RU"/>
        </w:rPr>
        <w:t>11) кредиторская задолженность на 1 декабря 2016 г.:</w:t>
      </w:r>
    </w:p>
    <w:tbl>
      <w:tblPr>
        <w:tblW w:w="14040" w:type="dxa"/>
        <w:tblInd w:w="40" w:type="dxa"/>
        <w:tblLayout w:type="fixed"/>
        <w:tblCellMar>
          <w:left w:w="40" w:type="dxa"/>
          <w:right w:w="40" w:type="dxa"/>
        </w:tblCellMar>
        <w:tblLook w:val="0000" w:firstRow="0" w:lastRow="0" w:firstColumn="0" w:lastColumn="0" w:noHBand="0" w:noVBand="0"/>
      </w:tblPr>
      <w:tblGrid>
        <w:gridCol w:w="7020"/>
        <w:gridCol w:w="7020"/>
      </w:tblGrid>
      <w:tr w:rsidR="00DD407B" w:rsidRPr="000F2A18" w:rsidTr="00DD407B">
        <w:trPr>
          <w:trHeight w:val="278"/>
        </w:trPr>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autoSpaceDE w:val="0"/>
              <w:autoSpaceDN w:val="0"/>
              <w:adjustRightInd w:val="0"/>
              <w:jc w:val="center"/>
              <w:rPr>
                <w:rFonts w:ascii="Times New Roman" w:hAnsi="Times New Roman" w:cs="Times New Roman"/>
                <w:bCs/>
                <w:color w:val="000000"/>
                <w:sz w:val="24"/>
                <w:szCs w:val="24"/>
              </w:rPr>
            </w:pPr>
            <w:r w:rsidRPr="000F2A18">
              <w:rPr>
                <w:rFonts w:ascii="Times New Roman" w:hAnsi="Times New Roman" w:cs="Times New Roman"/>
                <w:bCs/>
                <w:color w:val="000000"/>
                <w:sz w:val="24"/>
                <w:szCs w:val="24"/>
              </w:rPr>
              <w:t>Организация</w:t>
            </w:r>
          </w:p>
        </w:tc>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autoSpaceDE w:val="0"/>
              <w:autoSpaceDN w:val="0"/>
              <w:adjustRightInd w:val="0"/>
              <w:jc w:val="center"/>
              <w:rPr>
                <w:rFonts w:ascii="Times New Roman" w:hAnsi="Times New Roman" w:cs="Times New Roman"/>
                <w:bCs/>
                <w:color w:val="000000"/>
                <w:sz w:val="24"/>
                <w:szCs w:val="24"/>
              </w:rPr>
            </w:pPr>
            <w:r w:rsidRPr="000F2A18">
              <w:rPr>
                <w:rFonts w:ascii="Times New Roman" w:hAnsi="Times New Roman" w:cs="Times New Roman"/>
                <w:bCs/>
                <w:color w:val="000000"/>
                <w:sz w:val="24"/>
                <w:szCs w:val="24"/>
              </w:rPr>
              <w:t>Сумма, руб.</w:t>
            </w:r>
          </w:p>
        </w:tc>
      </w:tr>
      <w:tr w:rsidR="00DD407B" w:rsidRPr="000F2A18" w:rsidTr="00DD407B">
        <w:trPr>
          <w:trHeight w:val="595"/>
        </w:trPr>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Узел связи района </w:t>
            </w:r>
          </w:p>
          <w:p w:rsidR="00DD407B" w:rsidRPr="00DD407B" w:rsidRDefault="00DD407B" w:rsidP="00DD407B">
            <w:pPr>
              <w:shd w:val="clear" w:color="auto" w:fill="FFFFFF"/>
              <w:autoSpaceDE w:val="0"/>
              <w:autoSpaceDN w:val="0"/>
              <w:adjustRightInd w:val="0"/>
              <w:jc w:val="both"/>
              <w:rPr>
                <w:rFonts w:ascii="Times New Roman" w:hAnsi="Times New Roman" w:cs="Times New Roman"/>
                <w:color w:val="000000"/>
                <w:sz w:val="24"/>
                <w:szCs w:val="24"/>
                <w:lang w:val="ru-RU"/>
              </w:rPr>
            </w:pPr>
            <w:r w:rsidRPr="00DD407B">
              <w:rPr>
                <w:rFonts w:ascii="Times New Roman" w:hAnsi="Times New Roman" w:cs="Times New Roman"/>
                <w:color w:val="000000"/>
                <w:sz w:val="24"/>
                <w:szCs w:val="24"/>
                <w:lang w:val="ru-RU"/>
              </w:rPr>
              <w:t xml:space="preserve">Профком </w:t>
            </w:r>
          </w:p>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Прочие</w:t>
            </w:r>
          </w:p>
        </w:tc>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50 000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color w:val="000000"/>
                <w:sz w:val="24"/>
                <w:szCs w:val="24"/>
              </w:rPr>
            </w:pPr>
            <w:r w:rsidRPr="000F2A18">
              <w:rPr>
                <w:rFonts w:ascii="Times New Roman" w:hAnsi="Times New Roman" w:cs="Times New Roman"/>
                <w:color w:val="000000"/>
                <w:sz w:val="24"/>
                <w:szCs w:val="24"/>
              </w:rPr>
              <w:t xml:space="preserve">10 000 </w:t>
            </w:r>
          </w:p>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268 000</w:t>
            </w:r>
          </w:p>
        </w:tc>
      </w:tr>
      <w:tr w:rsidR="00DD407B" w:rsidRPr="000F2A18" w:rsidTr="00DD407B">
        <w:trPr>
          <w:trHeight w:val="230"/>
        </w:trPr>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both"/>
              <w:rPr>
                <w:rFonts w:ascii="Times New Roman" w:hAnsi="Times New Roman" w:cs="Times New Roman"/>
                <w:sz w:val="24"/>
                <w:szCs w:val="24"/>
              </w:rPr>
            </w:pPr>
            <w:r w:rsidRPr="000F2A18">
              <w:rPr>
                <w:rFonts w:ascii="Times New Roman" w:hAnsi="Times New Roman" w:cs="Times New Roman"/>
                <w:color w:val="000000"/>
                <w:sz w:val="24"/>
                <w:szCs w:val="24"/>
              </w:rPr>
              <w:t>Итого</w:t>
            </w:r>
          </w:p>
        </w:tc>
        <w:tc>
          <w:tcPr>
            <w:tcW w:w="7020" w:type="dxa"/>
            <w:tcBorders>
              <w:top w:val="single" w:sz="6" w:space="0" w:color="auto"/>
              <w:left w:val="single" w:sz="6" w:space="0" w:color="auto"/>
              <w:bottom w:val="single" w:sz="6" w:space="0" w:color="auto"/>
              <w:right w:val="single" w:sz="6" w:space="0" w:color="auto"/>
            </w:tcBorders>
            <w:shd w:val="clear" w:color="auto" w:fill="FFFFFF"/>
          </w:tcPr>
          <w:p w:rsidR="00DD407B" w:rsidRPr="000F2A18" w:rsidRDefault="00DD407B" w:rsidP="00DD407B">
            <w:pPr>
              <w:shd w:val="clear" w:color="auto" w:fill="FFFFFF"/>
              <w:autoSpaceDE w:val="0"/>
              <w:autoSpaceDN w:val="0"/>
              <w:adjustRightInd w:val="0"/>
              <w:jc w:val="right"/>
              <w:rPr>
                <w:rFonts w:ascii="Times New Roman" w:hAnsi="Times New Roman" w:cs="Times New Roman"/>
                <w:sz w:val="24"/>
                <w:szCs w:val="24"/>
              </w:rPr>
            </w:pPr>
            <w:r w:rsidRPr="000F2A18">
              <w:rPr>
                <w:rFonts w:ascii="Times New Roman" w:hAnsi="Times New Roman" w:cs="Times New Roman"/>
                <w:color w:val="000000"/>
                <w:sz w:val="24"/>
                <w:szCs w:val="24"/>
              </w:rPr>
              <w:t>328 000</w:t>
            </w:r>
          </w:p>
        </w:tc>
      </w:tr>
    </w:tbl>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4546A4" w:rsidRDefault="00DD407B" w:rsidP="00DD407B">
      <w:pPr>
        <w:shd w:val="clear" w:color="auto" w:fill="FFFFFF"/>
        <w:autoSpaceDE w:val="0"/>
        <w:autoSpaceDN w:val="0"/>
        <w:adjustRightInd w:val="0"/>
        <w:jc w:val="both"/>
        <w:rPr>
          <w:rFonts w:ascii="Times New Roman" w:hAnsi="Times New Roman" w:cs="Times New Roman"/>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t>3. Журнал регистрации хозяйственных операций за декабрь 2016г.:</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0"/>
        <w:gridCol w:w="2535"/>
        <w:gridCol w:w="285"/>
        <w:gridCol w:w="1365"/>
        <w:gridCol w:w="105"/>
        <w:gridCol w:w="1500"/>
        <w:gridCol w:w="930"/>
        <w:gridCol w:w="930"/>
        <w:gridCol w:w="2055"/>
      </w:tblGrid>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Документ и содержание операции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Кт</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Сумма, руб.</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w:t>
            </w: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Регистрация</w:t>
            </w:r>
            <w:r w:rsidRPr="000F2A18">
              <w:rPr>
                <w:rFonts w:ascii="Times New Roman" w:hAnsi="Times New Roman" w:cs="Times New Roman"/>
                <w:sz w:val="24"/>
                <w:szCs w:val="24"/>
              </w:rPr>
              <w:t> </w:t>
            </w:r>
            <w:r w:rsidRPr="000F2A18">
              <w:rPr>
                <w:rFonts w:ascii="Times New Roman" w:hAnsi="Times New Roman" w:cs="Times New Roman"/>
                <w:bCs/>
                <w:sz w:val="24"/>
                <w:szCs w:val="24"/>
              </w:rPr>
              <w:t>предприятия</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75</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Наличные деньги в кассу (вклад в уставный капитал)</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Вклад в уставный капитал на расчетный счет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Оплачена и оприходована лицензия на строит. деятельность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60.10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60.10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Приходный кассовый ордер № 301 от 1 января. Выписка из расчетного счета за 1 декабря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Получено в кассу на командировочные расходы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Расходный кассовый ордер № 299 от 1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Выдано на командировочные расходы инженеру Соколову</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Авансовый отчет Соколова А.П. № 111 от 13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Согласно приложенным документам израсходовано (в пределах норм, установленных законодательством,— 2700, суточные сверх норм — 80)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Приходный кассовый ордер</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302 от 13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Внесен в кассу остаток неиспользованного аванса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Авансовый отчет № 112 от 5 января экспедитора Семенова Т.В.</w:t>
            </w:r>
          </w:p>
          <w:p w:rsidR="00DD407B" w:rsidRPr="000F2A18" w:rsidRDefault="00DD407B" w:rsidP="00DD407B">
            <w:pPr>
              <w:spacing w:before="100" w:beforeAutospacing="1" w:after="100" w:afterAutospacing="1"/>
              <w:rPr>
                <w:rFonts w:ascii="Times New Roman" w:hAnsi="Times New Roman" w:cs="Times New Roman"/>
                <w:sz w:val="24"/>
                <w:szCs w:val="24"/>
              </w:rPr>
            </w:pPr>
            <w:r w:rsidRPr="00DD407B">
              <w:rPr>
                <w:rFonts w:ascii="Times New Roman" w:hAnsi="Times New Roman" w:cs="Times New Roman"/>
                <w:sz w:val="24"/>
                <w:szCs w:val="24"/>
                <w:lang w:val="ru-RU"/>
              </w:rPr>
              <w:t xml:space="preserve">Приобретены ножницы 150 шт. по цене 50 руб. за единицу и 2 стола для офиса по цене 2170 руб. </w:t>
            </w:r>
            <w:r w:rsidRPr="000F2A18">
              <w:rPr>
                <w:rFonts w:ascii="Times New Roman" w:hAnsi="Times New Roman" w:cs="Times New Roman"/>
                <w:sz w:val="24"/>
                <w:szCs w:val="24"/>
              </w:rPr>
              <w:t>Товарный чек и чек ККМ приложены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11840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Денежный чек</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131092. Приходный кассовый ордер № 303 от 15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Получено с расчетного счета в кассу для выплаты заработной платы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Платежные ведомости</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10—13. Расходный кассовый ордер № 300</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от</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16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Выдана заработная плата за декабрь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782000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Платежная ведомость</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10</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Депонирована заработная плата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76.4</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16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Списано с расчетного счета ошибочно банком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Объявление на взнос наличными № 30 от 18 января. Расходный кассовый ордер № 301 от 18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Возвращены на расчетный счет суммы депонированной заработной платы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Приходный кассовый ордер № 304 от 18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Сдан остаток неиспользованного аванса экспедитором Семеновым Т.В.</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2160</w:t>
            </w:r>
          </w:p>
        </w:tc>
      </w:tr>
      <w:tr w:rsidR="00DD407B" w:rsidRPr="000F2A18"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Реестр платежных поручений № 32 от 15 января.</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Перечислено с расчетного счета:</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 фонд социального страхования</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24400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профкому фабрики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 фонд обязательного медицинского страхования</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 пенсионный фонд</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254800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налог на доходы с физических лиц</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98000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налог на добавленную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авансовые платежи налогов — всего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305000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 том числе:</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а) налог на добавленную стоимость</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б) налог на пользователей автомобильных</w:t>
            </w:r>
            <w:r w:rsidRPr="00DD407B">
              <w:rPr>
                <w:rFonts w:ascii="Times New Roman" w:hAnsi="Times New Roman" w:cs="Times New Roman"/>
                <w:bCs/>
                <w:sz w:val="24"/>
                <w:szCs w:val="24"/>
                <w:lang w:val="ru-RU"/>
              </w:rPr>
              <w:t>дорог</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 налог на прибыль</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816000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16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Получен аванс от покупателя ЗАО «Прогресс», в том числе НДС – 32 000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194000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 НДС с суммы полученного аванса от покупателя</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29593</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18 января. Платежное поручение</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18</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Зачислена поступившая от мебельного магазина «Рондо» сумма задолженности за отгруженную в ноябре продукцию.</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602000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20 января. Платежные поручения № 214—246</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Перечислено с расчетного счета:</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проценты банку за просроченный краткосрочный кредит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 погашение ранее полученного долгосрочного кредита банка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услуги связи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деревообрабатывающему комбинату № 1 (в том числе НДС - 18610)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218500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20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Получен штраф за нарушение условий перевозки (в том числе НДС - 534)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76.2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Учет материалов и МБП</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Платежное</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требование</w:t>
            </w:r>
            <w:r w:rsidRPr="00DD407B">
              <w:rPr>
                <w:rFonts w:ascii="Times New Roman" w:hAnsi="Times New Roman" w:cs="Times New Roman"/>
                <w:sz w:val="24"/>
                <w:szCs w:val="24"/>
                <w:lang w:val="ru-RU"/>
              </w:rPr>
              <w:t>-</w:t>
            </w:r>
            <w:r w:rsidRPr="00DD407B">
              <w:rPr>
                <w:rFonts w:ascii="Times New Roman" w:hAnsi="Times New Roman" w:cs="Times New Roman"/>
                <w:bCs/>
                <w:sz w:val="24"/>
                <w:szCs w:val="24"/>
                <w:lang w:val="ru-RU"/>
              </w:rPr>
              <w:t>поручение № 12 от 28</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декабря Ивановского комбината</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Поступил к оплате счет № 12 за бязь (4000м по цене 4,7 руб.), принятую по приходному ордеру № 8 от 5 января:</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покупная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транспортный тариф</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28320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в банке от 22</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января</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Оплачено платежное требование-поручение №</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12</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Ивановского комбината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28320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Платежное требование-поручение № 18 от 1</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января</w:t>
            </w:r>
            <w:r w:rsidRPr="000F2A18">
              <w:rPr>
                <w:rFonts w:ascii="Times New Roman" w:hAnsi="Times New Roman" w:cs="Times New Roman"/>
                <w:bCs/>
                <w:sz w:val="24"/>
                <w:szCs w:val="24"/>
              </w:rPr>
              <w:t> </w:t>
            </w:r>
            <w:r w:rsidRPr="00DD407B">
              <w:rPr>
                <w:rFonts w:ascii="Times New Roman" w:hAnsi="Times New Roman" w:cs="Times New Roman"/>
                <w:bCs/>
                <w:sz w:val="24"/>
                <w:szCs w:val="24"/>
                <w:lang w:val="ru-RU"/>
              </w:rPr>
              <w:t>Минского комбината</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Поступил к оплате счет № 18 за обивочную ткань (6000м по цене 30,3 руб.), принятую по приходному ордеру № 9 от 7 января</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покупная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60.4</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транспортный тариф</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60.4</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60.4</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259000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Платежное требование-поручение НПО «Металлоизделия» № 10 от 5</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Приобретены металлоизделия (3000 шт. по цене 2,67 руб. за единицу), оприходованные по приходному ордеру № 10 от 19 января:</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покупная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1440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9440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Требования-накладные № 16—18 от 6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Отпущено со склада по покупным ценам швейному участку разные материалы на хозяйственные цели (125 шт. по цене 18 руб. за единицу)</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Лимитно-заборная карта №4 от 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Отпущены швейному участнику материалы по покупным ценам:</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2820" w:type="dxa"/>
            <w:gridSpan w:val="2"/>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Обивочная ткань</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Бязь</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8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 м</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 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115450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8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Кресло</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4500 м</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3000 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150450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8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 м</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5000 м</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265900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Лимитно-заборная карта № 5 от 9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Отпущены со склада сборочному участку металлоизделия для сборки:</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диванов-кроватей (500 шт.)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1335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кресел (1500 шт.)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5340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Лимитно-заборная карта № 6 от 10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Отпущен со склада транспортному цеху бензин (3500 л)</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Ведомость расчета отклонений и ведомость списания отклонений</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Рассчитаны и списаны отклонения фактической себестоимости от учетной стоимости на израсходованные материалы:</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 диваны-кровати (расход материалов по участкам объединить)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26277</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 кресла (расход материалов по участкам объединить)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34752</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на хозяйственные нужды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506</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транспортным цехом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63635</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Акт приемки-сдачи отремонтированных, реконструированных и модернизированных объектов — № 6, счет № 18, платежное требование-поручение № 27 от 15</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Принят к оплате счет СМУ-20 за выполненные работы по капитальному ремонту здания транспортного цеха:</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стоимость работ</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08</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60.6</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25 декабря. Платежное поручение № 77 от 25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Перечислено СМУ-20 за выполненные работы по капитальному ремонту здания</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w:t>
            </w:r>
          </w:p>
        </w:tc>
      </w:tr>
      <w:tr w:rsidR="00DD407B" w:rsidRPr="000F2A18"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w:t>
            </w: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DD407B">
              <w:rPr>
                <w:rFonts w:ascii="Times New Roman" w:hAnsi="Times New Roman" w:cs="Times New Roman"/>
                <w:bCs/>
                <w:sz w:val="24"/>
                <w:szCs w:val="24"/>
                <w:lang w:val="ru-RU"/>
              </w:rPr>
              <w:t>Акт (накладная) приемки-передачи основных средств</w:t>
            </w:r>
            <w:r w:rsidRPr="000F2A18">
              <w:rPr>
                <w:rFonts w:ascii="Times New Roman" w:hAnsi="Times New Roman" w:cs="Times New Roman"/>
                <w:bCs/>
                <w:sz w:val="24"/>
                <w:szCs w:val="24"/>
              </w:rPr>
              <w:t> </w:t>
            </w:r>
            <w:r w:rsidRPr="00DD407B">
              <w:rPr>
                <w:rFonts w:ascii="Times New Roman" w:hAnsi="Times New Roman" w:cs="Times New Roman"/>
                <w:bCs/>
                <w:sz w:val="24"/>
                <w:szCs w:val="24"/>
                <w:lang w:val="ru-RU"/>
              </w:rPr>
              <w:t xml:space="preserve">№ 5 от 7 января. </w:t>
            </w:r>
            <w:r w:rsidRPr="000F2A18">
              <w:rPr>
                <w:rFonts w:ascii="Times New Roman" w:hAnsi="Times New Roman" w:cs="Times New Roman"/>
                <w:bCs/>
                <w:sz w:val="24"/>
                <w:szCs w:val="24"/>
              </w:rPr>
              <w:t>Счета-фактуры № 62, 63.</w:t>
            </w:r>
            <w:r w:rsidRPr="000F2A18">
              <w:rPr>
                <w:rFonts w:ascii="Times New Roman" w:hAnsi="Times New Roman" w:cs="Times New Roman"/>
                <w:sz w:val="24"/>
                <w:szCs w:val="24"/>
              </w:rPr>
              <w:t>Деревообрабатывающему комбинату № 1 проданы фабрикой:</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отражен факт дохода от передачи основного средства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а)пишущие машинки по остаточной стоимости (включая 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первоначальная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изноc</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б)силовые машины по договорной цене (в т. ч.НДС ):</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первоначальная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12900000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износ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900000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25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Зачислена поступившая от покупателя оплата за проданные пишущие машинки и силовые маши</w:t>
            </w:r>
            <w:r w:rsidRPr="00DD407B">
              <w:rPr>
                <w:rFonts w:ascii="Times New Roman" w:hAnsi="Times New Roman" w:cs="Times New Roman"/>
                <w:sz w:val="24"/>
                <w:szCs w:val="24"/>
                <w:lang w:val="ru-RU"/>
              </w:rPr>
              <w:softHyphen/>
              <w:t>ны (вместе с 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 НДС за проданные пишущие машинки и силовые машины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1836610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Счет-фактура № 17, платежное требование-поручение завода изготовителя ЗАО «Электрон» № 50 от 3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Принят к оплате счет за вычислительную технику:</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стоимость вычислительной машины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25560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167560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из</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расчетного счета от 26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Оплачена приобретенная вычислительная машина (вместе с 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167560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Акт приемки-передачи основных средств № 12 от</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4 января</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Оприходована вычислительная машина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Акт приемки-передачи основных средств</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13 от</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10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 xml:space="preserve">Принят в аренду склад от ЗАО «Электрон» для хранения материалов (текущая аренда) </w:t>
            </w:r>
            <w:r w:rsidRPr="000F2A18">
              <w:rPr>
                <w:rFonts w:ascii="Times New Roman" w:hAnsi="Times New Roman" w:cs="Times New Roman"/>
                <w:sz w:val="24"/>
                <w:szCs w:val="24"/>
              </w:rPr>
              <w:t> </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001</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102000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Начислена арендная плата за 3 месяца вперед:</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сумма арендной платы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16520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Ведомость начисления амортизации заянварь</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Начислена амортизация основных средств:</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vMerge w:val="restart"/>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основного цеха пропорционально изготовленной продукции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491293,25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1473879,75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транспортного цеха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управления фабрики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3065418</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5255423</w:t>
            </w:r>
          </w:p>
        </w:tc>
      </w:tr>
      <w:tr w:rsidR="00DD407B" w:rsidRPr="000F2A18"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Платежное поручение № 30 от 26 января</w:t>
            </w:r>
          </w:p>
          <w:p w:rsidR="00DD407B" w:rsidRPr="000F2A18" w:rsidRDefault="00DD407B" w:rsidP="00DD407B">
            <w:pPr>
              <w:spacing w:before="100" w:beforeAutospacing="1" w:after="100" w:afterAutospacing="1"/>
              <w:rPr>
                <w:rFonts w:ascii="Times New Roman" w:hAnsi="Times New Roman" w:cs="Times New Roman"/>
                <w:sz w:val="24"/>
                <w:szCs w:val="24"/>
              </w:rPr>
            </w:pPr>
            <w:r w:rsidRPr="00DD407B">
              <w:rPr>
                <w:rFonts w:ascii="Times New Roman" w:hAnsi="Times New Roman" w:cs="Times New Roman"/>
                <w:sz w:val="24"/>
                <w:szCs w:val="24"/>
                <w:lang w:val="ru-RU"/>
              </w:rPr>
              <w:t xml:space="preserve">Перечислена арендодателю </w:t>
            </w:r>
            <w:r w:rsidRPr="000F2A18">
              <w:rPr>
                <w:rFonts w:ascii="Times New Roman" w:hAnsi="Times New Roman" w:cs="Times New Roman"/>
                <w:sz w:val="24"/>
                <w:szCs w:val="24"/>
              </w:rPr>
              <w:t>ЗАО «Электрон» арендная плата:</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сумма арендной платы</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60.7</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16520</w:t>
            </w:r>
          </w:p>
        </w:tc>
      </w:tr>
      <w:tr w:rsidR="00DD407B" w:rsidRPr="000F2A18"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5790" w:type="dxa"/>
            <w:gridSpan w:val="5"/>
            <w:vMerge w:val="restart"/>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Включено в затраты текущего месяца 1/3 квартальной суммы арендной платы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1166,75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3500,25</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Акт на списание основных средств № 3 от 15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Демонтирована швейная машина универсальная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старого образца:</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первоначальная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износ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списана остаточная стоимость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Накладная на внутреннее перемещение № 12 от</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15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Оприходован металлолом от демонтажа швейной машины универсальной</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Ведомость начисления амортизации по нематериальным активам за</w:t>
            </w:r>
            <w:r w:rsidRPr="000F2A18">
              <w:rPr>
                <w:rFonts w:ascii="Times New Roman" w:hAnsi="Times New Roman" w:cs="Times New Roman"/>
                <w:bCs/>
                <w:sz w:val="24"/>
                <w:szCs w:val="24"/>
              </w:rPr>
              <w:t> </w:t>
            </w:r>
            <w:r w:rsidRPr="00DD407B">
              <w:rPr>
                <w:rFonts w:ascii="Times New Roman" w:hAnsi="Times New Roman" w:cs="Times New Roman"/>
                <w:bCs/>
                <w:sz w:val="24"/>
                <w:szCs w:val="24"/>
                <w:lang w:val="ru-RU"/>
              </w:rPr>
              <w:t>январь</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Начислена амортизация товарного знака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Учет расчетов по оплате труда</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Ведомость распределения заработной платы и других видов оплат</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Начислены и распределены заработная плата, премии и пособия по временной нетрудоспособности:</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DD407B"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а) производственным рабочим швейного участка за выполнение работ по изготовлению:</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диванов</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223928</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кресел</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24737</w:t>
            </w:r>
          </w:p>
        </w:tc>
      </w:tr>
      <w:tr w:rsidR="00DD407B" w:rsidRPr="00DD407B"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б) производственным рабочим сборочного участка за изготовление:</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диванов</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174221</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кресел</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141031</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 рабочим за техобслуживание и мелкий ремонт оборудования на участках основного цеха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8869</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г) руководителям, специалистам, служащим, младшему обслуживающему персоналу основного цеха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13102</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д) шоферам, служащим, младшему обслуживающему персоналу транспортного цеха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31827</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е) руководителям, специалистам, служащим, младшему обслуживающему персоналу управления фабрики</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43760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ж) рабочим, обслуживающим оборудование, за отпуск</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7051</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з) специалистам управления фабрики за отпуск</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12310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680836</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5790" w:type="dxa"/>
            <w:gridSpan w:val="5"/>
            <w:vMerge w:val="restart"/>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Ведомость распределения заработной платы, отчислений на социальные нужды (приложение 7)</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Произведены отчисления от начисленной заработной платы на социальное страхование, в пенсионный фонд, на обязательное медицинское страхование по действующим тарифам</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0" w:type="auto"/>
            <w:gridSpan w:val="5"/>
            <w:vMerge/>
            <w:vAlign w:val="center"/>
            <w:hideMark/>
          </w:tcPr>
          <w:p w:rsidR="00DD407B" w:rsidRPr="00DD407B" w:rsidRDefault="00DD407B" w:rsidP="00DD407B">
            <w:pPr>
              <w:rPr>
                <w:rFonts w:ascii="Times New Roman" w:hAnsi="Times New Roman" w:cs="Times New Roman"/>
                <w:sz w:val="24"/>
                <w:szCs w:val="24"/>
                <w:lang w:val="ru-RU"/>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162692</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67640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17800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Удержано из начисленной заработной платы: налог на доходы с физических лиц</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99164</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Приказ директора фабрики № 15 от 15января.</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Расчетная ведомость</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Начислено единовременное пособие Семенову Т. В. в связи с выходом на пенсию из нераспределенной прибыли (в связи с решением учредителей)</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Удержан налог на доходы с единовременного пособия, начисленного Семенову Т. В.</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Удержан с сумм превышения суточных по командировке Соколова А.П. налог на доходы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w:t>
            </w:r>
          </w:p>
        </w:tc>
      </w:tr>
      <w:tr w:rsidR="00DD407B" w:rsidRPr="000F2A18"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Учет затрат на производство</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0F2A18" w:rsidRDefault="00DD407B" w:rsidP="00DD407B">
            <w:pPr>
              <w:spacing w:before="100" w:beforeAutospacing="1" w:after="100" w:afterAutospacing="1"/>
              <w:rPr>
                <w:rFonts w:ascii="Times New Roman" w:hAnsi="Times New Roman" w:cs="Times New Roman"/>
                <w:sz w:val="24"/>
                <w:szCs w:val="24"/>
              </w:rPr>
            </w:pPr>
            <w:r w:rsidRPr="00DD407B">
              <w:rPr>
                <w:rFonts w:ascii="Times New Roman" w:hAnsi="Times New Roman" w:cs="Times New Roman"/>
                <w:sz w:val="24"/>
                <w:szCs w:val="24"/>
                <w:lang w:val="ru-RU"/>
              </w:rPr>
              <w:t xml:space="preserve">Распределены и списаны затраты транспортного цеха (приложение8). </w:t>
            </w:r>
            <w:r w:rsidRPr="000F2A18">
              <w:rPr>
                <w:rFonts w:ascii="Times New Roman" w:hAnsi="Times New Roman" w:cs="Times New Roman"/>
                <w:sz w:val="24"/>
                <w:szCs w:val="24"/>
              </w:rPr>
              <w:t>Объем оказанных услуг:</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основному цеху 15 т/км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34822</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gridSpan w:val="5"/>
            <w:vMerge/>
            <w:vAlign w:val="center"/>
            <w:hideMark/>
          </w:tcPr>
          <w:p w:rsidR="00DD407B" w:rsidRPr="000F2A18" w:rsidRDefault="00DD407B" w:rsidP="00DD407B">
            <w:pPr>
              <w:rPr>
                <w:rFonts w:ascii="Times New Roman" w:hAnsi="Times New Roman" w:cs="Times New Roman"/>
                <w:sz w:val="24"/>
                <w:szCs w:val="24"/>
              </w:rPr>
            </w:pP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104465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управлению фабрики 5 т/км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139287</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 — 20 т/км</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278574</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Распределены и списаны по назначению общепроизводственные расходы (приложение 10):</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21796</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кресла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9075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Распределены и списаны общехозяйственные расходы (приложение 11):</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диваны</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2321211</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кресла</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966430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3287641</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Ведомость выпуска готовой продукции за</w:t>
            </w:r>
            <w:r w:rsidRPr="000F2A18">
              <w:rPr>
                <w:rFonts w:ascii="Times New Roman" w:hAnsi="Times New Roman" w:cs="Times New Roman"/>
                <w:sz w:val="24"/>
                <w:szCs w:val="24"/>
              </w:rPr>
              <w:t> </w:t>
            </w:r>
            <w:r w:rsidRPr="00DD407B">
              <w:rPr>
                <w:rFonts w:ascii="Times New Roman" w:hAnsi="Times New Roman" w:cs="Times New Roman"/>
                <w:bCs/>
                <w:sz w:val="24"/>
                <w:szCs w:val="24"/>
                <w:lang w:val="ru-RU"/>
              </w:rPr>
              <w:t>январь.</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Выпущено из производства и принято на склад по фактической производственной себестоимости:</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 диванов (приложение 12)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3574192</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3000 кресел (приложение 13)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2979965</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Учет отгрузки и продаж продукции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Платежные требования-поручения № 25—28</w:t>
            </w:r>
            <w:r w:rsidRPr="000F2A18">
              <w:rPr>
                <w:rFonts w:ascii="Times New Roman" w:hAnsi="Times New Roman" w:cs="Times New Roman"/>
                <w:bCs/>
                <w:sz w:val="24"/>
                <w:szCs w:val="24"/>
              </w:rPr>
              <w:t> </w:t>
            </w:r>
            <w:r w:rsidRPr="00DD407B">
              <w:rPr>
                <w:rFonts w:ascii="Times New Roman" w:hAnsi="Times New Roman" w:cs="Times New Roman"/>
                <w:sz w:val="24"/>
                <w:szCs w:val="24"/>
                <w:lang w:val="ru-RU"/>
              </w:rPr>
              <w:t>Предъявлены счета покупателям за отпущенную им продукцию по свободным (рыночным) ценам:</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диваны по цене 2400 руб.</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кресла по цене 400 руб.</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Покупатели</w:t>
            </w:r>
          </w:p>
        </w:tc>
        <w:tc>
          <w:tcPr>
            <w:tcW w:w="165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Диваны</w:t>
            </w:r>
          </w:p>
        </w:tc>
        <w:tc>
          <w:tcPr>
            <w:tcW w:w="16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Кресла</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ЗАО “Прогресс”</w:t>
            </w:r>
          </w:p>
        </w:tc>
        <w:tc>
          <w:tcPr>
            <w:tcW w:w="165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16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188800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Магазин “Рондо”</w:t>
            </w:r>
          </w:p>
        </w:tc>
        <w:tc>
          <w:tcPr>
            <w:tcW w:w="165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950</w:t>
            </w:r>
          </w:p>
        </w:tc>
        <w:tc>
          <w:tcPr>
            <w:tcW w:w="16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4059200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65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w:t>
            </w:r>
          </w:p>
        </w:tc>
        <w:tc>
          <w:tcPr>
            <w:tcW w:w="16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3000</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165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60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68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648000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25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165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60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4248000</w:t>
            </w:r>
          </w:p>
        </w:tc>
      </w:tr>
      <w:tr w:rsidR="00DD407B" w:rsidRPr="00DD407B"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Списана задолженность ЗАО «Прогресс» за отгруженную ему продукцию за счет ранее полученного аванса</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Списывается фактическая производственная себестоимость отгруженной за месяц готовой продукции (приложение 14)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Начислена сумма налога на добавленную стоимость, подлежащая взносу в бюджет за проданную продукцию за месяц</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90.3</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619200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от 27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Начислено и уплачено за рекламу продукции:</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стоимость услуги по рекламе</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 начислено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4860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31860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 налог на рекламу (приложение 15)</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и платежное поручение № 15 от 20</w:t>
            </w:r>
            <w:r w:rsidRPr="000F2A18">
              <w:rPr>
                <w:rFonts w:ascii="Times New Roman" w:hAnsi="Times New Roman" w:cs="Times New Roman"/>
                <w:bCs/>
                <w:sz w:val="24"/>
                <w:szCs w:val="24"/>
              </w:rPr>
              <w:t> </w:t>
            </w:r>
            <w:r w:rsidRPr="00DD407B">
              <w:rPr>
                <w:rFonts w:ascii="Times New Roman" w:hAnsi="Times New Roman" w:cs="Times New Roman"/>
                <w:bCs/>
                <w:sz w:val="24"/>
                <w:szCs w:val="24"/>
                <w:lang w:val="ru-RU"/>
              </w:rPr>
              <w:t>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Перечислено:</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а) за доставку готовой продукции со склада фабрики до станции отправления:</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стоимость услуги по доставке</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Всего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11800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б) ЗАО «Нева» (в т. ч. НДС)</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1202000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 деревообрабатывающему комбинату (в т. ч.НДС — 100 000) за материалы, поступившие в ноябре</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Списываются расходы по продаже продукции</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полностью</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66</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Выписка из расчетного счета за 20—31 января</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Поступило на расчетный счет от мебельного магазина «Рондо» согласно расчетным документам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62.1</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Учет финансовых результатов и фондов</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Выявляется и перечисляется результат от продажи продукции</w:t>
            </w:r>
          </w:p>
        </w:tc>
        <w:tc>
          <w:tcPr>
            <w:tcW w:w="93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90.9</w:t>
            </w:r>
          </w:p>
        </w:tc>
        <w:tc>
          <w:tcPr>
            <w:tcW w:w="93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90.2</w:t>
            </w:r>
          </w:p>
        </w:tc>
        <w:tc>
          <w:tcPr>
            <w:tcW w:w="2055"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2962357</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Начислены налоги: налог на имущество.</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91.2</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731558</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Определено и списано сальдо прочих доходов и расходов</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91.2</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2602318</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Начислен налог на прибыль</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r>
      <w:tr w:rsidR="00DD407B" w:rsidRPr="000F2A18" w:rsidTr="00DD407B">
        <w:trPr>
          <w:tblCellSpacing w:w="0" w:type="dxa"/>
        </w:trPr>
        <w:tc>
          <w:tcPr>
            <w:tcW w:w="6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Расчет налога на добавленную стоимость</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Подлежит возмещению из бюджета НДС по оплаченным поставщикам и подрядчикам материальным ресурсам, услугам производственного характера, основным средствам</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r>
      <w:tr w:rsidR="00DD407B" w:rsidRPr="00DD407B" w:rsidTr="00DD407B">
        <w:trPr>
          <w:tblCellSpacing w:w="0" w:type="dxa"/>
        </w:trPr>
        <w:tc>
          <w:tcPr>
            <w:tcW w:w="6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72</w:t>
            </w:r>
          </w:p>
        </w:tc>
        <w:tc>
          <w:tcPr>
            <w:tcW w:w="579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Справка бухгалтерии</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Производится закрытие счетов 90, 91, 99</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93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055"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Закрытие счета 90</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2991950</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Закрытие счета 91</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2602318</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79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Закрытие счета 99</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w:t>
            </w:r>
          </w:p>
        </w:tc>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r>
    </w:tbl>
    <w:p w:rsidR="00DD407B" w:rsidRPr="004546A4" w:rsidRDefault="00DD407B" w:rsidP="00DD407B">
      <w:pPr>
        <w:rPr>
          <w:rFonts w:ascii="Times New Roman" w:hAnsi="Times New Roman" w:cs="Times New Roman"/>
          <w:color w:val="000000"/>
          <w:sz w:val="28"/>
          <w:szCs w:val="28"/>
        </w:rPr>
        <w:sectPr w:rsidR="00DD407B" w:rsidRPr="004546A4" w:rsidSect="00DD407B">
          <w:pgSz w:w="16838" w:h="11906" w:orient="landscape"/>
          <w:pgMar w:top="1418" w:right="1418" w:bottom="1418" w:left="1418" w:header="709" w:footer="709" w:gutter="0"/>
          <w:cols w:space="708"/>
          <w:titlePg/>
          <w:docGrid w:linePitch="360"/>
        </w:sect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01 «Основные средства».</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1305"/>
        <w:gridCol w:w="1200"/>
        <w:gridCol w:w="26"/>
        <w:gridCol w:w="855"/>
        <w:gridCol w:w="26"/>
        <w:gridCol w:w="1179"/>
        <w:gridCol w:w="26"/>
        <w:gridCol w:w="1179"/>
        <w:gridCol w:w="26"/>
        <w:gridCol w:w="1179"/>
        <w:gridCol w:w="26"/>
        <w:gridCol w:w="1179"/>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01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8"/>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01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08</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01</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91</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01</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02</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13020000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980000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26040000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13020000</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13020000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270000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135000</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13155000</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133190000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12075000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13155000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1080000</w:t>
            </w:r>
          </w:p>
        </w:tc>
        <w:tc>
          <w:tcPr>
            <w:tcW w:w="118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26310000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1305" w:type="dxa"/>
            <w:vAlign w:val="center"/>
            <w:hideMark/>
          </w:tcPr>
          <w:p w:rsidR="00DD407B" w:rsidRPr="000F2A18" w:rsidRDefault="00DD407B" w:rsidP="00DD407B">
            <w:pPr>
              <w:rPr>
                <w:rFonts w:ascii="Times New Roman" w:hAnsi="Times New Roman" w:cs="Times New Roman"/>
                <w:sz w:val="24"/>
                <w:szCs w:val="24"/>
              </w:rPr>
            </w:pPr>
          </w:p>
        </w:tc>
        <w:tc>
          <w:tcPr>
            <w:tcW w:w="118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170"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170"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170"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170"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02 «Амортизация основных средств».</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149"/>
        <w:gridCol w:w="960"/>
        <w:gridCol w:w="1155"/>
        <w:gridCol w:w="1545"/>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02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800"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02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9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11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5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980000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980000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w:t>
            </w:r>
          </w:p>
        </w:tc>
        <w:tc>
          <w:tcPr>
            <w:tcW w:w="11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1965173</w:t>
            </w:r>
          </w:p>
        </w:tc>
        <w:tc>
          <w:tcPr>
            <w:tcW w:w="9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c>
          <w:tcPr>
            <w:tcW w:w="11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3065418</w:t>
            </w:r>
          </w:p>
        </w:tc>
        <w:tc>
          <w:tcPr>
            <w:tcW w:w="15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5255422</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1080000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1080000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1965173</w:t>
            </w:r>
          </w:p>
        </w:tc>
        <w:tc>
          <w:tcPr>
            <w:tcW w:w="9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c>
          <w:tcPr>
            <w:tcW w:w="11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3065418</w:t>
            </w:r>
          </w:p>
        </w:tc>
        <w:tc>
          <w:tcPr>
            <w:tcW w:w="15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5255422</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140" w:type="dxa"/>
            <w:vAlign w:val="center"/>
            <w:hideMark/>
          </w:tcPr>
          <w:p w:rsidR="00DD407B" w:rsidRPr="000F2A18" w:rsidRDefault="00DD407B" w:rsidP="00DD407B">
            <w:pPr>
              <w:rPr>
                <w:rFonts w:ascii="Times New Roman" w:hAnsi="Times New Roman" w:cs="Times New Roman"/>
                <w:sz w:val="24"/>
                <w:szCs w:val="24"/>
              </w:rPr>
            </w:pPr>
          </w:p>
        </w:tc>
        <w:tc>
          <w:tcPr>
            <w:tcW w:w="960" w:type="dxa"/>
            <w:vAlign w:val="center"/>
            <w:hideMark/>
          </w:tcPr>
          <w:p w:rsidR="00DD407B" w:rsidRPr="000F2A18" w:rsidRDefault="00DD407B" w:rsidP="00DD407B">
            <w:pPr>
              <w:rPr>
                <w:rFonts w:ascii="Times New Roman" w:hAnsi="Times New Roman" w:cs="Times New Roman"/>
                <w:sz w:val="24"/>
                <w:szCs w:val="24"/>
              </w:rPr>
            </w:pPr>
          </w:p>
        </w:tc>
        <w:tc>
          <w:tcPr>
            <w:tcW w:w="1155" w:type="dxa"/>
            <w:vAlign w:val="center"/>
            <w:hideMark/>
          </w:tcPr>
          <w:p w:rsidR="00DD407B" w:rsidRPr="000F2A18" w:rsidRDefault="00DD407B" w:rsidP="00DD407B">
            <w:pPr>
              <w:rPr>
                <w:rFonts w:ascii="Times New Roman" w:hAnsi="Times New Roman" w:cs="Times New Roman"/>
                <w:sz w:val="24"/>
                <w:szCs w:val="24"/>
              </w:rPr>
            </w:pPr>
          </w:p>
        </w:tc>
        <w:tc>
          <w:tcPr>
            <w:tcW w:w="1545"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05</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«Амортизация нематериальных активов».</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200"/>
        <w:gridCol w:w="352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05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05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505" w:type="dxa"/>
            <w:gridSpan w:val="2"/>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855" w:type="dxa"/>
            <w:gridSpan w:val="2"/>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35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35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35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00" w:type="dxa"/>
            <w:vAlign w:val="center"/>
            <w:hideMark/>
          </w:tcPr>
          <w:p w:rsidR="00DD407B" w:rsidRPr="000F2A18" w:rsidRDefault="00DD407B" w:rsidP="00DD407B">
            <w:pPr>
              <w:rPr>
                <w:rFonts w:ascii="Times New Roman" w:hAnsi="Times New Roman" w:cs="Times New Roman"/>
                <w:sz w:val="24"/>
                <w:szCs w:val="24"/>
              </w:rPr>
            </w:pPr>
          </w:p>
        </w:tc>
        <w:tc>
          <w:tcPr>
            <w:tcW w:w="352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08 «Вложения во внеоборотные активы».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08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08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01</w:t>
            </w:r>
          </w:p>
        </w:tc>
        <w:tc>
          <w:tcPr>
            <w:tcW w:w="346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10 «Материалы».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575"/>
        <w:gridCol w:w="810"/>
        <w:gridCol w:w="1035"/>
        <w:gridCol w:w="1005"/>
        <w:gridCol w:w="990"/>
        <w:gridCol w:w="975"/>
        <w:gridCol w:w="855"/>
        <w:gridCol w:w="1425"/>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420"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10 с кредита счетов</w:t>
            </w:r>
          </w:p>
        </w:tc>
        <w:tc>
          <w:tcPr>
            <w:tcW w:w="100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245"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10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8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9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18800</w:t>
            </w:r>
          </w:p>
        </w:tc>
        <w:tc>
          <w:tcPr>
            <w:tcW w:w="8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18800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9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2250</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182000</w:t>
            </w:r>
          </w:p>
        </w:tc>
        <w:tc>
          <w:tcPr>
            <w:tcW w:w="8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182000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w:t>
            </w:r>
          </w:p>
        </w:tc>
        <w:tc>
          <w:tcPr>
            <w:tcW w:w="9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265900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265900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w:t>
            </w:r>
          </w:p>
        </w:tc>
        <w:tc>
          <w:tcPr>
            <w:tcW w:w="8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w:t>
            </w:r>
          </w:p>
        </w:tc>
        <w:tc>
          <w:tcPr>
            <w:tcW w:w="9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5340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5340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45</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w:t>
            </w:r>
          </w:p>
        </w:tc>
        <w:tc>
          <w:tcPr>
            <w:tcW w:w="9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208800</w:t>
            </w:r>
          </w:p>
        </w:tc>
        <w:tc>
          <w:tcPr>
            <w:tcW w:w="8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211000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271240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2250</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280490</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16 «Отклонение в стоимости материальных ценностей»</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1020"/>
        <w:gridCol w:w="1005"/>
        <w:gridCol w:w="30"/>
        <w:gridCol w:w="1140"/>
        <w:gridCol w:w="26"/>
        <w:gridCol w:w="1185"/>
        <w:gridCol w:w="10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16 с кредита счетов</w:t>
            </w:r>
          </w:p>
        </w:tc>
        <w:tc>
          <w:tcPr>
            <w:tcW w:w="103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455" w:type="dxa"/>
            <w:gridSpan w:val="6"/>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16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02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w:t>
            </w:r>
          </w:p>
        </w:tc>
        <w:tc>
          <w:tcPr>
            <w:tcW w:w="103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61029</w:t>
            </w:r>
          </w:p>
        </w:tc>
        <w:tc>
          <w:tcPr>
            <w:tcW w:w="1185" w:type="dxa"/>
            <w:gridSpan w:val="3"/>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506</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63635</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38000</w:t>
            </w:r>
          </w:p>
        </w:tc>
        <w:tc>
          <w:tcPr>
            <w:tcW w:w="103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gridSpan w:val="3"/>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43200</w:t>
            </w:r>
          </w:p>
        </w:tc>
        <w:tc>
          <w:tcPr>
            <w:tcW w:w="103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0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61029</w:t>
            </w:r>
          </w:p>
        </w:tc>
        <w:tc>
          <w:tcPr>
            <w:tcW w:w="1185" w:type="dxa"/>
            <w:gridSpan w:val="3"/>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506</w:t>
            </w:r>
          </w:p>
        </w:tc>
        <w:tc>
          <w:tcPr>
            <w:tcW w:w="11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63635</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15" w:type="dxa"/>
            <w:vAlign w:val="center"/>
            <w:hideMark/>
          </w:tcPr>
          <w:p w:rsidR="00DD407B" w:rsidRPr="000F2A18" w:rsidRDefault="00DD407B" w:rsidP="00DD407B">
            <w:pPr>
              <w:rPr>
                <w:rFonts w:ascii="Times New Roman" w:hAnsi="Times New Roman" w:cs="Times New Roman"/>
                <w:sz w:val="24"/>
                <w:szCs w:val="24"/>
              </w:rPr>
            </w:pPr>
          </w:p>
        </w:tc>
        <w:tc>
          <w:tcPr>
            <w:tcW w:w="1020" w:type="dxa"/>
            <w:vAlign w:val="center"/>
            <w:hideMark/>
          </w:tcPr>
          <w:p w:rsidR="00DD407B" w:rsidRPr="000F2A18" w:rsidRDefault="00DD407B" w:rsidP="00DD407B">
            <w:pPr>
              <w:rPr>
                <w:rFonts w:ascii="Times New Roman" w:hAnsi="Times New Roman" w:cs="Times New Roman"/>
                <w:sz w:val="24"/>
                <w:szCs w:val="24"/>
              </w:rPr>
            </w:pPr>
          </w:p>
        </w:tc>
        <w:tc>
          <w:tcPr>
            <w:tcW w:w="1005" w:type="dxa"/>
            <w:vAlign w:val="center"/>
            <w:hideMark/>
          </w:tcPr>
          <w:p w:rsidR="00DD407B" w:rsidRPr="000F2A18" w:rsidRDefault="00DD407B" w:rsidP="00DD407B">
            <w:pPr>
              <w:rPr>
                <w:rFonts w:ascii="Times New Roman" w:hAnsi="Times New Roman" w:cs="Times New Roman"/>
                <w:sz w:val="24"/>
                <w:szCs w:val="24"/>
              </w:rPr>
            </w:pPr>
          </w:p>
        </w:tc>
        <w:tc>
          <w:tcPr>
            <w:tcW w:w="30" w:type="dxa"/>
            <w:vAlign w:val="center"/>
            <w:hideMark/>
          </w:tcPr>
          <w:p w:rsidR="00DD407B" w:rsidRPr="000F2A18" w:rsidRDefault="00DD407B" w:rsidP="00DD407B">
            <w:pPr>
              <w:rPr>
                <w:rFonts w:ascii="Times New Roman" w:hAnsi="Times New Roman" w:cs="Times New Roman"/>
                <w:sz w:val="24"/>
                <w:szCs w:val="24"/>
              </w:rPr>
            </w:pPr>
          </w:p>
        </w:tc>
        <w:tc>
          <w:tcPr>
            <w:tcW w:w="1140" w:type="dxa"/>
            <w:vAlign w:val="center"/>
            <w:hideMark/>
          </w:tcPr>
          <w:p w:rsidR="00DD407B" w:rsidRPr="000F2A18" w:rsidRDefault="00DD407B" w:rsidP="00DD407B">
            <w:pPr>
              <w:rPr>
                <w:rFonts w:ascii="Times New Roman" w:hAnsi="Times New Roman" w:cs="Times New Roman"/>
                <w:sz w:val="24"/>
                <w:szCs w:val="24"/>
              </w:rPr>
            </w:pPr>
          </w:p>
        </w:tc>
        <w:tc>
          <w:tcPr>
            <w:tcW w:w="15" w:type="dxa"/>
            <w:vAlign w:val="center"/>
            <w:hideMark/>
          </w:tcPr>
          <w:p w:rsidR="00DD407B" w:rsidRPr="000F2A18" w:rsidRDefault="00DD407B" w:rsidP="00DD407B">
            <w:pPr>
              <w:rPr>
                <w:rFonts w:ascii="Times New Roman" w:hAnsi="Times New Roman" w:cs="Times New Roman"/>
                <w:sz w:val="24"/>
                <w:szCs w:val="24"/>
              </w:rPr>
            </w:pPr>
          </w:p>
        </w:tc>
        <w:tc>
          <w:tcPr>
            <w:tcW w:w="1185" w:type="dxa"/>
            <w:vAlign w:val="center"/>
            <w:hideMark/>
          </w:tcPr>
          <w:p w:rsidR="00DD407B" w:rsidRPr="000F2A18" w:rsidRDefault="00DD407B" w:rsidP="00DD407B">
            <w:pPr>
              <w:rPr>
                <w:rFonts w:ascii="Times New Roman" w:hAnsi="Times New Roman" w:cs="Times New Roman"/>
                <w:sz w:val="24"/>
                <w:szCs w:val="24"/>
              </w:rPr>
            </w:pPr>
          </w:p>
        </w:tc>
        <w:tc>
          <w:tcPr>
            <w:tcW w:w="1080" w:type="dxa"/>
            <w:vAlign w:val="center"/>
            <w:hideMark/>
          </w:tcPr>
          <w:p w:rsidR="00DD407B" w:rsidRPr="000F2A18" w:rsidRDefault="00DD407B" w:rsidP="00DD407B">
            <w:pPr>
              <w:rPr>
                <w:rFonts w:ascii="Times New Roman" w:hAnsi="Times New Roman" w:cs="Times New Roman"/>
                <w:sz w:val="24"/>
                <w:szCs w:val="24"/>
              </w:rPr>
            </w:pP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19 «НДС по приобретенным ценностям»</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434"/>
        <w:gridCol w:w="330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19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19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144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1440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1440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2960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25560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25560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4860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4860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4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44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425" w:type="dxa"/>
            <w:vAlign w:val="center"/>
            <w:hideMark/>
          </w:tcPr>
          <w:p w:rsidR="00DD407B" w:rsidRPr="000F2A18" w:rsidRDefault="00DD407B" w:rsidP="00DD407B">
            <w:pPr>
              <w:rPr>
                <w:rFonts w:ascii="Times New Roman" w:hAnsi="Times New Roman" w:cs="Times New Roman"/>
                <w:sz w:val="24"/>
                <w:szCs w:val="24"/>
              </w:rPr>
            </w:pPr>
          </w:p>
        </w:tc>
        <w:tc>
          <w:tcPr>
            <w:tcW w:w="3300" w:type="dxa"/>
            <w:vAlign w:val="center"/>
            <w:hideMark/>
          </w:tcPr>
          <w:p w:rsidR="00DD407B" w:rsidRPr="000F2A18" w:rsidRDefault="00DD407B" w:rsidP="00DD407B">
            <w:pPr>
              <w:rPr>
                <w:rFonts w:ascii="Times New Roman" w:hAnsi="Times New Roman" w:cs="Times New Roman"/>
                <w:sz w:val="24"/>
                <w:szCs w:val="24"/>
              </w:rPr>
            </w:pP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23 «Вспомогательные производства»</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795"/>
        <w:gridCol w:w="735"/>
        <w:gridCol w:w="1050"/>
        <w:gridCol w:w="945"/>
        <w:gridCol w:w="855"/>
        <w:gridCol w:w="1260"/>
        <w:gridCol w:w="690"/>
        <w:gridCol w:w="1350"/>
        <w:gridCol w:w="1035"/>
        <w:gridCol w:w="1140"/>
      </w:tblGrid>
      <w:tr w:rsidR="00DD407B" w:rsidRPr="00DD407B" w:rsidTr="00DD407B">
        <w:trPr>
          <w:tblCellSpacing w:w="0" w:type="dxa"/>
        </w:trPr>
        <w:tc>
          <w:tcPr>
            <w:tcW w:w="67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5640" w:type="dxa"/>
            <w:gridSpan w:val="6"/>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23 с кредита счетов</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5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23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w:t>
            </w:r>
          </w:p>
        </w:tc>
        <w:tc>
          <w:tcPr>
            <w:tcW w:w="7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10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02</w:t>
            </w:r>
          </w:p>
        </w:tc>
        <w:tc>
          <w:tcPr>
            <w:tcW w:w="9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w:t>
            </w:r>
          </w:p>
        </w:tc>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7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54</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139287</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139287</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278574</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7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10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7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c>
          <w:tcPr>
            <w:tcW w:w="9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7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31827</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31827</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7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6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7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10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224831</w:t>
            </w:r>
          </w:p>
        </w:tc>
        <w:tc>
          <w:tcPr>
            <w:tcW w:w="9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31827</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278574</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139287</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139287</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278574</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25</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«Общепроизводственные расходы»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1260"/>
        <w:gridCol w:w="1245"/>
        <w:gridCol w:w="26"/>
        <w:gridCol w:w="855"/>
        <w:gridCol w:w="26"/>
        <w:gridCol w:w="1320"/>
        <w:gridCol w:w="330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25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20"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25с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69</w:t>
            </w:r>
          </w:p>
        </w:tc>
        <w:tc>
          <w:tcPr>
            <w:tcW w:w="124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21971</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21971</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w:t>
            </w:r>
          </w:p>
        </w:tc>
        <w:tc>
          <w:tcPr>
            <w:tcW w:w="13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2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21971</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2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30871</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124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320" w:type="dxa"/>
            <w:vAlign w:val="center"/>
            <w:hideMark/>
          </w:tcPr>
          <w:p w:rsidR="00DD407B" w:rsidRPr="000F2A18" w:rsidRDefault="00DD407B" w:rsidP="00DD407B">
            <w:pPr>
              <w:rPr>
                <w:rFonts w:ascii="Times New Roman" w:hAnsi="Times New Roman" w:cs="Times New Roman"/>
                <w:sz w:val="24"/>
                <w:szCs w:val="24"/>
              </w:rPr>
            </w:pPr>
          </w:p>
        </w:tc>
        <w:tc>
          <w:tcPr>
            <w:tcW w:w="3300"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43 «Готовая продукция».</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350"/>
        <w:gridCol w:w="250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85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43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43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346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57</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6554157</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35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44 «Расходы на продажу».</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44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44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346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50 «Касса»</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5"/>
        <w:gridCol w:w="915"/>
        <w:gridCol w:w="975"/>
        <w:gridCol w:w="1020"/>
        <w:gridCol w:w="1080"/>
        <w:gridCol w:w="975"/>
        <w:gridCol w:w="1170"/>
        <w:gridCol w:w="1170"/>
        <w:gridCol w:w="1170"/>
        <w:gridCol w:w="1170"/>
      </w:tblGrid>
      <w:tr w:rsidR="00DD407B" w:rsidRPr="00DD407B" w:rsidTr="00DD407B">
        <w:trPr>
          <w:tblCellSpacing w:w="0" w:type="dxa"/>
        </w:trPr>
        <w:tc>
          <w:tcPr>
            <w:tcW w:w="79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990"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50 с кредита счетов</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80"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50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75</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102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782000</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782000</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c>
          <w:tcPr>
            <w:tcW w:w="102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2160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2160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7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7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804900</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2280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842780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782000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11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804900</w:t>
            </w: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60</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поставщиками и подрядчиками»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1140"/>
        <w:gridCol w:w="1260"/>
        <w:gridCol w:w="690"/>
        <w:gridCol w:w="1080"/>
        <w:gridCol w:w="975"/>
        <w:gridCol w:w="975"/>
        <w:gridCol w:w="855"/>
        <w:gridCol w:w="915"/>
        <w:gridCol w:w="855"/>
        <w:gridCol w:w="1035"/>
      </w:tblGrid>
      <w:tr w:rsidR="00DD407B" w:rsidRPr="00DD407B" w:rsidTr="00DD407B">
        <w:trPr>
          <w:tblCellSpacing w:w="0" w:type="dxa"/>
        </w:trPr>
        <w:tc>
          <w:tcPr>
            <w:tcW w:w="61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2400"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60 с кредита счетов</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w:t>
            </w:r>
          </w:p>
        </w:tc>
        <w:tc>
          <w:tcPr>
            <w:tcW w:w="6675" w:type="dxa"/>
            <w:gridSpan w:val="7"/>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60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69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08</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44</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122000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122000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18800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28320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28320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28320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24</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182000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8000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1440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9440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167560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167560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3960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22000</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25960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16520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16520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25560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142000</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167560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31860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31860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14000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165520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1815800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1815800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62</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4860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27000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31860</w:t>
            </w:r>
          </w:p>
        </w:tc>
      </w:tr>
      <w:tr w:rsidR="00DD407B" w:rsidRPr="000F2A18" w:rsidTr="00DD407B">
        <w:trPr>
          <w:tblCellSpacing w:w="0" w:type="dxa"/>
        </w:trPr>
        <w:tc>
          <w:tcPr>
            <w:tcW w:w="6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1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11800</w:t>
            </w:r>
          </w:p>
        </w:tc>
      </w:tr>
      <w:tr w:rsidR="00DD407B" w:rsidRPr="000F2A18" w:rsidTr="00DD407B">
        <w:trPr>
          <w:tblCellSpacing w:w="0" w:type="dxa"/>
        </w:trPr>
        <w:tc>
          <w:tcPr>
            <w:tcW w:w="6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2212040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2212040</w:t>
            </w:r>
          </w:p>
        </w:tc>
        <w:tc>
          <w:tcPr>
            <w:tcW w:w="6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208800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164000</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18020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37000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555080</w:t>
            </w:r>
          </w:p>
        </w:tc>
      </w:tr>
    </w:tbl>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62</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покупателями и заказчиками»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1260"/>
        <w:gridCol w:w="124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62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62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124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346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194000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194000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58</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4248000</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4248000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602000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4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66</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802000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12040000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4248000</w:t>
            </w:r>
          </w:p>
        </w:tc>
        <w:tc>
          <w:tcPr>
            <w:tcW w:w="124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16288000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13638000</w:t>
            </w:r>
          </w:p>
        </w:tc>
        <w:tc>
          <w:tcPr>
            <w:tcW w:w="34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13638000</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124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66</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по краткосрочным кредитам и займам».</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350"/>
        <w:gridCol w:w="250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85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66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66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35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67</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по долгосрочным кредитам и займам».</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350"/>
        <w:gridCol w:w="2505"/>
        <w:gridCol w:w="26"/>
        <w:gridCol w:w="855"/>
        <w:gridCol w:w="26"/>
        <w:gridCol w:w="1260"/>
        <w:gridCol w:w="3465"/>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85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67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72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67 с дебета счетов</w:t>
            </w:r>
          </w:p>
        </w:tc>
        <w:tc>
          <w:tcPr>
            <w:tcW w:w="0" w:type="auto"/>
            <w:vAlign w:val="center"/>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42000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4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35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60" w:type="dxa"/>
            <w:vAlign w:val="center"/>
            <w:hideMark/>
          </w:tcPr>
          <w:p w:rsidR="00DD407B" w:rsidRPr="000F2A18" w:rsidRDefault="00DD407B" w:rsidP="00DD407B">
            <w:pPr>
              <w:rPr>
                <w:rFonts w:ascii="Times New Roman" w:hAnsi="Times New Roman" w:cs="Times New Roman"/>
                <w:sz w:val="24"/>
                <w:szCs w:val="24"/>
              </w:rPr>
            </w:pPr>
          </w:p>
        </w:tc>
        <w:tc>
          <w:tcPr>
            <w:tcW w:w="346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68 «Расчеты по налогам и сборам»</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1080"/>
        <w:gridCol w:w="1140"/>
        <w:gridCol w:w="1485"/>
        <w:gridCol w:w="1020"/>
        <w:gridCol w:w="975"/>
        <w:gridCol w:w="1140"/>
        <w:gridCol w:w="1200"/>
        <w:gridCol w:w="1335"/>
      </w:tblGrid>
      <w:tr w:rsidR="00DD407B" w:rsidRPr="00DD407B" w:rsidTr="00DD407B">
        <w:trPr>
          <w:tblCellSpacing w:w="0" w:type="dxa"/>
        </w:trPr>
        <w:tc>
          <w:tcPr>
            <w:tcW w:w="85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70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68 с кредита счетов</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50"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68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02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496000</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496000</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29593</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71</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1836610</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29593</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99164</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1836610</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910</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99164</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910</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619200</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63</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619200</w:t>
            </w:r>
          </w:p>
        </w:tc>
      </w:tr>
      <w:tr w:rsidR="00DD407B" w:rsidRPr="000F2A18" w:rsidTr="00DD407B">
        <w:trPr>
          <w:tblCellSpacing w:w="0" w:type="dxa"/>
        </w:trPr>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8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68</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731558</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1350</w:t>
            </w:r>
          </w:p>
        </w:tc>
      </w:tr>
      <w:tr w:rsidR="00DD407B" w:rsidRPr="000F2A18" w:rsidTr="00DD407B">
        <w:trPr>
          <w:tblCellSpacing w:w="0" w:type="dxa"/>
        </w:trPr>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496000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84060</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580060</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648793</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2569518</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100084</w:t>
            </w:r>
          </w:p>
        </w:tc>
        <w:tc>
          <w:tcPr>
            <w:tcW w:w="13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3318395,4</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69</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по социальному страхованию и обеспечению».</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1140"/>
        <w:gridCol w:w="1080"/>
        <w:gridCol w:w="855"/>
        <w:gridCol w:w="1140"/>
        <w:gridCol w:w="1035"/>
        <w:gridCol w:w="1140"/>
        <w:gridCol w:w="1020"/>
        <w:gridCol w:w="1740"/>
      </w:tblGrid>
      <w:tr w:rsidR="00DD407B" w:rsidRPr="00DD407B" w:rsidTr="00DD407B">
        <w:trPr>
          <w:tblCellSpacing w:w="0" w:type="dxa"/>
        </w:trPr>
        <w:tc>
          <w:tcPr>
            <w:tcW w:w="85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опер.</w:t>
            </w:r>
          </w:p>
        </w:tc>
        <w:tc>
          <w:tcPr>
            <w:tcW w:w="2220"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69 с кредита счетов</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6075" w:type="dxa"/>
            <w:gridSpan w:val="5"/>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69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7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310000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230332</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17800</w:t>
            </w:r>
          </w:p>
        </w:tc>
        <w:tc>
          <w:tcPr>
            <w:tcW w:w="17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269848</w:t>
            </w:r>
          </w:p>
        </w:tc>
      </w:tr>
      <w:tr w:rsidR="00DD407B" w:rsidRPr="000F2A18" w:rsidTr="00DD407B">
        <w:trPr>
          <w:tblCellSpacing w:w="0" w:type="dxa"/>
        </w:trPr>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310000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230332</w:t>
            </w:r>
          </w:p>
        </w:tc>
        <w:tc>
          <w:tcPr>
            <w:tcW w:w="10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8900</w:t>
            </w:r>
          </w:p>
        </w:tc>
        <w:tc>
          <w:tcPr>
            <w:tcW w:w="11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12816</w:t>
            </w:r>
          </w:p>
        </w:tc>
        <w:tc>
          <w:tcPr>
            <w:tcW w:w="102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17800</w:t>
            </w:r>
          </w:p>
        </w:tc>
        <w:tc>
          <w:tcPr>
            <w:tcW w:w="17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269848</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71</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подотчетными лицами»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575"/>
        <w:gridCol w:w="26"/>
        <w:gridCol w:w="1575"/>
        <w:gridCol w:w="26"/>
        <w:gridCol w:w="147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71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20" w:type="dxa"/>
            <w:gridSpan w:val="6"/>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71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14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2780</w:t>
            </w:r>
          </w:p>
        </w:tc>
        <w:tc>
          <w:tcPr>
            <w:tcW w:w="157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2780</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w:t>
            </w:r>
          </w:p>
        </w:tc>
        <w:tc>
          <w:tcPr>
            <w:tcW w:w="157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11840</w:t>
            </w:r>
          </w:p>
        </w:tc>
        <w:tc>
          <w:tcPr>
            <w:tcW w:w="157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11840</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w:t>
            </w:r>
          </w:p>
        </w:tc>
        <w:tc>
          <w:tcPr>
            <w:tcW w:w="157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2160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2160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2900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14620</w:t>
            </w:r>
          </w:p>
        </w:tc>
        <w:tc>
          <w:tcPr>
            <w:tcW w:w="157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2280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16900</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57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57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470"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75</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учредителями»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65"/>
        <w:gridCol w:w="855"/>
        <w:gridCol w:w="1575"/>
        <w:gridCol w:w="1575"/>
        <w:gridCol w:w="1470"/>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7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75 с кредита счетов</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20"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75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4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6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97000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97000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35600</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97000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132600</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76 «Расчеты с разными дебиторами и кредиторами»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65"/>
        <w:gridCol w:w="855"/>
        <w:gridCol w:w="1575"/>
        <w:gridCol w:w="1575"/>
        <w:gridCol w:w="1470"/>
        <w:gridCol w:w="80"/>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7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76 с кредита счетов</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620" w:type="dxa"/>
            <w:gridSpan w:val="4"/>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76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51</w:t>
            </w:r>
          </w:p>
        </w:tc>
        <w:tc>
          <w:tcPr>
            <w:tcW w:w="147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0" w:type="auto"/>
            <w:vAlign w:val="center"/>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52000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47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65500</w:t>
            </w:r>
          </w:p>
        </w:tc>
        <w:tc>
          <w:tcPr>
            <w:tcW w:w="256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65500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15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w:t>
            </w:r>
          </w:p>
        </w:tc>
        <w:tc>
          <w:tcPr>
            <w:tcW w:w="147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23500</w:t>
            </w:r>
          </w:p>
        </w:tc>
      </w:tr>
    </w:tbl>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80 «Уставный капитал».</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200"/>
        <w:gridCol w:w="3309"/>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80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51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80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2505" w:type="dxa"/>
            <w:gridSpan w:val="2"/>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855" w:type="dxa"/>
            <w:gridSpan w:val="2"/>
            <w:hideMark/>
          </w:tcPr>
          <w:p w:rsidR="00DD407B" w:rsidRPr="00DD407B" w:rsidRDefault="00DD407B" w:rsidP="00DD407B">
            <w:pPr>
              <w:rPr>
                <w:rFonts w:ascii="Times New Roman" w:hAnsi="Times New Roman" w:cs="Times New Roman"/>
                <w:sz w:val="24"/>
                <w:szCs w:val="24"/>
                <w:lang w:val="ru-RU"/>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75</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5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252000</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00" w:type="dxa"/>
            <w:vAlign w:val="center"/>
            <w:hideMark/>
          </w:tcPr>
          <w:p w:rsidR="00DD407B" w:rsidRPr="000F2A18" w:rsidRDefault="00DD407B" w:rsidP="00DD407B">
            <w:pPr>
              <w:rPr>
                <w:rFonts w:ascii="Times New Roman" w:hAnsi="Times New Roman" w:cs="Times New Roman"/>
                <w:sz w:val="24"/>
                <w:szCs w:val="24"/>
              </w:rPr>
            </w:pPr>
          </w:p>
        </w:tc>
        <w:tc>
          <w:tcPr>
            <w:tcW w:w="3300"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84 «Нераспределенная прибыль».</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350"/>
        <w:gridCol w:w="1305"/>
        <w:gridCol w:w="1305"/>
        <w:gridCol w:w="795"/>
        <w:gridCol w:w="1200"/>
        <w:gridCol w:w="2955"/>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960"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84 с кредита счетов</w:t>
            </w:r>
          </w:p>
        </w:tc>
        <w:tc>
          <w:tcPr>
            <w:tcW w:w="79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15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84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.99</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9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9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72</w:t>
            </w:r>
          </w:p>
        </w:tc>
        <w:tc>
          <w:tcPr>
            <w:tcW w:w="135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9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5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5601268</w:t>
            </w:r>
          </w:p>
        </w:tc>
        <w:tc>
          <w:tcPr>
            <w:tcW w:w="79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29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97 «Расходы будущих периодов».</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110"/>
        <w:gridCol w:w="2505"/>
        <w:gridCol w:w="26"/>
        <w:gridCol w:w="855"/>
        <w:gridCol w:w="26"/>
        <w:gridCol w:w="1200"/>
        <w:gridCol w:w="3309"/>
      </w:tblGrid>
      <w:tr w:rsidR="00DD407B" w:rsidRPr="00DD407B" w:rsidTr="00DD407B">
        <w:trPr>
          <w:tblCellSpacing w:w="0" w:type="dxa"/>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615"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97 с кредита счетов</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515"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97 с дебета счетов</w:t>
            </w:r>
          </w:p>
        </w:tc>
      </w:tr>
      <w:tr w:rsidR="00DD407B" w:rsidRPr="000F2A18" w:rsidTr="00DD407B">
        <w:trPr>
          <w:tblCellSpacing w:w="0" w:type="dxa"/>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w:t>
            </w:r>
          </w:p>
        </w:tc>
        <w:tc>
          <w:tcPr>
            <w:tcW w:w="250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4020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4667</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4667</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14000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14000</w:t>
            </w:r>
          </w:p>
        </w:tc>
        <w:tc>
          <w:tcPr>
            <w:tcW w:w="855"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00" w:type="dxa"/>
            <w:gridSpan w:val="2"/>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330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1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18020</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18020</w:t>
            </w:r>
          </w:p>
        </w:tc>
        <w:tc>
          <w:tcPr>
            <w:tcW w:w="85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0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4667</w:t>
            </w:r>
          </w:p>
        </w:tc>
        <w:tc>
          <w:tcPr>
            <w:tcW w:w="33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4667</w:t>
            </w:r>
          </w:p>
        </w:tc>
      </w:tr>
      <w:tr w:rsidR="00DD407B" w:rsidRPr="000F2A18" w:rsidTr="00DD407B">
        <w:trPr>
          <w:tblCellSpacing w:w="0" w:type="dxa"/>
        </w:trPr>
        <w:tc>
          <w:tcPr>
            <w:tcW w:w="930" w:type="dxa"/>
            <w:vAlign w:val="center"/>
            <w:hideMark/>
          </w:tcPr>
          <w:p w:rsidR="00DD407B" w:rsidRPr="000F2A18" w:rsidRDefault="00DD407B" w:rsidP="00DD407B">
            <w:pPr>
              <w:rPr>
                <w:rFonts w:ascii="Times New Roman" w:hAnsi="Times New Roman" w:cs="Times New Roman"/>
                <w:sz w:val="24"/>
                <w:szCs w:val="24"/>
              </w:rPr>
            </w:pPr>
          </w:p>
        </w:tc>
        <w:tc>
          <w:tcPr>
            <w:tcW w:w="1110" w:type="dxa"/>
            <w:vAlign w:val="center"/>
            <w:hideMark/>
          </w:tcPr>
          <w:p w:rsidR="00DD407B" w:rsidRPr="000F2A18" w:rsidRDefault="00DD407B" w:rsidP="00DD407B">
            <w:pPr>
              <w:rPr>
                <w:rFonts w:ascii="Times New Roman" w:hAnsi="Times New Roman" w:cs="Times New Roman"/>
                <w:sz w:val="24"/>
                <w:szCs w:val="24"/>
              </w:rPr>
            </w:pPr>
          </w:p>
        </w:tc>
        <w:tc>
          <w:tcPr>
            <w:tcW w:w="250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855" w:type="dxa"/>
            <w:vAlign w:val="center"/>
            <w:hideMark/>
          </w:tcPr>
          <w:p w:rsidR="00DD407B" w:rsidRPr="000F2A18" w:rsidRDefault="00DD407B" w:rsidP="00DD407B">
            <w:pPr>
              <w:rPr>
                <w:rFonts w:ascii="Times New Roman" w:hAnsi="Times New Roman" w:cs="Times New Roman"/>
                <w:sz w:val="24"/>
                <w:szCs w:val="24"/>
              </w:rPr>
            </w:pPr>
          </w:p>
        </w:tc>
        <w:tc>
          <w:tcPr>
            <w:tcW w:w="6" w:type="dxa"/>
            <w:vAlign w:val="center"/>
            <w:hideMark/>
          </w:tcPr>
          <w:p w:rsidR="00DD407B" w:rsidRPr="000F2A18" w:rsidRDefault="00DD407B" w:rsidP="00DD407B">
            <w:pPr>
              <w:rPr>
                <w:rFonts w:ascii="Times New Roman" w:hAnsi="Times New Roman" w:cs="Times New Roman"/>
                <w:sz w:val="24"/>
                <w:szCs w:val="24"/>
              </w:rPr>
            </w:pPr>
          </w:p>
        </w:tc>
        <w:tc>
          <w:tcPr>
            <w:tcW w:w="1200" w:type="dxa"/>
            <w:vAlign w:val="center"/>
            <w:hideMark/>
          </w:tcPr>
          <w:p w:rsidR="00DD407B" w:rsidRPr="000F2A18" w:rsidRDefault="00DD407B" w:rsidP="00DD407B">
            <w:pPr>
              <w:rPr>
                <w:rFonts w:ascii="Times New Roman" w:hAnsi="Times New Roman" w:cs="Times New Roman"/>
                <w:sz w:val="24"/>
                <w:szCs w:val="24"/>
              </w:rPr>
            </w:pPr>
          </w:p>
        </w:tc>
        <w:tc>
          <w:tcPr>
            <w:tcW w:w="3300" w:type="dxa"/>
            <w:vAlign w:val="center"/>
            <w:hideMark/>
          </w:tcPr>
          <w:p w:rsidR="00DD407B" w:rsidRPr="000F2A18" w:rsidRDefault="00DD407B" w:rsidP="00DD407B">
            <w:pPr>
              <w:rPr>
                <w:rFonts w:ascii="Times New Roman" w:hAnsi="Times New Roman" w:cs="Times New Roman"/>
                <w:sz w:val="24"/>
                <w:szCs w:val="24"/>
              </w:rPr>
            </w:pP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Синтетический учет по счету 99 «Прибыли и убытки».</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0"/>
        <w:gridCol w:w="1290"/>
        <w:gridCol w:w="1425"/>
        <w:gridCol w:w="1485"/>
        <w:gridCol w:w="915"/>
        <w:gridCol w:w="1305"/>
        <w:gridCol w:w="2625"/>
      </w:tblGrid>
      <w:tr w:rsidR="00DD407B" w:rsidRPr="00DD407B" w:rsidTr="00DD407B">
        <w:trPr>
          <w:tblCellSpacing w:w="0" w:type="dxa"/>
          <w:jc w:val="center"/>
        </w:trPr>
        <w:tc>
          <w:tcPr>
            <w:tcW w:w="9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4200" w:type="dxa"/>
            <w:gridSpan w:val="3"/>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Дебет счета 80 с кредита счетов</w:t>
            </w:r>
          </w:p>
        </w:tc>
        <w:tc>
          <w:tcPr>
            <w:tcW w:w="91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опер.</w:t>
            </w:r>
          </w:p>
        </w:tc>
        <w:tc>
          <w:tcPr>
            <w:tcW w:w="3930" w:type="dxa"/>
            <w:gridSpan w:val="2"/>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Кредит счета 80 с дебета счетов</w:t>
            </w:r>
          </w:p>
        </w:tc>
      </w:tr>
      <w:tr w:rsidR="00DD407B" w:rsidRPr="000F2A18" w:rsidTr="00DD407B">
        <w:trPr>
          <w:tblCellSpacing w:w="0" w:type="dxa"/>
          <w:jc w:val="center"/>
        </w:trPr>
        <w:tc>
          <w:tcPr>
            <w:tcW w:w="0" w:type="auto"/>
            <w:vMerge/>
            <w:vAlign w:val="center"/>
            <w:hideMark/>
          </w:tcPr>
          <w:p w:rsidR="00DD407B" w:rsidRPr="00DD407B" w:rsidRDefault="00DD407B" w:rsidP="00DD407B">
            <w:pPr>
              <w:rPr>
                <w:rFonts w:ascii="Times New Roman" w:hAnsi="Times New Roman" w:cs="Times New Roman"/>
                <w:sz w:val="24"/>
                <w:szCs w:val="24"/>
                <w:lang w:val="ru-RU"/>
              </w:rPr>
            </w:pPr>
          </w:p>
        </w:tc>
        <w:tc>
          <w:tcPr>
            <w:tcW w:w="12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84</w:t>
            </w:r>
          </w:p>
        </w:tc>
        <w:tc>
          <w:tcPr>
            <w:tcW w:w="26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r>
      <w:tr w:rsidR="00DD407B" w:rsidRPr="000F2A18" w:rsidTr="00DD407B">
        <w:trPr>
          <w:tblCellSpacing w:w="0" w:type="dxa"/>
          <w:jc w:val="center"/>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72</w:t>
            </w:r>
          </w:p>
        </w:tc>
        <w:tc>
          <w:tcPr>
            <w:tcW w:w="12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2991950</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2602318</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72</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26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r>
      <w:tr w:rsidR="00DD407B" w:rsidRPr="000F2A18" w:rsidTr="00DD407B">
        <w:trPr>
          <w:tblCellSpacing w:w="0" w:type="dxa"/>
          <w:jc w:val="center"/>
        </w:trPr>
        <w:tc>
          <w:tcPr>
            <w:tcW w:w="9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29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2991950</w:t>
            </w:r>
          </w:p>
        </w:tc>
        <w:tc>
          <w:tcPr>
            <w:tcW w:w="14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2602318</w:t>
            </w:r>
          </w:p>
        </w:tc>
        <w:tc>
          <w:tcPr>
            <w:tcW w:w="148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91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Итого</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c>
          <w:tcPr>
            <w:tcW w:w="262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5594268</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 20.1 «Основное производство диванов»</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2"/>
        <w:gridCol w:w="540"/>
        <w:gridCol w:w="1188"/>
        <w:gridCol w:w="975"/>
        <w:gridCol w:w="1080"/>
        <w:gridCol w:w="1260"/>
        <w:gridCol w:w="975"/>
        <w:gridCol w:w="1260"/>
        <w:gridCol w:w="1260"/>
        <w:gridCol w:w="1260"/>
      </w:tblGrid>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Проводка</w:t>
            </w:r>
          </w:p>
        </w:tc>
        <w:tc>
          <w:tcPr>
            <w:tcW w:w="7860" w:type="dxa"/>
            <w:gridSpan w:val="7"/>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Дебет (статьи затрат)</w:t>
            </w:r>
          </w:p>
        </w:tc>
        <w:tc>
          <w:tcPr>
            <w:tcW w:w="12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Кредит</w:t>
            </w:r>
          </w:p>
        </w:tc>
      </w:tr>
      <w:tr w:rsidR="00DD407B" w:rsidRPr="000F2A18" w:rsidTr="00DD407B">
        <w:trPr>
          <w:tblCellSpacing w:w="0" w:type="dxa"/>
        </w:trPr>
        <w:tc>
          <w:tcPr>
            <w:tcW w:w="88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Дата</w:t>
            </w:r>
          </w:p>
        </w:tc>
        <w:tc>
          <w:tcPr>
            <w:tcW w:w="54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w:t>
            </w:r>
          </w:p>
        </w:tc>
        <w:tc>
          <w:tcPr>
            <w:tcW w:w="5355"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 счетов с названием</w:t>
            </w:r>
          </w:p>
        </w:tc>
        <w:tc>
          <w:tcPr>
            <w:tcW w:w="12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Прочие</w:t>
            </w:r>
          </w:p>
        </w:tc>
        <w:tc>
          <w:tcPr>
            <w:tcW w:w="12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10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Материалы</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70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Оплата труда</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25</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Общепр. расходы</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26</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Общехоз. расходы</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69</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Соц. страх</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Остаток на 01.12.1</w:t>
            </w:r>
            <w:r>
              <w:rPr>
                <w:rFonts w:ascii="Times New Roman" w:hAnsi="Times New Roman" w:cs="Times New Roman"/>
                <w:bCs/>
                <w:sz w:val="24"/>
                <w:szCs w:val="24"/>
              </w:rPr>
              <w:t>6</w:t>
            </w:r>
            <w:r w:rsidRPr="000F2A18">
              <w:rPr>
                <w:rFonts w:ascii="Times New Roman" w:hAnsi="Times New Roman" w:cs="Times New Roman"/>
                <w:sz w:val="24"/>
                <w:szCs w:val="24"/>
              </w:rPr>
              <w:t>.</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36450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11550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150000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88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Обороты за январь</w:t>
            </w: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115450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115450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1335</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1335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26277</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26277</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491293,25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491293,25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1166,75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1166,75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398149</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398149</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162692</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162692</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54</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34822</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34822</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21796</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21796</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56</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2321211</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2321211</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57</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3574192</w:t>
            </w: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Обороты за январь</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116785</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398149</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21796</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2321211</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162692</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553559</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3574192</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Остаток на 01.12.1</w:t>
            </w:r>
            <w:r>
              <w:rPr>
                <w:rFonts w:ascii="Times New Roman" w:hAnsi="Times New Roman" w:cs="Times New Roman"/>
                <w:bCs/>
                <w:sz w:val="24"/>
                <w:szCs w:val="24"/>
              </w:rPr>
              <w:t>6</w:t>
            </w:r>
            <w:r w:rsidRPr="000F2A18">
              <w:rPr>
                <w:rFonts w:ascii="Times New Roman" w:hAnsi="Times New Roman" w:cs="Times New Roman"/>
                <w:bCs/>
                <w:sz w:val="24"/>
                <w:szCs w:val="24"/>
              </w:rPr>
              <w:t>.</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36450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11550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150000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bl>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20.2</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«Основное производство кресел».</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2"/>
        <w:gridCol w:w="540"/>
        <w:gridCol w:w="1188"/>
        <w:gridCol w:w="975"/>
        <w:gridCol w:w="1080"/>
        <w:gridCol w:w="1260"/>
        <w:gridCol w:w="855"/>
        <w:gridCol w:w="1305"/>
        <w:gridCol w:w="1260"/>
        <w:gridCol w:w="1260"/>
      </w:tblGrid>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Проводка</w:t>
            </w:r>
          </w:p>
        </w:tc>
        <w:tc>
          <w:tcPr>
            <w:tcW w:w="7815" w:type="dxa"/>
            <w:gridSpan w:val="7"/>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Дебет (статьи затрат)</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Кредит</w:t>
            </w:r>
          </w:p>
        </w:tc>
      </w:tr>
      <w:tr w:rsidR="00DD407B" w:rsidRPr="000F2A18" w:rsidTr="00DD407B">
        <w:trPr>
          <w:tblCellSpacing w:w="0" w:type="dxa"/>
        </w:trPr>
        <w:tc>
          <w:tcPr>
            <w:tcW w:w="88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Дата</w:t>
            </w:r>
          </w:p>
        </w:tc>
        <w:tc>
          <w:tcPr>
            <w:tcW w:w="54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 оп.</w:t>
            </w:r>
          </w:p>
        </w:tc>
        <w:tc>
          <w:tcPr>
            <w:tcW w:w="5250" w:type="dxa"/>
            <w:gridSpan w:val="5"/>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 счетов с названием</w:t>
            </w:r>
          </w:p>
        </w:tc>
        <w:tc>
          <w:tcPr>
            <w:tcW w:w="130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Прочие</w:t>
            </w:r>
          </w:p>
        </w:tc>
        <w:tc>
          <w:tcPr>
            <w:tcW w:w="126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1260" w:type="dxa"/>
            <w:vMerge w:val="restart"/>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10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Материалы</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70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Оплата труда</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25</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Общепр. расходы</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26</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Общехоз. расходы</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69</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Соц. страх</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Остаток на 01.12.1</w:t>
            </w:r>
            <w:r>
              <w:rPr>
                <w:rFonts w:ascii="Times New Roman" w:hAnsi="Times New Roman" w:cs="Times New Roman"/>
                <w:bCs/>
                <w:sz w:val="24"/>
                <w:szCs w:val="24"/>
              </w:rPr>
              <w:t>6</w:t>
            </w:r>
            <w:r w:rsidRPr="000F2A18">
              <w:rPr>
                <w:rFonts w:ascii="Times New Roman" w:hAnsi="Times New Roman" w:cs="Times New Roman"/>
                <w:sz w:val="24"/>
                <w:szCs w:val="24"/>
              </w:rPr>
              <w:t>.</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12150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3850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50000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88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Обороты за январь</w:t>
            </w: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150450</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150450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28</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4005</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34752</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34752</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41</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1473879,75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1473879,75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3500,25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3500,25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47</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165768</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165768</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48</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67640</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67640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54</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104465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104465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55</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9075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9075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56</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966430</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966430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54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57</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97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08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85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30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2979965</w:t>
            </w: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Обороты за январь</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154455</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165768</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9075</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966430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67640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14881597</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2979965</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r w:rsidR="00DD407B" w:rsidRPr="000F2A18" w:rsidTr="00DD407B">
        <w:trPr>
          <w:tblCellSpacing w:w="0" w:type="dxa"/>
        </w:trPr>
        <w:tc>
          <w:tcPr>
            <w:tcW w:w="1425"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Остаток на 01.12.1</w:t>
            </w:r>
            <w:r>
              <w:rPr>
                <w:rFonts w:ascii="Times New Roman" w:hAnsi="Times New Roman" w:cs="Times New Roman"/>
                <w:bCs/>
                <w:sz w:val="24"/>
                <w:szCs w:val="24"/>
              </w:rPr>
              <w:t>6</w:t>
            </w:r>
            <w:r w:rsidRPr="000F2A18">
              <w:rPr>
                <w:rFonts w:ascii="Times New Roman" w:hAnsi="Times New Roman" w:cs="Times New Roman"/>
                <w:bCs/>
                <w:sz w:val="24"/>
                <w:szCs w:val="24"/>
              </w:rPr>
              <w:t>.</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20000</w:t>
            </w:r>
          </w:p>
        </w:tc>
        <w:tc>
          <w:tcPr>
            <w:tcW w:w="97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10000</w:t>
            </w:r>
          </w:p>
        </w:tc>
        <w:tc>
          <w:tcPr>
            <w:tcW w:w="10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12150</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4000</w:t>
            </w:r>
          </w:p>
        </w:tc>
        <w:tc>
          <w:tcPr>
            <w:tcW w:w="8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3850</w:t>
            </w:r>
          </w:p>
        </w:tc>
        <w:tc>
          <w:tcPr>
            <w:tcW w:w="13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2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50000</w:t>
            </w:r>
          </w:p>
        </w:tc>
        <w:tc>
          <w:tcPr>
            <w:tcW w:w="12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r>
    </w:tbl>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Расчет процентного отклонения фактической себестоимости от учетной стоимости материалов.</w:t>
      </w: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0"/>
        <w:gridCol w:w="2505"/>
        <w:gridCol w:w="1995"/>
        <w:gridCol w:w="2055"/>
      </w:tblGrid>
      <w:tr w:rsidR="00DD407B" w:rsidRPr="000F2A18" w:rsidTr="00DD407B">
        <w:trPr>
          <w:tblCellSpacing w:w="0" w:type="dxa"/>
        </w:trPr>
        <w:tc>
          <w:tcPr>
            <w:tcW w:w="348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Показатели</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Учетная стоимость</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Отклонение</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Фактическая себестоимость</w:t>
            </w:r>
          </w:p>
        </w:tc>
      </w:tr>
      <w:tr w:rsidR="00DD407B" w:rsidRPr="000F2A18" w:rsidTr="00DD407B">
        <w:trPr>
          <w:tblCellSpacing w:w="0" w:type="dxa"/>
        </w:trPr>
        <w:tc>
          <w:tcPr>
            <w:tcW w:w="3480" w:type="dxa"/>
            <w:vAlign w:val="center"/>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1. Материалы (10.1)</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Остаток на 01.12.16.</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Потупило за январь:</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198400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191880</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60600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43200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259000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235080</w:t>
            </w:r>
          </w:p>
        </w:tc>
      </w:tr>
      <w:tr w:rsidR="00DD407B" w:rsidRPr="000F2A18" w:rsidTr="00DD407B">
        <w:trPr>
          <w:tblCellSpacing w:w="0" w:type="dxa"/>
        </w:trPr>
        <w:tc>
          <w:tcPr>
            <w:tcW w:w="348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390280</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103800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494080</w:t>
            </w:r>
          </w:p>
        </w:tc>
      </w:tr>
      <w:tr w:rsidR="00DD407B" w:rsidRPr="000F2A18" w:rsidTr="00DD407B">
        <w:trPr>
          <w:tblCellSpacing w:w="0" w:type="dxa"/>
        </w:trPr>
        <w:tc>
          <w:tcPr>
            <w:tcW w:w="348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Процентные отклонения</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r>
      <w:tr w:rsidR="00DD407B" w:rsidRPr="000F2A18" w:rsidTr="00DD407B">
        <w:trPr>
          <w:tblCellSpacing w:w="0" w:type="dxa"/>
        </w:trPr>
        <w:tc>
          <w:tcPr>
            <w:tcW w:w="3480" w:type="dxa"/>
            <w:vAlign w:val="center"/>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2. Топливо (10.3)</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Остаток на 01.12.16.</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Потупило за январь:</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156000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r>
      <w:tr w:rsidR="00DD407B" w:rsidRPr="000F2A18" w:rsidTr="00DD407B">
        <w:trPr>
          <w:tblCellSpacing w:w="0" w:type="dxa"/>
        </w:trPr>
        <w:tc>
          <w:tcPr>
            <w:tcW w:w="348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120000</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36000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156000</w:t>
            </w:r>
          </w:p>
        </w:tc>
      </w:tr>
      <w:tr w:rsidR="00DD407B" w:rsidRPr="000F2A18" w:rsidTr="00DD407B">
        <w:trPr>
          <w:tblCellSpacing w:w="0" w:type="dxa"/>
        </w:trPr>
        <w:tc>
          <w:tcPr>
            <w:tcW w:w="348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Процентные отклонения</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r>
      <w:tr w:rsidR="00DD407B" w:rsidRPr="000F2A18" w:rsidTr="00DD407B">
        <w:trPr>
          <w:tblCellSpacing w:w="0" w:type="dxa"/>
        </w:trPr>
        <w:tc>
          <w:tcPr>
            <w:tcW w:w="3480" w:type="dxa"/>
            <w:vAlign w:val="center"/>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bCs/>
                <w:sz w:val="24"/>
                <w:szCs w:val="24"/>
                <w:lang w:val="ru-RU"/>
              </w:rPr>
              <w:t xml:space="preserve">3. Инвентарь и хоз. </w:t>
            </w:r>
            <w:proofErr w:type="gramStart"/>
            <w:r w:rsidRPr="00DD407B">
              <w:rPr>
                <w:rFonts w:ascii="Times New Roman" w:hAnsi="Times New Roman" w:cs="Times New Roman"/>
                <w:bCs/>
                <w:sz w:val="24"/>
                <w:szCs w:val="24"/>
                <w:lang w:val="ru-RU"/>
              </w:rPr>
              <w:t>принадлежности(</w:t>
            </w:r>
            <w:proofErr w:type="gramEnd"/>
            <w:r w:rsidRPr="00DD407B">
              <w:rPr>
                <w:rFonts w:ascii="Times New Roman" w:hAnsi="Times New Roman" w:cs="Times New Roman"/>
                <w:bCs/>
                <w:sz w:val="24"/>
                <w:szCs w:val="24"/>
                <w:lang w:val="ru-RU"/>
              </w:rPr>
              <w:t>10.9)</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Остаток на 01.12.16.</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Потупило за январь</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320000</w:t>
            </w:r>
          </w:p>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r>
      <w:tr w:rsidR="00DD407B" w:rsidRPr="000F2A18" w:rsidTr="00DD407B">
        <w:trPr>
          <w:tblCellSpacing w:w="0" w:type="dxa"/>
        </w:trPr>
        <w:tc>
          <w:tcPr>
            <w:tcW w:w="3480" w:type="dxa"/>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 процентные отклонения</w:t>
            </w:r>
          </w:p>
        </w:tc>
        <w:tc>
          <w:tcPr>
            <w:tcW w:w="250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320000</w:t>
            </w:r>
          </w:p>
        </w:tc>
        <w:tc>
          <w:tcPr>
            <w:tcW w:w="199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w:t>
            </w:r>
          </w:p>
        </w:tc>
        <w:tc>
          <w:tcPr>
            <w:tcW w:w="205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320000</w:t>
            </w:r>
          </w:p>
        </w:tc>
      </w:tr>
    </w:tbl>
    <w:p w:rsidR="00DD407B" w:rsidRPr="004546A4" w:rsidRDefault="00DD407B" w:rsidP="00DD407B">
      <w:pPr>
        <w:shd w:val="clear" w:color="auto" w:fill="FFFFFF"/>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4384" behindDoc="0" locked="0" layoutInCell="1" allowOverlap="1" wp14:anchorId="5BDBE50C" wp14:editId="1DEEE344">
                <wp:simplePos x="0" y="0"/>
                <wp:positionH relativeFrom="column">
                  <wp:posOffset>-482600</wp:posOffset>
                </wp:positionH>
                <wp:positionV relativeFrom="page">
                  <wp:posOffset>817245</wp:posOffset>
                </wp:positionV>
                <wp:extent cx="303530" cy="307340"/>
                <wp:effectExtent l="0" t="0" r="254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Pr="00880044" w:rsidRDefault="00DD407B" w:rsidP="00DD407B">
                                  <w:pPr>
                                    <w:ind w:left="113" w:right="113"/>
                                  </w:pP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BE50C" id="Надпись 5" o:spid="_x0000_s1031" type="#_x0000_t202" style="position:absolute;margin-left:-38pt;margin-top:64.35pt;width:23.9pt;height:2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tblGrid>
                      <w:tr w:rsidR="00DD407B" w:rsidTr="00DD407B">
                        <w:trPr>
                          <w:cantSplit/>
                          <w:trHeight w:val="1134"/>
                        </w:trPr>
                        <w:tc>
                          <w:tcPr>
                            <w:tcW w:w="542" w:type="dxa"/>
                            <w:tcBorders>
                              <w:top w:val="nil"/>
                              <w:left w:val="nil"/>
                              <w:bottom w:val="nil"/>
                              <w:right w:val="nil"/>
                            </w:tcBorders>
                            <w:textDirection w:val="tbRl"/>
                          </w:tcPr>
                          <w:p w:rsidR="00DD407B" w:rsidRPr="00880044" w:rsidRDefault="00DD407B" w:rsidP="00DD407B">
                            <w:pPr>
                              <w:ind w:left="113" w:right="113"/>
                            </w:pPr>
                          </w:p>
                        </w:tc>
                      </w:tr>
                    </w:tbl>
                    <w:p w:rsidR="00DD407B" w:rsidRDefault="00DD407B" w:rsidP="00DD407B"/>
                  </w:txbxContent>
                </v:textbox>
                <w10:wrap anchory="page"/>
              </v:shape>
            </w:pict>
          </mc:Fallback>
        </mc:AlternateContent>
      </w: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Ведомость списания отклонений фактической себестоимости от учетной стоимости материалов.</w:t>
      </w:r>
    </w:p>
    <w:tbl>
      <w:tblPr>
        <w:tblpPr w:leftFromText="180" w:rightFromText="180" w:vertAnchor="page" w:horzAnchor="margin" w:tblpY="2317"/>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7"/>
        <w:gridCol w:w="1635"/>
        <w:gridCol w:w="1710"/>
        <w:gridCol w:w="1560"/>
        <w:gridCol w:w="1500"/>
        <w:gridCol w:w="1830"/>
      </w:tblGrid>
      <w:tr w:rsidR="00DD407B" w:rsidRPr="000F2A18" w:rsidTr="00DD407B">
        <w:trPr>
          <w:tblCellSpacing w:w="0" w:type="dxa"/>
        </w:trPr>
        <w:tc>
          <w:tcPr>
            <w:tcW w:w="2137"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Направление использования материалов</w:t>
            </w:r>
          </w:p>
        </w:tc>
        <w:tc>
          <w:tcPr>
            <w:tcW w:w="1635"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В дебет счетов</w:t>
            </w:r>
          </w:p>
        </w:tc>
        <w:tc>
          <w:tcPr>
            <w:tcW w:w="6600" w:type="dxa"/>
            <w:gridSpan w:val="4"/>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С кредита счетов</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71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Учетная стоимость</w:t>
            </w:r>
          </w:p>
        </w:tc>
        <w:tc>
          <w:tcPr>
            <w:tcW w:w="3060" w:type="dxa"/>
            <w:gridSpan w:val="2"/>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Отклонение</w:t>
            </w:r>
          </w:p>
        </w:tc>
        <w:tc>
          <w:tcPr>
            <w:tcW w:w="1830" w:type="dxa"/>
            <w:vMerge w:val="restart"/>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Фактическая себестоимость</w:t>
            </w:r>
          </w:p>
        </w:tc>
      </w:tr>
      <w:tr w:rsidR="00DD407B" w:rsidRPr="000F2A18" w:rsidTr="00DD407B">
        <w:trPr>
          <w:tblCellSpacing w:w="0" w:type="dxa"/>
        </w:trPr>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5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Проценты</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Сумма</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Диван</w:t>
            </w:r>
          </w:p>
        </w:tc>
        <w:tc>
          <w:tcPr>
            <w:tcW w:w="16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20.1</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116785</w:t>
            </w:r>
          </w:p>
        </w:tc>
        <w:tc>
          <w:tcPr>
            <w:tcW w:w="1560" w:type="dxa"/>
            <w:vMerge w:val="restart"/>
            <w:vAlign w:val="center"/>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26277</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143062</w:t>
            </w: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Кресло</w:t>
            </w:r>
          </w:p>
        </w:tc>
        <w:tc>
          <w:tcPr>
            <w:tcW w:w="16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20.2</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154455</w:t>
            </w:r>
          </w:p>
        </w:tc>
        <w:tc>
          <w:tcPr>
            <w:tcW w:w="0" w:type="auto"/>
            <w:vMerge/>
            <w:vAlign w:val="center"/>
            <w:hideMark/>
          </w:tcPr>
          <w:p w:rsidR="00DD407B" w:rsidRPr="000F2A18" w:rsidRDefault="00DD407B" w:rsidP="00DD407B">
            <w:pPr>
              <w:rPr>
                <w:rFonts w:ascii="Times New Roman" w:hAnsi="Times New Roman" w:cs="Times New Roman"/>
                <w:sz w:val="24"/>
                <w:szCs w:val="24"/>
              </w:rPr>
            </w:pP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34752</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189207</w:t>
            </w: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ИТОГО</w:t>
            </w:r>
          </w:p>
        </w:tc>
        <w:tc>
          <w:tcPr>
            <w:tcW w:w="1635"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271240</w:t>
            </w:r>
          </w:p>
        </w:tc>
        <w:tc>
          <w:tcPr>
            <w:tcW w:w="1560" w:type="dxa"/>
            <w:hideMark/>
          </w:tcPr>
          <w:p w:rsidR="00DD407B" w:rsidRPr="000F2A18" w:rsidRDefault="00DD407B" w:rsidP="00DD407B">
            <w:pPr>
              <w:rPr>
                <w:rFonts w:ascii="Times New Roman" w:hAnsi="Times New Roman" w:cs="Times New Roman"/>
                <w:sz w:val="24"/>
                <w:szCs w:val="24"/>
              </w:rPr>
            </w:pPr>
            <w:r w:rsidRPr="000F2A18">
              <w:rPr>
                <w:rFonts w:ascii="Times New Roman" w:hAnsi="Times New Roman" w:cs="Times New Roman"/>
                <w:sz w:val="24"/>
                <w:szCs w:val="24"/>
              </w:rPr>
              <w:t> </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61029</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332269</w:t>
            </w: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Общехозяйственные расходы</w:t>
            </w:r>
          </w:p>
        </w:tc>
        <w:tc>
          <w:tcPr>
            <w:tcW w:w="16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26</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2250</w:t>
            </w:r>
          </w:p>
        </w:tc>
        <w:tc>
          <w:tcPr>
            <w:tcW w:w="15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22,5</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506</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2756</w:t>
            </w: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Транспортный цех</w:t>
            </w:r>
          </w:p>
        </w:tc>
        <w:tc>
          <w:tcPr>
            <w:tcW w:w="16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23</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7000</w:t>
            </w:r>
          </w:p>
        </w:tc>
        <w:tc>
          <w:tcPr>
            <w:tcW w:w="15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30</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2100</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sz w:val="24"/>
                <w:szCs w:val="24"/>
              </w:rPr>
              <w:t>9100</w:t>
            </w:r>
          </w:p>
        </w:tc>
      </w:tr>
      <w:tr w:rsidR="00DD407B" w:rsidRPr="000F2A18" w:rsidTr="00DD407B">
        <w:trPr>
          <w:tblCellSpacing w:w="0" w:type="dxa"/>
        </w:trPr>
        <w:tc>
          <w:tcPr>
            <w:tcW w:w="2137"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ВСЕГО</w:t>
            </w:r>
          </w:p>
        </w:tc>
        <w:tc>
          <w:tcPr>
            <w:tcW w:w="1635"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w:t>
            </w:r>
          </w:p>
        </w:tc>
        <w:tc>
          <w:tcPr>
            <w:tcW w:w="171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280490</w:t>
            </w:r>
          </w:p>
        </w:tc>
        <w:tc>
          <w:tcPr>
            <w:tcW w:w="156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w:t>
            </w:r>
          </w:p>
        </w:tc>
        <w:tc>
          <w:tcPr>
            <w:tcW w:w="150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63635</w:t>
            </w:r>
          </w:p>
        </w:tc>
        <w:tc>
          <w:tcPr>
            <w:tcW w:w="1830" w:type="dxa"/>
            <w:hideMark/>
          </w:tcPr>
          <w:p w:rsidR="00DD407B" w:rsidRPr="000F2A18" w:rsidRDefault="00DD407B" w:rsidP="00DD407B">
            <w:pPr>
              <w:spacing w:before="100" w:beforeAutospacing="1" w:after="100" w:afterAutospacing="1"/>
              <w:rPr>
                <w:rFonts w:ascii="Times New Roman" w:hAnsi="Times New Roman" w:cs="Times New Roman"/>
                <w:sz w:val="24"/>
                <w:szCs w:val="24"/>
              </w:rPr>
            </w:pPr>
            <w:r w:rsidRPr="000F2A18">
              <w:rPr>
                <w:rFonts w:ascii="Times New Roman" w:hAnsi="Times New Roman" w:cs="Times New Roman"/>
                <w:bCs/>
                <w:sz w:val="24"/>
                <w:szCs w:val="24"/>
              </w:rPr>
              <w:t>344125</w:t>
            </w:r>
          </w:p>
        </w:tc>
      </w:tr>
    </w:tbl>
    <w:p w:rsidR="00DD407B" w:rsidRPr="004546A4" w:rsidRDefault="00DD407B" w:rsidP="00DD407B">
      <w:pPr>
        <w:spacing w:before="100" w:beforeAutospacing="1" w:after="100" w:afterAutospacing="1"/>
        <w:rPr>
          <w:rFonts w:ascii="Times New Roman" w:hAnsi="Times New Roman" w:cs="Times New Roman"/>
          <w:color w:val="000000"/>
          <w:sz w:val="28"/>
          <w:szCs w:val="28"/>
        </w:rPr>
      </w:pPr>
    </w:p>
    <w:p w:rsidR="00DD407B" w:rsidRPr="004546A4" w:rsidRDefault="00DD407B" w:rsidP="00DD407B">
      <w:pPr>
        <w:shd w:val="clear" w:color="auto" w:fill="FFFFFF"/>
        <w:autoSpaceDE w:val="0"/>
        <w:autoSpaceDN w:val="0"/>
        <w:adjustRightInd w:val="0"/>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right"/>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right"/>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right"/>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right"/>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right"/>
        <w:rPr>
          <w:rFonts w:ascii="Times New Roman" w:hAnsi="Times New Roman" w:cs="Times New Roman"/>
          <w:iCs/>
          <w:color w:val="000000"/>
          <w:sz w:val="28"/>
          <w:szCs w:val="28"/>
        </w:rPr>
      </w:pPr>
    </w:p>
    <w:p w:rsidR="00DD407B" w:rsidRPr="004546A4" w:rsidRDefault="00DD407B" w:rsidP="00DD407B">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5408" behindDoc="0" locked="0" layoutInCell="1" allowOverlap="1" wp14:anchorId="70915C60" wp14:editId="1391C351">
                <wp:simplePos x="0" y="0"/>
                <wp:positionH relativeFrom="column">
                  <wp:posOffset>-228600</wp:posOffset>
                </wp:positionH>
                <wp:positionV relativeFrom="paragraph">
                  <wp:posOffset>307975</wp:posOffset>
                </wp:positionV>
                <wp:extent cx="571500" cy="457200"/>
                <wp:effectExtent l="0" t="3175" r="444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407B" w:rsidRDefault="00DD407B" w:rsidP="00DD40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15C60" id="Надпись 4" o:spid="_x0000_s1032" type="#_x0000_t202" style="position:absolute;left:0;text-align:left;margin-left:-18pt;margin-top:24.25pt;width:4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" stroked="f">
                <v:textbox>
                  <w:txbxContent>
                    <w:p w:rsidR="00DD407B" w:rsidRDefault="00DD407B" w:rsidP="00DD407B"/>
                  </w:txbxContent>
                </v:textbox>
              </v:shape>
            </w:pict>
          </mc:Fallback>
        </mc:AlternateContent>
      </w:r>
      <w:r w:rsidRPr="004546A4">
        <w:rPr>
          <w:rFonts w:ascii="Times New Roman" w:hAnsi="Times New Roman" w:cs="Times New Roman"/>
          <w:iCs/>
          <w:color w:val="000000"/>
          <w:sz w:val="28"/>
          <w:szCs w:val="28"/>
        </w:rPr>
        <w:br w:type="page"/>
      </w:r>
    </w:p>
    <w:p w:rsidR="00DD407B" w:rsidRPr="00DD407B" w:rsidRDefault="00DD407B" w:rsidP="00DD407B">
      <w:pPr>
        <w:shd w:val="clear" w:color="auto" w:fill="FFFFFF"/>
        <w:autoSpaceDE w:val="0"/>
        <w:autoSpaceDN w:val="0"/>
        <w:adjustRightInd w:val="0"/>
        <w:ind w:firstLine="1800"/>
        <w:jc w:val="both"/>
        <w:rPr>
          <w:rFonts w:ascii="Times New Roman" w:hAnsi="Times New Roman" w:cs="Times New Roman"/>
          <w:color w:val="000000"/>
          <w:sz w:val="28"/>
          <w:szCs w:val="28"/>
          <w:lang w:val="ru-RU"/>
        </w:rPr>
      </w:pPr>
      <w:r w:rsidRPr="00DD407B">
        <w:rPr>
          <w:rFonts w:ascii="Times New Roman" w:hAnsi="Times New Roman" w:cs="Times New Roman"/>
          <w:color w:val="000000"/>
          <w:sz w:val="28"/>
          <w:szCs w:val="28"/>
          <w:lang w:val="ru-RU"/>
        </w:rPr>
        <w:t>Данные для начисления заработной платы и удержаний из нее за декабрь 2016 г.</w:t>
      </w:r>
    </w:p>
    <w:p w:rsidR="00DD407B" w:rsidRPr="00DD407B" w:rsidRDefault="00DD407B" w:rsidP="00DD407B">
      <w:pPr>
        <w:shd w:val="clear" w:color="auto" w:fill="FFFFFF"/>
        <w:autoSpaceDE w:val="0"/>
        <w:autoSpaceDN w:val="0"/>
        <w:adjustRightInd w:val="0"/>
        <w:ind w:firstLine="1800"/>
        <w:jc w:val="center"/>
        <w:rPr>
          <w:rFonts w:ascii="Times New Roman" w:hAnsi="Times New Roman" w:cs="Times New Roman"/>
          <w:sz w:val="28"/>
          <w:szCs w:val="28"/>
          <w:lang w:val="ru-RU"/>
        </w:rPr>
      </w:pPr>
    </w:p>
    <w:tbl>
      <w:tblPr>
        <w:tblW w:w="14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34"/>
        <w:gridCol w:w="2426"/>
        <w:gridCol w:w="6340"/>
        <w:gridCol w:w="1420"/>
        <w:gridCol w:w="1620"/>
        <w:gridCol w:w="1620"/>
      </w:tblGrid>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Таб. №</w:t>
            </w:r>
          </w:p>
        </w:tc>
        <w:tc>
          <w:tcPr>
            <w:tcW w:w="2426"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Ф.И.О. работника</w:t>
            </w:r>
          </w:p>
        </w:tc>
        <w:tc>
          <w:tcPr>
            <w:tcW w:w="6340"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Место работы и должность</w:t>
            </w:r>
          </w:p>
        </w:tc>
        <w:tc>
          <w:tcPr>
            <w:tcW w:w="1420"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Оклад, руб.</w:t>
            </w:r>
          </w:p>
        </w:tc>
        <w:tc>
          <w:tcPr>
            <w:tcW w:w="1620"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Отработано, дн.</w:t>
            </w:r>
          </w:p>
        </w:tc>
        <w:tc>
          <w:tcPr>
            <w:tcW w:w="1620"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Наличие иждивенцев</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Александров В. П.</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Директор</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25 000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3</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2</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Иванов А. Л.</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Гл. бухгалтер</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25 000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3</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Петров С. К.</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Инженер транспортного цеха</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15 000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4</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Соколов А. П.</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Инженер основного цеха</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15 000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0</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5</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Семенов Т. В.</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Экспедитор транспортного цеха</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10 000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4</w:t>
            </w:r>
          </w:p>
        </w:tc>
      </w:tr>
      <w:tr w:rsidR="00DD407B" w:rsidRPr="00E76417" w:rsidTr="00DD407B">
        <w:trPr>
          <w:trHeight w:val="20"/>
        </w:trPr>
        <w:tc>
          <w:tcPr>
            <w:tcW w:w="634" w:type="dxa"/>
            <w:shd w:val="clear" w:color="auto" w:fill="FFFFFF"/>
            <w:vAlign w:val="bottom"/>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6</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Дедкова С. П.</w:t>
            </w:r>
          </w:p>
        </w:tc>
        <w:tc>
          <w:tcPr>
            <w:tcW w:w="6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Рабочая швейного участка (изготовление диван-кроватей)</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12 000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7</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Проханова Л. Т.</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12 000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8</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Прочие</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233 000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3</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9</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Комарова В. С.</w:t>
            </w:r>
          </w:p>
        </w:tc>
        <w:tc>
          <w:tcPr>
            <w:tcW w:w="6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Рабочая швейного участка (изготовление кресел)</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15 000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4</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10</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Зубкова Л. Л.</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13 000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3</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11</w:t>
            </w:r>
          </w:p>
        </w:tc>
        <w:tc>
          <w:tcPr>
            <w:tcW w:w="2426" w:type="dxa"/>
            <w:tcBorders>
              <w:bottom w:val="single" w:sz="4" w:space="0" w:color="auto"/>
            </w:tcBorders>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Полякова П. И.</w:t>
            </w:r>
          </w:p>
        </w:tc>
        <w:tc>
          <w:tcPr>
            <w:tcW w:w="6340" w:type="dxa"/>
            <w:tcBorders>
              <w:bottom w:val="single" w:sz="4" w:space="0" w:color="auto"/>
            </w:tcBorders>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Рабочая сборочного участка (изготовление диван-кроватей)</w:t>
            </w:r>
          </w:p>
        </w:tc>
        <w:tc>
          <w:tcPr>
            <w:tcW w:w="1420" w:type="dxa"/>
            <w:tcBorders>
              <w:bottom w:val="single" w:sz="4" w:space="0" w:color="auto"/>
            </w:tcBorders>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14 000</w:t>
            </w:r>
          </w:p>
        </w:tc>
        <w:tc>
          <w:tcPr>
            <w:tcW w:w="1620" w:type="dxa"/>
            <w:tcBorders>
              <w:bottom w:val="single" w:sz="4" w:space="0" w:color="auto"/>
            </w:tcBorders>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tcBorders>
              <w:bottom w:val="single" w:sz="4" w:space="0" w:color="auto"/>
            </w:tcBorders>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12</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Зиновьева С. К.</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ind w:left="500" w:hanging="500"/>
              <w:jc w:val="right"/>
              <w:rPr>
                <w:rFonts w:ascii="Times New Roman" w:hAnsi="Times New Roman" w:cs="Times New Roman"/>
                <w:sz w:val="24"/>
                <w:szCs w:val="24"/>
              </w:rPr>
            </w:pPr>
            <w:r w:rsidRPr="00E76417">
              <w:rPr>
                <w:rFonts w:ascii="Times New Roman" w:hAnsi="Times New Roman" w:cs="Times New Roman"/>
                <w:color w:val="000000"/>
                <w:sz w:val="24"/>
                <w:szCs w:val="24"/>
              </w:rPr>
              <w:t>10 000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13</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Прочие</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176 000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0</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14</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Турчин А. П.</w:t>
            </w:r>
          </w:p>
        </w:tc>
        <w:tc>
          <w:tcPr>
            <w:tcW w:w="6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Рабочий сборочного участка (изготовление кресел)</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11 000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bCs/>
                <w:color w:val="000000"/>
                <w:sz w:val="24"/>
                <w:szCs w:val="24"/>
              </w:rPr>
              <w:t>1</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15</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Прочие</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То же</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151 000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0</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16</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Димов С. С.</w:t>
            </w:r>
          </w:p>
        </w:tc>
        <w:tc>
          <w:tcPr>
            <w:tcW w:w="6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Рабочий швейного участка (исправление брака)</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2 800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17</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Завьялов Л. С.</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Рабочий по ремонту</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10 000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3</w:t>
            </w:r>
          </w:p>
        </w:tc>
      </w:tr>
      <w:tr w:rsidR="00DD407B" w:rsidRPr="00E76417" w:rsidTr="00DD407B">
        <w:trPr>
          <w:trHeight w:val="2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18</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Антонов П. А.</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Шофер транспортного цеха</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11 000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3</w:t>
            </w:r>
          </w:p>
        </w:tc>
      </w:tr>
      <w:tr w:rsidR="00DD407B" w:rsidRPr="00E76417" w:rsidTr="00DD407B">
        <w:trPr>
          <w:trHeight w:val="90"/>
        </w:trPr>
        <w:tc>
          <w:tcPr>
            <w:tcW w:w="634" w:type="dxa"/>
            <w:shd w:val="clear" w:color="auto" w:fill="FFFFFF"/>
            <w:vAlign w:val="center"/>
          </w:tcPr>
          <w:p w:rsidR="00DD407B" w:rsidRPr="00E76417" w:rsidRDefault="00DD407B" w:rsidP="00DD407B">
            <w:pPr>
              <w:shd w:val="clear" w:color="auto" w:fill="FFFFFF"/>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color w:val="000000"/>
                <w:sz w:val="24"/>
                <w:szCs w:val="24"/>
              </w:rPr>
              <w:t>19</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Зазнобин К. А.</w:t>
            </w:r>
          </w:p>
        </w:tc>
        <w:tc>
          <w:tcPr>
            <w:tcW w:w="6340" w:type="dxa"/>
            <w:shd w:val="clear" w:color="auto" w:fill="FFFFFF"/>
          </w:tcPr>
          <w:p w:rsidR="00DD407B" w:rsidRPr="00DD407B" w:rsidRDefault="00DD407B" w:rsidP="00DD407B">
            <w:pPr>
              <w:shd w:val="clear" w:color="auto" w:fill="FFFFFF"/>
              <w:autoSpaceDE w:val="0"/>
              <w:autoSpaceDN w:val="0"/>
              <w:adjustRightInd w:val="0"/>
              <w:jc w:val="both"/>
              <w:rPr>
                <w:rFonts w:ascii="Times New Roman" w:hAnsi="Times New Roman" w:cs="Times New Roman"/>
                <w:sz w:val="24"/>
                <w:szCs w:val="24"/>
                <w:lang w:val="ru-RU"/>
              </w:rPr>
            </w:pPr>
            <w:r w:rsidRPr="00DD407B">
              <w:rPr>
                <w:rFonts w:ascii="Times New Roman" w:hAnsi="Times New Roman" w:cs="Times New Roman"/>
                <w:color w:val="000000"/>
                <w:sz w:val="24"/>
                <w:szCs w:val="24"/>
                <w:lang w:val="ru-RU"/>
              </w:rPr>
              <w:t>Рабочий, обслуживающий оборудование (отпуск 22 дн.)</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8 000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w:t>
            </w:r>
          </w:p>
        </w:tc>
      </w:tr>
      <w:tr w:rsidR="00DD407B" w:rsidRPr="00E76417" w:rsidTr="00DD407B">
        <w:trPr>
          <w:trHeight w:val="20"/>
        </w:trPr>
        <w:tc>
          <w:tcPr>
            <w:tcW w:w="634" w:type="dxa"/>
            <w:shd w:val="clear" w:color="auto" w:fill="FFFFFF"/>
            <w:vAlign w:val="center"/>
          </w:tcPr>
          <w:p w:rsidR="00DD407B" w:rsidRPr="00E76417" w:rsidRDefault="00DD407B" w:rsidP="00DD407B">
            <w:pPr>
              <w:autoSpaceDE w:val="0"/>
              <w:autoSpaceDN w:val="0"/>
              <w:adjustRightInd w:val="0"/>
              <w:jc w:val="center"/>
              <w:rPr>
                <w:rFonts w:ascii="Times New Roman" w:hAnsi="Times New Roman" w:cs="Times New Roman"/>
                <w:sz w:val="24"/>
                <w:szCs w:val="24"/>
              </w:rPr>
            </w:pPr>
            <w:r w:rsidRPr="00E76417">
              <w:rPr>
                <w:rFonts w:ascii="Times New Roman" w:hAnsi="Times New Roman" w:cs="Times New Roman"/>
                <w:bCs/>
                <w:color w:val="000000"/>
                <w:sz w:val="24"/>
                <w:szCs w:val="24"/>
              </w:rPr>
              <w:t>20</w:t>
            </w:r>
          </w:p>
        </w:tc>
        <w:tc>
          <w:tcPr>
            <w:tcW w:w="2426" w:type="dxa"/>
            <w:shd w:val="clear" w:color="auto" w:fill="FFFFFF"/>
            <w:vAlign w:val="bottom"/>
          </w:tcPr>
          <w:p w:rsidR="00DD407B" w:rsidRPr="00E76417" w:rsidRDefault="00DD407B" w:rsidP="00DD407B">
            <w:pPr>
              <w:shd w:val="clear" w:color="auto" w:fill="FFFFFF"/>
              <w:autoSpaceDE w:val="0"/>
              <w:autoSpaceDN w:val="0"/>
              <w:adjustRightInd w:val="0"/>
              <w:rPr>
                <w:rFonts w:ascii="Times New Roman" w:hAnsi="Times New Roman" w:cs="Times New Roman"/>
                <w:sz w:val="24"/>
                <w:szCs w:val="24"/>
              </w:rPr>
            </w:pPr>
            <w:r w:rsidRPr="00E76417">
              <w:rPr>
                <w:rFonts w:ascii="Times New Roman" w:hAnsi="Times New Roman" w:cs="Times New Roman"/>
                <w:color w:val="000000"/>
                <w:sz w:val="24"/>
                <w:szCs w:val="24"/>
              </w:rPr>
              <w:t>Куракин А. Д.</w:t>
            </w:r>
          </w:p>
        </w:tc>
        <w:tc>
          <w:tcPr>
            <w:tcW w:w="6340" w:type="dxa"/>
            <w:shd w:val="clear" w:color="auto" w:fill="FFFFFF"/>
          </w:tcPr>
          <w:p w:rsidR="00DD407B" w:rsidRPr="00E76417" w:rsidRDefault="00DD407B" w:rsidP="00DD407B">
            <w:pPr>
              <w:shd w:val="clear" w:color="auto" w:fill="FFFFFF"/>
              <w:autoSpaceDE w:val="0"/>
              <w:autoSpaceDN w:val="0"/>
              <w:adjustRightInd w:val="0"/>
              <w:jc w:val="both"/>
              <w:rPr>
                <w:rFonts w:ascii="Times New Roman" w:hAnsi="Times New Roman" w:cs="Times New Roman"/>
                <w:sz w:val="24"/>
                <w:szCs w:val="24"/>
              </w:rPr>
            </w:pPr>
            <w:r w:rsidRPr="00E76417">
              <w:rPr>
                <w:rFonts w:ascii="Times New Roman" w:hAnsi="Times New Roman" w:cs="Times New Roman"/>
                <w:color w:val="000000"/>
                <w:sz w:val="24"/>
                <w:szCs w:val="24"/>
              </w:rPr>
              <w:t>Финансовый директор (отпуск - 10 дн.)</w:t>
            </w:r>
          </w:p>
        </w:tc>
        <w:tc>
          <w:tcPr>
            <w:tcW w:w="14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14 000</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12</w:t>
            </w:r>
          </w:p>
        </w:tc>
        <w:tc>
          <w:tcPr>
            <w:tcW w:w="1620" w:type="dxa"/>
            <w:shd w:val="clear" w:color="auto" w:fill="FFFFFF"/>
            <w:vAlign w:val="bottom"/>
          </w:tcPr>
          <w:p w:rsidR="00DD407B" w:rsidRPr="00E76417" w:rsidRDefault="00DD407B" w:rsidP="00DD407B">
            <w:pPr>
              <w:shd w:val="clear" w:color="auto" w:fill="FFFFFF"/>
              <w:autoSpaceDE w:val="0"/>
              <w:autoSpaceDN w:val="0"/>
              <w:adjustRightInd w:val="0"/>
              <w:jc w:val="right"/>
              <w:rPr>
                <w:rFonts w:ascii="Times New Roman" w:hAnsi="Times New Roman" w:cs="Times New Roman"/>
                <w:sz w:val="24"/>
                <w:szCs w:val="24"/>
              </w:rPr>
            </w:pPr>
            <w:r w:rsidRPr="00E76417">
              <w:rPr>
                <w:rFonts w:ascii="Times New Roman" w:hAnsi="Times New Roman" w:cs="Times New Roman"/>
                <w:color w:val="000000"/>
                <w:sz w:val="24"/>
                <w:szCs w:val="24"/>
              </w:rPr>
              <w:t>2</w:t>
            </w:r>
          </w:p>
        </w:tc>
      </w:tr>
    </w:tbl>
    <w:p w:rsidR="00DD407B" w:rsidRPr="00DD407B" w:rsidRDefault="00DD407B" w:rsidP="00DD407B">
      <w:pPr>
        <w:shd w:val="clear" w:color="auto" w:fill="FFFFFF"/>
        <w:autoSpaceDE w:val="0"/>
        <w:autoSpaceDN w:val="0"/>
        <w:adjustRightInd w:val="0"/>
        <w:ind w:firstLine="709"/>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6432" behindDoc="0" locked="0" layoutInCell="1" allowOverlap="1" wp14:anchorId="59FEB864" wp14:editId="1BF4B67D">
                <wp:simplePos x="0" y="0"/>
                <wp:positionH relativeFrom="column">
                  <wp:posOffset>-482600</wp:posOffset>
                </wp:positionH>
                <wp:positionV relativeFrom="page">
                  <wp:posOffset>6433820</wp:posOffset>
                </wp:positionV>
                <wp:extent cx="303530" cy="307340"/>
                <wp:effectExtent l="0" t="4445" r="2540" b="254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tblGrid>
                            <w:tr w:rsidR="00DD407B" w:rsidTr="00DD407B">
                              <w:trPr>
                                <w:cantSplit/>
                                <w:trHeight w:val="1134"/>
                              </w:trPr>
                              <w:tc>
                                <w:tcPr>
                                  <w:tcW w:w="542" w:type="dxa"/>
                                  <w:tcBorders>
                                    <w:top w:val="nil"/>
                                    <w:left w:val="nil"/>
                                    <w:bottom w:val="nil"/>
                                    <w:right w:val="nil"/>
                                  </w:tcBorders>
                                  <w:textDirection w:val="tbRl"/>
                                </w:tcPr>
                                <w:p w:rsidR="00DD407B" w:rsidRPr="00880044" w:rsidRDefault="00DD407B" w:rsidP="00DD407B">
                                  <w:pPr>
                                    <w:ind w:left="113" w:right="113"/>
                                  </w:pPr>
                                  <w:r>
                                    <w:t>33</w:t>
                                  </w:r>
                                </w:p>
                              </w:tc>
                            </w:tr>
                          </w:tbl>
                          <w:p w:rsidR="00DD407B" w:rsidRDefault="00DD407B" w:rsidP="00DD407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EB864" id="Надпись 3" o:spid="_x0000_s1033" type="#_x0000_t202" style="position:absolute;left:0;text-align:left;margin-left:-38pt;margin-top:506.6pt;width:23.9pt;height:2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tblGrid>
                      <w:tr w:rsidR="00DD407B" w:rsidTr="00DD407B">
                        <w:trPr>
                          <w:cantSplit/>
                          <w:trHeight w:val="1134"/>
                        </w:trPr>
                        <w:tc>
                          <w:tcPr>
                            <w:tcW w:w="542" w:type="dxa"/>
                            <w:tcBorders>
                              <w:top w:val="nil"/>
                              <w:left w:val="nil"/>
                              <w:bottom w:val="nil"/>
                              <w:right w:val="nil"/>
                            </w:tcBorders>
                            <w:textDirection w:val="tbRl"/>
                          </w:tcPr>
                          <w:p w:rsidR="00DD407B" w:rsidRPr="00880044" w:rsidRDefault="00DD407B" w:rsidP="00DD407B">
                            <w:pPr>
                              <w:ind w:left="113" w:right="113"/>
                            </w:pPr>
                            <w:r>
                              <w:t>33</w:t>
                            </w:r>
                          </w:p>
                        </w:tc>
                      </w:tr>
                    </w:tbl>
                    <w:p w:rsidR="00DD407B" w:rsidRDefault="00DD407B" w:rsidP="00DD407B"/>
                  </w:txbxContent>
                </v:textbox>
                <w10:wrap anchory="page"/>
              </v:shape>
            </w:pict>
          </mc:Fallback>
        </mc:AlternateContent>
      </w: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667456" behindDoc="0" locked="0" layoutInCell="1" allowOverlap="1" wp14:anchorId="16098AF1" wp14:editId="0723F581">
                <wp:simplePos x="0" y="0"/>
                <wp:positionH relativeFrom="column">
                  <wp:posOffset>8530590</wp:posOffset>
                </wp:positionH>
                <wp:positionV relativeFrom="paragraph">
                  <wp:posOffset>399415</wp:posOffset>
                </wp:positionV>
                <wp:extent cx="571500" cy="457200"/>
                <wp:effectExtent l="1270" t="254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407B" w:rsidRDefault="00DD407B" w:rsidP="00DD40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8AF1" id="Надпись 1" o:spid="_x0000_s1034" type="#_x0000_t202" style="position:absolute;left:0;text-align:left;margin-left:671.7pt;margin-top:31.45pt;width:4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" stroked="f">
                <v:textbox>
                  <w:txbxContent>
                    <w:p w:rsidR="00DD407B" w:rsidRDefault="00DD407B" w:rsidP="00DD407B"/>
                  </w:txbxContent>
                </v:textbox>
              </v:shape>
            </w:pict>
          </mc:Fallback>
        </mc:AlternateContent>
      </w:r>
      <w:r w:rsidRPr="00DD407B">
        <w:rPr>
          <w:rFonts w:ascii="Times New Roman" w:hAnsi="Times New Roman" w:cs="Times New Roman"/>
          <w:color w:val="000000"/>
          <w:sz w:val="28"/>
          <w:szCs w:val="28"/>
          <w:lang w:val="ru-RU"/>
        </w:rPr>
        <w:t>Всем работникам по результатам работы начислена премия в размере 40% к окладу.</w:t>
      </w:r>
    </w:p>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 10 «Материалы».</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5"/>
        <w:gridCol w:w="1200"/>
        <w:gridCol w:w="915"/>
        <w:gridCol w:w="1185"/>
        <w:gridCol w:w="1065"/>
        <w:gridCol w:w="990"/>
        <w:gridCol w:w="1125"/>
        <w:gridCol w:w="1140"/>
        <w:gridCol w:w="1080"/>
      </w:tblGrid>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Материалы</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Обивоч. ткань</w:t>
            </w:r>
          </w:p>
        </w:tc>
        <w:tc>
          <w:tcPr>
            <w:tcW w:w="91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Бязь</w:t>
            </w:r>
          </w:p>
        </w:tc>
        <w:tc>
          <w:tcPr>
            <w:tcW w:w="118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Металл.</w:t>
            </w:r>
          </w:p>
        </w:tc>
        <w:tc>
          <w:tcPr>
            <w:tcW w:w="106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10.3</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Бензин</w:t>
            </w:r>
          </w:p>
        </w:tc>
        <w:tc>
          <w:tcPr>
            <w:tcW w:w="9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Столы</w:t>
            </w:r>
          </w:p>
        </w:tc>
        <w:tc>
          <w:tcPr>
            <w:tcW w:w="11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Шкафы</w:t>
            </w:r>
          </w:p>
        </w:tc>
        <w:tc>
          <w:tcPr>
            <w:tcW w:w="11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Спец. одежда</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Итого</w:t>
            </w:r>
          </w:p>
        </w:tc>
      </w:tr>
      <w:tr w:rsidR="00DD407B" w:rsidRPr="00E76417" w:rsidTr="00DD407B">
        <w:trPr>
          <w:tblCellSpacing w:w="0" w:type="dxa"/>
          <w:jc w:val="center"/>
        </w:trPr>
        <w:tc>
          <w:tcPr>
            <w:tcW w:w="1845" w:type="dxa"/>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Остаток на начало мес.</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шт.</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w:t>
            </w:r>
          </w:p>
        </w:tc>
        <w:tc>
          <w:tcPr>
            <w:tcW w:w="91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w:t>
            </w:r>
          </w:p>
        </w:tc>
        <w:tc>
          <w:tcPr>
            <w:tcW w:w="118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5000</w:t>
            </w:r>
          </w:p>
        </w:tc>
        <w:tc>
          <w:tcPr>
            <w:tcW w:w="106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w:t>
            </w:r>
          </w:p>
        </w:tc>
        <w:tc>
          <w:tcPr>
            <w:tcW w:w="9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w:t>
            </w:r>
          </w:p>
        </w:tc>
        <w:tc>
          <w:tcPr>
            <w:tcW w:w="11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w:t>
            </w:r>
          </w:p>
        </w:tc>
        <w:tc>
          <w:tcPr>
            <w:tcW w:w="11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475</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180000</w:t>
            </w:r>
          </w:p>
        </w:tc>
        <w:tc>
          <w:tcPr>
            <w:tcW w:w="91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8400</w:t>
            </w:r>
          </w:p>
        </w:tc>
        <w:tc>
          <w:tcPr>
            <w:tcW w:w="118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w:t>
            </w:r>
          </w:p>
        </w:tc>
        <w:tc>
          <w:tcPr>
            <w:tcW w:w="106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120000</w:t>
            </w:r>
          </w:p>
        </w:tc>
        <w:tc>
          <w:tcPr>
            <w:tcW w:w="9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90000</w:t>
            </w:r>
          </w:p>
        </w:tc>
        <w:tc>
          <w:tcPr>
            <w:tcW w:w="11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40000</w:t>
            </w:r>
          </w:p>
        </w:tc>
        <w:tc>
          <w:tcPr>
            <w:tcW w:w="11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190000</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638400</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Поступило за мес.</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шт.</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3000</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182000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18800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8000</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208800</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1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2200</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2200</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Списано в производство</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шт.</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125</w:t>
            </w:r>
          </w:p>
        </w:tc>
        <w:tc>
          <w:tcPr>
            <w:tcW w:w="106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106050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9400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2250</w:t>
            </w:r>
          </w:p>
        </w:tc>
        <w:tc>
          <w:tcPr>
            <w:tcW w:w="106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7000</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124700</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шт.</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4500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500</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136350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14100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1335</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151785</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шт.</w:t>
            </w:r>
          </w:p>
        </w:tc>
        <w:tc>
          <w:tcPr>
            <w:tcW w:w="120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1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1500</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1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4005</w:t>
            </w:r>
          </w:p>
        </w:tc>
        <w:tc>
          <w:tcPr>
            <w:tcW w:w="106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4005</w:t>
            </w:r>
          </w:p>
        </w:tc>
      </w:tr>
      <w:tr w:rsidR="00DD407B" w:rsidRPr="00E76417" w:rsidTr="00DD407B">
        <w:trPr>
          <w:tblCellSpacing w:w="0" w:type="dxa"/>
          <w:jc w:val="center"/>
        </w:trPr>
        <w:tc>
          <w:tcPr>
            <w:tcW w:w="1845" w:type="dxa"/>
            <w:hideMark/>
          </w:tcPr>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Остаток на конец мес.</w:t>
            </w:r>
          </w:p>
          <w:p w:rsidR="00DD407B" w:rsidRPr="00DD407B" w:rsidRDefault="00DD407B" w:rsidP="00DD407B">
            <w:pPr>
              <w:spacing w:before="100" w:beforeAutospacing="1" w:after="100" w:afterAutospacing="1"/>
              <w:rPr>
                <w:rFonts w:ascii="Times New Roman" w:hAnsi="Times New Roman" w:cs="Times New Roman"/>
                <w:sz w:val="24"/>
                <w:szCs w:val="24"/>
                <w:lang w:val="ru-RU"/>
              </w:rPr>
            </w:pPr>
            <w:r w:rsidRPr="00DD407B">
              <w:rPr>
                <w:rFonts w:ascii="Times New Roman" w:hAnsi="Times New Roman" w:cs="Times New Roman"/>
                <w:sz w:val="24"/>
                <w:szCs w:val="24"/>
                <w:lang w:val="ru-RU"/>
              </w:rPr>
              <w:t>шт.</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5875</w:t>
            </w:r>
          </w:p>
        </w:tc>
        <w:tc>
          <w:tcPr>
            <w:tcW w:w="106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36500</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8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руб.</w:t>
            </w:r>
          </w:p>
        </w:tc>
        <w:tc>
          <w:tcPr>
            <w:tcW w:w="120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119600</w:t>
            </w:r>
          </w:p>
        </w:tc>
        <w:tc>
          <w:tcPr>
            <w:tcW w:w="91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50700</w:t>
            </w:r>
          </w:p>
        </w:tc>
        <w:tc>
          <w:tcPr>
            <w:tcW w:w="118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12610</w:t>
            </w:r>
          </w:p>
        </w:tc>
        <w:tc>
          <w:tcPr>
            <w:tcW w:w="1065"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113000</w:t>
            </w:r>
          </w:p>
        </w:tc>
        <w:tc>
          <w:tcPr>
            <w:tcW w:w="99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25"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40" w:type="dxa"/>
            <w:vAlign w:val="bottom"/>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vAlign w:val="bottom"/>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295910</w:t>
            </w: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20.1</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«Основное производство диванов»</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2"/>
        <w:gridCol w:w="540"/>
        <w:gridCol w:w="1188"/>
        <w:gridCol w:w="975"/>
        <w:gridCol w:w="1080"/>
        <w:gridCol w:w="1260"/>
        <w:gridCol w:w="975"/>
        <w:gridCol w:w="1260"/>
        <w:gridCol w:w="1260"/>
        <w:gridCol w:w="1260"/>
      </w:tblGrid>
      <w:tr w:rsidR="00DD407B" w:rsidRPr="00E76417" w:rsidTr="00DD407B">
        <w:trPr>
          <w:tblCellSpacing w:w="0" w:type="dxa"/>
          <w:jc w:val="center"/>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Проводка</w:t>
            </w:r>
          </w:p>
        </w:tc>
        <w:tc>
          <w:tcPr>
            <w:tcW w:w="7860" w:type="dxa"/>
            <w:gridSpan w:val="7"/>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Дебет (статьи затрат)</w:t>
            </w:r>
          </w:p>
        </w:tc>
        <w:tc>
          <w:tcPr>
            <w:tcW w:w="126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Кредит</w:t>
            </w:r>
          </w:p>
        </w:tc>
      </w:tr>
      <w:tr w:rsidR="00DD407B" w:rsidRPr="00E76417" w:rsidTr="00DD407B">
        <w:trPr>
          <w:tblCellSpacing w:w="0" w:type="dxa"/>
          <w:jc w:val="center"/>
        </w:trPr>
        <w:tc>
          <w:tcPr>
            <w:tcW w:w="88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Дата</w:t>
            </w:r>
          </w:p>
        </w:tc>
        <w:tc>
          <w:tcPr>
            <w:tcW w:w="54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 оп.</w:t>
            </w:r>
          </w:p>
        </w:tc>
        <w:tc>
          <w:tcPr>
            <w:tcW w:w="5355" w:type="dxa"/>
            <w:gridSpan w:val="5"/>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счетов с названием</w:t>
            </w:r>
          </w:p>
        </w:tc>
        <w:tc>
          <w:tcPr>
            <w:tcW w:w="126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Прочие</w:t>
            </w:r>
          </w:p>
        </w:tc>
        <w:tc>
          <w:tcPr>
            <w:tcW w:w="126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Итого</w:t>
            </w:r>
          </w:p>
        </w:tc>
        <w:tc>
          <w:tcPr>
            <w:tcW w:w="0" w:type="auto"/>
            <w:vMerge/>
            <w:vAlign w:val="center"/>
            <w:hideMark/>
          </w:tcPr>
          <w:p w:rsidR="00DD407B" w:rsidRPr="00E76417" w:rsidRDefault="00DD407B" w:rsidP="00DD407B">
            <w:pPr>
              <w:rPr>
                <w:rFonts w:ascii="Times New Roman" w:hAnsi="Times New Roman" w:cs="Times New Roman"/>
                <w:sz w:val="24"/>
                <w:szCs w:val="24"/>
              </w:rPr>
            </w:pP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10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Материалы</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70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Оплата труда</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25</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Общепр. расходы</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26</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Общехоз. расходы</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69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Соц. страх</w:t>
            </w: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r>
      <w:tr w:rsidR="00DD407B" w:rsidRPr="00E76417" w:rsidTr="00DD407B">
        <w:trPr>
          <w:tblCellSpacing w:w="0" w:type="dxa"/>
          <w:jc w:val="center"/>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Pr>
                <w:rFonts w:ascii="Times New Roman" w:hAnsi="Times New Roman" w:cs="Times New Roman"/>
                <w:bCs/>
                <w:sz w:val="24"/>
                <w:szCs w:val="24"/>
              </w:rPr>
              <w:t>Остаток на 01.12.16</w:t>
            </w:r>
            <w:r w:rsidRPr="00E76417">
              <w:rPr>
                <w:rFonts w:ascii="Times New Roman" w:hAnsi="Times New Roman" w:cs="Times New Roman"/>
                <w:sz w:val="24"/>
                <w:szCs w:val="24"/>
              </w:rPr>
              <w:t>.</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30000</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12000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36450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11550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150000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88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Обороты за декабрь</w:t>
            </w: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115450</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115450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28</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1335</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1335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26277</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26277</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41</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491293,25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491293,25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43</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1166,75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1166,75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47</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398149</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398149</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48</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162692</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162692</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54</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34822</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34822</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21796</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21796</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56</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2321211</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2321211</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57</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3574192</w:t>
            </w:r>
          </w:p>
        </w:tc>
      </w:tr>
      <w:tr w:rsidR="00DD407B" w:rsidRPr="00E76417" w:rsidTr="00DD407B">
        <w:trPr>
          <w:tblCellSpacing w:w="0" w:type="dxa"/>
          <w:jc w:val="center"/>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Обороты за декабрь</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116785</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398149</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21796</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2321211</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162692</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553559</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3574192</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Остаток на 01.01.1</w:t>
            </w:r>
            <w:r>
              <w:rPr>
                <w:rFonts w:ascii="Times New Roman" w:hAnsi="Times New Roman" w:cs="Times New Roman"/>
                <w:bCs/>
                <w:sz w:val="24"/>
                <w:szCs w:val="24"/>
              </w:rPr>
              <w:t>7</w:t>
            </w:r>
            <w:r w:rsidRPr="00E76417">
              <w:rPr>
                <w:rFonts w:ascii="Times New Roman" w:hAnsi="Times New Roman" w:cs="Times New Roman"/>
                <w:bCs/>
                <w:sz w:val="24"/>
                <w:szCs w:val="24"/>
              </w:rPr>
              <w:t>.</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30000</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12000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36450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11550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150000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bl>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62</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покупателями и заказчиками».</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
        <w:gridCol w:w="1519"/>
        <w:gridCol w:w="1050"/>
        <w:gridCol w:w="540"/>
        <w:gridCol w:w="510"/>
        <w:gridCol w:w="795"/>
        <w:gridCol w:w="1200"/>
        <w:gridCol w:w="510"/>
        <w:gridCol w:w="630"/>
        <w:gridCol w:w="1200"/>
        <w:gridCol w:w="1140"/>
        <w:gridCol w:w="915"/>
      </w:tblGrid>
      <w:tr w:rsidR="00DD407B" w:rsidRPr="00E76417" w:rsidTr="00DD407B">
        <w:trPr>
          <w:tblCellSpacing w:w="0" w:type="dxa"/>
          <w:jc w:val="center"/>
        </w:trPr>
        <w:tc>
          <w:tcPr>
            <w:tcW w:w="34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8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Наименование покупателя</w:t>
            </w:r>
          </w:p>
        </w:tc>
        <w:tc>
          <w:tcPr>
            <w:tcW w:w="1590" w:type="dxa"/>
            <w:gridSpan w:val="2"/>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нач. мес.</w:t>
            </w:r>
          </w:p>
        </w:tc>
        <w:tc>
          <w:tcPr>
            <w:tcW w:w="4845" w:type="dxa"/>
            <w:gridSpan w:val="6"/>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Обороты</w:t>
            </w:r>
          </w:p>
        </w:tc>
        <w:tc>
          <w:tcPr>
            <w:tcW w:w="2055" w:type="dxa"/>
            <w:gridSpan w:val="2"/>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конец мес.</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gridSpan w:val="2"/>
            <w:vMerge/>
            <w:vAlign w:val="center"/>
            <w:hideMark/>
          </w:tcPr>
          <w:p w:rsidR="00DD407B" w:rsidRPr="00E76417" w:rsidRDefault="00DD407B" w:rsidP="00DD407B">
            <w:pPr>
              <w:rPr>
                <w:rFonts w:ascii="Times New Roman" w:hAnsi="Times New Roman" w:cs="Times New Roman"/>
                <w:sz w:val="24"/>
                <w:szCs w:val="24"/>
              </w:rPr>
            </w:pPr>
          </w:p>
        </w:tc>
        <w:tc>
          <w:tcPr>
            <w:tcW w:w="2505" w:type="dxa"/>
            <w:gridSpan w:val="3"/>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 Дт 62</w:t>
            </w:r>
          </w:p>
        </w:tc>
        <w:tc>
          <w:tcPr>
            <w:tcW w:w="2340" w:type="dxa"/>
            <w:gridSpan w:val="3"/>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 Кт 62</w:t>
            </w:r>
          </w:p>
        </w:tc>
        <w:tc>
          <w:tcPr>
            <w:tcW w:w="0" w:type="auto"/>
            <w:gridSpan w:val="2"/>
            <w:vMerge/>
            <w:vAlign w:val="center"/>
            <w:hideMark/>
          </w:tcPr>
          <w:p w:rsidR="00DD407B" w:rsidRPr="00E76417" w:rsidRDefault="00DD407B" w:rsidP="00DD407B">
            <w:pPr>
              <w:rPr>
                <w:rFonts w:ascii="Times New Roman" w:hAnsi="Times New Roman" w:cs="Times New Roman"/>
                <w:sz w:val="24"/>
                <w:szCs w:val="24"/>
              </w:rPr>
            </w:pP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10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5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Корр. счет</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Сумма</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Корр. счет</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Сумма</w:t>
            </w:r>
          </w:p>
        </w:tc>
        <w:tc>
          <w:tcPr>
            <w:tcW w:w="11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91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r>
      <w:tr w:rsidR="00DD407B" w:rsidRPr="00E76417" w:rsidTr="00DD407B">
        <w:trPr>
          <w:tblCellSpacing w:w="0" w:type="dxa"/>
          <w:jc w:val="center"/>
        </w:trPr>
        <w:tc>
          <w:tcPr>
            <w:tcW w:w="3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w:t>
            </w:r>
          </w:p>
        </w:tc>
        <w:tc>
          <w:tcPr>
            <w:tcW w:w="148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ЗАО «Прогресс»</w:t>
            </w:r>
          </w:p>
        </w:tc>
        <w:tc>
          <w:tcPr>
            <w:tcW w:w="10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600000</w:t>
            </w:r>
          </w:p>
        </w:tc>
        <w:tc>
          <w:tcPr>
            <w:tcW w:w="5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58</w:t>
            </w:r>
          </w:p>
        </w:tc>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188800</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17</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194000</w:t>
            </w:r>
          </w:p>
        </w:tc>
        <w:tc>
          <w:tcPr>
            <w:tcW w:w="11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594800</w:t>
            </w:r>
          </w:p>
        </w:tc>
        <w:tc>
          <w:tcPr>
            <w:tcW w:w="91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3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w:t>
            </w:r>
          </w:p>
        </w:tc>
        <w:tc>
          <w:tcPr>
            <w:tcW w:w="148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Мебельный магазин «Рондо».</w:t>
            </w:r>
          </w:p>
        </w:tc>
        <w:tc>
          <w:tcPr>
            <w:tcW w:w="10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58</w:t>
            </w:r>
          </w:p>
        </w:tc>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4059200</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66</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602000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802000</w:t>
            </w:r>
          </w:p>
        </w:tc>
        <w:tc>
          <w:tcPr>
            <w:tcW w:w="114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1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34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w:t>
            </w:r>
          </w:p>
        </w:tc>
        <w:tc>
          <w:tcPr>
            <w:tcW w:w="148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ДОК-1</w:t>
            </w:r>
          </w:p>
        </w:tc>
        <w:tc>
          <w:tcPr>
            <w:tcW w:w="10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33</w:t>
            </w:r>
          </w:p>
        </w:tc>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91.1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12040000</w:t>
            </w:r>
          </w:p>
        </w:tc>
        <w:tc>
          <w:tcPr>
            <w:tcW w:w="5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34</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12040000</w:t>
            </w:r>
          </w:p>
        </w:tc>
        <w:tc>
          <w:tcPr>
            <w:tcW w:w="114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1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jc w:val="center"/>
        </w:trPr>
        <w:tc>
          <w:tcPr>
            <w:tcW w:w="34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48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ИТОГО</w:t>
            </w:r>
          </w:p>
        </w:tc>
        <w:tc>
          <w:tcPr>
            <w:tcW w:w="105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600000</w:t>
            </w:r>
          </w:p>
        </w:tc>
        <w:tc>
          <w:tcPr>
            <w:tcW w:w="52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51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9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0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16288000</w:t>
            </w:r>
          </w:p>
        </w:tc>
        <w:tc>
          <w:tcPr>
            <w:tcW w:w="51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0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13638000</w:t>
            </w:r>
          </w:p>
        </w:tc>
        <w:tc>
          <w:tcPr>
            <w:tcW w:w="114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594800</w:t>
            </w:r>
          </w:p>
        </w:tc>
        <w:tc>
          <w:tcPr>
            <w:tcW w:w="91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20.2</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«Основное производство кресел».</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2"/>
        <w:gridCol w:w="540"/>
        <w:gridCol w:w="1188"/>
        <w:gridCol w:w="975"/>
        <w:gridCol w:w="1080"/>
        <w:gridCol w:w="1260"/>
        <w:gridCol w:w="855"/>
        <w:gridCol w:w="1305"/>
        <w:gridCol w:w="1260"/>
        <w:gridCol w:w="1260"/>
      </w:tblGrid>
      <w:tr w:rsidR="00DD407B" w:rsidRPr="00E76417" w:rsidTr="00DD407B">
        <w:trPr>
          <w:tblCellSpacing w:w="0" w:type="dxa"/>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Проводка</w:t>
            </w:r>
          </w:p>
        </w:tc>
        <w:tc>
          <w:tcPr>
            <w:tcW w:w="7815" w:type="dxa"/>
            <w:gridSpan w:val="7"/>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Дебет (статьи затрат)</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Кредит</w:t>
            </w:r>
          </w:p>
        </w:tc>
      </w:tr>
      <w:tr w:rsidR="00DD407B" w:rsidRPr="00E76417" w:rsidTr="00DD407B">
        <w:trPr>
          <w:tblCellSpacing w:w="0" w:type="dxa"/>
        </w:trPr>
        <w:tc>
          <w:tcPr>
            <w:tcW w:w="88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Дата</w:t>
            </w:r>
          </w:p>
        </w:tc>
        <w:tc>
          <w:tcPr>
            <w:tcW w:w="54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 оп.</w:t>
            </w:r>
          </w:p>
        </w:tc>
        <w:tc>
          <w:tcPr>
            <w:tcW w:w="5250" w:type="dxa"/>
            <w:gridSpan w:val="5"/>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счетов с названием</w:t>
            </w:r>
          </w:p>
        </w:tc>
        <w:tc>
          <w:tcPr>
            <w:tcW w:w="130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Прочие</w:t>
            </w:r>
          </w:p>
        </w:tc>
        <w:tc>
          <w:tcPr>
            <w:tcW w:w="126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Итого</w:t>
            </w:r>
          </w:p>
        </w:tc>
        <w:tc>
          <w:tcPr>
            <w:tcW w:w="1260" w:type="dxa"/>
            <w:vMerge w:val="restart"/>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10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Материалы</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70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Оплата труда</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25</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Общепр. расходы</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26</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Общехоз. расходы</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69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Соц. страх</w:t>
            </w: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r>
      <w:tr w:rsidR="00DD407B" w:rsidRPr="00E76417" w:rsidTr="00DD407B">
        <w:trPr>
          <w:tblCellSpacing w:w="0" w:type="dxa"/>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Остаток на 01.12.1</w:t>
            </w:r>
            <w:r>
              <w:rPr>
                <w:rFonts w:ascii="Times New Roman" w:hAnsi="Times New Roman" w:cs="Times New Roman"/>
                <w:bCs/>
                <w:sz w:val="24"/>
                <w:szCs w:val="24"/>
              </w:rPr>
              <w:t>6</w:t>
            </w:r>
            <w:r w:rsidRPr="00E76417">
              <w:rPr>
                <w:rFonts w:ascii="Times New Roman" w:hAnsi="Times New Roman" w:cs="Times New Roman"/>
                <w:sz w:val="24"/>
                <w:szCs w:val="24"/>
              </w:rPr>
              <w:t>.</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12150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3850</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50000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88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Обороты за январь</w:t>
            </w: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150450</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150450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28</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4005</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34752</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34752</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41</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1473879,75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1473879,75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43</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3500,25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3500,25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47</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165768</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165768</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48</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67640</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67640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54</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104465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104465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9075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9075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56</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966430</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966430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54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57</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08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30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2979965</w:t>
            </w:r>
          </w:p>
        </w:tc>
      </w:tr>
      <w:tr w:rsidR="00DD407B" w:rsidRPr="00E76417" w:rsidTr="00DD407B">
        <w:trPr>
          <w:tblCellSpacing w:w="0" w:type="dxa"/>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Обороты за январь</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154455</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165768</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9075</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966430</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67640</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14881597</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2979965</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142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Pr>
                <w:rFonts w:ascii="Times New Roman" w:hAnsi="Times New Roman" w:cs="Times New Roman"/>
                <w:bCs/>
                <w:sz w:val="24"/>
                <w:szCs w:val="24"/>
              </w:rPr>
              <w:t>Остаток на 01.01.17</w:t>
            </w:r>
            <w:r w:rsidRPr="00E76417">
              <w:rPr>
                <w:rFonts w:ascii="Times New Roman" w:hAnsi="Times New Roman" w:cs="Times New Roman"/>
                <w:bCs/>
                <w:sz w:val="24"/>
                <w:szCs w:val="24"/>
              </w:rPr>
              <w:t>.</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20000</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w:t>
            </w:r>
          </w:p>
        </w:tc>
        <w:tc>
          <w:tcPr>
            <w:tcW w:w="108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12150</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3850</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2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50000</w:t>
            </w:r>
          </w:p>
        </w:tc>
        <w:tc>
          <w:tcPr>
            <w:tcW w:w="12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bl>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71</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подотчетными лицами».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0"/>
        <w:gridCol w:w="975"/>
        <w:gridCol w:w="975"/>
        <w:gridCol w:w="855"/>
        <w:gridCol w:w="1200"/>
        <w:gridCol w:w="795"/>
        <w:gridCol w:w="1110"/>
        <w:gridCol w:w="1305"/>
        <w:gridCol w:w="1245"/>
      </w:tblGrid>
      <w:tr w:rsidR="00DD407B" w:rsidRPr="00E76417" w:rsidTr="00DD407B">
        <w:trPr>
          <w:tblCellSpacing w:w="0" w:type="dxa"/>
        </w:trPr>
        <w:tc>
          <w:tcPr>
            <w:tcW w:w="177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Подотчетное лицо</w:t>
            </w:r>
          </w:p>
        </w:tc>
        <w:tc>
          <w:tcPr>
            <w:tcW w:w="1935"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начало месяца</w:t>
            </w:r>
          </w:p>
        </w:tc>
        <w:tc>
          <w:tcPr>
            <w:tcW w:w="3960" w:type="dxa"/>
            <w:gridSpan w:val="4"/>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Выдано (получено) за месяц</w:t>
            </w:r>
          </w:p>
        </w:tc>
        <w:tc>
          <w:tcPr>
            <w:tcW w:w="2550"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конец месяца</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97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85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120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11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130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2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r>
      <w:tr w:rsidR="00DD407B" w:rsidRPr="00E76417" w:rsidTr="00DD407B">
        <w:trPr>
          <w:tblCellSpacing w:w="0" w:type="dxa"/>
        </w:trPr>
        <w:tc>
          <w:tcPr>
            <w:tcW w:w="177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1.Семенов Т.В</w:t>
            </w:r>
          </w:p>
        </w:tc>
        <w:tc>
          <w:tcPr>
            <w:tcW w:w="97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15000</w:t>
            </w:r>
          </w:p>
        </w:tc>
        <w:tc>
          <w:tcPr>
            <w:tcW w:w="97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0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9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w:t>
            </w:r>
          </w:p>
        </w:tc>
        <w:tc>
          <w:tcPr>
            <w:tcW w:w="111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11840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2160</w:t>
            </w:r>
          </w:p>
        </w:tc>
        <w:tc>
          <w:tcPr>
            <w:tcW w:w="130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w:t>
            </w:r>
          </w:p>
        </w:tc>
        <w:tc>
          <w:tcPr>
            <w:tcW w:w="123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177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2.Соколов А.П</w:t>
            </w:r>
          </w:p>
        </w:tc>
        <w:tc>
          <w:tcPr>
            <w:tcW w:w="97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97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w:t>
            </w:r>
          </w:p>
        </w:tc>
        <w:tc>
          <w:tcPr>
            <w:tcW w:w="120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2900</w:t>
            </w:r>
          </w:p>
        </w:tc>
        <w:tc>
          <w:tcPr>
            <w:tcW w:w="79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w:t>
            </w:r>
          </w:p>
        </w:tc>
        <w:tc>
          <w:tcPr>
            <w:tcW w:w="111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2780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w:t>
            </w:r>
          </w:p>
        </w:tc>
        <w:tc>
          <w:tcPr>
            <w:tcW w:w="130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3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177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ИТОГО</w:t>
            </w:r>
          </w:p>
        </w:tc>
        <w:tc>
          <w:tcPr>
            <w:tcW w:w="97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15000</w:t>
            </w:r>
          </w:p>
        </w:tc>
        <w:tc>
          <w:tcPr>
            <w:tcW w:w="97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85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20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2900</w:t>
            </w:r>
          </w:p>
        </w:tc>
        <w:tc>
          <w:tcPr>
            <w:tcW w:w="795"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110"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16900</w:t>
            </w:r>
          </w:p>
        </w:tc>
        <w:tc>
          <w:tcPr>
            <w:tcW w:w="1305" w:type="dxa"/>
            <w:vAlign w:val="center"/>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w:t>
            </w:r>
          </w:p>
        </w:tc>
        <w:tc>
          <w:tcPr>
            <w:tcW w:w="1230" w:type="dxa"/>
            <w:vAlign w:val="center"/>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bl>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4546A4" w:rsidRDefault="00DD407B" w:rsidP="00DD407B">
      <w:pPr>
        <w:spacing w:before="100" w:beforeAutospacing="1" w:after="100" w:afterAutospacing="1"/>
        <w:rPr>
          <w:rFonts w:ascii="Times New Roman" w:hAnsi="Times New Roman" w:cs="Times New Roman"/>
          <w:bCs/>
          <w:color w:val="000000"/>
          <w:sz w:val="28"/>
          <w:szCs w:val="28"/>
        </w:rPr>
      </w:pPr>
    </w:p>
    <w:p w:rsidR="00DD407B" w:rsidRPr="00DD407B" w:rsidRDefault="00DD407B" w:rsidP="00DD407B">
      <w:pPr>
        <w:spacing w:before="100" w:beforeAutospacing="1" w:after="100" w:afterAutospacing="1"/>
        <w:ind w:firstLine="709"/>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Аналитический учет по счету</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60</w:t>
      </w:r>
      <w:r w:rsidRPr="004546A4">
        <w:rPr>
          <w:rFonts w:ascii="Times New Roman" w:hAnsi="Times New Roman" w:cs="Times New Roman"/>
          <w:bCs/>
          <w:color w:val="000000"/>
          <w:sz w:val="28"/>
          <w:szCs w:val="28"/>
        </w:rPr>
        <w:t> </w:t>
      </w:r>
      <w:r w:rsidRPr="00DD407B">
        <w:rPr>
          <w:rFonts w:ascii="Times New Roman" w:hAnsi="Times New Roman" w:cs="Times New Roman"/>
          <w:bCs/>
          <w:color w:val="000000"/>
          <w:sz w:val="28"/>
          <w:szCs w:val="28"/>
          <w:lang w:val="ru-RU"/>
        </w:rPr>
        <w:t>«Расчеты с поставщиками и подрядчиками».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
        <w:gridCol w:w="1962"/>
        <w:gridCol w:w="1150"/>
        <w:gridCol w:w="1459"/>
        <w:gridCol w:w="557"/>
        <w:gridCol w:w="703"/>
        <w:gridCol w:w="1504"/>
        <w:gridCol w:w="615"/>
        <w:gridCol w:w="703"/>
        <w:gridCol w:w="1828"/>
        <w:gridCol w:w="1633"/>
        <w:gridCol w:w="1475"/>
      </w:tblGrid>
      <w:tr w:rsidR="00DD407B" w:rsidRPr="00E76417" w:rsidTr="00DD407B">
        <w:trPr>
          <w:tblCellSpacing w:w="0" w:type="dxa"/>
        </w:trPr>
        <w:tc>
          <w:tcPr>
            <w:tcW w:w="45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830"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Наименование поставщика</w:t>
            </w:r>
          </w:p>
        </w:tc>
        <w:tc>
          <w:tcPr>
            <w:tcW w:w="3075" w:type="dxa"/>
            <w:gridSpan w:val="2"/>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начало месяца</w:t>
            </w:r>
          </w:p>
        </w:tc>
        <w:tc>
          <w:tcPr>
            <w:tcW w:w="6675" w:type="dxa"/>
            <w:gridSpan w:val="6"/>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Обороты</w:t>
            </w:r>
          </w:p>
        </w:tc>
        <w:tc>
          <w:tcPr>
            <w:tcW w:w="3705" w:type="dxa"/>
            <w:gridSpan w:val="2"/>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Остаток на конец месяца</w:t>
            </w: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gridSpan w:val="2"/>
            <w:vMerge/>
            <w:vAlign w:val="center"/>
            <w:hideMark/>
          </w:tcPr>
          <w:p w:rsidR="00DD407B" w:rsidRPr="00E76417" w:rsidRDefault="00DD407B" w:rsidP="00DD407B">
            <w:pPr>
              <w:rPr>
                <w:rFonts w:ascii="Times New Roman" w:hAnsi="Times New Roman" w:cs="Times New Roman"/>
                <w:sz w:val="24"/>
                <w:szCs w:val="24"/>
              </w:rPr>
            </w:pPr>
          </w:p>
        </w:tc>
        <w:tc>
          <w:tcPr>
            <w:tcW w:w="3075" w:type="dxa"/>
            <w:gridSpan w:val="3"/>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 Дт 60</w:t>
            </w:r>
          </w:p>
        </w:tc>
        <w:tc>
          <w:tcPr>
            <w:tcW w:w="3585" w:type="dxa"/>
            <w:gridSpan w:val="3"/>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по Кт 60</w:t>
            </w:r>
          </w:p>
        </w:tc>
        <w:tc>
          <w:tcPr>
            <w:tcW w:w="0" w:type="auto"/>
            <w:gridSpan w:val="2"/>
            <w:vMerge/>
            <w:vAlign w:val="center"/>
            <w:hideMark/>
          </w:tcPr>
          <w:p w:rsidR="00DD407B" w:rsidRPr="00E76417" w:rsidRDefault="00DD407B" w:rsidP="00DD407B">
            <w:pPr>
              <w:rPr>
                <w:rFonts w:ascii="Times New Roman" w:hAnsi="Times New Roman" w:cs="Times New Roman"/>
                <w:sz w:val="24"/>
                <w:szCs w:val="24"/>
              </w:rPr>
            </w:pPr>
          </w:p>
        </w:tc>
      </w:tr>
      <w:tr w:rsidR="00DD407B" w:rsidRPr="00E76417" w:rsidTr="00DD407B">
        <w:trPr>
          <w:tblCellSpacing w:w="0" w:type="dxa"/>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6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Корр. счет</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Сумма</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оп.</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Корр. счет</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Сумма</w:t>
            </w:r>
          </w:p>
        </w:tc>
        <w:tc>
          <w:tcPr>
            <w:tcW w:w="19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ЗАО «Нева»</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1202000</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1202000</w:t>
            </w:r>
          </w:p>
        </w:tc>
        <w:tc>
          <w:tcPr>
            <w:tcW w:w="69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21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Деревообраб. комбинат ДОК 1</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720000</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122000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602000</w:t>
            </w:r>
          </w:p>
        </w:tc>
        <w:tc>
          <w:tcPr>
            <w:tcW w:w="69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216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9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Ивановский комбинат</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28320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18800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5200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4320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Минский комбинат</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24  </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182000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38000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39600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259600</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НПО «Металлоизделия»</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1440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9440</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СМУ-20</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25960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31</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08</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3960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ЗАО «Электрон»</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37</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42</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167560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16520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36</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08</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97</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142000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25560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14000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2520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ООО «Стиль»</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62</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31860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62</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44</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4860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ОАО «Меркурий»</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11800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44</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w:t>
            </w:r>
          </w:p>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1800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Лицензионный комитет</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6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4020</w:t>
            </w:r>
          </w:p>
        </w:tc>
        <w:tc>
          <w:tcPr>
            <w:tcW w:w="6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w:t>
            </w:r>
          </w:p>
        </w:tc>
        <w:tc>
          <w:tcPr>
            <w:tcW w:w="73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97</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4020</w:t>
            </w:r>
          </w:p>
        </w:tc>
        <w:tc>
          <w:tcPr>
            <w:tcW w:w="199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r>
      <w:tr w:rsidR="00DD407B" w:rsidRPr="00E76417" w:rsidTr="00DD407B">
        <w:trPr>
          <w:tblCellSpacing w:w="0" w:type="dxa"/>
        </w:trPr>
        <w:tc>
          <w:tcPr>
            <w:tcW w:w="45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83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ИТОГО</w:t>
            </w:r>
          </w:p>
        </w:tc>
        <w:tc>
          <w:tcPr>
            <w:tcW w:w="142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65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1922000</w:t>
            </w:r>
          </w:p>
        </w:tc>
        <w:tc>
          <w:tcPr>
            <w:tcW w:w="63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2212040</w:t>
            </w:r>
          </w:p>
        </w:tc>
        <w:tc>
          <w:tcPr>
            <w:tcW w:w="690"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735" w:type="dxa"/>
            <w:hideMark/>
          </w:tcPr>
          <w:p w:rsidR="00DD407B" w:rsidRPr="00E76417" w:rsidRDefault="00DD407B" w:rsidP="00DD407B">
            <w:pPr>
              <w:rPr>
                <w:rFonts w:ascii="Times New Roman" w:hAnsi="Times New Roman" w:cs="Times New Roman"/>
                <w:sz w:val="24"/>
                <w:szCs w:val="24"/>
              </w:rPr>
            </w:pPr>
            <w:r w:rsidRPr="00E76417">
              <w:rPr>
                <w:rFonts w:ascii="Times New Roman" w:hAnsi="Times New Roman" w:cs="Times New Roman"/>
                <w:sz w:val="24"/>
                <w:szCs w:val="24"/>
              </w:rPr>
              <w:t> </w:t>
            </w:r>
          </w:p>
        </w:tc>
        <w:tc>
          <w:tcPr>
            <w:tcW w:w="216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555080</w:t>
            </w:r>
          </w:p>
        </w:tc>
        <w:tc>
          <w:tcPr>
            <w:tcW w:w="19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269040</w:t>
            </w:r>
          </w:p>
        </w:tc>
      </w:tr>
    </w:tbl>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ind w:firstLine="540"/>
        <w:jc w:val="center"/>
        <w:rPr>
          <w:rFonts w:ascii="Times New Roman" w:hAnsi="Times New Roman" w:cs="Times New Roman"/>
          <w:bCs/>
          <w:color w:val="000000"/>
          <w:sz w:val="28"/>
          <w:szCs w:val="28"/>
        </w:rPr>
      </w:pPr>
    </w:p>
    <w:p w:rsidR="00DD407B" w:rsidRPr="004546A4" w:rsidRDefault="00DD407B" w:rsidP="00DD407B">
      <w:pPr>
        <w:shd w:val="clear" w:color="auto" w:fill="FFFFFF"/>
        <w:autoSpaceDE w:val="0"/>
        <w:autoSpaceDN w:val="0"/>
        <w:adjustRightInd w:val="0"/>
        <w:rPr>
          <w:rFonts w:ascii="Times New Roman" w:hAnsi="Times New Roman" w:cs="Times New Roman"/>
          <w:iCs/>
          <w:color w:val="000000"/>
          <w:sz w:val="28"/>
          <w:szCs w:val="28"/>
        </w:rPr>
        <w:sectPr w:rsidR="00DD407B" w:rsidRPr="004546A4" w:rsidSect="00DD407B">
          <w:pgSz w:w="16838" w:h="11906" w:orient="landscape"/>
          <w:pgMar w:top="1418" w:right="1418" w:bottom="1418" w:left="1418" w:header="709" w:footer="709" w:gutter="0"/>
          <w:cols w:space="708"/>
          <w:docGrid w:linePitch="360"/>
        </w:sectPr>
      </w:pPr>
    </w:p>
    <w:p w:rsidR="00DD407B" w:rsidRPr="00DD407B" w:rsidRDefault="00DD407B" w:rsidP="00DD407B">
      <w:pPr>
        <w:spacing w:before="100" w:beforeAutospacing="1" w:after="100" w:afterAutospacing="1"/>
        <w:rPr>
          <w:rFonts w:ascii="Times New Roman" w:hAnsi="Times New Roman" w:cs="Times New Roman"/>
          <w:color w:val="000000"/>
          <w:sz w:val="28"/>
          <w:szCs w:val="28"/>
          <w:lang w:val="ru-RU"/>
        </w:rPr>
      </w:pPr>
      <w:r w:rsidRPr="00DD407B">
        <w:rPr>
          <w:rFonts w:ascii="Times New Roman" w:hAnsi="Times New Roman" w:cs="Times New Roman"/>
          <w:bCs/>
          <w:color w:val="000000"/>
          <w:sz w:val="28"/>
          <w:szCs w:val="28"/>
          <w:lang w:val="ru-RU"/>
        </w:rPr>
        <w:t>Оборотно-сальдовая ведомость за декабрь 2016.</w:t>
      </w: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731"/>
        <w:gridCol w:w="1296"/>
        <w:gridCol w:w="1296"/>
        <w:gridCol w:w="1541"/>
        <w:gridCol w:w="1578"/>
        <w:gridCol w:w="1509"/>
        <w:gridCol w:w="1398"/>
      </w:tblGrid>
      <w:tr w:rsidR="00DD407B" w:rsidRPr="00E76417" w:rsidTr="00DD407B">
        <w:trPr>
          <w:tblCellSpacing w:w="0" w:type="dxa"/>
          <w:jc w:val="center"/>
        </w:trPr>
        <w:tc>
          <w:tcPr>
            <w:tcW w:w="795" w:type="dxa"/>
            <w:vMerge w:val="restart"/>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 сч.</w:t>
            </w:r>
          </w:p>
        </w:tc>
        <w:tc>
          <w:tcPr>
            <w:tcW w:w="2850"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Остатки на 01.12. 15.</w:t>
            </w:r>
          </w:p>
        </w:tc>
        <w:tc>
          <w:tcPr>
            <w:tcW w:w="3480"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Обороты за период</w:t>
            </w:r>
          </w:p>
        </w:tc>
        <w:tc>
          <w:tcPr>
            <w:tcW w:w="3360" w:type="dxa"/>
            <w:gridSpan w:val="2"/>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Остатки на 01.01.16.</w:t>
            </w:r>
          </w:p>
        </w:tc>
      </w:tr>
      <w:tr w:rsidR="00DD407B" w:rsidRPr="00E76417" w:rsidTr="00DD407B">
        <w:trPr>
          <w:tblCellSpacing w:w="0" w:type="dxa"/>
          <w:jc w:val="center"/>
        </w:trPr>
        <w:tc>
          <w:tcPr>
            <w:tcW w:w="0" w:type="auto"/>
            <w:vMerge/>
            <w:vAlign w:val="center"/>
            <w:hideMark/>
          </w:tcPr>
          <w:p w:rsidR="00DD407B" w:rsidRPr="00E76417" w:rsidRDefault="00DD407B" w:rsidP="00DD407B">
            <w:pPr>
              <w:rPr>
                <w:rFonts w:ascii="Times New Roman" w:hAnsi="Times New Roman" w:cs="Times New Roman"/>
                <w:sz w:val="24"/>
                <w:szCs w:val="24"/>
              </w:rPr>
            </w:pP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Дт</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Кт</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01</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306000000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13319000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26310000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293009000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02</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44000000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1080000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5255422</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48175422</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04</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05</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08</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164000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164000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735000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211000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280490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655510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43200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63635</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20435</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84060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84060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320000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6554157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6554157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278574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278574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30871</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30871</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3287641</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3287641</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43</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6554157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6554157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44</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37000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37000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842780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804900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41880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51</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1994000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13758500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3932940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11819560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1920000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2212040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555080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263040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62</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600000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16288000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13638000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3250000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66</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2000000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1997500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67</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42000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42000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68</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186000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580060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3318395,4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2924335,4</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69</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304000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310000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269848</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263848</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902084,4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687836</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585751,6</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71</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2900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16900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75</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252000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132600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119400</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76</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328000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65500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23500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286000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158010000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252000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158262000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82</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350000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83</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93000000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93000000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84</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3021000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5601268</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2580268</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10202307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10202307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91</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17246836</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17246836</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96</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19361</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19361</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97</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18020</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4667</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13353</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99</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7000000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5594268</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5594268</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7000000</w:t>
            </w:r>
          </w:p>
        </w:tc>
      </w:tr>
      <w:tr w:rsidR="00DD407B" w:rsidRPr="00E76417" w:rsidTr="00DD407B">
        <w:trPr>
          <w:tblCellSpacing w:w="0" w:type="dxa"/>
          <w:jc w:val="center"/>
        </w:trPr>
        <w:tc>
          <w:tcPr>
            <w:tcW w:w="79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sz w:val="24"/>
                <w:szCs w:val="24"/>
              </w:rPr>
              <w:t>Итого</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310923000</w:t>
            </w:r>
          </w:p>
        </w:tc>
        <w:tc>
          <w:tcPr>
            <w:tcW w:w="1425"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310923000</w:t>
            </w:r>
          </w:p>
        </w:tc>
        <w:tc>
          <w:tcPr>
            <w:tcW w:w="171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105584084,4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105584084,4</w:t>
            </w:r>
          </w:p>
        </w:tc>
        <w:tc>
          <w:tcPr>
            <w:tcW w:w="177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313140332</w:t>
            </w:r>
          </w:p>
        </w:tc>
        <w:tc>
          <w:tcPr>
            <w:tcW w:w="1590" w:type="dxa"/>
            <w:hideMark/>
          </w:tcPr>
          <w:p w:rsidR="00DD407B" w:rsidRPr="00E76417" w:rsidRDefault="00DD407B" w:rsidP="00DD407B">
            <w:pPr>
              <w:spacing w:before="100" w:beforeAutospacing="1" w:after="100" w:afterAutospacing="1"/>
              <w:rPr>
                <w:rFonts w:ascii="Times New Roman" w:hAnsi="Times New Roman" w:cs="Times New Roman"/>
                <w:sz w:val="24"/>
                <w:szCs w:val="24"/>
              </w:rPr>
            </w:pPr>
            <w:r w:rsidRPr="00E76417">
              <w:rPr>
                <w:rFonts w:ascii="Times New Roman" w:hAnsi="Times New Roman" w:cs="Times New Roman"/>
                <w:bCs/>
                <w:sz w:val="24"/>
                <w:szCs w:val="24"/>
              </w:rPr>
              <w:t>313140332</w:t>
            </w:r>
          </w:p>
        </w:tc>
      </w:tr>
    </w:tbl>
    <w:p w:rsidR="00DD407B" w:rsidRPr="00DD407B" w:rsidRDefault="00DD407B">
      <w:pPr>
        <w:spacing w:after="160" w:line="259" w:lineRule="auto"/>
        <w:rPr>
          <w:rFonts w:ascii="Times New Roman" w:eastAsia="Times New Roman" w:hAnsi="Times New Roman" w:cs="Times New Roman"/>
          <w:color w:val="000000"/>
          <w:sz w:val="28"/>
          <w:szCs w:val="28"/>
          <w:lang w:val="ru-RU" w:eastAsia="ru-RU"/>
        </w:rPr>
      </w:pPr>
    </w:p>
    <w:p w:rsidR="001109AD" w:rsidRPr="00C54E81" w:rsidRDefault="001109AD" w:rsidP="00C54E81">
      <w:pPr>
        <w:pStyle w:val="1"/>
        <w:rPr>
          <w:rFonts w:ascii="Times New Roman" w:eastAsia="Times New Roman" w:hAnsi="Times New Roman" w:cs="Times New Roman"/>
          <w:b w:val="0"/>
          <w:color w:val="auto"/>
          <w:lang w:val="ru-RU"/>
        </w:rPr>
      </w:pPr>
      <w:bookmarkStart w:id="18" w:name="_Toc484684705"/>
      <w:r w:rsidRPr="00C54E81">
        <w:rPr>
          <w:rFonts w:ascii="Times New Roman" w:eastAsia="Times New Roman" w:hAnsi="Times New Roman" w:cs="Times New Roman"/>
          <w:b w:val="0"/>
          <w:color w:val="auto"/>
          <w:lang w:val="ru-RU"/>
        </w:rPr>
        <w:t>Заключение</w:t>
      </w:r>
      <w:bookmarkEnd w:id="18"/>
    </w:p>
    <w:p w:rsidR="00C54E81" w:rsidRPr="00EE5086" w:rsidRDefault="00C54E81" w:rsidP="00C54E81">
      <w:pPr>
        <w:spacing w:after="0" w:line="360" w:lineRule="auto"/>
        <w:rPr>
          <w:rFonts w:ascii="Times New Roman" w:eastAsia="Times New Roman" w:hAnsi="Times New Roman" w:cs="Times New Roman"/>
          <w:sz w:val="28"/>
          <w:lang w:val="ru-RU"/>
        </w:rPr>
      </w:pP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Готовая продукция является частью материально-производственных запасов, предназначенных для продажи.</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Движение готовой продукции в организации состоит из двух основных стадий: поступление</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готовой</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продукции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на</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склад;</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отгрузки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(отпуска)</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готовой продукции покупателям (заказчикам) в порядке реализации (продажи) или при ином ее выбытии.</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Готовая продукция отражается по фактической или норматив</w:t>
      </w:r>
      <w:r>
        <w:rPr>
          <w:rFonts w:ascii="Times New Roman" w:eastAsia="Times New Roman" w:hAnsi="Times New Roman" w:cs="Times New Roman"/>
          <w:color w:val="000000"/>
          <w:sz w:val="28"/>
          <w:szCs w:val="28"/>
          <w:lang w:val="ru-RU" w:eastAsia="ru-RU"/>
        </w:rPr>
        <w:t xml:space="preserve">ной (плановой) </w:t>
      </w:r>
      <w:r w:rsidRPr="00C367A2">
        <w:rPr>
          <w:rFonts w:ascii="Times New Roman" w:eastAsia="Times New Roman" w:hAnsi="Times New Roman" w:cs="Times New Roman"/>
          <w:color w:val="000000"/>
          <w:sz w:val="28"/>
          <w:szCs w:val="28"/>
          <w:lang w:val="ru-RU" w:eastAsia="ru-RU"/>
        </w:rPr>
        <w:t>производственной</w:t>
      </w:r>
      <w:r>
        <w:rPr>
          <w:rFonts w:ascii="Times New Roman" w:eastAsia="Times New Roman" w:hAnsi="Times New Roman" w:cs="Times New Roman"/>
          <w:color w:val="000000"/>
          <w:sz w:val="28"/>
          <w:szCs w:val="28"/>
          <w:lang w:val="ru-RU" w:eastAsia="ru-RU"/>
        </w:rPr>
        <w:t xml:space="preserve"> </w:t>
      </w:r>
      <w:r w:rsidRPr="00C367A2">
        <w:rPr>
          <w:rFonts w:ascii="Times New Roman" w:eastAsia="Times New Roman" w:hAnsi="Times New Roman" w:cs="Times New Roman"/>
          <w:color w:val="000000"/>
          <w:sz w:val="28"/>
          <w:szCs w:val="28"/>
          <w:lang w:val="ru-RU" w:eastAsia="ru-RU"/>
        </w:rPr>
        <w:t>себестоимости.</w:t>
      </w:r>
      <w:r>
        <w:rPr>
          <w:rFonts w:ascii="Times New Roman" w:eastAsia="Times New Roman" w:hAnsi="Times New Roman" w:cs="Times New Roman"/>
          <w:color w:val="000000"/>
          <w:sz w:val="28"/>
          <w:szCs w:val="28"/>
          <w:lang w:val="ru-RU" w:eastAsia="ru-RU"/>
        </w:rPr>
        <w:t xml:space="preserve"> </w:t>
      </w:r>
      <w:r w:rsidRPr="00C367A2">
        <w:rPr>
          <w:rFonts w:ascii="Times New Roman" w:eastAsia="Times New Roman" w:hAnsi="Times New Roman" w:cs="Times New Roman"/>
          <w:color w:val="000000"/>
          <w:sz w:val="28"/>
          <w:szCs w:val="28"/>
          <w:lang w:val="ru-RU" w:eastAsia="ru-RU"/>
        </w:rPr>
        <w:t>Определять</w:t>
      </w:r>
      <w:r>
        <w:rPr>
          <w:rFonts w:ascii="Times New Roman" w:eastAsia="Times New Roman" w:hAnsi="Times New Roman" w:cs="Times New Roman"/>
          <w:color w:val="000000"/>
          <w:sz w:val="28"/>
          <w:szCs w:val="28"/>
          <w:lang w:val="ru-RU" w:eastAsia="ru-RU"/>
        </w:rPr>
        <w:t xml:space="preserve"> </w:t>
      </w:r>
      <w:r w:rsidRPr="00C367A2">
        <w:rPr>
          <w:rFonts w:ascii="Times New Roman" w:eastAsia="Times New Roman" w:hAnsi="Times New Roman" w:cs="Times New Roman"/>
          <w:color w:val="000000"/>
          <w:sz w:val="28"/>
          <w:szCs w:val="28"/>
          <w:lang w:val="ru-RU" w:eastAsia="ru-RU"/>
        </w:rPr>
        <w:t>нормативную</w:t>
      </w:r>
      <w:r>
        <w:rPr>
          <w:rFonts w:ascii="Times New Roman" w:eastAsia="Times New Roman" w:hAnsi="Times New Roman" w:cs="Times New Roman"/>
          <w:color w:val="000000"/>
          <w:sz w:val="28"/>
          <w:szCs w:val="28"/>
          <w:lang w:val="ru-RU" w:eastAsia="ru-RU"/>
        </w:rPr>
        <w:t xml:space="preserve"> </w:t>
      </w:r>
      <w:r w:rsidRPr="00C367A2">
        <w:rPr>
          <w:rFonts w:ascii="Times New Roman" w:eastAsia="Times New Roman" w:hAnsi="Times New Roman" w:cs="Times New Roman"/>
          <w:color w:val="000000"/>
          <w:sz w:val="28"/>
          <w:szCs w:val="28"/>
          <w:lang w:val="ru-RU" w:eastAsia="ru-RU"/>
        </w:rPr>
        <w:t>себестоимость можно: по затратам, связанным с использованием в процессе производства основных средств, сырья, материалов, топлива, энергии, трудовых ресурсов, и другим затратам на производство продукции; по прямым статьям затрат.</w:t>
      </w:r>
    </w:p>
    <w:p w:rsidR="001109AD" w:rsidRPr="003E318F" w:rsidRDefault="001109AD" w:rsidP="001109AD">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 xml:space="preserve">В аналитическом бухгалтерском учете и местах хранения готовой продукции предприятию разрешается применять учетные цены. </w:t>
      </w:r>
      <w:r w:rsidRPr="003E318F">
        <w:rPr>
          <w:rFonts w:ascii="Times New Roman" w:eastAsia="Times New Roman" w:hAnsi="Times New Roman" w:cs="Times New Roman"/>
          <w:color w:val="000000"/>
          <w:sz w:val="28"/>
          <w:szCs w:val="28"/>
          <w:lang w:eastAsia="ru-RU"/>
        </w:rPr>
        <w:t>В качестве учетных цен могут использоваться:</w:t>
      </w:r>
    </w:p>
    <w:p w:rsidR="001109AD" w:rsidRPr="00C966C7" w:rsidRDefault="001109AD" w:rsidP="001109AD">
      <w:pPr>
        <w:pStyle w:val="a4"/>
        <w:numPr>
          <w:ilvl w:val="0"/>
          <w:numId w:val="14"/>
        </w:numPr>
        <w:spacing w:after="0" w:line="360" w:lineRule="auto"/>
        <w:jc w:val="both"/>
        <w:rPr>
          <w:rFonts w:ascii="Times New Roman" w:eastAsia="Times New Roman" w:hAnsi="Times New Roman" w:cs="Times New Roman"/>
          <w:color w:val="000000"/>
          <w:sz w:val="28"/>
          <w:szCs w:val="28"/>
          <w:lang w:eastAsia="ru-RU"/>
        </w:rPr>
      </w:pPr>
      <w:r w:rsidRPr="00C966C7">
        <w:rPr>
          <w:rFonts w:ascii="Times New Roman" w:eastAsia="Times New Roman" w:hAnsi="Times New Roman" w:cs="Times New Roman"/>
          <w:color w:val="000000"/>
          <w:sz w:val="28"/>
          <w:szCs w:val="28"/>
          <w:lang w:eastAsia="ru-RU"/>
        </w:rPr>
        <w:t>фактическая производственная себестоимость;</w:t>
      </w:r>
    </w:p>
    <w:p w:rsidR="001109AD" w:rsidRPr="00C966C7" w:rsidRDefault="001109AD" w:rsidP="001109AD">
      <w:pPr>
        <w:pStyle w:val="a4"/>
        <w:numPr>
          <w:ilvl w:val="0"/>
          <w:numId w:val="14"/>
        </w:numPr>
        <w:spacing w:after="0" w:line="360" w:lineRule="auto"/>
        <w:jc w:val="both"/>
        <w:rPr>
          <w:rFonts w:ascii="Times New Roman" w:eastAsia="Times New Roman" w:hAnsi="Times New Roman" w:cs="Times New Roman"/>
          <w:color w:val="000000"/>
          <w:sz w:val="28"/>
          <w:szCs w:val="28"/>
          <w:lang w:eastAsia="ru-RU"/>
        </w:rPr>
      </w:pPr>
      <w:r w:rsidRPr="00C966C7">
        <w:rPr>
          <w:rFonts w:ascii="Times New Roman" w:eastAsia="Times New Roman" w:hAnsi="Times New Roman" w:cs="Times New Roman"/>
          <w:color w:val="000000"/>
          <w:sz w:val="28"/>
          <w:szCs w:val="28"/>
          <w:lang w:eastAsia="ru-RU"/>
        </w:rPr>
        <w:t>нормативная себестоимость;</w:t>
      </w:r>
    </w:p>
    <w:p w:rsidR="001109AD" w:rsidRPr="00C966C7" w:rsidRDefault="001109AD" w:rsidP="001109AD">
      <w:pPr>
        <w:pStyle w:val="a4"/>
        <w:numPr>
          <w:ilvl w:val="0"/>
          <w:numId w:val="14"/>
        </w:numPr>
        <w:spacing w:after="0" w:line="360" w:lineRule="auto"/>
        <w:jc w:val="both"/>
        <w:rPr>
          <w:rFonts w:ascii="Times New Roman" w:eastAsia="Times New Roman" w:hAnsi="Times New Roman" w:cs="Times New Roman"/>
          <w:color w:val="000000"/>
          <w:sz w:val="28"/>
          <w:szCs w:val="28"/>
          <w:lang w:eastAsia="ru-RU"/>
        </w:rPr>
      </w:pPr>
      <w:r w:rsidRPr="00C966C7">
        <w:rPr>
          <w:rFonts w:ascii="Times New Roman" w:eastAsia="Times New Roman" w:hAnsi="Times New Roman" w:cs="Times New Roman"/>
          <w:color w:val="000000"/>
          <w:sz w:val="28"/>
          <w:szCs w:val="28"/>
          <w:lang w:eastAsia="ru-RU"/>
        </w:rPr>
        <w:t>договорные цены;</w:t>
      </w:r>
    </w:p>
    <w:p w:rsidR="001109AD" w:rsidRPr="00C966C7" w:rsidRDefault="001109AD" w:rsidP="001109AD">
      <w:pPr>
        <w:pStyle w:val="a4"/>
        <w:numPr>
          <w:ilvl w:val="0"/>
          <w:numId w:val="14"/>
        </w:numPr>
        <w:spacing w:after="0" w:line="360" w:lineRule="auto"/>
        <w:jc w:val="both"/>
        <w:rPr>
          <w:rFonts w:ascii="Times New Roman" w:eastAsia="Times New Roman" w:hAnsi="Times New Roman" w:cs="Times New Roman"/>
          <w:color w:val="000000"/>
          <w:sz w:val="28"/>
          <w:szCs w:val="28"/>
          <w:lang w:eastAsia="ru-RU"/>
        </w:rPr>
      </w:pPr>
      <w:r w:rsidRPr="00C966C7">
        <w:rPr>
          <w:rFonts w:ascii="Times New Roman" w:eastAsia="Times New Roman" w:hAnsi="Times New Roman" w:cs="Times New Roman"/>
          <w:color w:val="000000"/>
          <w:sz w:val="28"/>
          <w:szCs w:val="28"/>
          <w:lang w:eastAsia="ru-RU"/>
        </w:rPr>
        <w:t>другие виды цен.</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Фактическая</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производственная</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себестоимость</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в</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качестве</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учетной</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цены продукции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применяется,</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как</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правило,</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единичном</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мелкосерийном производстве,</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а</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также</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выпуске</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небольшой</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номенклатуры</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продукции. Нормативную себестоимость в качестве учетной цены применяют в отраслях с массовым и серийным характером производства и при выпуске большой номенклатуры готовой продукции.</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Договорные цены в качестве учетной цены можно использовать при условии их стабильности.</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Передача готовой продукции на склад оформляется первичным документом, который подтверждает факт перехода объекта незавершенного п</w:t>
      </w:r>
      <w:r>
        <w:rPr>
          <w:rFonts w:ascii="Times New Roman" w:eastAsia="Times New Roman" w:hAnsi="Times New Roman" w:cs="Times New Roman"/>
          <w:color w:val="000000"/>
          <w:sz w:val="28"/>
          <w:szCs w:val="28"/>
          <w:lang w:val="ru-RU" w:eastAsia="ru-RU"/>
        </w:rPr>
        <w:t>роизводства в </w:t>
      </w:r>
      <w:r w:rsidRPr="00C367A2">
        <w:rPr>
          <w:rFonts w:ascii="Times New Roman" w:eastAsia="Times New Roman" w:hAnsi="Times New Roman" w:cs="Times New Roman"/>
          <w:color w:val="000000"/>
          <w:sz w:val="28"/>
          <w:szCs w:val="28"/>
          <w:lang w:val="ru-RU" w:eastAsia="ru-RU"/>
        </w:rPr>
        <w:t>категорию</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готовой</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продукции,</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т.е.</w:t>
      </w:r>
      <w:r>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val="ru-RU" w:eastAsia="ru-RU"/>
        </w:rPr>
        <w:t>требованием</w:t>
      </w:r>
      <w:r>
        <w:rPr>
          <w:rFonts w:ascii="Times New Roman" w:eastAsia="Times New Roman" w:hAnsi="Times New Roman" w:cs="Times New Roman"/>
          <w:color w:val="000000"/>
          <w:sz w:val="28"/>
          <w:szCs w:val="28"/>
          <w:lang w:val="ru-RU" w:eastAsia="ru-RU"/>
        </w:rPr>
        <w:noBreakHyphen/>
      </w:r>
      <w:r w:rsidRPr="00C367A2">
        <w:rPr>
          <w:rFonts w:ascii="Times New Roman" w:eastAsia="Times New Roman" w:hAnsi="Times New Roman" w:cs="Times New Roman"/>
          <w:color w:val="000000"/>
          <w:sz w:val="28"/>
          <w:szCs w:val="28"/>
          <w:lang w:val="ru-RU" w:eastAsia="ru-RU"/>
        </w:rPr>
        <w:t>накладной.</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Вся</w:t>
      </w:r>
      <w:r>
        <w:rPr>
          <w:rFonts w:ascii="Times New Roman" w:eastAsia="Times New Roman" w:hAnsi="Times New Roman" w:cs="Times New Roman"/>
          <w:color w:val="000000"/>
          <w:sz w:val="28"/>
          <w:szCs w:val="28"/>
          <w:lang w:eastAsia="ru-RU"/>
        </w:rPr>
        <w:t> </w:t>
      </w:r>
      <w:r w:rsidRPr="00C367A2">
        <w:rPr>
          <w:rFonts w:ascii="Times New Roman" w:eastAsia="Times New Roman" w:hAnsi="Times New Roman" w:cs="Times New Roman"/>
          <w:color w:val="000000"/>
          <w:sz w:val="28"/>
          <w:szCs w:val="28"/>
          <w:lang w:val="ru-RU" w:eastAsia="ru-RU"/>
        </w:rPr>
        <w:t>готовая продукция сдается под отчет материально ответственному лицу. Исключение допускается только для крупногабаритной продукции, которая не может быть сдана на склад из-за своих размеров.</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r w:rsidRPr="00C367A2">
        <w:rPr>
          <w:rFonts w:ascii="Times New Roman" w:eastAsia="Times New Roman" w:hAnsi="Times New Roman" w:cs="Times New Roman"/>
          <w:color w:val="000000"/>
          <w:sz w:val="28"/>
          <w:szCs w:val="28"/>
          <w:lang w:val="ru-RU" w:eastAsia="ru-RU"/>
        </w:rPr>
        <w:t>Порядок оценки готовой продукции в системе налогового учета установлен п. 2 ст. 319 НК РФ. На основании этого пункта оценка остатков готовой продукции на складе на конец текущего месяца производится налогоплательщиком на основании данных первичных учетных документов о движении и об остатках готовой продукции на складе (в количественном выражении) и суммы прямых расходов, осуществленных в текущем месяце, уменьшенных на сумму прямых расходов, относящуюся к остаткам НЗП.</w:t>
      </w:r>
    </w:p>
    <w:p w:rsidR="001109AD" w:rsidRPr="00C367A2" w:rsidRDefault="001109AD" w:rsidP="001109AD">
      <w:pPr>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ab/>
      </w:r>
    </w:p>
    <w:p w:rsidR="00DD407B" w:rsidRDefault="00DD407B">
      <w:pPr>
        <w:spacing w:after="160" w:line="259" w:lineRule="auto"/>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3E5C0A" w:rsidRDefault="003E5C0A" w:rsidP="000624D0">
      <w:pPr>
        <w:pStyle w:val="a5"/>
        <w:shd w:val="clear" w:color="auto" w:fill="FFFFFF"/>
        <w:spacing w:before="0" w:beforeAutospacing="0" w:after="0" w:afterAutospacing="0" w:line="360" w:lineRule="auto"/>
        <w:ind w:firstLine="709"/>
        <w:jc w:val="both"/>
        <w:outlineLvl w:val="0"/>
        <w:rPr>
          <w:color w:val="000000"/>
          <w:sz w:val="28"/>
          <w:szCs w:val="28"/>
          <w:lang w:val="ru-RU"/>
        </w:rPr>
      </w:pPr>
      <w:bookmarkStart w:id="19" w:name="_Toc484684706"/>
      <w:r w:rsidRPr="003E5C0A">
        <w:rPr>
          <w:color w:val="000000"/>
          <w:sz w:val="28"/>
          <w:szCs w:val="28"/>
          <w:lang w:val="ru-RU"/>
        </w:rPr>
        <w:t>Список использованных источников</w:t>
      </w:r>
      <w:bookmarkEnd w:id="19"/>
    </w:p>
    <w:p w:rsidR="000624D0" w:rsidRPr="003E5C0A" w:rsidRDefault="000624D0" w:rsidP="000624D0">
      <w:pPr>
        <w:pStyle w:val="a5"/>
        <w:shd w:val="clear" w:color="auto" w:fill="FFFFFF"/>
        <w:spacing w:before="0" w:beforeAutospacing="0" w:after="0" w:afterAutospacing="0" w:line="360" w:lineRule="auto"/>
        <w:ind w:firstLine="709"/>
        <w:jc w:val="both"/>
        <w:outlineLvl w:val="0"/>
        <w:rPr>
          <w:color w:val="000000"/>
          <w:sz w:val="28"/>
          <w:szCs w:val="28"/>
          <w:lang w:val="ru-RU"/>
        </w:rPr>
      </w:pP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1. Гражданский кодекс РФ (Часть первая) от 30.11.94 № 51-ФЗ</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2. Гражданский кодекс РФ (Часть вторая) от 26.01.96 №14-ФЗ</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3. Налоговый кодекс ч. 1.2</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4. Федеральный закон РФ от 21.11.96 №129-ФЗ "О бухгалтерском учете"</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5. Приказ Минфина России от 31.10.2000 №94н "Об утверждении Плана счетов бухгалтерского учета финансово-хозяйственной деятельности предприятий и Инструкции по его применению".</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6. Приказ Минфина РФ от 29.07.98 №34н "Об утверждении положения по ведению бухгалтерского учета и бухгалтерской отчетности в Российской Федерации".</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7. Приказ Минфина РФ от 06.05.99 №32-н. «Доходы организации» (ПБУ 9/ 99).</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8. Приказ Минфина РФ от 06.05.99 №33-н «Расходы организации» (ПБУ 10/ 99)</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9. Кондраков Н.П. Бухгалтерский (финансовый, управленческий) учет. - М.: ТК Велби, изд-во Проспект, 2016. - 448 с.</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10. Куликова Л.И., Федотов С.Ю. Учет транспортных расходов у покупателя // Бухгалтерский учет. - 2016. №3. - С. 10 - 17.</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11. Куликова Л.И., Федотова С.Ю. Учет транспортных расходов у поставщика // Бухгалтерский учет. - 2016. №4. - С. 15 - 19.</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12. Поленова С.Н. Просроченная дебиторская задолженность: учет и налогообложение отдельных операций // Бухгалтерский учет. - 2015. №9 - С. 16 - 20.</w:t>
      </w:r>
    </w:p>
    <w:p w:rsidR="003E5C0A" w:rsidRPr="003E5C0A" w:rsidRDefault="003E5C0A" w:rsidP="003E5C0A">
      <w:pPr>
        <w:pStyle w:val="a5"/>
        <w:shd w:val="clear" w:color="auto" w:fill="FFFFFF"/>
        <w:spacing w:before="0" w:beforeAutospacing="0" w:after="0" w:afterAutospacing="0" w:line="360" w:lineRule="auto"/>
        <w:ind w:firstLine="709"/>
        <w:jc w:val="both"/>
        <w:rPr>
          <w:color w:val="000000"/>
          <w:sz w:val="28"/>
          <w:szCs w:val="28"/>
          <w:lang w:val="ru-RU"/>
        </w:rPr>
      </w:pPr>
      <w:r w:rsidRPr="003E5C0A">
        <w:rPr>
          <w:color w:val="000000"/>
          <w:sz w:val="28"/>
          <w:szCs w:val="28"/>
          <w:lang w:val="ru-RU"/>
        </w:rPr>
        <w:t>13. Сафронова Н.Г., Яцюк А.В. Бухгалтерский финансовый учет. - М.: ИНФРА-М, 2016. - 445 с.</w:t>
      </w:r>
    </w:p>
    <w:p w:rsidR="00DD407B" w:rsidRPr="000661EF" w:rsidRDefault="00DD407B" w:rsidP="000661EF">
      <w:pPr>
        <w:spacing w:after="0" w:line="360" w:lineRule="auto"/>
        <w:ind w:firstLine="709"/>
        <w:jc w:val="both"/>
        <w:rPr>
          <w:rFonts w:ascii="Times New Roman" w:hAnsi="Times New Roman" w:cs="Times New Roman"/>
          <w:sz w:val="28"/>
          <w:szCs w:val="28"/>
          <w:lang w:val="ru-RU"/>
        </w:rPr>
      </w:pPr>
    </w:p>
    <w:sectPr w:rsidR="00DD407B" w:rsidRPr="000661EF" w:rsidSect="001109AD">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07B" w:rsidRDefault="00DD407B" w:rsidP="001109AD">
      <w:pPr>
        <w:spacing w:after="0" w:line="240" w:lineRule="auto"/>
      </w:pPr>
      <w:r>
        <w:separator/>
      </w:r>
    </w:p>
  </w:endnote>
  <w:endnote w:type="continuationSeparator" w:id="0">
    <w:p w:rsidR="00DD407B" w:rsidRDefault="00DD407B" w:rsidP="00110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7B" w:rsidRDefault="00DD407B">
    <w:pPr>
      <w:pStyle w:val="a8"/>
      <w:jc w:val="right"/>
    </w:pPr>
    <w:r>
      <w:fldChar w:fldCharType="begin"/>
    </w:r>
    <w:r>
      <w:instrText xml:space="preserve"> PAGE   \* MERGEFORMAT </w:instrText>
    </w:r>
    <w:r>
      <w:fldChar w:fldCharType="separate"/>
    </w:r>
    <w:r w:rsidR="00F04002">
      <w:rPr>
        <w:noProof/>
      </w:rPr>
      <w:t>3</w:t>
    </w:r>
    <w:r>
      <w:rPr>
        <w:noProof/>
      </w:rPr>
      <w:fldChar w:fldCharType="end"/>
    </w:r>
  </w:p>
  <w:p w:rsidR="00DD407B" w:rsidRDefault="00DD407B">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477975"/>
      <w:docPartObj>
        <w:docPartGallery w:val="Page Numbers (Bottom of Page)"/>
        <w:docPartUnique/>
      </w:docPartObj>
    </w:sdtPr>
    <w:sdtContent>
      <w:p w:rsidR="00DD407B" w:rsidRDefault="00DD407B">
        <w:pPr>
          <w:pStyle w:val="a8"/>
          <w:jc w:val="right"/>
        </w:pPr>
        <w:r>
          <w:fldChar w:fldCharType="begin"/>
        </w:r>
        <w:r>
          <w:instrText>PAGE   \* MERGEFORMAT</w:instrText>
        </w:r>
        <w:r>
          <w:fldChar w:fldCharType="separate"/>
        </w:r>
        <w:r w:rsidR="00F04002" w:rsidRPr="00F04002">
          <w:rPr>
            <w:noProof/>
            <w:lang w:val="ru-RU"/>
          </w:rPr>
          <w:t>91</w:t>
        </w:r>
        <w:r>
          <w:fldChar w:fldCharType="end"/>
        </w:r>
      </w:p>
    </w:sdtContent>
  </w:sdt>
  <w:p w:rsidR="00DD407B" w:rsidRDefault="00DD407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07B" w:rsidRDefault="00DD407B" w:rsidP="001109AD">
      <w:pPr>
        <w:spacing w:after="0" w:line="240" w:lineRule="auto"/>
      </w:pPr>
      <w:r>
        <w:separator/>
      </w:r>
    </w:p>
  </w:footnote>
  <w:footnote w:type="continuationSeparator" w:id="0">
    <w:p w:rsidR="00DD407B" w:rsidRDefault="00DD407B" w:rsidP="001109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86C"/>
    <w:multiLevelType w:val="hybridMultilevel"/>
    <w:tmpl w:val="E4040C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392838"/>
    <w:multiLevelType w:val="multilevel"/>
    <w:tmpl w:val="77B49F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AA1819"/>
    <w:multiLevelType w:val="hybridMultilevel"/>
    <w:tmpl w:val="3FBEAA6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EC6A8A"/>
    <w:multiLevelType w:val="multilevel"/>
    <w:tmpl w:val="11E4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E85292"/>
    <w:multiLevelType w:val="multilevel"/>
    <w:tmpl w:val="0372ADFA"/>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4E66B86"/>
    <w:multiLevelType w:val="multilevel"/>
    <w:tmpl w:val="9244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149B1"/>
    <w:multiLevelType w:val="multilevel"/>
    <w:tmpl w:val="655AA8B4"/>
    <w:lvl w:ilvl="0">
      <w:start w:val="1"/>
      <w:numFmt w:val="decimal"/>
      <w:lvlText w:val="%1."/>
      <w:lvlJc w:val="left"/>
      <w:pPr>
        <w:tabs>
          <w:tab w:val="num" w:pos="720"/>
        </w:tabs>
        <w:ind w:left="51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C70BB1"/>
    <w:multiLevelType w:val="multilevel"/>
    <w:tmpl w:val="725A6BB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A9912D5"/>
    <w:multiLevelType w:val="hybridMultilevel"/>
    <w:tmpl w:val="0BFAD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ACC3F87"/>
    <w:multiLevelType w:val="multilevel"/>
    <w:tmpl w:val="B942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693A80"/>
    <w:multiLevelType w:val="hybridMultilevel"/>
    <w:tmpl w:val="0E5E82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A02D3B"/>
    <w:multiLevelType w:val="hybridMultilevel"/>
    <w:tmpl w:val="CEA08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D4533"/>
    <w:multiLevelType w:val="hybridMultilevel"/>
    <w:tmpl w:val="21A62BFC"/>
    <w:lvl w:ilvl="0" w:tplc="F63E4C94">
      <w:start w:val="3"/>
      <w:numFmt w:val="bullet"/>
      <w:lvlText w:val=""/>
      <w:lvlJc w:val="left"/>
      <w:pPr>
        <w:tabs>
          <w:tab w:val="num" w:pos="720"/>
        </w:tabs>
        <w:ind w:left="720" w:hanging="360"/>
      </w:pPr>
      <w:rPr>
        <w:rFonts w:ascii="Symbol" w:eastAsia="Times New Roman" w:hAnsi="Symbol" w:cs="Times New Roman" w:hint="default"/>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154"/>
    <w:multiLevelType w:val="hybridMultilevel"/>
    <w:tmpl w:val="EC344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4633EE"/>
    <w:multiLevelType w:val="multilevel"/>
    <w:tmpl w:val="DD6C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0D7F63"/>
    <w:multiLevelType w:val="hybridMultilevel"/>
    <w:tmpl w:val="F74474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E21FD9"/>
    <w:multiLevelType w:val="hybridMultilevel"/>
    <w:tmpl w:val="005C48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50F0057"/>
    <w:multiLevelType w:val="multilevel"/>
    <w:tmpl w:val="62747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0F61CC"/>
    <w:multiLevelType w:val="hybridMultilevel"/>
    <w:tmpl w:val="27ECCD2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7D32D39"/>
    <w:multiLevelType w:val="multilevel"/>
    <w:tmpl w:val="3D06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A050AD"/>
    <w:multiLevelType w:val="hybridMultilevel"/>
    <w:tmpl w:val="B0928194"/>
    <w:lvl w:ilvl="0" w:tplc="68B683BC">
      <w:start w:val="1"/>
      <w:numFmt w:val="decimal"/>
      <w:lvlText w:val="%1."/>
      <w:lvlJc w:val="left"/>
      <w:pPr>
        <w:tabs>
          <w:tab w:val="num" w:pos="510"/>
        </w:tabs>
        <w:ind w:left="227"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EA6C5E"/>
    <w:multiLevelType w:val="hybridMultilevel"/>
    <w:tmpl w:val="58588A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3907A99"/>
    <w:multiLevelType w:val="hybridMultilevel"/>
    <w:tmpl w:val="0DF608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3AA5E70"/>
    <w:multiLevelType w:val="multilevel"/>
    <w:tmpl w:val="8358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046C66"/>
    <w:multiLevelType w:val="multilevel"/>
    <w:tmpl w:val="B088F01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6533CF"/>
    <w:multiLevelType w:val="multilevel"/>
    <w:tmpl w:val="8D5A30D8"/>
    <w:lvl w:ilvl="0">
      <w:start w:val="1"/>
      <w:numFmt w:val="decimal"/>
      <w:lvlText w:val="%1."/>
      <w:lvlJc w:val="left"/>
      <w:pPr>
        <w:ind w:left="720" w:hanging="360"/>
      </w:pPr>
      <w:rPr>
        <w:rFonts w:ascii="Times New Roman" w:eastAsiaTheme="minorEastAsia" w:hAnsi="Times New Roman" w:cs="Times New Roman"/>
      </w:rPr>
    </w:lvl>
    <w:lvl w:ilvl="1">
      <w:start w:val="2"/>
      <w:numFmt w:val="decimal"/>
      <w:isLgl/>
      <w:lvlText w:val="%1.%2"/>
      <w:lvlJc w:val="left"/>
      <w:pPr>
        <w:ind w:left="1129" w:hanging="420"/>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487" w:hanging="108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3894" w:hanging="144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26" w15:restartNumberingAfterBreak="0">
    <w:nsid w:val="5A536C89"/>
    <w:multiLevelType w:val="multilevel"/>
    <w:tmpl w:val="489A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207878"/>
    <w:multiLevelType w:val="multilevel"/>
    <w:tmpl w:val="E2EC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783497"/>
    <w:multiLevelType w:val="hybridMultilevel"/>
    <w:tmpl w:val="A3EE84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286604B"/>
    <w:multiLevelType w:val="multilevel"/>
    <w:tmpl w:val="C75C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555236"/>
    <w:multiLevelType w:val="multilevel"/>
    <w:tmpl w:val="3F481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BE5BEB"/>
    <w:multiLevelType w:val="hybridMultilevel"/>
    <w:tmpl w:val="10D86D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EB95431"/>
    <w:multiLevelType w:val="multilevel"/>
    <w:tmpl w:val="5E40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9"/>
  </w:num>
  <w:num w:numId="3">
    <w:abstractNumId w:val="17"/>
  </w:num>
  <w:num w:numId="4">
    <w:abstractNumId w:val="14"/>
  </w:num>
  <w:num w:numId="5">
    <w:abstractNumId w:val="9"/>
  </w:num>
  <w:num w:numId="6">
    <w:abstractNumId w:val="3"/>
  </w:num>
  <w:num w:numId="7">
    <w:abstractNumId w:val="32"/>
  </w:num>
  <w:num w:numId="8">
    <w:abstractNumId w:val="23"/>
  </w:num>
  <w:num w:numId="9">
    <w:abstractNumId w:val="27"/>
  </w:num>
  <w:num w:numId="10">
    <w:abstractNumId w:val="30"/>
  </w:num>
  <w:num w:numId="11">
    <w:abstractNumId w:val="19"/>
  </w:num>
  <w:num w:numId="12">
    <w:abstractNumId w:val="5"/>
  </w:num>
  <w:num w:numId="13">
    <w:abstractNumId w:val="26"/>
  </w:num>
  <w:num w:numId="14">
    <w:abstractNumId w:val="11"/>
  </w:num>
  <w:num w:numId="15">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2"/>
  </w:num>
  <w:num w:numId="18">
    <w:abstractNumId w:val="21"/>
  </w:num>
  <w:num w:numId="19">
    <w:abstractNumId w:val="1"/>
  </w:num>
  <w:num w:numId="20">
    <w:abstractNumId w:val="6"/>
  </w:num>
  <w:num w:numId="21">
    <w:abstractNumId w:val="15"/>
  </w:num>
  <w:num w:numId="22">
    <w:abstractNumId w:val="0"/>
  </w:num>
  <w:num w:numId="23">
    <w:abstractNumId w:val="7"/>
  </w:num>
  <w:num w:numId="24">
    <w:abstractNumId w:val="10"/>
  </w:num>
  <w:num w:numId="25">
    <w:abstractNumId w:val="31"/>
  </w:num>
  <w:num w:numId="26">
    <w:abstractNumId w:val="16"/>
  </w:num>
  <w:num w:numId="27">
    <w:abstractNumId w:val="8"/>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3"/>
  </w:num>
  <w:num w:numId="31">
    <w:abstractNumId w:val="22"/>
  </w:num>
  <w:num w:numId="32">
    <w:abstractNumId w:val="28"/>
  </w:num>
  <w:num w:numId="33">
    <w:abstractNumId w:val="24"/>
  </w:num>
  <w:num w:numId="34">
    <w:abstractNumId w:val="4"/>
  </w:num>
  <w:num w:numId="3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1EF"/>
    <w:rsid w:val="000624D0"/>
    <w:rsid w:val="000661EF"/>
    <w:rsid w:val="000E63F9"/>
    <w:rsid w:val="001109AD"/>
    <w:rsid w:val="001624FA"/>
    <w:rsid w:val="003E5C0A"/>
    <w:rsid w:val="00834875"/>
    <w:rsid w:val="009B373F"/>
    <w:rsid w:val="009E6FE8"/>
    <w:rsid w:val="00A66881"/>
    <w:rsid w:val="00AB016A"/>
    <w:rsid w:val="00AC628A"/>
    <w:rsid w:val="00C54E81"/>
    <w:rsid w:val="00D46009"/>
    <w:rsid w:val="00DD407B"/>
    <w:rsid w:val="00F04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55F4311"/>
  <w15:chartTrackingRefBased/>
  <w15:docId w15:val="{26D3754F-0994-4F06-9D3D-3B0DB195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1EF"/>
    <w:pPr>
      <w:spacing w:after="200" w:line="276" w:lineRule="auto"/>
    </w:pPr>
    <w:rPr>
      <w:rFonts w:eastAsiaTheme="minorEastAsia"/>
      <w:lang w:val="en-US" w:bidi="en-US"/>
    </w:rPr>
  </w:style>
  <w:style w:type="paragraph" w:styleId="1">
    <w:name w:val="heading 1"/>
    <w:basedOn w:val="a"/>
    <w:next w:val="a"/>
    <w:link w:val="10"/>
    <w:qFormat/>
    <w:rsid w:val="000661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0E63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1EF"/>
    <w:rPr>
      <w:rFonts w:asciiTheme="majorHAnsi" w:eastAsiaTheme="majorEastAsia" w:hAnsiTheme="majorHAnsi" w:cstheme="majorBidi"/>
      <w:b/>
      <w:bCs/>
      <w:color w:val="2E74B5" w:themeColor="accent1" w:themeShade="BF"/>
      <w:sz w:val="28"/>
      <w:szCs w:val="28"/>
      <w:lang w:val="en-US" w:bidi="en-US"/>
    </w:rPr>
  </w:style>
  <w:style w:type="paragraph" w:customStyle="1" w:styleId="11">
    <w:name w:val="Название объекта1"/>
    <w:basedOn w:val="a"/>
    <w:rsid w:val="000661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0661EF"/>
    <w:rPr>
      <w:b/>
      <w:bCs/>
    </w:rPr>
  </w:style>
  <w:style w:type="character" w:customStyle="1" w:styleId="apple-converted-space">
    <w:name w:val="apple-converted-space"/>
    <w:basedOn w:val="a0"/>
    <w:rsid w:val="000661EF"/>
  </w:style>
  <w:style w:type="paragraph" w:styleId="a4">
    <w:name w:val="List Paragraph"/>
    <w:basedOn w:val="a"/>
    <w:uiPriority w:val="34"/>
    <w:qFormat/>
    <w:rsid w:val="000661EF"/>
    <w:pPr>
      <w:ind w:left="720"/>
      <w:contextualSpacing/>
    </w:pPr>
  </w:style>
  <w:style w:type="paragraph" w:styleId="a5">
    <w:name w:val="Normal (Web)"/>
    <w:basedOn w:val="a"/>
    <w:uiPriority w:val="99"/>
    <w:unhideWhenUsed/>
    <w:rsid w:val="000661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1109AD"/>
    <w:pPr>
      <w:tabs>
        <w:tab w:val="center" w:pos="4677"/>
        <w:tab w:val="right" w:pos="9355"/>
      </w:tabs>
      <w:spacing w:after="0" w:line="240" w:lineRule="auto"/>
    </w:pPr>
  </w:style>
  <w:style w:type="character" w:customStyle="1" w:styleId="a7">
    <w:name w:val="Верхний колонтитул Знак"/>
    <w:basedOn w:val="a0"/>
    <w:link w:val="a6"/>
    <w:rsid w:val="001109AD"/>
    <w:rPr>
      <w:rFonts w:eastAsiaTheme="minorEastAsia"/>
      <w:lang w:val="en-US" w:bidi="en-US"/>
    </w:rPr>
  </w:style>
  <w:style w:type="paragraph" w:styleId="a8">
    <w:name w:val="footer"/>
    <w:basedOn w:val="a"/>
    <w:link w:val="a9"/>
    <w:uiPriority w:val="99"/>
    <w:unhideWhenUsed/>
    <w:rsid w:val="001109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09AD"/>
    <w:rPr>
      <w:rFonts w:eastAsiaTheme="minorEastAsia"/>
      <w:lang w:val="en-US" w:bidi="en-US"/>
    </w:rPr>
  </w:style>
  <w:style w:type="character" w:styleId="aa">
    <w:name w:val="Hyperlink"/>
    <w:basedOn w:val="a0"/>
    <w:uiPriority w:val="99"/>
    <w:unhideWhenUsed/>
    <w:rsid w:val="001109AD"/>
    <w:rPr>
      <w:rFonts w:cs="Times New Roman"/>
      <w:color w:val="0000FF"/>
      <w:u w:val="single"/>
    </w:rPr>
  </w:style>
  <w:style w:type="paragraph" w:styleId="ab">
    <w:name w:val="Title"/>
    <w:basedOn w:val="a"/>
    <w:next w:val="a"/>
    <w:link w:val="ac"/>
    <w:qFormat/>
    <w:rsid w:val="001109AD"/>
    <w:pPr>
      <w:spacing w:before="240" w:after="60" w:line="240" w:lineRule="auto"/>
      <w:jc w:val="center"/>
      <w:outlineLvl w:val="0"/>
    </w:pPr>
    <w:rPr>
      <w:rFonts w:asciiTheme="majorHAnsi" w:eastAsiaTheme="majorEastAsia" w:hAnsiTheme="majorHAnsi" w:cs="Times New Roman"/>
      <w:b/>
      <w:bCs/>
      <w:kern w:val="28"/>
      <w:sz w:val="32"/>
      <w:szCs w:val="32"/>
      <w:lang w:val="ru-RU" w:eastAsia="ru-RU" w:bidi="ar-SA"/>
    </w:rPr>
  </w:style>
  <w:style w:type="character" w:customStyle="1" w:styleId="ac">
    <w:name w:val="Заголовок Знак"/>
    <w:basedOn w:val="a0"/>
    <w:link w:val="ab"/>
    <w:rsid w:val="001109AD"/>
    <w:rPr>
      <w:rFonts w:asciiTheme="majorHAnsi" w:eastAsiaTheme="majorEastAsia" w:hAnsiTheme="majorHAnsi" w:cs="Times New Roman"/>
      <w:b/>
      <w:bCs/>
      <w:kern w:val="28"/>
      <w:sz w:val="32"/>
      <w:szCs w:val="32"/>
      <w:lang w:eastAsia="ru-RU"/>
    </w:rPr>
  </w:style>
  <w:style w:type="paragraph" w:styleId="ad">
    <w:name w:val="Body Text Indent"/>
    <w:basedOn w:val="a"/>
    <w:link w:val="ae"/>
    <w:uiPriority w:val="99"/>
    <w:rsid w:val="001109AD"/>
    <w:pPr>
      <w:spacing w:after="120" w:line="240" w:lineRule="auto"/>
      <w:ind w:left="283"/>
    </w:pPr>
    <w:rPr>
      <w:rFonts w:ascii="Times New Roman" w:eastAsia="Times New Roman" w:hAnsi="Times New Roman" w:cs="Times New Roman"/>
      <w:sz w:val="24"/>
      <w:szCs w:val="24"/>
      <w:lang w:val="ru-RU" w:eastAsia="ru-RU" w:bidi="ar-SA"/>
    </w:rPr>
  </w:style>
  <w:style w:type="character" w:customStyle="1" w:styleId="ae">
    <w:name w:val="Основной текст с отступом Знак"/>
    <w:basedOn w:val="a0"/>
    <w:link w:val="ad"/>
    <w:uiPriority w:val="99"/>
    <w:rsid w:val="001109AD"/>
    <w:rPr>
      <w:rFonts w:ascii="Times New Roman" w:eastAsia="Times New Roman" w:hAnsi="Times New Roman" w:cs="Times New Roman"/>
      <w:sz w:val="24"/>
      <w:szCs w:val="24"/>
      <w:lang w:eastAsia="ru-RU"/>
    </w:rPr>
  </w:style>
  <w:style w:type="paragraph" w:styleId="af">
    <w:name w:val="TOC Heading"/>
    <w:basedOn w:val="1"/>
    <w:next w:val="a"/>
    <w:uiPriority w:val="39"/>
    <w:unhideWhenUsed/>
    <w:qFormat/>
    <w:rsid w:val="000E63F9"/>
    <w:pPr>
      <w:spacing w:before="240" w:line="259" w:lineRule="auto"/>
      <w:outlineLvl w:val="9"/>
    </w:pPr>
    <w:rPr>
      <w:b w:val="0"/>
      <w:bCs w:val="0"/>
      <w:sz w:val="32"/>
      <w:szCs w:val="32"/>
      <w:lang w:val="ru-RU" w:eastAsia="ru-RU" w:bidi="ar-SA"/>
    </w:rPr>
  </w:style>
  <w:style w:type="paragraph" w:styleId="12">
    <w:name w:val="toc 1"/>
    <w:basedOn w:val="a"/>
    <w:next w:val="a"/>
    <w:autoRedefine/>
    <w:uiPriority w:val="39"/>
    <w:unhideWhenUsed/>
    <w:rsid w:val="000E63F9"/>
    <w:pPr>
      <w:spacing w:after="100"/>
    </w:pPr>
  </w:style>
  <w:style w:type="character" w:customStyle="1" w:styleId="20">
    <w:name w:val="Заголовок 2 Знак"/>
    <w:basedOn w:val="a0"/>
    <w:link w:val="2"/>
    <w:uiPriority w:val="9"/>
    <w:semiHidden/>
    <w:rsid w:val="000E63F9"/>
    <w:rPr>
      <w:rFonts w:asciiTheme="majorHAnsi" w:eastAsiaTheme="majorEastAsia" w:hAnsiTheme="majorHAnsi" w:cstheme="majorBidi"/>
      <w:color w:val="2E74B5" w:themeColor="accent1" w:themeShade="BF"/>
      <w:sz w:val="26"/>
      <w:szCs w:val="26"/>
      <w:lang w:val="en-US" w:bidi="en-US"/>
    </w:rPr>
  </w:style>
  <w:style w:type="paragraph" w:styleId="21">
    <w:name w:val="toc 2"/>
    <w:basedOn w:val="a"/>
    <w:next w:val="a"/>
    <w:autoRedefine/>
    <w:uiPriority w:val="39"/>
    <w:unhideWhenUsed/>
    <w:rsid w:val="00C54E81"/>
    <w:pPr>
      <w:spacing w:after="100"/>
      <w:ind w:left="220"/>
    </w:pPr>
  </w:style>
  <w:style w:type="character" w:customStyle="1" w:styleId="af0">
    <w:name w:val="Текст выноски Знак"/>
    <w:basedOn w:val="a0"/>
    <w:link w:val="af1"/>
    <w:rsid w:val="00DD407B"/>
    <w:rPr>
      <w:rFonts w:ascii="Tahoma" w:eastAsia="Times New Roman" w:hAnsi="Tahoma" w:cs="Tahoma"/>
      <w:sz w:val="16"/>
      <w:szCs w:val="16"/>
      <w:lang w:eastAsia="ru-RU"/>
    </w:rPr>
  </w:style>
  <w:style w:type="paragraph" w:styleId="af1">
    <w:name w:val="Balloon Text"/>
    <w:basedOn w:val="a"/>
    <w:link w:val="af0"/>
    <w:rsid w:val="00DD407B"/>
    <w:pPr>
      <w:spacing w:after="0" w:line="240" w:lineRule="auto"/>
    </w:pPr>
    <w:rPr>
      <w:rFonts w:ascii="Tahoma" w:eastAsia="Times New Roman" w:hAnsi="Tahoma" w:cs="Tahoma"/>
      <w:sz w:val="16"/>
      <w:szCs w:val="16"/>
      <w:lang w:val="ru-RU" w:eastAsia="ru-RU" w:bidi="ar-SA"/>
    </w:rPr>
  </w:style>
  <w:style w:type="character" w:customStyle="1" w:styleId="13">
    <w:name w:val="Текст выноски Знак1"/>
    <w:basedOn w:val="a0"/>
    <w:rsid w:val="00DD407B"/>
    <w:rPr>
      <w:rFonts w:ascii="Segoe UI" w:eastAsiaTheme="minorEastAsia" w:hAnsi="Segoe UI" w:cs="Segoe UI"/>
      <w:sz w:val="18"/>
      <w:szCs w:val="18"/>
      <w:lang w:val="en-US" w:bidi="en-US"/>
    </w:rPr>
  </w:style>
  <w:style w:type="character" w:styleId="af2">
    <w:name w:val="page number"/>
    <w:basedOn w:val="a0"/>
    <w:rsid w:val="00DD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tu.ru/obrazovanie/fakultety-i-instituty/ispm/struktura/fem/struktura/e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6DDAC-53E8-4BA1-93E2-24D01DCC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91</Pages>
  <Words>12506</Words>
  <Characters>71287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user</cp:lastModifiedBy>
  <cp:revision>8</cp:revision>
  <dcterms:created xsi:type="dcterms:W3CDTF">2017-06-07T16:33:00Z</dcterms:created>
  <dcterms:modified xsi:type="dcterms:W3CDTF">2017-06-08T08:29:00Z</dcterms:modified>
</cp:coreProperties>
</file>