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A39B2" w:rsidRPr="005275FD" w:rsidRDefault="00CA39B2" w:rsidP="00CA39B2">
      <w:pPr>
        <w:pStyle w:val="a5"/>
        <w:spacing w:after="0" w:line="240" w:lineRule="auto"/>
        <w:jc w:val="center"/>
        <w:rPr>
          <w:rFonts w:ascii="Times New Roman" w:hAnsi="Times New Roman"/>
          <w:b/>
          <w:caps/>
          <w:color w:val="000000" w:themeColor="text1"/>
          <w:sz w:val="28"/>
          <w:szCs w:val="28"/>
        </w:rPr>
      </w:pPr>
      <w:r w:rsidRPr="005275FD">
        <w:rPr>
          <w:rFonts w:ascii="Times New Roman" w:hAnsi="Times New Roman"/>
          <w:b/>
          <w:color w:val="000000" w:themeColor="text1"/>
          <w:sz w:val="28"/>
          <w:szCs w:val="28"/>
        </w:rPr>
        <w:t>Федеральное государственное образовательное бюджетное учреждение высшего образования</w:t>
      </w:r>
    </w:p>
    <w:p w:rsidR="00CA39B2" w:rsidRPr="005275FD" w:rsidRDefault="00CA39B2" w:rsidP="00CA39B2">
      <w:pPr>
        <w:pStyle w:val="a5"/>
        <w:spacing w:after="0" w:line="240" w:lineRule="auto"/>
        <w:jc w:val="center"/>
        <w:rPr>
          <w:rFonts w:ascii="Times New Roman" w:hAnsi="Times New Roman"/>
          <w:b/>
          <w:caps/>
          <w:color w:val="000000" w:themeColor="text1"/>
          <w:sz w:val="28"/>
          <w:szCs w:val="28"/>
        </w:rPr>
      </w:pPr>
      <w:r w:rsidRPr="005275FD">
        <w:rPr>
          <w:rFonts w:ascii="Times New Roman" w:hAnsi="Times New Roman"/>
          <w:b/>
          <w:caps/>
          <w:color w:val="000000" w:themeColor="text1"/>
          <w:sz w:val="28"/>
          <w:szCs w:val="28"/>
        </w:rPr>
        <w:t>«ФинансовЫЙ УНИВЕРСИТЕТ при Правительстве Российской Федерации»</w:t>
      </w:r>
    </w:p>
    <w:p w:rsidR="00CA39B2" w:rsidRPr="005275FD" w:rsidRDefault="00CA39B2" w:rsidP="00CA39B2">
      <w:pPr>
        <w:pStyle w:val="a3"/>
        <w:spacing w:line="240" w:lineRule="auto"/>
        <w:jc w:val="center"/>
        <w:rPr>
          <w:rFonts w:ascii="Times New Roman" w:hAnsi="Times New Roman" w:cs="Times New Roman"/>
          <w:bCs/>
          <w:color w:val="000000" w:themeColor="text1"/>
          <w:szCs w:val="28"/>
        </w:rPr>
      </w:pPr>
    </w:p>
    <w:p w:rsidR="00CA39B2" w:rsidRPr="005275FD" w:rsidRDefault="00CA39B2" w:rsidP="00CA39B2">
      <w:pPr>
        <w:jc w:val="center"/>
        <w:rPr>
          <w:rFonts w:ascii="Times New Roman" w:eastAsia="Calibri" w:hAnsi="Times New Roman" w:cs="Times New Roman"/>
          <w:b/>
          <w:color w:val="000000" w:themeColor="text1"/>
          <w:sz w:val="28"/>
        </w:rPr>
      </w:pPr>
      <w:r w:rsidRPr="005275FD">
        <w:rPr>
          <w:rFonts w:ascii="Times New Roman" w:hAnsi="Times New Roman" w:cs="Times New Roman"/>
          <w:b/>
          <w:color w:val="000000" w:themeColor="text1"/>
          <w:sz w:val="28"/>
        </w:rPr>
        <w:t>Факультет «Государственное управление и финансовый контроль»</w:t>
      </w:r>
    </w:p>
    <w:p w:rsidR="00CA39B2" w:rsidRPr="005275FD" w:rsidRDefault="00CA39B2" w:rsidP="00CA39B2">
      <w:pPr>
        <w:jc w:val="center"/>
        <w:rPr>
          <w:rFonts w:ascii="Times New Roman" w:hAnsi="Times New Roman" w:cs="Times New Roman"/>
          <w:b/>
          <w:color w:val="000000" w:themeColor="text1"/>
          <w:sz w:val="28"/>
          <w:szCs w:val="28"/>
        </w:rPr>
      </w:pPr>
      <w:r w:rsidRPr="005275FD">
        <w:rPr>
          <w:rFonts w:ascii="Times New Roman" w:hAnsi="Times New Roman" w:cs="Times New Roman"/>
          <w:b/>
          <w:color w:val="000000" w:themeColor="text1"/>
          <w:sz w:val="28"/>
          <w:szCs w:val="28"/>
        </w:rPr>
        <w:t>Департамент общественных финансов</w:t>
      </w:r>
    </w:p>
    <w:p w:rsidR="00CA39B2" w:rsidRPr="005275FD" w:rsidRDefault="00CA39B2" w:rsidP="00CA39B2">
      <w:pPr>
        <w:widowControl w:val="0"/>
        <w:spacing w:after="0"/>
        <w:ind w:right="-1"/>
        <w:rPr>
          <w:rFonts w:ascii="Times New Roman" w:eastAsia="Times New Roman" w:hAnsi="Times New Roman" w:cs="Times New Roman"/>
          <w:b/>
          <w:sz w:val="28"/>
          <w:szCs w:val="28"/>
          <w:lang w:eastAsia="ru-RU"/>
        </w:rPr>
      </w:pPr>
    </w:p>
    <w:p w:rsidR="00CA39B2" w:rsidRPr="005275FD" w:rsidRDefault="00CA39B2" w:rsidP="00CA39B2">
      <w:pPr>
        <w:widowControl w:val="0"/>
        <w:spacing w:after="0"/>
        <w:ind w:right="-1"/>
        <w:jc w:val="both"/>
        <w:rPr>
          <w:rFonts w:ascii="Times New Roman" w:eastAsia="Times New Roman" w:hAnsi="Times New Roman" w:cs="Times New Roman"/>
          <w:sz w:val="28"/>
          <w:szCs w:val="28"/>
          <w:lang w:eastAsia="ru-RU"/>
        </w:rPr>
      </w:pPr>
    </w:p>
    <w:p w:rsidR="00CA39B2" w:rsidRPr="005275FD" w:rsidRDefault="00CA39B2" w:rsidP="00CA39B2">
      <w:pPr>
        <w:widowControl w:val="0"/>
        <w:spacing w:after="0"/>
        <w:ind w:right="-1"/>
        <w:jc w:val="both"/>
        <w:rPr>
          <w:rFonts w:ascii="Times New Roman" w:eastAsia="Times New Roman" w:hAnsi="Times New Roman" w:cs="Times New Roman"/>
          <w:b/>
          <w:sz w:val="28"/>
          <w:szCs w:val="28"/>
          <w:lang w:eastAsia="ru-RU"/>
        </w:rPr>
      </w:pPr>
    </w:p>
    <w:p w:rsidR="00CA39B2" w:rsidRPr="005275FD" w:rsidRDefault="00CA39B2" w:rsidP="00CA39B2">
      <w:pPr>
        <w:widowControl w:val="0"/>
        <w:spacing w:after="0"/>
        <w:ind w:right="-1"/>
        <w:jc w:val="center"/>
        <w:rPr>
          <w:rFonts w:ascii="Times New Roman" w:eastAsia="Times New Roman" w:hAnsi="Times New Roman" w:cs="Times New Roman"/>
          <w:b/>
          <w:caps/>
          <w:sz w:val="28"/>
          <w:szCs w:val="28"/>
          <w:lang w:eastAsia="ru-RU"/>
        </w:rPr>
      </w:pPr>
      <w:r w:rsidRPr="005275FD">
        <w:rPr>
          <w:rFonts w:ascii="Times New Roman" w:eastAsia="Times New Roman" w:hAnsi="Times New Roman" w:cs="Times New Roman"/>
          <w:b/>
          <w:caps/>
          <w:sz w:val="28"/>
          <w:szCs w:val="28"/>
          <w:lang w:eastAsia="ru-RU"/>
        </w:rPr>
        <w:t>расчетно-аналитическая работа по учебной дисциплине «государственные (муниципальные) доходы, их администрирование»</w:t>
      </w:r>
    </w:p>
    <w:p w:rsidR="00CA39B2" w:rsidRPr="005275FD" w:rsidRDefault="00CA39B2" w:rsidP="00CA39B2">
      <w:pPr>
        <w:widowControl w:val="0"/>
        <w:spacing w:after="0"/>
        <w:ind w:right="-1"/>
        <w:jc w:val="both"/>
        <w:rPr>
          <w:rFonts w:ascii="Times New Roman" w:eastAsia="Times New Roman" w:hAnsi="Times New Roman" w:cs="Times New Roman"/>
          <w:sz w:val="28"/>
          <w:szCs w:val="28"/>
          <w:lang w:eastAsia="ru-RU"/>
        </w:rPr>
      </w:pPr>
    </w:p>
    <w:p w:rsidR="00CA39B2" w:rsidRPr="005275FD" w:rsidRDefault="00CA39B2" w:rsidP="00CA39B2">
      <w:pPr>
        <w:widowControl w:val="0"/>
        <w:spacing w:after="0"/>
        <w:ind w:right="-1"/>
        <w:jc w:val="both"/>
        <w:rPr>
          <w:rFonts w:ascii="Times New Roman" w:eastAsia="Times New Roman" w:hAnsi="Times New Roman" w:cs="Times New Roman"/>
          <w:sz w:val="28"/>
          <w:szCs w:val="28"/>
          <w:lang w:eastAsia="ru-RU"/>
        </w:rPr>
      </w:pPr>
    </w:p>
    <w:p w:rsidR="00CA39B2" w:rsidRPr="005275FD" w:rsidRDefault="00CA39B2" w:rsidP="00CA39B2">
      <w:pPr>
        <w:widowControl w:val="0"/>
        <w:spacing w:after="0"/>
        <w:ind w:right="-1"/>
        <w:jc w:val="both"/>
        <w:rPr>
          <w:rFonts w:ascii="Times New Roman" w:eastAsia="Times New Roman" w:hAnsi="Times New Roman" w:cs="Times New Roman"/>
          <w:sz w:val="28"/>
          <w:szCs w:val="28"/>
          <w:lang w:eastAsia="ru-RU"/>
        </w:rPr>
      </w:pPr>
    </w:p>
    <w:p w:rsidR="00CA39B2" w:rsidRPr="005275FD" w:rsidRDefault="00CA39B2" w:rsidP="00CA39B2">
      <w:pPr>
        <w:widowControl w:val="0"/>
        <w:spacing w:after="0"/>
        <w:ind w:right="-1"/>
        <w:jc w:val="center"/>
        <w:rPr>
          <w:rFonts w:ascii="Times New Roman" w:eastAsia="Times New Roman" w:hAnsi="Times New Roman" w:cs="Times New Roman"/>
          <w:b/>
          <w:sz w:val="28"/>
          <w:szCs w:val="28"/>
          <w:lang w:eastAsia="ru-RU"/>
        </w:rPr>
      </w:pPr>
      <w:r w:rsidRPr="005275FD">
        <w:rPr>
          <w:rFonts w:ascii="Times New Roman" w:eastAsia="Times New Roman" w:hAnsi="Times New Roman" w:cs="Times New Roman"/>
          <w:b/>
          <w:sz w:val="32"/>
          <w:szCs w:val="28"/>
          <w:lang w:eastAsia="ru-RU"/>
        </w:rPr>
        <w:t xml:space="preserve">На тему: </w:t>
      </w:r>
      <w:r w:rsidRPr="005275FD">
        <w:rPr>
          <w:rFonts w:ascii="Times New Roman" w:hAnsi="Times New Roman" w:cs="Times New Roman"/>
          <w:b/>
          <w:sz w:val="32"/>
          <w:szCs w:val="28"/>
        </w:rPr>
        <w:t>«Анализ и оценка государственных и муниципальных доходов»</w:t>
      </w:r>
    </w:p>
    <w:p w:rsidR="00CA39B2" w:rsidRPr="005275FD" w:rsidRDefault="00CA39B2" w:rsidP="00CA39B2">
      <w:pPr>
        <w:widowControl w:val="0"/>
        <w:spacing w:after="0"/>
        <w:ind w:right="-1"/>
        <w:jc w:val="both"/>
        <w:rPr>
          <w:rFonts w:ascii="Times New Roman" w:eastAsia="Times New Roman" w:hAnsi="Times New Roman" w:cs="Times New Roman"/>
          <w:sz w:val="28"/>
          <w:szCs w:val="28"/>
          <w:lang w:eastAsia="ru-RU"/>
        </w:rPr>
      </w:pPr>
    </w:p>
    <w:p w:rsidR="00CA39B2" w:rsidRPr="005275FD" w:rsidRDefault="00CA39B2" w:rsidP="00CA39B2">
      <w:pPr>
        <w:widowControl w:val="0"/>
        <w:spacing w:after="0"/>
        <w:ind w:right="-1"/>
        <w:jc w:val="both"/>
        <w:rPr>
          <w:rFonts w:ascii="Times New Roman" w:eastAsia="Times New Roman" w:hAnsi="Times New Roman" w:cs="Times New Roman"/>
          <w:sz w:val="28"/>
          <w:szCs w:val="28"/>
          <w:lang w:eastAsia="ru-RU"/>
        </w:rPr>
      </w:pPr>
    </w:p>
    <w:p w:rsidR="00CA39B2" w:rsidRPr="005275FD" w:rsidRDefault="00CA39B2" w:rsidP="00CA39B2">
      <w:pPr>
        <w:widowControl w:val="0"/>
        <w:spacing w:after="0"/>
        <w:ind w:right="-1"/>
        <w:jc w:val="both"/>
        <w:rPr>
          <w:rFonts w:ascii="Times New Roman" w:eastAsia="Times New Roman" w:hAnsi="Times New Roman" w:cs="Times New Roman"/>
          <w:sz w:val="28"/>
          <w:szCs w:val="28"/>
          <w:lang w:eastAsia="ru-RU"/>
        </w:rPr>
      </w:pPr>
    </w:p>
    <w:p w:rsidR="00CA39B2" w:rsidRPr="005275FD" w:rsidRDefault="00CA39B2" w:rsidP="00CA39B2">
      <w:pPr>
        <w:widowControl w:val="0"/>
        <w:spacing w:after="0"/>
        <w:ind w:right="-1"/>
        <w:jc w:val="both"/>
        <w:rPr>
          <w:rFonts w:ascii="Times New Roman" w:eastAsia="Times New Roman" w:hAnsi="Times New Roman" w:cs="Times New Roman"/>
          <w:sz w:val="28"/>
          <w:szCs w:val="28"/>
          <w:lang w:eastAsia="ru-RU"/>
        </w:rPr>
      </w:pPr>
    </w:p>
    <w:p w:rsidR="00CA39B2" w:rsidRPr="005275FD" w:rsidRDefault="00CA39B2" w:rsidP="00CA39B2">
      <w:pPr>
        <w:shd w:val="clear" w:color="auto" w:fill="FFFFFF"/>
        <w:spacing w:after="0" w:line="240" w:lineRule="auto"/>
        <w:ind w:left="4502"/>
        <w:jc w:val="right"/>
        <w:rPr>
          <w:rFonts w:ascii="Times New Roman" w:hAnsi="Times New Roman" w:cs="Times New Roman"/>
          <w:color w:val="000000" w:themeColor="text1"/>
          <w:sz w:val="28"/>
          <w:szCs w:val="28"/>
        </w:rPr>
      </w:pPr>
      <w:r w:rsidRPr="005275FD">
        <w:rPr>
          <w:rFonts w:ascii="Times New Roman" w:eastAsia="Times New Roman" w:hAnsi="Times New Roman" w:cs="Times New Roman"/>
          <w:i/>
          <w:sz w:val="28"/>
          <w:szCs w:val="28"/>
          <w:lang w:eastAsia="ru-RU"/>
        </w:rPr>
        <w:t xml:space="preserve">                                                                                            </w:t>
      </w:r>
      <w:r w:rsidRPr="005275FD">
        <w:rPr>
          <w:rFonts w:ascii="Times New Roman" w:hAnsi="Times New Roman" w:cs="Times New Roman"/>
          <w:color w:val="000000" w:themeColor="text1"/>
          <w:sz w:val="28"/>
          <w:szCs w:val="28"/>
        </w:rPr>
        <w:t>Студентки группы ГФК3-2</w:t>
      </w:r>
    </w:p>
    <w:p w:rsidR="00CA39B2" w:rsidRPr="005275FD" w:rsidRDefault="00CA39B2" w:rsidP="00CA39B2">
      <w:pPr>
        <w:shd w:val="clear" w:color="auto" w:fill="FFFFFF"/>
        <w:spacing w:after="0" w:line="240" w:lineRule="auto"/>
        <w:ind w:left="4502"/>
        <w:jc w:val="right"/>
        <w:rPr>
          <w:rFonts w:ascii="Times New Roman" w:eastAsia="Arial Unicode MS" w:hAnsi="Times New Roman" w:cs="Times New Roman"/>
          <w:i/>
          <w:color w:val="000000" w:themeColor="text1"/>
          <w:sz w:val="24"/>
          <w:szCs w:val="24"/>
        </w:rPr>
      </w:pPr>
      <w:r w:rsidRPr="005275FD">
        <w:rPr>
          <w:rFonts w:ascii="Times New Roman" w:eastAsia="Arial Unicode MS" w:hAnsi="Times New Roman" w:cs="Times New Roman"/>
          <w:color w:val="000000" w:themeColor="text1"/>
          <w:sz w:val="28"/>
          <w:szCs w:val="28"/>
        </w:rPr>
        <w:t xml:space="preserve">    Грузенкиной К. А.</w:t>
      </w:r>
    </w:p>
    <w:p w:rsidR="00CA39B2" w:rsidRPr="005275FD" w:rsidRDefault="00CA39B2" w:rsidP="00CA39B2">
      <w:pPr>
        <w:widowControl w:val="0"/>
        <w:spacing w:after="0"/>
        <w:ind w:right="-1"/>
        <w:rPr>
          <w:rFonts w:ascii="Times New Roman" w:eastAsia="Times New Roman" w:hAnsi="Times New Roman" w:cs="Times New Roman"/>
          <w:sz w:val="28"/>
          <w:szCs w:val="28"/>
          <w:lang w:eastAsia="ru-RU"/>
        </w:rPr>
      </w:pPr>
    </w:p>
    <w:p w:rsidR="00CA39B2" w:rsidRPr="005275FD" w:rsidRDefault="00CA39B2" w:rsidP="00CA39B2">
      <w:pPr>
        <w:widowControl w:val="0"/>
        <w:spacing w:after="0"/>
        <w:ind w:left="6480" w:right="-1"/>
        <w:jc w:val="right"/>
        <w:rPr>
          <w:rFonts w:ascii="Times New Roman" w:eastAsia="Times New Roman" w:hAnsi="Times New Roman" w:cs="Times New Roman"/>
          <w:sz w:val="28"/>
          <w:szCs w:val="28"/>
          <w:lang w:eastAsia="ru-RU"/>
        </w:rPr>
      </w:pPr>
    </w:p>
    <w:p w:rsidR="00CA39B2" w:rsidRPr="005275FD" w:rsidRDefault="00CA39B2" w:rsidP="00CA39B2">
      <w:pPr>
        <w:widowControl w:val="0"/>
        <w:spacing w:after="0"/>
        <w:ind w:left="6480" w:right="-1"/>
        <w:jc w:val="right"/>
        <w:rPr>
          <w:rFonts w:ascii="Times New Roman" w:eastAsia="Times New Roman" w:hAnsi="Times New Roman" w:cs="Times New Roman"/>
          <w:sz w:val="28"/>
          <w:szCs w:val="28"/>
          <w:lang w:eastAsia="ru-RU"/>
        </w:rPr>
      </w:pPr>
      <w:r w:rsidRPr="005275FD">
        <w:rPr>
          <w:rFonts w:ascii="Times New Roman" w:eastAsia="Times New Roman" w:hAnsi="Times New Roman" w:cs="Times New Roman"/>
          <w:sz w:val="28"/>
          <w:szCs w:val="28"/>
          <w:lang w:eastAsia="ru-RU"/>
        </w:rPr>
        <w:t>Научный руководитель:</w:t>
      </w:r>
    </w:p>
    <w:p w:rsidR="00CA39B2" w:rsidRPr="005275FD" w:rsidRDefault="00CA39B2" w:rsidP="00CA39B2">
      <w:pPr>
        <w:widowControl w:val="0"/>
        <w:spacing w:after="0"/>
        <w:ind w:left="6480" w:right="-1"/>
        <w:jc w:val="right"/>
        <w:rPr>
          <w:rFonts w:ascii="Times New Roman" w:eastAsia="Times New Roman" w:hAnsi="Times New Roman" w:cs="Times New Roman"/>
          <w:sz w:val="28"/>
          <w:szCs w:val="28"/>
          <w:lang w:eastAsia="ru-RU"/>
        </w:rPr>
      </w:pPr>
      <w:r w:rsidRPr="005275FD">
        <w:rPr>
          <w:rFonts w:ascii="Times New Roman" w:eastAsia="Times New Roman" w:hAnsi="Times New Roman" w:cs="Times New Roman"/>
          <w:sz w:val="28"/>
          <w:szCs w:val="28"/>
          <w:lang w:eastAsia="ru-RU"/>
        </w:rPr>
        <w:t>к.э.н., доцент</w:t>
      </w:r>
    </w:p>
    <w:p w:rsidR="00CA39B2" w:rsidRPr="005275FD" w:rsidRDefault="00CA39B2" w:rsidP="00CA39B2">
      <w:pPr>
        <w:widowControl w:val="0"/>
        <w:spacing w:after="0"/>
        <w:ind w:left="6480" w:right="-1"/>
        <w:jc w:val="right"/>
        <w:rPr>
          <w:rFonts w:ascii="Times New Roman" w:eastAsia="Times New Roman" w:hAnsi="Times New Roman" w:cs="Times New Roman"/>
          <w:sz w:val="28"/>
          <w:szCs w:val="28"/>
          <w:lang w:eastAsia="ru-RU"/>
        </w:rPr>
      </w:pPr>
      <w:proofErr w:type="spellStart"/>
      <w:r w:rsidRPr="005275FD">
        <w:rPr>
          <w:rFonts w:ascii="Times New Roman" w:eastAsia="Times New Roman" w:hAnsi="Times New Roman" w:cs="Times New Roman"/>
          <w:sz w:val="28"/>
          <w:szCs w:val="28"/>
          <w:lang w:eastAsia="ru-RU"/>
        </w:rPr>
        <w:t>Багратуни</w:t>
      </w:r>
      <w:proofErr w:type="spellEnd"/>
      <w:r w:rsidRPr="005275FD">
        <w:rPr>
          <w:rFonts w:ascii="Times New Roman" w:eastAsia="Times New Roman" w:hAnsi="Times New Roman" w:cs="Times New Roman"/>
          <w:sz w:val="28"/>
          <w:szCs w:val="28"/>
          <w:lang w:eastAsia="ru-RU"/>
        </w:rPr>
        <w:t xml:space="preserve"> К.Ю.</w:t>
      </w:r>
    </w:p>
    <w:p w:rsidR="00CA39B2" w:rsidRPr="005275FD" w:rsidRDefault="00CA39B2" w:rsidP="00CA39B2">
      <w:pPr>
        <w:widowControl w:val="0"/>
        <w:spacing w:after="0"/>
        <w:ind w:right="-1"/>
        <w:jc w:val="both"/>
        <w:rPr>
          <w:rFonts w:ascii="Times New Roman" w:eastAsia="Times New Roman" w:hAnsi="Times New Roman" w:cs="Times New Roman"/>
          <w:sz w:val="28"/>
          <w:szCs w:val="28"/>
          <w:lang w:eastAsia="ru-RU"/>
        </w:rPr>
      </w:pPr>
    </w:p>
    <w:p w:rsidR="00CA39B2" w:rsidRPr="005275FD" w:rsidRDefault="00CA39B2" w:rsidP="00CA39B2">
      <w:pPr>
        <w:widowControl w:val="0"/>
        <w:spacing w:after="0"/>
        <w:ind w:right="-1"/>
        <w:jc w:val="both"/>
        <w:rPr>
          <w:rFonts w:ascii="Times New Roman" w:eastAsia="Times New Roman" w:hAnsi="Times New Roman" w:cs="Times New Roman"/>
          <w:sz w:val="28"/>
          <w:szCs w:val="28"/>
          <w:lang w:eastAsia="ru-RU"/>
        </w:rPr>
      </w:pPr>
    </w:p>
    <w:p w:rsidR="00CA39B2" w:rsidRPr="005275FD" w:rsidRDefault="00CA39B2" w:rsidP="00CA39B2">
      <w:pPr>
        <w:widowControl w:val="0"/>
        <w:spacing w:after="0"/>
        <w:ind w:right="-1"/>
        <w:jc w:val="center"/>
        <w:rPr>
          <w:rFonts w:ascii="Times New Roman" w:eastAsia="Times New Roman" w:hAnsi="Times New Roman" w:cs="Times New Roman"/>
          <w:sz w:val="28"/>
          <w:szCs w:val="28"/>
          <w:lang w:eastAsia="ru-RU"/>
        </w:rPr>
      </w:pPr>
    </w:p>
    <w:p w:rsidR="00CA39B2" w:rsidRPr="005275FD" w:rsidRDefault="00CA39B2" w:rsidP="00CA39B2">
      <w:pPr>
        <w:widowControl w:val="0"/>
        <w:spacing w:after="0"/>
        <w:ind w:right="-1"/>
        <w:rPr>
          <w:rFonts w:ascii="Times New Roman" w:eastAsia="Times New Roman" w:hAnsi="Times New Roman" w:cs="Times New Roman"/>
          <w:sz w:val="28"/>
          <w:szCs w:val="28"/>
          <w:lang w:eastAsia="ru-RU"/>
        </w:rPr>
      </w:pPr>
    </w:p>
    <w:p w:rsidR="00CA39B2" w:rsidRPr="005275FD" w:rsidRDefault="00CA39B2" w:rsidP="00CA39B2">
      <w:pPr>
        <w:widowControl w:val="0"/>
        <w:spacing w:after="0"/>
        <w:ind w:right="-1"/>
        <w:jc w:val="center"/>
        <w:rPr>
          <w:rFonts w:ascii="Times New Roman" w:eastAsia="Times New Roman" w:hAnsi="Times New Roman" w:cs="Times New Roman"/>
          <w:sz w:val="28"/>
          <w:szCs w:val="28"/>
          <w:lang w:eastAsia="ru-RU"/>
        </w:rPr>
      </w:pPr>
    </w:p>
    <w:p w:rsidR="00CA39B2" w:rsidRPr="005275FD" w:rsidRDefault="00CA39B2" w:rsidP="0089466A">
      <w:pPr>
        <w:widowControl w:val="0"/>
        <w:spacing w:after="0"/>
        <w:ind w:right="-1"/>
        <w:rPr>
          <w:rFonts w:ascii="Times New Roman" w:eastAsia="Times New Roman" w:hAnsi="Times New Roman" w:cs="Times New Roman"/>
          <w:sz w:val="28"/>
          <w:szCs w:val="28"/>
          <w:lang w:eastAsia="ru-RU"/>
        </w:rPr>
      </w:pPr>
    </w:p>
    <w:p w:rsidR="00CA39B2" w:rsidRPr="005275FD" w:rsidRDefault="00CA39B2" w:rsidP="00CA39B2">
      <w:pPr>
        <w:jc w:val="center"/>
        <w:rPr>
          <w:rFonts w:ascii="Times New Roman" w:eastAsia="Times New Roman" w:hAnsi="Times New Roman" w:cs="Times New Roman"/>
          <w:sz w:val="28"/>
          <w:szCs w:val="28"/>
          <w:lang w:eastAsia="ru-RU"/>
        </w:rPr>
        <w:sectPr w:rsidR="00CA39B2" w:rsidRPr="005275FD" w:rsidSect="0089466A">
          <w:footerReference w:type="default" r:id="rId8"/>
          <w:pgSz w:w="11906" w:h="16838"/>
          <w:pgMar w:top="1134" w:right="850" w:bottom="1134" w:left="1701" w:header="708" w:footer="708" w:gutter="0"/>
          <w:cols w:space="708"/>
          <w:titlePg/>
          <w:docGrid w:linePitch="360"/>
        </w:sectPr>
      </w:pPr>
      <w:r w:rsidRPr="005275FD">
        <w:rPr>
          <w:rFonts w:ascii="Times New Roman" w:eastAsia="Times New Roman" w:hAnsi="Times New Roman" w:cs="Times New Roman"/>
          <w:sz w:val="28"/>
          <w:szCs w:val="28"/>
          <w:lang w:eastAsia="ru-RU"/>
        </w:rPr>
        <w:t>Москва</w:t>
      </w:r>
      <w:r w:rsidR="005275FD" w:rsidRPr="005275FD">
        <w:rPr>
          <w:rFonts w:ascii="Times New Roman" w:eastAsia="Times New Roman" w:hAnsi="Times New Roman" w:cs="Times New Roman"/>
          <w:sz w:val="28"/>
          <w:szCs w:val="28"/>
          <w:lang w:eastAsia="ru-RU"/>
        </w:rPr>
        <w:t>,</w:t>
      </w:r>
      <w:r w:rsidRPr="005275FD">
        <w:rPr>
          <w:rFonts w:ascii="Times New Roman" w:eastAsia="Times New Roman" w:hAnsi="Times New Roman" w:cs="Times New Roman"/>
          <w:sz w:val="28"/>
          <w:szCs w:val="28"/>
          <w:lang w:eastAsia="ru-RU"/>
        </w:rPr>
        <w:t xml:space="preserve"> 2017</w:t>
      </w:r>
    </w:p>
    <w:sdt>
      <w:sdtPr>
        <w:rPr>
          <w:rFonts w:ascii="Times New Roman" w:eastAsiaTheme="minorHAnsi" w:hAnsi="Times New Roman" w:cs="Times New Roman"/>
          <w:color w:val="0D0D0D" w:themeColor="text1" w:themeTint="F2"/>
          <w:sz w:val="28"/>
          <w:szCs w:val="28"/>
          <w:lang w:eastAsia="en-US"/>
        </w:rPr>
        <w:id w:val="-74138977"/>
        <w:docPartObj>
          <w:docPartGallery w:val="Table of Contents"/>
          <w:docPartUnique/>
        </w:docPartObj>
      </w:sdtPr>
      <w:sdtEndPr>
        <w:rPr>
          <w:b/>
          <w:bCs/>
        </w:rPr>
      </w:sdtEndPr>
      <w:sdtContent>
        <w:p w:rsidR="001E0096" w:rsidRPr="001E0096" w:rsidRDefault="001E0096" w:rsidP="001E0096">
          <w:pPr>
            <w:pStyle w:val="af3"/>
            <w:spacing w:before="0" w:line="360" w:lineRule="auto"/>
            <w:rPr>
              <w:rFonts w:ascii="Times New Roman" w:hAnsi="Times New Roman" w:cs="Times New Roman"/>
              <w:color w:val="0D0D0D" w:themeColor="text1" w:themeTint="F2"/>
              <w:sz w:val="28"/>
              <w:szCs w:val="28"/>
            </w:rPr>
          </w:pPr>
          <w:r w:rsidRPr="001E0096">
            <w:rPr>
              <w:rFonts w:ascii="Times New Roman" w:hAnsi="Times New Roman" w:cs="Times New Roman"/>
              <w:color w:val="0D0D0D" w:themeColor="text1" w:themeTint="F2"/>
              <w:sz w:val="28"/>
              <w:szCs w:val="28"/>
            </w:rPr>
            <w:t>Оглавлени</w:t>
          </w:r>
          <w:bookmarkStart w:id="0" w:name="_GoBack"/>
          <w:bookmarkEnd w:id="0"/>
          <w:r w:rsidRPr="001E0096">
            <w:rPr>
              <w:rFonts w:ascii="Times New Roman" w:hAnsi="Times New Roman" w:cs="Times New Roman"/>
              <w:color w:val="0D0D0D" w:themeColor="text1" w:themeTint="F2"/>
              <w:sz w:val="28"/>
              <w:szCs w:val="28"/>
            </w:rPr>
            <w:t>е</w:t>
          </w:r>
        </w:p>
        <w:p w:rsidR="001E0096" w:rsidRPr="001E0096" w:rsidRDefault="001E0096" w:rsidP="001E0096">
          <w:pPr>
            <w:pStyle w:val="12"/>
            <w:tabs>
              <w:tab w:val="right" w:leader="dot" w:pos="9345"/>
            </w:tabs>
            <w:spacing w:line="360" w:lineRule="auto"/>
            <w:rPr>
              <w:rFonts w:ascii="Times New Roman" w:eastAsiaTheme="minorEastAsia" w:hAnsi="Times New Roman" w:cs="Times New Roman"/>
              <w:noProof/>
              <w:color w:val="0D0D0D" w:themeColor="text1" w:themeTint="F2"/>
              <w:sz w:val="28"/>
              <w:szCs w:val="28"/>
              <w:lang w:eastAsia="ru-RU"/>
            </w:rPr>
          </w:pPr>
          <w:r w:rsidRPr="001E0096">
            <w:rPr>
              <w:rFonts w:ascii="Times New Roman" w:hAnsi="Times New Roman" w:cs="Times New Roman"/>
              <w:color w:val="0D0D0D" w:themeColor="text1" w:themeTint="F2"/>
              <w:sz w:val="28"/>
              <w:szCs w:val="28"/>
            </w:rPr>
            <w:fldChar w:fldCharType="begin"/>
          </w:r>
          <w:r w:rsidRPr="001E0096">
            <w:rPr>
              <w:rFonts w:ascii="Times New Roman" w:hAnsi="Times New Roman" w:cs="Times New Roman"/>
              <w:color w:val="0D0D0D" w:themeColor="text1" w:themeTint="F2"/>
              <w:sz w:val="28"/>
              <w:szCs w:val="28"/>
            </w:rPr>
            <w:instrText xml:space="preserve"> TOC \o "1-3" \h \z \u </w:instrText>
          </w:r>
          <w:r w:rsidRPr="001E0096">
            <w:rPr>
              <w:rFonts w:ascii="Times New Roman" w:hAnsi="Times New Roman" w:cs="Times New Roman"/>
              <w:color w:val="0D0D0D" w:themeColor="text1" w:themeTint="F2"/>
              <w:sz w:val="28"/>
              <w:szCs w:val="28"/>
            </w:rPr>
            <w:fldChar w:fldCharType="separate"/>
          </w:r>
          <w:hyperlink w:anchor="_Toc483188363" w:history="1">
            <w:r w:rsidRPr="001E0096">
              <w:rPr>
                <w:rStyle w:val="af2"/>
                <w:rFonts w:ascii="Times New Roman" w:hAnsi="Times New Roman" w:cs="Times New Roman"/>
                <w:noProof/>
                <w:color w:val="0D0D0D" w:themeColor="text1" w:themeTint="F2"/>
                <w:sz w:val="28"/>
                <w:szCs w:val="28"/>
              </w:rPr>
              <w:t>Введение</w:t>
            </w:r>
            <w:r w:rsidRPr="001E0096">
              <w:rPr>
                <w:rFonts w:ascii="Times New Roman" w:hAnsi="Times New Roman" w:cs="Times New Roman"/>
                <w:noProof/>
                <w:webHidden/>
                <w:color w:val="0D0D0D" w:themeColor="text1" w:themeTint="F2"/>
                <w:sz w:val="28"/>
                <w:szCs w:val="28"/>
              </w:rPr>
              <w:tab/>
            </w:r>
            <w:r w:rsidRPr="001E0096">
              <w:rPr>
                <w:rFonts w:ascii="Times New Roman" w:hAnsi="Times New Roman" w:cs="Times New Roman"/>
                <w:noProof/>
                <w:webHidden/>
                <w:color w:val="0D0D0D" w:themeColor="text1" w:themeTint="F2"/>
                <w:sz w:val="28"/>
                <w:szCs w:val="28"/>
              </w:rPr>
              <w:fldChar w:fldCharType="begin"/>
            </w:r>
            <w:r w:rsidRPr="001E0096">
              <w:rPr>
                <w:rFonts w:ascii="Times New Roman" w:hAnsi="Times New Roman" w:cs="Times New Roman"/>
                <w:noProof/>
                <w:webHidden/>
                <w:color w:val="0D0D0D" w:themeColor="text1" w:themeTint="F2"/>
                <w:sz w:val="28"/>
                <w:szCs w:val="28"/>
              </w:rPr>
              <w:instrText xml:space="preserve"> PAGEREF _Toc483188363 \h </w:instrText>
            </w:r>
            <w:r w:rsidRPr="001E0096">
              <w:rPr>
                <w:rFonts w:ascii="Times New Roman" w:hAnsi="Times New Roman" w:cs="Times New Roman"/>
                <w:noProof/>
                <w:webHidden/>
                <w:color w:val="0D0D0D" w:themeColor="text1" w:themeTint="F2"/>
                <w:sz w:val="28"/>
                <w:szCs w:val="28"/>
              </w:rPr>
            </w:r>
            <w:r w:rsidRPr="001E0096">
              <w:rPr>
                <w:rFonts w:ascii="Times New Roman" w:hAnsi="Times New Roman" w:cs="Times New Roman"/>
                <w:noProof/>
                <w:webHidden/>
                <w:color w:val="0D0D0D" w:themeColor="text1" w:themeTint="F2"/>
                <w:sz w:val="28"/>
                <w:szCs w:val="28"/>
              </w:rPr>
              <w:fldChar w:fldCharType="separate"/>
            </w:r>
            <w:r w:rsidR="0089466A">
              <w:rPr>
                <w:rFonts w:ascii="Times New Roman" w:hAnsi="Times New Roman" w:cs="Times New Roman"/>
                <w:noProof/>
                <w:webHidden/>
                <w:color w:val="0D0D0D" w:themeColor="text1" w:themeTint="F2"/>
                <w:sz w:val="28"/>
                <w:szCs w:val="28"/>
              </w:rPr>
              <w:t>3</w:t>
            </w:r>
            <w:r w:rsidRPr="001E0096">
              <w:rPr>
                <w:rFonts w:ascii="Times New Roman" w:hAnsi="Times New Roman" w:cs="Times New Roman"/>
                <w:noProof/>
                <w:webHidden/>
                <w:color w:val="0D0D0D" w:themeColor="text1" w:themeTint="F2"/>
                <w:sz w:val="28"/>
                <w:szCs w:val="28"/>
              </w:rPr>
              <w:fldChar w:fldCharType="end"/>
            </w:r>
          </w:hyperlink>
        </w:p>
        <w:p w:rsidR="001E0096" w:rsidRPr="001E0096" w:rsidRDefault="002F4C7D" w:rsidP="001E0096">
          <w:pPr>
            <w:pStyle w:val="12"/>
            <w:tabs>
              <w:tab w:val="right" w:leader="dot" w:pos="9345"/>
            </w:tabs>
            <w:spacing w:line="360" w:lineRule="auto"/>
            <w:rPr>
              <w:rFonts w:ascii="Times New Roman" w:eastAsiaTheme="minorEastAsia" w:hAnsi="Times New Roman" w:cs="Times New Roman"/>
              <w:noProof/>
              <w:color w:val="0D0D0D" w:themeColor="text1" w:themeTint="F2"/>
              <w:sz w:val="28"/>
              <w:szCs w:val="28"/>
              <w:lang w:eastAsia="ru-RU"/>
            </w:rPr>
          </w:pPr>
          <w:hyperlink w:anchor="_Toc483188364" w:history="1">
            <w:r w:rsidR="001E0096" w:rsidRPr="001E0096">
              <w:rPr>
                <w:rStyle w:val="af2"/>
                <w:rFonts w:ascii="Times New Roman" w:hAnsi="Times New Roman" w:cs="Times New Roman"/>
                <w:noProof/>
                <w:color w:val="0D0D0D" w:themeColor="text1" w:themeTint="F2"/>
                <w:sz w:val="28"/>
                <w:szCs w:val="28"/>
              </w:rPr>
              <w:t>Глава 1.  Динамика и структура доходов бюджетов бюджетной системы</w:t>
            </w:r>
            <w:r w:rsidR="001E0096" w:rsidRPr="001E0096">
              <w:rPr>
                <w:rFonts w:ascii="Times New Roman" w:hAnsi="Times New Roman" w:cs="Times New Roman"/>
                <w:noProof/>
                <w:webHidden/>
                <w:color w:val="0D0D0D" w:themeColor="text1" w:themeTint="F2"/>
                <w:sz w:val="28"/>
                <w:szCs w:val="28"/>
              </w:rPr>
              <w:tab/>
            </w:r>
            <w:r w:rsidR="001E0096" w:rsidRPr="001E0096">
              <w:rPr>
                <w:rFonts w:ascii="Times New Roman" w:hAnsi="Times New Roman" w:cs="Times New Roman"/>
                <w:noProof/>
                <w:webHidden/>
                <w:color w:val="0D0D0D" w:themeColor="text1" w:themeTint="F2"/>
                <w:sz w:val="28"/>
                <w:szCs w:val="28"/>
              </w:rPr>
              <w:fldChar w:fldCharType="begin"/>
            </w:r>
            <w:r w:rsidR="001E0096" w:rsidRPr="001E0096">
              <w:rPr>
                <w:rFonts w:ascii="Times New Roman" w:hAnsi="Times New Roman" w:cs="Times New Roman"/>
                <w:noProof/>
                <w:webHidden/>
                <w:color w:val="0D0D0D" w:themeColor="text1" w:themeTint="F2"/>
                <w:sz w:val="28"/>
                <w:szCs w:val="28"/>
              </w:rPr>
              <w:instrText xml:space="preserve"> PAGEREF _Toc483188364 \h </w:instrText>
            </w:r>
            <w:r w:rsidR="001E0096" w:rsidRPr="001E0096">
              <w:rPr>
                <w:rFonts w:ascii="Times New Roman" w:hAnsi="Times New Roman" w:cs="Times New Roman"/>
                <w:noProof/>
                <w:webHidden/>
                <w:color w:val="0D0D0D" w:themeColor="text1" w:themeTint="F2"/>
                <w:sz w:val="28"/>
                <w:szCs w:val="28"/>
              </w:rPr>
            </w:r>
            <w:r w:rsidR="001E0096" w:rsidRPr="001E0096">
              <w:rPr>
                <w:rFonts w:ascii="Times New Roman" w:hAnsi="Times New Roman" w:cs="Times New Roman"/>
                <w:noProof/>
                <w:webHidden/>
                <w:color w:val="0D0D0D" w:themeColor="text1" w:themeTint="F2"/>
                <w:sz w:val="28"/>
                <w:szCs w:val="28"/>
              </w:rPr>
              <w:fldChar w:fldCharType="separate"/>
            </w:r>
            <w:r w:rsidR="0089466A">
              <w:rPr>
                <w:rFonts w:ascii="Times New Roman" w:hAnsi="Times New Roman" w:cs="Times New Roman"/>
                <w:noProof/>
                <w:webHidden/>
                <w:color w:val="0D0D0D" w:themeColor="text1" w:themeTint="F2"/>
                <w:sz w:val="28"/>
                <w:szCs w:val="28"/>
              </w:rPr>
              <w:t>4</w:t>
            </w:r>
            <w:r w:rsidR="001E0096" w:rsidRPr="001E0096">
              <w:rPr>
                <w:rFonts w:ascii="Times New Roman" w:hAnsi="Times New Roman" w:cs="Times New Roman"/>
                <w:noProof/>
                <w:webHidden/>
                <w:color w:val="0D0D0D" w:themeColor="text1" w:themeTint="F2"/>
                <w:sz w:val="28"/>
                <w:szCs w:val="28"/>
              </w:rPr>
              <w:fldChar w:fldCharType="end"/>
            </w:r>
          </w:hyperlink>
        </w:p>
        <w:p w:rsidR="001E0096" w:rsidRPr="001E0096" w:rsidRDefault="002F4C7D" w:rsidP="001E0096">
          <w:pPr>
            <w:pStyle w:val="21"/>
            <w:tabs>
              <w:tab w:val="left" w:pos="880"/>
              <w:tab w:val="right" w:leader="dot" w:pos="9345"/>
            </w:tabs>
            <w:spacing w:line="360" w:lineRule="auto"/>
            <w:rPr>
              <w:rFonts w:ascii="Times New Roman" w:eastAsiaTheme="minorEastAsia" w:hAnsi="Times New Roman" w:cs="Times New Roman"/>
              <w:noProof/>
              <w:color w:val="0D0D0D" w:themeColor="text1" w:themeTint="F2"/>
              <w:sz w:val="28"/>
              <w:szCs w:val="28"/>
              <w:lang w:eastAsia="ru-RU"/>
            </w:rPr>
          </w:pPr>
          <w:hyperlink w:anchor="_Toc483188365" w:history="1">
            <w:r w:rsidR="001E0096" w:rsidRPr="001E0096">
              <w:rPr>
                <w:rStyle w:val="af2"/>
                <w:rFonts w:ascii="Times New Roman" w:hAnsi="Times New Roman" w:cs="Times New Roman"/>
                <w:noProof/>
                <w:color w:val="0D0D0D" w:themeColor="text1" w:themeTint="F2"/>
                <w:sz w:val="28"/>
                <w:szCs w:val="28"/>
              </w:rPr>
              <w:t>1.1.</w:t>
            </w:r>
            <w:r w:rsidR="001E0096" w:rsidRPr="001E0096">
              <w:rPr>
                <w:rFonts w:ascii="Times New Roman" w:eastAsiaTheme="minorEastAsia" w:hAnsi="Times New Roman" w:cs="Times New Roman"/>
                <w:noProof/>
                <w:color w:val="0D0D0D" w:themeColor="text1" w:themeTint="F2"/>
                <w:sz w:val="28"/>
                <w:szCs w:val="28"/>
                <w:lang w:eastAsia="ru-RU"/>
              </w:rPr>
              <w:tab/>
            </w:r>
            <w:r w:rsidR="001E0096" w:rsidRPr="001E0096">
              <w:rPr>
                <w:rStyle w:val="af2"/>
                <w:rFonts w:ascii="Times New Roman" w:hAnsi="Times New Roman" w:cs="Times New Roman"/>
                <w:noProof/>
                <w:color w:val="0D0D0D" w:themeColor="text1" w:themeTint="F2"/>
                <w:sz w:val="28"/>
                <w:szCs w:val="28"/>
              </w:rPr>
              <w:t>Анализ динамики и структуры доходов в соответствии со статьями бюджетной классификации</w:t>
            </w:r>
            <w:r w:rsidR="001E0096" w:rsidRPr="001E0096">
              <w:rPr>
                <w:rFonts w:ascii="Times New Roman" w:hAnsi="Times New Roman" w:cs="Times New Roman"/>
                <w:noProof/>
                <w:webHidden/>
                <w:color w:val="0D0D0D" w:themeColor="text1" w:themeTint="F2"/>
                <w:sz w:val="28"/>
                <w:szCs w:val="28"/>
              </w:rPr>
              <w:tab/>
            </w:r>
            <w:r w:rsidR="001E0096" w:rsidRPr="001E0096">
              <w:rPr>
                <w:rFonts w:ascii="Times New Roman" w:hAnsi="Times New Roman" w:cs="Times New Roman"/>
                <w:noProof/>
                <w:webHidden/>
                <w:color w:val="0D0D0D" w:themeColor="text1" w:themeTint="F2"/>
                <w:sz w:val="28"/>
                <w:szCs w:val="28"/>
              </w:rPr>
              <w:fldChar w:fldCharType="begin"/>
            </w:r>
            <w:r w:rsidR="001E0096" w:rsidRPr="001E0096">
              <w:rPr>
                <w:rFonts w:ascii="Times New Roman" w:hAnsi="Times New Roman" w:cs="Times New Roman"/>
                <w:noProof/>
                <w:webHidden/>
                <w:color w:val="0D0D0D" w:themeColor="text1" w:themeTint="F2"/>
                <w:sz w:val="28"/>
                <w:szCs w:val="28"/>
              </w:rPr>
              <w:instrText xml:space="preserve"> PAGEREF _Toc483188365 \h </w:instrText>
            </w:r>
            <w:r w:rsidR="001E0096" w:rsidRPr="001E0096">
              <w:rPr>
                <w:rFonts w:ascii="Times New Roman" w:hAnsi="Times New Roman" w:cs="Times New Roman"/>
                <w:noProof/>
                <w:webHidden/>
                <w:color w:val="0D0D0D" w:themeColor="text1" w:themeTint="F2"/>
                <w:sz w:val="28"/>
                <w:szCs w:val="28"/>
              </w:rPr>
            </w:r>
            <w:r w:rsidR="001E0096" w:rsidRPr="001E0096">
              <w:rPr>
                <w:rFonts w:ascii="Times New Roman" w:hAnsi="Times New Roman" w:cs="Times New Roman"/>
                <w:noProof/>
                <w:webHidden/>
                <w:color w:val="0D0D0D" w:themeColor="text1" w:themeTint="F2"/>
                <w:sz w:val="28"/>
                <w:szCs w:val="28"/>
              </w:rPr>
              <w:fldChar w:fldCharType="separate"/>
            </w:r>
            <w:r w:rsidR="0089466A">
              <w:rPr>
                <w:rFonts w:ascii="Times New Roman" w:hAnsi="Times New Roman" w:cs="Times New Roman"/>
                <w:noProof/>
                <w:webHidden/>
                <w:color w:val="0D0D0D" w:themeColor="text1" w:themeTint="F2"/>
                <w:sz w:val="28"/>
                <w:szCs w:val="28"/>
              </w:rPr>
              <w:t>4</w:t>
            </w:r>
            <w:r w:rsidR="001E0096" w:rsidRPr="001E0096">
              <w:rPr>
                <w:rFonts w:ascii="Times New Roman" w:hAnsi="Times New Roman" w:cs="Times New Roman"/>
                <w:noProof/>
                <w:webHidden/>
                <w:color w:val="0D0D0D" w:themeColor="text1" w:themeTint="F2"/>
                <w:sz w:val="28"/>
                <w:szCs w:val="28"/>
              </w:rPr>
              <w:fldChar w:fldCharType="end"/>
            </w:r>
          </w:hyperlink>
        </w:p>
        <w:p w:rsidR="001E0096" w:rsidRPr="001E0096" w:rsidRDefault="002F4C7D" w:rsidP="001E0096">
          <w:pPr>
            <w:pStyle w:val="21"/>
            <w:tabs>
              <w:tab w:val="left" w:pos="880"/>
              <w:tab w:val="right" w:leader="dot" w:pos="9345"/>
            </w:tabs>
            <w:spacing w:line="360" w:lineRule="auto"/>
            <w:rPr>
              <w:rFonts w:ascii="Times New Roman" w:eastAsiaTheme="minorEastAsia" w:hAnsi="Times New Roman" w:cs="Times New Roman"/>
              <w:noProof/>
              <w:color w:val="0D0D0D" w:themeColor="text1" w:themeTint="F2"/>
              <w:sz w:val="28"/>
              <w:szCs w:val="28"/>
              <w:lang w:eastAsia="ru-RU"/>
            </w:rPr>
          </w:pPr>
          <w:hyperlink w:anchor="_Toc483188366" w:history="1">
            <w:r w:rsidR="001E0096" w:rsidRPr="001E0096">
              <w:rPr>
                <w:rStyle w:val="af2"/>
                <w:rFonts w:ascii="Times New Roman" w:hAnsi="Times New Roman" w:cs="Times New Roman"/>
                <w:noProof/>
                <w:color w:val="0D0D0D" w:themeColor="text1" w:themeTint="F2"/>
                <w:sz w:val="28"/>
                <w:szCs w:val="28"/>
              </w:rPr>
              <w:t>1.2.</w:t>
            </w:r>
            <w:r w:rsidR="001E0096" w:rsidRPr="001E0096">
              <w:rPr>
                <w:rFonts w:ascii="Times New Roman" w:eastAsiaTheme="minorEastAsia" w:hAnsi="Times New Roman" w:cs="Times New Roman"/>
                <w:noProof/>
                <w:color w:val="0D0D0D" w:themeColor="text1" w:themeTint="F2"/>
                <w:sz w:val="28"/>
                <w:szCs w:val="28"/>
                <w:lang w:eastAsia="ru-RU"/>
              </w:rPr>
              <w:tab/>
            </w:r>
            <w:r w:rsidR="001E0096" w:rsidRPr="001E0096">
              <w:rPr>
                <w:rStyle w:val="af2"/>
                <w:rFonts w:ascii="Times New Roman" w:hAnsi="Times New Roman" w:cs="Times New Roman"/>
                <w:noProof/>
                <w:color w:val="0D0D0D" w:themeColor="text1" w:themeTint="F2"/>
                <w:sz w:val="28"/>
                <w:szCs w:val="28"/>
              </w:rPr>
              <w:t>Анализ динамики и структуры нефтегазовых /ненефтегазовых доходов</w:t>
            </w:r>
            <w:r w:rsidR="001E0096" w:rsidRPr="001E0096">
              <w:rPr>
                <w:rFonts w:ascii="Times New Roman" w:hAnsi="Times New Roman" w:cs="Times New Roman"/>
                <w:noProof/>
                <w:webHidden/>
                <w:color w:val="0D0D0D" w:themeColor="text1" w:themeTint="F2"/>
                <w:sz w:val="28"/>
                <w:szCs w:val="28"/>
              </w:rPr>
              <w:tab/>
            </w:r>
            <w:r w:rsidR="001E0096" w:rsidRPr="001E0096">
              <w:rPr>
                <w:rFonts w:ascii="Times New Roman" w:hAnsi="Times New Roman" w:cs="Times New Roman"/>
                <w:noProof/>
                <w:webHidden/>
                <w:color w:val="0D0D0D" w:themeColor="text1" w:themeTint="F2"/>
                <w:sz w:val="28"/>
                <w:szCs w:val="28"/>
              </w:rPr>
              <w:fldChar w:fldCharType="begin"/>
            </w:r>
            <w:r w:rsidR="001E0096" w:rsidRPr="001E0096">
              <w:rPr>
                <w:rFonts w:ascii="Times New Roman" w:hAnsi="Times New Roman" w:cs="Times New Roman"/>
                <w:noProof/>
                <w:webHidden/>
                <w:color w:val="0D0D0D" w:themeColor="text1" w:themeTint="F2"/>
                <w:sz w:val="28"/>
                <w:szCs w:val="28"/>
              </w:rPr>
              <w:instrText xml:space="preserve"> PAGEREF _Toc483188366 \h </w:instrText>
            </w:r>
            <w:r w:rsidR="001E0096" w:rsidRPr="001E0096">
              <w:rPr>
                <w:rFonts w:ascii="Times New Roman" w:hAnsi="Times New Roman" w:cs="Times New Roman"/>
                <w:noProof/>
                <w:webHidden/>
                <w:color w:val="0D0D0D" w:themeColor="text1" w:themeTint="F2"/>
                <w:sz w:val="28"/>
                <w:szCs w:val="28"/>
              </w:rPr>
            </w:r>
            <w:r w:rsidR="001E0096" w:rsidRPr="001E0096">
              <w:rPr>
                <w:rFonts w:ascii="Times New Roman" w:hAnsi="Times New Roman" w:cs="Times New Roman"/>
                <w:noProof/>
                <w:webHidden/>
                <w:color w:val="0D0D0D" w:themeColor="text1" w:themeTint="F2"/>
                <w:sz w:val="28"/>
                <w:szCs w:val="28"/>
              </w:rPr>
              <w:fldChar w:fldCharType="separate"/>
            </w:r>
            <w:r w:rsidR="0089466A">
              <w:rPr>
                <w:rFonts w:ascii="Times New Roman" w:hAnsi="Times New Roman" w:cs="Times New Roman"/>
                <w:noProof/>
                <w:webHidden/>
                <w:color w:val="0D0D0D" w:themeColor="text1" w:themeTint="F2"/>
                <w:sz w:val="28"/>
                <w:szCs w:val="28"/>
              </w:rPr>
              <w:t>6</w:t>
            </w:r>
            <w:r w:rsidR="001E0096" w:rsidRPr="001E0096">
              <w:rPr>
                <w:rFonts w:ascii="Times New Roman" w:hAnsi="Times New Roman" w:cs="Times New Roman"/>
                <w:noProof/>
                <w:webHidden/>
                <w:color w:val="0D0D0D" w:themeColor="text1" w:themeTint="F2"/>
                <w:sz w:val="28"/>
                <w:szCs w:val="28"/>
              </w:rPr>
              <w:fldChar w:fldCharType="end"/>
            </w:r>
          </w:hyperlink>
        </w:p>
        <w:p w:rsidR="001E0096" w:rsidRPr="001E0096" w:rsidRDefault="002F4C7D" w:rsidP="001E0096">
          <w:pPr>
            <w:pStyle w:val="21"/>
            <w:tabs>
              <w:tab w:val="left" w:pos="880"/>
              <w:tab w:val="right" w:leader="dot" w:pos="9345"/>
            </w:tabs>
            <w:spacing w:line="360" w:lineRule="auto"/>
            <w:rPr>
              <w:rFonts w:ascii="Times New Roman" w:eastAsiaTheme="minorEastAsia" w:hAnsi="Times New Roman" w:cs="Times New Roman"/>
              <w:noProof/>
              <w:color w:val="0D0D0D" w:themeColor="text1" w:themeTint="F2"/>
              <w:sz w:val="28"/>
              <w:szCs w:val="28"/>
              <w:lang w:eastAsia="ru-RU"/>
            </w:rPr>
          </w:pPr>
          <w:hyperlink w:anchor="_Toc483188367" w:history="1">
            <w:r w:rsidR="001E0096" w:rsidRPr="001E0096">
              <w:rPr>
                <w:rStyle w:val="af2"/>
                <w:rFonts w:ascii="Times New Roman" w:hAnsi="Times New Roman" w:cs="Times New Roman"/>
                <w:noProof/>
                <w:color w:val="0D0D0D" w:themeColor="text1" w:themeTint="F2"/>
                <w:sz w:val="28"/>
                <w:szCs w:val="28"/>
              </w:rPr>
              <w:t>1.3.</w:t>
            </w:r>
            <w:r w:rsidR="001E0096" w:rsidRPr="001E0096">
              <w:rPr>
                <w:rFonts w:ascii="Times New Roman" w:eastAsiaTheme="minorEastAsia" w:hAnsi="Times New Roman" w:cs="Times New Roman"/>
                <w:noProof/>
                <w:color w:val="0D0D0D" w:themeColor="text1" w:themeTint="F2"/>
                <w:sz w:val="28"/>
                <w:szCs w:val="28"/>
                <w:lang w:eastAsia="ru-RU"/>
              </w:rPr>
              <w:tab/>
            </w:r>
            <w:r w:rsidR="001E0096" w:rsidRPr="001E0096">
              <w:rPr>
                <w:rStyle w:val="af2"/>
                <w:rFonts w:ascii="Times New Roman" w:hAnsi="Times New Roman" w:cs="Times New Roman"/>
                <w:noProof/>
                <w:color w:val="0D0D0D" w:themeColor="text1" w:themeTint="F2"/>
                <w:sz w:val="28"/>
                <w:szCs w:val="28"/>
              </w:rPr>
              <w:t>Анализ динамики и структуры доходов государственных внебюджетных фондов</w:t>
            </w:r>
            <w:r w:rsidR="001E0096" w:rsidRPr="001E0096">
              <w:rPr>
                <w:rFonts w:ascii="Times New Roman" w:hAnsi="Times New Roman" w:cs="Times New Roman"/>
                <w:noProof/>
                <w:webHidden/>
                <w:color w:val="0D0D0D" w:themeColor="text1" w:themeTint="F2"/>
                <w:sz w:val="28"/>
                <w:szCs w:val="28"/>
              </w:rPr>
              <w:tab/>
            </w:r>
            <w:r w:rsidR="001E0096" w:rsidRPr="001E0096">
              <w:rPr>
                <w:rFonts w:ascii="Times New Roman" w:hAnsi="Times New Roman" w:cs="Times New Roman"/>
                <w:noProof/>
                <w:webHidden/>
                <w:color w:val="0D0D0D" w:themeColor="text1" w:themeTint="F2"/>
                <w:sz w:val="28"/>
                <w:szCs w:val="28"/>
              </w:rPr>
              <w:fldChar w:fldCharType="begin"/>
            </w:r>
            <w:r w:rsidR="001E0096" w:rsidRPr="001E0096">
              <w:rPr>
                <w:rFonts w:ascii="Times New Roman" w:hAnsi="Times New Roman" w:cs="Times New Roman"/>
                <w:noProof/>
                <w:webHidden/>
                <w:color w:val="0D0D0D" w:themeColor="text1" w:themeTint="F2"/>
                <w:sz w:val="28"/>
                <w:szCs w:val="28"/>
              </w:rPr>
              <w:instrText xml:space="preserve"> PAGEREF _Toc483188367 \h </w:instrText>
            </w:r>
            <w:r w:rsidR="001E0096" w:rsidRPr="001E0096">
              <w:rPr>
                <w:rFonts w:ascii="Times New Roman" w:hAnsi="Times New Roman" w:cs="Times New Roman"/>
                <w:noProof/>
                <w:webHidden/>
                <w:color w:val="0D0D0D" w:themeColor="text1" w:themeTint="F2"/>
                <w:sz w:val="28"/>
                <w:szCs w:val="28"/>
              </w:rPr>
            </w:r>
            <w:r w:rsidR="001E0096" w:rsidRPr="001E0096">
              <w:rPr>
                <w:rFonts w:ascii="Times New Roman" w:hAnsi="Times New Roman" w:cs="Times New Roman"/>
                <w:noProof/>
                <w:webHidden/>
                <w:color w:val="0D0D0D" w:themeColor="text1" w:themeTint="F2"/>
                <w:sz w:val="28"/>
                <w:szCs w:val="28"/>
              </w:rPr>
              <w:fldChar w:fldCharType="separate"/>
            </w:r>
            <w:r w:rsidR="0089466A">
              <w:rPr>
                <w:rFonts w:ascii="Times New Roman" w:hAnsi="Times New Roman" w:cs="Times New Roman"/>
                <w:noProof/>
                <w:webHidden/>
                <w:color w:val="0D0D0D" w:themeColor="text1" w:themeTint="F2"/>
                <w:sz w:val="28"/>
                <w:szCs w:val="28"/>
              </w:rPr>
              <w:t>10</w:t>
            </w:r>
            <w:r w:rsidR="001E0096" w:rsidRPr="001E0096">
              <w:rPr>
                <w:rFonts w:ascii="Times New Roman" w:hAnsi="Times New Roman" w:cs="Times New Roman"/>
                <w:noProof/>
                <w:webHidden/>
                <w:color w:val="0D0D0D" w:themeColor="text1" w:themeTint="F2"/>
                <w:sz w:val="28"/>
                <w:szCs w:val="28"/>
              </w:rPr>
              <w:fldChar w:fldCharType="end"/>
            </w:r>
          </w:hyperlink>
        </w:p>
        <w:p w:rsidR="001E0096" w:rsidRPr="001E0096" w:rsidRDefault="002F4C7D" w:rsidP="001E0096">
          <w:pPr>
            <w:pStyle w:val="21"/>
            <w:tabs>
              <w:tab w:val="left" w:pos="880"/>
              <w:tab w:val="right" w:leader="dot" w:pos="9345"/>
            </w:tabs>
            <w:spacing w:line="360" w:lineRule="auto"/>
            <w:rPr>
              <w:rFonts w:ascii="Times New Roman" w:eastAsiaTheme="minorEastAsia" w:hAnsi="Times New Roman" w:cs="Times New Roman"/>
              <w:noProof/>
              <w:color w:val="0D0D0D" w:themeColor="text1" w:themeTint="F2"/>
              <w:sz w:val="28"/>
              <w:szCs w:val="28"/>
              <w:lang w:eastAsia="ru-RU"/>
            </w:rPr>
          </w:pPr>
          <w:hyperlink w:anchor="_Toc483188368" w:history="1">
            <w:r w:rsidR="001E0096" w:rsidRPr="001E0096">
              <w:rPr>
                <w:rStyle w:val="af2"/>
                <w:rFonts w:ascii="Times New Roman" w:hAnsi="Times New Roman" w:cs="Times New Roman"/>
                <w:noProof/>
                <w:color w:val="0D0D0D" w:themeColor="text1" w:themeTint="F2"/>
                <w:sz w:val="28"/>
                <w:szCs w:val="28"/>
              </w:rPr>
              <w:t>1.4.</w:t>
            </w:r>
            <w:r w:rsidR="001E0096" w:rsidRPr="001E0096">
              <w:rPr>
                <w:rFonts w:ascii="Times New Roman" w:eastAsiaTheme="minorEastAsia" w:hAnsi="Times New Roman" w:cs="Times New Roman"/>
                <w:noProof/>
                <w:color w:val="0D0D0D" w:themeColor="text1" w:themeTint="F2"/>
                <w:sz w:val="28"/>
                <w:szCs w:val="28"/>
                <w:lang w:eastAsia="ru-RU"/>
              </w:rPr>
              <w:tab/>
            </w:r>
            <w:r w:rsidR="001E0096" w:rsidRPr="001E0096">
              <w:rPr>
                <w:rStyle w:val="af2"/>
                <w:rFonts w:ascii="Times New Roman" w:hAnsi="Times New Roman" w:cs="Times New Roman"/>
                <w:noProof/>
                <w:color w:val="0D0D0D" w:themeColor="text1" w:themeTint="F2"/>
                <w:sz w:val="28"/>
                <w:szCs w:val="28"/>
              </w:rPr>
              <w:t>Анализ доходов субъекта федерации, аккумулируемых в бюджете</w:t>
            </w:r>
            <w:r w:rsidR="001E0096" w:rsidRPr="001E0096">
              <w:rPr>
                <w:rFonts w:ascii="Times New Roman" w:hAnsi="Times New Roman" w:cs="Times New Roman"/>
                <w:noProof/>
                <w:webHidden/>
                <w:color w:val="0D0D0D" w:themeColor="text1" w:themeTint="F2"/>
                <w:sz w:val="28"/>
                <w:szCs w:val="28"/>
              </w:rPr>
              <w:tab/>
            </w:r>
            <w:r w:rsidR="001E0096" w:rsidRPr="001E0096">
              <w:rPr>
                <w:rFonts w:ascii="Times New Roman" w:hAnsi="Times New Roman" w:cs="Times New Roman"/>
                <w:noProof/>
                <w:webHidden/>
                <w:color w:val="0D0D0D" w:themeColor="text1" w:themeTint="F2"/>
                <w:sz w:val="28"/>
                <w:szCs w:val="28"/>
              </w:rPr>
              <w:fldChar w:fldCharType="begin"/>
            </w:r>
            <w:r w:rsidR="001E0096" w:rsidRPr="001E0096">
              <w:rPr>
                <w:rFonts w:ascii="Times New Roman" w:hAnsi="Times New Roman" w:cs="Times New Roman"/>
                <w:noProof/>
                <w:webHidden/>
                <w:color w:val="0D0D0D" w:themeColor="text1" w:themeTint="F2"/>
                <w:sz w:val="28"/>
                <w:szCs w:val="28"/>
              </w:rPr>
              <w:instrText xml:space="preserve"> PAGEREF _Toc483188368 \h </w:instrText>
            </w:r>
            <w:r w:rsidR="001E0096" w:rsidRPr="001E0096">
              <w:rPr>
                <w:rFonts w:ascii="Times New Roman" w:hAnsi="Times New Roman" w:cs="Times New Roman"/>
                <w:noProof/>
                <w:webHidden/>
                <w:color w:val="0D0D0D" w:themeColor="text1" w:themeTint="F2"/>
                <w:sz w:val="28"/>
                <w:szCs w:val="28"/>
              </w:rPr>
            </w:r>
            <w:r w:rsidR="001E0096" w:rsidRPr="001E0096">
              <w:rPr>
                <w:rFonts w:ascii="Times New Roman" w:hAnsi="Times New Roman" w:cs="Times New Roman"/>
                <w:noProof/>
                <w:webHidden/>
                <w:color w:val="0D0D0D" w:themeColor="text1" w:themeTint="F2"/>
                <w:sz w:val="28"/>
                <w:szCs w:val="28"/>
              </w:rPr>
              <w:fldChar w:fldCharType="separate"/>
            </w:r>
            <w:r w:rsidR="0089466A">
              <w:rPr>
                <w:rFonts w:ascii="Times New Roman" w:hAnsi="Times New Roman" w:cs="Times New Roman"/>
                <w:noProof/>
                <w:webHidden/>
                <w:color w:val="0D0D0D" w:themeColor="text1" w:themeTint="F2"/>
                <w:sz w:val="28"/>
                <w:szCs w:val="28"/>
              </w:rPr>
              <w:t>14</w:t>
            </w:r>
            <w:r w:rsidR="001E0096" w:rsidRPr="001E0096">
              <w:rPr>
                <w:rFonts w:ascii="Times New Roman" w:hAnsi="Times New Roman" w:cs="Times New Roman"/>
                <w:noProof/>
                <w:webHidden/>
                <w:color w:val="0D0D0D" w:themeColor="text1" w:themeTint="F2"/>
                <w:sz w:val="28"/>
                <w:szCs w:val="28"/>
              </w:rPr>
              <w:fldChar w:fldCharType="end"/>
            </w:r>
          </w:hyperlink>
        </w:p>
        <w:p w:rsidR="001E0096" w:rsidRPr="001E0096" w:rsidRDefault="002F4C7D" w:rsidP="001E0096">
          <w:pPr>
            <w:pStyle w:val="21"/>
            <w:tabs>
              <w:tab w:val="left" w:pos="880"/>
              <w:tab w:val="right" w:leader="dot" w:pos="9345"/>
            </w:tabs>
            <w:spacing w:line="360" w:lineRule="auto"/>
            <w:rPr>
              <w:rFonts w:ascii="Times New Roman" w:eastAsiaTheme="minorEastAsia" w:hAnsi="Times New Roman" w:cs="Times New Roman"/>
              <w:noProof/>
              <w:color w:val="0D0D0D" w:themeColor="text1" w:themeTint="F2"/>
              <w:sz w:val="28"/>
              <w:szCs w:val="28"/>
              <w:lang w:eastAsia="ru-RU"/>
            </w:rPr>
          </w:pPr>
          <w:hyperlink w:anchor="_Toc483188369" w:history="1">
            <w:r w:rsidR="001E0096" w:rsidRPr="001E0096">
              <w:rPr>
                <w:rStyle w:val="af2"/>
                <w:rFonts w:ascii="Times New Roman" w:hAnsi="Times New Roman" w:cs="Times New Roman"/>
                <w:noProof/>
                <w:color w:val="0D0D0D" w:themeColor="text1" w:themeTint="F2"/>
                <w:sz w:val="28"/>
                <w:szCs w:val="28"/>
              </w:rPr>
              <w:t>1.5.</w:t>
            </w:r>
            <w:r w:rsidR="001E0096" w:rsidRPr="001E0096">
              <w:rPr>
                <w:rFonts w:ascii="Times New Roman" w:eastAsiaTheme="minorEastAsia" w:hAnsi="Times New Roman" w:cs="Times New Roman"/>
                <w:noProof/>
                <w:color w:val="0D0D0D" w:themeColor="text1" w:themeTint="F2"/>
                <w:sz w:val="28"/>
                <w:szCs w:val="28"/>
                <w:lang w:eastAsia="ru-RU"/>
              </w:rPr>
              <w:tab/>
            </w:r>
            <w:r w:rsidR="001E0096" w:rsidRPr="001E0096">
              <w:rPr>
                <w:rStyle w:val="af2"/>
                <w:rFonts w:ascii="Times New Roman" w:hAnsi="Times New Roman" w:cs="Times New Roman"/>
                <w:noProof/>
                <w:color w:val="0D0D0D" w:themeColor="text1" w:themeTint="F2"/>
                <w:sz w:val="28"/>
                <w:szCs w:val="28"/>
              </w:rPr>
              <w:t>Анализ доходов консолидированного бюджета РФ</w:t>
            </w:r>
            <w:r w:rsidR="001E0096" w:rsidRPr="001E0096">
              <w:rPr>
                <w:rFonts w:ascii="Times New Roman" w:hAnsi="Times New Roman" w:cs="Times New Roman"/>
                <w:noProof/>
                <w:webHidden/>
                <w:color w:val="0D0D0D" w:themeColor="text1" w:themeTint="F2"/>
                <w:sz w:val="28"/>
                <w:szCs w:val="28"/>
              </w:rPr>
              <w:tab/>
            </w:r>
            <w:r w:rsidR="001E0096" w:rsidRPr="001E0096">
              <w:rPr>
                <w:rFonts w:ascii="Times New Roman" w:hAnsi="Times New Roman" w:cs="Times New Roman"/>
                <w:noProof/>
                <w:webHidden/>
                <w:color w:val="0D0D0D" w:themeColor="text1" w:themeTint="F2"/>
                <w:sz w:val="28"/>
                <w:szCs w:val="28"/>
              </w:rPr>
              <w:fldChar w:fldCharType="begin"/>
            </w:r>
            <w:r w:rsidR="001E0096" w:rsidRPr="001E0096">
              <w:rPr>
                <w:rFonts w:ascii="Times New Roman" w:hAnsi="Times New Roman" w:cs="Times New Roman"/>
                <w:noProof/>
                <w:webHidden/>
                <w:color w:val="0D0D0D" w:themeColor="text1" w:themeTint="F2"/>
                <w:sz w:val="28"/>
                <w:szCs w:val="28"/>
              </w:rPr>
              <w:instrText xml:space="preserve"> PAGEREF _Toc483188369 \h </w:instrText>
            </w:r>
            <w:r w:rsidR="001E0096" w:rsidRPr="001E0096">
              <w:rPr>
                <w:rFonts w:ascii="Times New Roman" w:hAnsi="Times New Roman" w:cs="Times New Roman"/>
                <w:noProof/>
                <w:webHidden/>
                <w:color w:val="0D0D0D" w:themeColor="text1" w:themeTint="F2"/>
                <w:sz w:val="28"/>
                <w:szCs w:val="28"/>
              </w:rPr>
            </w:r>
            <w:r w:rsidR="001E0096" w:rsidRPr="001E0096">
              <w:rPr>
                <w:rFonts w:ascii="Times New Roman" w:hAnsi="Times New Roman" w:cs="Times New Roman"/>
                <w:noProof/>
                <w:webHidden/>
                <w:color w:val="0D0D0D" w:themeColor="text1" w:themeTint="F2"/>
                <w:sz w:val="28"/>
                <w:szCs w:val="28"/>
              </w:rPr>
              <w:fldChar w:fldCharType="separate"/>
            </w:r>
            <w:r w:rsidR="0089466A">
              <w:rPr>
                <w:rFonts w:ascii="Times New Roman" w:hAnsi="Times New Roman" w:cs="Times New Roman"/>
                <w:noProof/>
                <w:webHidden/>
                <w:color w:val="0D0D0D" w:themeColor="text1" w:themeTint="F2"/>
                <w:sz w:val="28"/>
                <w:szCs w:val="28"/>
              </w:rPr>
              <w:t>17</w:t>
            </w:r>
            <w:r w:rsidR="001E0096" w:rsidRPr="001E0096">
              <w:rPr>
                <w:rFonts w:ascii="Times New Roman" w:hAnsi="Times New Roman" w:cs="Times New Roman"/>
                <w:noProof/>
                <w:webHidden/>
                <w:color w:val="0D0D0D" w:themeColor="text1" w:themeTint="F2"/>
                <w:sz w:val="28"/>
                <w:szCs w:val="28"/>
              </w:rPr>
              <w:fldChar w:fldCharType="end"/>
            </w:r>
          </w:hyperlink>
        </w:p>
        <w:p w:rsidR="001E0096" w:rsidRPr="001E0096" w:rsidRDefault="002F4C7D" w:rsidP="001E0096">
          <w:pPr>
            <w:pStyle w:val="12"/>
            <w:tabs>
              <w:tab w:val="right" w:leader="dot" w:pos="9345"/>
            </w:tabs>
            <w:spacing w:line="360" w:lineRule="auto"/>
            <w:rPr>
              <w:rFonts w:ascii="Times New Roman" w:eastAsiaTheme="minorEastAsia" w:hAnsi="Times New Roman" w:cs="Times New Roman"/>
              <w:noProof/>
              <w:color w:val="0D0D0D" w:themeColor="text1" w:themeTint="F2"/>
              <w:sz w:val="28"/>
              <w:szCs w:val="28"/>
              <w:lang w:eastAsia="ru-RU"/>
            </w:rPr>
          </w:pPr>
          <w:hyperlink w:anchor="_Toc483188370" w:history="1">
            <w:r w:rsidR="001E0096" w:rsidRPr="001E0096">
              <w:rPr>
                <w:rStyle w:val="af2"/>
                <w:rFonts w:ascii="Times New Roman" w:hAnsi="Times New Roman" w:cs="Times New Roman"/>
                <w:noProof/>
                <w:color w:val="0D0D0D" w:themeColor="text1" w:themeTint="F2"/>
                <w:sz w:val="28"/>
                <w:szCs w:val="28"/>
              </w:rPr>
              <w:t>Глава 2.  Формы документооборота кассового исполнения бюджета по доходам</w:t>
            </w:r>
            <w:r w:rsidR="001E0096" w:rsidRPr="001E0096">
              <w:rPr>
                <w:rFonts w:ascii="Times New Roman" w:hAnsi="Times New Roman" w:cs="Times New Roman"/>
                <w:noProof/>
                <w:webHidden/>
                <w:color w:val="0D0D0D" w:themeColor="text1" w:themeTint="F2"/>
                <w:sz w:val="28"/>
                <w:szCs w:val="28"/>
              </w:rPr>
              <w:tab/>
            </w:r>
            <w:r w:rsidR="001E0096" w:rsidRPr="001E0096">
              <w:rPr>
                <w:rFonts w:ascii="Times New Roman" w:hAnsi="Times New Roman" w:cs="Times New Roman"/>
                <w:noProof/>
                <w:webHidden/>
                <w:color w:val="0D0D0D" w:themeColor="text1" w:themeTint="F2"/>
                <w:sz w:val="28"/>
                <w:szCs w:val="28"/>
              </w:rPr>
              <w:fldChar w:fldCharType="begin"/>
            </w:r>
            <w:r w:rsidR="001E0096" w:rsidRPr="001E0096">
              <w:rPr>
                <w:rFonts w:ascii="Times New Roman" w:hAnsi="Times New Roman" w:cs="Times New Roman"/>
                <w:noProof/>
                <w:webHidden/>
                <w:color w:val="0D0D0D" w:themeColor="text1" w:themeTint="F2"/>
                <w:sz w:val="28"/>
                <w:szCs w:val="28"/>
              </w:rPr>
              <w:instrText xml:space="preserve"> PAGEREF _Toc483188370 \h </w:instrText>
            </w:r>
            <w:r w:rsidR="001E0096" w:rsidRPr="001E0096">
              <w:rPr>
                <w:rFonts w:ascii="Times New Roman" w:hAnsi="Times New Roman" w:cs="Times New Roman"/>
                <w:noProof/>
                <w:webHidden/>
                <w:color w:val="0D0D0D" w:themeColor="text1" w:themeTint="F2"/>
                <w:sz w:val="28"/>
                <w:szCs w:val="28"/>
              </w:rPr>
            </w:r>
            <w:r w:rsidR="001E0096" w:rsidRPr="001E0096">
              <w:rPr>
                <w:rFonts w:ascii="Times New Roman" w:hAnsi="Times New Roman" w:cs="Times New Roman"/>
                <w:noProof/>
                <w:webHidden/>
                <w:color w:val="0D0D0D" w:themeColor="text1" w:themeTint="F2"/>
                <w:sz w:val="28"/>
                <w:szCs w:val="28"/>
              </w:rPr>
              <w:fldChar w:fldCharType="separate"/>
            </w:r>
            <w:r w:rsidR="0089466A">
              <w:rPr>
                <w:rFonts w:ascii="Times New Roman" w:hAnsi="Times New Roman" w:cs="Times New Roman"/>
                <w:noProof/>
                <w:webHidden/>
                <w:color w:val="0D0D0D" w:themeColor="text1" w:themeTint="F2"/>
                <w:sz w:val="28"/>
                <w:szCs w:val="28"/>
              </w:rPr>
              <w:t>24</w:t>
            </w:r>
            <w:r w:rsidR="001E0096" w:rsidRPr="001E0096">
              <w:rPr>
                <w:rFonts w:ascii="Times New Roman" w:hAnsi="Times New Roman" w:cs="Times New Roman"/>
                <w:noProof/>
                <w:webHidden/>
                <w:color w:val="0D0D0D" w:themeColor="text1" w:themeTint="F2"/>
                <w:sz w:val="28"/>
                <w:szCs w:val="28"/>
              </w:rPr>
              <w:fldChar w:fldCharType="end"/>
            </w:r>
          </w:hyperlink>
        </w:p>
        <w:p w:rsidR="001E0096" w:rsidRPr="001E0096" w:rsidRDefault="002F4C7D" w:rsidP="001E0096">
          <w:pPr>
            <w:pStyle w:val="21"/>
            <w:tabs>
              <w:tab w:val="right" w:leader="dot" w:pos="9345"/>
            </w:tabs>
            <w:spacing w:line="360" w:lineRule="auto"/>
            <w:rPr>
              <w:rFonts w:ascii="Times New Roman" w:eastAsiaTheme="minorEastAsia" w:hAnsi="Times New Roman" w:cs="Times New Roman"/>
              <w:noProof/>
              <w:color w:val="0D0D0D" w:themeColor="text1" w:themeTint="F2"/>
              <w:sz w:val="28"/>
              <w:szCs w:val="28"/>
              <w:lang w:eastAsia="ru-RU"/>
            </w:rPr>
          </w:pPr>
          <w:hyperlink w:anchor="_Toc483188371" w:history="1">
            <w:r w:rsidR="001E0096" w:rsidRPr="001E0096">
              <w:rPr>
                <w:rStyle w:val="af2"/>
                <w:rFonts w:ascii="Times New Roman" w:hAnsi="Times New Roman" w:cs="Times New Roman"/>
                <w:noProof/>
                <w:color w:val="0D0D0D" w:themeColor="text1" w:themeTint="F2"/>
                <w:sz w:val="28"/>
                <w:szCs w:val="28"/>
              </w:rPr>
              <w:t>2.1. Сведения о нормативах распределения поступлений между бюджетами</w:t>
            </w:r>
            <w:r w:rsidR="001E0096" w:rsidRPr="001E0096">
              <w:rPr>
                <w:rFonts w:ascii="Times New Roman" w:hAnsi="Times New Roman" w:cs="Times New Roman"/>
                <w:noProof/>
                <w:webHidden/>
                <w:color w:val="0D0D0D" w:themeColor="text1" w:themeTint="F2"/>
                <w:sz w:val="28"/>
                <w:szCs w:val="28"/>
              </w:rPr>
              <w:tab/>
            </w:r>
            <w:r w:rsidR="001E0096" w:rsidRPr="001E0096">
              <w:rPr>
                <w:rFonts w:ascii="Times New Roman" w:hAnsi="Times New Roman" w:cs="Times New Roman"/>
                <w:noProof/>
                <w:webHidden/>
                <w:color w:val="0D0D0D" w:themeColor="text1" w:themeTint="F2"/>
                <w:sz w:val="28"/>
                <w:szCs w:val="28"/>
              </w:rPr>
              <w:fldChar w:fldCharType="begin"/>
            </w:r>
            <w:r w:rsidR="001E0096" w:rsidRPr="001E0096">
              <w:rPr>
                <w:rFonts w:ascii="Times New Roman" w:hAnsi="Times New Roman" w:cs="Times New Roman"/>
                <w:noProof/>
                <w:webHidden/>
                <w:color w:val="0D0D0D" w:themeColor="text1" w:themeTint="F2"/>
                <w:sz w:val="28"/>
                <w:szCs w:val="28"/>
              </w:rPr>
              <w:instrText xml:space="preserve"> PAGEREF _Toc483188371 \h </w:instrText>
            </w:r>
            <w:r w:rsidR="001E0096" w:rsidRPr="001E0096">
              <w:rPr>
                <w:rFonts w:ascii="Times New Roman" w:hAnsi="Times New Roman" w:cs="Times New Roman"/>
                <w:noProof/>
                <w:webHidden/>
                <w:color w:val="0D0D0D" w:themeColor="text1" w:themeTint="F2"/>
                <w:sz w:val="28"/>
                <w:szCs w:val="28"/>
              </w:rPr>
            </w:r>
            <w:r w:rsidR="001E0096" w:rsidRPr="001E0096">
              <w:rPr>
                <w:rFonts w:ascii="Times New Roman" w:hAnsi="Times New Roman" w:cs="Times New Roman"/>
                <w:noProof/>
                <w:webHidden/>
                <w:color w:val="0D0D0D" w:themeColor="text1" w:themeTint="F2"/>
                <w:sz w:val="28"/>
                <w:szCs w:val="28"/>
              </w:rPr>
              <w:fldChar w:fldCharType="separate"/>
            </w:r>
            <w:r w:rsidR="0089466A">
              <w:rPr>
                <w:rFonts w:ascii="Times New Roman" w:hAnsi="Times New Roman" w:cs="Times New Roman"/>
                <w:noProof/>
                <w:webHidden/>
                <w:color w:val="0D0D0D" w:themeColor="text1" w:themeTint="F2"/>
                <w:sz w:val="28"/>
                <w:szCs w:val="28"/>
              </w:rPr>
              <w:t>24</w:t>
            </w:r>
            <w:r w:rsidR="001E0096" w:rsidRPr="001E0096">
              <w:rPr>
                <w:rFonts w:ascii="Times New Roman" w:hAnsi="Times New Roman" w:cs="Times New Roman"/>
                <w:noProof/>
                <w:webHidden/>
                <w:color w:val="0D0D0D" w:themeColor="text1" w:themeTint="F2"/>
                <w:sz w:val="28"/>
                <w:szCs w:val="28"/>
              </w:rPr>
              <w:fldChar w:fldCharType="end"/>
            </w:r>
          </w:hyperlink>
        </w:p>
        <w:p w:rsidR="001E0096" w:rsidRPr="001E0096" w:rsidRDefault="002F4C7D" w:rsidP="001E0096">
          <w:pPr>
            <w:pStyle w:val="21"/>
            <w:tabs>
              <w:tab w:val="right" w:leader="dot" w:pos="9345"/>
            </w:tabs>
            <w:spacing w:line="360" w:lineRule="auto"/>
            <w:rPr>
              <w:rFonts w:ascii="Times New Roman" w:eastAsiaTheme="minorEastAsia" w:hAnsi="Times New Roman" w:cs="Times New Roman"/>
              <w:noProof/>
              <w:color w:val="0D0D0D" w:themeColor="text1" w:themeTint="F2"/>
              <w:sz w:val="28"/>
              <w:szCs w:val="28"/>
              <w:lang w:eastAsia="ru-RU"/>
            </w:rPr>
          </w:pPr>
          <w:hyperlink w:anchor="_Toc483188372" w:history="1">
            <w:r w:rsidR="001E0096" w:rsidRPr="001E0096">
              <w:rPr>
                <w:rStyle w:val="af2"/>
                <w:rFonts w:ascii="Times New Roman" w:hAnsi="Times New Roman" w:cs="Times New Roman"/>
                <w:noProof/>
                <w:color w:val="0D0D0D" w:themeColor="text1" w:themeTint="F2"/>
                <w:sz w:val="28"/>
                <w:szCs w:val="28"/>
              </w:rPr>
              <w:t>2.2. Ведомость распределения поступлений</w:t>
            </w:r>
            <w:r w:rsidR="001E0096" w:rsidRPr="001E0096">
              <w:rPr>
                <w:rFonts w:ascii="Times New Roman" w:hAnsi="Times New Roman" w:cs="Times New Roman"/>
                <w:noProof/>
                <w:webHidden/>
                <w:color w:val="0D0D0D" w:themeColor="text1" w:themeTint="F2"/>
                <w:sz w:val="28"/>
                <w:szCs w:val="28"/>
              </w:rPr>
              <w:tab/>
            </w:r>
            <w:r w:rsidR="001E0096" w:rsidRPr="001E0096">
              <w:rPr>
                <w:rFonts w:ascii="Times New Roman" w:hAnsi="Times New Roman" w:cs="Times New Roman"/>
                <w:noProof/>
                <w:webHidden/>
                <w:color w:val="0D0D0D" w:themeColor="text1" w:themeTint="F2"/>
                <w:sz w:val="28"/>
                <w:szCs w:val="28"/>
              </w:rPr>
              <w:fldChar w:fldCharType="begin"/>
            </w:r>
            <w:r w:rsidR="001E0096" w:rsidRPr="001E0096">
              <w:rPr>
                <w:rFonts w:ascii="Times New Roman" w:hAnsi="Times New Roman" w:cs="Times New Roman"/>
                <w:noProof/>
                <w:webHidden/>
                <w:color w:val="0D0D0D" w:themeColor="text1" w:themeTint="F2"/>
                <w:sz w:val="28"/>
                <w:szCs w:val="28"/>
              </w:rPr>
              <w:instrText xml:space="preserve"> PAGEREF _Toc483188372 \h </w:instrText>
            </w:r>
            <w:r w:rsidR="001E0096" w:rsidRPr="001E0096">
              <w:rPr>
                <w:rFonts w:ascii="Times New Roman" w:hAnsi="Times New Roman" w:cs="Times New Roman"/>
                <w:noProof/>
                <w:webHidden/>
                <w:color w:val="0D0D0D" w:themeColor="text1" w:themeTint="F2"/>
                <w:sz w:val="28"/>
                <w:szCs w:val="28"/>
              </w:rPr>
            </w:r>
            <w:r w:rsidR="001E0096" w:rsidRPr="001E0096">
              <w:rPr>
                <w:rFonts w:ascii="Times New Roman" w:hAnsi="Times New Roman" w:cs="Times New Roman"/>
                <w:noProof/>
                <w:webHidden/>
                <w:color w:val="0D0D0D" w:themeColor="text1" w:themeTint="F2"/>
                <w:sz w:val="28"/>
                <w:szCs w:val="28"/>
              </w:rPr>
              <w:fldChar w:fldCharType="separate"/>
            </w:r>
            <w:r w:rsidR="0089466A">
              <w:rPr>
                <w:rFonts w:ascii="Times New Roman" w:hAnsi="Times New Roman" w:cs="Times New Roman"/>
                <w:noProof/>
                <w:webHidden/>
                <w:color w:val="0D0D0D" w:themeColor="text1" w:themeTint="F2"/>
                <w:sz w:val="28"/>
                <w:szCs w:val="28"/>
              </w:rPr>
              <w:t>26</w:t>
            </w:r>
            <w:r w:rsidR="001E0096" w:rsidRPr="001E0096">
              <w:rPr>
                <w:rFonts w:ascii="Times New Roman" w:hAnsi="Times New Roman" w:cs="Times New Roman"/>
                <w:noProof/>
                <w:webHidden/>
                <w:color w:val="0D0D0D" w:themeColor="text1" w:themeTint="F2"/>
                <w:sz w:val="28"/>
                <w:szCs w:val="28"/>
              </w:rPr>
              <w:fldChar w:fldCharType="end"/>
            </w:r>
          </w:hyperlink>
        </w:p>
        <w:p w:rsidR="001E0096" w:rsidRPr="001E0096" w:rsidRDefault="002F4C7D" w:rsidP="001E0096">
          <w:pPr>
            <w:pStyle w:val="21"/>
            <w:tabs>
              <w:tab w:val="right" w:leader="dot" w:pos="9345"/>
            </w:tabs>
            <w:spacing w:line="360" w:lineRule="auto"/>
            <w:rPr>
              <w:rFonts w:ascii="Times New Roman" w:eastAsiaTheme="minorEastAsia" w:hAnsi="Times New Roman" w:cs="Times New Roman"/>
              <w:noProof/>
              <w:color w:val="0D0D0D" w:themeColor="text1" w:themeTint="F2"/>
              <w:sz w:val="28"/>
              <w:szCs w:val="28"/>
              <w:lang w:eastAsia="ru-RU"/>
            </w:rPr>
          </w:pPr>
          <w:hyperlink w:anchor="_Toc483188373" w:history="1">
            <w:r w:rsidR="001E0096" w:rsidRPr="001E0096">
              <w:rPr>
                <w:rStyle w:val="af2"/>
                <w:rFonts w:ascii="Times New Roman" w:hAnsi="Times New Roman" w:cs="Times New Roman"/>
                <w:noProof/>
                <w:color w:val="0D0D0D" w:themeColor="text1" w:themeTint="F2"/>
                <w:sz w:val="28"/>
                <w:szCs w:val="28"/>
              </w:rPr>
              <w:t>2.3.  Сводная ведомость поступлений, подлежащих перечислению в бюджет</w:t>
            </w:r>
            <w:r w:rsidR="001E0096" w:rsidRPr="001E0096">
              <w:rPr>
                <w:rFonts w:ascii="Times New Roman" w:hAnsi="Times New Roman" w:cs="Times New Roman"/>
                <w:noProof/>
                <w:webHidden/>
                <w:color w:val="0D0D0D" w:themeColor="text1" w:themeTint="F2"/>
                <w:sz w:val="28"/>
                <w:szCs w:val="28"/>
              </w:rPr>
              <w:tab/>
            </w:r>
            <w:r w:rsidR="001E0096" w:rsidRPr="001E0096">
              <w:rPr>
                <w:rFonts w:ascii="Times New Roman" w:hAnsi="Times New Roman" w:cs="Times New Roman"/>
                <w:noProof/>
                <w:webHidden/>
                <w:color w:val="0D0D0D" w:themeColor="text1" w:themeTint="F2"/>
                <w:sz w:val="28"/>
                <w:szCs w:val="28"/>
              </w:rPr>
              <w:fldChar w:fldCharType="begin"/>
            </w:r>
            <w:r w:rsidR="001E0096" w:rsidRPr="001E0096">
              <w:rPr>
                <w:rFonts w:ascii="Times New Roman" w:hAnsi="Times New Roman" w:cs="Times New Roman"/>
                <w:noProof/>
                <w:webHidden/>
                <w:color w:val="0D0D0D" w:themeColor="text1" w:themeTint="F2"/>
                <w:sz w:val="28"/>
                <w:szCs w:val="28"/>
              </w:rPr>
              <w:instrText xml:space="preserve"> PAGEREF _Toc483188373 \h </w:instrText>
            </w:r>
            <w:r w:rsidR="001E0096" w:rsidRPr="001E0096">
              <w:rPr>
                <w:rFonts w:ascii="Times New Roman" w:hAnsi="Times New Roman" w:cs="Times New Roman"/>
                <w:noProof/>
                <w:webHidden/>
                <w:color w:val="0D0D0D" w:themeColor="text1" w:themeTint="F2"/>
                <w:sz w:val="28"/>
                <w:szCs w:val="28"/>
              </w:rPr>
            </w:r>
            <w:r w:rsidR="001E0096" w:rsidRPr="001E0096">
              <w:rPr>
                <w:rFonts w:ascii="Times New Roman" w:hAnsi="Times New Roman" w:cs="Times New Roman"/>
                <w:noProof/>
                <w:webHidden/>
                <w:color w:val="0D0D0D" w:themeColor="text1" w:themeTint="F2"/>
                <w:sz w:val="28"/>
                <w:szCs w:val="28"/>
              </w:rPr>
              <w:fldChar w:fldCharType="separate"/>
            </w:r>
            <w:r w:rsidR="0089466A">
              <w:rPr>
                <w:rFonts w:ascii="Times New Roman" w:hAnsi="Times New Roman" w:cs="Times New Roman"/>
                <w:noProof/>
                <w:webHidden/>
                <w:color w:val="0D0D0D" w:themeColor="text1" w:themeTint="F2"/>
                <w:sz w:val="28"/>
                <w:szCs w:val="28"/>
              </w:rPr>
              <w:t>27</w:t>
            </w:r>
            <w:r w:rsidR="001E0096" w:rsidRPr="001E0096">
              <w:rPr>
                <w:rFonts w:ascii="Times New Roman" w:hAnsi="Times New Roman" w:cs="Times New Roman"/>
                <w:noProof/>
                <w:webHidden/>
                <w:color w:val="0D0D0D" w:themeColor="text1" w:themeTint="F2"/>
                <w:sz w:val="28"/>
                <w:szCs w:val="28"/>
              </w:rPr>
              <w:fldChar w:fldCharType="end"/>
            </w:r>
          </w:hyperlink>
        </w:p>
        <w:p w:rsidR="001E0096" w:rsidRPr="001E0096" w:rsidRDefault="002F4C7D" w:rsidP="001E0096">
          <w:pPr>
            <w:pStyle w:val="12"/>
            <w:tabs>
              <w:tab w:val="right" w:leader="dot" w:pos="9345"/>
            </w:tabs>
            <w:spacing w:line="360" w:lineRule="auto"/>
            <w:rPr>
              <w:rFonts w:ascii="Times New Roman" w:eastAsiaTheme="minorEastAsia" w:hAnsi="Times New Roman" w:cs="Times New Roman"/>
              <w:noProof/>
              <w:color w:val="0D0D0D" w:themeColor="text1" w:themeTint="F2"/>
              <w:sz w:val="28"/>
              <w:szCs w:val="28"/>
              <w:lang w:eastAsia="ru-RU"/>
            </w:rPr>
          </w:pPr>
          <w:hyperlink w:anchor="_Toc483188374" w:history="1">
            <w:r w:rsidR="001E0096" w:rsidRPr="001E0096">
              <w:rPr>
                <w:rStyle w:val="af2"/>
                <w:rFonts w:ascii="Times New Roman" w:hAnsi="Times New Roman" w:cs="Times New Roman"/>
                <w:noProof/>
                <w:color w:val="0D0D0D" w:themeColor="text1" w:themeTint="F2"/>
                <w:sz w:val="28"/>
                <w:szCs w:val="28"/>
              </w:rPr>
              <w:t>Заключение</w:t>
            </w:r>
            <w:r w:rsidR="001E0096" w:rsidRPr="001E0096">
              <w:rPr>
                <w:rFonts w:ascii="Times New Roman" w:hAnsi="Times New Roman" w:cs="Times New Roman"/>
                <w:noProof/>
                <w:webHidden/>
                <w:color w:val="0D0D0D" w:themeColor="text1" w:themeTint="F2"/>
                <w:sz w:val="28"/>
                <w:szCs w:val="28"/>
              </w:rPr>
              <w:tab/>
            </w:r>
            <w:r w:rsidR="001E0096" w:rsidRPr="001E0096">
              <w:rPr>
                <w:rFonts w:ascii="Times New Roman" w:hAnsi="Times New Roman" w:cs="Times New Roman"/>
                <w:noProof/>
                <w:webHidden/>
                <w:color w:val="0D0D0D" w:themeColor="text1" w:themeTint="F2"/>
                <w:sz w:val="28"/>
                <w:szCs w:val="28"/>
              </w:rPr>
              <w:fldChar w:fldCharType="begin"/>
            </w:r>
            <w:r w:rsidR="001E0096" w:rsidRPr="001E0096">
              <w:rPr>
                <w:rFonts w:ascii="Times New Roman" w:hAnsi="Times New Roman" w:cs="Times New Roman"/>
                <w:noProof/>
                <w:webHidden/>
                <w:color w:val="0D0D0D" w:themeColor="text1" w:themeTint="F2"/>
                <w:sz w:val="28"/>
                <w:szCs w:val="28"/>
              </w:rPr>
              <w:instrText xml:space="preserve"> PAGEREF _Toc483188374 \h </w:instrText>
            </w:r>
            <w:r w:rsidR="001E0096" w:rsidRPr="001E0096">
              <w:rPr>
                <w:rFonts w:ascii="Times New Roman" w:hAnsi="Times New Roman" w:cs="Times New Roman"/>
                <w:noProof/>
                <w:webHidden/>
                <w:color w:val="0D0D0D" w:themeColor="text1" w:themeTint="F2"/>
                <w:sz w:val="28"/>
                <w:szCs w:val="28"/>
              </w:rPr>
            </w:r>
            <w:r w:rsidR="001E0096" w:rsidRPr="001E0096">
              <w:rPr>
                <w:rFonts w:ascii="Times New Roman" w:hAnsi="Times New Roman" w:cs="Times New Roman"/>
                <w:noProof/>
                <w:webHidden/>
                <w:color w:val="0D0D0D" w:themeColor="text1" w:themeTint="F2"/>
                <w:sz w:val="28"/>
                <w:szCs w:val="28"/>
              </w:rPr>
              <w:fldChar w:fldCharType="separate"/>
            </w:r>
            <w:r w:rsidR="0089466A">
              <w:rPr>
                <w:rFonts w:ascii="Times New Roman" w:hAnsi="Times New Roman" w:cs="Times New Roman"/>
                <w:noProof/>
                <w:webHidden/>
                <w:color w:val="0D0D0D" w:themeColor="text1" w:themeTint="F2"/>
                <w:sz w:val="28"/>
                <w:szCs w:val="28"/>
              </w:rPr>
              <w:t>32</w:t>
            </w:r>
            <w:r w:rsidR="001E0096" w:rsidRPr="001E0096">
              <w:rPr>
                <w:rFonts w:ascii="Times New Roman" w:hAnsi="Times New Roman" w:cs="Times New Roman"/>
                <w:noProof/>
                <w:webHidden/>
                <w:color w:val="0D0D0D" w:themeColor="text1" w:themeTint="F2"/>
                <w:sz w:val="28"/>
                <w:szCs w:val="28"/>
              </w:rPr>
              <w:fldChar w:fldCharType="end"/>
            </w:r>
          </w:hyperlink>
        </w:p>
        <w:p w:rsidR="001E0096" w:rsidRPr="001E0096" w:rsidRDefault="002F4C7D" w:rsidP="001E0096">
          <w:pPr>
            <w:pStyle w:val="12"/>
            <w:tabs>
              <w:tab w:val="right" w:leader="dot" w:pos="9345"/>
            </w:tabs>
            <w:spacing w:line="360" w:lineRule="auto"/>
            <w:rPr>
              <w:rFonts w:ascii="Times New Roman" w:eastAsiaTheme="minorEastAsia" w:hAnsi="Times New Roman" w:cs="Times New Roman"/>
              <w:noProof/>
              <w:color w:val="0D0D0D" w:themeColor="text1" w:themeTint="F2"/>
              <w:sz w:val="28"/>
              <w:szCs w:val="28"/>
              <w:lang w:eastAsia="ru-RU"/>
            </w:rPr>
          </w:pPr>
          <w:hyperlink w:anchor="_Toc483188375" w:history="1">
            <w:r w:rsidR="001E0096" w:rsidRPr="001E0096">
              <w:rPr>
                <w:rStyle w:val="af2"/>
                <w:rFonts w:ascii="Times New Roman" w:hAnsi="Times New Roman" w:cs="Times New Roman"/>
                <w:noProof/>
                <w:color w:val="0D0D0D" w:themeColor="text1" w:themeTint="F2"/>
                <w:sz w:val="28"/>
                <w:szCs w:val="28"/>
              </w:rPr>
              <w:t>Список источников</w:t>
            </w:r>
            <w:r w:rsidR="001E0096" w:rsidRPr="001E0096">
              <w:rPr>
                <w:rFonts w:ascii="Times New Roman" w:hAnsi="Times New Roman" w:cs="Times New Roman"/>
                <w:noProof/>
                <w:webHidden/>
                <w:color w:val="0D0D0D" w:themeColor="text1" w:themeTint="F2"/>
                <w:sz w:val="28"/>
                <w:szCs w:val="28"/>
              </w:rPr>
              <w:tab/>
            </w:r>
            <w:r w:rsidR="001E0096" w:rsidRPr="001E0096">
              <w:rPr>
                <w:rFonts w:ascii="Times New Roman" w:hAnsi="Times New Roman" w:cs="Times New Roman"/>
                <w:noProof/>
                <w:webHidden/>
                <w:color w:val="0D0D0D" w:themeColor="text1" w:themeTint="F2"/>
                <w:sz w:val="28"/>
                <w:szCs w:val="28"/>
              </w:rPr>
              <w:fldChar w:fldCharType="begin"/>
            </w:r>
            <w:r w:rsidR="001E0096" w:rsidRPr="001E0096">
              <w:rPr>
                <w:rFonts w:ascii="Times New Roman" w:hAnsi="Times New Roman" w:cs="Times New Roman"/>
                <w:noProof/>
                <w:webHidden/>
                <w:color w:val="0D0D0D" w:themeColor="text1" w:themeTint="F2"/>
                <w:sz w:val="28"/>
                <w:szCs w:val="28"/>
              </w:rPr>
              <w:instrText xml:space="preserve"> PAGEREF _Toc483188375 \h </w:instrText>
            </w:r>
            <w:r w:rsidR="001E0096" w:rsidRPr="001E0096">
              <w:rPr>
                <w:rFonts w:ascii="Times New Roman" w:hAnsi="Times New Roman" w:cs="Times New Roman"/>
                <w:noProof/>
                <w:webHidden/>
                <w:color w:val="0D0D0D" w:themeColor="text1" w:themeTint="F2"/>
                <w:sz w:val="28"/>
                <w:szCs w:val="28"/>
              </w:rPr>
            </w:r>
            <w:r w:rsidR="001E0096" w:rsidRPr="001E0096">
              <w:rPr>
                <w:rFonts w:ascii="Times New Roman" w:hAnsi="Times New Roman" w:cs="Times New Roman"/>
                <w:noProof/>
                <w:webHidden/>
                <w:color w:val="0D0D0D" w:themeColor="text1" w:themeTint="F2"/>
                <w:sz w:val="28"/>
                <w:szCs w:val="28"/>
              </w:rPr>
              <w:fldChar w:fldCharType="separate"/>
            </w:r>
            <w:r w:rsidR="0089466A">
              <w:rPr>
                <w:rFonts w:ascii="Times New Roman" w:hAnsi="Times New Roman" w:cs="Times New Roman"/>
                <w:noProof/>
                <w:webHidden/>
                <w:color w:val="0D0D0D" w:themeColor="text1" w:themeTint="F2"/>
                <w:sz w:val="28"/>
                <w:szCs w:val="28"/>
              </w:rPr>
              <w:t>36</w:t>
            </w:r>
            <w:r w:rsidR="001E0096" w:rsidRPr="001E0096">
              <w:rPr>
                <w:rFonts w:ascii="Times New Roman" w:hAnsi="Times New Roman" w:cs="Times New Roman"/>
                <w:noProof/>
                <w:webHidden/>
                <w:color w:val="0D0D0D" w:themeColor="text1" w:themeTint="F2"/>
                <w:sz w:val="28"/>
                <w:szCs w:val="28"/>
              </w:rPr>
              <w:fldChar w:fldCharType="end"/>
            </w:r>
          </w:hyperlink>
        </w:p>
        <w:p w:rsidR="001E0096" w:rsidRPr="001E0096" w:rsidRDefault="001E0096" w:rsidP="001E0096">
          <w:pPr>
            <w:spacing w:line="360" w:lineRule="auto"/>
            <w:rPr>
              <w:rFonts w:ascii="Times New Roman" w:hAnsi="Times New Roman" w:cs="Times New Roman"/>
              <w:color w:val="0D0D0D" w:themeColor="text1" w:themeTint="F2"/>
              <w:sz w:val="28"/>
              <w:szCs w:val="28"/>
            </w:rPr>
          </w:pPr>
          <w:r w:rsidRPr="001E0096">
            <w:rPr>
              <w:rFonts w:ascii="Times New Roman" w:hAnsi="Times New Roman" w:cs="Times New Roman"/>
              <w:b/>
              <w:bCs/>
              <w:color w:val="0D0D0D" w:themeColor="text1" w:themeTint="F2"/>
              <w:sz w:val="28"/>
              <w:szCs w:val="28"/>
            </w:rPr>
            <w:fldChar w:fldCharType="end"/>
          </w:r>
        </w:p>
      </w:sdtContent>
    </w:sdt>
    <w:p w:rsidR="001E0096" w:rsidRPr="001E0096" w:rsidRDefault="001E0096" w:rsidP="001E0096">
      <w:pPr>
        <w:pStyle w:val="1"/>
        <w:spacing w:before="0" w:after="240" w:line="360" w:lineRule="auto"/>
        <w:jc w:val="both"/>
        <w:rPr>
          <w:rFonts w:ascii="Times New Roman" w:hAnsi="Times New Roman" w:cs="Times New Roman"/>
          <w:color w:val="0D0D0D" w:themeColor="text1" w:themeTint="F2"/>
          <w:sz w:val="28"/>
          <w:szCs w:val="28"/>
        </w:rPr>
        <w:sectPr w:rsidR="001E0096" w:rsidRPr="001E0096">
          <w:pgSz w:w="11906" w:h="16838"/>
          <w:pgMar w:top="1134" w:right="850" w:bottom="1134" w:left="1701" w:header="708" w:footer="708" w:gutter="0"/>
          <w:cols w:space="708"/>
          <w:docGrid w:linePitch="360"/>
        </w:sectPr>
      </w:pPr>
    </w:p>
    <w:p w:rsidR="00E14687" w:rsidRPr="007A5B9F" w:rsidRDefault="00E14687" w:rsidP="007A5B9F">
      <w:pPr>
        <w:pStyle w:val="1"/>
        <w:spacing w:before="0" w:after="240"/>
        <w:jc w:val="both"/>
        <w:rPr>
          <w:rFonts w:ascii="Times New Roman" w:hAnsi="Times New Roman" w:cs="Times New Roman"/>
          <w:color w:val="000000" w:themeColor="text1"/>
          <w:sz w:val="28"/>
          <w:szCs w:val="28"/>
        </w:rPr>
      </w:pPr>
      <w:bookmarkStart w:id="1" w:name="_Toc483188363"/>
      <w:r w:rsidRPr="007A5B9F">
        <w:rPr>
          <w:rFonts w:ascii="Times New Roman" w:hAnsi="Times New Roman" w:cs="Times New Roman"/>
          <w:color w:val="000000" w:themeColor="text1"/>
          <w:sz w:val="28"/>
          <w:szCs w:val="28"/>
        </w:rPr>
        <w:lastRenderedPageBreak/>
        <w:t>Введение</w:t>
      </w:r>
      <w:bookmarkEnd w:id="1"/>
    </w:p>
    <w:p w:rsidR="00E14687" w:rsidRPr="007A5B9F" w:rsidRDefault="00E14687" w:rsidP="007A5B9F">
      <w:pPr>
        <w:spacing w:after="0" w:line="360" w:lineRule="auto"/>
        <w:ind w:firstLine="851"/>
        <w:jc w:val="both"/>
        <w:rPr>
          <w:rFonts w:ascii="Times New Roman" w:hAnsi="Times New Roman" w:cs="Times New Roman"/>
          <w:color w:val="000000" w:themeColor="text1"/>
          <w:sz w:val="28"/>
          <w:szCs w:val="28"/>
        </w:rPr>
      </w:pPr>
      <w:r w:rsidRPr="007A5B9F">
        <w:rPr>
          <w:rFonts w:ascii="Times New Roman" w:hAnsi="Times New Roman" w:cs="Times New Roman"/>
          <w:color w:val="000000" w:themeColor="text1"/>
          <w:sz w:val="28"/>
          <w:szCs w:val="28"/>
        </w:rPr>
        <w:t>Активный поиск путей роста доходов федерального бюджета связан с негативными макроэкономическими тенденциями в период с 2014 по 2016 года. Эти негативные последствия выражаются не только в падении цен на энергоресурсы, но и в высокой волатильности стоимости сырьевых активов на мировом рынке, а также ослаблении национальной российской валюты. Все эти негативные тенденции происходят на фоне сокращения международных резервов и падения объемов прямых иностранных инвестиций в российскую экономику.</w:t>
      </w:r>
    </w:p>
    <w:p w:rsidR="00E14687" w:rsidRPr="007A5B9F" w:rsidRDefault="00E14687" w:rsidP="007A5B9F">
      <w:pPr>
        <w:spacing w:after="0" w:line="360" w:lineRule="auto"/>
        <w:ind w:firstLine="851"/>
        <w:jc w:val="both"/>
        <w:rPr>
          <w:rFonts w:ascii="Times New Roman" w:hAnsi="Times New Roman" w:cs="Times New Roman"/>
          <w:color w:val="000000" w:themeColor="text1"/>
          <w:sz w:val="28"/>
          <w:szCs w:val="28"/>
        </w:rPr>
      </w:pPr>
      <w:r w:rsidRPr="007A5B9F">
        <w:rPr>
          <w:rFonts w:ascii="Times New Roman" w:hAnsi="Times New Roman" w:cs="Times New Roman"/>
          <w:color w:val="000000" w:themeColor="text1"/>
          <w:sz w:val="28"/>
          <w:szCs w:val="28"/>
        </w:rPr>
        <w:t>Современная геополитическая ситуация также вносит коррективы в развитие российской финансовой системы. Более того, с 2014 г. внешнеполитические и внешнеэкономические факторы начали играть значительную роль в процессе распределения бюджетных ресурсов. В 2015 г. Правительство РФ отказалось от составления трехлетнего бюджета и на рассмотрение Государственной Думы был внесен однолетний бюджет на 2016 г. Подобная ситуация уже наблюдалась в 2008 г. В качестве основных причин составления однолетнего бюджета на 2016 г. Министерством финансов РФ были озвучены стремление минимизировать вероятность возникновения ошибок при прогнозировании доходов в условиях высокой волатильности мировых рынков.</w:t>
      </w:r>
      <w:r w:rsidRPr="007A5B9F">
        <w:rPr>
          <w:rStyle w:val="a9"/>
          <w:rFonts w:ascii="Times New Roman" w:hAnsi="Times New Roman" w:cs="Times New Roman"/>
          <w:color w:val="000000" w:themeColor="text1"/>
          <w:sz w:val="28"/>
          <w:szCs w:val="28"/>
        </w:rPr>
        <w:footnoteReference w:id="1"/>
      </w:r>
    </w:p>
    <w:p w:rsidR="00E14687" w:rsidRPr="007A5B9F" w:rsidRDefault="00E14687" w:rsidP="007A5B9F">
      <w:pPr>
        <w:spacing w:after="0" w:line="360" w:lineRule="auto"/>
        <w:ind w:firstLine="851"/>
        <w:jc w:val="both"/>
        <w:rPr>
          <w:rFonts w:ascii="Times New Roman" w:hAnsi="Times New Roman" w:cs="Times New Roman"/>
          <w:color w:val="000000" w:themeColor="text1"/>
          <w:sz w:val="28"/>
          <w:szCs w:val="28"/>
        </w:rPr>
      </w:pPr>
      <w:r w:rsidRPr="007A5B9F">
        <w:rPr>
          <w:rFonts w:ascii="Times New Roman" w:hAnsi="Times New Roman" w:cs="Times New Roman"/>
          <w:color w:val="000000" w:themeColor="text1"/>
          <w:sz w:val="28"/>
          <w:szCs w:val="28"/>
        </w:rPr>
        <w:t>Следующей новацией в процессе исполнения бюджета на 2016 г. был отказ от бюджетного правила, которое действовало с момента создания Стабилизационного фонда и «по содержанию представляло собой отсечение и последующее накопление сверхдоходов от продажи нефти». Несмотря на необходимость существования такого бюджетного правила, его спешная отмена, делает бюджет 2016 г. похожим на экстраординарный. С другой стороны, 2016 г. оказался нелегок для российской экономики, поэтому повышенные риски требуют чрезвычайных и оперативных мер реагирования.</w:t>
      </w:r>
    </w:p>
    <w:p w:rsidR="00E14687" w:rsidRPr="007A5B9F" w:rsidRDefault="00E14687" w:rsidP="007A5B9F">
      <w:pPr>
        <w:spacing w:after="0" w:line="360" w:lineRule="auto"/>
        <w:ind w:firstLine="851"/>
        <w:jc w:val="both"/>
        <w:rPr>
          <w:rFonts w:ascii="Times New Roman" w:hAnsi="Times New Roman" w:cs="Times New Roman"/>
          <w:color w:val="000000" w:themeColor="text1"/>
          <w:sz w:val="28"/>
          <w:szCs w:val="28"/>
        </w:rPr>
        <w:sectPr w:rsidR="00E14687" w:rsidRPr="007A5B9F">
          <w:pgSz w:w="11906" w:h="16838"/>
          <w:pgMar w:top="1134" w:right="850" w:bottom="1134" w:left="1701" w:header="708" w:footer="708" w:gutter="0"/>
          <w:cols w:space="708"/>
          <w:docGrid w:linePitch="360"/>
        </w:sectPr>
      </w:pPr>
    </w:p>
    <w:p w:rsidR="00E14687" w:rsidRPr="007A5B9F" w:rsidRDefault="00E14687" w:rsidP="007A5B9F">
      <w:pPr>
        <w:pStyle w:val="1"/>
        <w:spacing w:before="100" w:beforeAutospacing="1" w:after="120"/>
        <w:jc w:val="both"/>
        <w:rPr>
          <w:rFonts w:ascii="Times New Roman" w:hAnsi="Times New Roman" w:cs="Times New Roman"/>
          <w:color w:val="0D0D0D" w:themeColor="text1" w:themeTint="F2"/>
          <w:sz w:val="28"/>
          <w:szCs w:val="28"/>
        </w:rPr>
      </w:pPr>
      <w:bookmarkStart w:id="2" w:name="_Toc483065063"/>
      <w:bookmarkStart w:id="3" w:name="_Toc483188364"/>
      <w:r w:rsidRPr="007A5B9F">
        <w:rPr>
          <w:rFonts w:ascii="Times New Roman" w:hAnsi="Times New Roman" w:cs="Times New Roman"/>
          <w:color w:val="0D0D0D" w:themeColor="text1" w:themeTint="F2"/>
          <w:sz w:val="28"/>
          <w:szCs w:val="28"/>
        </w:rPr>
        <w:lastRenderedPageBreak/>
        <w:t>Глава 1.  Динамика и структура доходов бюджетов бюджетной системы</w:t>
      </w:r>
      <w:bookmarkEnd w:id="2"/>
      <w:bookmarkEnd w:id="3"/>
    </w:p>
    <w:p w:rsidR="00E14687" w:rsidRPr="007A5B9F" w:rsidRDefault="00E14687" w:rsidP="007A5B9F">
      <w:pPr>
        <w:pStyle w:val="2"/>
        <w:numPr>
          <w:ilvl w:val="1"/>
          <w:numId w:val="5"/>
        </w:numPr>
        <w:ind w:left="0" w:firstLine="0"/>
        <w:jc w:val="both"/>
        <w:rPr>
          <w:rFonts w:ascii="Times New Roman" w:hAnsi="Times New Roman" w:cs="Times New Roman"/>
          <w:color w:val="0D0D0D" w:themeColor="text1" w:themeTint="F2"/>
          <w:sz w:val="28"/>
          <w:szCs w:val="28"/>
        </w:rPr>
      </w:pPr>
      <w:bookmarkStart w:id="4" w:name="_Toc483065064"/>
      <w:r w:rsidRPr="007A5B9F">
        <w:rPr>
          <w:rFonts w:ascii="Times New Roman" w:hAnsi="Times New Roman" w:cs="Times New Roman"/>
          <w:color w:val="0D0D0D" w:themeColor="text1" w:themeTint="F2"/>
          <w:sz w:val="28"/>
          <w:szCs w:val="28"/>
        </w:rPr>
        <w:t xml:space="preserve"> </w:t>
      </w:r>
      <w:bookmarkStart w:id="5" w:name="_Toc483188365"/>
      <w:r w:rsidRPr="007A5B9F">
        <w:rPr>
          <w:rFonts w:ascii="Times New Roman" w:hAnsi="Times New Roman" w:cs="Times New Roman"/>
          <w:color w:val="0D0D0D" w:themeColor="text1" w:themeTint="F2"/>
          <w:sz w:val="28"/>
          <w:szCs w:val="28"/>
        </w:rPr>
        <w:t>Анализ динамики и структуры доходов в соответствии со статьями бюджетной классификации</w:t>
      </w:r>
      <w:bookmarkEnd w:id="4"/>
      <w:bookmarkEnd w:id="5"/>
      <w:r w:rsidRPr="007A5B9F">
        <w:rPr>
          <w:rFonts w:ascii="Times New Roman" w:hAnsi="Times New Roman" w:cs="Times New Roman"/>
          <w:color w:val="0D0D0D" w:themeColor="text1" w:themeTint="F2"/>
          <w:sz w:val="28"/>
          <w:szCs w:val="28"/>
        </w:rPr>
        <w:t xml:space="preserve">  </w:t>
      </w:r>
    </w:p>
    <w:p w:rsidR="00E14687" w:rsidRPr="007A5B9F" w:rsidRDefault="00E14687" w:rsidP="007A5B9F">
      <w:pPr>
        <w:ind w:left="360"/>
        <w:jc w:val="right"/>
        <w:rPr>
          <w:rFonts w:ascii="Times New Roman" w:hAnsi="Times New Roman" w:cs="Times New Roman"/>
          <w:color w:val="0D0D0D" w:themeColor="text1" w:themeTint="F2"/>
          <w:sz w:val="28"/>
          <w:szCs w:val="28"/>
        </w:rPr>
      </w:pPr>
      <w:r w:rsidRPr="007A5B9F">
        <w:rPr>
          <w:rFonts w:ascii="Times New Roman" w:hAnsi="Times New Roman" w:cs="Times New Roman"/>
          <w:color w:val="0D0D0D" w:themeColor="text1" w:themeTint="F2"/>
          <w:sz w:val="28"/>
          <w:szCs w:val="28"/>
        </w:rPr>
        <w:t>Таблица 1</w:t>
      </w:r>
    </w:p>
    <w:tbl>
      <w:tblPr>
        <w:tblStyle w:val="11"/>
        <w:tblpPr w:leftFromText="180" w:rightFromText="180" w:vertAnchor="page" w:horzAnchor="margin" w:tblpY="4040"/>
        <w:tblW w:w="9573" w:type="dxa"/>
        <w:tblLook w:val="04A0" w:firstRow="1" w:lastRow="0" w:firstColumn="1" w:lastColumn="0" w:noHBand="0" w:noVBand="1"/>
      </w:tblPr>
      <w:tblGrid>
        <w:gridCol w:w="3306"/>
        <w:gridCol w:w="1174"/>
        <w:gridCol w:w="874"/>
        <w:gridCol w:w="1018"/>
        <w:gridCol w:w="873"/>
        <w:gridCol w:w="1309"/>
        <w:gridCol w:w="1019"/>
      </w:tblGrid>
      <w:tr w:rsidR="007A5B9F" w:rsidRPr="005D2087" w:rsidTr="007A5B9F">
        <w:trPr>
          <w:trHeight w:val="11"/>
        </w:trPr>
        <w:tc>
          <w:tcPr>
            <w:tcW w:w="3306" w:type="dxa"/>
            <w:vMerge w:val="restart"/>
            <w:vAlign w:val="center"/>
            <w:hideMark/>
          </w:tcPr>
          <w:p w:rsidR="007A5B9F" w:rsidRPr="007A5B9F" w:rsidRDefault="007A5B9F" w:rsidP="007A5B9F">
            <w:pPr>
              <w:wordWrap w:val="0"/>
              <w:spacing w:before="240" w:after="0"/>
              <w:rPr>
                <w:rFonts w:eastAsia="Times New Roman"/>
                <w:sz w:val="22"/>
                <w:szCs w:val="22"/>
                <w:lang w:eastAsia="ru-RU"/>
              </w:rPr>
            </w:pPr>
            <w:r w:rsidRPr="007A5B9F">
              <w:rPr>
                <w:rFonts w:eastAsia="Times New Roman"/>
                <w:sz w:val="22"/>
                <w:szCs w:val="22"/>
                <w:lang w:eastAsia="ru-RU"/>
              </w:rPr>
              <w:t>Показатели</w:t>
            </w:r>
          </w:p>
        </w:tc>
        <w:tc>
          <w:tcPr>
            <w:tcW w:w="2048" w:type="dxa"/>
            <w:gridSpan w:val="2"/>
            <w:vAlign w:val="center"/>
            <w:hideMark/>
          </w:tcPr>
          <w:p w:rsidR="007A5B9F" w:rsidRPr="007A5B9F" w:rsidRDefault="007A5B9F" w:rsidP="007A5B9F">
            <w:pPr>
              <w:wordWrap w:val="0"/>
              <w:spacing w:before="240" w:after="0"/>
              <w:ind w:right="-141" w:hanging="202"/>
              <w:jc w:val="center"/>
              <w:rPr>
                <w:rFonts w:eastAsia="Times New Roman"/>
                <w:sz w:val="22"/>
                <w:szCs w:val="22"/>
                <w:lang w:eastAsia="ru-RU"/>
              </w:rPr>
            </w:pPr>
            <w:r w:rsidRPr="007A5B9F">
              <w:rPr>
                <w:rFonts w:eastAsia="Times New Roman"/>
                <w:sz w:val="22"/>
                <w:szCs w:val="22"/>
                <w:lang w:eastAsia="ru-RU"/>
              </w:rPr>
              <w:t>2014 год</w:t>
            </w:r>
          </w:p>
        </w:tc>
        <w:tc>
          <w:tcPr>
            <w:tcW w:w="1891" w:type="dxa"/>
            <w:gridSpan w:val="2"/>
            <w:vAlign w:val="center"/>
            <w:hideMark/>
          </w:tcPr>
          <w:p w:rsidR="007A5B9F" w:rsidRPr="007A5B9F" w:rsidRDefault="007A5B9F" w:rsidP="007A5B9F">
            <w:pPr>
              <w:wordWrap w:val="0"/>
              <w:spacing w:before="240" w:after="0"/>
              <w:ind w:right="-141" w:hanging="202"/>
              <w:jc w:val="center"/>
              <w:rPr>
                <w:rFonts w:eastAsia="Times New Roman"/>
                <w:sz w:val="22"/>
                <w:szCs w:val="22"/>
                <w:lang w:eastAsia="ru-RU"/>
              </w:rPr>
            </w:pPr>
            <w:r w:rsidRPr="007A5B9F">
              <w:rPr>
                <w:rFonts w:eastAsia="Times New Roman"/>
                <w:sz w:val="22"/>
                <w:szCs w:val="22"/>
                <w:lang w:eastAsia="ru-RU"/>
              </w:rPr>
              <w:t>2015 год</w:t>
            </w:r>
          </w:p>
        </w:tc>
        <w:tc>
          <w:tcPr>
            <w:tcW w:w="2328" w:type="dxa"/>
            <w:gridSpan w:val="2"/>
            <w:vAlign w:val="center"/>
            <w:hideMark/>
          </w:tcPr>
          <w:p w:rsidR="007A5B9F" w:rsidRPr="007A5B9F" w:rsidRDefault="007A5B9F" w:rsidP="007A5B9F">
            <w:pPr>
              <w:wordWrap w:val="0"/>
              <w:spacing w:before="240" w:after="0"/>
              <w:ind w:right="-141" w:hanging="202"/>
              <w:jc w:val="center"/>
              <w:rPr>
                <w:rFonts w:eastAsia="Times New Roman"/>
                <w:sz w:val="22"/>
                <w:szCs w:val="22"/>
                <w:lang w:eastAsia="ru-RU"/>
              </w:rPr>
            </w:pPr>
            <w:r w:rsidRPr="007A5B9F">
              <w:rPr>
                <w:rFonts w:eastAsia="Times New Roman"/>
                <w:sz w:val="22"/>
                <w:szCs w:val="22"/>
                <w:lang w:eastAsia="ru-RU"/>
              </w:rPr>
              <w:t>2016 год</w:t>
            </w:r>
          </w:p>
        </w:tc>
      </w:tr>
      <w:tr w:rsidR="007A5B9F" w:rsidRPr="005D2087" w:rsidTr="007A5B9F">
        <w:trPr>
          <w:trHeight w:val="24"/>
        </w:trPr>
        <w:tc>
          <w:tcPr>
            <w:tcW w:w="3306" w:type="dxa"/>
            <w:vMerge/>
            <w:vAlign w:val="center"/>
            <w:hideMark/>
          </w:tcPr>
          <w:p w:rsidR="007A5B9F" w:rsidRPr="007A5B9F" w:rsidRDefault="007A5B9F" w:rsidP="007A5B9F">
            <w:pPr>
              <w:spacing w:before="240" w:after="0"/>
              <w:rPr>
                <w:rFonts w:eastAsia="Times New Roman"/>
                <w:sz w:val="22"/>
                <w:szCs w:val="22"/>
                <w:lang w:eastAsia="ru-RU"/>
              </w:rPr>
            </w:pPr>
          </w:p>
        </w:tc>
        <w:tc>
          <w:tcPr>
            <w:tcW w:w="1174" w:type="dxa"/>
            <w:vAlign w:val="center"/>
            <w:hideMark/>
          </w:tcPr>
          <w:p w:rsidR="007A5B9F" w:rsidRPr="007A5B9F" w:rsidRDefault="007A5B9F" w:rsidP="007A5B9F">
            <w:pPr>
              <w:wordWrap w:val="0"/>
              <w:spacing w:before="240" w:after="0"/>
              <w:ind w:right="-141" w:hanging="202"/>
              <w:jc w:val="center"/>
              <w:rPr>
                <w:rFonts w:eastAsia="Times New Roman"/>
                <w:sz w:val="22"/>
                <w:szCs w:val="22"/>
                <w:lang w:eastAsia="ru-RU"/>
              </w:rPr>
            </w:pPr>
            <w:r w:rsidRPr="007A5B9F">
              <w:rPr>
                <w:rFonts w:eastAsia="Times New Roman"/>
                <w:sz w:val="22"/>
                <w:szCs w:val="22"/>
                <w:lang w:eastAsia="ru-RU"/>
              </w:rPr>
              <w:t>Факт</w:t>
            </w:r>
          </w:p>
        </w:tc>
        <w:tc>
          <w:tcPr>
            <w:tcW w:w="874" w:type="dxa"/>
            <w:vAlign w:val="center"/>
            <w:hideMark/>
          </w:tcPr>
          <w:p w:rsidR="007A5B9F" w:rsidRPr="007A5B9F" w:rsidRDefault="007A5B9F" w:rsidP="007A5B9F">
            <w:pPr>
              <w:wordWrap w:val="0"/>
              <w:spacing w:before="240" w:after="0"/>
              <w:ind w:right="-141" w:hanging="202"/>
              <w:jc w:val="center"/>
              <w:rPr>
                <w:rFonts w:eastAsia="Times New Roman"/>
                <w:sz w:val="22"/>
                <w:szCs w:val="22"/>
                <w:lang w:eastAsia="ru-RU"/>
              </w:rPr>
            </w:pPr>
            <w:r w:rsidRPr="007A5B9F">
              <w:rPr>
                <w:rFonts w:eastAsia="Times New Roman"/>
                <w:sz w:val="22"/>
                <w:szCs w:val="22"/>
                <w:lang w:eastAsia="ru-RU"/>
              </w:rPr>
              <w:t>Уд. вес,</w:t>
            </w:r>
          </w:p>
          <w:p w:rsidR="007A5B9F" w:rsidRPr="007A5B9F" w:rsidRDefault="007A5B9F" w:rsidP="007A5B9F">
            <w:pPr>
              <w:wordWrap w:val="0"/>
              <w:spacing w:before="240" w:after="0"/>
              <w:ind w:right="-141" w:hanging="202"/>
              <w:jc w:val="center"/>
              <w:rPr>
                <w:rFonts w:eastAsia="Times New Roman"/>
                <w:sz w:val="22"/>
                <w:szCs w:val="22"/>
                <w:lang w:eastAsia="ru-RU"/>
              </w:rPr>
            </w:pPr>
            <w:r w:rsidRPr="007A5B9F">
              <w:rPr>
                <w:rFonts w:eastAsia="Times New Roman"/>
                <w:sz w:val="22"/>
                <w:szCs w:val="22"/>
                <w:lang w:eastAsia="ru-RU"/>
              </w:rPr>
              <w:t>%</w:t>
            </w:r>
          </w:p>
        </w:tc>
        <w:tc>
          <w:tcPr>
            <w:tcW w:w="1018" w:type="dxa"/>
            <w:vAlign w:val="center"/>
          </w:tcPr>
          <w:p w:rsidR="007A5B9F" w:rsidRPr="007A5B9F" w:rsidRDefault="007A5B9F" w:rsidP="007A5B9F">
            <w:pPr>
              <w:wordWrap w:val="0"/>
              <w:spacing w:before="240" w:after="0"/>
              <w:ind w:right="-141" w:hanging="202"/>
              <w:jc w:val="center"/>
              <w:rPr>
                <w:rFonts w:eastAsia="Times New Roman"/>
                <w:sz w:val="22"/>
                <w:szCs w:val="22"/>
                <w:lang w:eastAsia="ru-RU"/>
              </w:rPr>
            </w:pPr>
            <w:r w:rsidRPr="007A5B9F">
              <w:rPr>
                <w:rFonts w:eastAsia="Times New Roman"/>
                <w:sz w:val="22"/>
                <w:szCs w:val="22"/>
                <w:lang w:eastAsia="ru-RU"/>
              </w:rPr>
              <w:t>Факт</w:t>
            </w:r>
          </w:p>
        </w:tc>
        <w:tc>
          <w:tcPr>
            <w:tcW w:w="873" w:type="dxa"/>
            <w:vAlign w:val="center"/>
            <w:hideMark/>
          </w:tcPr>
          <w:p w:rsidR="007A5B9F" w:rsidRPr="007A5B9F" w:rsidRDefault="007A5B9F" w:rsidP="007A5B9F">
            <w:pPr>
              <w:wordWrap w:val="0"/>
              <w:spacing w:before="240" w:after="0"/>
              <w:ind w:right="-141" w:hanging="202"/>
              <w:jc w:val="center"/>
              <w:rPr>
                <w:rFonts w:eastAsia="Times New Roman"/>
                <w:sz w:val="22"/>
                <w:szCs w:val="22"/>
                <w:lang w:eastAsia="ru-RU"/>
              </w:rPr>
            </w:pPr>
            <w:r w:rsidRPr="007A5B9F">
              <w:rPr>
                <w:rFonts w:eastAsia="Times New Roman"/>
                <w:sz w:val="22"/>
                <w:szCs w:val="22"/>
                <w:lang w:eastAsia="ru-RU"/>
              </w:rPr>
              <w:t>Уд. вес,</w:t>
            </w:r>
          </w:p>
          <w:p w:rsidR="007A5B9F" w:rsidRPr="007A5B9F" w:rsidRDefault="007A5B9F" w:rsidP="007A5B9F">
            <w:pPr>
              <w:wordWrap w:val="0"/>
              <w:spacing w:before="240" w:after="0"/>
              <w:ind w:right="-141" w:hanging="202"/>
              <w:jc w:val="center"/>
              <w:rPr>
                <w:rFonts w:eastAsia="Times New Roman"/>
                <w:sz w:val="22"/>
                <w:szCs w:val="22"/>
                <w:lang w:eastAsia="ru-RU"/>
              </w:rPr>
            </w:pPr>
            <w:r w:rsidRPr="007A5B9F">
              <w:rPr>
                <w:rFonts w:eastAsia="Times New Roman"/>
                <w:sz w:val="22"/>
                <w:szCs w:val="22"/>
                <w:lang w:eastAsia="ru-RU"/>
              </w:rPr>
              <w:t>%</w:t>
            </w:r>
          </w:p>
        </w:tc>
        <w:tc>
          <w:tcPr>
            <w:tcW w:w="1309" w:type="dxa"/>
            <w:vAlign w:val="center"/>
            <w:hideMark/>
          </w:tcPr>
          <w:p w:rsidR="007A5B9F" w:rsidRPr="007A5B9F" w:rsidRDefault="007A5B9F" w:rsidP="007A5B9F">
            <w:pPr>
              <w:wordWrap w:val="0"/>
              <w:spacing w:before="240" w:after="0"/>
              <w:ind w:right="-141" w:hanging="202"/>
              <w:jc w:val="center"/>
              <w:rPr>
                <w:rFonts w:eastAsia="Times New Roman"/>
                <w:sz w:val="22"/>
                <w:szCs w:val="22"/>
                <w:lang w:eastAsia="ru-RU"/>
              </w:rPr>
            </w:pPr>
            <w:r w:rsidRPr="007A5B9F">
              <w:rPr>
                <w:rFonts w:eastAsia="Times New Roman"/>
                <w:sz w:val="22"/>
                <w:szCs w:val="22"/>
                <w:lang w:eastAsia="ru-RU"/>
              </w:rPr>
              <w:t>Факт</w:t>
            </w:r>
          </w:p>
        </w:tc>
        <w:tc>
          <w:tcPr>
            <w:tcW w:w="1019" w:type="dxa"/>
            <w:vAlign w:val="center"/>
            <w:hideMark/>
          </w:tcPr>
          <w:p w:rsidR="007A5B9F" w:rsidRPr="007A5B9F" w:rsidRDefault="007A5B9F" w:rsidP="007A5B9F">
            <w:pPr>
              <w:wordWrap w:val="0"/>
              <w:spacing w:before="240" w:after="0"/>
              <w:ind w:right="-141" w:hanging="202"/>
              <w:jc w:val="center"/>
              <w:rPr>
                <w:rFonts w:eastAsia="Times New Roman"/>
                <w:sz w:val="22"/>
                <w:szCs w:val="22"/>
                <w:lang w:eastAsia="ru-RU"/>
              </w:rPr>
            </w:pPr>
            <w:r w:rsidRPr="007A5B9F">
              <w:rPr>
                <w:rFonts w:eastAsia="Times New Roman"/>
                <w:sz w:val="22"/>
                <w:szCs w:val="22"/>
                <w:lang w:eastAsia="ru-RU"/>
              </w:rPr>
              <w:t>Уд. вес,</w:t>
            </w:r>
          </w:p>
          <w:p w:rsidR="007A5B9F" w:rsidRPr="007A5B9F" w:rsidRDefault="007A5B9F" w:rsidP="007A5B9F">
            <w:pPr>
              <w:wordWrap w:val="0"/>
              <w:spacing w:before="240" w:after="0"/>
              <w:ind w:right="-141" w:hanging="202"/>
              <w:jc w:val="center"/>
              <w:rPr>
                <w:rFonts w:eastAsia="Times New Roman"/>
                <w:sz w:val="22"/>
                <w:szCs w:val="22"/>
                <w:lang w:eastAsia="ru-RU"/>
              </w:rPr>
            </w:pPr>
            <w:r w:rsidRPr="007A5B9F">
              <w:rPr>
                <w:rFonts w:eastAsia="Times New Roman"/>
                <w:sz w:val="22"/>
                <w:szCs w:val="22"/>
                <w:lang w:eastAsia="ru-RU"/>
              </w:rPr>
              <w:t>%</w:t>
            </w:r>
          </w:p>
        </w:tc>
      </w:tr>
      <w:tr w:rsidR="007A5B9F" w:rsidRPr="005D2087" w:rsidTr="007A5B9F">
        <w:trPr>
          <w:trHeight w:val="11"/>
        </w:trPr>
        <w:tc>
          <w:tcPr>
            <w:tcW w:w="3306" w:type="dxa"/>
            <w:vAlign w:val="center"/>
            <w:hideMark/>
          </w:tcPr>
          <w:p w:rsidR="007A5B9F" w:rsidRPr="007A5B9F" w:rsidRDefault="007A5B9F" w:rsidP="007A5B9F">
            <w:pPr>
              <w:wordWrap w:val="0"/>
              <w:spacing w:before="240" w:after="0"/>
              <w:rPr>
                <w:rFonts w:eastAsia="Times New Roman"/>
                <w:sz w:val="22"/>
                <w:szCs w:val="22"/>
                <w:highlight w:val="yellow"/>
                <w:lang w:eastAsia="ru-RU"/>
              </w:rPr>
            </w:pPr>
            <w:r w:rsidRPr="007A5B9F">
              <w:rPr>
                <w:rFonts w:eastAsia="Times New Roman"/>
                <w:sz w:val="22"/>
                <w:szCs w:val="22"/>
                <w:lang w:eastAsia="ru-RU"/>
              </w:rPr>
              <w:t>Доходы, всего</w:t>
            </w:r>
          </w:p>
        </w:tc>
        <w:tc>
          <w:tcPr>
            <w:tcW w:w="1174" w:type="dxa"/>
            <w:vAlign w:val="center"/>
            <w:hideMark/>
          </w:tcPr>
          <w:p w:rsidR="007A5B9F" w:rsidRPr="007A5B9F" w:rsidRDefault="007A5B9F" w:rsidP="007A5B9F">
            <w:pPr>
              <w:wordWrap w:val="0"/>
              <w:spacing w:before="240" w:after="0"/>
              <w:ind w:right="-141" w:hanging="202"/>
              <w:jc w:val="center"/>
              <w:rPr>
                <w:rFonts w:eastAsia="Times New Roman"/>
                <w:sz w:val="22"/>
                <w:szCs w:val="22"/>
                <w:lang w:eastAsia="ru-RU"/>
              </w:rPr>
            </w:pPr>
            <w:r w:rsidRPr="007A5B9F">
              <w:rPr>
                <w:rFonts w:eastAsia="Times New Roman"/>
                <w:sz w:val="22"/>
                <w:szCs w:val="22"/>
                <w:lang w:eastAsia="ru-RU"/>
              </w:rPr>
              <w:t>14 496,9</w:t>
            </w:r>
          </w:p>
        </w:tc>
        <w:tc>
          <w:tcPr>
            <w:tcW w:w="874" w:type="dxa"/>
            <w:vAlign w:val="center"/>
          </w:tcPr>
          <w:p w:rsidR="007A5B9F" w:rsidRPr="007A5B9F" w:rsidRDefault="007A5B9F" w:rsidP="007A5B9F">
            <w:pPr>
              <w:wordWrap w:val="0"/>
              <w:spacing w:before="240" w:after="0"/>
              <w:ind w:right="-141" w:hanging="202"/>
              <w:jc w:val="center"/>
              <w:rPr>
                <w:rFonts w:eastAsia="Times New Roman"/>
                <w:sz w:val="22"/>
                <w:szCs w:val="22"/>
                <w:lang w:eastAsia="ru-RU"/>
              </w:rPr>
            </w:pPr>
            <w:r w:rsidRPr="007A5B9F">
              <w:rPr>
                <w:rFonts w:eastAsia="Times New Roman"/>
                <w:sz w:val="22"/>
                <w:szCs w:val="22"/>
                <w:lang w:eastAsia="ru-RU"/>
              </w:rPr>
              <w:t>100,0</w:t>
            </w:r>
          </w:p>
        </w:tc>
        <w:tc>
          <w:tcPr>
            <w:tcW w:w="1018" w:type="dxa"/>
            <w:vAlign w:val="center"/>
          </w:tcPr>
          <w:p w:rsidR="007A5B9F" w:rsidRPr="007A5B9F" w:rsidRDefault="007A5B9F" w:rsidP="007A5B9F">
            <w:pPr>
              <w:wordWrap w:val="0"/>
              <w:spacing w:before="240" w:after="0"/>
              <w:ind w:right="-141" w:hanging="202"/>
              <w:jc w:val="center"/>
              <w:rPr>
                <w:rFonts w:eastAsia="Times New Roman"/>
                <w:sz w:val="22"/>
                <w:szCs w:val="22"/>
                <w:lang w:eastAsia="ru-RU"/>
              </w:rPr>
            </w:pPr>
            <w:r w:rsidRPr="007A5B9F">
              <w:rPr>
                <w:rFonts w:eastAsia="Times New Roman"/>
                <w:sz w:val="22"/>
                <w:szCs w:val="22"/>
                <w:lang w:eastAsia="ru-RU"/>
              </w:rPr>
              <w:t>13 655,7</w:t>
            </w:r>
          </w:p>
        </w:tc>
        <w:tc>
          <w:tcPr>
            <w:tcW w:w="873" w:type="dxa"/>
            <w:vAlign w:val="center"/>
          </w:tcPr>
          <w:p w:rsidR="007A5B9F" w:rsidRPr="007A5B9F" w:rsidRDefault="007A5B9F" w:rsidP="007A5B9F">
            <w:pPr>
              <w:wordWrap w:val="0"/>
              <w:spacing w:before="240" w:after="0"/>
              <w:ind w:right="-141" w:hanging="202"/>
              <w:jc w:val="center"/>
              <w:rPr>
                <w:rFonts w:eastAsia="Times New Roman"/>
                <w:sz w:val="22"/>
                <w:szCs w:val="22"/>
                <w:lang w:eastAsia="ru-RU"/>
              </w:rPr>
            </w:pPr>
            <w:r w:rsidRPr="007A5B9F">
              <w:rPr>
                <w:rFonts w:eastAsia="Times New Roman"/>
                <w:sz w:val="22"/>
                <w:szCs w:val="22"/>
                <w:lang w:eastAsia="ru-RU"/>
              </w:rPr>
              <w:t>100,0</w:t>
            </w:r>
          </w:p>
        </w:tc>
        <w:tc>
          <w:tcPr>
            <w:tcW w:w="1309" w:type="dxa"/>
            <w:vAlign w:val="center"/>
            <w:hideMark/>
          </w:tcPr>
          <w:p w:rsidR="007A5B9F" w:rsidRPr="007A5B9F" w:rsidRDefault="007A5B9F" w:rsidP="007A5B9F">
            <w:pPr>
              <w:wordWrap w:val="0"/>
              <w:spacing w:before="240" w:after="0"/>
              <w:ind w:right="-141" w:hanging="202"/>
              <w:jc w:val="center"/>
              <w:rPr>
                <w:rFonts w:eastAsia="Times New Roman"/>
                <w:sz w:val="22"/>
                <w:szCs w:val="22"/>
                <w:lang w:eastAsia="ru-RU"/>
              </w:rPr>
            </w:pPr>
            <w:r w:rsidRPr="007A5B9F">
              <w:rPr>
                <w:rFonts w:eastAsia="Times New Roman"/>
                <w:sz w:val="22"/>
                <w:szCs w:val="22"/>
                <w:lang w:eastAsia="ru-RU"/>
              </w:rPr>
              <w:t>13 460,1</w:t>
            </w:r>
          </w:p>
        </w:tc>
        <w:tc>
          <w:tcPr>
            <w:tcW w:w="1019" w:type="dxa"/>
            <w:vAlign w:val="center"/>
          </w:tcPr>
          <w:p w:rsidR="007A5B9F" w:rsidRPr="007A5B9F" w:rsidRDefault="007A5B9F" w:rsidP="007A5B9F">
            <w:pPr>
              <w:wordWrap w:val="0"/>
              <w:spacing w:before="240" w:after="0"/>
              <w:ind w:right="-141" w:hanging="202"/>
              <w:jc w:val="center"/>
              <w:rPr>
                <w:rFonts w:eastAsia="Times New Roman"/>
                <w:sz w:val="22"/>
                <w:szCs w:val="22"/>
                <w:lang w:eastAsia="ru-RU"/>
              </w:rPr>
            </w:pPr>
            <w:r w:rsidRPr="007A5B9F">
              <w:rPr>
                <w:rFonts w:eastAsia="Times New Roman"/>
                <w:sz w:val="22"/>
                <w:szCs w:val="22"/>
                <w:lang w:eastAsia="ru-RU"/>
              </w:rPr>
              <w:t>100,0</w:t>
            </w:r>
          </w:p>
        </w:tc>
      </w:tr>
      <w:tr w:rsidR="007A5B9F" w:rsidRPr="005D2087" w:rsidTr="007A5B9F">
        <w:trPr>
          <w:trHeight w:val="11"/>
        </w:trPr>
        <w:tc>
          <w:tcPr>
            <w:tcW w:w="3306" w:type="dxa"/>
            <w:vAlign w:val="center"/>
            <w:hideMark/>
          </w:tcPr>
          <w:p w:rsidR="007A5B9F" w:rsidRPr="007A5B9F" w:rsidRDefault="007A5B9F" w:rsidP="007A5B9F">
            <w:pPr>
              <w:wordWrap w:val="0"/>
              <w:spacing w:before="240" w:after="0"/>
              <w:rPr>
                <w:rFonts w:eastAsia="Times New Roman"/>
                <w:sz w:val="22"/>
                <w:szCs w:val="22"/>
                <w:highlight w:val="yellow"/>
                <w:lang w:eastAsia="ru-RU"/>
              </w:rPr>
            </w:pPr>
            <w:r w:rsidRPr="007A5B9F">
              <w:rPr>
                <w:rFonts w:eastAsia="Times New Roman"/>
                <w:sz w:val="22"/>
                <w:szCs w:val="22"/>
                <w:lang w:eastAsia="ru-RU"/>
              </w:rPr>
              <w:t>в том числе:</w:t>
            </w:r>
          </w:p>
        </w:tc>
        <w:tc>
          <w:tcPr>
            <w:tcW w:w="1174" w:type="dxa"/>
            <w:vAlign w:val="center"/>
            <w:hideMark/>
          </w:tcPr>
          <w:p w:rsidR="007A5B9F" w:rsidRPr="007A5B9F" w:rsidRDefault="007A5B9F" w:rsidP="007A5B9F">
            <w:pPr>
              <w:wordWrap w:val="0"/>
              <w:spacing w:before="240" w:after="0"/>
              <w:ind w:right="-141" w:hanging="202"/>
              <w:jc w:val="center"/>
              <w:rPr>
                <w:rFonts w:eastAsia="Times New Roman"/>
                <w:sz w:val="22"/>
                <w:szCs w:val="22"/>
                <w:lang w:eastAsia="ru-RU"/>
              </w:rPr>
            </w:pPr>
          </w:p>
        </w:tc>
        <w:tc>
          <w:tcPr>
            <w:tcW w:w="874" w:type="dxa"/>
            <w:vAlign w:val="center"/>
          </w:tcPr>
          <w:p w:rsidR="007A5B9F" w:rsidRPr="007A5B9F" w:rsidRDefault="007A5B9F" w:rsidP="007A5B9F">
            <w:pPr>
              <w:wordWrap w:val="0"/>
              <w:spacing w:before="240" w:after="0"/>
              <w:ind w:right="-141" w:hanging="202"/>
              <w:jc w:val="center"/>
              <w:rPr>
                <w:rFonts w:eastAsia="Times New Roman"/>
                <w:sz w:val="22"/>
                <w:szCs w:val="22"/>
                <w:lang w:eastAsia="ru-RU"/>
              </w:rPr>
            </w:pPr>
          </w:p>
        </w:tc>
        <w:tc>
          <w:tcPr>
            <w:tcW w:w="1018" w:type="dxa"/>
            <w:vAlign w:val="center"/>
          </w:tcPr>
          <w:p w:rsidR="007A5B9F" w:rsidRPr="007A5B9F" w:rsidRDefault="007A5B9F" w:rsidP="007A5B9F">
            <w:pPr>
              <w:wordWrap w:val="0"/>
              <w:spacing w:before="240" w:after="0"/>
              <w:ind w:right="-141" w:hanging="202"/>
              <w:jc w:val="center"/>
              <w:rPr>
                <w:rFonts w:eastAsia="Times New Roman"/>
                <w:sz w:val="22"/>
                <w:szCs w:val="22"/>
                <w:lang w:eastAsia="ru-RU"/>
              </w:rPr>
            </w:pPr>
          </w:p>
        </w:tc>
        <w:tc>
          <w:tcPr>
            <w:tcW w:w="873" w:type="dxa"/>
            <w:vAlign w:val="center"/>
          </w:tcPr>
          <w:p w:rsidR="007A5B9F" w:rsidRPr="007A5B9F" w:rsidRDefault="007A5B9F" w:rsidP="007A5B9F">
            <w:pPr>
              <w:wordWrap w:val="0"/>
              <w:spacing w:before="240" w:after="0"/>
              <w:ind w:right="-141" w:hanging="202"/>
              <w:jc w:val="center"/>
              <w:rPr>
                <w:rFonts w:eastAsia="Times New Roman"/>
                <w:sz w:val="22"/>
                <w:szCs w:val="22"/>
                <w:lang w:eastAsia="ru-RU"/>
              </w:rPr>
            </w:pPr>
          </w:p>
        </w:tc>
        <w:tc>
          <w:tcPr>
            <w:tcW w:w="1309" w:type="dxa"/>
            <w:vAlign w:val="center"/>
            <w:hideMark/>
          </w:tcPr>
          <w:p w:rsidR="007A5B9F" w:rsidRPr="007A5B9F" w:rsidRDefault="007A5B9F" w:rsidP="007A5B9F">
            <w:pPr>
              <w:wordWrap w:val="0"/>
              <w:spacing w:before="240" w:after="0"/>
              <w:ind w:right="-141" w:hanging="202"/>
              <w:jc w:val="center"/>
              <w:rPr>
                <w:rFonts w:eastAsia="Times New Roman"/>
                <w:sz w:val="22"/>
                <w:szCs w:val="22"/>
                <w:lang w:eastAsia="ru-RU"/>
              </w:rPr>
            </w:pPr>
          </w:p>
        </w:tc>
        <w:tc>
          <w:tcPr>
            <w:tcW w:w="1019" w:type="dxa"/>
            <w:vAlign w:val="center"/>
          </w:tcPr>
          <w:p w:rsidR="007A5B9F" w:rsidRPr="007A5B9F" w:rsidRDefault="007A5B9F" w:rsidP="007A5B9F">
            <w:pPr>
              <w:wordWrap w:val="0"/>
              <w:spacing w:before="240" w:after="0"/>
              <w:ind w:right="-141" w:hanging="202"/>
              <w:jc w:val="center"/>
              <w:rPr>
                <w:rFonts w:eastAsia="Times New Roman"/>
                <w:sz w:val="22"/>
                <w:szCs w:val="22"/>
                <w:lang w:eastAsia="ru-RU"/>
              </w:rPr>
            </w:pPr>
          </w:p>
        </w:tc>
      </w:tr>
      <w:tr w:rsidR="007A5B9F" w:rsidRPr="005D2087" w:rsidTr="007A5B9F">
        <w:trPr>
          <w:trHeight w:val="11"/>
        </w:trPr>
        <w:tc>
          <w:tcPr>
            <w:tcW w:w="3306" w:type="dxa"/>
            <w:vAlign w:val="center"/>
            <w:hideMark/>
          </w:tcPr>
          <w:p w:rsidR="007A5B9F" w:rsidRPr="007A5B9F" w:rsidRDefault="007A5B9F" w:rsidP="007A5B9F">
            <w:pPr>
              <w:wordWrap w:val="0"/>
              <w:spacing w:before="240" w:after="0"/>
              <w:rPr>
                <w:rFonts w:eastAsia="Times New Roman"/>
                <w:sz w:val="22"/>
                <w:szCs w:val="22"/>
                <w:highlight w:val="yellow"/>
                <w:lang w:eastAsia="ru-RU"/>
              </w:rPr>
            </w:pPr>
            <w:r w:rsidRPr="007A5B9F">
              <w:rPr>
                <w:rFonts w:eastAsia="Times New Roman"/>
                <w:sz w:val="22"/>
                <w:szCs w:val="22"/>
                <w:lang w:eastAsia="ru-RU"/>
              </w:rPr>
              <w:t>Налоговые доходы</w:t>
            </w:r>
          </w:p>
        </w:tc>
        <w:tc>
          <w:tcPr>
            <w:tcW w:w="1174" w:type="dxa"/>
            <w:vAlign w:val="center"/>
            <w:hideMark/>
          </w:tcPr>
          <w:p w:rsidR="007A5B9F" w:rsidRPr="007A5B9F" w:rsidRDefault="007A5B9F" w:rsidP="007A5B9F">
            <w:pPr>
              <w:wordWrap w:val="0"/>
              <w:spacing w:before="240" w:after="0"/>
              <w:ind w:right="-141" w:hanging="202"/>
              <w:jc w:val="center"/>
              <w:rPr>
                <w:rFonts w:eastAsia="Times New Roman"/>
                <w:sz w:val="22"/>
                <w:szCs w:val="22"/>
                <w:lang w:eastAsia="ru-RU"/>
              </w:rPr>
            </w:pPr>
            <w:r w:rsidRPr="007A5B9F">
              <w:rPr>
                <w:rFonts w:eastAsia="Times New Roman"/>
                <w:sz w:val="22"/>
                <w:szCs w:val="22"/>
                <w:lang w:eastAsia="ru-RU"/>
              </w:rPr>
              <w:t>7 921,21</w:t>
            </w:r>
          </w:p>
        </w:tc>
        <w:tc>
          <w:tcPr>
            <w:tcW w:w="874" w:type="dxa"/>
            <w:vAlign w:val="center"/>
          </w:tcPr>
          <w:p w:rsidR="007A5B9F" w:rsidRPr="007A5B9F" w:rsidRDefault="007A5B9F" w:rsidP="007A5B9F">
            <w:pPr>
              <w:wordWrap w:val="0"/>
              <w:spacing w:before="240" w:after="0"/>
              <w:ind w:right="-141" w:hanging="202"/>
              <w:jc w:val="center"/>
              <w:rPr>
                <w:rFonts w:eastAsia="Times New Roman"/>
                <w:sz w:val="22"/>
                <w:szCs w:val="22"/>
                <w:lang w:eastAsia="ru-RU"/>
              </w:rPr>
            </w:pPr>
            <w:r w:rsidRPr="007A5B9F">
              <w:rPr>
                <w:rFonts w:eastAsia="Times New Roman"/>
                <w:sz w:val="22"/>
                <w:szCs w:val="22"/>
                <w:lang w:eastAsia="ru-RU"/>
              </w:rPr>
              <w:t>54,6</w:t>
            </w:r>
          </w:p>
        </w:tc>
        <w:tc>
          <w:tcPr>
            <w:tcW w:w="1018" w:type="dxa"/>
            <w:vAlign w:val="center"/>
          </w:tcPr>
          <w:p w:rsidR="007A5B9F" w:rsidRPr="007A5B9F" w:rsidRDefault="007A5B9F" w:rsidP="007A5B9F">
            <w:pPr>
              <w:wordWrap w:val="0"/>
              <w:spacing w:before="240" w:after="0"/>
              <w:ind w:right="-141" w:hanging="202"/>
              <w:jc w:val="center"/>
              <w:rPr>
                <w:rFonts w:eastAsia="Times New Roman"/>
                <w:sz w:val="22"/>
                <w:szCs w:val="22"/>
                <w:lang w:eastAsia="ru-RU"/>
              </w:rPr>
            </w:pPr>
            <w:r w:rsidRPr="007A5B9F">
              <w:rPr>
                <w:rFonts w:eastAsia="Times New Roman"/>
                <w:sz w:val="22"/>
                <w:szCs w:val="22"/>
                <w:lang w:eastAsia="ru-RU"/>
              </w:rPr>
              <w:t>8 590,56</w:t>
            </w:r>
          </w:p>
        </w:tc>
        <w:tc>
          <w:tcPr>
            <w:tcW w:w="873" w:type="dxa"/>
            <w:vAlign w:val="center"/>
          </w:tcPr>
          <w:p w:rsidR="007A5B9F" w:rsidRPr="007A5B9F" w:rsidRDefault="007A5B9F" w:rsidP="007A5B9F">
            <w:pPr>
              <w:wordWrap w:val="0"/>
              <w:spacing w:before="240" w:after="0"/>
              <w:ind w:right="-141" w:hanging="202"/>
              <w:jc w:val="center"/>
              <w:rPr>
                <w:rFonts w:eastAsia="Times New Roman"/>
                <w:sz w:val="22"/>
                <w:szCs w:val="22"/>
                <w:lang w:eastAsia="ru-RU"/>
              </w:rPr>
            </w:pPr>
            <w:r w:rsidRPr="007A5B9F">
              <w:rPr>
                <w:rFonts w:eastAsia="Times New Roman"/>
                <w:sz w:val="22"/>
                <w:szCs w:val="22"/>
                <w:lang w:eastAsia="ru-RU"/>
              </w:rPr>
              <w:t>62,9</w:t>
            </w:r>
          </w:p>
        </w:tc>
        <w:tc>
          <w:tcPr>
            <w:tcW w:w="1309" w:type="dxa"/>
            <w:vAlign w:val="center"/>
            <w:hideMark/>
          </w:tcPr>
          <w:p w:rsidR="007A5B9F" w:rsidRPr="007A5B9F" w:rsidRDefault="007A5B9F" w:rsidP="007A5B9F">
            <w:pPr>
              <w:wordWrap w:val="0"/>
              <w:spacing w:before="240" w:after="0"/>
              <w:ind w:right="-141" w:hanging="202"/>
              <w:jc w:val="center"/>
              <w:rPr>
                <w:rFonts w:eastAsia="Times New Roman"/>
                <w:sz w:val="22"/>
                <w:szCs w:val="22"/>
                <w:lang w:eastAsia="ru-RU"/>
              </w:rPr>
            </w:pPr>
            <w:r w:rsidRPr="007A5B9F">
              <w:rPr>
                <w:rFonts w:eastAsia="Times New Roman"/>
                <w:sz w:val="22"/>
                <w:szCs w:val="22"/>
                <w:lang w:eastAsia="ru-RU"/>
              </w:rPr>
              <w:t>9 102,6</w:t>
            </w:r>
          </w:p>
        </w:tc>
        <w:tc>
          <w:tcPr>
            <w:tcW w:w="1019" w:type="dxa"/>
            <w:vAlign w:val="center"/>
          </w:tcPr>
          <w:p w:rsidR="007A5B9F" w:rsidRPr="007A5B9F" w:rsidRDefault="007A5B9F" w:rsidP="007A5B9F">
            <w:pPr>
              <w:wordWrap w:val="0"/>
              <w:spacing w:before="240" w:after="0"/>
              <w:ind w:right="-141" w:hanging="202"/>
              <w:jc w:val="center"/>
              <w:rPr>
                <w:rFonts w:eastAsia="Times New Roman"/>
                <w:sz w:val="22"/>
                <w:szCs w:val="22"/>
                <w:lang w:eastAsia="ru-RU"/>
              </w:rPr>
            </w:pPr>
            <w:r w:rsidRPr="007A5B9F">
              <w:rPr>
                <w:rFonts w:eastAsia="Times New Roman"/>
                <w:sz w:val="22"/>
                <w:szCs w:val="22"/>
                <w:lang w:eastAsia="ru-RU"/>
              </w:rPr>
              <w:t>66,2</w:t>
            </w:r>
          </w:p>
        </w:tc>
      </w:tr>
      <w:tr w:rsidR="007A5B9F" w:rsidRPr="005D2087" w:rsidTr="007A5B9F">
        <w:trPr>
          <w:trHeight w:val="35"/>
        </w:trPr>
        <w:tc>
          <w:tcPr>
            <w:tcW w:w="3306" w:type="dxa"/>
            <w:vAlign w:val="center"/>
            <w:hideMark/>
          </w:tcPr>
          <w:p w:rsidR="007A5B9F" w:rsidRPr="007A5B9F" w:rsidRDefault="007A5B9F" w:rsidP="007A5B9F">
            <w:pPr>
              <w:wordWrap w:val="0"/>
              <w:spacing w:before="240" w:after="0"/>
              <w:rPr>
                <w:rFonts w:eastAsia="Times New Roman"/>
                <w:sz w:val="22"/>
                <w:szCs w:val="22"/>
                <w:lang w:eastAsia="ru-RU"/>
              </w:rPr>
            </w:pPr>
            <w:r w:rsidRPr="007A5B9F">
              <w:rPr>
                <w:rFonts w:eastAsia="Times New Roman"/>
                <w:sz w:val="22"/>
                <w:szCs w:val="22"/>
                <w:lang w:eastAsia="ru-RU"/>
              </w:rPr>
              <w:t>Налоги, сборы и регулярные платежи за пользование природными ресурсами</w:t>
            </w:r>
          </w:p>
        </w:tc>
        <w:tc>
          <w:tcPr>
            <w:tcW w:w="1174" w:type="dxa"/>
            <w:vAlign w:val="center"/>
            <w:hideMark/>
          </w:tcPr>
          <w:p w:rsidR="007A5B9F" w:rsidRPr="007A5B9F" w:rsidRDefault="007A5B9F" w:rsidP="007A5B9F">
            <w:pPr>
              <w:wordWrap w:val="0"/>
              <w:spacing w:before="240" w:after="0"/>
              <w:ind w:right="-141" w:hanging="202"/>
              <w:jc w:val="center"/>
              <w:rPr>
                <w:rFonts w:eastAsia="Times New Roman"/>
                <w:sz w:val="22"/>
                <w:szCs w:val="22"/>
                <w:lang w:eastAsia="ru-RU"/>
              </w:rPr>
            </w:pPr>
            <w:r w:rsidRPr="007A5B9F">
              <w:rPr>
                <w:rFonts w:eastAsia="Times New Roman"/>
                <w:sz w:val="22"/>
                <w:szCs w:val="22"/>
                <w:lang w:eastAsia="ru-RU"/>
              </w:rPr>
              <w:t>2 884,62</w:t>
            </w:r>
          </w:p>
        </w:tc>
        <w:tc>
          <w:tcPr>
            <w:tcW w:w="874" w:type="dxa"/>
            <w:vAlign w:val="center"/>
          </w:tcPr>
          <w:p w:rsidR="007A5B9F" w:rsidRPr="007A5B9F" w:rsidRDefault="007A5B9F" w:rsidP="007A5B9F">
            <w:pPr>
              <w:wordWrap w:val="0"/>
              <w:spacing w:before="240" w:after="0"/>
              <w:ind w:right="-141" w:hanging="202"/>
              <w:jc w:val="center"/>
              <w:rPr>
                <w:rFonts w:eastAsia="Times New Roman"/>
                <w:sz w:val="22"/>
                <w:szCs w:val="22"/>
                <w:lang w:eastAsia="ru-RU"/>
              </w:rPr>
            </w:pPr>
            <w:r w:rsidRPr="007A5B9F">
              <w:rPr>
                <w:rFonts w:eastAsia="Times New Roman"/>
                <w:sz w:val="22"/>
                <w:szCs w:val="22"/>
                <w:lang w:eastAsia="ru-RU"/>
              </w:rPr>
              <w:t>19,9</w:t>
            </w:r>
          </w:p>
        </w:tc>
        <w:tc>
          <w:tcPr>
            <w:tcW w:w="1018" w:type="dxa"/>
            <w:vAlign w:val="center"/>
          </w:tcPr>
          <w:p w:rsidR="007A5B9F" w:rsidRPr="007A5B9F" w:rsidRDefault="007A5B9F" w:rsidP="007A5B9F">
            <w:pPr>
              <w:wordWrap w:val="0"/>
              <w:spacing w:before="240" w:after="0"/>
              <w:ind w:right="-141" w:hanging="202"/>
              <w:jc w:val="center"/>
              <w:rPr>
                <w:rFonts w:eastAsia="Times New Roman"/>
                <w:sz w:val="22"/>
                <w:szCs w:val="22"/>
                <w:lang w:eastAsia="ru-RU"/>
              </w:rPr>
            </w:pPr>
            <w:r w:rsidRPr="007A5B9F">
              <w:rPr>
                <w:rFonts w:eastAsia="Times New Roman"/>
                <w:sz w:val="22"/>
                <w:szCs w:val="22"/>
                <w:lang w:eastAsia="ru-RU"/>
              </w:rPr>
              <w:t>3 181,15</w:t>
            </w:r>
          </w:p>
        </w:tc>
        <w:tc>
          <w:tcPr>
            <w:tcW w:w="873" w:type="dxa"/>
            <w:vAlign w:val="center"/>
          </w:tcPr>
          <w:p w:rsidR="007A5B9F" w:rsidRPr="007A5B9F" w:rsidRDefault="007A5B9F" w:rsidP="007A5B9F">
            <w:pPr>
              <w:wordWrap w:val="0"/>
              <w:spacing w:before="240" w:after="0"/>
              <w:ind w:right="-141" w:hanging="202"/>
              <w:jc w:val="center"/>
              <w:rPr>
                <w:rFonts w:eastAsia="Times New Roman"/>
                <w:sz w:val="22"/>
                <w:szCs w:val="22"/>
                <w:lang w:eastAsia="ru-RU"/>
              </w:rPr>
            </w:pPr>
            <w:r w:rsidRPr="007A5B9F">
              <w:rPr>
                <w:rFonts w:eastAsia="Times New Roman"/>
                <w:sz w:val="22"/>
                <w:szCs w:val="22"/>
                <w:lang w:eastAsia="ru-RU"/>
              </w:rPr>
              <w:t>23,3</w:t>
            </w:r>
          </w:p>
        </w:tc>
        <w:tc>
          <w:tcPr>
            <w:tcW w:w="1309" w:type="dxa"/>
            <w:vAlign w:val="center"/>
            <w:hideMark/>
          </w:tcPr>
          <w:p w:rsidR="007A5B9F" w:rsidRPr="007A5B9F" w:rsidRDefault="007A5B9F" w:rsidP="007A5B9F">
            <w:pPr>
              <w:wordWrap w:val="0"/>
              <w:spacing w:before="240" w:after="0"/>
              <w:ind w:right="-141" w:hanging="202"/>
              <w:jc w:val="center"/>
              <w:rPr>
                <w:rFonts w:eastAsia="Times New Roman"/>
                <w:sz w:val="22"/>
                <w:szCs w:val="22"/>
                <w:lang w:eastAsia="ru-RU"/>
              </w:rPr>
            </w:pPr>
            <w:r w:rsidRPr="007A5B9F">
              <w:rPr>
                <w:rFonts w:eastAsia="Times New Roman"/>
                <w:sz w:val="22"/>
                <w:szCs w:val="22"/>
                <w:lang w:eastAsia="ru-RU"/>
              </w:rPr>
              <w:t>2 882,96</w:t>
            </w:r>
          </w:p>
        </w:tc>
        <w:tc>
          <w:tcPr>
            <w:tcW w:w="1019" w:type="dxa"/>
            <w:vAlign w:val="center"/>
          </w:tcPr>
          <w:p w:rsidR="007A5B9F" w:rsidRPr="007A5B9F" w:rsidRDefault="007A5B9F" w:rsidP="007A5B9F">
            <w:pPr>
              <w:wordWrap w:val="0"/>
              <w:spacing w:before="240" w:after="0"/>
              <w:ind w:right="-141" w:hanging="202"/>
              <w:jc w:val="center"/>
              <w:rPr>
                <w:rFonts w:eastAsia="Times New Roman"/>
                <w:sz w:val="22"/>
                <w:szCs w:val="22"/>
                <w:lang w:eastAsia="ru-RU"/>
              </w:rPr>
            </w:pPr>
            <w:r w:rsidRPr="007A5B9F">
              <w:rPr>
                <w:rFonts w:eastAsia="Times New Roman"/>
                <w:sz w:val="22"/>
                <w:szCs w:val="22"/>
                <w:lang w:eastAsia="ru-RU"/>
              </w:rPr>
              <w:t>20,9</w:t>
            </w:r>
          </w:p>
        </w:tc>
      </w:tr>
      <w:tr w:rsidR="007A5B9F" w:rsidRPr="005D2087" w:rsidTr="007A5B9F">
        <w:trPr>
          <w:trHeight w:val="35"/>
        </w:trPr>
        <w:tc>
          <w:tcPr>
            <w:tcW w:w="3306" w:type="dxa"/>
            <w:vAlign w:val="center"/>
            <w:hideMark/>
          </w:tcPr>
          <w:p w:rsidR="007A5B9F" w:rsidRPr="007A5B9F" w:rsidRDefault="007A5B9F" w:rsidP="007A5B9F">
            <w:pPr>
              <w:wordWrap w:val="0"/>
              <w:spacing w:before="240" w:after="0"/>
              <w:rPr>
                <w:rFonts w:eastAsia="Times New Roman"/>
                <w:sz w:val="22"/>
                <w:szCs w:val="22"/>
                <w:lang w:eastAsia="ru-RU"/>
              </w:rPr>
            </w:pPr>
            <w:r w:rsidRPr="007A5B9F">
              <w:rPr>
                <w:rFonts w:eastAsia="Times New Roman"/>
                <w:sz w:val="22"/>
                <w:szCs w:val="22"/>
                <w:lang w:eastAsia="ru-RU"/>
              </w:rPr>
              <w:t>Налоги на товары (работы, услуги), реализуемые на территории Российской Федерации</w:t>
            </w:r>
          </w:p>
        </w:tc>
        <w:tc>
          <w:tcPr>
            <w:tcW w:w="1174" w:type="dxa"/>
            <w:vAlign w:val="center"/>
            <w:hideMark/>
          </w:tcPr>
          <w:p w:rsidR="007A5B9F" w:rsidRPr="007A5B9F" w:rsidRDefault="007A5B9F" w:rsidP="007A5B9F">
            <w:pPr>
              <w:wordWrap w:val="0"/>
              <w:spacing w:before="240" w:after="0"/>
              <w:ind w:right="-141" w:hanging="202"/>
              <w:jc w:val="center"/>
              <w:rPr>
                <w:rFonts w:eastAsia="Times New Roman"/>
                <w:sz w:val="22"/>
                <w:szCs w:val="22"/>
                <w:lang w:eastAsia="ru-RU"/>
              </w:rPr>
            </w:pPr>
            <w:r w:rsidRPr="007A5B9F">
              <w:rPr>
                <w:rFonts w:eastAsia="Times New Roman"/>
                <w:sz w:val="22"/>
                <w:szCs w:val="22"/>
                <w:lang w:eastAsia="ru-RU"/>
              </w:rPr>
              <w:t>2 702,25</w:t>
            </w:r>
          </w:p>
        </w:tc>
        <w:tc>
          <w:tcPr>
            <w:tcW w:w="874" w:type="dxa"/>
            <w:vAlign w:val="center"/>
          </w:tcPr>
          <w:p w:rsidR="007A5B9F" w:rsidRPr="007A5B9F" w:rsidRDefault="007A5B9F" w:rsidP="007A5B9F">
            <w:pPr>
              <w:wordWrap w:val="0"/>
              <w:spacing w:before="240" w:after="0"/>
              <w:ind w:right="-141" w:hanging="202"/>
              <w:jc w:val="center"/>
              <w:rPr>
                <w:rFonts w:eastAsia="Times New Roman"/>
                <w:sz w:val="22"/>
                <w:szCs w:val="22"/>
                <w:lang w:eastAsia="ru-RU"/>
              </w:rPr>
            </w:pPr>
            <w:r w:rsidRPr="007A5B9F">
              <w:rPr>
                <w:rFonts w:eastAsia="Times New Roman"/>
                <w:sz w:val="22"/>
                <w:szCs w:val="22"/>
                <w:lang w:eastAsia="ru-RU"/>
              </w:rPr>
              <w:t>18,6</w:t>
            </w:r>
          </w:p>
        </w:tc>
        <w:tc>
          <w:tcPr>
            <w:tcW w:w="1018" w:type="dxa"/>
            <w:vAlign w:val="center"/>
          </w:tcPr>
          <w:p w:rsidR="007A5B9F" w:rsidRPr="007A5B9F" w:rsidRDefault="007A5B9F" w:rsidP="007A5B9F">
            <w:pPr>
              <w:wordWrap w:val="0"/>
              <w:spacing w:before="240" w:after="0"/>
              <w:ind w:right="-141" w:hanging="202"/>
              <w:jc w:val="center"/>
              <w:rPr>
                <w:rFonts w:eastAsia="Times New Roman"/>
                <w:sz w:val="22"/>
                <w:szCs w:val="22"/>
                <w:lang w:eastAsia="ru-RU"/>
              </w:rPr>
            </w:pPr>
            <w:r w:rsidRPr="007A5B9F">
              <w:rPr>
                <w:rFonts w:eastAsia="Times New Roman"/>
                <w:sz w:val="22"/>
                <w:szCs w:val="22"/>
                <w:lang w:eastAsia="ru-RU"/>
              </w:rPr>
              <w:t>2 976,24</w:t>
            </w:r>
          </w:p>
        </w:tc>
        <w:tc>
          <w:tcPr>
            <w:tcW w:w="873" w:type="dxa"/>
            <w:vAlign w:val="center"/>
          </w:tcPr>
          <w:p w:rsidR="007A5B9F" w:rsidRPr="007A5B9F" w:rsidRDefault="007A5B9F" w:rsidP="007A5B9F">
            <w:pPr>
              <w:wordWrap w:val="0"/>
              <w:spacing w:before="240" w:after="0"/>
              <w:ind w:right="-141" w:hanging="202"/>
              <w:jc w:val="center"/>
              <w:rPr>
                <w:rFonts w:eastAsia="Times New Roman"/>
                <w:sz w:val="22"/>
                <w:szCs w:val="22"/>
                <w:lang w:eastAsia="ru-RU"/>
              </w:rPr>
            </w:pPr>
            <w:r w:rsidRPr="007A5B9F">
              <w:rPr>
                <w:rFonts w:eastAsia="Times New Roman"/>
                <w:sz w:val="22"/>
                <w:szCs w:val="22"/>
                <w:lang w:eastAsia="ru-RU"/>
              </w:rPr>
              <w:t>20,1</w:t>
            </w:r>
          </w:p>
        </w:tc>
        <w:tc>
          <w:tcPr>
            <w:tcW w:w="1309" w:type="dxa"/>
            <w:vAlign w:val="center"/>
            <w:hideMark/>
          </w:tcPr>
          <w:p w:rsidR="007A5B9F" w:rsidRPr="007A5B9F" w:rsidRDefault="007A5B9F" w:rsidP="007A5B9F">
            <w:pPr>
              <w:wordWrap w:val="0"/>
              <w:spacing w:before="240" w:after="0"/>
              <w:ind w:right="-141" w:hanging="202"/>
              <w:jc w:val="center"/>
              <w:rPr>
                <w:rFonts w:eastAsia="Times New Roman"/>
                <w:sz w:val="22"/>
                <w:szCs w:val="22"/>
                <w:lang w:eastAsia="ru-RU"/>
              </w:rPr>
            </w:pPr>
            <w:r w:rsidRPr="007A5B9F">
              <w:rPr>
                <w:rFonts w:eastAsia="Times New Roman"/>
                <w:sz w:val="22"/>
                <w:szCs w:val="22"/>
                <w:lang w:eastAsia="ru-RU"/>
              </w:rPr>
              <w:t>3 289,55</w:t>
            </w:r>
          </w:p>
        </w:tc>
        <w:tc>
          <w:tcPr>
            <w:tcW w:w="1019" w:type="dxa"/>
            <w:vAlign w:val="center"/>
          </w:tcPr>
          <w:p w:rsidR="007A5B9F" w:rsidRPr="007A5B9F" w:rsidRDefault="007A5B9F" w:rsidP="007A5B9F">
            <w:pPr>
              <w:wordWrap w:val="0"/>
              <w:spacing w:before="240" w:after="0"/>
              <w:ind w:right="-141" w:hanging="202"/>
              <w:jc w:val="center"/>
              <w:rPr>
                <w:rFonts w:eastAsia="Times New Roman"/>
                <w:sz w:val="22"/>
                <w:szCs w:val="22"/>
                <w:lang w:eastAsia="ru-RU"/>
              </w:rPr>
            </w:pPr>
            <w:r w:rsidRPr="007A5B9F">
              <w:rPr>
                <w:rFonts w:eastAsia="Times New Roman"/>
                <w:sz w:val="22"/>
                <w:szCs w:val="22"/>
                <w:lang w:eastAsia="ru-RU"/>
              </w:rPr>
              <w:t>23,9</w:t>
            </w:r>
          </w:p>
        </w:tc>
      </w:tr>
      <w:tr w:rsidR="007A5B9F" w:rsidRPr="005D2087" w:rsidTr="007A5B9F">
        <w:trPr>
          <w:trHeight w:val="35"/>
        </w:trPr>
        <w:tc>
          <w:tcPr>
            <w:tcW w:w="3306" w:type="dxa"/>
            <w:vAlign w:val="center"/>
            <w:hideMark/>
          </w:tcPr>
          <w:p w:rsidR="007A5B9F" w:rsidRPr="007A5B9F" w:rsidRDefault="007A5B9F" w:rsidP="007A5B9F">
            <w:pPr>
              <w:wordWrap w:val="0"/>
              <w:spacing w:before="240" w:after="0"/>
              <w:rPr>
                <w:rFonts w:eastAsia="Times New Roman"/>
                <w:sz w:val="22"/>
                <w:szCs w:val="22"/>
                <w:lang w:eastAsia="ru-RU"/>
              </w:rPr>
            </w:pPr>
            <w:r w:rsidRPr="007A5B9F">
              <w:rPr>
                <w:rFonts w:eastAsia="Times New Roman"/>
                <w:sz w:val="22"/>
                <w:szCs w:val="22"/>
                <w:lang w:eastAsia="ru-RU"/>
              </w:rPr>
              <w:t>Налоги на товары, ввозимые на территорию Российской Федерации</w:t>
            </w:r>
          </w:p>
        </w:tc>
        <w:tc>
          <w:tcPr>
            <w:tcW w:w="1174" w:type="dxa"/>
            <w:vAlign w:val="center"/>
            <w:hideMark/>
          </w:tcPr>
          <w:p w:rsidR="007A5B9F" w:rsidRPr="007A5B9F" w:rsidRDefault="007A5B9F" w:rsidP="007A5B9F">
            <w:pPr>
              <w:wordWrap w:val="0"/>
              <w:spacing w:before="240" w:after="0"/>
              <w:ind w:right="-141" w:hanging="202"/>
              <w:jc w:val="center"/>
              <w:rPr>
                <w:rFonts w:eastAsia="Times New Roman"/>
                <w:sz w:val="22"/>
                <w:szCs w:val="22"/>
                <w:lang w:eastAsia="ru-RU"/>
              </w:rPr>
            </w:pPr>
            <w:r w:rsidRPr="007A5B9F">
              <w:rPr>
                <w:rFonts w:eastAsia="Times New Roman"/>
                <w:sz w:val="22"/>
                <w:szCs w:val="22"/>
                <w:lang w:eastAsia="ru-RU"/>
              </w:rPr>
              <w:t>1 821,79</w:t>
            </w:r>
          </w:p>
        </w:tc>
        <w:tc>
          <w:tcPr>
            <w:tcW w:w="874" w:type="dxa"/>
            <w:vAlign w:val="center"/>
          </w:tcPr>
          <w:p w:rsidR="007A5B9F" w:rsidRPr="007A5B9F" w:rsidRDefault="007A5B9F" w:rsidP="007A5B9F">
            <w:pPr>
              <w:wordWrap w:val="0"/>
              <w:spacing w:before="240" w:after="0"/>
              <w:ind w:right="-141" w:hanging="202"/>
              <w:jc w:val="center"/>
              <w:rPr>
                <w:rFonts w:eastAsia="Times New Roman"/>
                <w:sz w:val="22"/>
                <w:szCs w:val="22"/>
                <w:lang w:eastAsia="ru-RU"/>
              </w:rPr>
            </w:pPr>
            <w:r w:rsidRPr="007A5B9F">
              <w:rPr>
                <w:rFonts w:eastAsia="Times New Roman"/>
                <w:sz w:val="22"/>
                <w:szCs w:val="22"/>
                <w:lang w:eastAsia="ru-RU"/>
              </w:rPr>
              <w:t>12,6</w:t>
            </w:r>
          </w:p>
        </w:tc>
        <w:tc>
          <w:tcPr>
            <w:tcW w:w="1018" w:type="dxa"/>
            <w:vAlign w:val="center"/>
          </w:tcPr>
          <w:p w:rsidR="007A5B9F" w:rsidRPr="007A5B9F" w:rsidRDefault="007A5B9F" w:rsidP="007A5B9F">
            <w:pPr>
              <w:wordWrap w:val="0"/>
              <w:spacing w:before="240" w:after="0"/>
              <w:ind w:right="-141" w:hanging="202"/>
              <w:jc w:val="center"/>
              <w:rPr>
                <w:rFonts w:eastAsia="Times New Roman"/>
                <w:sz w:val="22"/>
                <w:szCs w:val="22"/>
                <w:lang w:eastAsia="ru-RU"/>
              </w:rPr>
            </w:pPr>
            <w:r w:rsidRPr="007A5B9F">
              <w:rPr>
                <w:rFonts w:eastAsia="Times New Roman"/>
                <w:sz w:val="22"/>
                <w:szCs w:val="22"/>
                <w:lang w:eastAsia="ru-RU"/>
              </w:rPr>
              <w:t>1 839,19</w:t>
            </w:r>
          </w:p>
        </w:tc>
        <w:tc>
          <w:tcPr>
            <w:tcW w:w="873" w:type="dxa"/>
            <w:vAlign w:val="center"/>
          </w:tcPr>
          <w:p w:rsidR="007A5B9F" w:rsidRPr="007A5B9F" w:rsidRDefault="007A5B9F" w:rsidP="007A5B9F">
            <w:pPr>
              <w:wordWrap w:val="0"/>
              <w:spacing w:before="240" w:after="0"/>
              <w:ind w:right="-141" w:hanging="202"/>
              <w:jc w:val="center"/>
              <w:rPr>
                <w:rFonts w:eastAsia="Times New Roman"/>
                <w:sz w:val="22"/>
                <w:szCs w:val="22"/>
                <w:lang w:eastAsia="ru-RU"/>
              </w:rPr>
            </w:pPr>
            <w:r w:rsidRPr="007A5B9F">
              <w:rPr>
                <w:rFonts w:eastAsia="Times New Roman"/>
                <w:sz w:val="22"/>
                <w:szCs w:val="22"/>
                <w:lang w:eastAsia="ru-RU"/>
              </w:rPr>
              <w:t>13,5</w:t>
            </w:r>
          </w:p>
        </w:tc>
        <w:tc>
          <w:tcPr>
            <w:tcW w:w="1309" w:type="dxa"/>
            <w:vAlign w:val="center"/>
            <w:hideMark/>
          </w:tcPr>
          <w:p w:rsidR="007A5B9F" w:rsidRPr="007A5B9F" w:rsidRDefault="007A5B9F" w:rsidP="007A5B9F">
            <w:pPr>
              <w:wordWrap w:val="0"/>
              <w:spacing w:before="240" w:after="0"/>
              <w:ind w:right="-141" w:hanging="202"/>
              <w:jc w:val="center"/>
              <w:rPr>
                <w:rFonts w:eastAsia="Times New Roman"/>
                <w:sz w:val="22"/>
                <w:szCs w:val="22"/>
                <w:lang w:eastAsia="ru-RU"/>
              </w:rPr>
            </w:pPr>
            <w:r w:rsidRPr="007A5B9F">
              <w:rPr>
                <w:rFonts w:eastAsia="Times New Roman"/>
                <w:sz w:val="22"/>
                <w:szCs w:val="22"/>
                <w:lang w:eastAsia="ru-RU"/>
              </w:rPr>
              <w:t>1 975,65</w:t>
            </w:r>
          </w:p>
        </w:tc>
        <w:tc>
          <w:tcPr>
            <w:tcW w:w="1019" w:type="dxa"/>
            <w:vAlign w:val="center"/>
          </w:tcPr>
          <w:p w:rsidR="007A5B9F" w:rsidRPr="007A5B9F" w:rsidRDefault="007A5B9F" w:rsidP="007A5B9F">
            <w:pPr>
              <w:wordWrap w:val="0"/>
              <w:spacing w:before="240" w:after="0"/>
              <w:ind w:right="-141" w:hanging="202"/>
              <w:jc w:val="center"/>
              <w:rPr>
                <w:rFonts w:eastAsia="Times New Roman"/>
                <w:sz w:val="22"/>
                <w:szCs w:val="22"/>
                <w:lang w:eastAsia="ru-RU"/>
              </w:rPr>
            </w:pPr>
            <w:r w:rsidRPr="007A5B9F">
              <w:rPr>
                <w:rFonts w:eastAsia="Times New Roman"/>
                <w:sz w:val="22"/>
                <w:szCs w:val="22"/>
                <w:lang w:eastAsia="ru-RU"/>
              </w:rPr>
              <w:t>14,4</w:t>
            </w:r>
          </w:p>
        </w:tc>
      </w:tr>
      <w:tr w:rsidR="007A5B9F" w:rsidRPr="005D2087" w:rsidTr="007A5B9F">
        <w:trPr>
          <w:trHeight w:val="11"/>
        </w:trPr>
        <w:tc>
          <w:tcPr>
            <w:tcW w:w="3306" w:type="dxa"/>
            <w:vAlign w:val="center"/>
            <w:hideMark/>
          </w:tcPr>
          <w:p w:rsidR="007A5B9F" w:rsidRPr="007A5B9F" w:rsidRDefault="007A5B9F" w:rsidP="007A5B9F">
            <w:pPr>
              <w:wordWrap w:val="0"/>
              <w:spacing w:before="240" w:after="0"/>
              <w:rPr>
                <w:rFonts w:eastAsia="Times New Roman"/>
                <w:sz w:val="22"/>
                <w:szCs w:val="22"/>
                <w:lang w:eastAsia="ru-RU"/>
              </w:rPr>
            </w:pPr>
            <w:r w:rsidRPr="007A5B9F">
              <w:rPr>
                <w:rFonts w:eastAsia="Times New Roman"/>
                <w:sz w:val="22"/>
                <w:szCs w:val="22"/>
                <w:lang w:eastAsia="ru-RU"/>
              </w:rPr>
              <w:t>Неналоговые доходы</w:t>
            </w:r>
          </w:p>
        </w:tc>
        <w:tc>
          <w:tcPr>
            <w:tcW w:w="1174" w:type="dxa"/>
            <w:vAlign w:val="center"/>
            <w:hideMark/>
          </w:tcPr>
          <w:p w:rsidR="007A5B9F" w:rsidRPr="007A5B9F" w:rsidRDefault="007A5B9F" w:rsidP="007A5B9F">
            <w:pPr>
              <w:wordWrap w:val="0"/>
              <w:spacing w:before="240" w:after="0"/>
              <w:ind w:right="-141" w:hanging="202"/>
              <w:jc w:val="center"/>
              <w:rPr>
                <w:rFonts w:eastAsia="Times New Roman"/>
                <w:sz w:val="22"/>
                <w:szCs w:val="22"/>
                <w:lang w:eastAsia="ru-RU"/>
              </w:rPr>
            </w:pPr>
            <w:r w:rsidRPr="007A5B9F">
              <w:rPr>
                <w:rFonts w:eastAsia="Times New Roman"/>
                <w:sz w:val="22"/>
                <w:szCs w:val="22"/>
                <w:lang w:eastAsia="ru-RU"/>
              </w:rPr>
              <w:t>6 464,70</w:t>
            </w:r>
          </w:p>
        </w:tc>
        <w:tc>
          <w:tcPr>
            <w:tcW w:w="874" w:type="dxa"/>
            <w:vAlign w:val="center"/>
          </w:tcPr>
          <w:p w:rsidR="007A5B9F" w:rsidRPr="007A5B9F" w:rsidRDefault="007A5B9F" w:rsidP="007A5B9F">
            <w:pPr>
              <w:wordWrap w:val="0"/>
              <w:spacing w:before="240" w:after="0"/>
              <w:ind w:right="-141" w:hanging="202"/>
              <w:jc w:val="center"/>
              <w:rPr>
                <w:rFonts w:eastAsia="Times New Roman"/>
                <w:sz w:val="22"/>
                <w:szCs w:val="22"/>
                <w:lang w:eastAsia="ru-RU"/>
              </w:rPr>
            </w:pPr>
            <w:r w:rsidRPr="007A5B9F">
              <w:rPr>
                <w:rFonts w:eastAsia="Times New Roman"/>
                <w:sz w:val="22"/>
                <w:szCs w:val="22"/>
                <w:lang w:eastAsia="ru-RU"/>
              </w:rPr>
              <w:t>44,6</w:t>
            </w:r>
          </w:p>
        </w:tc>
        <w:tc>
          <w:tcPr>
            <w:tcW w:w="1018" w:type="dxa"/>
            <w:vAlign w:val="center"/>
          </w:tcPr>
          <w:p w:rsidR="007A5B9F" w:rsidRPr="007A5B9F" w:rsidRDefault="007A5B9F" w:rsidP="007A5B9F">
            <w:pPr>
              <w:wordWrap w:val="0"/>
              <w:spacing w:before="240" w:after="0"/>
              <w:ind w:right="-141" w:hanging="202"/>
              <w:jc w:val="center"/>
              <w:rPr>
                <w:rFonts w:eastAsia="Times New Roman"/>
                <w:sz w:val="22"/>
                <w:szCs w:val="22"/>
                <w:lang w:eastAsia="ru-RU"/>
              </w:rPr>
            </w:pPr>
            <w:r w:rsidRPr="007A5B9F">
              <w:rPr>
                <w:rFonts w:eastAsia="Times New Roman"/>
                <w:sz w:val="22"/>
                <w:szCs w:val="22"/>
                <w:lang w:eastAsia="ru-RU"/>
              </w:rPr>
              <w:t>4 808,41</w:t>
            </w:r>
          </w:p>
        </w:tc>
        <w:tc>
          <w:tcPr>
            <w:tcW w:w="873" w:type="dxa"/>
            <w:vAlign w:val="center"/>
          </w:tcPr>
          <w:p w:rsidR="007A5B9F" w:rsidRPr="007A5B9F" w:rsidRDefault="007A5B9F" w:rsidP="007A5B9F">
            <w:pPr>
              <w:wordWrap w:val="0"/>
              <w:spacing w:before="240" w:after="0"/>
              <w:ind w:right="-141" w:hanging="202"/>
              <w:jc w:val="center"/>
              <w:rPr>
                <w:rFonts w:eastAsia="Times New Roman"/>
                <w:sz w:val="22"/>
                <w:szCs w:val="22"/>
                <w:lang w:eastAsia="ru-RU"/>
              </w:rPr>
            </w:pPr>
            <w:r w:rsidRPr="007A5B9F">
              <w:rPr>
                <w:rFonts w:eastAsia="Times New Roman"/>
                <w:sz w:val="22"/>
                <w:szCs w:val="22"/>
                <w:lang w:eastAsia="ru-RU"/>
              </w:rPr>
              <w:t>35,2</w:t>
            </w:r>
          </w:p>
        </w:tc>
        <w:tc>
          <w:tcPr>
            <w:tcW w:w="1309" w:type="dxa"/>
            <w:vAlign w:val="center"/>
            <w:hideMark/>
          </w:tcPr>
          <w:p w:rsidR="007A5B9F" w:rsidRPr="007A5B9F" w:rsidRDefault="007A5B9F" w:rsidP="007A5B9F">
            <w:pPr>
              <w:wordWrap w:val="0"/>
              <w:spacing w:before="240" w:after="0"/>
              <w:ind w:right="-141" w:hanging="202"/>
              <w:jc w:val="center"/>
              <w:rPr>
                <w:rFonts w:eastAsia="Times New Roman"/>
                <w:sz w:val="22"/>
                <w:szCs w:val="22"/>
                <w:lang w:eastAsia="ru-RU"/>
              </w:rPr>
            </w:pPr>
            <w:r w:rsidRPr="007A5B9F">
              <w:rPr>
                <w:rFonts w:eastAsia="Times New Roman"/>
                <w:sz w:val="22"/>
                <w:szCs w:val="22"/>
                <w:lang w:eastAsia="ru-RU"/>
              </w:rPr>
              <w:t>4 483,79</w:t>
            </w:r>
          </w:p>
        </w:tc>
        <w:tc>
          <w:tcPr>
            <w:tcW w:w="1019" w:type="dxa"/>
            <w:vAlign w:val="center"/>
          </w:tcPr>
          <w:p w:rsidR="007A5B9F" w:rsidRPr="007A5B9F" w:rsidRDefault="007A5B9F" w:rsidP="007A5B9F">
            <w:pPr>
              <w:wordWrap w:val="0"/>
              <w:spacing w:before="240" w:after="0"/>
              <w:ind w:right="-141" w:hanging="202"/>
              <w:jc w:val="center"/>
              <w:rPr>
                <w:rFonts w:eastAsia="Times New Roman"/>
                <w:sz w:val="22"/>
                <w:szCs w:val="22"/>
                <w:lang w:eastAsia="ru-RU"/>
              </w:rPr>
            </w:pPr>
            <w:r w:rsidRPr="007A5B9F">
              <w:rPr>
                <w:rFonts w:eastAsia="Times New Roman"/>
                <w:sz w:val="22"/>
                <w:szCs w:val="22"/>
                <w:lang w:eastAsia="ru-RU"/>
              </w:rPr>
              <w:t>32,7</w:t>
            </w:r>
          </w:p>
        </w:tc>
      </w:tr>
      <w:tr w:rsidR="007A5B9F" w:rsidRPr="005D2087" w:rsidTr="007A5B9F">
        <w:trPr>
          <w:trHeight w:val="23"/>
        </w:trPr>
        <w:tc>
          <w:tcPr>
            <w:tcW w:w="3306" w:type="dxa"/>
            <w:vAlign w:val="center"/>
            <w:hideMark/>
          </w:tcPr>
          <w:p w:rsidR="007A5B9F" w:rsidRPr="007A5B9F" w:rsidRDefault="007A5B9F" w:rsidP="007A5B9F">
            <w:pPr>
              <w:wordWrap w:val="0"/>
              <w:spacing w:before="240" w:after="0"/>
              <w:rPr>
                <w:rFonts w:eastAsia="Times New Roman"/>
                <w:sz w:val="22"/>
                <w:szCs w:val="22"/>
                <w:lang w:eastAsia="ru-RU"/>
              </w:rPr>
            </w:pPr>
            <w:r w:rsidRPr="007A5B9F">
              <w:rPr>
                <w:rFonts w:eastAsia="Times New Roman"/>
                <w:sz w:val="22"/>
                <w:szCs w:val="22"/>
                <w:lang w:eastAsia="ru-RU"/>
              </w:rPr>
              <w:t>Доходы от внешнеэкономической деятельности</w:t>
            </w:r>
          </w:p>
        </w:tc>
        <w:tc>
          <w:tcPr>
            <w:tcW w:w="1174" w:type="dxa"/>
            <w:vAlign w:val="center"/>
            <w:hideMark/>
          </w:tcPr>
          <w:p w:rsidR="007A5B9F" w:rsidRPr="007A5B9F" w:rsidRDefault="007A5B9F" w:rsidP="007A5B9F">
            <w:pPr>
              <w:wordWrap w:val="0"/>
              <w:spacing w:before="240" w:after="0"/>
              <w:ind w:right="-141" w:hanging="202"/>
              <w:jc w:val="center"/>
              <w:rPr>
                <w:rFonts w:eastAsia="Times New Roman"/>
                <w:sz w:val="22"/>
                <w:szCs w:val="22"/>
                <w:lang w:eastAsia="ru-RU"/>
              </w:rPr>
            </w:pPr>
            <w:r w:rsidRPr="007A5B9F">
              <w:rPr>
                <w:rFonts w:eastAsia="Times New Roman"/>
                <w:sz w:val="22"/>
                <w:szCs w:val="22"/>
                <w:lang w:eastAsia="ru-RU"/>
              </w:rPr>
              <w:t>5 463,42</w:t>
            </w:r>
          </w:p>
        </w:tc>
        <w:tc>
          <w:tcPr>
            <w:tcW w:w="874" w:type="dxa"/>
            <w:vAlign w:val="center"/>
          </w:tcPr>
          <w:p w:rsidR="007A5B9F" w:rsidRPr="007A5B9F" w:rsidRDefault="007A5B9F" w:rsidP="007A5B9F">
            <w:pPr>
              <w:wordWrap w:val="0"/>
              <w:spacing w:before="240" w:after="0"/>
              <w:ind w:right="-141" w:hanging="202"/>
              <w:jc w:val="center"/>
              <w:rPr>
                <w:rFonts w:eastAsia="Times New Roman"/>
                <w:sz w:val="22"/>
                <w:szCs w:val="22"/>
                <w:lang w:eastAsia="ru-RU"/>
              </w:rPr>
            </w:pPr>
            <w:r w:rsidRPr="007A5B9F">
              <w:rPr>
                <w:rFonts w:eastAsia="Times New Roman"/>
                <w:sz w:val="22"/>
                <w:szCs w:val="22"/>
                <w:lang w:eastAsia="ru-RU"/>
              </w:rPr>
              <w:t>37,7</w:t>
            </w:r>
          </w:p>
        </w:tc>
        <w:tc>
          <w:tcPr>
            <w:tcW w:w="1018" w:type="dxa"/>
            <w:vAlign w:val="center"/>
          </w:tcPr>
          <w:p w:rsidR="007A5B9F" w:rsidRPr="007A5B9F" w:rsidRDefault="007A5B9F" w:rsidP="007A5B9F">
            <w:pPr>
              <w:wordWrap w:val="0"/>
              <w:spacing w:before="240" w:after="0"/>
              <w:ind w:right="-141" w:hanging="202"/>
              <w:jc w:val="center"/>
              <w:rPr>
                <w:rFonts w:eastAsia="Times New Roman"/>
                <w:sz w:val="22"/>
                <w:szCs w:val="22"/>
                <w:lang w:eastAsia="ru-RU"/>
              </w:rPr>
            </w:pPr>
            <w:r w:rsidRPr="007A5B9F">
              <w:rPr>
                <w:rFonts w:eastAsia="Times New Roman"/>
                <w:sz w:val="22"/>
                <w:szCs w:val="22"/>
                <w:lang w:eastAsia="ru-RU"/>
              </w:rPr>
              <w:t>3 295,26</w:t>
            </w:r>
          </w:p>
        </w:tc>
        <w:tc>
          <w:tcPr>
            <w:tcW w:w="873" w:type="dxa"/>
            <w:vAlign w:val="center"/>
          </w:tcPr>
          <w:p w:rsidR="007A5B9F" w:rsidRPr="007A5B9F" w:rsidRDefault="007A5B9F" w:rsidP="007A5B9F">
            <w:pPr>
              <w:wordWrap w:val="0"/>
              <w:spacing w:before="240" w:after="0"/>
              <w:ind w:right="-141" w:hanging="202"/>
              <w:jc w:val="center"/>
              <w:rPr>
                <w:rFonts w:eastAsia="Times New Roman"/>
                <w:sz w:val="22"/>
                <w:szCs w:val="22"/>
                <w:lang w:eastAsia="ru-RU"/>
              </w:rPr>
            </w:pPr>
            <w:r w:rsidRPr="007A5B9F">
              <w:rPr>
                <w:rFonts w:eastAsia="Times New Roman"/>
                <w:sz w:val="22"/>
                <w:szCs w:val="22"/>
                <w:lang w:eastAsia="ru-RU"/>
              </w:rPr>
              <w:t>24,1</w:t>
            </w:r>
          </w:p>
        </w:tc>
        <w:tc>
          <w:tcPr>
            <w:tcW w:w="1309" w:type="dxa"/>
            <w:vAlign w:val="center"/>
            <w:hideMark/>
          </w:tcPr>
          <w:p w:rsidR="007A5B9F" w:rsidRPr="007A5B9F" w:rsidRDefault="007A5B9F" w:rsidP="007A5B9F">
            <w:pPr>
              <w:wordWrap w:val="0"/>
              <w:spacing w:before="240" w:after="0"/>
              <w:ind w:right="-141" w:hanging="202"/>
              <w:jc w:val="center"/>
              <w:rPr>
                <w:rFonts w:eastAsia="Times New Roman"/>
                <w:sz w:val="22"/>
                <w:szCs w:val="22"/>
                <w:lang w:eastAsia="ru-RU"/>
              </w:rPr>
            </w:pPr>
            <w:r w:rsidRPr="007A5B9F">
              <w:rPr>
                <w:rFonts w:eastAsia="Times New Roman"/>
                <w:sz w:val="22"/>
                <w:szCs w:val="22"/>
                <w:lang w:eastAsia="ru-RU"/>
              </w:rPr>
              <w:t>2 605,99</w:t>
            </w:r>
          </w:p>
        </w:tc>
        <w:tc>
          <w:tcPr>
            <w:tcW w:w="1019" w:type="dxa"/>
            <w:vAlign w:val="center"/>
          </w:tcPr>
          <w:p w:rsidR="007A5B9F" w:rsidRPr="007A5B9F" w:rsidRDefault="007A5B9F" w:rsidP="007A5B9F">
            <w:pPr>
              <w:wordWrap w:val="0"/>
              <w:spacing w:before="240" w:after="0"/>
              <w:ind w:right="-141" w:hanging="202"/>
              <w:jc w:val="center"/>
              <w:rPr>
                <w:rFonts w:eastAsia="Times New Roman"/>
                <w:sz w:val="22"/>
                <w:szCs w:val="22"/>
                <w:lang w:eastAsia="ru-RU"/>
              </w:rPr>
            </w:pPr>
            <w:r w:rsidRPr="007A5B9F">
              <w:rPr>
                <w:rFonts w:eastAsia="Times New Roman"/>
                <w:sz w:val="22"/>
                <w:szCs w:val="22"/>
                <w:lang w:eastAsia="ru-RU"/>
              </w:rPr>
              <w:t>18,9</w:t>
            </w:r>
          </w:p>
        </w:tc>
      </w:tr>
      <w:tr w:rsidR="007A5B9F" w:rsidRPr="005D2087" w:rsidTr="007A5B9F">
        <w:trPr>
          <w:trHeight w:val="47"/>
        </w:trPr>
        <w:tc>
          <w:tcPr>
            <w:tcW w:w="3306" w:type="dxa"/>
            <w:vAlign w:val="center"/>
            <w:hideMark/>
          </w:tcPr>
          <w:p w:rsidR="007A5B9F" w:rsidRPr="007A5B9F" w:rsidRDefault="007A5B9F" w:rsidP="007A5B9F">
            <w:pPr>
              <w:wordWrap w:val="0"/>
              <w:spacing w:before="240" w:after="0"/>
              <w:rPr>
                <w:rFonts w:eastAsia="Times New Roman"/>
                <w:sz w:val="22"/>
                <w:szCs w:val="22"/>
                <w:lang w:eastAsia="ru-RU"/>
              </w:rPr>
            </w:pPr>
            <w:r w:rsidRPr="007A5B9F">
              <w:rPr>
                <w:rFonts w:eastAsia="Times New Roman"/>
                <w:sz w:val="22"/>
                <w:szCs w:val="22"/>
                <w:lang w:eastAsia="ru-RU"/>
              </w:rPr>
              <w:t>Доходы от использования имущества, находящегося в государственной и муниципальной собственности</w:t>
            </w:r>
          </w:p>
        </w:tc>
        <w:tc>
          <w:tcPr>
            <w:tcW w:w="1174" w:type="dxa"/>
            <w:vAlign w:val="center"/>
            <w:hideMark/>
          </w:tcPr>
          <w:p w:rsidR="007A5B9F" w:rsidRPr="007A5B9F" w:rsidRDefault="007A5B9F" w:rsidP="007A5B9F">
            <w:pPr>
              <w:wordWrap w:val="0"/>
              <w:spacing w:before="240" w:after="0"/>
              <w:ind w:right="-141" w:hanging="202"/>
              <w:jc w:val="center"/>
              <w:rPr>
                <w:rFonts w:eastAsia="Times New Roman"/>
                <w:sz w:val="22"/>
                <w:szCs w:val="22"/>
                <w:lang w:eastAsia="ru-RU"/>
              </w:rPr>
            </w:pPr>
            <w:r w:rsidRPr="007A5B9F">
              <w:rPr>
                <w:rFonts w:eastAsia="Times New Roman"/>
                <w:sz w:val="22"/>
                <w:szCs w:val="22"/>
                <w:lang w:eastAsia="ru-RU"/>
              </w:rPr>
              <w:t>445,58</w:t>
            </w:r>
          </w:p>
        </w:tc>
        <w:tc>
          <w:tcPr>
            <w:tcW w:w="874" w:type="dxa"/>
            <w:vAlign w:val="center"/>
          </w:tcPr>
          <w:p w:rsidR="007A5B9F" w:rsidRPr="007A5B9F" w:rsidRDefault="007A5B9F" w:rsidP="007A5B9F">
            <w:pPr>
              <w:wordWrap w:val="0"/>
              <w:spacing w:before="240" w:after="0"/>
              <w:ind w:right="-141" w:hanging="202"/>
              <w:jc w:val="center"/>
              <w:rPr>
                <w:rFonts w:eastAsia="Times New Roman"/>
                <w:sz w:val="22"/>
                <w:szCs w:val="22"/>
                <w:lang w:eastAsia="ru-RU"/>
              </w:rPr>
            </w:pPr>
            <w:r w:rsidRPr="007A5B9F">
              <w:rPr>
                <w:rFonts w:eastAsia="Times New Roman"/>
                <w:sz w:val="22"/>
                <w:szCs w:val="22"/>
                <w:lang w:eastAsia="ru-RU"/>
              </w:rPr>
              <w:t>3,1</w:t>
            </w:r>
          </w:p>
        </w:tc>
        <w:tc>
          <w:tcPr>
            <w:tcW w:w="1018" w:type="dxa"/>
            <w:vAlign w:val="center"/>
          </w:tcPr>
          <w:p w:rsidR="007A5B9F" w:rsidRPr="007A5B9F" w:rsidRDefault="007A5B9F" w:rsidP="007A5B9F">
            <w:pPr>
              <w:wordWrap w:val="0"/>
              <w:spacing w:before="240" w:after="0"/>
              <w:ind w:right="-141" w:hanging="202"/>
              <w:jc w:val="center"/>
              <w:rPr>
                <w:rFonts w:eastAsia="Times New Roman"/>
                <w:sz w:val="22"/>
                <w:szCs w:val="22"/>
                <w:lang w:eastAsia="ru-RU"/>
              </w:rPr>
            </w:pPr>
            <w:r w:rsidRPr="007A5B9F">
              <w:rPr>
                <w:rFonts w:eastAsia="Times New Roman"/>
                <w:sz w:val="22"/>
                <w:szCs w:val="22"/>
                <w:lang w:eastAsia="ru-RU"/>
              </w:rPr>
              <w:t>690,02</w:t>
            </w:r>
          </w:p>
        </w:tc>
        <w:tc>
          <w:tcPr>
            <w:tcW w:w="873" w:type="dxa"/>
            <w:vAlign w:val="center"/>
          </w:tcPr>
          <w:p w:rsidR="007A5B9F" w:rsidRPr="007A5B9F" w:rsidRDefault="007A5B9F" w:rsidP="007A5B9F">
            <w:pPr>
              <w:wordWrap w:val="0"/>
              <w:spacing w:before="240" w:after="0"/>
              <w:ind w:right="-141" w:hanging="202"/>
              <w:jc w:val="center"/>
              <w:rPr>
                <w:rFonts w:eastAsia="Times New Roman"/>
                <w:sz w:val="22"/>
                <w:szCs w:val="22"/>
                <w:lang w:eastAsia="ru-RU"/>
              </w:rPr>
            </w:pPr>
            <w:r w:rsidRPr="007A5B9F">
              <w:rPr>
                <w:rFonts w:eastAsia="Times New Roman"/>
                <w:sz w:val="22"/>
                <w:szCs w:val="22"/>
                <w:lang w:eastAsia="ru-RU"/>
              </w:rPr>
              <w:t>5,1</w:t>
            </w:r>
          </w:p>
        </w:tc>
        <w:tc>
          <w:tcPr>
            <w:tcW w:w="1309" w:type="dxa"/>
            <w:vAlign w:val="center"/>
            <w:hideMark/>
          </w:tcPr>
          <w:p w:rsidR="007A5B9F" w:rsidRPr="007A5B9F" w:rsidRDefault="007A5B9F" w:rsidP="007A5B9F">
            <w:pPr>
              <w:wordWrap w:val="0"/>
              <w:spacing w:before="240" w:after="0"/>
              <w:ind w:right="-141" w:hanging="202"/>
              <w:jc w:val="center"/>
              <w:rPr>
                <w:rFonts w:eastAsia="Times New Roman"/>
                <w:sz w:val="22"/>
                <w:szCs w:val="22"/>
                <w:lang w:eastAsia="ru-RU"/>
              </w:rPr>
            </w:pPr>
            <w:r w:rsidRPr="007A5B9F">
              <w:rPr>
                <w:rFonts w:eastAsia="Times New Roman"/>
                <w:sz w:val="22"/>
                <w:szCs w:val="22"/>
                <w:lang w:eastAsia="ru-RU"/>
              </w:rPr>
              <w:t>681,2</w:t>
            </w:r>
          </w:p>
        </w:tc>
        <w:tc>
          <w:tcPr>
            <w:tcW w:w="1019" w:type="dxa"/>
            <w:vAlign w:val="center"/>
          </w:tcPr>
          <w:p w:rsidR="007A5B9F" w:rsidRPr="007A5B9F" w:rsidRDefault="007A5B9F" w:rsidP="007A5B9F">
            <w:pPr>
              <w:wordWrap w:val="0"/>
              <w:spacing w:before="240" w:after="0"/>
              <w:ind w:right="-141" w:hanging="202"/>
              <w:jc w:val="center"/>
              <w:rPr>
                <w:rFonts w:eastAsia="Times New Roman"/>
                <w:sz w:val="22"/>
                <w:szCs w:val="22"/>
                <w:lang w:eastAsia="ru-RU"/>
              </w:rPr>
            </w:pPr>
            <w:r w:rsidRPr="007A5B9F">
              <w:rPr>
                <w:rFonts w:eastAsia="Times New Roman"/>
                <w:sz w:val="22"/>
                <w:szCs w:val="22"/>
                <w:lang w:eastAsia="ru-RU"/>
              </w:rPr>
              <w:t>4,9</w:t>
            </w:r>
          </w:p>
        </w:tc>
      </w:tr>
      <w:tr w:rsidR="007A5B9F" w:rsidRPr="00511D94" w:rsidTr="007A5B9F">
        <w:trPr>
          <w:trHeight w:val="22"/>
        </w:trPr>
        <w:tc>
          <w:tcPr>
            <w:tcW w:w="3306" w:type="dxa"/>
            <w:vAlign w:val="center"/>
            <w:hideMark/>
          </w:tcPr>
          <w:p w:rsidR="007A5B9F" w:rsidRPr="007A5B9F" w:rsidRDefault="007A5B9F" w:rsidP="007A5B9F">
            <w:pPr>
              <w:wordWrap w:val="0"/>
              <w:spacing w:before="240" w:after="0"/>
              <w:rPr>
                <w:rFonts w:eastAsia="Times New Roman"/>
                <w:sz w:val="22"/>
                <w:szCs w:val="22"/>
                <w:lang w:eastAsia="ru-RU"/>
              </w:rPr>
            </w:pPr>
            <w:r w:rsidRPr="007A5B9F">
              <w:rPr>
                <w:rFonts w:eastAsia="Times New Roman"/>
                <w:sz w:val="22"/>
                <w:szCs w:val="22"/>
                <w:lang w:eastAsia="ru-RU"/>
              </w:rPr>
              <w:t>Платежи при пользовании природными ресурсами</w:t>
            </w:r>
          </w:p>
        </w:tc>
        <w:tc>
          <w:tcPr>
            <w:tcW w:w="1174" w:type="dxa"/>
            <w:vAlign w:val="center"/>
            <w:hideMark/>
          </w:tcPr>
          <w:p w:rsidR="007A5B9F" w:rsidRPr="007A5B9F" w:rsidRDefault="007A5B9F" w:rsidP="007A5B9F">
            <w:pPr>
              <w:wordWrap w:val="0"/>
              <w:spacing w:before="240" w:after="0"/>
              <w:ind w:right="-141" w:hanging="202"/>
              <w:jc w:val="center"/>
              <w:rPr>
                <w:rFonts w:eastAsia="Times New Roman"/>
                <w:sz w:val="22"/>
                <w:szCs w:val="22"/>
                <w:lang w:eastAsia="ru-RU"/>
              </w:rPr>
            </w:pPr>
            <w:r w:rsidRPr="007A5B9F">
              <w:rPr>
                <w:rFonts w:eastAsia="Times New Roman"/>
                <w:sz w:val="22"/>
                <w:szCs w:val="22"/>
                <w:lang w:eastAsia="ru-RU"/>
              </w:rPr>
              <w:t>228,69</w:t>
            </w:r>
          </w:p>
        </w:tc>
        <w:tc>
          <w:tcPr>
            <w:tcW w:w="874" w:type="dxa"/>
            <w:vAlign w:val="center"/>
          </w:tcPr>
          <w:p w:rsidR="007A5B9F" w:rsidRPr="007A5B9F" w:rsidRDefault="007A5B9F" w:rsidP="007A5B9F">
            <w:pPr>
              <w:wordWrap w:val="0"/>
              <w:spacing w:before="240" w:after="0"/>
              <w:ind w:right="-141" w:hanging="202"/>
              <w:jc w:val="center"/>
              <w:rPr>
                <w:rFonts w:eastAsia="Times New Roman"/>
                <w:sz w:val="22"/>
                <w:szCs w:val="22"/>
                <w:lang w:eastAsia="ru-RU"/>
              </w:rPr>
            </w:pPr>
            <w:r w:rsidRPr="007A5B9F">
              <w:rPr>
                <w:rFonts w:eastAsia="Times New Roman"/>
                <w:sz w:val="22"/>
                <w:szCs w:val="22"/>
                <w:lang w:eastAsia="ru-RU"/>
              </w:rPr>
              <w:t>1,6</w:t>
            </w:r>
          </w:p>
        </w:tc>
        <w:tc>
          <w:tcPr>
            <w:tcW w:w="1018" w:type="dxa"/>
            <w:vAlign w:val="center"/>
          </w:tcPr>
          <w:p w:rsidR="007A5B9F" w:rsidRPr="007A5B9F" w:rsidRDefault="007A5B9F" w:rsidP="007A5B9F">
            <w:pPr>
              <w:wordWrap w:val="0"/>
              <w:spacing w:before="240" w:after="0"/>
              <w:ind w:right="-141" w:hanging="202"/>
              <w:jc w:val="center"/>
              <w:rPr>
                <w:rFonts w:eastAsia="Times New Roman"/>
                <w:sz w:val="22"/>
                <w:szCs w:val="22"/>
                <w:lang w:eastAsia="ru-RU"/>
              </w:rPr>
            </w:pPr>
            <w:r w:rsidRPr="007A5B9F">
              <w:rPr>
                <w:rFonts w:eastAsia="Times New Roman"/>
                <w:sz w:val="22"/>
                <w:szCs w:val="22"/>
                <w:lang w:eastAsia="ru-RU"/>
              </w:rPr>
              <w:t>378,53</w:t>
            </w:r>
          </w:p>
        </w:tc>
        <w:tc>
          <w:tcPr>
            <w:tcW w:w="873" w:type="dxa"/>
            <w:vAlign w:val="center"/>
          </w:tcPr>
          <w:p w:rsidR="007A5B9F" w:rsidRPr="007A5B9F" w:rsidRDefault="007A5B9F" w:rsidP="007A5B9F">
            <w:pPr>
              <w:wordWrap w:val="0"/>
              <w:spacing w:before="240" w:after="0"/>
              <w:ind w:right="-141" w:hanging="202"/>
              <w:jc w:val="center"/>
              <w:rPr>
                <w:rFonts w:eastAsia="Times New Roman"/>
                <w:sz w:val="22"/>
                <w:szCs w:val="22"/>
                <w:lang w:eastAsia="ru-RU"/>
              </w:rPr>
            </w:pPr>
            <w:r w:rsidRPr="007A5B9F">
              <w:rPr>
                <w:rFonts w:eastAsia="Times New Roman"/>
                <w:sz w:val="22"/>
                <w:szCs w:val="22"/>
                <w:lang w:eastAsia="ru-RU"/>
              </w:rPr>
              <w:t>2,8</w:t>
            </w:r>
          </w:p>
        </w:tc>
        <w:tc>
          <w:tcPr>
            <w:tcW w:w="1309" w:type="dxa"/>
            <w:vAlign w:val="center"/>
            <w:hideMark/>
          </w:tcPr>
          <w:p w:rsidR="007A5B9F" w:rsidRPr="007A5B9F" w:rsidRDefault="007A5B9F" w:rsidP="007A5B9F">
            <w:pPr>
              <w:wordWrap w:val="0"/>
              <w:spacing w:before="240" w:after="0"/>
              <w:ind w:right="-141" w:hanging="202"/>
              <w:jc w:val="center"/>
              <w:rPr>
                <w:rFonts w:eastAsia="Times New Roman"/>
                <w:sz w:val="22"/>
                <w:szCs w:val="22"/>
                <w:lang w:eastAsia="ru-RU"/>
              </w:rPr>
            </w:pPr>
            <w:r w:rsidRPr="007A5B9F">
              <w:rPr>
                <w:rFonts w:eastAsia="Times New Roman"/>
                <w:sz w:val="22"/>
                <w:szCs w:val="22"/>
                <w:lang w:eastAsia="ru-RU"/>
              </w:rPr>
              <w:t>236,67</w:t>
            </w:r>
          </w:p>
        </w:tc>
        <w:tc>
          <w:tcPr>
            <w:tcW w:w="1019" w:type="dxa"/>
            <w:vAlign w:val="center"/>
          </w:tcPr>
          <w:p w:rsidR="007A5B9F" w:rsidRPr="007A5B9F" w:rsidRDefault="007A5B9F" w:rsidP="007A5B9F">
            <w:pPr>
              <w:wordWrap w:val="0"/>
              <w:spacing w:before="240" w:after="0"/>
              <w:ind w:right="-141" w:hanging="202"/>
              <w:jc w:val="center"/>
              <w:rPr>
                <w:rFonts w:eastAsia="Times New Roman"/>
                <w:sz w:val="22"/>
                <w:szCs w:val="22"/>
                <w:lang w:eastAsia="ru-RU"/>
              </w:rPr>
            </w:pPr>
            <w:r w:rsidRPr="007A5B9F">
              <w:rPr>
                <w:rFonts w:eastAsia="Times New Roman"/>
                <w:sz w:val="22"/>
                <w:szCs w:val="22"/>
                <w:lang w:eastAsia="ru-RU"/>
              </w:rPr>
              <w:t>1,7</w:t>
            </w:r>
          </w:p>
        </w:tc>
      </w:tr>
      <w:tr w:rsidR="007A5B9F" w:rsidRPr="00511D94" w:rsidTr="007A5B9F">
        <w:trPr>
          <w:trHeight w:val="9"/>
        </w:trPr>
        <w:tc>
          <w:tcPr>
            <w:tcW w:w="3306" w:type="dxa"/>
            <w:vAlign w:val="center"/>
            <w:hideMark/>
          </w:tcPr>
          <w:p w:rsidR="007A5B9F" w:rsidRPr="007A5B9F" w:rsidRDefault="007A5B9F" w:rsidP="007A5B9F">
            <w:pPr>
              <w:wordWrap w:val="0"/>
              <w:spacing w:before="240" w:after="0"/>
              <w:rPr>
                <w:rFonts w:eastAsia="Times New Roman"/>
                <w:sz w:val="22"/>
                <w:szCs w:val="22"/>
                <w:lang w:eastAsia="ru-RU"/>
              </w:rPr>
            </w:pPr>
            <w:r w:rsidRPr="007A5B9F">
              <w:rPr>
                <w:rFonts w:eastAsia="Times New Roman"/>
                <w:sz w:val="22"/>
                <w:szCs w:val="22"/>
                <w:lang w:eastAsia="ru-RU"/>
              </w:rPr>
              <w:t>Безвозмездные поступления</w:t>
            </w:r>
          </w:p>
        </w:tc>
        <w:tc>
          <w:tcPr>
            <w:tcW w:w="1174" w:type="dxa"/>
            <w:vAlign w:val="center"/>
            <w:hideMark/>
          </w:tcPr>
          <w:p w:rsidR="007A5B9F" w:rsidRPr="007A5B9F" w:rsidRDefault="007A5B9F" w:rsidP="007A5B9F">
            <w:pPr>
              <w:wordWrap w:val="0"/>
              <w:spacing w:before="240" w:after="0"/>
              <w:ind w:right="-141" w:hanging="202"/>
              <w:jc w:val="center"/>
              <w:rPr>
                <w:rFonts w:eastAsia="Times New Roman"/>
                <w:sz w:val="22"/>
                <w:szCs w:val="22"/>
                <w:lang w:eastAsia="ru-RU"/>
              </w:rPr>
            </w:pPr>
            <w:r w:rsidRPr="007A5B9F">
              <w:rPr>
                <w:rFonts w:eastAsia="Times New Roman"/>
                <w:sz w:val="22"/>
                <w:szCs w:val="22"/>
                <w:lang w:eastAsia="ru-RU"/>
              </w:rPr>
              <w:t>110,97</w:t>
            </w:r>
          </w:p>
        </w:tc>
        <w:tc>
          <w:tcPr>
            <w:tcW w:w="874" w:type="dxa"/>
            <w:vAlign w:val="center"/>
          </w:tcPr>
          <w:p w:rsidR="007A5B9F" w:rsidRPr="007A5B9F" w:rsidRDefault="007A5B9F" w:rsidP="007A5B9F">
            <w:pPr>
              <w:wordWrap w:val="0"/>
              <w:spacing w:before="240" w:after="0"/>
              <w:ind w:right="-141" w:hanging="202"/>
              <w:jc w:val="center"/>
              <w:rPr>
                <w:rFonts w:eastAsia="Times New Roman"/>
                <w:sz w:val="22"/>
                <w:szCs w:val="22"/>
                <w:lang w:eastAsia="ru-RU"/>
              </w:rPr>
            </w:pPr>
            <w:r w:rsidRPr="007A5B9F">
              <w:rPr>
                <w:rFonts w:eastAsia="Times New Roman"/>
                <w:sz w:val="22"/>
                <w:szCs w:val="22"/>
                <w:lang w:eastAsia="ru-RU"/>
              </w:rPr>
              <w:t>0,8</w:t>
            </w:r>
          </w:p>
        </w:tc>
        <w:tc>
          <w:tcPr>
            <w:tcW w:w="1018" w:type="dxa"/>
            <w:vAlign w:val="center"/>
          </w:tcPr>
          <w:p w:rsidR="007A5B9F" w:rsidRPr="007A5B9F" w:rsidRDefault="007A5B9F" w:rsidP="007A5B9F">
            <w:pPr>
              <w:wordWrap w:val="0"/>
              <w:spacing w:before="240" w:after="0"/>
              <w:ind w:right="-141" w:hanging="202"/>
              <w:jc w:val="center"/>
              <w:rPr>
                <w:rFonts w:eastAsia="Times New Roman"/>
                <w:sz w:val="22"/>
                <w:szCs w:val="22"/>
                <w:lang w:eastAsia="ru-RU"/>
              </w:rPr>
            </w:pPr>
            <w:r w:rsidRPr="007A5B9F">
              <w:rPr>
                <w:rFonts w:eastAsia="Times New Roman"/>
                <w:sz w:val="22"/>
                <w:szCs w:val="22"/>
                <w:lang w:eastAsia="ru-RU"/>
              </w:rPr>
              <w:t>260,28</w:t>
            </w:r>
          </w:p>
        </w:tc>
        <w:tc>
          <w:tcPr>
            <w:tcW w:w="873" w:type="dxa"/>
            <w:vAlign w:val="center"/>
          </w:tcPr>
          <w:p w:rsidR="007A5B9F" w:rsidRPr="007A5B9F" w:rsidRDefault="007A5B9F" w:rsidP="007A5B9F">
            <w:pPr>
              <w:wordWrap w:val="0"/>
              <w:spacing w:before="240" w:after="0"/>
              <w:ind w:right="-141" w:hanging="202"/>
              <w:jc w:val="center"/>
              <w:rPr>
                <w:rFonts w:eastAsia="Times New Roman"/>
                <w:sz w:val="22"/>
                <w:szCs w:val="22"/>
                <w:lang w:eastAsia="ru-RU"/>
              </w:rPr>
            </w:pPr>
            <w:r w:rsidRPr="007A5B9F">
              <w:rPr>
                <w:rFonts w:eastAsia="Times New Roman"/>
                <w:sz w:val="22"/>
                <w:szCs w:val="22"/>
                <w:lang w:eastAsia="ru-RU"/>
              </w:rPr>
              <w:t>1,9</w:t>
            </w:r>
          </w:p>
        </w:tc>
        <w:tc>
          <w:tcPr>
            <w:tcW w:w="1309" w:type="dxa"/>
            <w:vAlign w:val="center"/>
            <w:hideMark/>
          </w:tcPr>
          <w:p w:rsidR="007A5B9F" w:rsidRPr="007A5B9F" w:rsidRDefault="007A5B9F" w:rsidP="007A5B9F">
            <w:pPr>
              <w:wordWrap w:val="0"/>
              <w:spacing w:before="240" w:after="0"/>
              <w:ind w:right="-141" w:hanging="202"/>
              <w:jc w:val="center"/>
              <w:rPr>
                <w:rFonts w:eastAsia="Times New Roman"/>
                <w:sz w:val="22"/>
                <w:szCs w:val="22"/>
                <w:lang w:eastAsia="ru-RU"/>
              </w:rPr>
            </w:pPr>
            <w:r w:rsidRPr="007A5B9F">
              <w:rPr>
                <w:rFonts w:eastAsia="Times New Roman"/>
                <w:sz w:val="22"/>
                <w:szCs w:val="22"/>
                <w:lang w:eastAsia="ru-RU"/>
              </w:rPr>
              <w:t>152, 11</w:t>
            </w:r>
          </w:p>
        </w:tc>
        <w:tc>
          <w:tcPr>
            <w:tcW w:w="1019" w:type="dxa"/>
            <w:vAlign w:val="center"/>
          </w:tcPr>
          <w:p w:rsidR="007A5B9F" w:rsidRPr="007A5B9F" w:rsidRDefault="007A5B9F" w:rsidP="007A5B9F">
            <w:pPr>
              <w:wordWrap w:val="0"/>
              <w:spacing w:before="240" w:after="0"/>
              <w:ind w:right="-141" w:hanging="202"/>
              <w:jc w:val="center"/>
              <w:rPr>
                <w:rFonts w:eastAsia="Times New Roman"/>
                <w:sz w:val="22"/>
                <w:szCs w:val="22"/>
                <w:lang w:eastAsia="ru-RU"/>
              </w:rPr>
            </w:pPr>
            <w:r w:rsidRPr="007A5B9F">
              <w:rPr>
                <w:rFonts w:eastAsia="Times New Roman"/>
                <w:sz w:val="22"/>
                <w:szCs w:val="22"/>
                <w:lang w:eastAsia="ru-RU"/>
              </w:rPr>
              <w:t>1,1</w:t>
            </w:r>
          </w:p>
        </w:tc>
      </w:tr>
    </w:tbl>
    <w:p w:rsidR="00C239FA" w:rsidRDefault="007A5B9F" w:rsidP="007A5B9F">
      <w:pPr>
        <w:ind w:left="360"/>
        <w:jc w:val="center"/>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t>Д</w:t>
      </w:r>
      <w:r w:rsidR="00E14687" w:rsidRPr="007A5B9F">
        <w:rPr>
          <w:rFonts w:ascii="Times New Roman" w:hAnsi="Times New Roman" w:cs="Times New Roman"/>
          <w:color w:val="0D0D0D" w:themeColor="text1" w:themeTint="F2"/>
          <w:sz w:val="28"/>
          <w:szCs w:val="28"/>
        </w:rPr>
        <w:t>инамик</w:t>
      </w:r>
      <w:r>
        <w:rPr>
          <w:rFonts w:ascii="Times New Roman" w:hAnsi="Times New Roman" w:cs="Times New Roman"/>
          <w:color w:val="0D0D0D" w:themeColor="text1" w:themeTint="F2"/>
          <w:sz w:val="28"/>
          <w:szCs w:val="28"/>
        </w:rPr>
        <w:t>а и структура</w:t>
      </w:r>
      <w:r w:rsidR="00E14687" w:rsidRPr="007A5B9F">
        <w:rPr>
          <w:rFonts w:ascii="Times New Roman" w:hAnsi="Times New Roman" w:cs="Times New Roman"/>
          <w:color w:val="0D0D0D" w:themeColor="text1" w:themeTint="F2"/>
          <w:sz w:val="28"/>
          <w:szCs w:val="28"/>
        </w:rPr>
        <w:t xml:space="preserve"> доходов в соответствии со статьями бюджетной </w:t>
      </w:r>
      <w:proofErr w:type="gramStart"/>
      <w:r w:rsidR="00E14687" w:rsidRPr="007A5B9F">
        <w:rPr>
          <w:rFonts w:ascii="Times New Roman" w:hAnsi="Times New Roman" w:cs="Times New Roman"/>
          <w:color w:val="0D0D0D" w:themeColor="text1" w:themeTint="F2"/>
          <w:sz w:val="28"/>
          <w:szCs w:val="28"/>
        </w:rPr>
        <w:t>классификации  (</w:t>
      </w:r>
      <w:proofErr w:type="gramEnd"/>
      <w:r w:rsidR="00E14687" w:rsidRPr="007A5B9F">
        <w:rPr>
          <w:rFonts w:ascii="Times New Roman" w:hAnsi="Times New Roman" w:cs="Times New Roman"/>
          <w:color w:val="0D0D0D" w:themeColor="text1" w:themeTint="F2"/>
          <w:sz w:val="28"/>
          <w:szCs w:val="28"/>
        </w:rPr>
        <w:t>план/факт)</w:t>
      </w:r>
    </w:p>
    <w:p w:rsidR="007A5B9F" w:rsidRPr="007A5B9F" w:rsidRDefault="007A5B9F" w:rsidP="007A5B9F">
      <w:pPr>
        <w:rPr>
          <w:rFonts w:ascii="Times New Roman" w:hAnsi="Times New Roman" w:cs="Times New Roman"/>
          <w:color w:val="0D0D0D" w:themeColor="text1" w:themeTint="F2"/>
          <w:sz w:val="28"/>
          <w:szCs w:val="28"/>
        </w:rPr>
      </w:pPr>
    </w:p>
    <w:p w:rsidR="00755D04" w:rsidRPr="007A5B9F" w:rsidRDefault="00755D04" w:rsidP="007A5B9F">
      <w:pPr>
        <w:spacing w:line="360" w:lineRule="auto"/>
        <w:ind w:firstLine="851"/>
        <w:contextualSpacing/>
        <w:jc w:val="both"/>
        <w:rPr>
          <w:rFonts w:ascii="Times New Roman" w:hAnsi="Times New Roman" w:cs="Times New Roman"/>
          <w:sz w:val="28"/>
          <w:szCs w:val="28"/>
        </w:rPr>
      </w:pPr>
      <w:r w:rsidRPr="007A5B9F">
        <w:rPr>
          <w:rFonts w:ascii="Times New Roman" w:hAnsi="Times New Roman" w:cs="Times New Roman"/>
          <w:sz w:val="28"/>
          <w:szCs w:val="28"/>
        </w:rPr>
        <w:lastRenderedPageBreak/>
        <w:t>Доходы бюджета за период с 2014-2016 год значительно сокращаются</w:t>
      </w:r>
      <w:r w:rsidR="00C239FA" w:rsidRPr="007A5B9F">
        <w:rPr>
          <w:rFonts w:ascii="Times New Roman" w:hAnsi="Times New Roman" w:cs="Times New Roman"/>
          <w:sz w:val="28"/>
          <w:szCs w:val="28"/>
        </w:rPr>
        <w:t xml:space="preserve">, в первую очередь на это повлиял </w:t>
      </w:r>
      <w:r w:rsidRPr="007A5B9F">
        <w:rPr>
          <w:rFonts w:ascii="Times New Roman" w:hAnsi="Times New Roman" w:cs="Times New Roman"/>
          <w:sz w:val="28"/>
          <w:szCs w:val="28"/>
        </w:rPr>
        <w:t>экономически</w:t>
      </w:r>
      <w:r w:rsidR="00C239FA" w:rsidRPr="007A5B9F">
        <w:rPr>
          <w:rFonts w:ascii="Times New Roman" w:hAnsi="Times New Roman" w:cs="Times New Roman"/>
          <w:sz w:val="28"/>
          <w:szCs w:val="28"/>
        </w:rPr>
        <w:t>й</w:t>
      </w:r>
      <w:r w:rsidRPr="007A5B9F">
        <w:rPr>
          <w:rFonts w:ascii="Times New Roman" w:hAnsi="Times New Roman" w:cs="Times New Roman"/>
          <w:sz w:val="28"/>
          <w:szCs w:val="28"/>
        </w:rPr>
        <w:t xml:space="preserve"> кризис</w:t>
      </w:r>
      <w:r w:rsidR="00C239FA" w:rsidRPr="007A5B9F">
        <w:rPr>
          <w:rFonts w:ascii="Times New Roman" w:hAnsi="Times New Roman" w:cs="Times New Roman"/>
          <w:sz w:val="28"/>
          <w:szCs w:val="28"/>
        </w:rPr>
        <w:t xml:space="preserve">. Если брать во внимание тот факт, что с 2016 – 2018 год прогнозируется повышении доходов, </w:t>
      </w:r>
      <w:r w:rsidRPr="007A5B9F">
        <w:rPr>
          <w:rFonts w:ascii="Times New Roman" w:hAnsi="Times New Roman" w:cs="Times New Roman"/>
          <w:sz w:val="28"/>
          <w:szCs w:val="28"/>
        </w:rPr>
        <w:t xml:space="preserve">можно сделать вывод, что пик экономического кризиса пройден. </w:t>
      </w:r>
      <w:r w:rsidR="005546DD" w:rsidRPr="007A5B9F">
        <w:rPr>
          <w:rFonts w:ascii="Times New Roman" w:hAnsi="Times New Roman" w:cs="Times New Roman"/>
          <w:sz w:val="28"/>
          <w:szCs w:val="28"/>
        </w:rPr>
        <w:t xml:space="preserve">Но в период с 2014 года из-за потери части нефтегазовых доходов </w:t>
      </w:r>
      <w:r w:rsidR="002C20E0" w:rsidRPr="007A5B9F">
        <w:rPr>
          <w:rFonts w:ascii="Times New Roman" w:hAnsi="Times New Roman" w:cs="Times New Roman"/>
          <w:sz w:val="28"/>
          <w:szCs w:val="28"/>
        </w:rPr>
        <w:t xml:space="preserve">и доходов от внешнеэкономической деятельности государство </w:t>
      </w:r>
      <w:r w:rsidR="005546DD" w:rsidRPr="007A5B9F">
        <w:rPr>
          <w:rFonts w:ascii="Times New Roman" w:hAnsi="Times New Roman" w:cs="Times New Roman"/>
          <w:sz w:val="28"/>
          <w:szCs w:val="28"/>
        </w:rPr>
        <w:t>увелич</w:t>
      </w:r>
      <w:r w:rsidR="002C20E0" w:rsidRPr="007A5B9F">
        <w:rPr>
          <w:rFonts w:ascii="Times New Roman" w:hAnsi="Times New Roman" w:cs="Times New Roman"/>
          <w:sz w:val="28"/>
          <w:szCs w:val="28"/>
        </w:rPr>
        <w:t>ивает</w:t>
      </w:r>
      <w:r w:rsidR="005546DD" w:rsidRPr="007A5B9F">
        <w:rPr>
          <w:rFonts w:ascii="Times New Roman" w:hAnsi="Times New Roman" w:cs="Times New Roman"/>
          <w:sz w:val="28"/>
          <w:szCs w:val="28"/>
        </w:rPr>
        <w:t xml:space="preserve"> налогово</w:t>
      </w:r>
      <w:r w:rsidR="002C20E0" w:rsidRPr="007A5B9F">
        <w:rPr>
          <w:rFonts w:ascii="Times New Roman" w:hAnsi="Times New Roman" w:cs="Times New Roman"/>
          <w:sz w:val="28"/>
          <w:szCs w:val="28"/>
        </w:rPr>
        <w:t>е</w:t>
      </w:r>
      <w:r w:rsidR="005546DD" w:rsidRPr="007A5B9F">
        <w:rPr>
          <w:rFonts w:ascii="Times New Roman" w:hAnsi="Times New Roman" w:cs="Times New Roman"/>
          <w:sz w:val="28"/>
          <w:szCs w:val="28"/>
        </w:rPr>
        <w:t xml:space="preserve"> брем</w:t>
      </w:r>
      <w:r w:rsidR="002C20E0" w:rsidRPr="007A5B9F">
        <w:rPr>
          <w:rFonts w:ascii="Times New Roman" w:hAnsi="Times New Roman" w:cs="Times New Roman"/>
          <w:sz w:val="28"/>
          <w:szCs w:val="28"/>
        </w:rPr>
        <w:t xml:space="preserve">я, чтобы </w:t>
      </w:r>
      <w:r w:rsidRPr="007A5B9F">
        <w:rPr>
          <w:rFonts w:ascii="Times New Roman" w:hAnsi="Times New Roman" w:cs="Times New Roman"/>
          <w:sz w:val="28"/>
          <w:szCs w:val="28"/>
        </w:rPr>
        <w:t>увеличить доходную часть бюджета</w:t>
      </w:r>
      <w:r w:rsidR="002C20E0" w:rsidRPr="007A5B9F">
        <w:rPr>
          <w:rFonts w:ascii="Times New Roman" w:hAnsi="Times New Roman" w:cs="Times New Roman"/>
          <w:sz w:val="28"/>
          <w:szCs w:val="28"/>
        </w:rPr>
        <w:t>.</w:t>
      </w:r>
    </w:p>
    <w:p w:rsidR="002C20E0" w:rsidRPr="007A5B9F" w:rsidRDefault="002C20E0" w:rsidP="007A5B9F">
      <w:pPr>
        <w:spacing w:after="0" w:line="360" w:lineRule="auto"/>
        <w:ind w:firstLine="851"/>
        <w:contextualSpacing/>
        <w:jc w:val="both"/>
        <w:rPr>
          <w:rFonts w:ascii="Times New Roman" w:hAnsi="Times New Roman" w:cs="Times New Roman"/>
          <w:sz w:val="28"/>
          <w:szCs w:val="28"/>
        </w:rPr>
      </w:pPr>
      <w:r w:rsidRPr="007A5B9F">
        <w:rPr>
          <w:rFonts w:ascii="Times New Roman" w:hAnsi="Times New Roman" w:cs="Times New Roman"/>
          <w:sz w:val="28"/>
          <w:szCs w:val="28"/>
        </w:rPr>
        <w:t>О</w:t>
      </w:r>
      <w:r w:rsidR="00755D04" w:rsidRPr="007A5B9F">
        <w:rPr>
          <w:rFonts w:ascii="Times New Roman" w:hAnsi="Times New Roman" w:cs="Times New Roman"/>
          <w:sz w:val="28"/>
          <w:szCs w:val="28"/>
        </w:rPr>
        <w:t>сновн</w:t>
      </w:r>
      <w:r w:rsidRPr="007A5B9F">
        <w:rPr>
          <w:rFonts w:ascii="Times New Roman" w:hAnsi="Times New Roman" w:cs="Times New Roman"/>
          <w:sz w:val="28"/>
          <w:szCs w:val="28"/>
        </w:rPr>
        <w:t>ым источником</w:t>
      </w:r>
      <w:r w:rsidR="00755D04" w:rsidRPr="007A5B9F">
        <w:rPr>
          <w:rFonts w:ascii="Times New Roman" w:hAnsi="Times New Roman" w:cs="Times New Roman"/>
          <w:sz w:val="28"/>
          <w:szCs w:val="28"/>
        </w:rPr>
        <w:t xml:space="preserve"> неналоговой статье</w:t>
      </w:r>
      <w:r w:rsidRPr="007A5B9F">
        <w:rPr>
          <w:rFonts w:ascii="Times New Roman" w:hAnsi="Times New Roman" w:cs="Times New Roman"/>
          <w:sz w:val="28"/>
          <w:szCs w:val="28"/>
        </w:rPr>
        <w:t>й</w:t>
      </w:r>
      <w:r w:rsidR="00755D04" w:rsidRPr="007A5B9F">
        <w:rPr>
          <w:rFonts w:ascii="Times New Roman" w:hAnsi="Times New Roman" w:cs="Times New Roman"/>
          <w:sz w:val="28"/>
          <w:szCs w:val="28"/>
        </w:rPr>
        <w:t xml:space="preserve"> получения доходов </w:t>
      </w:r>
      <w:r w:rsidRPr="007A5B9F">
        <w:rPr>
          <w:rFonts w:ascii="Times New Roman" w:hAnsi="Times New Roman" w:cs="Times New Roman"/>
          <w:sz w:val="28"/>
          <w:szCs w:val="28"/>
        </w:rPr>
        <w:t>являются</w:t>
      </w:r>
      <w:r w:rsidR="00755D04" w:rsidRPr="007A5B9F">
        <w:rPr>
          <w:rFonts w:ascii="Times New Roman" w:hAnsi="Times New Roman" w:cs="Times New Roman"/>
          <w:sz w:val="28"/>
          <w:szCs w:val="28"/>
        </w:rPr>
        <w:t xml:space="preserve"> доходы от внешнеэкономической деятельности</w:t>
      </w:r>
      <w:r w:rsidRPr="007A5B9F">
        <w:rPr>
          <w:rFonts w:ascii="Times New Roman" w:hAnsi="Times New Roman" w:cs="Times New Roman"/>
          <w:sz w:val="28"/>
          <w:szCs w:val="28"/>
        </w:rPr>
        <w:t>. В</w:t>
      </w:r>
      <w:r w:rsidR="00755D04" w:rsidRPr="007A5B9F">
        <w:rPr>
          <w:rFonts w:ascii="Times New Roman" w:hAnsi="Times New Roman" w:cs="Times New Roman"/>
          <w:sz w:val="28"/>
          <w:szCs w:val="28"/>
        </w:rPr>
        <w:t xml:space="preserve"> 2016 году </w:t>
      </w:r>
      <w:r w:rsidRPr="007A5B9F">
        <w:rPr>
          <w:rFonts w:ascii="Times New Roman" w:hAnsi="Times New Roman" w:cs="Times New Roman"/>
          <w:sz w:val="28"/>
          <w:szCs w:val="28"/>
        </w:rPr>
        <w:t xml:space="preserve">более 90% </w:t>
      </w:r>
      <w:r w:rsidR="00755D04" w:rsidRPr="007A5B9F">
        <w:rPr>
          <w:rFonts w:ascii="Times New Roman" w:hAnsi="Times New Roman" w:cs="Times New Roman"/>
          <w:sz w:val="28"/>
          <w:szCs w:val="28"/>
        </w:rPr>
        <w:t>состав</w:t>
      </w:r>
      <w:r w:rsidRPr="007A5B9F">
        <w:rPr>
          <w:rFonts w:ascii="Times New Roman" w:hAnsi="Times New Roman" w:cs="Times New Roman"/>
          <w:sz w:val="28"/>
          <w:szCs w:val="28"/>
        </w:rPr>
        <w:t>и</w:t>
      </w:r>
      <w:r w:rsidR="00755D04" w:rsidRPr="007A5B9F">
        <w:rPr>
          <w:rFonts w:ascii="Times New Roman" w:hAnsi="Times New Roman" w:cs="Times New Roman"/>
          <w:sz w:val="28"/>
          <w:szCs w:val="28"/>
        </w:rPr>
        <w:t>л</w:t>
      </w:r>
      <w:r w:rsidRPr="007A5B9F">
        <w:rPr>
          <w:rFonts w:ascii="Times New Roman" w:hAnsi="Times New Roman" w:cs="Times New Roman"/>
          <w:sz w:val="28"/>
          <w:szCs w:val="28"/>
        </w:rPr>
        <w:t xml:space="preserve">и </w:t>
      </w:r>
      <w:r w:rsidR="00755D04" w:rsidRPr="007A5B9F">
        <w:rPr>
          <w:rFonts w:ascii="Times New Roman" w:hAnsi="Times New Roman" w:cs="Times New Roman"/>
          <w:sz w:val="28"/>
          <w:szCs w:val="28"/>
        </w:rPr>
        <w:t xml:space="preserve">таможенные пошлины и сборы, </w:t>
      </w:r>
      <w:r w:rsidRPr="007A5B9F">
        <w:rPr>
          <w:rFonts w:ascii="Times New Roman" w:hAnsi="Times New Roman" w:cs="Times New Roman"/>
          <w:sz w:val="28"/>
          <w:szCs w:val="28"/>
        </w:rPr>
        <w:t>это связано с высоким экспортом углеводородов за рубеж.</w:t>
      </w:r>
    </w:p>
    <w:p w:rsidR="00E14687" w:rsidRPr="007A5B9F" w:rsidRDefault="00E14687" w:rsidP="007A5B9F">
      <w:pPr>
        <w:tabs>
          <w:tab w:val="left" w:pos="0"/>
        </w:tabs>
        <w:spacing w:after="0" w:line="360" w:lineRule="auto"/>
        <w:ind w:firstLine="851"/>
        <w:jc w:val="both"/>
        <w:rPr>
          <w:rFonts w:ascii="Times New Roman" w:hAnsi="Times New Roman" w:cs="Times New Roman"/>
          <w:color w:val="000000" w:themeColor="text1"/>
          <w:sz w:val="28"/>
          <w:szCs w:val="28"/>
        </w:rPr>
      </w:pPr>
      <w:r w:rsidRPr="007A5B9F">
        <w:rPr>
          <w:rFonts w:ascii="Times New Roman" w:hAnsi="Times New Roman" w:cs="Times New Roman"/>
          <w:color w:val="000000" w:themeColor="text1"/>
          <w:sz w:val="28"/>
          <w:szCs w:val="28"/>
        </w:rPr>
        <w:t xml:space="preserve">Если взять во внимание внешние условия развития российской экономики, проектировки предполагают замедление темпов роста мировой экономики, и поэтому повышение спроса и цен на экспортные товары России не ожидается. Тем более, что режим санкций сохраняется. По прогнозам на 2016 год, средняя цена на нефть марки “Urals” будет составлять 41 доллар за баррель, а в период с 2017 по 2019 год она будет держаться на стабильной позиции в 40 долларов за баррель. </w:t>
      </w:r>
    </w:p>
    <w:p w:rsidR="00E14687" w:rsidRPr="007A5B9F" w:rsidRDefault="00E14687" w:rsidP="007A5B9F">
      <w:pPr>
        <w:tabs>
          <w:tab w:val="left" w:pos="0"/>
        </w:tabs>
        <w:spacing w:after="0" w:line="360" w:lineRule="auto"/>
        <w:ind w:firstLine="851"/>
        <w:jc w:val="both"/>
        <w:rPr>
          <w:rFonts w:ascii="Times New Roman" w:hAnsi="Times New Roman" w:cs="Times New Roman"/>
          <w:color w:val="000000" w:themeColor="text1"/>
          <w:sz w:val="28"/>
          <w:szCs w:val="28"/>
        </w:rPr>
      </w:pPr>
      <w:r w:rsidRPr="007A5B9F">
        <w:rPr>
          <w:rFonts w:ascii="Times New Roman" w:hAnsi="Times New Roman" w:cs="Times New Roman"/>
          <w:color w:val="000000" w:themeColor="text1"/>
          <w:sz w:val="28"/>
          <w:szCs w:val="28"/>
        </w:rPr>
        <w:t xml:space="preserve">Внутренние условия, предполагают возобновление роста экономики России (ВВП достигнет 2,1% за 3 года), и при стабильности курса в динамике, инфляция до 4% в год. Курс национальной же валюты будет варьироваться от 67,5 до 71,1 рублей за 1 доллар. </w:t>
      </w:r>
      <w:r w:rsidR="003416CE">
        <w:rPr>
          <w:rStyle w:val="a9"/>
          <w:rFonts w:ascii="Times New Roman" w:hAnsi="Times New Roman" w:cs="Times New Roman"/>
          <w:color w:val="000000" w:themeColor="text1"/>
          <w:sz w:val="28"/>
          <w:szCs w:val="28"/>
        </w:rPr>
        <w:footnoteReference w:id="2"/>
      </w:r>
    </w:p>
    <w:p w:rsidR="00E14687" w:rsidRPr="007A5B9F" w:rsidRDefault="00E14687" w:rsidP="007A5B9F">
      <w:pPr>
        <w:tabs>
          <w:tab w:val="left" w:pos="0"/>
        </w:tabs>
        <w:spacing w:after="0" w:line="360" w:lineRule="auto"/>
        <w:ind w:firstLine="851"/>
        <w:jc w:val="both"/>
        <w:rPr>
          <w:rFonts w:ascii="Times New Roman" w:hAnsi="Times New Roman" w:cs="Times New Roman"/>
          <w:color w:val="0D0D0D" w:themeColor="text1" w:themeTint="F2"/>
          <w:sz w:val="28"/>
          <w:szCs w:val="28"/>
        </w:rPr>
      </w:pPr>
      <w:r w:rsidRPr="007A5B9F">
        <w:rPr>
          <w:rFonts w:ascii="Times New Roman" w:hAnsi="Times New Roman" w:cs="Times New Roman"/>
          <w:color w:val="000000" w:themeColor="text1"/>
          <w:sz w:val="28"/>
          <w:szCs w:val="28"/>
        </w:rPr>
        <w:t xml:space="preserve">В законопроекте 2016 год – это адаптивные период. В планах на его смену придет период баланса в развитии экономики. На основе прогноза социально-экономического развития России были </w:t>
      </w:r>
      <w:r w:rsidRPr="007A5B9F">
        <w:rPr>
          <w:rFonts w:ascii="Times New Roman" w:hAnsi="Times New Roman" w:cs="Times New Roman"/>
          <w:color w:val="0D0D0D" w:themeColor="text1" w:themeTint="F2"/>
          <w:sz w:val="28"/>
          <w:szCs w:val="28"/>
        </w:rPr>
        <w:t xml:space="preserve">определены основные характеристики федерального бюджета. </w:t>
      </w:r>
    </w:p>
    <w:p w:rsidR="007A5B9F" w:rsidRDefault="007A5B9F" w:rsidP="007A5B9F">
      <w:pPr>
        <w:spacing w:before="120" w:after="0" w:line="360" w:lineRule="auto"/>
        <w:jc w:val="right"/>
        <w:rPr>
          <w:rFonts w:ascii="Times New Roman" w:hAnsi="Times New Roman" w:cs="Times New Roman"/>
          <w:color w:val="0D0D0D" w:themeColor="text1" w:themeTint="F2"/>
          <w:sz w:val="28"/>
          <w:szCs w:val="28"/>
        </w:rPr>
      </w:pPr>
    </w:p>
    <w:p w:rsidR="007A5B9F" w:rsidRDefault="007A5B9F" w:rsidP="007A5B9F">
      <w:pPr>
        <w:spacing w:before="120" w:after="0" w:line="360" w:lineRule="auto"/>
        <w:jc w:val="right"/>
        <w:rPr>
          <w:rFonts w:ascii="Times New Roman" w:hAnsi="Times New Roman" w:cs="Times New Roman"/>
          <w:color w:val="0D0D0D" w:themeColor="text1" w:themeTint="F2"/>
          <w:sz w:val="28"/>
          <w:szCs w:val="28"/>
        </w:rPr>
      </w:pPr>
    </w:p>
    <w:p w:rsidR="007A5B9F" w:rsidRDefault="007A5B9F" w:rsidP="007A5B9F">
      <w:pPr>
        <w:spacing w:before="120" w:after="0" w:line="360" w:lineRule="auto"/>
        <w:jc w:val="right"/>
        <w:rPr>
          <w:rFonts w:ascii="Times New Roman" w:hAnsi="Times New Roman" w:cs="Times New Roman"/>
          <w:color w:val="0D0D0D" w:themeColor="text1" w:themeTint="F2"/>
          <w:sz w:val="28"/>
          <w:szCs w:val="28"/>
        </w:rPr>
      </w:pPr>
    </w:p>
    <w:p w:rsidR="002C20E0" w:rsidRDefault="007A5B9F" w:rsidP="007A5B9F">
      <w:pPr>
        <w:pStyle w:val="a7"/>
        <w:numPr>
          <w:ilvl w:val="1"/>
          <w:numId w:val="5"/>
        </w:numPr>
        <w:spacing w:after="0" w:line="360" w:lineRule="auto"/>
        <w:jc w:val="center"/>
        <w:outlineLvl w:val="1"/>
        <w:rPr>
          <w:rFonts w:ascii="Times New Roman" w:hAnsi="Times New Roman" w:cs="Times New Roman"/>
          <w:color w:val="0D0D0D" w:themeColor="text1" w:themeTint="F2"/>
          <w:sz w:val="28"/>
          <w:szCs w:val="28"/>
        </w:rPr>
      </w:pPr>
      <w:bookmarkStart w:id="6" w:name="_Toc483188366"/>
      <w:r w:rsidRPr="007A5B9F">
        <w:rPr>
          <w:rFonts w:ascii="Times New Roman" w:hAnsi="Times New Roman" w:cs="Times New Roman"/>
          <w:color w:val="0D0D0D" w:themeColor="text1" w:themeTint="F2"/>
          <w:sz w:val="28"/>
          <w:szCs w:val="28"/>
        </w:rPr>
        <w:t>А</w:t>
      </w:r>
      <w:r w:rsidR="005275FD" w:rsidRPr="007A5B9F">
        <w:rPr>
          <w:rFonts w:ascii="Times New Roman" w:hAnsi="Times New Roman" w:cs="Times New Roman"/>
          <w:color w:val="0D0D0D" w:themeColor="text1" w:themeTint="F2"/>
          <w:sz w:val="28"/>
          <w:szCs w:val="28"/>
        </w:rPr>
        <w:t>нализ динамики и структуры нефтегазовых /</w:t>
      </w:r>
      <w:proofErr w:type="spellStart"/>
      <w:r w:rsidR="005275FD" w:rsidRPr="007A5B9F">
        <w:rPr>
          <w:rFonts w:ascii="Times New Roman" w:hAnsi="Times New Roman" w:cs="Times New Roman"/>
          <w:color w:val="0D0D0D" w:themeColor="text1" w:themeTint="F2"/>
          <w:sz w:val="28"/>
          <w:szCs w:val="28"/>
        </w:rPr>
        <w:t>ненефтегазовых</w:t>
      </w:r>
      <w:proofErr w:type="spellEnd"/>
      <w:r w:rsidR="005275FD" w:rsidRPr="007A5B9F">
        <w:rPr>
          <w:rFonts w:ascii="Times New Roman" w:hAnsi="Times New Roman" w:cs="Times New Roman"/>
          <w:color w:val="0D0D0D" w:themeColor="text1" w:themeTint="F2"/>
          <w:sz w:val="28"/>
          <w:szCs w:val="28"/>
        </w:rPr>
        <w:t xml:space="preserve"> доходов</w:t>
      </w:r>
      <w:bookmarkEnd w:id="6"/>
    </w:p>
    <w:p w:rsidR="007A5B9F" w:rsidRPr="007A5B9F" w:rsidRDefault="007A5B9F" w:rsidP="007A5B9F">
      <w:pPr>
        <w:pStyle w:val="a7"/>
        <w:spacing w:before="120" w:after="0" w:line="360" w:lineRule="auto"/>
        <w:ind w:left="390"/>
        <w:jc w:val="right"/>
        <w:rPr>
          <w:rFonts w:ascii="Times New Roman" w:hAnsi="Times New Roman" w:cs="Times New Roman"/>
          <w:color w:val="0D0D0D" w:themeColor="text1" w:themeTint="F2"/>
          <w:sz w:val="28"/>
          <w:szCs w:val="28"/>
        </w:rPr>
      </w:pPr>
      <w:r w:rsidRPr="007A5B9F">
        <w:rPr>
          <w:rFonts w:ascii="Times New Roman" w:hAnsi="Times New Roman" w:cs="Times New Roman"/>
          <w:color w:val="0D0D0D" w:themeColor="text1" w:themeTint="F2"/>
          <w:sz w:val="28"/>
          <w:szCs w:val="28"/>
        </w:rPr>
        <w:t>Таблица 2</w:t>
      </w:r>
    </w:p>
    <w:p w:rsidR="007A5B9F" w:rsidRPr="007A5B9F" w:rsidRDefault="007A5B9F" w:rsidP="007A5B9F">
      <w:pPr>
        <w:pStyle w:val="a7"/>
        <w:spacing w:after="0" w:line="360" w:lineRule="auto"/>
        <w:jc w:val="center"/>
        <w:rPr>
          <w:rFonts w:ascii="Times New Roman" w:hAnsi="Times New Roman" w:cs="Times New Roman"/>
          <w:color w:val="0D0D0D" w:themeColor="text1" w:themeTint="F2"/>
          <w:sz w:val="28"/>
          <w:szCs w:val="28"/>
        </w:rPr>
      </w:pPr>
      <w:r w:rsidRPr="000367D4">
        <w:rPr>
          <w:rFonts w:ascii="Times New Roman" w:hAnsi="Times New Roman" w:cs="Times New Roman"/>
          <w:sz w:val="28"/>
          <w:szCs w:val="28"/>
        </w:rPr>
        <w:t>ДОХОДЫ ФЕДЕРАЛЬНОГО БЮДЖЕТА В 201</w:t>
      </w:r>
      <w:r>
        <w:rPr>
          <w:rFonts w:ascii="Times New Roman" w:hAnsi="Times New Roman" w:cs="Times New Roman"/>
          <w:sz w:val="28"/>
          <w:szCs w:val="28"/>
        </w:rPr>
        <w:t>5 -</w:t>
      </w:r>
      <w:r w:rsidRPr="000367D4">
        <w:rPr>
          <w:rFonts w:ascii="Times New Roman" w:hAnsi="Times New Roman" w:cs="Times New Roman"/>
          <w:sz w:val="28"/>
          <w:szCs w:val="28"/>
        </w:rPr>
        <w:t>͵2019 ГГ</w:t>
      </w:r>
    </w:p>
    <w:tbl>
      <w:tblPr>
        <w:tblStyle w:val="a8"/>
        <w:tblW w:w="0" w:type="auto"/>
        <w:tblLayout w:type="fixed"/>
        <w:tblLook w:val="04A0" w:firstRow="1" w:lastRow="0" w:firstColumn="1" w:lastColumn="0" w:noHBand="0" w:noVBand="1"/>
      </w:tblPr>
      <w:tblGrid>
        <w:gridCol w:w="1413"/>
        <w:gridCol w:w="850"/>
        <w:gridCol w:w="851"/>
        <w:gridCol w:w="850"/>
        <w:gridCol w:w="851"/>
        <w:gridCol w:w="850"/>
        <w:gridCol w:w="709"/>
        <w:gridCol w:w="709"/>
        <w:gridCol w:w="709"/>
        <w:gridCol w:w="724"/>
        <w:gridCol w:w="748"/>
      </w:tblGrid>
      <w:tr w:rsidR="002C20E0" w:rsidRPr="007A5B9F" w:rsidTr="00D75470">
        <w:tc>
          <w:tcPr>
            <w:tcW w:w="1413" w:type="dxa"/>
            <w:vMerge w:val="restart"/>
            <w:vAlign w:val="center"/>
          </w:tcPr>
          <w:p w:rsidR="002C20E0" w:rsidRPr="007A5B9F" w:rsidRDefault="002C20E0" w:rsidP="007A5B9F">
            <w:pPr>
              <w:jc w:val="both"/>
              <w:rPr>
                <w:rFonts w:ascii="Times New Roman" w:hAnsi="Times New Roman" w:cs="Times New Roman"/>
              </w:rPr>
            </w:pPr>
          </w:p>
        </w:tc>
        <w:tc>
          <w:tcPr>
            <w:tcW w:w="4252" w:type="dxa"/>
            <w:gridSpan w:val="5"/>
            <w:vAlign w:val="center"/>
          </w:tcPr>
          <w:p w:rsidR="002C20E0" w:rsidRPr="007A5B9F" w:rsidRDefault="002C20E0" w:rsidP="007A5B9F">
            <w:pPr>
              <w:jc w:val="both"/>
              <w:rPr>
                <w:rFonts w:ascii="Times New Roman" w:hAnsi="Times New Roman" w:cs="Times New Roman"/>
              </w:rPr>
            </w:pPr>
            <w:r w:rsidRPr="007A5B9F">
              <w:rPr>
                <w:rFonts w:ascii="Times New Roman" w:hAnsi="Times New Roman" w:cs="Times New Roman"/>
              </w:rPr>
              <w:t>Млрд руб.</w:t>
            </w:r>
          </w:p>
        </w:tc>
        <w:tc>
          <w:tcPr>
            <w:tcW w:w="3599" w:type="dxa"/>
            <w:gridSpan w:val="5"/>
            <w:vAlign w:val="center"/>
          </w:tcPr>
          <w:p w:rsidR="002C20E0" w:rsidRPr="007A5B9F" w:rsidRDefault="002C20E0" w:rsidP="007A5B9F">
            <w:pPr>
              <w:jc w:val="both"/>
              <w:rPr>
                <w:rFonts w:ascii="Times New Roman" w:hAnsi="Times New Roman" w:cs="Times New Roman"/>
              </w:rPr>
            </w:pPr>
            <w:r w:rsidRPr="007A5B9F">
              <w:rPr>
                <w:rFonts w:ascii="Times New Roman" w:hAnsi="Times New Roman" w:cs="Times New Roman"/>
              </w:rPr>
              <w:t>% ВВП</w:t>
            </w:r>
          </w:p>
        </w:tc>
      </w:tr>
      <w:tr w:rsidR="002C20E0" w:rsidRPr="007A5B9F" w:rsidTr="007A5B9F">
        <w:trPr>
          <w:trHeight w:val="429"/>
        </w:trPr>
        <w:tc>
          <w:tcPr>
            <w:tcW w:w="1413" w:type="dxa"/>
            <w:vMerge/>
            <w:vAlign w:val="center"/>
          </w:tcPr>
          <w:p w:rsidR="002C20E0" w:rsidRPr="007A5B9F" w:rsidRDefault="002C20E0" w:rsidP="007A5B9F">
            <w:pPr>
              <w:jc w:val="both"/>
              <w:rPr>
                <w:rFonts w:ascii="Times New Roman" w:hAnsi="Times New Roman" w:cs="Times New Roman"/>
              </w:rPr>
            </w:pPr>
          </w:p>
        </w:tc>
        <w:tc>
          <w:tcPr>
            <w:tcW w:w="850" w:type="dxa"/>
            <w:vAlign w:val="center"/>
          </w:tcPr>
          <w:p w:rsidR="002C20E0" w:rsidRPr="007A5B9F" w:rsidRDefault="002C20E0" w:rsidP="007A5B9F">
            <w:pPr>
              <w:jc w:val="center"/>
              <w:rPr>
                <w:rFonts w:ascii="Times New Roman" w:hAnsi="Times New Roman" w:cs="Times New Roman"/>
              </w:rPr>
            </w:pPr>
            <w:r w:rsidRPr="007A5B9F">
              <w:rPr>
                <w:rFonts w:ascii="Times New Roman" w:hAnsi="Times New Roman" w:cs="Times New Roman"/>
              </w:rPr>
              <w:t>2015</w:t>
            </w:r>
          </w:p>
        </w:tc>
        <w:tc>
          <w:tcPr>
            <w:tcW w:w="851" w:type="dxa"/>
            <w:vAlign w:val="center"/>
          </w:tcPr>
          <w:p w:rsidR="002C20E0" w:rsidRPr="007A5B9F" w:rsidRDefault="002C20E0" w:rsidP="007A5B9F">
            <w:pPr>
              <w:jc w:val="center"/>
              <w:rPr>
                <w:rFonts w:ascii="Times New Roman" w:hAnsi="Times New Roman" w:cs="Times New Roman"/>
              </w:rPr>
            </w:pPr>
            <w:r w:rsidRPr="007A5B9F">
              <w:rPr>
                <w:rFonts w:ascii="Times New Roman" w:hAnsi="Times New Roman" w:cs="Times New Roman"/>
              </w:rPr>
              <w:t>2016</w:t>
            </w:r>
          </w:p>
        </w:tc>
        <w:tc>
          <w:tcPr>
            <w:tcW w:w="850" w:type="dxa"/>
            <w:vAlign w:val="center"/>
          </w:tcPr>
          <w:p w:rsidR="002C20E0" w:rsidRPr="007A5B9F" w:rsidRDefault="002C20E0" w:rsidP="007A5B9F">
            <w:pPr>
              <w:jc w:val="center"/>
              <w:rPr>
                <w:rFonts w:ascii="Times New Roman" w:hAnsi="Times New Roman" w:cs="Times New Roman"/>
              </w:rPr>
            </w:pPr>
            <w:r w:rsidRPr="007A5B9F">
              <w:rPr>
                <w:rFonts w:ascii="Times New Roman" w:hAnsi="Times New Roman" w:cs="Times New Roman"/>
              </w:rPr>
              <w:t>2017</w:t>
            </w:r>
          </w:p>
        </w:tc>
        <w:tc>
          <w:tcPr>
            <w:tcW w:w="851" w:type="dxa"/>
            <w:vAlign w:val="center"/>
          </w:tcPr>
          <w:p w:rsidR="002C20E0" w:rsidRPr="007A5B9F" w:rsidRDefault="002C20E0" w:rsidP="007A5B9F">
            <w:pPr>
              <w:jc w:val="center"/>
              <w:rPr>
                <w:rFonts w:ascii="Times New Roman" w:hAnsi="Times New Roman" w:cs="Times New Roman"/>
              </w:rPr>
            </w:pPr>
            <w:r w:rsidRPr="007A5B9F">
              <w:rPr>
                <w:rFonts w:ascii="Times New Roman" w:hAnsi="Times New Roman" w:cs="Times New Roman"/>
              </w:rPr>
              <w:t>2018</w:t>
            </w:r>
          </w:p>
        </w:tc>
        <w:tc>
          <w:tcPr>
            <w:tcW w:w="850" w:type="dxa"/>
            <w:vAlign w:val="center"/>
          </w:tcPr>
          <w:p w:rsidR="002C20E0" w:rsidRPr="007A5B9F" w:rsidRDefault="002C20E0" w:rsidP="007A5B9F">
            <w:pPr>
              <w:jc w:val="center"/>
              <w:rPr>
                <w:rFonts w:ascii="Times New Roman" w:hAnsi="Times New Roman" w:cs="Times New Roman"/>
              </w:rPr>
            </w:pPr>
            <w:r w:rsidRPr="007A5B9F">
              <w:rPr>
                <w:rFonts w:ascii="Times New Roman" w:hAnsi="Times New Roman" w:cs="Times New Roman"/>
              </w:rPr>
              <w:t>2019</w:t>
            </w:r>
          </w:p>
        </w:tc>
        <w:tc>
          <w:tcPr>
            <w:tcW w:w="709" w:type="dxa"/>
            <w:vAlign w:val="center"/>
          </w:tcPr>
          <w:p w:rsidR="002C20E0" w:rsidRPr="007A5B9F" w:rsidRDefault="002C20E0" w:rsidP="007A5B9F">
            <w:pPr>
              <w:jc w:val="center"/>
              <w:rPr>
                <w:rFonts w:ascii="Times New Roman" w:hAnsi="Times New Roman" w:cs="Times New Roman"/>
              </w:rPr>
            </w:pPr>
            <w:r w:rsidRPr="007A5B9F">
              <w:rPr>
                <w:rFonts w:ascii="Times New Roman" w:hAnsi="Times New Roman" w:cs="Times New Roman"/>
              </w:rPr>
              <w:t>2015</w:t>
            </w:r>
          </w:p>
        </w:tc>
        <w:tc>
          <w:tcPr>
            <w:tcW w:w="709" w:type="dxa"/>
            <w:vAlign w:val="center"/>
          </w:tcPr>
          <w:p w:rsidR="002C20E0" w:rsidRPr="007A5B9F" w:rsidRDefault="002C20E0" w:rsidP="007A5B9F">
            <w:pPr>
              <w:jc w:val="center"/>
              <w:rPr>
                <w:rFonts w:ascii="Times New Roman" w:hAnsi="Times New Roman" w:cs="Times New Roman"/>
              </w:rPr>
            </w:pPr>
            <w:r w:rsidRPr="007A5B9F">
              <w:rPr>
                <w:rFonts w:ascii="Times New Roman" w:hAnsi="Times New Roman" w:cs="Times New Roman"/>
              </w:rPr>
              <w:t>2016</w:t>
            </w:r>
          </w:p>
        </w:tc>
        <w:tc>
          <w:tcPr>
            <w:tcW w:w="709" w:type="dxa"/>
            <w:vAlign w:val="center"/>
          </w:tcPr>
          <w:p w:rsidR="002C20E0" w:rsidRPr="007A5B9F" w:rsidRDefault="002C20E0" w:rsidP="007A5B9F">
            <w:pPr>
              <w:jc w:val="center"/>
              <w:rPr>
                <w:rFonts w:ascii="Times New Roman" w:hAnsi="Times New Roman" w:cs="Times New Roman"/>
              </w:rPr>
            </w:pPr>
            <w:r w:rsidRPr="007A5B9F">
              <w:rPr>
                <w:rFonts w:ascii="Times New Roman" w:hAnsi="Times New Roman" w:cs="Times New Roman"/>
              </w:rPr>
              <w:t>2017</w:t>
            </w:r>
          </w:p>
        </w:tc>
        <w:tc>
          <w:tcPr>
            <w:tcW w:w="724" w:type="dxa"/>
            <w:vAlign w:val="center"/>
          </w:tcPr>
          <w:p w:rsidR="002C20E0" w:rsidRPr="007A5B9F" w:rsidRDefault="002C20E0" w:rsidP="007A5B9F">
            <w:pPr>
              <w:jc w:val="center"/>
              <w:rPr>
                <w:rFonts w:ascii="Times New Roman" w:hAnsi="Times New Roman" w:cs="Times New Roman"/>
              </w:rPr>
            </w:pPr>
            <w:r w:rsidRPr="007A5B9F">
              <w:rPr>
                <w:rFonts w:ascii="Times New Roman" w:hAnsi="Times New Roman" w:cs="Times New Roman"/>
              </w:rPr>
              <w:t>2018</w:t>
            </w:r>
          </w:p>
        </w:tc>
        <w:tc>
          <w:tcPr>
            <w:tcW w:w="748" w:type="dxa"/>
            <w:vAlign w:val="center"/>
          </w:tcPr>
          <w:p w:rsidR="002C20E0" w:rsidRPr="007A5B9F" w:rsidRDefault="002C20E0" w:rsidP="007A5B9F">
            <w:pPr>
              <w:jc w:val="center"/>
              <w:rPr>
                <w:rFonts w:ascii="Times New Roman" w:hAnsi="Times New Roman" w:cs="Times New Roman"/>
              </w:rPr>
            </w:pPr>
            <w:r w:rsidRPr="007A5B9F">
              <w:rPr>
                <w:rFonts w:ascii="Times New Roman" w:hAnsi="Times New Roman" w:cs="Times New Roman"/>
              </w:rPr>
              <w:t>2019</w:t>
            </w:r>
          </w:p>
        </w:tc>
      </w:tr>
      <w:tr w:rsidR="002C20E0" w:rsidRPr="007A5B9F" w:rsidTr="007A5B9F">
        <w:trPr>
          <w:trHeight w:val="447"/>
        </w:trPr>
        <w:tc>
          <w:tcPr>
            <w:tcW w:w="1413" w:type="dxa"/>
            <w:vAlign w:val="center"/>
          </w:tcPr>
          <w:p w:rsidR="002C20E0" w:rsidRPr="007A5B9F" w:rsidRDefault="002C20E0" w:rsidP="007A5B9F">
            <w:pPr>
              <w:jc w:val="both"/>
              <w:rPr>
                <w:rFonts w:ascii="Times New Roman" w:hAnsi="Times New Roman" w:cs="Times New Roman"/>
              </w:rPr>
            </w:pPr>
            <w:r w:rsidRPr="007A5B9F">
              <w:rPr>
                <w:rFonts w:ascii="Times New Roman" w:hAnsi="Times New Roman" w:cs="Times New Roman"/>
              </w:rPr>
              <w:t xml:space="preserve">Доходы </w:t>
            </w:r>
          </w:p>
        </w:tc>
        <w:tc>
          <w:tcPr>
            <w:tcW w:w="850" w:type="dxa"/>
            <w:vAlign w:val="center"/>
          </w:tcPr>
          <w:p w:rsidR="002C20E0" w:rsidRPr="007A5B9F" w:rsidRDefault="002C20E0" w:rsidP="007A5B9F">
            <w:pPr>
              <w:jc w:val="center"/>
              <w:rPr>
                <w:rFonts w:ascii="Times New Roman" w:hAnsi="Times New Roman" w:cs="Times New Roman"/>
              </w:rPr>
            </w:pPr>
            <w:r w:rsidRPr="007A5B9F">
              <w:rPr>
                <w:rFonts w:ascii="Times New Roman" w:hAnsi="Times New Roman" w:cs="Times New Roman"/>
              </w:rPr>
              <w:t>13 659</w:t>
            </w:r>
          </w:p>
        </w:tc>
        <w:tc>
          <w:tcPr>
            <w:tcW w:w="851" w:type="dxa"/>
            <w:vAlign w:val="center"/>
          </w:tcPr>
          <w:p w:rsidR="002C20E0" w:rsidRPr="007A5B9F" w:rsidRDefault="002C20E0" w:rsidP="007A5B9F">
            <w:pPr>
              <w:jc w:val="center"/>
              <w:rPr>
                <w:rFonts w:ascii="Times New Roman" w:hAnsi="Times New Roman" w:cs="Times New Roman"/>
              </w:rPr>
            </w:pPr>
            <w:r w:rsidRPr="007A5B9F">
              <w:rPr>
                <w:rFonts w:ascii="Times New Roman" w:hAnsi="Times New Roman" w:cs="Times New Roman"/>
              </w:rPr>
              <w:t>13 369</w:t>
            </w:r>
          </w:p>
        </w:tc>
        <w:tc>
          <w:tcPr>
            <w:tcW w:w="850" w:type="dxa"/>
            <w:vAlign w:val="center"/>
          </w:tcPr>
          <w:p w:rsidR="002C20E0" w:rsidRPr="007A5B9F" w:rsidRDefault="002C20E0" w:rsidP="007A5B9F">
            <w:pPr>
              <w:jc w:val="center"/>
              <w:rPr>
                <w:rFonts w:ascii="Times New Roman" w:hAnsi="Times New Roman" w:cs="Times New Roman"/>
              </w:rPr>
            </w:pPr>
            <w:r w:rsidRPr="007A5B9F">
              <w:rPr>
                <w:rFonts w:ascii="Times New Roman" w:hAnsi="Times New Roman" w:cs="Times New Roman"/>
              </w:rPr>
              <w:t>13 437</w:t>
            </w:r>
          </w:p>
        </w:tc>
        <w:tc>
          <w:tcPr>
            <w:tcW w:w="851" w:type="dxa"/>
            <w:vAlign w:val="center"/>
          </w:tcPr>
          <w:p w:rsidR="002C20E0" w:rsidRPr="007A5B9F" w:rsidRDefault="002C20E0" w:rsidP="007A5B9F">
            <w:pPr>
              <w:jc w:val="center"/>
              <w:rPr>
                <w:rFonts w:ascii="Times New Roman" w:hAnsi="Times New Roman" w:cs="Times New Roman"/>
              </w:rPr>
            </w:pPr>
            <w:r w:rsidRPr="007A5B9F">
              <w:rPr>
                <w:rFonts w:ascii="Times New Roman" w:hAnsi="Times New Roman" w:cs="Times New Roman"/>
              </w:rPr>
              <w:t>13 989</w:t>
            </w:r>
          </w:p>
        </w:tc>
        <w:tc>
          <w:tcPr>
            <w:tcW w:w="850" w:type="dxa"/>
            <w:vAlign w:val="center"/>
          </w:tcPr>
          <w:p w:rsidR="002C20E0" w:rsidRPr="007A5B9F" w:rsidRDefault="002C20E0" w:rsidP="007A5B9F">
            <w:pPr>
              <w:jc w:val="center"/>
              <w:rPr>
                <w:rFonts w:ascii="Times New Roman" w:hAnsi="Times New Roman" w:cs="Times New Roman"/>
              </w:rPr>
            </w:pPr>
            <w:r w:rsidRPr="007A5B9F">
              <w:rPr>
                <w:rFonts w:ascii="Times New Roman" w:hAnsi="Times New Roman" w:cs="Times New Roman"/>
              </w:rPr>
              <w:t>14 825</w:t>
            </w:r>
          </w:p>
        </w:tc>
        <w:tc>
          <w:tcPr>
            <w:tcW w:w="709" w:type="dxa"/>
            <w:vAlign w:val="center"/>
          </w:tcPr>
          <w:p w:rsidR="002C20E0" w:rsidRPr="007A5B9F" w:rsidRDefault="002C20E0" w:rsidP="007A5B9F">
            <w:pPr>
              <w:jc w:val="center"/>
              <w:rPr>
                <w:rFonts w:ascii="Times New Roman" w:hAnsi="Times New Roman" w:cs="Times New Roman"/>
              </w:rPr>
            </w:pPr>
            <w:r w:rsidRPr="007A5B9F">
              <w:rPr>
                <w:rFonts w:ascii="Times New Roman" w:hAnsi="Times New Roman" w:cs="Times New Roman"/>
              </w:rPr>
              <w:t>16,9</w:t>
            </w:r>
          </w:p>
        </w:tc>
        <w:tc>
          <w:tcPr>
            <w:tcW w:w="709" w:type="dxa"/>
            <w:vAlign w:val="center"/>
          </w:tcPr>
          <w:p w:rsidR="002C20E0" w:rsidRPr="007A5B9F" w:rsidRDefault="002C20E0" w:rsidP="007A5B9F">
            <w:pPr>
              <w:jc w:val="center"/>
              <w:rPr>
                <w:rFonts w:ascii="Times New Roman" w:hAnsi="Times New Roman" w:cs="Times New Roman"/>
              </w:rPr>
            </w:pPr>
            <w:r w:rsidRPr="007A5B9F">
              <w:rPr>
                <w:rFonts w:ascii="Times New Roman" w:hAnsi="Times New Roman" w:cs="Times New Roman"/>
              </w:rPr>
              <w:t>16,1</w:t>
            </w:r>
          </w:p>
        </w:tc>
        <w:tc>
          <w:tcPr>
            <w:tcW w:w="709" w:type="dxa"/>
            <w:vAlign w:val="center"/>
          </w:tcPr>
          <w:p w:rsidR="002C20E0" w:rsidRPr="007A5B9F" w:rsidRDefault="002C20E0" w:rsidP="007A5B9F">
            <w:pPr>
              <w:jc w:val="center"/>
              <w:rPr>
                <w:rFonts w:ascii="Times New Roman" w:hAnsi="Times New Roman" w:cs="Times New Roman"/>
              </w:rPr>
            </w:pPr>
            <w:r w:rsidRPr="007A5B9F">
              <w:rPr>
                <w:rFonts w:ascii="Times New Roman" w:hAnsi="Times New Roman" w:cs="Times New Roman"/>
              </w:rPr>
              <w:t>15,5</w:t>
            </w:r>
          </w:p>
        </w:tc>
        <w:tc>
          <w:tcPr>
            <w:tcW w:w="724" w:type="dxa"/>
            <w:vAlign w:val="center"/>
          </w:tcPr>
          <w:p w:rsidR="002C20E0" w:rsidRPr="007A5B9F" w:rsidRDefault="002C20E0" w:rsidP="007A5B9F">
            <w:pPr>
              <w:jc w:val="center"/>
              <w:rPr>
                <w:rFonts w:ascii="Times New Roman" w:hAnsi="Times New Roman" w:cs="Times New Roman"/>
              </w:rPr>
            </w:pPr>
            <w:r w:rsidRPr="007A5B9F">
              <w:rPr>
                <w:rFonts w:ascii="Times New Roman" w:hAnsi="Times New Roman" w:cs="Times New Roman"/>
              </w:rPr>
              <w:t>15,2</w:t>
            </w:r>
          </w:p>
        </w:tc>
        <w:tc>
          <w:tcPr>
            <w:tcW w:w="748" w:type="dxa"/>
            <w:vAlign w:val="center"/>
          </w:tcPr>
          <w:p w:rsidR="002C20E0" w:rsidRPr="007A5B9F" w:rsidRDefault="002C20E0" w:rsidP="007A5B9F">
            <w:pPr>
              <w:jc w:val="center"/>
              <w:rPr>
                <w:rFonts w:ascii="Times New Roman" w:hAnsi="Times New Roman" w:cs="Times New Roman"/>
              </w:rPr>
            </w:pPr>
            <w:r w:rsidRPr="007A5B9F">
              <w:rPr>
                <w:rFonts w:ascii="Times New Roman" w:hAnsi="Times New Roman" w:cs="Times New Roman"/>
              </w:rPr>
              <w:t>15,0</w:t>
            </w:r>
          </w:p>
        </w:tc>
      </w:tr>
      <w:tr w:rsidR="002C20E0" w:rsidRPr="007A5B9F" w:rsidTr="007A5B9F">
        <w:tc>
          <w:tcPr>
            <w:tcW w:w="1413" w:type="dxa"/>
            <w:shd w:val="clear" w:color="auto" w:fill="FFFFFF" w:themeFill="background1"/>
            <w:vAlign w:val="center"/>
          </w:tcPr>
          <w:p w:rsidR="002C20E0" w:rsidRPr="007A5B9F" w:rsidRDefault="002C20E0" w:rsidP="007A5B9F">
            <w:pPr>
              <w:jc w:val="both"/>
              <w:rPr>
                <w:rFonts w:ascii="Times New Roman" w:hAnsi="Times New Roman" w:cs="Times New Roman"/>
              </w:rPr>
            </w:pPr>
            <w:proofErr w:type="spellStart"/>
            <w:r w:rsidRPr="007A5B9F">
              <w:rPr>
                <w:rFonts w:ascii="Times New Roman" w:hAnsi="Times New Roman" w:cs="Times New Roman"/>
              </w:rPr>
              <w:t>Нефтегазов</w:t>
            </w:r>
            <w:proofErr w:type="spellEnd"/>
            <w:r w:rsidRPr="007A5B9F">
              <w:rPr>
                <w:rFonts w:ascii="Times New Roman" w:hAnsi="Times New Roman" w:cs="Times New Roman"/>
              </w:rPr>
              <w:t xml:space="preserve">. доходы </w:t>
            </w:r>
          </w:p>
        </w:tc>
        <w:tc>
          <w:tcPr>
            <w:tcW w:w="850" w:type="dxa"/>
            <w:shd w:val="clear" w:color="auto" w:fill="FFFFFF" w:themeFill="background1"/>
            <w:vAlign w:val="center"/>
          </w:tcPr>
          <w:p w:rsidR="002C20E0" w:rsidRPr="007A5B9F" w:rsidRDefault="002C20E0" w:rsidP="007A5B9F">
            <w:pPr>
              <w:jc w:val="center"/>
              <w:rPr>
                <w:rFonts w:ascii="Times New Roman" w:hAnsi="Times New Roman" w:cs="Times New Roman"/>
              </w:rPr>
            </w:pPr>
            <w:r w:rsidRPr="007A5B9F">
              <w:rPr>
                <w:rFonts w:ascii="Times New Roman" w:hAnsi="Times New Roman" w:cs="Times New Roman"/>
              </w:rPr>
              <w:t>5863</w:t>
            </w:r>
          </w:p>
        </w:tc>
        <w:tc>
          <w:tcPr>
            <w:tcW w:w="851" w:type="dxa"/>
            <w:shd w:val="clear" w:color="auto" w:fill="FFFFFF" w:themeFill="background1"/>
            <w:vAlign w:val="center"/>
          </w:tcPr>
          <w:p w:rsidR="002C20E0" w:rsidRPr="007A5B9F" w:rsidRDefault="002C20E0" w:rsidP="007A5B9F">
            <w:pPr>
              <w:jc w:val="center"/>
              <w:rPr>
                <w:rFonts w:ascii="Times New Roman" w:hAnsi="Times New Roman" w:cs="Times New Roman"/>
              </w:rPr>
            </w:pPr>
            <w:r w:rsidRPr="007A5B9F">
              <w:rPr>
                <w:rFonts w:ascii="Times New Roman" w:hAnsi="Times New Roman" w:cs="Times New Roman"/>
              </w:rPr>
              <w:t>4 778</w:t>
            </w:r>
          </w:p>
        </w:tc>
        <w:tc>
          <w:tcPr>
            <w:tcW w:w="850" w:type="dxa"/>
            <w:shd w:val="clear" w:color="auto" w:fill="FFFFFF" w:themeFill="background1"/>
            <w:vAlign w:val="center"/>
          </w:tcPr>
          <w:p w:rsidR="002C20E0" w:rsidRPr="007A5B9F" w:rsidRDefault="002C20E0" w:rsidP="007A5B9F">
            <w:pPr>
              <w:jc w:val="center"/>
              <w:rPr>
                <w:rFonts w:ascii="Times New Roman" w:hAnsi="Times New Roman" w:cs="Times New Roman"/>
              </w:rPr>
            </w:pPr>
            <w:r w:rsidRPr="007A5B9F">
              <w:rPr>
                <w:rFonts w:ascii="Times New Roman" w:hAnsi="Times New Roman" w:cs="Times New Roman"/>
              </w:rPr>
              <w:t>5 029</w:t>
            </w:r>
          </w:p>
        </w:tc>
        <w:tc>
          <w:tcPr>
            <w:tcW w:w="851" w:type="dxa"/>
            <w:shd w:val="clear" w:color="auto" w:fill="FFFFFF" w:themeFill="background1"/>
            <w:vAlign w:val="center"/>
          </w:tcPr>
          <w:p w:rsidR="002C20E0" w:rsidRPr="007A5B9F" w:rsidRDefault="002C20E0" w:rsidP="007A5B9F">
            <w:pPr>
              <w:jc w:val="center"/>
              <w:rPr>
                <w:rFonts w:ascii="Times New Roman" w:hAnsi="Times New Roman" w:cs="Times New Roman"/>
              </w:rPr>
            </w:pPr>
            <w:r w:rsidRPr="007A5B9F">
              <w:rPr>
                <w:rFonts w:ascii="Times New Roman" w:hAnsi="Times New Roman" w:cs="Times New Roman"/>
              </w:rPr>
              <w:t>5 133</w:t>
            </w:r>
          </w:p>
        </w:tc>
        <w:tc>
          <w:tcPr>
            <w:tcW w:w="850" w:type="dxa"/>
            <w:shd w:val="clear" w:color="auto" w:fill="FFFFFF" w:themeFill="background1"/>
            <w:vAlign w:val="center"/>
          </w:tcPr>
          <w:p w:rsidR="002C20E0" w:rsidRPr="007A5B9F" w:rsidRDefault="002C20E0" w:rsidP="007A5B9F">
            <w:pPr>
              <w:jc w:val="center"/>
              <w:rPr>
                <w:rFonts w:ascii="Times New Roman" w:hAnsi="Times New Roman" w:cs="Times New Roman"/>
              </w:rPr>
            </w:pPr>
            <w:r w:rsidRPr="007A5B9F">
              <w:rPr>
                <w:rFonts w:ascii="Times New Roman" w:hAnsi="Times New Roman" w:cs="Times New Roman"/>
              </w:rPr>
              <w:t>5 370</w:t>
            </w:r>
          </w:p>
        </w:tc>
        <w:tc>
          <w:tcPr>
            <w:tcW w:w="709" w:type="dxa"/>
            <w:shd w:val="clear" w:color="auto" w:fill="FFFFFF" w:themeFill="background1"/>
            <w:vAlign w:val="center"/>
          </w:tcPr>
          <w:p w:rsidR="002C20E0" w:rsidRPr="007A5B9F" w:rsidRDefault="002C20E0" w:rsidP="007A5B9F">
            <w:pPr>
              <w:jc w:val="center"/>
              <w:rPr>
                <w:rFonts w:ascii="Times New Roman" w:hAnsi="Times New Roman" w:cs="Times New Roman"/>
              </w:rPr>
            </w:pPr>
            <w:r w:rsidRPr="007A5B9F">
              <w:rPr>
                <w:rFonts w:ascii="Times New Roman" w:hAnsi="Times New Roman" w:cs="Times New Roman"/>
              </w:rPr>
              <w:t>7,3</w:t>
            </w:r>
          </w:p>
        </w:tc>
        <w:tc>
          <w:tcPr>
            <w:tcW w:w="709" w:type="dxa"/>
            <w:shd w:val="clear" w:color="auto" w:fill="FFFFFF" w:themeFill="background1"/>
            <w:vAlign w:val="center"/>
          </w:tcPr>
          <w:p w:rsidR="002C20E0" w:rsidRPr="007A5B9F" w:rsidRDefault="002C20E0" w:rsidP="007A5B9F">
            <w:pPr>
              <w:jc w:val="center"/>
              <w:rPr>
                <w:rFonts w:ascii="Times New Roman" w:hAnsi="Times New Roman" w:cs="Times New Roman"/>
              </w:rPr>
            </w:pPr>
            <w:r w:rsidRPr="007A5B9F">
              <w:rPr>
                <w:rFonts w:ascii="Times New Roman" w:hAnsi="Times New Roman" w:cs="Times New Roman"/>
              </w:rPr>
              <w:t>5,8</w:t>
            </w:r>
          </w:p>
        </w:tc>
        <w:tc>
          <w:tcPr>
            <w:tcW w:w="709" w:type="dxa"/>
            <w:shd w:val="clear" w:color="auto" w:fill="FFFFFF" w:themeFill="background1"/>
            <w:vAlign w:val="center"/>
          </w:tcPr>
          <w:p w:rsidR="002C20E0" w:rsidRPr="007A5B9F" w:rsidRDefault="002C20E0" w:rsidP="007A5B9F">
            <w:pPr>
              <w:jc w:val="center"/>
              <w:rPr>
                <w:rFonts w:ascii="Times New Roman" w:hAnsi="Times New Roman" w:cs="Times New Roman"/>
              </w:rPr>
            </w:pPr>
            <w:r w:rsidRPr="007A5B9F">
              <w:rPr>
                <w:rFonts w:ascii="Times New Roman" w:hAnsi="Times New Roman" w:cs="Times New Roman"/>
              </w:rPr>
              <w:t>5,8</w:t>
            </w:r>
          </w:p>
        </w:tc>
        <w:tc>
          <w:tcPr>
            <w:tcW w:w="724" w:type="dxa"/>
            <w:shd w:val="clear" w:color="auto" w:fill="FFFFFF" w:themeFill="background1"/>
            <w:vAlign w:val="center"/>
          </w:tcPr>
          <w:p w:rsidR="002C20E0" w:rsidRPr="007A5B9F" w:rsidRDefault="002C20E0" w:rsidP="007A5B9F">
            <w:pPr>
              <w:jc w:val="center"/>
              <w:rPr>
                <w:rFonts w:ascii="Times New Roman" w:hAnsi="Times New Roman" w:cs="Times New Roman"/>
              </w:rPr>
            </w:pPr>
            <w:r w:rsidRPr="007A5B9F">
              <w:rPr>
                <w:rFonts w:ascii="Times New Roman" w:hAnsi="Times New Roman" w:cs="Times New Roman"/>
              </w:rPr>
              <w:t>5,5</w:t>
            </w:r>
          </w:p>
        </w:tc>
        <w:tc>
          <w:tcPr>
            <w:tcW w:w="748" w:type="dxa"/>
            <w:shd w:val="clear" w:color="auto" w:fill="FFFFFF" w:themeFill="background1"/>
            <w:vAlign w:val="center"/>
          </w:tcPr>
          <w:p w:rsidR="002C20E0" w:rsidRPr="007A5B9F" w:rsidRDefault="002C20E0" w:rsidP="007A5B9F">
            <w:pPr>
              <w:jc w:val="center"/>
              <w:rPr>
                <w:rFonts w:ascii="Times New Roman" w:hAnsi="Times New Roman" w:cs="Times New Roman"/>
              </w:rPr>
            </w:pPr>
            <w:r w:rsidRPr="007A5B9F">
              <w:rPr>
                <w:rFonts w:ascii="Times New Roman" w:hAnsi="Times New Roman" w:cs="Times New Roman"/>
              </w:rPr>
              <w:t>5,4</w:t>
            </w:r>
          </w:p>
        </w:tc>
      </w:tr>
      <w:tr w:rsidR="002C20E0" w:rsidRPr="007A5B9F" w:rsidTr="007A5B9F">
        <w:tc>
          <w:tcPr>
            <w:tcW w:w="1413" w:type="dxa"/>
            <w:shd w:val="clear" w:color="auto" w:fill="FFFFFF" w:themeFill="background1"/>
            <w:vAlign w:val="center"/>
          </w:tcPr>
          <w:p w:rsidR="002C20E0" w:rsidRPr="007A5B9F" w:rsidRDefault="002C20E0" w:rsidP="007A5B9F">
            <w:pPr>
              <w:jc w:val="both"/>
              <w:rPr>
                <w:rFonts w:ascii="Times New Roman" w:hAnsi="Times New Roman" w:cs="Times New Roman"/>
                <w:i/>
              </w:rPr>
            </w:pPr>
            <w:r w:rsidRPr="007A5B9F">
              <w:rPr>
                <w:rFonts w:ascii="Times New Roman" w:hAnsi="Times New Roman" w:cs="Times New Roman"/>
                <w:i/>
              </w:rPr>
              <w:t>Из них:</w:t>
            </w:r>
          </w:p>
        </w:tc>
        <w:tc>
          <w:tcPr>
            <w:tcW w:w="850" w:type="dxa"/>
            <w:shd w:val="clear" w:color="auto" w:fill="FFFFFF" w:themeFill="background1"/>
            <w:vAlign w:val="center"/>
          </w:tcPr>
          <w:p w:rsidR="002C20E0" w:rsidRPr="007A5B9F" w:rsidRDefault="002C20E0" w:rsidP="007A5B9F">
            <w:pPr>
              <w:jc w:val="center"/>
              <w:rPr>
                <w:rFonts w:ascii="Times New Roman" w:hAnsi="Times New Roman" w:cs="Times New Roman"/>
              </w:rPr>
            </w:pPr>
          </w:p>
        </w:tc>
        <w:tc>
          <w:tcPr>
            <w:tcW w:w="851" w:type="dxa"/>
            <w:shd w:val="clear" w:color="auto" w:fill="FFFFFF" w:themeFill="background1"/>
            <w:vAlign w:val="center"/>
          </w:tcPr>
          <w:p w:rsidR="002C20E0" w:rsidRPr="007A5B9F" w:rsidRDefault="002C20E0" w:rsidP="007A5B9F">
            <w:pPr>
              <w:jc w:val="center"/>
              <w:rPr>
                <w:rFonts w:ascii="Times New Roman" w:hAnsi="Times New Roman" w:cs="Times New Roman"/>
              </w:rPr>
            </w:pPr>
          </w:p>
        </w:tc>
        <w:tc>
          <w:tcPr>
            <w:tcW w:w="850" w:type="dxa"/>
            <w:shd w:val="clear" w:color="auto" w:fill="FFFFFF" w:themeFill="background1"/>
            <w:vAlign w:val="center"/>
          </w:tcPr>
          <w:p w:rsidR="002C20E0" w:rsidRPr="007A5B9F" w:rsidRDefault="002C20E0" w:rsidP="007A5B9F">
            <w:pPr>
              <w:jc w:val="center"/>
              <w:rPr>
                <w:rFonts w:ascii="Times New Roman" w:hAnsi="Times New Roman" w:cs="Times New Roman"/>
              </w:rPr>
            </w:pPr>
          </w:p>
        </w:tc>
        <w:tc>
          <w:tcPr>
            <w:tcW w:w="851" w:type="dxa"/>
            <w:shd w:val="clear" w:color="auto" w:fill="FFFFFF" w:themeFill="background1"/>
            <w:vAlign w:val="center"/>
          </w:tcPr>
          <w:p w:rsidR="002C20E0" w:rsidRPr="007A5B9F" w:rsidRDefault="002C20E0" w:rsidP="007A5B9F">
            <w:pPr>
              <w:jc w:val="center"/>
              <w:rPr>
                <w:rFonts w:ascii="Times New Roman" w:hAnsi="Times New Roman" w:cs="Times New Roman"/>
              </w:rPr>
            </w:pPr>
          </w:p>
        </w:tc>
        <w:tc>
          <w:tcPr>
            <w:tcW w:w="850" w:type="dxa"/>
            <w:shd w:val="clear" w:color="auto" w:fill="FFFFFF" w:themeFill="background1"/>
            <w:vAlign w:val="center"/>
          </w:tcPr>
          <w:p w:rsidR="002C20E0" w:rsidRPr="007A5B9F" w:rsidRDefault="002C20E0" w:rsidP="007A5B9F">
            <w:pPr>
              <w:jc w:val="center"/>
              <w:rPr>
                <w:rFonts w:ascii="Times New Roman" w:hAnsi="Times New Roman" w:cs="Times New Roman"/>
              </w:rPr>
            </w:pPr>
          </w:p>
        </w:tc>
        <w:tc>
          <w:tcPr>
            <w:tcW w:w="709" w:type="dxa"/>
            <w:shd w:val="clear" w:color="auto" w:fill="FFFFFF" w:themeFill="background1"/>
            <w:vAlign w:val="center"/>
          </w:tcPr>
          <w:p w:rsidR="002C20E0" w:rsidRPr="007A5B9F" w:rsidRDefault="002C20E0" w:rsidP="007A5B9F">
            <w:pPr>
              <w:jc w:val="center"/>
              <w:rPr>
                <w:rFonts w:ascii="Times New Roman" w:hAnsi="Times New Roman" w:cs="Times New Roman"/>
              </w:rPr>
            </w:pPr>
          </w:p>
        </w:tc>
        <w:tc>
          <w:tcPr>
            <w:tcW w:w="709" w:type="dxa"/>
            <w:shd w:val="clear" w:color="auto" w:fill="FFFFFF" w:themeFill="background1"/>
            <w:vAlign w:val="center"/>
          </w:tcPr>
          <w:p w:rsidR="002C20E0" w:rsidRPr="007A5B9F" w:rsidRDefault="002C20E0" w:rsidP="007A5B9F">
            <w:pPr>
              <w:jc w:val="center"/>
              <w:rPr>
                <w:rFonts w:ascii="Times New Roman" w:hAnsi="Times New Roman" w:cs="Times New Roman"/>
              </w:rPr>
            </w:pPr>
          </w:p>
        </w:tc>
        <w:tc>
          <w:tcPr>
            <w:tcW w:w="709" w:type="dxa"/>
            <w:shd w:val="clear" w:color="auto" w:fill="FFFFFF" w:themeFill="background1"/>
            <w:vAlign w:val="center"/>
          </w:tcPr>
          <w:p w:rsidR="002C20E0" w:rsidRPr="007A5B9F" w:rsidRDefault="002C20E0" w:rsidP="007A5B9F">
            <w:pPr>
              <w:jc w:val="center"/>
              <w:rPr>
                <w:rFonts w:ascii="Times New Roman" w:hAnsi="Times New Roman" w:cs="Times New Roman"/>
              </w:rPr>
            </w:pPr>
          </w:p>
        </w:tc>
        <w:tc>
          <w:tcPr>
            <w:tcW w:w="724" w:type="dxa"/>
            <w:shd w:val="clear" w:color="auto" w:fill="FFFFFF" w:themeFill="background1"/>
            <w:vAlign w:val="center"/>
          </w:tcPr>
          <w:p w:rsidR="002C20E0" w:rsidRPr="007A5B9F" w:rsidRDefault="002C20E0" w:rsidP="007A5B9F">
            <w:pPr>
              <w:jc w:val="center"/>
              <w:rPr>
                <w:rFonts w:ascii="Times New Roman" w:hAnsi="Times New Roman" w:cs="Times New Roman"/>
              </w:rPr>
            </w:pPr>
          </w:p>
        </w:tc>
        <w:tc>
          <w:tcPr>
            <w:tcW w:w="748" w:type="dxa"/>
            <w:shd w:val="clear" w:color="auto" w:fill="FFFFFF" w:themeFill="background1"/>
            <w:vAlign w:val="center"/>
          </w:tcPr>
          <w:p w:rsidR="002C20E0" w:rsidRPr="007A5B9F" w:rsidRDefault="002C20E0" w:rsidP="007A5B9F">
            <w:pPr>
              <w:jc w:val="center"/>
              <w:rPr>
                <w:rFonts w:ascii="Times New Roman" w:hAnsi="Times New Roman" w:cs="Times New Roman"/>
              </w:rPr>
            </w:pPr>
          </w:p>
        </w:tc>
      </w:tr>
      <w:tr w:rsidR="002C20E0" w:rsidRPr="007A5B9F" w:rsidTr="007A5B9F">
        <w:tc>
          <w:tcPr>
            <w:tcW w:w="1413" w:type="dxa"/>
            <w:shd w:val="clear" w:color="auto" w:fill="FFFFFF" w:themeFill="background1"/>
            <w:vAlign w:val="center"/>
          </w:tcPr>
          <w:p w:rsidR="002C20E0" w:rsidRPr="007A5B9F" w:rsidRDefault="002C20E0" w:rsidP="007A5B9F">
            <w:pPr>
              <w:jc w:val="both"/>
              <w:rPr>
                <w:rFonts w:ascii="Times New Roman" w:hAnsi="Times New Roman" w:cs="Times New Roman"/>
              </w:rPr>
            </w:pPr>
            <w:r w:rsidRPr="007A5B9F">
              <w:rPr>
                <w:rFonts w:ascii="Times New Roman" w:hAnsi="Times New Roman" w:cs="Times New Roman"/>
              </w:rPr>
              <w:t>НДПИ</w:t>
            </w:r>
          </w:p>
        </w:tc>
        <w:tc>
          <w:tcPr>
            <w:tcW w:w="850" w:type="dxa"/>
            <w:shd w:val="clear" w:color="auto" w:fill="FFFFFF" w:themeFill="background1"/>
            <w:vAlign w:val="center"/>
          </w:tcPr>
          <w:p w:rsidR="002C20E0" w:rsidRPr="007A5B9F" w:rsidRDefault="002C20E0" w:rsidP="007A5B9F">
            <w:pPr>
              <w:jc w:val="center"/>
              <w:rPr>
                <w:rFonts w:ascii="Times New Roman" w:hAnsi="Times New Roman" w:cs="Times New Roman"/>
              </w:rPr>
            </w:pPr>
            <w:r w:rsidRPr="007A5B9F">
              <w:rPr>
                <w:rFonts w:ascii="Times New Roman" w:hAnsi="Times New Roman" w:cs="Times New Roman"/>
              </w:rPr>
              <w:t>3 160</w:t>
            </w:r>
          </w:p>
        </w:tc>
        <w:tc>
          <w:tcPr>
            <w:tcW w:w="851" w:type="dxa"/>
            <w:shd w:val="clear" w:color="auto" w:fill="FFFFFF" w:themeFill="background1"/>
            <w:vAlign w:val="center"/>
          </w:tcPr>
          <w:p w:rsidR="002C20E0" w:rsidRPr="007A5B9F" w:rsidRDefault="002C20E0" w:rsidP="007A5B9F">
            <w:pPr>
              <w:jc w:val="center"/>
              <w:rPr>
                <w:rFonts w:ascii="Times New Roman" w:hAnsi="Times New Roman" w:cs="Times New Roman"/>
              </w:rPr>
            </w:pPr>
            <w:r w:rsidRPr="007A5B9F">
              <w:rPr>
                <w:rFonts w:ascii="Times New Roman" w:hAnsi="Times New Roman" w:cs="Times New Roman"/>
              </w:rPr>
              <w:t>2 819</w:t>
            </w:r>
          </w:p>
        </w:tc>
        <w:tc>
          <w:tcPr>
            <w:tcW w:w="850" w:type="dxa"/>
            <w:shd w:val="clear" w:color="auto" w:fill="FFFFFF" w:themeFill="background1"/>
            <w:vAlign w:val="center"/>
          </w:tcPr>
          <w:p w:rsidR="002C20E0" w:rsidRPr="007A5B9F" w:rsidRDefault="002C20E0" w:rsidP="007A5B9F">
            <w:pPr>
              <w:jc w:val="center"/>
              <w:rPr>
                <w:rFonts w:ascii="Times New Roman" w:hAnsi="Times New Roman" w:cs="Times New Roman"/>
              </w:rPr>
            </w:pPr>
            <w:r w:rsidRPr="007A5B9F">
              <w:rPr>
                <w:rFonts w:ascii="Times New Roman" w:hAnsi="Times New Roman" w:cs="Times New Roman"/>
              </w:rPr>
              <w:t>3 278</w:t>
            </w:r>
          </w:p>
        </w:tc>
        <w:tc>
          <w:tcPr>
            <w:tcW w:w="851" w:type="dxa"/>
            <w:shd w:val="clear" w:color="auto" w:fill="FFFFFF" w:themeFill="background1"/>
            <w:vAlign w:val="center"/>
          </w:tcPr>
          <w:p w:rsidR="002C20E0" w:rsidRPr="007A5B9F" w:rsidRDefault="002C20E0" w:rsidP="007A5B9F">
            <w:pPr>
              <w:jc w:val="center"/>
              <w:rPr>
                <w:rFonts w:ascii="Times New Roman" w:hAnsi="Times New Roman" w:cs="Times New Roman"/>
              </w:rPr>
            </w:pPr>
            <w:r w:rsidRPr="007A5B9F">
              <w:rPr>
                <w:rFonts w:ascii="Times New Roman" w:hAnsi="Times New Roman" w:cs="Times New Roman"/>
              </w:rPr>
              <w:t>3 386</w:t>
            </w:r>
          </w:p>
        </w:tc>
        <w:tc>
          <w:tcPr>
            <w:tcW w:w="850" w:type="dxa"/>
            <w:shd w:val="clear" w:color="auto" w:fill="FFFFFF" w:themeFill="background1"/>
            <w:vAlign w:val="center"/>
          </w:tcPr>
          <w:p w:rsidR="002C20E0" w:rsidRPr="007A5B9F" w:rsidRDefault="002C20E0" w:rsidP="007A5B9F">
            <w:pPr>
              <w:jc w:val="center"/>
              <w:rPr>
                <w:rFonts w:ascii="Times New Roman" w:hAnsi="Times New Roman" w:cs="Times New Roman"/>
              </w:rPr>
            </w:pPr>
            <w:r w:rsidRPr="007A5B9F">
              <w:rPr>
                <w:rFonts w:ascii="Times New Roman" w:hAnsi="Times New Roman" w:cs="Times New Roman"/>
              </w:rPr>
              <w:t>3 527</w:t>
            </w:r>
          </w:p>
        </w:tc>
        <w:tc>
          <w:tcPr>
            <w:tcW w:w="709" w:type="dxa"/>
            <w:shd w:val="clear" w:color="auto" w:fill="FFFFFF" w:themeFill="background1"/>
            <w:vAlign w:val="center"/>
          </w:tcPr>
          <w:p w:rsidR="002C20E0" w:rsidRPr="007A5B9F" w:rsidRDefault="002C20E0" w:rsidP="007A5B9F">
            <w:pPr>
              <w:jc w:val="center"/>
              <w:rPr>
                <w:rFonts w:ascii="Times New Roman" w:hAnsi="Times New Roman" w:cs="Times New Roman"/>
              </w:rPr>
            </w:pPr>
            <w:r w:rsidRPr="007A5B9F">
              <w:rPr>
                <w:rFonts w:ascii="Times New Roman" w:hAnsi="Times New Roman" w:cs="Times New Roman"/>
              </w:rPr>
              <w:t>3,9</w:t>
            </w:r>
          </w:p>
        </w:tc>
        <w:tc>
          <w:tcPr>
            <w:tcW w:w="709" w:type="dxa"/>
            <w:shd w:val="clear" w:color="auto" w:fill="FFFFFF" w:themeFill="background1"/>
            <w:vAlign w:val="center"/>
          </w:tcPr>
          <w:p w:rsidR="002C20E0" w:rsidRPr="007A5B9F" w:rsidRDefault="002C20E0" w:rsidP="007A5B9F">
            <w:pPr>
              <w:jc w:val="center"/>
              <w:rPr>
                <w:rFonts w:ascii="Times New Roman" w:hAnsi="Times New Roman" w:cs="Times New Roman"/>
              </w:rPr>
            </w:pPr>
            <w:r w:rsidRPr="007A5B9F">
              <w:rPr>
                <w:rFonts w:ascii="Times New Roman" w:hAnsi="Times New Roman" w:cs="Times New Roman"/>
              </w:rPr>
              <w:t>3,4</w:t>
            </w:r>
          </w:p>
        </w:tc>
        <w:tc>
          <w:tcPr>
            <w:tcW w:w="709" w:type="dxa"/>
            <w:shd w:val="clear" w:color="auto" w:fill="FFFFFF" w:themeFill="background1"/>
            <w:vAlign w:val="center"/>
          </w:tcPr>
          <w:p w:rsidR="002C20E0" w:rsidRPr="007A5B9F" w:rsidRDefault="002C20E0" w:rsidP="007A5B9F">
            <w:pPr>
              <w:jc w:val="center"/>
              <w:rPr>
                <w:rFonts w:ascii="Times New Roman" w:hAnsi="Times New Roman" w:cs="Times New Roman"/>
              </w:rPr>
            </w:pPr>
            <w:r w:rsidRPr="007A5B9F">
              <w:rPr>
                <w:rFonts w:ascii="Times New Roman" w:hAnsi="Times New Roman" w:cs="Times New Roman"/>
              </w:rPr>
              <w:t>3,8</w:t>
            </w:r>
          </w:p>
        </w:tc>
        <w:tc>
          <w:tcPr>
            <w:tcW w:w="724" w:type="dxa"/>
            <w:shd w:val="clear" w:color="auto" w:fill="FFFFFF" w:themeFill="background1"/>
            <w:vAlign w:val="center"/>
          </w:tcPr>
          <w:p w:rsidR="002C20E0" w:rsidRPr="007A5B9F" w:rsidRDefault="002C20E0" w:rsidP="007A5B9F">
            <w:pPr>
              <w:jc w:val="center"/>
              <w:rPr>
                <w:rFonts w:ascii="Times New Roman" w:hAnsi="Times New Roman" w:cs="Times New Roman"/>
              </w:rPr>
            </w:pPr>
            <w:r w:rsidRPr="007A5B9F">
              <w:rPr>
                <w:rFonts w:ascii="Times New Roman" w:hAnsi="Times New Roman" w:cs="Times New Roman"/>
              </w:rPr>
              <w:t>3,7</w:t>
            </w:r>
          </w:p>
        </w:tc>
        <w:tc>
          <w:tcPr>
            <w:tcW w:w="748" w:type="dxa"/>
            <w:shd w:val="clear" w:color="auto" w:fill="FFFFFF" w:themeFill="background1"/>
            <w:vAlign w:val="center"/>
          </w:tcPr>
          <w:p w:rsidR="002C20E0" w:rsidRPr="007A5B9F" w:rsidRDefault="002C20E0" w:rsidP="007A5B9F">
            <w:pPr>
              <w:jc w:val="center"/>
              <w:rPr>
                <w:rFonts w:ascii="Times New Roman" w:hAnsi="Times New Roman" w:cs="Times New Roman"/>
              </w:rPr>
            </w:pPr>
            <w:r w:rsidRPr="007A5B9F">
              <w:rPr>
                <w:rFonts w:ascii="Times New Roman" w:hAnsi="Times New Roman" w:cs="Times New Roman"/>
              </w:rPr>
              <w:t>3,6</w:t>
            </w:r>
          </w:p>
        </w:tc>
      </w:tr>
      <w:tr w:rsidR="002C20E0" w:rsidRPr="007A5B9F" w:rsidTr="007A5B9F">
        <w:tc>
          <w:tcPr>
            <w:tcW w:w="1413" w:type="dxa"/>
            <w:shd w:val="clear" w:color="auto" w:fill="FFFFFF" w:themeFill="background1"/>
            <w:vAlign w:val="center"/>
          </w:tcPr>
          <w:p w:rsidR="002C20E0" w:rsidRPr="007A5B9F" w:rsidRDefault="002C20E0" w:rsidP="007A5B9F">
            <w:pPr>
              <w:jc w:val="both"/>
              <w:rPr>
                <w:rFonts w:ascii="Times New Roman" w:hAnsi="Times New Roman" w:cs="Times New Roman"/>
              </w:rPr>
            </w:pPr>
            <w:r w:rsidRPr="007A5B9F">
              <w:rPr>
                <w:rFonts w:ascii="Times New Roman" w:hAnsi="Times New Roman" w:cs="Times New Roman"/>
              </w:rPr>
              <w:t xml:space="preserve">Вывозные пошлины </w:t>
            </w:r>
          </w:p>
        </w:tc>
        <w:tc>
          <w:tcPr>
            <w:tcW w:w="850" w:type="dxa"/>
            <w:shd w:val="clear" w:color="auto" w:fill="FFFFFF" w:themeFill="background1"/>
            <w:vAlign w:val="center"/>
          </w:tcPr>
          <w:p w:rsidR="002C20E0" w:rsidRPr="007A5B9F" w:rsidRDefault="002C20E0" w:rsidP="007A5B9F">
            <w:pPr>
              <w:jc w:val="center"/>
              <w:rPr>
                <w:rFonts w:ascii="Times New Roman" w:hAnsi="Times New Roman" w:cs="Times New Roman"/>
              </w:rPr>
            </w:pPr>
            <w:r w:rsidRPr="007A5B9F">
              <w:rPr>
                <w:rFonts w:ascii="Times New Roman" w:hAnsi="Times New Roman" w:cs="Times New Roman"/>
              </w:rPr>
              <w:t>2 703</w:t>
            </w:r>
          </w:p>
        </w:tc>
        <w:tc>
          <w:tcPr>
            <w:tcW w:w="851" w:type="dxa"/>
            <w:shd w:val="clear" w:color="auto" w:fill="FFFFFF" w:themeFill="background1"/>
            <w:vAlign w:val="center"/>
          </w:tcPr>
          <w:p w:rsidR="002C20E0" w:rsidRPr="007A5B9F" w:rsidRDefault="002C20E0" w:rsidP="007A5B9F">
            <w:pPr>
              <w:jc w:val="center"/>
              <w:rPr>
                <w:rFonts w:ascii="Times New Roman" w:hAnsi="Times New Roman" w:cs="Times New Roman"/>
              </w:rPr>
            </w:pPr>
            <w:r w:rsidRPr="007A5B9F">
              <w:rPr>
                <w:rFonts w:ascii="Times New Roman" w:hAnsi="Times New Roman" w:cs="Times New Roman"/>
              </w:rPr>
              <w:t>1 959</w:t>
            </w:r>
          </w:p>
        </w:tc>
        <w:tc>
          <w:tcPr>
            <w:tcW w:w="850" w:type="dxa"/>
            <w:shd w:val="clear" w:color="auto" w:fill="FFFFFF" w:themeFill="background1"/>
            <w:vAlign w:val="center"/>
          </w:tcPr>
          <w:p w:rsidR="002C20E0" w:rsidRPr="007A5B9F" w:rsidRDefault="002C20E0" w:rsidP="007A5B9F">
            <w:pPr>
              <w:jc w:val="center"/>
              <w:rPr>
                <w:rFonts w:ascii="Times New Roman" w:hAnsi="Times New Roman" w:cs="Times New Roman"/>
              </w:rPr>
            </w:pPr>
            <w:r w:rsidRPr="007A5B9F">
              <w:rPr>
                <w:rFonts w:ascii="Times New Roman" w:hAnsi="Times New Roman" w:cs="Times New Roman"/>
              </w:rPr>
              <w:t>1 750</w:t>
            </w:r>
          </w:p>
        </w:tc>
        <w:tc>
          <w:tcPr>
            <w:tcW w:w="851" w:type="dxa"/>
            <w:shd w:val="clear" w:color="auto" w:fill="FFFFFF" w:themeFill="background1"/>
            <w:vAlign w:val="center"/>
          </w:tcPr>
          <w:p w:rsidR="002C20E0" w:rsidRPr="007A5B9F" w:rsidRDefault="002C20E0" w:rsidP="007A5B9F">
            <w:pPr>
              <w:jc w:val="center"/>
              <w:rPr>
                <w:rFonts w:ascii="Times New Roman" w:hAnsi="Times New Roman" w:cs="Times New Roman"/>
              </w:rPr>
            </w:pPr>
            <w:r w:rsidRPr="007A5B9F">
              <w:rPr>
                <w:rFonts w:ascii="Times New Roman" w:hAnsi="Times New Roman" w:cs="Times New Roman"/>
              </w:rPr>
              <w:t>1 746</w:t>
            </w:r>
          </w:p>
        </w:tc>
        <w:tc>
          <w:tcPr>
            <w:tcW w:w="850" w:type="dxa"/>
            <w:shd w:val="clear" w:color="auto" w:fill="FFFFFF" w:themeFill="background1"/>
            <w:vAlign w:val="center"/>
          </w:tcPr>
          <w:p w:rsidR="002C20E0" w:rsidRPr="007A5B9F" w:rsidRDefault="002C20E0" w:rsidP="007A5B9F">
            <w:pPr>
              <w:jc w:val="center"/>
              <w:rPr>
                <w:rFonts w:ascii="Times New Roman" w:hAnsi="Times New Roman" w:cs="Times New Roman"/>
              </w:rPr>
            </w:pPr>
            <w:r w:rsidRPr="007A5B9F">
              <w:rPr>
                <w:rFonts w:ascii="Times New Roman" w:hAnsi="Times New Roman" w:cs="Times New Roman"/>
              </w:rPr>
              <w:t>1 843</w:t>
            </w:r>
          </w:p>
        </w:tc>
        <w:tc>
          <w:tcPr>
            <w:tcW w:w="709" w:type="dxa"/>
            <w:shd w:val="clear" w:color="auto" w:fill="FFFFFF" w:themeFill="background1"/>
            <w:vAlign w:val="center"/>
          </w:tcPr>
          <w:p w:rsidR="002C20E0" w:rsidRPr="007A5B9F" w:rsidRDefault="002C20E0" w:rsidP="007A5B9F">
            <w:pPr>
              <w:jc w:val="center"/>
              <w:rPr>
                <w:rFonts w:ascii="Times New Roman" w:hAnsi="Times New Roman" w:cs="Times New Roman"/>
              </w:rPr>
            </w:pPr>
            <w:r w:rsidRPr="007A5B9F">
              <w:rPr>
                <w:rFonts w:ascii="Times New Roman" w:hAnsi="Times New Roman" w:cs="Times New Roman"/>
              </w:rPr>
              <w:t>3,3</w:t>
            </w:r>
          </w:p>
        </w:tc>
        <w:tc>
          <w:tcPr>
            <w:tcW w:w="709" w:type="dxa"/>
            <w:shd w:val="clear" w:color="auto" w:fill="FFFFFF" w:themeFill="background1"/>
            <w:vAlign w:val="center"/>
          </w:tcPr>
          <w:p w:rsidR="002C20E0" w:rsidRPr="007A5B9F" w:rsidRDefault="002C20E0" w:rsidP="007A5B9F">
            <w:pPr>
              <w:jc w:val="center"/>
              <w:rPr>
                <w:rFonts w:ascii="Times New Roman" w:hAnsi="Times New Roman" w:cs="Times New Roman"/>
              </w:rPr>
            </w:pPr>
            <w:r w:rsidRPr="007A5B9F">
              <w:rPr>
                <w:rFonts w:ascii="Times New Roman" w:hAnsi="Times New Roman" w:cs="Times New Roman"/>
              </w:rPr>
              <w:t>2,4</w:t>
            </w:r>
          </w:p>
        </w:tc>
        <w:tc>
          <w:tcPr>
            <w:tcW w:w="709" w:type="dxa"/>
            <w:shd w:val="clear" w:color="auto" w:fill="FFFFFF" w:themeFill="background1"/>
            <w:vAlign w:val="center"/>
          </w:tcPr>
          <w:p w:rsidR="002C20E0" w:rsidRPr="007A5B9F" w:rsidRDefault="002C20E0" w:rsidP="007A5B9F">
            <w:pPr>
              <w:jc w:val="center"/>
              <w:rPr>
                <w:rFonts w:ascii="Times New Roman" w:hAnsi="Times New Roman" w:cs="Times New Roman"/>
              </w:rPr>
            </w:pPr>
            <w:r w:rsidRPr="007A5B9F">
              <w:rPr>
                <w:rFonts w:ascii="Times New Roman" w:hAnsi="Times New Roman" w:cs="Times New Roman"/>
              </w:rPr>
              <w:t>2,0</w:t>
            </w:r>
          </w:p>
        </w:tc>
        <w:tc>
          <w:tcPr>
            <w:tcW w:w="724" w:type="dxa"/>
            <w:shd w:val="clear" w:color="auto" w:fill="FFFFFF" w:themeFill="background1"/>
            <w:vAlign w:val="center"/>
          </w:tcPr>
          <w:p w:rsidR="002C20E0" w:rsidRPr="007A5B9F" w:rsidRDefault="002C20E0" w:rsidP="007A5B9F">
            <w:pPr>
              <w:jc w:val="center"/>
              <w:rPr>
                <w:rFonts w:ascii="Times New Roman" w:hAnsi="Times New Roman" w:cs="Times New Roman"/>
              </w:rPr>
            </w:pPr>
            <w:r w:rsidRPr="007A5B9F">
              <w:rPr>
                <w:rFonts w:ascii="Times New Roman" w:hAnsi="Times New Roman" w:cs="Times New Roman"/>
              </w:rPr>
              <w:t>1,9</w:t>
            </w:r>
          </w:p>
        </w:tc>
        <w:tc>
          <w:tcPr>
            <w:tcW w:w="748" w:type="dxa"/>
            <w:shd w:val="clear" w:color="auto" w:fill="FFFFFF" w:themeFill="background1"/>
            <w:vAlign w:val="center"/>
          </w:tcPr>
          <w:p w:rsidR="002C20E0" w:rsidRPr="007A5B9F" w:rsidRDefault="002C20E0" w:rsidP="007A5B9F">
            <w:pPr>
              <w:jc w:val="center"/>
              <w:rPr>
                <w:rFonts w:ascii="Times New Roman" w:hAnsi="Times New Roman" w:cs="Times New Roman"/>
              </w:rPr>
            </w:pPr>
            <w:r w:rsidRPr="007A5B9F">
              <w:rPr>
                <w:rFonts w:ascii="Times New Roman" w:hAnsi="Times New Roman" w:cs="Times New Roman"/>
              </w:rPr>
              <w:t>1,9</w:t>
            </w:r>
          </w:p>
        </w:tc>
      </w:tr>
      <w:tr w:rsidR="002C20E0" w:rsidRPr="007A5B9F" w:rsidTr="007A5B9F">
        <w:tc>
          <w:tcPr>
            <w:tcW w:w="1413" w:type="dxa"/>
            <w:shd w:val="clear" w:color="auto" w:fill="FFFFFF" w:themeFill="background1"/>
            <w:vAlign w:val="center"/>
          </w:tcPr>
          <w:p w:rsidR="002C20E0" w:rsidRPr="007A5B9F" w:rsidRDefault="002C20E0" w:rsidP="007A5B9F">
            <w:pPr>
              <w:jc w:val="both"/>
              <w:rPr>
                <w:rFonts w:ascii="Times New Roman" w:hAnsi="Times New Roman" w:cs="Times New Roman"/>
              </w:rPr>
            </w:pPr>
            <w:r w:rsidRPr="007A5B9F">
              <w:rPr>
                <w:rFonts w:ascii="Times New Roman" w:hAnsi="Times New Roman" w:cs="Times New Roman"/>
              </w:rPr>
              <w:t xml:space="preserve">Не </w:t>
            </w:r>
            <w:proofErr w:type="spellStart"/>
            <w:r w:rsidRPr="007A5B9F">
              <w:rPr>
                <w:rFonts w:ascii="Times New Roman" w:hAnsi="Times New Roman" w:cs="Times New Roman"/>
              </w:rPr>
              <w:t>нефтегазов</w:t>
            </w:r>
            <w:proofErr w:type="spellEnd"/>
            <w:r w:rsidRPr="007A5B9F">
              <w:rPr>
                <w:rFonts w:ascii="Times New Roman" w:hAnsi="Times New Roman" w:cs="Times New Roman"/>
              </w:rPr>
              <w:t xml:space="preserve">. доходы </w:t>
            </w:r>
          </w:p>
        </w:tc>
        <w:tc>
          <w:tcPr>
            <w:tcW w:w="850" w:type="dxa"/>
            <w:shd w:val="clear" w:color="auto" w:fill="FFFFFF" w:themeFill="background1"/>
            <w:vAlign w:val="center"/>
          </w:tcPr>
          <w:p w:rsidR="002C20E0" w:rsidRPr="007A5B9F" w:rsidRDefault="002C20E0" w:rsidP="007A5B9F">
            <w:pPr>
              <w:jc w:val="center"/>
              <w:rPr>
                <w:rFonts w:ascii="Times New Roman" w:hAnsi="Times New Roman" w:cs="Times New Roman"/>
              </w:rPr>
            </w:pPr>
            <w:r w:rsidRPr="007A5B9F">
              <w:rPr>
                <w:rFonts w:ascii="Times New Roman" w:hAnsi="Times New Roman" w:cs="Times New Roman"/>
              </w:rPr>
              <w:t>7797</w:t>
            </w:r>
          </w:p>
        </w:tc>
        <w:tc>
          <w:tcPr>
            <w:tcW w:w="851" w:type="dxa"/>
            <w:shd w:val="clear" w:color="auto" w:fill="FFFFFF" w:themeFill="background1"/>
            <w:vAlign w:val="center"/>
          </w:tcPr>
          <w:p w:rsidR="002C20E0" w:rsidRPr="007A5B9F" w:rsidRDefault="002C20E0" w:rsidP="007A5B9F">
            <w:pPr>
              <w:jc w:val="center"/>
              <w:rPr>
                <w:rFonts w:ascii="Times New Roman" w:hAnsi="Times New Roman" w:cs="Times New Roman"/>
              </w:rPr>
            </w:pPr>
            <w:r w:rsidRPr="007A5B9F">
              <w:rPr>
                <w:rFonts w:ascii="Times New Roman" w:hAnsi="Times New Roman" w:cs="Times New Roman"/>
              </w:rPr>
              <w:t>8 591</w:t>
            </w:r>
          </w:p>
        </w:tc>
        <w:tc>
          <w:tcPr>
            <w:tcW w:w="850" w:type="dxa"/>
            <w:shd w:val="clear" w:color="auto" w:fill="FFFFFF" w:themeFill="background1"/>
            <w:vAlign w:val="center"/>
          </w:tcPr>
          <w:p w:rsidR="002C20E0" w:rsidRPr="007A5B9F" w:rsidRDefault="002C20E0" w:rsidP="007A5B9F">
            <w:pPr>
              <w:jc w:val="center"/>
              <w:rPr>
                <w:rFonts w:ascii="Times New Roman" w:hAnsi="Times New Roman" w:cs="Times New Roman"/>
              </w:rPr>
            </w:pPr>
            <w:r w:rsidRPr="007A5B9F">
              <w:rPr>
                <w:rFonts w:ascii="Times New Roman" w:hAnsi="Times New Roman" w:cs="Times New Roman"/>
              </w:rPr>
              <w:t>8 408</w:t>
            </w:r>
          </w:p>
        </w:tc>
        <w:tc>
          <w:tcPr>
            <w:tcW w:w="851" w:type="dxa"/>
            <w:shd w:val="clear" w:color="auto" w:fill="FFFFFF" w:themeFill="background1"/>
            <w:vAlign w:val="center"/>
          </w:tcPr>
          <w:p w:rsidR="002C20E0" w:rsidRPr="007A5B9F" w:rsidRDefault="002C20E0" w:rsidP="007A5B9F">
            <w:pPr>
              <w:jc w:val="center"/>
              <w:rPr>
                <w:rFonts w:ascii="Times New Roman" w:hAnsi="Times New Roman" w:cs="Times New Roman"/>
              </w:rPr>
            </w:pPr>
            <w:r w:rsidRPr="007A5B9F">
              <w:rPr>
                <w:rFonts w:ascii="Times New Roman" w:hAnsi="Times New Roman" w:cs="Times New Roman"/>
              </w:rPr>
              <w:t>8 856</w:t>
            </w:r>
          </w:p>
        </w:tc>
        <w:tc>
          <w:tcPr>
            <w:tcW w:w="850" w:type="dxa"/>
            <w:shd w:val="clear" w:color="auto" w:fill="FFFFFF" w:themeFill="background1"/>
            <w:vAlign w:val="center"/>
          </w:tcPr>
          <w:p w:rsidR="002C20E0" w:rsidRPr="007A5B9F" w:rsidRDefault="002C20E0" w:rsidP="007A5B9F">
            <w:pPr>
              <w:jc w:val="center"/>
              <w:rPr>
                <w:rFonts w:ascii="Times New Roman" w:hAnsi="Times New Roman" w:cs="Times New Roman"/>
              </w:rPr>
            </w:pPr>
            <w:r w:rsidRPr="007A5B9F">
              <w:rPr>
                <w:rFonts w:ascii="Times New Roman" w:hAnsi="Times New Roman" w:cs="Times New Roman"/>
              </w:rPr>
              <w:t>9 455</w:t>
            </w:r>
          </w:p>
        </w:tc>
        <w:tc>
          <w:tcPr>
            <w:tcW w:w="709" w:type="dxa"/>
            <w:shd w:val="clear" w:color="auto" w:fill="FFFFFF" w:themeFill="background1"/>
            <w:vAlign w:val="center"/>
          </w:tcPr>
          <w:p w:rsidR="002C20E0" w:rsidRPr="007A5B9F" w:rsidRDefault="002C20E0" w:rsidP="007A5B9F">
            <w:pPr>
              <w:jc w:val="center"/>
              <w:rPr>
                <w:rFonts w:ascii="Times New Roman" w:hAnsi="Times New Roman" w:cs="Times New Roman"/>
              </w:rPr>
            </w:pPr>
            <w:r w:rsidRPr="007A5B9F">
              <w:rPr>
                <w:rFonts w:ascii="Times New Roman" w:hAnsi="Times New Roman" w:cs="Times New Roman"/>
              </w:rPr>
              <w:t>9,6</w:t>
            </w:r>
          </w:p>
        </w:tc>
        <w:tc>
          <w:tcPr>
            <w:tcW w:w="709" w:type="dxa"/>
            <w:shd w:val="clear" w:color="auto" w:fill="FFFFFF" w:themeFill="background1"/>
            <w:vAlign w:val="center"/>
          </w:tcPr>
          <w:p w:rsidR="002C20E0" w:rsidRPr="007A5B9F" w:rsidRDefault="002C20E0" w:rsidP="007A5B9F">
            <w:pPr>
              <w:jc w:val="center"/>
              <w:rPr>
                <w:rFonts w:ascii="Times New Roman" w:hAnsi="Times New Roman" w:cs="Times New Roman"/>
              </w:rPr>
            </w:pPr>
            <w:r w:rsidRPr="007A5B9F">
              <w:rPr>
                <w:rFonts w:ascii="Times New Roman" w:hAnsi="Times New Roman" w:cs="Times New Roman"/>
              </w:rPr>
              <w:t>10,4</w:t>
            </w:r>
          </w:p>
        </w:tc>
        <w:tc>
          <w:tcPr>
            <w:tcW w:w="709" w:type="dxa"/>
            <w:shd w:val="clear" w:color="auto" w:fill="FFFFFF" w:themeFill="background1"/>
            <w:vAlign w:val="center"/>
          </w:tcPr>
          <w:p w:rsidR="002C20E0" w:rsidRPr="007A5B9F" w:rsidRDefault="002C20E0" w:rsidP="007A5B9F">
            <w:pPr>
              <w:jc w:val="center"/>
              <w:rPr>
                <w:rFonts w:ascii="Times New Roman" w:hAnsi="Times New Roman" w:cs="Times New Roman"/>
              </w:rPr>
            </w:pPr>
            <w:r w:rsidRPr="007A5B9F">
              <w:rPr>
                <w:rFonts w:ascii="Times New Roman" w:hAnsi="Times New Roman" w:cs="Times New Roman"/>
              </w:rPr>
              <w:t>9,6</w:t>
            </w:r>
          </w:p>
        </w:tc>
        <w:tc>
          <w:tcPr>
            <w:tcW w:w="724" w:type="dxa"/>
            <w:shd w:val="clear" w:color="auto" w:fill="FFFFFF" w:themeFill="background1"/>
            <w:vAlign w:val="center"/>
          </w:tcPr>
          <w:p w:rsidR="002C20E0" w:rsidRPr="007A5B9F" w:rsidRDefault="002C20E0" w:rsidP="007A5B9F">
            <w:pPr>
              <w:jc w:val="center"/>
              <w:rPr>
                <w:rFonts w:ascii="Times New Roman" w:hAnsi="Times New Roman" w:cs="Times New Roman"/>
              </w:rPr>
            </w:pPr>
            <w:r w:rsidRPr="007A5B9F">
              <w:rPr>
                <w:rFonts w:ascii="Times New Roman" w:hAnsi="Times New Roman" w:cs="Times New Roman"/>
              </w:rPr>
              <w:t>9,6</w:t>
            </w:r>
          </w:p>
        </w:tc>
        <w:tc>
          <w:tcPr>
            <w:tcW w:w="748" w:type="dxa"/>
            <w:shd w:val="clear" w:color="auto" w:fill="FFFFFF" w:themeFill="background1"/>
            <w:vAlign w:val="center"/>
          </w:tcPr>
          <w:p w:rsidR="002C20E0" w:rsidRPr="007A5B9F" w:rsidRDefault="002C20E0" w:rsidP="007A5B9F">
            <w:pPr>
              <w:jc w:val="center"/>
              <w:rPr>
                <w:rFonts w:ascii="Times New Roman" w:hAnsi="Times New Roman" w:cs="Times New Roman"/>
              </w:rPr>
            </w:pPr>
            <w:r w:rsidRPr="007A5B9F">
              <w:rPr>
                <w:rFonts w:ascii="Times New Roman" w:hAnsi="Times New Roman" w:cs="Times New Roman"/>
              </w:rPr>
              <w:t>9,6</w:t>
            </w:r>
          </w:p>
        </w:tc>
      </w:tr>
      <w:tr w:rsidR="002C20E0" w:rsidRPr="007A5B9F" w:rsidTr="007A5B9F">
        <w:tc>
          <w:tcPr>
            <w:tcW w:w="1413" w:type="dxa"/>
            <w:shd w:val="clear" w:color="auto" w:fill="FFFFFF" w:themeFill="background1"/>
            <w:vAlign w:val="center"/>
          </w:tcPr>
          <w:p w:rsidR="002C20E0" w:rsidRPr="007A5B9F" w:rsidRDefault="002C20E0" w:rsidP="007A5B9F">
            <w:pPr>
              <w:jc w:val="both"/>
              <w:rPr>
                <w:rFonts w:ascii="Times New Roman" w:hAnsi="Times New Roman" w:cs="Times New Roman"/>
                <w:i/>
              </w:rPr>
            </w:pPr>
            <w:r w:rsidRPr="007A5B9F">
              <w:rPr>
                <w:rFonts w:ascii="Times New Roman" w:hAnsi="Times New Roman" w:cs="Times New Roman"/>
                <w:i/>
              </w:rPr>
              <w:t>Из них:</w:t>
            </w:r>
          </w:p>
        </w:tc>
        <w:tc>
          <w:tcPr>
            <w:tcW w:w="850" w:type="dxa"/>
            <w:shd w:val="clear" w:color="auto" w:fill="FFFFFF" w:themeFill="background1"/>
            <w:vAlign w:val="center"/>
          </w:tcPr>
          <w:p w:rsidR="002C20E0" w:rsidRPr="007A5B9F" w:rsidRDefault="002C20E0" w:rsidP="007A5B9F">
            <w:pPr>
              <w:jc w:val="center"/>
              <w:rPr>
                <w:rFonts w:ascii="Times New Roman" w:hAnsi="Times New Roman" w:cs="Times New Roman"/>
              </w:rPr>
            </w:pPr>
          </w:p>
        </w:tc>
        <w:tc>
          <w:tcPr>
            <w:tcW w:w="851" w:type="dxa"/>
            <w:shd w:val="clear" w:color="auto" w:fill="FFFFFF" w:themeFill="background1"/>
            <w:vAlign w:val="center"/>
          </w:tcPr>
          <w:p w:rsidR="002C20E0" w:rsidRPr="007A5B9F" w:rsidRDefault="002C20E0" w:rsidP="007A5B9F">
            <w:pPr>
              <w:jc w:val="center"/>
              <w:rPr>
                <w:rFonts w:ascii="Times New Roman" w:hAnsi="Times New Roman" w:cs="Times New Roman"/>
              </w:rPr>
            </w:pPr>
          </w:p>
        </w:tc>
        <w:tc>
          <w:tcPr>
            <w:tcW w:w="850" w:type="dxa"/>
            <w:shd w:val="clear" w:color="auto" w:fill="FFFFFF" w:themeFill="background1"/>
            <w:vAlign w:val="center"/>
          </w:tcPr>
          <w:p w:rsidR="002C20E0" w:rsidRPr="007A5B9F" w:rsidRDefault="002C20E0" w:rsidP="007A5B9F">
            <w:pPr>
              <w:jc w:val="center"/>
              <w:rPr>
                <w:rFonts w:ascii="Times New Roman" w:hAnsi="Times New Roman" w:cs="Times New Roman"/>
              </w:rPr>
            </w:pPr>
          </w:p>
        </w:tc>
        <w:tc>
          <w:tcPr>
            <w:tcW w:w="851" w:type="dxa"/>
            <w:shd w:val="clear" w:color="auto" w:fill="FFFFFF" w:themeFill="background1"/>
            <w:vAlign w:val="center"/>
          </w:tcPr>
          <w:p w:rsidR="002C20E0" w:rsidRPr="007A5B9F" w:rsidRDefault="002C20E0" w:rsidP="007A5B9F">
            <w:pPr>
              <w:jc w:val="center"/>
              <w:rPr>
                <w:rFonts w:ascii="Times New Roman" w:hAnsi="Times New Roman" w:cs="Times New Roman"/>
              </w:rPr>
            </w:pPr>
          </w:p>
        </w:tc>
        <w:tc>
          <w:tcPr>
            <w:tcW w:w="850" w:type="dxa"/>
            <w:shd w:val="clear" w:color="auto" w:fill="FFFFFF" w:themeFill="background1"/>
            <w:vAlign w:val="center"/>
          </w:tcPr>
          <w:p w:rsidR="002C20E0" w:rsidRPr="007A5B9F" w:rsidRDefault="002C20E0" w:rsidP="007A5B9F">
            <w:pPr>
              <w:jc w:val="center"/>
              <w:rPr>
                <w:rFonts w:ascii="Times New Roman" w:hAnsi="Times New Roman" w:cs="Times New Roman"/>
              </w:rPr>
            </w:pPr>
          </w:p>
        </w:tc>
        <w:tc>
          <w:tcPr>
            <w:tcW w:w="709" w:type="dxa"/>
            <w:shd w:val="clear" w:color="auto" w:fill="FFFFFF" w:themeFill="background1"/>
            <w:vAlign w:val="center"/>
          </w:tcPr>
          <w:p w:rsidR="002C20E0" w:rsidRPr="007A5B9F" w:rsidRDefault="002C20E0" w:rsidP="007A5B9F">
            <w:pPr>
              <w:jc w:val="center"/>
              <w:rPr>
                <w:rFonts w:ascii="Times New Roman" w:hAnsi="Times New Roman" w:cs="Times New Roman"/>
              </w:rPr>
            </w:pPr>
          </w:p>
        </w:tc>
        <w:tc>
          <w:tcPr>
            <w:tcW w:w="709" w:type="dxa"/>
            <w:shd w:val="clear" w:color="auto" w:fill="FFFFFF" w:themeFill="background1"/>
            <w:vAlign w:val="center"/>
          </w:tcPr>
          <w:p w:rsidR="002C20E0" w:rsidRPr="007A5B9F" w:rsidRDefault="002C20E0" w:rsidP="007A5B9F">
            <w:pPr>
              <w:jc w:val="center"/>
              <w:rPr>
                <w:rFonts w:ascii="Times New Roman" w:hAnsi="Times New Roman" w:cs="Times New Roman"/>
              </w:rPr>
            </w:pPr>
          </w:p>
        </w:tc>
        <w:tc>
          <w:tcPr>
            <w:tcW w:w="709" w:type="dxa"/>
            <w:shd w:val="clear" w:color="auto" w:fill="FFFFFF" w:themeFill="background1"/>
            <w:vAlign w:val="center"/>
          </w:tcPr>
          <w:p w:rsidR="002C20E0" w:rsidRPr="007A5B9F" w:rsidRDefault="002C20E0" w:rsidP="007A5B9F">
            <w:pPr>
              <w:jc w:val="center"/>
              <w:rPr>
                <w:rFonts w:ascii="Times New Roman" w:hAnsi="Times New Roman" w:cs="Times New Roman"/>
              </w:rPr>
            </w:pPr>
          </w:p>
        </w:tc>
        <w:tc>
          <w:tcPr>
            <w:tcW w:w="724" w:type="dxa"/>
            <w:shd w:val="clear" w:color="auto" w:fill="FFFFFF" w:themeFill="background1"/>
            <w:vAlign w:val="center"/>
          </w:tcPr>
          <w:p w:rsidR="002C20E0" w:rsidRPr="007A5B9F" w:rsidRDefault="002C20E0" w:rsidP="007A5B9F">
            <w:pPr>
              <w:jc w:val="center"/>
              <w:rPr>
                <w:rFonts w:ascii="Times New Roman" w:hAnsi="Times New Roman" w:cs="Times New Roman"/>
              </w:rPr>
            </w:pPr>
          </w:p>
        </w:tc>
        <w:tc>
          <w:tcPr>
            <w:tcW w:w="748" w:type="dxa"/>
            <w:shd w:val="clear" w:color="auto" w:fill="FFFFFF" w:themeFill="background1"/>
            <w:vAlign w:val="center"/>
          </w:tcPr>
          <w:p w:rsidR="002C20E0" w:rsidRPr="007A5B9F" w:rsidRDefault="002C20E0" w:rsidP="007A5B9F">
            <w:pPr>
              <w:jc w:val="center"/>
              <w:rPr>
                <w:rFonts w:ascii="Times New Roman" w:hAnsi="Times New Roman" w:cs="Times New Roman"/>
              </w:rPr>
            </w:pPr>
          </w:p>
        </w:tc>
      </w:tr>
      <w:tr w:rsidR="002C20E0" w:rsidRPr="007A5B9F" w:rsidTr="007A5B9F">
        <w:trPr>
          <w:trHeight w:val="379"/>
        </w:trPr>
        <w:tc>
          <w:tcPr>
            <w:tcW w:w="1413" w:type="dxa"/>
            <w:vAlign w:val="center"/>
          </w:tcPr>
          <w:p w:rsidR="002C20E0" w:rsidRPr="007A5B9F" w:rsidRDefault="002C20E0" w:rsidP="007A5B9F">
            <w:pPr>
              <w:jc w:val="both"/>
              <w:rPr>
                <w:rFonts w:ascii="Times New Roman" w:hAnsi="Times New Roman" w:cs="Times New Roman"/>
                <w:sz w:val="20"/>
              </w:rPr>
            </w:pPr>
            <w:r w:rsidRPr="007A5B9F">
              <w:rPr>
                <w:rFonts w:ascii="Times New Roman" w:hAnsi="Times New Roman" w:cs="Times New Roman"/>
                <w:sz w:val="20"/>
              </w:rPr>
              <w:t xml:space="preserve">Налог на прибыль организаций </w:t>
            </w:r>
          </w:p>
        </w:tc>
        <w:tc>
          <w:tcPr>
            <w:tcW w:w="850" w:type="dxa"/>
            <w:vAlign w:val="center"/>
          </w:tcPr>
          <w:p w:rsidR="002C20E0" w:rsidRPr="007A5B9F" w:rsidRDefault="002C20E0" w:rsidP="007A5B9F">
            <w:pPr>
              <w:jc w:val="center"/>
              <w:rPr>
                <w:rFonts w:ascii="Times New Roman" w:hAnsi="Times New Roman" w:cs="Times New Roman"/>
              </w:rPr>
            </w:pPr>
            <w:r w:rsidRPr="007A5B9F">
              <w:rPr>
                <w:rFonts w:ascii="Times New Roman" w:hAnsi="Times New Roman" w:cs="Times New Roman"/>
              </w:rPr>
              <w:t>491</w:t>
            </w:r>
          </w:p>
        </w:tc>
        <w:tc>
          <w:tcPr>
            <w:tcW w:w="851" w:type="dxa"/>
            <w:vAlign w:val="center"/>
          </w:tcPr>
          <w:p w:rsidR="002C20E0" w:rsidRPr="007A5B9F" w:rsidRDefault="002C20E0" w:rsidP="007A5B9F">
            <w:pPr>
              <w:jc w:val="center"/>
              <w:rPr>
                <w:rFonts w:ascii="Times New Roman" w:hAnsi="Times New Roman" w:cs="Times New Roman"/>
              </w:rPr>
            </w:pPr>
            <w:r w:rsidRPr="007A5B9F">
              <w:rPr>
                <w:rFonts w:ascii="Times New Roman" w:hAnsi="Times New Roman" w:cs="Times New Roman"/>
              </w:rPr>
              <w:t>465</w:t>
            </w:r>
          </w:p>
        </w:tc>
        <w:tc>
          <w:tcPr>
            <w:tcW w:w="850" w:type="dxa"/>
            <w:vAlign w:val="center"/>
          </w:tcPr>
          <w:p w:rsidR="002C20E0" w:rsidRPr="007A5B9F" w:rsidRDefault="002C20E0" w:rsidP="007A5B9F">
            <w:pPr>
              <w:jc w:val="center"/>
              <w:rPr>
                <w:rFonts w:ascii="Times New Roman" w:hAnsi="Times New Roman" w:cs="Times New Roman"/>
              </w:rPr>
            </w:pPr>
            <w:r w:rsidRPr="007A5B9F">
              <w:rPr>
                <w:rFonts w:ascii="Times New Roman" w:hAnsi="Times New Roman" w:cs="Times New Roman"/>
              </w:rPr>
              <w:t>599</w:t>
            </w:r>
          </w:p>
        </w:tc>
        <w:tc>
          <w:tcPr>
            <w:tcW w:w="851" w:type="dxa"/>
            <w:vAlign w:val="center"/>
          </w:tcPr>
          <w:p w:rsidR="002C20E0" w:rsidRPr="007A5B9F" w:rsidRDefault="002C20E0" w:rsidP="007A5B9F">
            <w:pPr>
              <w:jc w:val="center"/>
              <w:rPr>
                <w:rFonts w:ascii="Times New Roman" w:hAnsi="Times New Roman" w:cs="Times New Roman"/>
              </w:rPr>
            </w:pPr>
            <w:r w:rsidRPr="007A5B9F">
              <w:rPr>
                <w:rFonts w:ascii="Times New Roman" w:hAnsi="Times New Roman" w:cs="Times New Roman"/>
              </w:rPr>
              <w:t>635</w:t>
            </w:r>
          </w:p>
        </w:tc>
        <w:tc>
          <w:tcPr>
            <w:tcW w:w="850" w:type="dxa"/>
            <w:vAlign w:val="center"/>
          </w:tcPr>
          <w:p w:rsidR="002C20E0" w:rsidRPr="007A5B9F" w:rsidRDefault="002C20E0" w:rsidP="007A5B9F">
            <w:pPr>
              <w:jc w:val="center"/>
              <w:rPr>
                <w:rFonts w:ascii="Times New Roman" w:hAnsi="Times New Roman" w:cs="Times New Roman"/>
              </w:rPr>
            </w:pPr>
            <w:r w:rsidRPr="007A5B9F">
              <w:rPr>
                <w:rFonts w:ascii="Times New Roman" w:hAnsi="Times New Roman" w:cs="Times New Roman"/>
              </w:rPr>
              <w:t>686</w:t>
            </w:r>
          </w:p>
        </w:tc>
        <w:tc>
          <w:tcPr>
            <w:tcW w:w="709" w:type="dxa"/>
            <w:vAlign w:val="center"/>
          </w:tcPr>
          <w:p w:rsidR="002C20E0" w:rsidRPr="007A5B9F" w:rsidRDefault="002C20E0" w:rsidP="007A5B9F">
            <w:pPr>
              <w:jc w:val="center"/>
              <w:rPr>
                <w:rFonts w:ascii="Times New Roman" w:hAnsi="Times New Roman" w:cs="Times New Roman"/>
              </w:rPr>
            </w:pPr>
            <w:r w:rsidRPr="007A5B9F">
              <w:rPr>
                <w:rFonts w:ascii="Times New Roman" w:hAnsi="Times New Roman" w:cs="Times New Roman"/>
              </w:rPr>
              <w:t>0</w:t>
            </w:r>
            <w:r w:rsidRPr="007A5B9F">
              <w:rPr>
                <w:rFonts w:ascii="Times New Roman" w:hAnsi="Times New Roman" w:cs="Times New Roman"/>
                <w:lang w:val="en-US"/>
              </w:rPr>
              <w:t>,</w:t>
            </w:r>
            <w:r w:rsidRPr="007A5B9F">
              <w:rPr>
                <w:rFonts w:ascii="Times New Roman" w:hAnsi="Times New Roman" w:cs="Times New Roman"/>
              </w:rPr>
              <w:t>6</w:t>
            </w:r>
          </w:p>
        </w:tc>
        <w:tc>
          <w:tcPr>
            <w:tcW w:w="709" w:type="dxa"/>
            <w:vAlign w:val="center"/>
          </w:tcPr>
          <w:p w:rsidR="002C20E0" w:rsidRPr="007A5B9F" w:rsidRDefault="002C20E0" w:rsidP="007A5B9F">
            <w:pPr>
              <w:jc w:val="center"/>
              <w:rPr>
                <w:rFonts w:ascii="Times New Roman" w:hAnsi="Times New Roman" w:cs="Times New Roman"/>
                <w:lang w:val="en-US"/>
              </w:rPr>
            </w:pPr>
            <w:r w:rsidRPr="007A5B9F">
              <w:rPr>
                <w:rFonts w:ascii="Times New Roman" w:hAnsi="Times New Roman" w:cs="Times New Roman"/>
                <w:lang w:val="en-US"/>
              </w:rPr>
              <w:t>0,6</w:t>
            </w:r>
          </w:p>
        </w:tc>
        <w:tc>
          <w:tcPr>
            <w:tcW w:w="709" w:type="dxa"/>
            <w:vAlign w:val="center"/>
          </w:tcPr>
          <w:p w:rsidR="002C20E0" w:rsidRPr="007A5B9F" w:rsidRDefault="002C20E0" w:rsidP="007A5B9F">
            <w:pPr>
              <w:jc w:val="center"/>
              <w:rPr>
                <w:rFonts w:ascii="Times New Roman" w:hAnsi="Times New Roman" w:cs="Times New Roman"/>
                <w:lang w:val="en-US"/>
              </w:rPr>
            </w:pPr>
            <w:r w:rsidRPr="007A5B9F">
              <w:rPr>
                <w:rFonts w:ascii="Times New Roman" w:hAnsi="Times New Roman" w:cs="Times New Roman"/>
                <w:lang w:val="en-US"/>
              </w:rPr>
              <w:t>0,7</w:t>
            </w:r>
          </w:p>
        </w:tc>
        <w:tc>
          <w:tcPr>
            <w:tcW w:w="724" w:type="dxa"/>
            <w:vAlign w:val="center"/>
          </w:tcPr>
          <w:p w:rsidR="002C20E0" w:rsidRPr="007A5B9F" w:rsidRDefault="002C20E0" w:rsidP="007A5B9F">
            <w:pPr>
              <w:jc w:val="center"/>
              <w:rPr>
                <w:rFonts w:ascii="Times New Roman" w:hAnsi="Times New Roman" w:cs="Times New Roman"/>
                <w:lang w:val="en-US"/>
              </w:rPr>
            </w:pPr>
            <w:r w:rsidRPr="007A5B9F">
              <w:rPr>
                <w:rFonts w:ascii="Times New Roman" w:hAnsi="Times New Roman" w:cs="Times New Roman"/>
                <w:lang w:val="en-US"/>
              </w:rPr>
              <w:t>0,7</w:t>
            </w:r>
          </w:p>
        </w:tc>
        <w:tc>
          <w:tcPr>
            <w:tcW w:w="748" w:type="dxa"/>
            <w:vAlign w:val="center"/>
          </w:tcPr>
          <w:p w:rsidR="002C20E0" w:rsidRPr="007A5B9F" w:rsidRDefault="002C20E0" w:rsidP="007A5B9F">
            <w:pPr>
              <w:jc w:val="center"/>
              <w:rPr>
                <w:rFonts w:ascii="Times New Roman" w:hAnsi="Times New Roman" w:cs="Times New Roman"/>
                <w:lang w:val="en-US"/>
              </w:rPr>
            </w:pPr>
            <w:r w:rsidRPr="007A5B9F">
              <w:rPr>
                <w:rFonts w:ascii="Times New Roman" w:hAnsi="Times New Roman" w:cs="Times New Roman"/>
                <w:lang w:val="en-US"/>
              </w:rPr>
              <w:t>0,7</w:t>
            </w:r>
          </w:p>
        </w:tc>
      </w:tr>
      <w:tr w:rsidR="002C20E0" w:rsidRPr="007A5B9F" w:rsidTr="007A5B9F">
        <w:tc>
          <w:tcPr>
            <w:tcW w:w="1413" w:type="dxa"/>
            <w:vAlign w:val="center"/>
          </w:tcPr>
          <w:p w:rsidR="002C20E0" w:rsidRPr="007A5B9F" w:rsidRDefault="002C20E0" w:rsidP="007A5B9F">
            <w:pPr>
              <w:jc w:val="both"/>
              <w:rPr>
                <w:rFonts w:ascii="Times New Roman" w:hAnsi="Times New Roman" w:cs="Times New Roman"/>
                <w:sz w:val="20"/>
              </w:rPr>
            </w:pPr>
            <w:r w:rsidRPr="007A5B9F">
              <w:rPr>
                <w:rFonts w:ascii="Times New Roman" w:hAnsi="Times New Roman" w:cs="Times New Roman"/>
                <w:sz w:val="20"/>
              </w:rPr>
              <w:t xml:space="preserve">НДС на тов., </w:t>
            </w:r>
            <w:proofErr w:type="spellStart"/>
            <w:r w:rsidRPr="007A5B9F">
              <w:rPr>
                <w:rFonts w:ascii="Times New Roman" w:hAnsi="Times New Roman" w:cs="Times New Roman"/>
                <w:sz w:val="20"/>
              </w:rPr>
              <w:t>реализ</w:t>
            </w:r>
            <w:proofErr w:type="spellEnd"/>
            <w:r w:rsidRPr="007A5B9F">
              <w:rPr>
                <w:rFonts w:ascii="Times New Roman" w:hAnsi="Times New Roman" w:cs="Times New Roman"/>
                <w:sz w:val="20"/>
              </w:rPr>
              <w:t xml:space="preserve">. в РФ </w:t>
            </w:r>
          </w:p>
        </w:tc>
        <w:tc>
          <w:tcPr>
            <w:tcW w:w="850" w:type="dxa"/>
            <w:vAlign w:val="center"/>
          </w:tcPr>
          <w:p w:rsidR="002C20E0" w:rsidRPr="007A5B9F" w:rsidRDefault="002C20E0" w:rsidP="007A5B9F">
            <w:pPr>
              <w:jc w:val="center"/>
              <w:rPr>
                <w:rFonts w:ascii="Times New Roman" w:hAnsi="Times New Roman" w:cs="Times New Roman"/>
              </w:rPr>
            </w:pPr>
            <w:r w:rsidRPr="007A5B9F">
              <w:rPr>
                <w:rFonts w:ascii="Times New Roman" w:hAnsi="Times New Roman" w:cs="Times New Roman"/>
              </w:rPr>
              <w:t>2 448</w:t>
            </w:r>
          </w:p>
        </w:tc>
        <w:tc>
          <w:tcPr>
            <w:tcW w:w="851" w:type="dxa"/>
            <w:vAlign w:val="center"/>
          </w:tcPr>
          <w:p w:rsidR="002C20E0" w:rsidRPr="007A5B9F" w:rsidRDefault="002C20E0" w:rsidP="007A5B9F">
            <w:pPr>
              <w:jc w:val="center"/>
              <w:rPr>
                <w:rFonts w:ascii="Times New Roman" w:hAnsi="Times New Roman" w:cs="Times New Roman"/>
              </w:rPr>
            </w:pPr>
            <w:r w:rsidRPr="007A5B9F">
              <w:rPr>
                <w:rFonts w:ascii="Times New Roman" w:hAnsi="Times New Roman" w:cs="Times New Roman"/>
              </w:rPr>
              <w:t>2 637</w:t>
            </w:r>
          </w:p>
        </w:tc>
        <w:tc>
          <w:tcPr>
            <w:tcW w:w="850" w:type="dxa"/>
            <w:vAlign w:val="center"/>
          </w:tcPr>
          <w:p w:rsidR="002C20E0" w:rsidRPr="007A5B9F" w:rsidRDefault="002C20E0" w:rsidP="007A5B9F">
            <w:pPr>
              <w:jc w:val="center"/>
              <w:rPr>
                <w:rFonts w:ascii="Times New Roman" w:hAnsi="Times New Roman" w:cs="Times New Roman"/>
              </w:rPr>
            </w:pPr>
            <w:r w:rsidRPr="007A5B9F">
              <w:rPr>
                <w:rFonts w:ascii="Times New Roman" w:hAnsi="Times New Roman" w:cs="Times New Roman"/>
              </w:rPr>
              <w:t>2 888</w:t>
            </w:r>
          </w:p>
        </w:tc>
        <w:tc>
          <w:tcPr>
            <w:tcW w:w="851" w:type="dxa"/>
            <w:vAlign w:val="center"/>
          </w:tcPr>
          <w:p w:rsidR="002C20E0" w:rsidRPr="007A5B9F" w:rsidRDefault="002C20E0" w:rsidP="007A5B9F">
            <w:pPr>
              <w:jc w:val="center"/>
              <w:rPr>
                <w:rFonts w:ascii="Times New Roman" w:hAnsi="Times New Roman" w:cs="Times New Roman"/>
              </w:rPr>
            </w:pPr>
            <w:r w:rsidRPr="007A5B9F">
              <w:rPr>
                <w:rFonts w:ascii="Times New Roman" w:hAnsi="Times New Roman" w:cs="Times New Roman"/>
              </w:rPr>
              <w:t>3 205</w:t>
            </w:r>
          </w:p>
        </w:tc>
        <w:tc>
          <w:tcPr>
            <w:tcW w:w="850" w:type="dxa"/>
            <w:vAlign w:val="center"/>
          </w:tcPr>
          <w:p w:rsidR="002C20E0" w:rsidRPr="007A5B9F" w:rsidRDefault="002C20E0" w:rsidP="007A5B9F">
            <w:pPr>
              <w:jc w:val="center"/>
              <w:rPr>
                <w:rFonts w:ascii="Times New Roman" w:hAnsi="Times New Roman" w:cs="Times New Roman"/>
              </w:rPr>
            </w:pPr>
            <w:r w:rsidRPr="007A5B9F">
              <w:rPr>
                <w:rFonts w:ascii="Times New Roman" w:hAnsi="Times New Roman" w:cs="Times New Roman"/>
              </w:rPr>
              <w:t>3 559</w:t>
            </w:r>
          </w:p>
        </w:tc>
        <w:tc>
          <w:tcPr>
            <w:tcW w:w="709" w:type="dxa"/>
            <w:vAlign w:val="center"/>
          </w:tcPr>
          <w:p w:rsidR="002C20E0" w:rsidRPr="007A5B9F" w:rsidRDefault="002C20E0" w:rsidP="007A5B9F">
            <w:pPr>
              <w:jc w:val="center"/>
              <w:rPr>
                <w:rFonts w:ascii="Times New Roman" w:hAnsi="Times New Roman" w:cs="Times New Roman"/>
              </w:rPr>
            </w:pPr>
            <w:r w:rsidRPr="007A5B9F">
              <w:rPr>
                <w:rFonts w:ascii="Times New Roman" w:hAnsi="Times New Roman" w:cs="Times New Roman"/>
              </w:rPr>
              <w:t>3,0</w:t>
            </w:r>
          </w:p>
        </w:tc>
        <w:tc>
          <w:tcPr>
            <w:tcW w:w="709" w:type="dxa"/>
            <w:vAlign w:val="center"/>
          </w:tcPr>
          <w:p w:rsidR="002C20E0" w:rsidRPr="007A5B9F" w:rsidRDefault="002C20E0" w:rsidP="007A5B9F">
            <w:pPr>
              <w:jc w:val="center"/>
              <w:rPr>
                <w:rFonts w:ascii="Times New Roman" w:hAnsi="Times New Roman" w:cs="Times New Roman"/>
              </w:rPr>
            </w:pPr>
            <w:r w:rsidRPr="007A5B9F">
              <w:rPr>
                <w:rFonts w:ascii="Times New Roman" w:hAnsi="Times New Roman" w:cs="Times New Roman"/>
              </w:rPr>
              <w:t>3,2</w:t>
            </w:r>
          </w:p>
        </w:tc>
        <w:tc>
          <w:tcPr>
            <w:tcW w:w="709" w:type="dxa"/>
            <w:vAlign w:val="center"/>
          </w:tcPr>
          <w:p w:rsidR="002C20E0" w:rsidRPr="007A5B9F" w:rsidRDefault="002C20E0" w:rsidP="007A5B9F">
            <w:pPr>
              <w:jc w:val="center"/>
              <w:rPr>
                <w:rFonts w:ascii="Times New Roman" w:hAnsi="Times New Roman" w:cs="Times New Roman"/>
              </w:rPr>
            </w:pPr>
            <w:r w:rsidRPr="007A5B9F">
              <w:rPr>
                <w:rFonts w:ascii="Times New Roman" w:hAnsi="Times New Roman" w:cs="Times New Roman"/>
              </w:rPr>
              <w:t>3,3</w:t>
            </w:r>
          </w:p>
        </w:tc>
        <w:tc>
          <w:tcPr>
            <w:tcW w:w="724" w:type="dxa"/>
            <w:vAlign w:val="center"/>
          </w:tcPr>
          <w:p w:rsidR="002C20E0" w:rsidRPr="007A5B9F" w:rsidRDefault="002C20E0" w:rsidP="007A5B9F">
            <w:pPr>
              <w:jc w:val="center"/>
              <w:rPr>
                <w:rFonts w:ascii="Times New Roman" w:hAnsi="Times New Roman" w:cs="Times New Roman"/>
              </w:rPr>
            </w:pPr>
            <w:r w:rsidRPr="007A5B9F">
              <w:rPr>
                <w:rFonts w:ascii="Times New Roman" w:hAnsi="Times New Roman" w:cs="Times New Roman"/>
              </w:rPr>
              <w:t>3,5</w:t>
            </w:r>
          </w:p>
        </w:tc>
        <w:tc>
          <w:tcPr>
            <w:tcW w:w="748" w:type="dxa"/>
            <w:vAlign w:val="center"/>
          </w:tcPr>
          <w:p w:rsidR="002C20E0" w:rsidRPr="007A5B9F" w:rsidRDefault="002C20E0" w:rsidP="007A5B9F">
            <w:pPr>
              <w:jc w:val="center"/>
              <w:rPr>
                <w:rFonts w:ascii="Times New Roman" w:hAnsi="Times New Roman" w:cs="Times New Roman"/>
              </w:rPr>
            </w:pPr>
            <w:r w:rsidRPr="007A5B9F">
              <w:rPr>
                <w:rFonts w:ascii="Times New Roman" w:hAnsi="Times New Roman" w:cs="Times New Roman"/>
              </w:rPr>
              <w:t>3,6</w:t>
            </w:r>
          </w:p>
        </w:tc>
      </w:tr>
      <w:tr w:rsidR="002C20E0" w:rsidRPr="007A5B9F" w:rsidTr="007A5B9F">
        <w:tc>
          <w:tcPr>
            <w:tcW w:w="1413" w:type="dxa"/>
            <w:vAlign w:val="center"/>
          </w:tcPr>
          <w:p w:rsidR="002C20E0" w:rsidRPr="007A5B9F" w:rsidRDefault="002C20E0" w:rsidP="007A5B9F">
            <w:pPr>
              <w:jc w:val="both"/>
              <w:rPr>
                <w:rFonts w:ascii="Times New Roman" w:hAnsi="Times New Roman" w:cs="Times New Roman"/>
                <w:sz w:val="20"/>
              </w:rPr>
            </w:pPr>
            <w:r w:rsidRPr="007A5B9F">
              <w:rPr>
                <w:rFonts w:ascii="Times New Roman" w:hAnsi="Times New Roman" w:cs="Times New Roman"/>
                <w:sz w:val="20"/>
              </w:rPr>
              <w:t xml:space="preserve">НДС на тов., ввоз. в РФ </w:t>
            </w:r>
          </w:p>
        </w:tc>
        <w:tc>
          <w:tcPr>
            <w:tcW w:w="850" w:type="dxa"/>
            <w:vAlign w:val="center"/>
          </w:tcPr>
          <w:p w:rsidR="002C20E0" w:rsidRPr="007A5B9F" w:rsidRDefault="002C20E0" w:rsidP="007A5B9F">
            <w:pPr>
              <w:jc w:val="center"/>
              <w:rPr>
                <w:rFonts w:ascii="Times New Roman" w:hAnsi="Times New Roman" w:cs="Times New Roman"/>
              </w:rPr>
            </w:pPr>
            <w:r w:rsidRPr="007A5B9F">
              <w:rPr>
                <w:rFonts w:ascii="Times New Roman" w:hAnsi="Times New Roman" w:cs="Times New Roman"/>
              </w:rPr>
              <w:t>1 785</w:t>
            </w:r>
          </w:p>
        </w:tc>
        <w:tc>
          <w:tcPr>
            <w:tcW w:w="851" w:type="dxa"/>
            <w:vAlign w:val="center"/>
          </w:tcPr>
          <w:p w:rsidR="002C20E0" w:rsidRPr="007A5B9F" w:rsidRDefault="002C20E0" w:rsidP="007A5B9F">
            <w:pPr>
              <w:jc w:val="center"/>
              <w:rPr>
                <w:rFonts w:ascii="Times New Roman" w:hAnsi="Times New Roman" w:cs="Times New Roman"/>
              </w:rPr>
            </w:pPr>
            <w:r w:rsidRPr="007A5B9F">
              <w:rPr>
                <w:rFonts w:ascii="Times New Roman" w:hAnsi="Times New Roman" w:cs="Times New Roman"/>
              </w:rPr>
              <w:t>1 910</w:t>
            </w:r>
          </w:p>
        </w:tc>
        <w:tc>
          <w:tcPr>
            <w:tcW w:w="850" w:type="dxa"/>
            <w:vAlign w:val="center"/>
          </w:tcPr>
          <w:p w:rsidR="002C20E0" w:rsidRPr="007A5B9F" w:rsidRDefault="002C20E0" w:rsidP="007A5B9F">
            <w:pPr>
              <w:jc w:val="center"/>
              <w:rPr>
                <w:rFonts w:ascii="Times New Roman" w:hAnsi="Times New Roman" w:cs="Times New Roman"/>
              </w:rPr>
            </w:pPr>
            <w:r w:rsidRPr="007A5B9F">
              <w:rPr>
                <w:rFonts w:ascii="Times New Roman" w:hAnsi="Times New Roman" w:cs="Times New Roman"/>
              </w:rPr>
              <w:t>2 001</w:t>
            </w:r>
          </w:p>
        </w:tc>
        <w:tc>
          <w:tcPr>
            <w:tcW w:w="851" w:type="dxa"/>
            <w:vAlign w:val="center"/>
          </w:tcPr>
          <w:p w:rsidR="002C20E0" w:rsidRPr="007A5B9F" w:rsidRDefault="002C20E0" w:rsidP="007A5B9F">
            <w:pPr>
              <w:jc w:val="center"/>
              <w:rPr>
                <w:rFonts w:ascii="Times New Roman" w:hAnsi="Times New Roman" w:cs="Times New Roman"/>
              </w:rPr>
            </w:pPr>
            <w:r w:rsidRPr="007A5B9F">
              <w:rPr>
                <w:rFonts w:ascii="Times New Roman" w:hAnsi="Times New Roman" w:cs="Times New Roman"/>
              </w:rPr>
              <w:t>2 119</w:t>
            </w:r>
          </w:p>
        </w:tc>
        <w:tc>
          <w:tcPr>
            <w:tcW w:w="850" w:type="dxa"/>
            <w:vAlign w:val="center"/>
          </w:tcPr>
          <w:p w:rsidR="002C20E0" w:rsidRPr="007A5B9F" w:rsidRDefault="002C20E0" w:rsidP="007A5B9F">
            <w:pPr>
              <w:jc w:val="center"/>
              <w:rPr>
                <w:rFonts w:ascii="Times New Roman" w:hAnsi="Times New Roman" w:cs="Times New Roman"/>
              </w:rPr>
            </w:pPr>
            <w:r w:rsidRPr="007A5B9F">
              <w:rPr>
                <w:rFonts w:ascii="Times New Roman" w:hAnsi="Times New Roman" w:cs="Times New Roman"/>
              </w:rPr>
              <w:t>2 265</w:t>
            </w:r>
          </w:p>
        </w:tc>
        <w:tc>
          <w:tcPr>
            <w:tcW w:w="709" w:type="dxa"/>
            <w:vAlign w:val="center"/>
          </w:tcPr>
          <w:p w:rsidR="002C20E0" w:rsidRPr="007A5B9F" w:rsidRDefault="002C20E0" w:rsidP="007A5B9F">
            <w:pPr>
              <w:jc w:val="center"/>
              <w:rPr>
                <w:rFonts w:ascii="Times New Roman" w:hAnsi="Times New Roman" w:cs="Times New Roman"/>
              </w:rPr>
            </w:pPr>
            <w:r w:rsidRPr="007A5B9F">
              <w:rPr>
                <w:rFonts w:ascii="Times New Roman" w:hAnsi="Times New Roman" w:cs="Times New Roman"/>
              </w:rPr>
              <w:t>2,2</w:t>
            </w:r>
          </w:p>
        </w:tc>
        <w:tc>
          <w:tcPr>
            <w:tcW w:w="709" w:type="dxa"/>
            <w:vAlign w:val="center"/>
          </w:tcPr>
          <w:p w:rsidR="002C20E0" w:rsidRPr="007A5B9F" w:rsidRDefault="002C20E0" w:rsidP="007A5B9F">
            <w:pPr>
              <w:jc w:val="center"/>
              <w:rPr>
                <w:rFonts w:ascii="Times New Roman" w:hAnsi="Times New Roman" w:cs="Times New Roman"/>
              </w:rPr>
            </w:pPr>
            <w:r w:rsidRPr="007A5B9F">
              <w:rPr>
                <w:rFonts w:ascii="Times New Roman" w:hAnsi="Times New Roman" w:cs="Times New Roman"/>
              </w:rPr>
              <w:t>2,3</w:t>
            </w:r>
          </w:p>
        </w:tc>
        <w:tc>
          <w:tcPr>
            <w:tcW w:w="709" w:type="dxa"/>
            <w:vAlign w:val="center"/>
          </w:tcPr>
          <w:p w:rsidR="002C20E0" w:rsidRPr="007A5B9F" w:rsidRDefault="002C20E0" w:rsidP="007A5B9F">
            <w:pPr>
              <w:jc w:val="center"/>
              <w:rPr>
                <w:rFonts w:ascii="Times New Roman" w:hAnsi="Times New Roman" w:cs="Times New Roman"/>
              </w:rPr>
            </w:pPr>
            <w:r w:rsidRPr="007A5B9F">
              <w:rPr>
                <w:rFonts w:ascii="Times New Roman" w:hAnsi="Times New Roman" w:cs="Times New Roman"/>
              </w:rPr>
              <w:t>2,3</w:t>
            </w:r>
          </w:p>
        </w:tc>
        <w:tc>
          <w:tcPr>
            <w:tcW w:w="724" w:type="dxa"/>
            <w:vAlign w:val="center"/>
          </w:tcPr>
          <w:p w:rsidR="002C20E0" w:rsidRPr="007A5B9F" w:rsidRDefault="002C20E0" w:rsidP="007A5B9F">
            <w:pPr>
              <w:jc w:val="center"/>
              <w:rPr>
                <w:rFonts w:ascii="Times New Roman" w:hAnsi="Times New Roman" w:cs="Times New Roman"/>
              </w:rPr>
            </w:pPr>
          </w:p>
          <w:p w:rsidR="002C20E0" w:rsidRPr="007A5B9F" w:rsidRDefault="002C20E0" w:rsidP="007A5B9F">
            <w:pPr>
              <w:jc w:val="center"/>
              <w:rPr>
                <w:rFonts w:ascii="Times New Roman" w:hAnsi="Times New Roman" w:cs="Times New Roman"/>
              </w:rPr>
            </w:pPr>
            <w:r w:rsidRPr="007A5B9F">
              <w:rPr>
                <w:rFonts w:ascii="Times New Roman" w:hAnsi="Times New Roman" w:cs="Times New Roman"/>
              </w:rPr>
              <w:t>2,3</w:t>
            </w:r>
          </w:p>
          <w:p w:rsidR="002C20E0" w:rsidRPr="007A5B9F" w:rsidRDefault="002C20E0" w:rsidP="007A5B9F">
            <w:pPr>
              <w:jc w:val="center"/>
              <w:rPr>
                <w:rFonts w:ascii="Times New Roman" w:hAnsi="Times New Roman" w:cs="Times New Roman"/>
              </w:rPr>
            </w:pPr>
          </w:p>
        </w:tc>
        <w:tc>
          <w:tcPr>
            <w:tcW w:w="748" w:type="dxa"/>
            <w:vAlign w:val="center"/>
          </w:tcPr>
          <w:p w:rsidR="002C20E0" w:rsidRPr="007A5B9F" w:rsidRDefault="002C20E0" w:rsidP="007A5B9F">
            <w:pPr>
              <w:jc w:val="center"/>
              <w:rPr>
                <w:rFonts w:ascii="Times New Roman" w:hAnsi="Times New Roman" w:cs="Times New Roman"/>
              </w:rPr>
            </w:pPr>
            <w:r w:rsidRPr="007A5B9F">
              <w:rPr>
                <w:rFonts w:ascii="Times New Roman" w:hAnsi="Times New Roman" w:cs="Times New Roman"/>
              </w:rPr>
              <w:t>2,3</w:t>
            </w:r>
          </w:p>
        </w:tc>
      </w:tr>
      <w:tr w:rsidR="002C20E0" w:rsidRPr="007A5B9F" w:rsidTr="007A5B9F">
        <w:tc>
          <w:tcPr>
            <w:tcW w:w="1413" w:type="dxa"/>
            <w:vAlign w:val="center"/>
          </w:tcPr>
          <w:p w:rsidR="002C20E0" w:rsidRPr="007A5B9F" w:rsidRDefault="002C20E0" w:rsidP="007A5B9F">
            <w:pPr>
              <w:jc w:val="both"/>
              <w:rPr>
                <w:rFonts w:ascii="Times New Roman" w:hAnsi="Times New Roman" w:cs="Times New Roman"/>
                <w:sz w:val="20"/>
              </w:rPr>
            </w:pPr>
            <w:r w:rsidRPr="007A5B9F">
              <w:rPr>
                <w:rFonts w:ascii="Times New Roman" w:hAnsi="Times New Roman" w:cs="Times New Roman"/>
                <w:sz w:val="20"/>
              </w:rPr>
              <w:t xml:space="preserve">Акцизы на </w:t>
            </w:r>
            <w:proofErr w:type="spellStart"/>
            <w:r w:rsidRPr="007A5B9F">
              <w:rPr>
                <w:rFonts w:ascii="Times New Roman" w:hAnsi="Times New Roman" w:cs="Times New Roman"/>
                <w:sz w:val="20"/>
              </w:rPr>
              <w:t>тов</w:t>
            </w:r>
            <w:proofErr w:type="spellEnd"/>
            <w:r w:rsidRPr="007A5B9F">
              <w:rPr>
                <w:rFonts w:ascii="Times New Roman" w:hAnsi="Times New Roman" w:cs="Times New Roman"/>
                <w:sz w:val="20"/>
              </w:rPr>
              <w:t xml:space="preserve">, произв. В РФ </w:t>
            </w:r>
          </w:p>
        </w:tc>
        <w:tc>
          <w:tcPr>
            <w:tcW w:w="850" w:type="dxa"/>
            <w:vAlign w:val="center"/>
          </w:tcPr>
          <w:p w:rsidR="002C20E0" w:rsidRPr="007A5B9F" w:rsidRDefault="002C20E0" w:rsidP="007A5B9F">
            <w:pPr>
              <w:jc w:val="center"/>
              <w:rPr>
                <w:rFonts w:ascii="Times New Roman" w:hAnsi="Times New Roman" w:cs="Times New Roman"/>
              </w:rPr>
            </w:pPr>
            <w:r w:rsidRPr="007A5B9F">
              <w:rPr>
                <w:rFonts w:ascii="Times New Roman" w:hAnsi="Times New Roman" w:cs="Times New Roman"/>
              </w:rPr>
              <w:t>528</w:t>
            </w:r>
          </w:p>
        </w:tc>
        <w:tc>
          <w:tcPr>
            <w:tcW w:w="851" w:type="dxa"/>
            <w:vAlign w:val="center"/>
          </w:tcPr>
          <w:p w:rsidR="002C20E0" w:rsidRPr="007A5B9F" w:rsidRDefault="002C20E0" w:rsidP="007A5B9F">
            <w:pPr>
              <w:jc w:val="center"/>
              <w:rPr>
                <w:rFonts w:ascii="Times New Roman" w:hAnsi="Times New Roman" w:cs="Times New Roman"/>
              </w:rPr>
            </w:pPr>
            <w:r w:rsidRPr="007A5B9F">
              <w:rPr>
                <w:rFonts w:ascii="Times New Roman" w:hAnsi="Times New Roman" w:cs="Times New Roman"/>
              </w:rPr>
              <w:t>623</w:t>
            </w:r>
          </w:p>
        </w:tc>
        <w:tc>
          <w:tcPr>
            <w:tcW w:w="850" w:type="dxa"/>
            <w:vAlign w:val="center"/>
          </w:tcPr>
          <w:p w:rsidR="002C20E0" w:rsidRPr="007A5B9F" w:rsidRDefault="002C20E0" w:rsidP="007A5B9F">
            <w:pPr>
              <w:jc w:val="center"/>
              <w:rPr>
                <w:rFonts w:ascii="Times New Roman" w:hAnsi="Times New Roman" w:cs="Times New Roman"/>
              </w:rPr>
            </w:pPr>
            <w:r w:rsidRPr="007A5B9F">
              <w:rPr>
                <w:rFonts w:ascii="Times New Roman" w:hAnsi="Times New Roman" w:cs="Times New Roman"/>
              </w:rPr>
              <w:t>791</w:t>
            </w:r>
          </w:p>
        </w:tc>
        <w:tc>
          <w:tcPr>
            <w:tcW w:w="851" w:type="dxa"/>
            <w:vAlign w:val="center"/>
          </w:tcPr>
          <w:p w:rsidR="002C20E0" w:rsidRPr="007A5B9F" w:rsidRDefault="002C20E0" w:rsidP="007A5B9F">
            <w:pPr>
              <w:jc w:val="center"/>
              <w:rPr>
                <w:rFonts w:ascii="Times New Roman" w:hAnsi="Times New Roman" w:cs="Times New Roman"/>
              </w:rPr>
            </w:pPr>
            <w:r w:rsidRPr="007A5B9F">
              <w:rPr>
                <w:rFonts w:ascii="Times New Roman" w:hAnsi="Times New Roman" w:cs="Times New Roman"/>
              </w:rPr>
              <w:t>854</w:t>
            </w:r>
          </w:p>
        </w:tc>
        <w:tc>
          <w:tcPr>
            <w:tcW w:w="850" w:type="dxa"/>
            <w:vAlign w:val="center"/>
          </w:tcPr>
          <w:p w:rsidR="002C20E0" w:rsidRPr="007A5B9F" w:rsidRDefault="002C20E0" w:rsidP="007A5B9F">
            <w:pPr>
              <w:jc w:val="center"/>
              <w:rPr>
                <w:rFonts w:ascii="Times New Roman" w:hAnsi="Times New Roman" w:cs="Times New Roman"/>
              </w:rPr>
            </w:pPr>
            <w:r w:rsidRPr="007A5B9F">
              <w:rPr>
                <w:rFonts w:ascii="Times New Roman" w:hAnsi="Times New Roman" w:cs="Times New Roman"/>
              </w:rPr>
              <w:t>894</w:t>
            </w:r>
          </w:p>
        </w:tc>
        <w:tc>
          <w:tcPr>
            <w:tcW w:w="709" w:type="dxa"/>
            <w:vAlign w:val="center"/>
          </w:tcPr>
          <w:p w:rsidR="002C20E0" w:rsidRPr="007A5B9F" w:rsidRDefault="002C20E0" w:rsidP="007A5B9F">
            <w:pPr>
              <w:jc w:val="center"/>
              <w:rPr>
                <w:rFonts w:ascii="Times New Roman" w:hAnsi="Times New Roman" w:cs="Times New Roman"/>
              </w:rPr>
            </w:pPr>
            <w:r w:rsidRPr="007A5B9F">
              <w:rPr>
                <w:rFonts w:ascii="Times New Roman" w:hAnsi="Times New Roman" w:cs="Times New Roman"/>
              </w:rPr>
              <w:t>0,7</w:t>
            </w:r>
          </w:p>
        </w:tc>
        <w:tc>
          <w:tcPr>
            <w:tcW w:w="709" w:type="dxa"/>
            <w:vAlign w:val="center"/>
          </w:tcPr>
          <w:p w:rsidR="002C20E0" w:rsidRPr="007A5B9F" w:rsidRDefault="002C20E0" w:rsidP="007A5B9F">
            <w:pPr>
              <w:jc w:val="center"/>
              <w:rPr>
                <w:rFonts w:ascii="Times New Roman" w:hAnsi="Times New Roman" w:cs="Times New Roman"/>
              </w:rPr>
            </w:pPr>
            <w:r w:rsidRPr="007A5B9F">
              <w:rPr>
                <w:rFonts w:ascii="Times New Roman" w:hAnsi="Times New Roman" w:cs="Times New Roman"/>
              </w:rPr>
              <w:t>0,8</w:t>
            </w:r>
          </w:p>
        </w:tc>
        <w:tc>
          <w:tcPr>
            <w:tcW w:w="709" w:type="dxa"/>
            <w:vAlign w:val="center"/>
          </w:tcPr>
          <w:p w:rsidR="002C20E0" w:rsidRPr="007A5B9F" w:rsidRDefault="002C20E0" w:rsidP="007A5B9F">
            <w:pPr>
              <w:jc w:val="center"/>
              <w:rPr>
                <w:rFonts w:ascii="Times New Roman" w:hAnsi="Times New Roman" w:cs="Times New Roman"/>
              </w:rPr>
            </w:pPr>
            <w:r w:rsidRPr="007A5B9F">
              <w:rPr>
                <w:rFonts w:ascii="Times New Roman" w:hAnsi="Times New Roman" w:cs="Times New Roman"/>
              </w:rPr>
              <w:t>0,9</w:t>
            </w:r>
          </w:p>
        </w:tc>
        <w:tc>
          <w:tcPr>
            <w:tcW w:w="724" w:type="dxa"/>
            <w:vAlign w:val="center"/>
          </w:tcPr>
          <w:p w:rsidR="002C20E0" w:rsidRPr="007A5B9F" w:rsidRDefault="002C20E0" w:rsidP="007A5B9F">
            <w:pPr>
              <w:jc w:val="center"/>
              <w:rPr>
                <w:rFonts w:ascii="Times New Roman" w:hAnsi="Times New Roman" w:cs="Times New Roman"/>
              </w:rPr>
            </w:pPr>
            <w:r w:rsidRPr="007A5B9F">
              <w:rPr>
                <w:rFonts w:ascii="Times New Roman" w:hAnsi="Times New Roman" w:cs="Times New Roman"/>
              </w:rPr>
              <w:t>0,9</w:t>
            </w:r>
          </w:p>
        </w:tc>
        <w:tc>
          <w:tcPr>
            <w:tcW w:w="748" w:type="dxa"/>
            <w:vAlign w:val="center"/>
          </w:tcPr>
          <w:p w:rsidR="002C20E0" w:rsidRPr="007A5B9F" w:rsidRDefault="002C20E0" w:rsidP="007A5B9F">
            <w:pPr>
              <w:jc w:val="center"/>
              <w:rPr>
                <w:rFonts w:ascii="Times New Roman" w:hAnsi="Times New Roman" w:cs="Times New Roman"/>
              </w:rPr>
            </w:pPr>
            <w:r w:rsidRPr="007A5B9F">
              <w:rPr>
                <w:rFonts w:ascii="Times New Roman" w:hAnsi="Times New Roman" w:cs="Times New Roman"/>
              </w:rPr>
              <w:t>0,9</w:t>
            </w:r>
          </w:p>
        </w:tc>
      </w:tr>
      <w:tr w:rsidR="002C20E0" w:rsidRPr="007A5B9F" w:rsidTr="007A5B9F">
        <w:tc>
          <w:tcPr>
            <w:tcW w:w="1413" w:type="dxa"/>
            <w:vAlign w:val="center"/>
          </w:tcPr>
          <w:p w:rsidR="002C20E0" w:rsidRPr="007A5B9F" w:rsidRDefault="002C20E0" w:rsidP="007A5B9F">
            <w:pPr>
              <w:jc w:val="both"/>
              <w:rPr>
                <w:rFonts w:ascii="Times New Roman" w:hAnsi="Times New Roman" w:cs="Times New Roman"/>
                <w:sz w:val="20"/>
              </w:rPr>
            </w:pPr>
            <w:r w:rsidRPr="007A5B9F">
              <w:rPr>
                <w:rFonts w:ascii="Times New Roman" w:hAnsi="Times New Roman" w:cs="Times New Roman"/>
                <w:sz w:val="20"/>
              </w:rPr>
              <w:t xml:space="preserve">Акцизы на </w:t>
            </w:r>
            <w:proofErr w:type="spellStart"/>
            <w:r w:rsidRPr="007A5B9F">
              <w:rPr>
                <w:rFonts w:ascii="Times New Roman" w:hAnsi="Times New Roman" w:cs="Times New Roman"/>
                <w:sz w:val="20"/>
              </w:rPr>
              <w:t>тов</w:t>
            </w:r>
            <w:proofErr w:type="spellEnd"/>
            <w:r w:rsidRPr="007A5B9F">
              <w:rPr>
                <w:rFonts w:ascii="Times New Roman" w:hAnsi="Times New Roman" w:cs="Times New Roman"/>
                <w:sz w:val="20"/>
              </w:rPr>
              <w:t xml:space="preserve">, ввоз в </w:t>
            </w:r>
            <w:r w:rsidRPr="007A5B9F">
              <w:rPr>
                <w:rFonts w:ascii="Times New Roman" w:hAnsi="Times New Roman" w:cs="Times New Roman"/>
                <w:sz w:val="18"/>
              </w:rPr>
              <w:t>РФ</w:t>
            </w:r>
          </w:p>
        </w:tc>
        <w:tc>
          <w:tcPr>
            <w:tcW w:w="850" w:type="dxa"/>
            <w:vAlign w:val="center"/>
          </w:tcPr>
          <w:p w:rsidR="002C20E0" w:rsidRPr="007A5B9F" w:rsidRDefault="002C20E0" w:rsidP="007A5B9F">
            <w:pPr>
              <w:jc w:val="center"/>
              <w:rPr>
                <w:rFonts w:ascii="Times New Roman" w:hAnsi="Times New Roman" w:cs="Times New Roman"/>
              </w:rPr>
            </w:pPr>
            <w:r w:rsidRPr="007A5B9F">
              <w:rPr>
                <w:rFonts w:ascii="Times New Roman" w:hAnsi="Times New Roman" w:cs="Times New Roman"/>
              </w:rPr>
              <w:t>54</w:t>
            </w:r>
          </w:p>
        </w:tc>
        <w:tc>
          <w:tcPr>
            <w:tcW w:w="851" w:type="dxa"/>
            <w:vAlign w:val="center"/>
          </w:tcPr>
          <w:p w:rsidR="002C20E0" w:rsidRPr="007A5B9F" w:rsidRDefault="002C20E0" w:rsidP="007A5B9F">
            <w:pPr>
              <w:jc w:val="center"/>
              <w:rPr>
                <w:rFonts w:ascii="Times New Roman" w:hAnsi="Times New Roman" w:cs="Times New Roman"/>
              </w:rPr>
            </w:pPr>
            <w:r w:rsidRPr="007A5B9F">
              <w:rPr>
                <w:rFonts w:ascii="Times New Roman" w:hAnsi="Times New Roman" w:cs="Times New Roman"/>
              </w:rPr>
              <w:t>57</w:t>
            </w:r>
          </w:p>
        </w:tc>
        <w:tc>
          <w:tcPr>
            <w:tcW w:w="850" w:type="dxa"/>
            <w:vAlign w:val="center"/>
          </w:tcPr>
          <w:p w:rsidR="002C20E0" w:rsidRPr="007A5B9F" w:rsidRDefault="002C20E0" w:rsidP="007A5B9F">
            <w:pPr>
              <w:jc w:val="center"/>
              <w:rPr>
                <w:rFonts w:ascii="Times New Roman" w:hAnsi="Times New Roman" w:cs="Times New Roman"/>
              </w:rPr>
            </w:pPr>
            <w:r w:rsidRPr="007A5B9F">
              <w:rPr>
                <w:rFonts w:ascii="Times New Roman" w:hAnsi="Times New Roman" w:cs="Times New Roman"/>
              </w:rPr>
              <w:t>51</w:t>
            </w:r>
          </w:p>
        </w:tc>
        <w:tc>
          <w:tcPr>
            <w:tcW w:w="851" w:type="dxa"/>
            <w:vAlign w:val="center"/>
          </w:tcPr>
          <w:p w:rsidR="002C20E0" w:rsidRPr="007A5B9F" w:rsidRDefault="002C20E0" w:rsidP="007A5B9F">
            <w:pPr>
              <w:jc w:val="center"/>
              <w:rPr>
                <w:rFonts w:ascii="Times New Roman" w:hAnsi="Times New Roman" w:cs="Times New Roman"/>
              </w:rPr>
            </w:pPr>
            <w:r w:rsidRPr="007A5B9F">
              <w:rPr>
                <w:rFonts w:ascii="Times New Roman" w:hAnsi="Times New Roman" w:cs="Times New Roman"/>
              </w:rPr>
              <w:t>50</w:t>
            </w:r>
          </w:p>
        </w:tc>
        <w:tc>
          <w:tcPr>
            <w:tcW w:w="850" w:type="dxa"/>
            <w:vAlign w:val="center"/>
          </w:tcPr>
          <w:p w:rsidR="002C20E0" w:rsidRPr="007A5B9F" w:rsidRDefault="002C20E0" w:rsidP="007A5B9F">
            <w:pPr>
              <w:jc w:val="center"/>
              <w:rPr>
                <w:rFonts w:ascii="Times New Roman" w:hAnsi="Times New Roman" w:cs="Times New Roman"/>
              </w:rPr>
            </w:pPr>
            <w:r w:rsidRPr="007A5B9F">
              <w:rPr>
                <w:rFonts w:ascii="Times New Roman" w:hAnsi="Times New Roman" w:cs="Times New Roman"/>
              </w:rPr>
              <w:t>52</w:t>
            </w:r>
          </w:p>
        </w:tc>
        <w:tc>
          <w:tcPr>
            <w:tcW w:w="709" w:type="dxa"/>
            <w:vAlign w:val="center"/>
          </w:tcPr>
          <w:p w:rsidR="002C20E0" w:rsidRPr="007A5B9F" w:rsidRDefault="002C20E0" w:rsidP="007A5B9F">
            <w:pPr>
              <w:jc w:val="center"/>
              <w:rPr>
                <w:rFonts w:ascii="Times New Roman" w:hAnsi="Times New Roman" w:cs="Times New Roman"/>
              </w:rPr>
            </w:pPr>
            <w:r w:rsidRPr="007A5B9F">
              <w:rPr>
                <w:rFonts w:ascii="Times New Roman" w:hAnsi="Times New Roman" w:cs="Times New Roman"/>
              </w:rPr>
              <w:t>0,1</w:t>
            </w:r>
          </w:p>
        </w:tc>
        <w:tc>
          <w:tcPr>
            <w:tcW w:w="709" w:type="dxa"/>
            <w:vAlign w:val="center"/>
          </w:tcPr>
          <w:p w:rsidR="002C20E0" w:rsidRPr="007A5B9F" w:rsidRDefault="002C20E0" w:rsidP="007A5B9F">
            <w:pPr>
              <w:jc w:val="center"/>
              <w:rPr>
                <w:rFonts w:ascii="Times New Roman" w:hAnsi="Times New Roman" w:cs="Times New Roman"/>
              </w:rPr>
            </w:pPr>
            <w:r w:rsidRPr="007A5B9F">
              <w:rPr>
                <w:rFonts w:ascii="Times New Roman" w:hAnsi="Times New Roman" w:cs="Times New Roman"/>
              </w:rPr>
              <w:t>0,1</w:t>
            </w:r>
          </w:p>
        </w:tc>
        <w:tc>
          <w:tcPr>
            <w:tcW w:w="709" w:type="dxa"/>
            <w:vAlign w:val="center"/>
          </w:tcPr>
          <w:p w:rsidR="002C20E0" w:rsidRPr="007A5B9F" w:rsidRDefault="002C20E0" w:rsidP="007A5B9F">
            <w:pPr>
              <w:jc w:val="center"/>
              <w:rPr>
                <w:rFonts w:ascii="Times New Roman" w:hAnsi="Times New Roman" w:cs="Times New Roman"/>
              </w:rPr>
            </w:pPr>
            <w:r w:rsidRPr="007A5B9F">
              <w:rPr>
                <w:rFonts w:ascii="Times New Roman" w:hAnsi="Times New Roman" w:cs="Times New Roman"/>
              </w:rPr>
              <w:t>0,1</w:t>
            </w:r>
          </w:p>
        </w:tc>
        <w:tc>
          <w:tcPr>
            <w:tcW w:w="724" w:type="dxa"/>
            <w:vAlign w:val="center"/>
          </w:tcPr>
          <w:p w:rsidR="002C20E0" w:rsidRPr="007A5B9F" w:rsidRDefault="002C20E0" w:rsidP="007A5B9F">
            <w:pPr>
              <w:jc w:val="center"/>
              <w:rPr>
                <w:rFonts w:ascii="Times New Roman" w:hAnsi="Times New Roman" w:cs="Times New Roman"/>
              </w:rPr>
            </w:pPr>
            <w:r w:rsidRPr="007A5B9F">
              <w:rPr>
                <w:rFonts w:ascii="Times New Roman" w:hAnsi="Times New Roman" w:cs="Times New Roman"/>
              </w:rPr>
              <w:t>0,1</w:t>
            </w:r>
          </w:p>
        </w:tc>
        <w:tc>
          <w:tcPr>
            <w:tcW w:w="748" w:type="dxa"/>
            <w:vAlign w:val="center"/>
          </w:tcPr>
          <w:p w:rsidR="002C20E0" w:rsidRPr="007A5B9F" w:rsidRDefault="002C20E0" w:rsidP="007A5B9F">
            <w:pPr>
              <w:jc w:val="center"/>
              <w:rPr>
                <w:rFonts w:ascii="Times New Roman" w:hAnsi="Times New Roman" w:cs="Times New Roman"/>
              </w:rPr>
            </w:pPr>
            <w:r w:rsidRPr="007A5B9F">
              <w:rPr>
                <w:rFonts w:ascii="Times New Roman" w:hAnsi="Times New Roman" w:cs="Times New Roman"/>
              </w:rPr>
              <w:t>0,1</w:t>
            </w:r>
          </w:p>
        </w:tc>
      </w:tr>
      <w:tr w:rsidR="002C20E0" w:rsidRPr="007A5B9F" w:rsidTr="007A5B9F">
        <w:tc>
          <w:tcPr>
            <w:tcW w:w="1413" w:type="dxa"/>
            <w:vAlign w:val="center"/>
          </w:tcPr>
          <w:p w:rsidR="002C20E0" w:rsidRPr="007A5B9F" w:rsidRDefault="002C20E0" w:rsidP="007A5B9F">
            <w:pPr>
              <w:jc w:val="both"/>
              <w:rPr>
                <w:rFonts w:ascii="Times New Roman" w:hAnsi="Times New Roman" w:cs="Times New Roman"/>
              </w:rPr>
            </w:pPr>
            <w:r w:rsidRPr="007A5B9F">
              <w:rPr>
                <w:rFonts w:ascii="Times New Roman" w:hAnsi="Times New Roman" w:cs="Times New Roman"/>
              </w:rPr>
              <w:t xml:space="preserve">Ввозные пошлины </w:t>
            </w:r>
          </w:p>
        </w:tc>
        <w:tc>
          <w:tcPr>
            <w:tcW w:w="850" w:type="dxa"/>
            <w:vAlign w:val="center"/>
          </w:tcPr>
          <w:p w:rsidR="002C20E0" w:rsidRPr="007A5B9F" w:rsidRDefault="002C20E0" w:rsidP="007A5B9F">
            <w:pPr>
              <w:jc w:val="center"/>
              <w:rPr>
                <w:rFonts w:ascii="Times New Roman" w:hAnsi="Times New Roman" w:cs="Times New Roman"/>
              </w:rPr>
            </w:pPr>
            <w:r w:rsidRPr="007A5B9F">
              <w:rPr>
                <w:rFonts w:ascii="Times New Roman" w:hAnsi="Times New Roman" w:cs="Times New Roman"/>
              </w:rPr>
              <w:t>560</w:t>
            </w:r>
          </w:p>
        </w:tc>
        <w:tc>
          <w:tcPr>
            <w:tcW w:w="851" w:type="dxa"/>
            <w:vAlign w:val="center"/>
          </w:tcPr>
          <w:p w:rsidR="002C20E0" w:rsidRPr="007A5B9F" w:rsidRDefault="002C20E0" w:rsidP="007A5B9F">
            <w:pPr>
              <w:jc w:val="center"/>
              <w:rPr>
                <w:rFonts w:ascii="Times New Roman" w:hAnsi="Times New Roman" w:cs="Times New Roman"/>
              </w:rPr>
            </w:pPr>
            <w:r w:rsidRPr="007A5B9F">
              <w:rPr>
                <w:rFonts w:ascii="Times New Roman" w:hAnsi="Times New Roman" w:cs="Times New Roman"/>
              </w:rPr>
              <w:t>542</w:t>
            </w:r>
          </w:p>
        </w:tc>
        <w:tc>
          <w:tcPr>
            <w:tcW w:w="850" w:type="dxa"/>
            <w:vAlign w:val="center"/>
          </w:tcPr>
          <w:p w:rsidR="002C20E0" w:rsidRPr="007A5B9F" w:rsidRDefault="002C20E0" w:rsidP="007A5B9F">
            <w:pPr>
              <w:jc w:val="center"/>
              <w:rPr>
                <w:rFonts w:ascii="Times New Roman" w:hAnsi="Times New Roman" w:cs="Times New Roman"/>
              </w:rPr>
            </w:pPr>
            <w:r w:rsidRPr="007A5B9F">
              <w:rPr>
                <w:rFonts w:ascii="Times New Roman" w:hAnsi="Times New Roman" w:cs="Times New Roman"/>
              </w:rPr>
              <w:t>529</w:t>
            </w:r>
          </w:p>
        </w:tc>
        <w:tc>
          <w:tcPr>
            <w:tcW w:w="851" w:type="dxa"/>
            <w:vAlign w:val="center"/>
          </w:tcPr>
          <w:p w:rsidR="002C20E0" w:rsidRPr="007A5B9F" w:rsidRDefault="002C20E0" w:rsidP="007A5B9F">
            <w:pPr>
              <w:jc w:val="center"/>
              <w:rPr>
                <w:rFonts w:ascii="Times New Roman" w:hAnsi="Times New Roman" w:cs="Times New Roman"/>
              </w:rPr>
            </w:pPr>
            <w:r w:rsidRPr="007A5B9F">
              <w:rPr>
                <w:rFonts w:ascii="Times New Roman" w:hAnsi="Times New Roman" w:cs="Times New Roman"/>
              </w:rPr>
              <w:t>538</w:t>
            </w:r>
          </w:p>
        </w:tc>
        <w:tc>
          <w:tcPr>
            <w:tcW w:w="850" w:type="dxa"/>
            <w:vAlign w:val="center"/>
          </w:tcPr>
          <w:p w:rsidR="002C20E0" w:rsidRPr="007A5B9F" w:rsidRDefault="002C20E0" w:rsidP="007A5B9F">
            <w:pPr>
              <w:jc w:val="center"/>
              <w:rPr>
                <w:rFonts w:ascii="Times New Roman" w:hAnsi="Times New Roman" w:cs="Times New Roman"/>
              </w:rPr>
            </w:pPr>
            <w:r w:rsidRPr="007A5B9F">
              <w:rPr>
                <w:rFonts w:ascii="Times New Roman" w:hAnsi="Times New Roman" w:cs="Times New Roman"/>
              </w:rPr>
              <w:t>558</w:t>
            </w:r>
          </w:p>
        </w:tc>
        <w:tc>
          <w:tcPr>
            <w:tcW w:w="709" w:type="dxa"/>
            <w:vAlign w:val="center"/>
          </w:tcPr>
          <w:p w:rsidR="002C20E0" w:rsidRPr="007A5B9F" w:rsidRDefault="002C20E0" w:rsidP="007A5B9F">
            <w:pPr>
              <w:jc w:val="center"/>
              <w:rPr>
                <w:rFonts w:ascii="Times New Roman" w:hAnsi="Times New Roman" w:cs="Times New Roman"/>
              </w:rPr>
            </w:pPr>
            <w:r w:rsidRPr="007A5B9F">
              <w:rPr>
                <w:rFonts w:ascii="Times New Roman" w:hAnsi="Times New Roman" w:cs="Times New Roman"/>
              </w:rPr>
              <w:t>0,7</w:t>
            </w:r>
          </w:p>
        </w:tc>
        <w:tc>
          <w:tcPr>
            <w:tcW w:w="709" w:type="dxa"/>
            <w:vAlign w:val="center"/>
          </w:tcPr>
          <w:p w:rsidR="002C20E0" w:rsidRPr="007A5B9F" w:rsidRDefault="002C20E0" w:rsidP="007A5B9F">
            <w:pPr>
              <w:jc w:val="center"/>
              <w:rPr>
                <w:rFonts w:ascii="Times New Roman" w:hAnsi="Times New Roman" w:cs="Times New Roman"/>
              </w:rPr>
            </w:pPr>
            <w:r w:rsidRPr="007A5B9F">
              <w:rPr>
                <w:rFonts w:ascii="Times New Roman" w:hAnsi="Times New Roman" w:cs="Times New Roman"/>
              </w:rPr>
              <w:t>0,7</w:t>
            </w:r>
          </w:p>
        </w:tc>
        <w:tc>
          <w:tcPr>
            <w:tcW w:w="709" w:type="dxa"/>
            <w:vAlign w:val="center"/>
          </w:tcPr>
          <w:p w:rsidR="002C20E0" w:rsidRPr="007A5B9F" w:rsidRDefault="002C20E0" w:rsidP="007A5B9F">
            <w:pPr>
              <w:jc w:val="center"/>
              <w:rPr>
                <w:rFonts w:ascii="Times New Roman" w:hAnsi="Times New Roman" w:cs="Times New Roman"/>
              </w:rPr>
            </w:pPr>
            <w:r w:rsidRPr="007A5B9F">
              <w:rPr>
                <w:rFonts w:ascii="Times New Roman" w:hAnsi="Times New Roman" w:cs="Times New Roman"/>
              </w:rPr>
              <w:t>0</w:t>
            </w:r>
            <w:r w:rsidRPr="007A5B9F">
              <w:rPr>
                <w:rFonts w:ascii="Times New Roman" w:hAnsi="Times New Roman" w:cs="Times New Roman"/>
                <w:lang w:val="en-US"/>
              </w:rPr>
              <w:t>,</w:t>
            </w:r>
            <w:r w:rsidRPr="007A5B9F">
              <w:rPr>
                <w:rFonts w:ascii="Times New Roman" w:hAnsi="Times New Roman" w:cs="Times New Roman"/>
              </w:rPr>
              <w:t>6</w:t>
            </w:r>
          </w:p>
        </w:tc>
        <w:tc>
          <w:tcPr>
            <w:tcW w:w="724" w:type="dxa"/>
            <w:vAlign w:val="center"/>
          </w:tcPr>
          <w:p w:rsidR="002C20E0" w:rsidRPr="007A5B9F" w:rsidRDefault="002C20E0" w:rsidP="007A5B9F">
            <w:pPr>
              <w:jc w:val="center"/>
              <w:rPr>
                <w:rFonts w:ascii="Times New Roman" w:hAnsi="Times New Roman" w:cs="Times New Roman"/>
              </w:rPr>
            </w:pPr>
            <w:r w:rsidRPr="007A5B9F">
              <w:rPr>
                <w:rFonts w:ascii="Times New Roman" w:hAnsi="Times New Roman" w:cs="Times New Roman"/>
              </w:rPr>
              <w:t>0</w:t>
            </w:r>
            <w:r w:rsidRPr="007A5B9F">
              <w:rPr>
                <w:rFonts w:ascii="Times New Roman" w:hAnsi="Times New Roman" w:cs="Times New Roman"/>
                <w:lang w:val="en-US"/>
              </w:rPr>
              <w:t>,</w:t>
            </w:r>
            <w:r w:rsidRPr="007A5B9F">
              <w:rPr>
                <w:rFonts w:ascii="Times New Roman" w:hAnsi="Times New Roman" w:cs="Times New Roman"/>
              </w:rPr>
              <w:t>6</w:t>
            </w:r>
          </w:p>
        </w:tc>
        <w:tc>
          <w:tcPr>
            <w:tcW w:w="748" w:type="dxa"/>
            <w:vAlign w:val="center"/>
          </w:tcPr>
          <w:p w:rsidR="002C20E0" w:rsidRPr="007A5B9F" w:rsidRDefault="002C20E0" w:rsidP="007A5B9F">
            <w:pPr>
              <w:jc w:val="center"/>
              <w:rPr>
                <w:rFonts w:ascii="Times New Roman" w:hAnsi="Times New Roman" w:cs="Times New Roman"/>
              </w:rPr>
            </w:pPr>
            <w:r w:rsidRPr="007A5B9F">
              <w:rPr>
                <w:rFonts w:ascii="Times New Roman" w:hAnsi="Times New Roman" w:cs="Times New Roman"/>
              </w:rPr>
              <w:t>0</w:t>
            </w:r>
            <w:r w:rsidRPr="007A5B9F">
              <w:rPr>
                <w:rFonts w:ascii="Times New Roman" w:hAnsi="Times New Roman" w:cs="Times New Roman"/>
                <w:lang w:val="en-US"/>
              </w:rPr>
              <w:t>,</w:t>
            </w:r>
            <w:r w:rsidRPr="007A5B9F">
              <w:rPr>
                <w:rFonts w:ascii="Times New Roman" w:hAnsi="Times New Roman" w:cs="Times New Roman"/>
              </w:rPr>
              <w:t>6</w:t>
            </w:r>
          </w:p>
        </w:tc>
      </w:tr>
    </w:tbl>
    <w:p w:rsidR="007A5B9F" w:rsidRPr="007A5B9F" w:rsidRDefault="007A5B9F" w:rsidP="007A5B9F">
      <w:pPr>
        <w:spacing w:before="120" w:after="240" w:line="360" w:lineRule="auto"/>
        <w:ind w:hanging="142"/>
        <w:jc w:val="both"/>
        <w:rPr>
          <w:rFonts w:ascii="Times New Roman" w:hAnsi="Times New Roman" w:cs="Times New Roman"/>
          <w:color w:val="000000" w:themeColor="text1"/>
          <w:sz w:val="28"/>
          <w:szCs w:val="28"/>
        </w:rPr>
      </w:pPr>
      <w:r w:rsidRPr="007A5B9F">
        <w:rPr>
          <w:rFonts w:ascii="Times New Roman" w:hAnsi="Times New Roman" w:cs="Times New Roman"/>
          <w:color w:val="000000" w:themeColor="text1"/>
          <w:sz w:val="28"/>
          <w:szCs w:val="28"/>
        </w:rPr>
        <w:lastRenderedPageBreak/>
        <w:t>Источник: Пояснительная записка к проекту ФЗ «О федеральном бюджете на 2017 год и на плановый период 2018 и 2019 годов»</w:t>
      </w:r>
    </w:p>
    <w:p w:rsidR="00E14687" w:rsidRPr="007A5B9F" w:rsidRDefault="00E14687" w:rsidP="007A5B9F">
      <w:pPr>
        <w:spacing w:after="0" w:line="360" w:lineRule="auto"/>
        <w:ind w:firstLine="851"/>
        <w:jc w:val="both"/>
        <w:rPr>
          <w:rFonts w:ascii="Times New Roman" w:hAnsi="Times New Roman" w:cs="Times New Roman"/>
          <w:color w:val="0D0D0D" w:themeColor="text1" w:themeTint="F2"/>
          <w:sz w:val="28"/>
          <w:szCs w:val="28"/>
        </w:rPr>
      </w:pPr>
      <w:r w:rsidRPr="007A5B9F">
        <w:rPr>
          <w:rFonts w:ascii="Times New Roman" w:hAnsi="Times New Roman" w:cs="Times New Roman"/>
          <w:color w:val="0D0D0D" w:themeColor="text1" w:themeTint="F2"/>
          <w:sz w:val="28"/>
          <w:szCs w:val="28"/>
        </w:rPr>
        <w:t xml:space="preserve">Если говорить о доходах федерального бюджета, то на период с 2017 по 2019 год прогнозируется их снижение с 16,1% до 15,0% ВВП. Во-первых, это обуславливается сокращением нефтегазовых поступлений до 5,4% ВВП. В свою очередь не нефтегазовые доходы останутся на стабильном уровне в 9,6% ВВП, как и было в 2015 году. Изменение в 2016 году обуславливается тем, что поступили дополнительные доходы после приватизации части публичного акционерного общества “Роснефть”. По прогнозу, объем поступлений по не нефтегазовым доходам останутся на неизменном уровне или же повысятся по сравнению с 2016 годом.  </w:t>
      </w:r>
    </w:p>
    <w:p w:rsidR="00E14687" w:rsidRPr="007A5B9F" w:rsidRDefault="00E14687" w:rsidP="007A5B9F">
      <w:pPr>
        <w:spacing w:after="0" w:line="360" w:lineRule="auto"/>
        <w:ind w:firstLine="851"/>
        <w:jc w:val="both"/>
        <w:rPr>
          <w:rFonts w:ascii="Times New Roman" w:hAnsi="Times New Roman" w:cs="Times New Roman"/>
          <w:color w:val="0D0D0D" w:themeColor="text1" w:themeTint="F2"/>
          <w:sz w:val="28"/>
          <w:szCs w:val="28"/>
        </w:rPr>
      </w:pPr>
      <w:r w:rsidRPr="007A5B9F">
        <w:rPr>
          <w:rFonts w:ascii="Times New Roman" w:hAnsi="Times New Roman" w:cs="Times New Roman"/>
          <w:color w:val="0D0D0D" w:themeColor="text1" w:themeTint="F2"/>
          <w:sz w:val="28"/>
          <w:szCs w:val="28"/>
        </w:rPr>
        <w:t xml:space="preserve">Следующими мерами, планируется поддержка устойчивости не нефтегазовых доходов и компенсация уменьшения части нефтегазовых доходов: </w:t>
      </w:r>
    </w:p>
    <w:p w:rsidR="00E14687" w:rsidRPr="007A5B9F" w:rsidRDefault="00E14687" w:rsidP="001C3EE8">
      <w:pPr>
        <w:pStyle w:val="a7"/>
        <w:numPr>
          <w:ilvl w:val="0"/>
          <w:numId w:val="3"/>
        </w:numPr>
        <w:tabs>
          <w:tab w:val="left" w:pos="851"/>
        </w:tabs>
        <w:spacing w:after="0" w:line="360" w:lineRule="auto"/>
        <w:ind w:left="0" w:firstLine="426"/>
        <w:jc w:val="both"/>
        <w:rPr>
          <w:rFonts w:ascii="Times New Roman" w:hAnsi="Times New Roman" w:cs="Times New Roman"/>
          <w:color w:val="0D0D0D" w:themeColor="text1" w:themeTint="F2"/>
          <w:sz w:val="28"/>
          <w:szCs w:val="28"/>
        </w:rPr>
      </w:pPr>
      <w:r w:rsidRPr="007A5B9F">
        <w:rPr>
          <w:rFonts w:ascii="Times New Roman" w:hAnsi="Times New Roman" w:cs="Times New Roman"/>
          <w:color w:val="0D0D0D" w:themeColor="text1" w:themeTint="F2"/>
          <w:sz w:val="28"/>
          <w:szCs w:val="28"/>
        </w:rPr>
        <w:t>Окончание “Налогового маневра”, которое влечет за собой увеличение процентной ставки на нефть по НДПИ и отмену пошлин при экспорте нефтепродуктов. Также предполагается начало внедрения налога на добавленный доход. В целом в плане установить баланс уровня налоговой нагрузки на отрасль нефти и газа;</w:t>
      </w:r>
    </w:p>
    <w:p w:rsidR="00E14687" w:rsidRPr="007A5B9F" w:rsidRDefault="00E14687" w:rsidP="001C3EE8">
      <w:pPr>
        <w:pStyle w:val="a7"/>
        <w:numPr>
          <w:ilvl w:val="0"/>
          <w:numId w:val="3"/>
        </w:numPr>
        <w:tabs>
          <w:tab w:val="left" w:pos="851"/>
        </w:tabs>
        <w:spacing w:after="0" w:line="360" w:lineRule="auto"/>
        <w:ind w:left="0" w:firstLine="426"/>
        <w:jc w:val="both"/>
        <w:rPr>
          <w:rFonts w:ascii="Times New Roman" w:hAnsi="Times New Roman" w:cs="Times New Roman"/>
          <w:color w:val="0D0D0D" w:themeColor="text1" w:themeTint="F2"/>
          <w:sz w:val="28"/>
          <w:szCs w:val="28"/>
        </w:rPr>
      </w:pPr>
      <w:r w:rsidRPr="007A5B9F">
        <w:rPr>
          <w:rFonts w:ascii="Times New Roman" w:hAnsi="Times New Roman" w:cs="Times New Roman"/>
          <w:color w:val="0D0D0D" w:themeColor="text1" w:themeTint="F2"/>
          <w:sz w:val="28"/>
          <w:szCs w:val="28"/>
        </w:rPr>
        <w:t>Повышение минимума нормы по дивидендам государственным госкомпаниям и акциям до 50%, хотя на данный момент она 25%;</w:t>
      </w:r>
    </w:p>
    <w:p w:rsidR="00E14687" w:rsidRPr="007A5B9F" w:rsidRDefault="00E14687" w:rsidP="001C3EE8">
      <w:pPr>
        <w:pStyle w:val="a7"/>
        <w:numPr>
          <w:ilvl w:val="0"/>
          <w:numId w:val="3"/>
        </w:numPr>
        <w:tabs>
          <w:tab w:val="left" w:pos="851"/>
        </w:tabs>
        <w:spacing w:after="0" w:line="360" w:lineRule="auto"/>
        <w:ind w:left="0" w:firstLine="426"/>
        <w:jc w:val="both"/>
        <w:rPr>
          <w:rFonts w:ascii="Times New Roman" w:hAnsi="Times New Roman" w:cs="Times New Roman"/>
          <w:color w:val="0D0D0D" w:themeColor="text1" w:themeTint="F2"/>
          <w:sz w:val="28"/>
          <w:szCs w:val="28"/>
        </w:rPr>
      </w:pPr>
      <w:r w:rsidRPr="007A5B9F">
        <w:rPr>
          <w:rFonts w:ascii="Times New Roman" w:hAnsi="Times New Roman" w:cs="Times New Roman"/>
          <w:color w:val="0D0D0D" w:themeColor="text1" w:themeTint="F2"/>
          <w:sz w:val="28"/>
          <w:szCs w:val="28"/>
        </w:rPr>
        <w:t xml:space="preserve">Составление единой, общей системы администрирования доходов путем внедрения унифицированной базы, по прогнозам это приведет к снижению административной нагрузки. </w:t>
      </w:r>
    </w:p>
    <w:p w:rsidR="00E14687" w:rsidRPr="007A5B9F" w:rsidRDefault="00E14687" w:rsidP="007A5B9F">
      <w:pPr>
        <w:spacing w:after="0" w:line="360" w:lineRule="auto"/>
        <w:ind w:firstLine="851"/>
        <w:jc w:val="both"/>
        <w:rPr>
          <w:rFonts w:ascii="Times New Roman" w:hAnsi="Times New Roman" w:cs="Times New Roman"/>
          <w:color w:val="0D0D0D" w:themeColor="text1" w:themeTint="F2"/>
          <w:sz w:val="28"/>
          <w:szCs w:val="28"/>
        </w:rPr>
      </w:pPr>
      <w:r w:rsidRPr="007A5B9F">
        <w:rPr>
          <w:rFonts w:ascii="Times New Roman" w:hAnsi="Times New Roman" w:cs="Times New Roman"/>
          <w:color w:val="0D0D0D" w:themeColor="text1" w:themeTint="F2"/>
          <w:sz w:val="28"/>
          <w:szCs w:val="28"/>
        </w:rPr>
        <w:t xml:space="preserve">Повышение импорта за счет интеграции информационных систем федеральной таможенной службы и федеральной налоговой службы может повысить налоговую базу НДС по импорту, но это возможно только если большая часть удержанного, принимается к вычету по «внутреннему» НДС. </w:t>
      </w:r>
    </w:p>
    <w:p w:rsidR="00E14687" w:rsidRPr="007A5B9F" w:rsidRDefault="00E14687" w:rsidP="007A5B9F">
      <w:pPr>
        <w:spacing w:after="0" w:line="360" w:lineRule="auto"/>
        <w:ind w:firstLine="851"/>
        <w:jc w:val="both"/>
        <w:rPr>
          <w:rFonts w:ascii="Times New Roman" w:hAnsi="Times New Roman" w:cs="Times New Roman"/>
          <w:color w:val="0D0D0D" w:themeColor="text1" w:themeTint="F2"/>
          <w:sz w:val="28"/>
          <w:szCs w:val="28"/>
        </w:rPr>
      </w:pPr>
      <w:r w:rsidRPr="007A5B9F">
        <w:rPr>
          <w:rFonts w:ascii="Times New Roman" w:hAnsi="Times New Roman" w:cs="Times New Roman"/>
          <w:color w:val="0D0D0D" w:themeColor="text1" w:themeTint="F2"/>
          <w:sz w:val="28"/>
          <w:szCs w:val="28"/>
        </w:rPr>
        <w:lastRenderedPageBreak/>
        <w:t xml:space="preserve">Так же, повышение таможенной стоимости приведет к увеличению таможенных пошлин, из-за этого увеличатся издержки, возрастет инфляция и снизится прибыль.  </w:t>
      </w:r>
    </w:p>
    <w:p w:rsidR="00E14687" w:rsidRPr="007A5B9F" w:rsidRDefault="00E14687" w:rsidP="007A5B9F">
      <w:pPr>
        <w:spacing w:after="0" w:line="360" w:lineRule="auto"/>
        <w:ind w:firstLine="851"/>
        <w:jc w:val="both"/>
        <w:rPr>
          <w:rFonts w:ascii="Times New Roman" w:hAnsi="Times New Roman" w:cs="Times New Roman"/>
          <w:color w:val="0D0D0D" w:themeColor="text1" w:themeTint="F2"/>
          <w:sz w:val="28"/>
          <w:szCs w:val="28"/>
        </w:rPr>
      </w:pPr>
      <w:r w:rsidRPr="007A5B9F">
        <w:rPr>
          <w:rFonts w:ascii="Times New Roman" w:hAnsi="Times New Roman" w:cs="Times New Roman"/>
          <w:color w:val="0D0D0D" w:themeColor="text1" w:themeTint="F2"/>
          <w:sz w:val="28"/>
          <w:szCs w:val="28"/>
        </w:rPr>
        <w:t>Информационная система федеральной налоговой службы работает с 2015 года. С помощью этой системы можно выявить компании, которые скрывают реализацию при совершении закупочных операций. Фискальный эффект достигнутый за 2015 год, достиг 150 миллиардов рублей, тем самым проект был реализован в течении года.</w:t>
      </w:r>
    </w:p>
    <w:p w:rsidR="00E14687" w:rsidRPr="007A5B9F" w:rsidRDefault="00E14687" w:rsidP="007A5B9F">
      <w:pPr>
        <w:spacing w:after="0" w:line="360" w:lineRule="auto"/>
        <w:ind w:firstLine="851"/>
        <w:jc w:val="both"/>
        <w:rPr>
          <w:rFonts w:ascii="Times New Roman" w:hAnsi="Times New Roman" w:cs="Times New Roman"/>
          <w:color w:val="0D0D0D" w:themeColor="text1" w:themeTint="F2"/>
          <w:sz w:val="28"/>
          <w:szCs w:val="28"/>
        </w:rPr>
      </w:pPr>
      <w:r w:rsidRPr="007A5B9F">
        <w:rPr>
          <w:rFonts w:ascii="Times New Roman" w:hAnsi="Times New Roman" w:cs="Times New Roman"/>
          <w:color w:val="0D0D0D" w:themeColor="text1" w:themeTint="F2"/>
          <w:sz w:val="28"/>
          <w:szCs w:val="28"/>
        </w:rPr>
        <w:t>Что касается расходов бюджета на федеральном уровне в период с 2017 по 2019 год, то их формирование входит в рамки бюджетных правил. В 2018 году планируется возобновить реализацию механизма бюджетных правил, для того чтобы понизить восприимчивость бюджетной системы России к мировым ценам на нефть. Редакция изменений бюджетных правил начнет работать с 2020 года, поэтому период с 2017 года будет считаться переходным.</w:t>
      </w:r>
    </w:p>
    <w:p w:rsidR="00E14687" w:rsidRPr="007A5B9F" w:rsidRDefault="00E14687" w:rsidP="007A5B9F">
      <w:pPr>
        <w:spacing w:after="0" w:line="360" w:lineRule="auto"/>
        <w:ind w:firstLine="851"/>
        <w:jc w:val="both"/>
        <w:rPr>
          <w:rFonts w:ascii="Times New Roman" w:hAnsi="Times New Roman" w:cs="Times New Roman"/>
          <w:color w:val="0D0D0D" w:themeColor="text1" w:themeTint="F2"/>
          <w:sz w:val="28"/>
          <w:szCs w:val="28"/>
        </w:rPr>
      </w:pPr>
      <w:r w:rsidRPr="007A5B9F">
        <w:rPr>
          <w:rFonts w:ascii="Times New Roman" w:hAnsi="Times New Roman" w:cs="Times New Roman"/>
          <w:color w:val="0D0D0D" w:themeColor="text1" w:themeTint="F2"/>
          <w:sz w:val="28"/>
          <w:szCs w:val="28"/>
        </w:rPr>
        <w:t>Министерство финансов РФ, предложило определять предельный объем доходов по сумме следующих компонентов:</w:t>
      </w:r>
    </w:p>
    <w:p w:rsidR="00E14687" w:rsidRPr="007A5B9F" w:rsidRDefault="00E14687" w:rsidP="007A5B9F">
      <w:pPr>
        <w:pStyle w:val="a7"/>
        <w:numPr>
          <w:ilvl w:val="0"/>
          <w:numId w:val="2"/>
        </w:numPr>
        <w:tabs>
          <w:tab w:val="left" w:pos="851"/>
        </w:tabs>
        <w:spacing w:after="0" w:line="360" w:lineRule="auto"/>
        <w:ind w:left="0" w:firstLine="851"/>
        <w:jc w:val="both"/>
        <w:rPr>
          <w:rFonts w:ascii="Times New Roman" w:hAnsi="Times New Roman" w:cs="Times New Roman"/>
          <w:color w:val="0D0D0D" w:themeColor="text1" w:themeTint="F2"/>
          <w:sz w:val="28"/>
          <w:szCs w:val="28"/>
        </w:rPr>
      </w:pPr>
      <w:r w:rsidRPr="007A5B9F">
        <w:rPr>
          <w:rFonts w:ascii="Times New Roman" w:hAnsi="Times New Roman" w:cs="Times New Roman"/>
          <w:color w:val="0D0D0D" w:themeColor="text1" w:themeTint="F2"/>
          <w:sz w:val="28"/>
          <w:szCs w:val="28"/>
        </w:rPr>
        <w:t>Объем не нефтегазовых доходов, которые рассчитываются по прогнозам Министерства экономического развития;</w:t>
      </w:r>
    </w:p>
    <w:p w:rsidR="00E14687" w:rsidRPr="007A5B9F" w:rsidRDefault="00E14687" w:rsidP="007A5B9F">
      <w:pPr>
        <w:pStyle w:val="a7"/>
        <w:numPr>
          <w:ilvl w:val="0"/>
          <w:numId w:val="2"/>
        </w:numPr>
        <w:tabs>
          <w:tab w:val="left" w:pos="851"/>
        </w:tabs>
        <w:spacing w:after="0" w:line="360" w:lineRule="auto"/>
        <w:ind w:left="0" w:firstLine="851"/>
        <w:jc w:val="both"/>
        <w:rPr>
          <w:rFonts w:ascii="Times New Roman" w:hAnsi="Times New Roman" w:cs="Times New Roman"/>
          <w:color w:val="0D0D0D" w:themeColor="text1" w:themeTint="F2"/>
          <w:sz w:val="28"/>
          <w:szCs w:val="28"/>
        </w:rPr>
      </w:pPr>
      <w:r w:rsidRPr="007A5B9F">
        <w:rPr>
          <w:rFonts w:ascii="Times New Roman" w:hAnsi="Times New Roman" w:cs="Times New Roman"/>
          <w:color w:val="0D0D0D" w:themeColor="text1" w:themeTint="F2"/>
          <w:sz w:val="28"/>
          <w:szCs w:val="28"/>
        </w:rPr>
        <w:t xml:space="preserve">Объем нефтегазовых доходов, которые рассчитываются при базовой цене на нефть в 40 долларов за баррель и курсе рубля; </w:t>
      </w:r>
    </w:p>
    <w:p w:rsidR="00E14687" w:rsidRPr="007A5B9F" w:rsidRDefault="00E14687" w:rsidP="007A5B9F">
      <w:pPr>
        <w:pStyle w:val="a7"/>
        <w:numPr>
          <w:ilvl w:val="0"/>
          <w:numId w:val="2"/>
        </w:numPr>
        <w:tabs>
          <w:tab w:val="left" w:pos="851"/>
        </w:tabs>
        <w:spacing w:after="0" w:line="360" w:lineRule="auto"/>
        <w:ind w:left="0" w:firstLine="851"/>
        <w:jc w:val="both"/>
        <w:rPr>
          <w:rFonts w:ascii="Times New Roman" w:hAnsi="Times New Roman" w:cs="Times New Roman"/>
          <w:color w:val="0D0D0D" w:themeColor="text1" w:themeTint="F2"/>
          <w:sz w:val="28"/>
          <w:szCs w:val="28"/>
        </w:rPr>
      </w:pPr>
      <w:r w:rsidRPr="007A5B9F">
        <w:rPr>
          <w:rFonts w:ascii="Times New Roman" w:hAnsi="Times New Roman" w:cs="Times New Roman"/>
          <w:color w:val="0D0D0D" w:themeColor="text1" w:themeTint="F2"/>
          <w:sz w:val="28"/>
          <w:szCs w:val="28"/>
        </w:rPr>
        <w:t>Расходы, которые уходят на обслуживание долга. Если же прогнозный объем средств Резервного фонда опускается ниже уровня 5% ВВП, предельный объем на следующий год не должен быть выше чем на 1% ВВП.</w:t>
      </w:r>
      <w:r w:rsidRPr="007A5B9F">
        <w:rPr>
          <w:rStyle w:val="a9"/>
          <w:rFonts w:ascii="Times New Roman" w:hAnsi="Times New Roman" w:cs="Times New Roman"/>
          <w:color w:val="0D0D0D" w:themeColor="text1" w:themeTint="F2"/>
          <w:sz w:val="28"/>
          <w:szCs w:val="28"/>
        </w:rPr>
        <w:footnoteReference w:id="3"/>
      </w:r>
    </w:p>
    <w:p w:rsidR="00E14687" w:rsidRPr="007A5B9F" w:rsidRDefault="00E14687" w:rsidP="007A5B9F">
      <w:pPr>
        <w:spacing w:after="0" w:line="360" w:lineRule="auto"/>
        <w:ind w:firstLine="851"/>
        <w:jc w:val="both"/>
        <w:rPr>
          <w:rFonts w:ascii="Times New Roman" w:hAnsi="Times New Roman" w:cs="Times New Roman"/>
          <w:color w:val="0D0D0D" w:themeColor="text1" w:themeTint="F2"/>
          <w:sz w:val="28"/>
          <w:szCs w:val="28"/>
        </w:rPr>
      </w:pPr>
      <w:r w:rsidRPr="007A5B9F">
        <w:rPr>
          <w:rFonts w:ascii="Times New Roman" w:hAnsi="Times New Roman" w:cs="Times New Roman"/>
          <w:color w:val="0D0D0D" w:themeColor="text1" w:themeTint="F2"/>
          <w:sz w:val="28"/>
          <w:szCs w:val="28"/>
        </w:rPr>
        <w:t xml:space="preserve">Данные правила, служат ориентиром для понижения интенсивности влияния нефтяных цен на курс. Бюджетная политика в свою очередь, соединяются с задачами денежно-кредитного регулирования.  </w:t>
      </w:r>
    </w:p>
    <w:p w:rsidR="00E14687" w:rsidRPr="007A5B9F" w:rsidRDefault="00E14687" w:rsidP="007A5B9F">
      <w:pPr>
        <w:spacing w:after="0" w:line="360" w:lineRule="auto"/>
        <w:ind w:firstLine="851"/>
        <w:jc w:val="both"/>
        <w:rPr>
          <w:rFonts w:ascii="Times New Roman" w:hAnsi="Times New Roman" w:cs="Times New Roman"/>
          <w:color w:val="0D0D0D" w:themeColor="text1" w:themeTint="F2"/>
          <w:sz w:val="28"/>
          <w:szCs w:val="28"/>
        </w:rPr>
      </w:pPr>
      <w:r w:rsidRPr="007A5B9F">
        <w:rPr>
          <w:rFonts w:ascii="Times New Roman" w:hAnsi="Times New Roman" w:cs="Times New Roman"/>
          <w:color w:val="0D0D0D" w:themeColor="text1" w:themeTint="F2"/>
          <w:sz w:val="28"/>
          <w:szCs w:val="28"/>
        </w:rPr>
        <w:lastRenderedPageBreak/>
        <w:t>Данные правила не выглядят устойчиво в долгосрочной перспективе, так как привязка расходов к цене нефти имеет смысл только когда бюджетные правила опираются на описание закономерностей движения стоимости на нефть. В противном случае, правила не пройдут “испытательный срок” и их пересмотр неизбежен, подобная ситуация сложилась в 2004 году.</w:t>
      </w:r>
    </w:p>
    <w:p w:rsidR="00E14687" w:rsidRPr="007A5B9F" w:rsidRDefault="00E14687" w:rsidP="007A5B9F">
      <w:pPr>
        <w:spacing w:after="0" w:line="360" w:lineRule="auto"/>
        <w:ind w:firstLine="851"/>
        <w:jc w:val="both"/>
        <w:rPr>
          <w:rFonts w:ascii="Times New Roman" w:hAnsi="Times New Roman" w:cs="Times New Roman"/>
          <w:color w:val="0D0D0D" w:themeColor="text1" w:themeTint="F2"/>
          <w:sz w:val="28"/>
          <w:szCs w:val="28"/>
        </w:rPr>
      </w:pPr>
      <w:r w:rsidRPr="007A5B9F">
        <w:rPr>
          <w:rFonts w:ascii="Times New Roman" w:hAnsi="Times New Roman" w:cs="Times New Roman"/>
          <w:color w:val="0D0D0D" w:themeColor="text1" w:themeTint="F2"/>
          <w:sz w:val="28"/>
          <w:szCs w:val="28"/>
        </w:rPr>
        <w:t xml:space="preserve">С 2020 года, правилами предполагают поставить ограничения на базовый уровень заимствований расходов по обслуживанию долга. Это считается верным решением, поскольку объем расходов на обслуживание долга критичен в большей степени нежели сам долг. </w:t>
      </w:r>
    </w:p>
    <w:p w:rsidR="00E14687" w:rsidRPr="007A5B9F" w:rsidRDefault="00E14687" w:rsidP="007A5B9F">
      <w:pPr>
        <w:spacing w:after="0" w:line="360" w:lineRule="auto"/>
        <w:ind w:firstLine="851"/>
        <w:jc w:val="both"/>
        <w:rPr>
          <w:rFonts w:ascii="Times New Roman" w:hAnsi="Times New Roman" w:cs="Times New Roman"/>
          <w:color w:val="0D0D0D" w:themeColor="text1" w:themeTint="F2"/>
          <w:sz w:val="28"/>
          <w:szCs w:val="28"/>
        </w:rPr>
      </w:pPr>
      <w:r w:rsidRPr="007A5B9F">
        <w:rPr>
          <w:rFonts w:ascii="Times New Roman" w:hAnsi="Times New Roman" w:cs="Times New Roman"/>
          <w:color w:val="0D0D0D" w:themeColor="text1" w:themeTint="F2"/>
          <w:sz w:val="28"/>
          <w:szCs w:val="28"/>
        </w:rPr>
        <w:t>Так же не стоит забывать о некоторых моментах: в 2018 году расходы на обслуживание долга дойдут до верхней границы; сохранится проблема с несбалансированностью Пенсионного фонда РФ; рост долгов регионов. Все вышеперечисленные моменты, свидетельствует о том, что реалистичность этого ограничения мала.</w:t>
      </w:r>
    </w:p>
    <w:p w:rsidR="00E14687" w:rsidRPr="007A5B9F" w:rsidRDefault="00E14687" w:rsidP="007A5B9F">
      <w:pPr>
        <w:spacing w:after="0" w:line="360" w:lineRule="auto"/>
        <w:ind w:firstLine="851"/>
        <w:jc w:val="both"/>
        <w:rPr>
          <w:rFonts w:ascii="Times New Roman" w:hAnsi="Times New Roman" w:cs="Times New Roman"/>
          <w:color w:val="0D0D0D" w:themeColor="text1" w:themeTint="F2"/>
          <w:sz w:val="28"/>
          <w:szCs w:val="28"/>
        </w:rPr>
      </w:pPr>
      <w:r w:rsidRPr="007A5B9F">
        <w:rPr>
          <w:rFonts w:ascii="Times New Roman" w:hAnsi="Times New Roman" w:cs="Times New Roman"/>
          <w:color w:val="0D0D0D" w:themeColor="text1" w:themeTint="F2"/>
          <w:sz w:val="28"/>
          <w:szCs w:val="28"/>
        </w:rPr>
        <w:t xml:space="preserve">Для реализации задачи перехода к новым бюджетным правилам 2020 года необходимо провести бюджетную консолидацию, которая придется на переходный этап с 2017 по 2019 год. Она предполагает собой сжать объем расходных обязательств государства и одновременно с этим повысить их эффективность. </w:t>
      </w:r>
    </w:p>
    <w:p w:rsidR="00E14687" w:rsidRPr="007A5B9F" w:rsidRDefault="00E14687" w:rsidP="007A5B9F">
      <w:pPr>
        <w:spacing w:after="0" w:line="360" w:lineRule="auto"/>
        <w:ind w:firstLine="851"/>
        <w:jc w:val="both"/>
        <w:rPr>
          <w:rFonts w:ascii="Times New Roman" w:hAnsi="Times New Roman" w:cs="Times New Roman"/>
          <w:color w:val="0D0D0D" w:themeColor="text1" w:themeTint="F2"/>
          <w:sz w:val="28"/>
          <w:szCs w:val="28"/>
        </w:rPr>
      </w:pPr>
      <w:r w:rsidRPr="007A5B9F">
        <w:rPr>
          <w:rFonts w:ascii="Times New Roman" w:hAnsi="Times New Roman" w:cs="Times New Roman"/>
          <w:color w:val="0D0D0D" w:themeColor="text1" w:themeTint="F2"/>
          <w:sz w:val="28"/>
          <w:szCs w:val="28"/>
        </w:rPr>
        <w:t xml:space="preserve">Так, расходы сократятся в номинальном выражении почти на пол триллиона рублей, так и в долях ВВП до 16,1% до 2019 года. Важно учитывать структуру расходов федерального бюджета, помимо общих объемов. </w:t>
      </w:r>
    </w:p>
    <w:p w:rsidR="00E14687" w:rsidRPr="007A5B9F" w:rsidRDefault="00E14687" w:rsidP="007A5B9F">
      <w:pPr>
        <w:spacing w:after="0" w:line="360" w:lineRule="auto"/>
        <w:ind w:firstLine="851"/>
        <w:jc w:val="both"/>
        <w:rPr>
          <w:rFonts w:ascii="Times New Roman" w:hAnsi="Times New Roman" w:cs="Times New Roman"/>
          <w:color w:val="0D0D0D" w:themeColor="text1" w:themeTint="F2"/>
          <w:sz w:val="28"/>
          <w:szCs w:val="28"/>
        </w:rPr>
      </w:pPr>
      <w:r w:rsidRPr="007A5B9F">
        <w:rPr>
          <w:rFonts w:ascii="Times New Roman" w:hAnsi="Times New Roman" w:cs="Times New Roman"/>
          <w:color w:val="0D0D0D" w:themeColor="text1" w:themeTint="F2"/>
          <w:sz w:val="28"/>
          <w:szCs w:val="28"/>
        </w:rPr>
        <w:t xml:space="preserve">Поскольку рост расходов происходил по трем направлениям: обслуживание долга, социальная политика и национальная оборона. Россия – один из лидеров среди стран, не находящиеся в состоянии войны, по величине расходов на оборону. А расходы на пенсию продолжать свой рост. </w:t>
      </w:r>
    </w:p>
    <w:p w:rsidR="00E14687" w:rsidRPr="007A5B9F" w:rsidRDefault="00E14687" w:rsidP="007A5B9F">
      <w:pPr>
        <w:spacing w:after="0" w:line="360" w:lineRule="auto"/>
        <w:ind w:firstLine="851"/>
        <w:jc w:val="both"/>
        <w:rPr>
          <w:rFonts w:ascii="Times New Roman" w:hAnsi="Times New Roman" w:cs="Times New Roman"/>
          <w:color w:val="0D0D0D" w:themeColor="text1" w:themeTint="F2"/>
          <w:sz w:val="28"/>
          <w:szCs w:val="28"/>
        </w:rPr>
      </w:pPr>
      <w:r w:rsidRPr="007A5B9F">
        <w:rPr>
          <w:rFonts w:ascii="Times New Roman" w:hAnsi="Times New Roman" w:cs="Times New Roman"/>
          <w:color w:val="0D0D0D" w:themeColor="text1" w:themeTint="F2"/>
          <w:sz w:val="28"/>
          <w:szCs w:val="28"/>
        </w:rPr>
        <w:t>За последние несколько лет, увеличивается рост объема государственного долга субъектов РФ. Повышая зарплату бюджетным работникам, регион отказываются от инвестиций, но увеличивают долг за счет растущих дефицитов консолидированного бюджета.</w:t>
      </w:r>
    </w:p>
    <w:p w:rsidR="00E14687" w:rsidRPr="007A5B9F" w:rsidRDefault="00E14687" w:rsidP="00013D2B">
      <w:pPr>
        <w:spacing w:before="100" w:beforeAutospacing="1" w:after="0" w:line="360" w:lineRule="auto"/>
        <w:ind w:firstLine="851"/>
        <w:jc w:val="both"/>
        <w:rPr>
          <w:rFonts w:ascii="Times New Roman" w:hAnsi="Times New Roman" w:cs="Times New Roman"/>
          <w:color w:val="0D0D0D" w:themeColor="text1" w:themeTint="F2"/>
          <w:sz w:val="28"/>
          <w:szCs w:val="28"/>
        </w:rPr>
      </w:pPr>
      <w:r w:rsidRPr="007A5B9F">
        <w:rPr>
          <w:rFonts w:ascii="Times New Roman" w:hAnsi="Times New Roman" w:cs="Times New Roman"/>
          <w:color w:val="0D0D0D" w:themeColor="text1" w:themeTint="F2"/>
          <w:sz w:val="28"/>
          <w:szCs w:val="28"/>
        </w:rPr>
        <w:lastRenderedPageBreak/>
        <w:t>До 2012 года часть субъектов Российской Федерации имели небольшой государственный долг, а к началу 2016 года у 14 из этих регионов объем государственного долга стал превышать 100% налоговых и неналоговых доходов, поступающих от региональных бюджетов.</w:t>
      </w:r>
      <w:r w:rsidRPr="007A5B9F">
        <w:rPr>
          <w:rStyle w:val="a9"/>
          <w:rFonts w:ascii="Times New Roman" w:hAnsi="Times New Roman" w:cs="Times New Roman"/>
          <w:color w:val="0D0D0D" w:themeColor="text1" w:themeTint="F2"/>
          <w:sz w:val="28"/>
          <w:szCs w:val="28"/>
        </w:rPr>
        <w:footnoteReference w:id="4"/>
      </w:r>
    </w:p>
    <w:p w:rsidR="00E14687" w:rsidRPr="007A5B9F" w:rsidRDefault="00E14687" w:rsidP="00013D2B">
      <w:pPr>
        <w:spacing w:before="100" w:beforeAutospacing="1" w:after="240" w:line="360" w:lineRule="auto"/>
        <w:ind w:firstLine="851"/>
        <w:jc w:val="both"/>
        <w:rPr>
          <w:rFonts w:ascii="Times New Roman" w:hAnsi="Times New Roman" w:cs="Times New Roman"/>
          <w:color w:val="0D0D0D" w:themeColor="text1" w:themeTint="F2"/>
          <w:sz w:val="28"/>
          <w:szCs w:val="28"/>
        </w:rPr>
      </w:pPr>
      <w:r w:rsidRPr="007A5B9F">
        <w:rPr>
          <w:rFonts w:ascii="Times New Roman" w:hAnsi="Times New Roman" w:cs="Times New Roman"/>
          <w:color w:val="0D0D0D" w:themeColor="text1" w:themeTint="F2"/>
          <w:sz w:val="28"/>
          <w:szCs w:val="28"/>
        </w:rPr>
        <w:t>За последние несколько лет, в ситуации кризиса, адаптация федеральных бюджетов и региональных бюджетов происходила путем снижения расходов по некоторым статьям, которые определяют будущее регионов, да и страны в целом.</w:t>
      </w:r>
    </w:p>
    <w:p w:rsidR="005275FD" w:rsidRDefault="007A5B9F" w:rsidP="00D75470">
      <w:pPr>
        <w:pStyle w:val="2"/>
        <w:numPr>
          <w:ilvl w:val="1"/>
          <w:numId w:val="5"/>
        </w:numPr>
        <w:jc w:val="both"/>
        <w:rPr>
          <w:rFonts w:ascii="Times New Roman" w:hAnsi="Times New Roman" w:cs="Times New Roman"/>
          <w:color w:val="0D0D0D" w:themeColor="text1" w:themeTint="F2"/>
          <w:sz w:val="28"/>
          <w:szCs w:val="28"/>
        </w:rPr>
      </w:pPr>
      <w:bookmarkStart w:id="7" w:name="_Toc483188367"/>
      <w:r w:rsidRPr="007A5B9F">
        <w:rPr>
          <w:rFonts w:ascii="Times New Roman" w:hAnsi="Times New Roman" w:cs="Times New Roman"/>
          <w:color w:val="0D0D0D" w:themeColor="text1" w:themeTint="F2"/>
          <w:sz w:val="28"/>
          <w:szCs w:val="28"/>
        </w:rPr>
        <w:t>А</w:t>
      </w:r>
      <w:r w:rsidR="005275FD" w:rsidRPr="007A5B9F">
        <w:rPr>
          <w:rFonts w:ascii="Times New Roman" w:hAnsi="Times New Roman" w:cs="Times New Roman"/>
          <w:color w:val="0D0D0D" w:themeColor="text1" w:themeTint="F2"/>
          <w:sz w:val="28"/>
          <w:szCs w:val="28"/>
        </w:rPr>
        <w:t>нализ динамики и структуры доходов государственных внебюджетных фондов</w:t>
      </w:r>
      <w:bookmarkEnd w:id="7"/>
    </w:p>
    <w:p w:rsidR="007A5B9F" w:rsidRDefault="007A5B9F" w:rsidP="007A5B9F"/>
    <w:p w:rsidR="001C3EE8" w:rsidRPr="001C3EE8" w:rsidRDefault="001C3EE8" w:rsidP="001C3EE8">
      <w:pPr>
        <w:spacing w:after="0" w:line="360" w:lineRule="auto"/>
        <w:jc w:val="right"/>
        <w:rPr>
          <w:rFonts w:ascii="Times New Roman" w:hAnsi="Times New Roman" w:cs="Times New Roman"/>
          <w:sz w:val="28"/>
          <w:szCs w:val="28"/>
        </w:rPr>
      </w:pPr>
      <w:r w:rsidRPr="001C3EE8">
        <w:rPr>
          <w:rFonts w:ascii="Times New Roman" w:hAnsi="Times New Roman" w:cs="Times New Roman"/>
          <w:sz w:val="28"/>
          <w:szCs w:val="28"/>
        </w:rPr>
        <w:t>Таблица 3</w:t>
      </w:r>
    </w:p>
    <w:p w:rsidR="00013D2B" w:rsidRPr="00013D2B" w:rsidRDefault="001C3EE8" w:rsidP="00013D2B">
      <w:pPr>
        <w:spacing w:after="0" w:line="360" w:lineRule="auto"/>
        <w:jc w:val="center"/>
        <w:rPr>
          <w:sz w:val="28"/>
          <w:szCs w:val="28"/>
        </w:rPr>
      </w:pPr>
      <w:r w:rsidRPr="001C3EE8">
        <w:rPr>
          <w:rFonts w:ascii="Times New Roman" w:hAnsi="Times New Roman" w:cs="Times New Roman"/>
          <w:sz w:val="28"/>
          <w:szCs w:val="28"/>
        </w:rPr>
        <w:t xml:space="preserve">Структура доходов государственных ВБФ, млрд </w:t>
      </w:r>
      <w:proofErr w:type="spellStart"/>
      <w:r w:rsidRPr="001C3EE8">
        <w:rPr>
          <w:rFonts w:ascii="Times New Roman" w:hAnsi="Times New Roman" w:cs="Times New Roman"/>
          <w:sz w:val="28"/>
          <w:szCs w:val="28"/>
        </w:rPr>
        <w:t>руб</w:t>
      </w:r>
      <w:proofErr w:type="spellEnd"/>
    </w:p>
    <w:tbl>
      <w:tblPr>
        <w:tblStyle w:val="a8"/>
        <w:tblpPr w:leftFromText="180" w:rightFromText="180" w:vertAnchor="text" w:horzAnchor="margin" w:tblpY="396"/>
        <w:tblW w:w="0" w:type="auto"/>
        <w:tblLook w:val="04A0" w:firstRow="1" w:lastRow="0" w:firstColumn="1" w:lastColumn="0" w:noHBand="0" w:noVBand="1"/>
      </w:tblPr>
      <w:tblGrid>
        <w:gridCol w:w="3256"/>
        <w:gridCol w:w="992"/>
        <w:gridCol w:w="992"/>
        <w:gridCol w:w="992"/>
        <w:gridCol w:w="993"/>
        <w:gridCol w:w="992"/>
        <w:gridCol w:w="1128"/>
      </w:tblGrid>
      <w:tr w:rsidR="00013D2B" w:rsidTr="00013D2B">
        <w:tc>
          <w:tcPr>
            <w:tcW w:w="3256" w:type="dxa"/>
          </w:tcPr>
          <w:p w:rsidR="00013D2B" w:rsidRPr="00B01B77" w:rsidRDefault="00013D2B" w:rsidP="00013D2B">
            <w:pPr>
              <w:ind w:left="-964" w:firstLine="964"/>
            </w:pPr>
            <w:r w:rsidRPr="00B01B77">
              <w:t>Показатель</w:t>
            </w:r>
          </w:p>
        </w:tc>
        <w:tc>
          <w:tcPr>
            <w:tcW w:w="992" w:type="dxa"/>
          </w:tcPr>
          <w:p w:rsidR="00013D2B" w:rsidRPr="00B01B77" w:rsidRDefault="00013D2B" w:rsidP="00013D2B">
            <w:r w:rsidRPr="00B01B77">
              <w:t>2011</w:t>
            </w:r>
          </w:p>
        </w:tc>
        <w:tc>
          <w:tcPr>
            <w:tcW w:w="992" w:type="dxa"/>
          </w:tcPr>
          <w:p w:rsidR="00013D2B" w:rsidRPr="00B01B77" w:rsidRDefault="00013D2B" w:rsidP="00013D2B">
            <w:r w:rsidRPr="00B01B77">
              <w:t>2012</w:t>
            </w:r>
          </w:p>
        </w:tc>
        <w:tc>
          <w:tcPr>
            <w:tcW w:w="992" w:type="dxa"/>
          </w:tcPr>
          <w:p w:rsidR="00013D2B" w:rsidRPr="00B01B77" w:rsidRDefault="00013D2B" w:rsidP="00013D2B">
            <w:r w:rsidRPr="00B01B77">
              <w:t>2013</w:t>
            </w:r>
          </w:p>
        </w:tc>
        <w:tc>
          <w:tcPr>
            <w:tcW w:w="993" w:type="dxa"/>
          </w:tcPr>
          <w:p w:rsidR="00013D2B" w:rsidRPr="00B01B77" w:rsidRDefault="00013D2B" w:rsidP="00013D2B">
            <w:r w:rsidRPr="00B01B77">
              <w:t>2014</w:t>
            </w:r>
          </w:p>
        </w:tc>
        <w:tc>
          <w:tcPr>
            <w:tcW w:w="992" w:type="dxa"/>
          </w:tcPr>
          <w:p w:rsidR="00013D2B" w:rsidRPr="00B01B77" w:rsidRDefault="00013D2B" w:rsidP="00013D2B">
            <w:r w:rsidRPr="00B01B77">
              <w:t>2015</w:t>
            </w:r>
          </w:p>
        </w:tc>
        <w:tc>
          <w:tcPr>
            <w:tcW w:w="1128" w:type="dxa"/>
          </w:tcPr>
          <w:p w:rsidR="00013D2B" w:rsidRPr="00B01B77" w:rsidRDefault="00013D2B" w:rsidP="00013D2B">
            <w:r w:rsidRPr="00B01B77">
              <w:t>2016</w:t>
            </w:r>
          </w:p>
        </w:tc>
      </w:tr>
      <w:tr w:rsidR="00013D2B" w:rsidTr="00013D2B">
        <w:tc>
          <w:tcPr>
            <w:tcW w:w="3256" w:type="dxa"/>
          </w:tcPr>
          <w:p w:rsidR="00013D2B" w:rsidRPr="00B01B77" w:rsidRDefault="00013D2B" w:rsidP="00013D2B">
            <w:r>
              <w:t xml:space="preserve">Гос. </w:t>
            </w:r>
            <w:r w:rsidRPr="00B01B77">
              <w:t xml:space="preserve"> внебюджетные фонды</w:t>
            </w:r>
          </w:p>
        </w:tc>
        <w:tc>
          <w:tcPr>
            <w:tcW w:w="992" w:type="dxa"/>
          </w:tcPr>
          <w:p w:rsidR="00013D2B" w:rsidRPr="00B01B77" w:rsidRDefault="00013D2B" w:rsidP="00013D2B"/>
        </w:tc>
        <w:tc>
          <w:tcPr>
            <w:tcW w:w="992" w:type="dxa"/>
          </w:tcPr>
          <w:p w:rsidR="00013D2B" w:rsidRPr="00B01B77" w:rsidRDefault="00013D2B" w:rsidP="00013D2B"/>
        </w:tc>
        <w:tc>
          <w:tcPr>
            <w:tcW w:w="992" w:type="dxa"/>
          </w:tcPr>
          <w:p w:rsidR="00013D2B" w:rsidRPr="00B01B77" w:rsidRDefault="00013D2B" w:rsidP="00013D2B"/>
        </w:tc>
        <w:tc>
          <w:tcPr>
            <w:tcW w:w="993" w:type="dxa"/>
          </w:tcPr>
          <w:p w:rsidR="00013D2B" w:rsidRPr="00B01B77" w:rsidRDefault="00013D2B" w:rsidP="00013D2B"/>
        </w:tc>
        <w:tc>
          <w:tcPr>
            <w:tcW w:w="992" w:type="dxa"/>
          </w:tcPr>
          <w:p w:rsidR="00013D2B" w:rsidRPr="00B01B77" w:rsidRDefault="00013D2B" w:rsidP="00013D2B"/>
        </w:tc>
        <w:tc>
          <w:tcPr>
            <w:tcW w:w="1128" w:type="dxa"/>
          </w:tcPr>
          <w:p w:rsidR="00013D2B" w:rsidRPr="00B01B77" w:rsidRDefault="00013D2B" w:rsidP="00013D2B"/>
        </w:tc>
      </w:tr>
      <w:tr w:rsidR="00013D2B" w:rsidTr="00013D2B">
        <w:tc>
          <w:tcPr>
            <w:tcW w:w="3256" w:type="dxa"/>
          </w:tcPr>
          <w:p w:rsidR="00013D2B" w:rsidRPr="00B01B77" w:rsidRDefault="00013D2B" w:rsidP="00013D2B">
            <w:r w:rsidRPr="00B01B77">
              <w:t>Доходы</w:t>
            </w:r>
          </w:p>
        </w:tc>
        <w:tc>
          <w:tcPr>
            <w:tcW w:w="992" w:type="dxa"/>
          </w:tcPr>
          <w:p w:rsidR="00013D2B" w:rsidRPr="00B01B77" w:rsidRDefault="00013D2B" w:rsidP="00013D2B">
            <w:r w:rsidRPr="00B01B77">
              <w:t>5 819,6</w:t>
            </w:r>
          </w:p>
        </w:tc>
        <w:tc>
          <w:tcPr>
            <w:tcW w:w="992" w:type="dxa"/>
          </w:tcPr>
          <w:p w:rsidR="00013D2B" w:rsidRPr="00B01B77" w:rsidRDefault="00013D2B" w:rsidP="00013D2B">
            <w:r w:rsidRPr="00B01B77">
              <w:t>7 487,7</w:t>
            </w:r>
          </w:p>
        </w:tc>
        <w:tc>
          <w:tcPr>
            <w:tcW w:w="992" w:type="dxa"/>
          </w:tcPr>
          <w:p w:rsidR="00013D2B" w:rsidRPr="00B01B77" w:rsidRDefault="00013D2B" w:rsidP="00013D2B">
            <w:r w:rsidRPr="00B01B77">
              <w:t>8 093,2</w:t>
            </w:r>
          </w:p>
        </w:tc>
        <w:tc>
          <w:tcPr>
            <w:tcW w:w="993" w:type="dxa"/>
          </w:tcPr>
          <w:p w:rsidR="00013D2B" w:rsidRPr="00B01B77" w:rsidRDefault="00013D2B" w:rsidP="00013D2B">
            <w:r w:rsidRPr="00B01B77">
              <w:t>7 979,4</w:t>
            </w:r>
          </w:p>
        </w:tc>
        <w:tc>
          <w:tcPr>
            <w:tcW w:w="992" w:type="dxa"/>
          </w:tcPr>
          <w:p w:rsidR="00013D2B" w:rsidRPr="00B01B77" w:rsidRDefault="00013D2B" w:rsidP="00013D2B">
            <w:r w:rsidRPr="00B01B77">
              <w:t>9 241,5</w:t>
            </w:r>
          </w:p>
        </w:tc>
        <w:tc>
          <w:tcPr>
            <w:tcW w:w="1128" w:type="dxa"/>
          </w:tcPr>
          <w:p w:rsidR="00013D2B" w:rsidRPr="00B01B77" w:rsidRDefault="00013D2B" w:rsidP="00013D2B">
            <w:r w:rsidRPr="00B01B77">
              <w:t>9 899,3</w:t>
            </w:r>
          </w:p>
        </w:tc>
      </w:tr>
      <w:tr w:rsidR="00013D2B" w:rsidTr="00013D2B">
        <w:tc>
          <w:tcPr>
            <w:tcW w:w="3256" w:type="dxa"/>
          </w:tcPr>
          <w:p w:rsidR="00013D2B" w:rsidRPr="00B01B77" w:rsidRDefault="00013D2B" w:rsidP="00013D2B">
            <w:r w:rsidRPr="00B01B77">
              <w:t xml:space="preserve">в </w:t>
            </w:r>
            <w:proofErr w:type="spellStart"/>
            <w:r w:rsidRPr="00B01B77">
              <w:t>т.ч</w:t>
            </w:r>
            <w:proofErr w:type="spellEnd"/>
            <w:r w:rsidRPr="00B01B77">
              <w:t>. страховые взносы</w:t>
            </w:r>
          </w:p>
        </w:tc>
        <w:tc>
          <w:tcPr>
            <w:tcW w:w="992" w:type="dxa"/>
          </w:tcPr>
          <w:p w:rsidR="00013D2B" w:rsidRPr="00B01B77" w:rsidRDefault="00013D2B" w:rsidP="00013D2B">
            <w:r w:rsidRPr="00B01B77">
              <w:t>3 307,4</w:t>
            </w:r>
          </w:p>
        </w:tc>
        <w:tc>
          <w:tcPr>
            <w:tcW w:w="992" w:type="dxa"/>
          </w:tcPr>
          <w:p w:rsidR="00013D2B" w:rsidRPr="00B01B77" w:rsidRDefault="00013D2B" w:rsidP="00013D2B">
            <w:r w:rsidRPr="00B01B77">
              <w:t>4 379,1</w:t>
            </w:r>
          </w:p>
        </w:tc>
        <w:tc>
          <w:tcPr>
            <w:tcW w:w="992" w:type="dxa"/>
          </w:tcPr>
          <w:p w:rsidR="00013D2B" w:rsidRPr="00B01B77" w:rsidRDefault="00013D2B" w:rsidP="00013D2B">
            <w:r w:rsidRPr="00B01B77">
              <w:t>5 026,1</w:t>
            </w:r>
          </w:p>
        </w:tc>
        <w:tc>
          <w:tcPr>
            <w:tcW w:w="993" w:type="dxa"/>
          </w:tcPr>
          <w:p w:rsidR="00013D2B" w:rsidRPr="00B01B77" w:rsidRDefault="00013D2B" w:rsidP="00013D2B">
            <w:r w:rsidRPr="00B01B77">
              <w:t>5 438,8</w:t>
            </w:r>
          </w:p>
        </w:tc>
        <w:tc>
          <w:tcPr>
            <w:tcW w:w="992" w:type="dxa"/>
          </w:tcPr>
          <w:p w:rsidR="00013D2B" w:rsidRPr="00B01B77" w:rsidRDefault="00013D2B" w:rsidP="00013D2B">
            <w:r w:rsidRPr="00B01B77">
              <w:t>5 947,5</w:t>
            </w:r>
          </w:p>
        </w:tc>
        <w:tc>
          <w:tcPr>
            <w:tcW w:w="1128" w:type="dxa"/>
          </w:tcPr>
          <w:p w:rsidR="00013D2B" w:rsidRPr="00B01B77" w:rsidRDefault="00013D2B" w:rsidP="00013D2B">
            <w:r w:rsidRPr="00B01B77">
              <w:t>6 328,4</w:t>
            </w:r>
          </w:p>
        </w:tc>
      </w:tr>
      <w:tr w:rsidR="00013D2B" w:rsidTr="00013D2B">
        <w:tc>
          <w:tcPr>
            <w:tcW w:w="3256" w:type="dxa"/>
          </w:tcPr>
          <w:p w:rsidR="00013D2B" w:rsidRPr="00B01B77" w:rsidRDefault="00013D2B" w:rsidP="00013D2B">
            <w:r w:rsidRPr="00B01B77">
              <w:t>Расходы</w:t>
            </w:r>
          </w:p>
        </w:tc>
        <w:tc>
          <w:tcPr>
            <w:tcW w:w="992" w:type="dxa"/>
          </w:tcPr>
          <w:p w:rsidR="00013D2B" w:rsidRPr="00B01B77" w:rsidRDefault="00013D2B" w:rsidP="00013D2B">
            <w:r w:rsidRPr="00B01B77">
              <w:t>5 387,0</w:t>
            </w:r>
          </w:p>
        </w:tc>
        <w:tc>
          <w:tcPr>
            <w:tcW w:w="992" w:type="dxa"/>
          </w:tcPr>
          <w:p w:rsidR="00013D2B" w:rsidRPr="00B01B77" w:rsidRDefault="00013D2B" w:rsidP="00013D2B">
            <w:r w:rsidRPr="00B01B77">
              <w:t>6 914,6</w:t>
            </w:r>
          </w:p>
        </w:tc>
        <w:tc>
          <w:tcPr>
            <w:tcW w:w="992" w:type="dxa"/>
          </w:tcPr>
          <w:p w:rsidR="00013D2B" w:rsidRPr="00B01B77" w:rsidRDefault="00013D2B" w:rsidP="00013D2B">
            <w:r w:rsidRPr="00B01B77">
              <w:t>7 993,5</w:t>
            </w:r>
          </w:p>
        </w:tc>
        <w:tc>
          <w:tcPr>
            <w:tcW w:w="993" w:type="dxa"/>
          </w:tcPr>
          <w:p w:rsidR="00013D2B" w:rsidRPr="00B01B77" w:rsidRDefault="00013D2B" w:rsidP="00013D2B">
            <w:r w:rsidRPr="00B01B77">
              <w:t>8 005,0</w:t>
            </w:r>
          </w:p>
        </w:tc>
        <w:tc>
          <w:tcPr>
            <w:tcW w:w="992" w:type="dxa"/>
          </w:tcPr>
          <w:p w:rsidR="00013D2B" w:rsidRPr="00B01B77" w:rsidRDefault="00013D2B" w:rsidP="00013D2B">
            <w:r w:rsidRPr="00B01B77">
              <w:t>9 921,2</w:t>
            </w:r>
          </w:p>
        </w:tc>
        <w:tc>
          <w:tcPr>
            <w:tcW w:w="1128" w:type="dxa"/>
          </w:tcPr>
          <w:p w:rsidR="00013D2B" w:rsidRPr="00B01B77" w:rsidRDefault="00013D2B" w:rsidP="00013D2B">
            <w:r w:rsidRPr="00B01B77">
              <w:t>10 084,7</w:t>
            </w:r>
          </w:p>
        </w:tc>
      </w:tr>
      <w:tr w:rsidR="00013D2B" w:rsidTr="00013D2B">
        <w:tc>
          <w:tcPr>
            <w:tcW w:w="3256" w:type="dxa"/>
          </w:tcPr>
          <w:p w:rsidR="00013D2B" w:rsidRPr="00B01B77" w:rsidRDefault="00013D2B" w:rsidP="00013D2B">
            <w:r w:rsidRPr="00B01B77">
              <w:t>Дефицит (</w:t>
            </w:r>
            <w:proofErr w:type="gramStart"/>
            <w:r w:rsidRPr="00B01B77">
              <w:t>-)/</w:t>
            </w:r>
            <w:proofErr w:type="gramEnd"/>
            <w:r w:rsidRPr="00B01B77">
              <w:t>Профицит (+)</w:t>
            </w:r>
          </w:p>
        </w:tc>
        <w:tc>
          <w:tcPr>
            <w:tcW w:w="992" w:type="dxa"/>
          </w:tcPr>
          <w:p w:rsidR="00013D2B" w:rsidRPr="00B01B77" w:rsidRDefault="00013D2B" w:rsidP="00013D2B">
            <w:r w:rsidRPr="00B01B77">
              <w:t>432,6</w:t>
            </w:r>
          </w:p>
        </w:tc>
        <w:tc>
          <w:tcPr>
            <w:tcW w:w="992" w:type="dxa"/>
          </w:tcPr>
          <w:p w:rsidR="00013D2B" w:rsidRPr="00B01B77" w:rsidRDefault="00013D2B" w:rsidP="00013D2B">
            <w:r w:rsidRPr="00B01B77">
              <w:t>573,1</w:t>
            </w:r>
          </w:p>
        </w:tc>
        <w:tc>
          <w:tcPr>
            <w:tcW w:w="992" w:type="dxa"/>
          </w:tcPr>
          <w:p w:rsidR="00013D2B" w:rsidRPr="00B01B77" w:rsidRDefault="00013D2B" w:rsidP="00013D2B">
            <w:r w:rsidRPr="00B01B77">
              <w:t>99,7</w:t>
            </w:r>
          </w:p>
        </w:tc>
        <w:tc>
          <w:tcPr>
            <w:tcW w:w="993" w:type="dxa"/>
          </w:tcPr>
          <w:p w:rsidR="00013D2B" w:rsidRPr="00B01B77" w:rsidRDefault="00013D2B" w:rsidP="00013D2B">
            <w:r w:rsidRPr="00B01B77">
              <w:t>-25,5</w:t>
            </w:r>
          </w:p>
        </w:tc>
        <w:tc>
          <w:tcPr>
            <w:tcW w:w="992" w:type="dxa"/>
          </w:tcPr>
          <w:p w:rsidR="00013D2B" w:rsidRPr="00B01B77" w:rsidRDefault="00013D2B" w:rsidP="00013D2B">
            <w:r w:rsidRPr="00B01B77">
              <w:t>-679,8</w:t>
            </w:r>
          </w:p>
        </w:tc>
        <w:tc>
          <w:tcPr>
            <w:tcW w:w="1128" w:type="dxa"/>
          </w:tcPr>
          <w:p w:rsidR="00013D2B" w:rsidRPr="00B01B77" w:rsidRDefault="00013D2B" w:rsidP="00013D2B">
            <w:r w:rsidRPr="00B01B77">
              <w:t>-185,4</w:t>
            </w:r>
          </w:p>
        </w:tc>
      </w:tr>
      <w:tr w:rsidR="00013D2B" w:rsidTr="00013D2B">
        <w:tc>
          <w:tcPr>
            <w:tcW w:w="3256" w:type="dxa"/>
          </w:tcPr>
          <w:p w:rsidR="00013D2B" w:rsidRPr="00013D2B" w:rsidRDefault="00013D2B" w:rsidP="00013D2B">
            <w:pPr>
              <w:rPr>
                <w:i/>
              </w:rPr>
            </w:pPr>
            <w:r w:rsidRPr="00013D2B">
              <w:rPr>
                <w:i/>
              </w:rPr>
              <w:t>в том числе</w:t>
            </w:r>
          </w:p>
        </w:tc>
        <w:tc>
          <w:tcPr>
            <w:tcW w:w="992" w:type="dxa"/>
          </w:tcPr>
          <w:p w:rsidR="00013D2B" w:rsidRPr="00B01B77" w:rsidRDefault="00013D2B" w:rsidP="00013D2B"/>
        </w:tc>
        <w:tc>
          <w:tcPr>
            <w:tcW w:w="992" w:type="dxa"/>
          </w:tcPr>
          <w:p w:rsidR="00013D2B" w:rsidRPr="00B01B77" w:rsidRDefault="00013D2B" w:rsidP="00013D2B"/>
        </w:tc>
        <w:tc>
          <w:tcPr>
            <w:tcW w:w="992" w:type="dxa"/>
          </w:tcPr>
          <w:p w:rsidR="00013D2B" w:rsidRPr="00B01B77" w:rsidRDefault="00013D2B" w:rsidP="00013D2B"/>
        </w:tc>
        <w:tc>
          <w:tcPr>
            <w:tcW w:w="993" w:type="dxa"/>
          </w:tcPr>
          <w:p w:rsidR="00013D2B" w:rsidRPr="00B01B77" w:rsidRDefault="00013D2B" w:rsidP="00013D2B"/>
        </w:tc>
        <w:tc>
          <w:tcPr>
            <w:tcW w:w="992" w:type="dxa"/>
          </w:tcPr>
          <w:p w:rsidR="00013D2B" w:rsidRPr="00B01B77" w:rsidRDefault="00013D2B" w:rsidP="00013D2B"/>
        </w:tc>
        <w:tc>
          <w:tcPr>
            <w:tcW w:w="1128" w:type="dxa"/>
          </w:tcPr>
          <w:p w:rsidR="00013D2B" w:rsidRPr="00B01B77" w:rsidRDefault="00013D2B" w:rsidP="00013D2B"/>
        </w:tc>
      </w:tr>
      <w:tr w:rsidR="00013D2B" w:rsidTr="00013D2B">
        <w:tc>
          <w:tcPr>
            <w:tcW w:w="3256" w:type="dxa"/>
          </w:tcPr>
          <w:p w:rsidR="00013D2B" w:rsidRPr="00B01B77" w:rsidRDefault="00013D2B" w:rsidP="00013D2B">
            <w:r w:rsidRPr="00B01B77">
              <w:t>Пенсионный фонд Р Ф</w:t>
            </w:r>
          </w:p>
        </w:tc>
        <w:tc>
          <w:tcPr>
            <w:tcW w:w="992" w:type="dxa"/>
          </w:tcPr>
          <w:p w:rsidR="00013D2B" w:rsidRPr="00B01B77" w:rsidRDefault="00013D2B" w:rsidP="00013D2B"/>
        </w:tc>
        <w:tc>
          <w:tcPr>
            <w:tcW w:w="992" w:type="dxa"/>
          </w:tcPr>
          <w:p w:rsidR="00013D2B" w:rsidRPr="00B01B77" w:rsidRDefault="00013D2B" w:rsidP="00013D2B"/>
        </w:tc>
        <w:tc>
          <w:tcPr>
            <w:tcW w:w="992" w:type="dxa"/>
          </w:tcPr>
          <w:p w:rsidR="00013D2B" w:rsidRPr="00B01B77" w:rsidRDefault="00013D2B" w:rsidP="00013D2B"/>
        </w:tc>
        <w:tc>
          <w:tcPr>
            <w:tcW w:w="993" w:type="dxa"/>
          </w:tcPr>
          <w:p w:rsidR="00013D2B" w:rsidRPr="00B01B77" w:rsidRDefault="00013D2B" w:rsidP="00013D2B"/>
        </w:tc>
        <w:tc>
          <w:tcPr>
            <w:tcW w:w="992" w:type="dxa"/>
          </w:tcPr>
          <w:p w:rsidR="00013D2B" w:rsidRPr="00B01B77" w:rsidRDefault="00013D2B" w:rsidP="00013D2B"/>
        </w:tc>
        <w:tc>
          <w:tcPr>
            <w:tcW w:w="1128" w:type="dxa"/>
          </w:tcPr>
          <w:p w:rsidR="00013D2B" w:rsidRPr="00B01B77" w:rsidRDefault="00013D2B" w:rsidP="00013D2B"/>
        </w:tc>
      </w:tr>
      <w:tr w:rsidR="00013D2B" w:rsidTr="00013D2B">
        <w:tc>
          <w:tcPr>
            <w:tcW w:w="3256" w:type="dxa"/>
          </w:tcPr>
          <w:p w:rsidR="00013D2B" w:rsidRPr="00B01B77" w:rsidRDefault="00013D2B" w:rsidP="00013D2B">
            <w:r w:rsidRPr="00B01B77">
              <w:t>Доходы</w:t>
            </w:r>
          </w:p>
        </w:tc>
        <w:tc>
          <w:tcPr>
            <w:tcW w:w="992" w:type="dxa"/>
          </w:tcPr>
          <w:p w:rsidR="00013D2B" w:rsidRPr="00B01B77" w:rsidRDefault="00013D2B" w:rsidP="00013D2B">
            <w:r w:rsidRPr="00B01B77">
              <w:t>5 255,6</w:t>
            </w:r>
          </w:p>
        </w:tc>
        <w:tc>
          <w:tcPr>
            <w:tcW w:w="992" w:type="dxa"/>
          </w:tcPr>
          <w:p w:rsidR="00013D2B" w:rsidRPr="00B01B77" w:rsidRDefault="00013D2B" w:rsidP="00013D2B">
            <w:r w:rsidRPr="00B01B77">
              <w:t>5 890,4</w:t>
            </w:r>
          </w:p>
        </w:tc>
        <w:tc>
          <w:tcPr>
            <w:tcW w:w="992" w:type="dxa"/>
          </w:tcPr>
          <w:p w:rsidR="00013D2B" w:rsidRPr="00B01B77" w:rsidRDefault="00013D2B" w:rsidP="00013D2B">
            <w:r w:rsidRPr="00B01B77">
              <w:t>6 388,4</w:t>
            </w:r>
          </w:p>
        </w:tc>
        <w:tc>
          <w:tcPr>
            <w:tcW w:w="993" w:type="dxa"/>
          </w:tcPr>
          <w:p w:rsidR="00013D2B" w:rsidRPr="00B01B77" w:rsidRDefault="00013D2B" w:rsidP="00013D2B">
            <w:r w:rsidRPr="00B01B77">
              <w:t>6 159,1</w:t>
            </w:r>
          </w:p>
        </w:tc>
        <w:tc>
          <w:tcPr>
            <w:tcW w:w="992" w:type="dxa"/>
          </w:tcPr>
          <w:p w:rsidR="00013D2B" w:rsidRPr="00B01B77" w:rsidRDefault="00013D2B" w:rsidP="00013D2B">
            <w:r w:rsidRPr="00B01B77">
              <w:t>7 126,6</w:t>
            </w:r>
          </w:p>
        </w:tc>
        <w:tc>
          <w:tcPr>
            <w:tcW w:w="1128" w:type="dxa"/>
          </w:tcPr>
          <w:p w:rsidR="00013D2B" w:rsidRPr="00B01B77" w:rsidRDefault="00013D2B" w:rsidP="00013D2B">
            <w:r w:rsidRPr="00B01B77">
              <w:t>7 625,2</w:t>
            </w:r>
          </w:p>
        </w:tc>
      </w:tr>
      <w:tr w:rsidR="00013D2B" w:rsidTr="00013D2B">
        <w:tc>
          <w:tcPr>
            <w:tcW w:w="3256" w:type="dxa"/>
          </w:tcPr>
          <w:p w:rsidR="00013D2B" w:rsidRPr="00B01B77" w:rsidRDefault="00013D2B" w:rsidP="00013D2B">
            <w:r w:rsidRPr="00B01B77">
              <w:t xml:space="preserve">в </w:t>
            </w:r>
            <w:proofErr w:type="spellStart"/>
            <w:r w:rsidRPr="00B01B77">
              <w:t>т.ч</w:t>
            </w:r>
            <w:proofErr w:type="spellEnd"/>
            <w:r w:rsidRPr="00B01B77">
              <w:t>. страховые взносы</w:t>
            </w:r>
          </w:p>
        </w:tc>
        <w:tc>
          <w:tcPr>
            <w:tcW w:w="992" w:type="dxa"/>
          </w:tcPr>
          <w:p w:rsidR="00013D2B" w:rsidRPr="00B01B77" w:rsidRDefault="00013D2B" w:rsidP="00013D2B">
            <w:r w:rsidRPr="00B01B77">
              <w:t>2 823,7</w:t>
            </w:r>
          </w:p>
        </w:tc>
        <w:tc>
          <w:tcPr>
            <w:tcW w:w="992" w:type="dxa"/>
          </w:tcPr>
          <w:p w:rsidR="00013D2B" w:rsidRPr="00B01B77" w:rsidRDefault="00013D2B" w:rsidP="00013D2B">
            <w:r w:rsidRPr="00B01B77">
              <w:t>3 038,5</w:t>
            </w:r>
          </w:p>
        </w:tc>
        <w:tc>
          <w:tcPr>
            <w:tcW w:w="992" w:type="dxa"/>
          </w:tcPr>
          <w:p w:rsidR="00013D2B" w:rsidRPr="00B01B77" w:rsidRDefault="00013D2B" w:rsidP="00013D2B">
            <w:r w:rsidRPr="00B01B77">
              <w:t>3 478,8</w:t>
            </w:r>
          </w:p>
        </w:tc>
        <w:tc>
          <w:tcPr>
            <w:tcW w:w="993" w:type="dxa"/>
          </w:tcPr>
          <w:p w:rsidR="00013D2B" w:rsidRPr="00B01B77" w:rsidRDefault="00013D2B" w:rsidP="00013D2B">
            <w:r w:rsidRPr="00B01B77">
              <w:t>3 711,8</w:t>
            </w:r>
          </w:p>
        </w:tc>
        <w:tc>
          <w:tcPr>
            <w:tcW w:w="992" w:type="dxa"/>
          </w:tcPr>
          <w:p w:rsidR="00013D2B" w:rsidRPr="00B01B77" w:rsidRDefault="00013D2B" w:rsidP="00013D2B">
            <w:r w:rsidRPr="00B01B77">
              <w:t>3 878,7</w:t>
            </w:r>
          </w:p>
        </w:tc>
        <w:tc>
          <w:tcPr>
            <w:tcW w:w="1128" w:type="dxa"/>
          </w:tcPr>
          <w:p w:rsidR="00013D2B" w:rsidRPr="00B01B77" w:rsidRDefault="00013D2B" w:rsidP="00013D2B">
            <w:r w:rsidRPr="00B01B77">
              <w:t>4 144,5</w:t>
            </w:r>
          </w:p>
        </w:tc>
      </w:tr>
      <w:tr w:rsidR="00013D2B" w:rsidTr="00013D2B">
        <w:tc>
          <w:tcPr>
            <w:tcW w:w="3256" w:type="dxa"/>
          </w:tcPr>
          <w:p w:rsidR="00013D2B" w:rsidRPr="00B01B77" w:rsidRDefault="00013D2B" w:rsidP="00013D2B">
            <w:r w:rsidRPr="00B01B77">
              <w:t>Расходы</w:t>
            </w:r>
          </w:p>
        </w:tc>
        <w:tc>
          <w:tcPr>
            <w:tcW w:w="992" w:type="dxa"/>
          </w:tcPr>
          <w:p w:rsidR="00013D2B" w:rsidRPr="00B01B77" w:rsidRDefault="00013D2B" w:rsidP="00013D2B">
            <w:r w:rsidRPr="00B01B77">
              <w:t>4 922,1</w:t>
            </w:r>
          </w:p>
        </w:tc>
        <w:tc>
          <w:tcPr>
            <w:tcW w:w="992" w:type="dxa"/>
          </w:tcPr>
          <w:p w:rsidR="00013D2B" w:rsidRPr="00B01B77" w:rsidRDefault="00013D2B" w:rsidP="00013D2B">
            <w:r w:rsidRPr="00B01B77">
              <w:t>5 451,2</w:t>
            </w:r>
          </w:p>
        </w:tc>
        <w:tc>
          <w:tcPr>
            <w:tcW w:w="992" w:type="dxa"/>
          </w:tcPr>
          <w:p w:rsidR="00013D2B" w:rsidRPr="00B01B77" w:rsidRDefault="00013D2B" w:rsidP="00013D2B">
            <w:r w:rsidRPr="00B01B77">
              <w:t>6 378,5</w:t>
            </w:r>
          </w:p>
        </w:tc>
        <w:tc>
          <w:tcPr>
            <w:tcW w:w="993" w:type="dxa"/>
          </w:tcPr>
          <w:p w:rsidR="00013D2B" w:rsidRPr="00B01B77" w:rsidRDefault="00013D2B" w:rsidP="00013D2B">
            <w:r w:rsidRPr="00B01B77">
              <w:t>6 190,1</w:t>
            </w:r>
          </w:p>
        </w:tc>
        <w:tc>
          <w:tcPr>
            <w:tcW w:w="992" w:type="dxa"/>
          </w:tcPr>
          <w:p w:rsidR="00013D2B" w:rsidRPr="00B01B77" w:rsidRDefault="00013D2B" w:rsidP="00013D2B">
            <w:r w:rsidRPr="00B01B77">
              <w:t>7 670,3</w:t>
            </w:r>
          </w:p>
        </w:tc>
        <w:tc>
          <w:tcPr>
            <w:tcW w:w="1128" w:type="dxa"/>
          </w:tcPr>
          <w:p w:rsidR="00013D2B" w:rsidRPr="00B01B77" w:rsidRDefault="00013D2B" w:rsidP="00013D2B">
            <w:r w:rsidRPr="00B01B77">
              <w:t>7 829,7</w:t>
            </w:r>
          </w:p>
        </w:tc>
      </w:tr>
      <w:tr w:rsidR="00013D2B" w:rsidTr="00013D2B">
        <w:tc>
          <w:tcPr>
            <w:tcW w:w="3256" w:type="dxa"/>
          </w:tcPr>
          <w:p w:rsidR="00013D2B" w:rsidRPr="00B01B77" w:rsidRDefault="00013D2B" w:rsidP="00013D2B">
            <w:r w:rsidRPr="00B01B77">
              <w:t>Дефицит (</w:t>
            </w:r>
            <w:proofErr w:type="gramStart"/>
            <w:r w:rsidRPr="00B01B77">
              <w:t>-)/</w:t>
            </w:r>
            <w:proofErr w:type="gramEnd"/>
            <w:r w:rsidRPr="00B01B77">
              <w:t>Профицит (+)</w:t>
            </w:r>
          </w:p>
        </w:tc>
        <w:tc>
          <w:tcPr>
            <w:tcW w:w="992" w:type="dxa"/>
          </w:tcPr>
          <w:p w:rsidR="00013D2B" w:rsidRPr="00B01B77" w:rsidRDefault="00013D2B" w:rsidP="00013D2B">
            <w:r w:rsidRPr="00B01B77">
              <w:t>333,5</w:t>
            </w:r>
          </w:p>
        </w:tc>
        <w:tc>
          <w:tcPr>
            <w:tcW w:w="992" w:type="dxa"/>
          </w:tcPr>
          <w:p w:rsidR="00013D2B" w:rsidRPr="00B01B77" w:rsidRDefault="00013D2B" w:rsidP="00013D2B">
            <w:r w:rsidRPr="00B01B77">
              <w:t>439,1</w:t>
            </w:r>
          </w:p>
        </w:tc>
        <w:tc>
          <w:tcPr>
            <w:tcW w:w="992" w:type="dxa"/>
          </w:tcPr>
          <w:p w:rsidR="00013D2B" w:rsidRPr="00B01B77" w:rsidRDefault="00013D2B" w:rsidP="00013D2B">
            <w:r w:rsidRPr="00B01B77">
              <w:t>9,8</w:t>
            </w:r>
          </w:p>
        </w:tc>
        <w:tc>
          <w:tcPr>
            <w:tcW w:w="993" w:type="dxa"/>
          </w:tcPr>
          <w:p w:rsidR="00013D2B" w:rsidRPr="00B01B77" w:rsidRDefault="00013D2B" w:rsidP="00013D2B">
            <w:r w:rsidRPr="00B01B77">
              <w:t>-31,1</w:t>
            </w:r>
          </w:p>
        </w:tc>
        <w:tc>
          <w:tcPr>
            <w:tcW w:w="992" w:type="dxa"/>
          </w:tcPr>
          <w:p w:rsidR="00013D2B" w:rsidRPr="00B01B77" w:rsidRDefault="00013D2B" w:rsidP="00013D2B">
            <w:r w:rsidRPr="00B01B77">
              <w:t>-543,6</w:t>
            </w:r>
          </w:p>
        </w:tc>
        <w:tc>
          <w:tcPr>
            <w:tcW w:w="1128" w:type="dxa"/>
          </w:tcPr>
          <w:p w:rsidR="00013D2B" w:rsidRPr="00B01B77" w:rsidRDefault="00013D2B" w:rsidP="00013D2B">
            <w:r w:rsidRPr="00B01B77">
              <w:t>-204,4</w:t>
            </w:r>
          </w:p>
        </w:tc>
      </w:tr>
      <w:tr w:rsidR="00013D2B" w:rsidTr="00013D2B">
        <w:trPr>
          <w:trHeight w:val="419"/>
        </w:trPr>
        <w:tc>
          <w:tcPr>
            <w:tcW w:w="3256" w:type="dxa"/>
          </w:tcPr>
          <w:p w:rsidR="00013D2B" w:rsidRPr="00B01B77" w:rsidRDefault="00013D2B" w:rsidP="00013D2B">
            <w:pPr>
              <w:spacing w:after="0"/>
            </w:pPr>
            <w:r w:rsidRPr="00B01B77">
              <w:lastRenderedPageBreak/>
              <w:t>Ф</w:t>
            </w:r>
            <w:r>
              <w:t>ОМС</w:t>
            </w:r>
          </w:p>
        </w:tc>
        <w:tc>
          <w:tcPr>
            <w:tcW w:w="992" w:type="dxa"/>
          </w:tcPr>
          <w:p w:rsidR="00013D2B" w:rsidRPr="00B01B77" w:rsidRDefault="00013D2B" w:rsidP="00013D2B"/>
        </w:tc>
        <w:tc>
          <w:tcPr>
            <w:tcW w:w="992" w:type="dxa"/>
          </w:tcPr>
          <w:p w:rsidR="00013D2B" w:rsidRPr="00B01B77" w:rsidRDefault="00013D2B" w:rsidP="00013D2B"/>
        </w:tc>
        <w:tc>
          <w:tcPr>
            <w:tcW w:w="992" w:type="dxa"/>
          </w:tcPr>
          <w:p w:rsidR="00013D2B" w:rsidRPr="00B01B77" w:rsidRDefault="00013D2B" w:rsidP="00013D2B"/>
        </w:tc>
        <w:tc>
          <w:tcPr>
            <w:tcW w:w="993" w:type="dxa"/>
          </w:tcPr>
          <w:p w:rsidR="00013D2B" w:rsidRPr="00B01B77" w:rsidRDefault="00013D2B" w:rsidP="00013D2B"/>
        </w:tc>
        <w:tc>
          <w:tcPr>
            <w:tcW w:w="992" w:type="dxa"/>
          </w:tcPr>
          <w:p w:rsidR="00013D2B" w:rsidRPr="00B01B77" w:rsidRDefault="00013D2B" w:rsidP="00013D2B"/>
        </w:tc>
        <w:tc>
          <w:tcPr>
            <w:tcW w:w="1128" w:type="dxa"/>
          </w:tcPr>
          <w:p w:rsidR="00013D2B" w:rsidRPr="00B01B77" w:rsidRDefault="00013D2B" w:rsidP="00013D2B"/>
        </w:tc>
      </w:tr>
      <w:tr w:rsidR="00013D2B" w:rsidTr="00013D2B">
        <w:tc>
          <w:tcPr>
            <w:tcW w:w="3256" w:type="dxa"/>
          </w:tcPr>
          <w:p w:rsidR="00013D2B" w:rsidRPr="00B01B77" w:rsidRDefault="00013D2B" w:rsidP="00013D2B">
            <w:r w:rsidRPr="00B01B77">
              <w:t>Доходы</w:t>
            </w:r>
          </w:p>
        </w:tc>
        <w:tc>
          <w:tcPr>
            <w:tcW w:w="992" w:type="dxa"/>
          </w:tcPr>
          <w:p w:rsidR="00013D2B" w:rsidRPr="00B01B77" w:rsidRDefault="00013D2B" w:rsidP="00013D2B">
            <w:r w:rsidRPr="00B01B77">
              <w:t>348,4</w:t>
            </w:r>
          </w:p>
        </w:tc>
        <w:tc>
          <w:tcPr>
            <w:tcW w:w="992" w:type="dxa"/>
          </w:tcPr>
          <w:p w:rsidR="00013D2B" w:rsidRPr="00B01B77" w:rsidRDefault="00013D2B" w:rsidP="00013D2B">
            <w:r w:rsidRPr="00B01B77">
              <w:t>966,5</w:t>
            </w:r>
          </w:p>
        </w:tc>
        <w:tc>
          <w:tcPr>
            <w:tcW w:w="992" w:type="dxa"/>
          </w:tcPr>
          <w:p w:rsidR="00013D2B" w:rsidRPr="00B01B77" w:rsidRDefault="00013D2B" w:rsidP="00013D2B">
            <w:r w:rsidRPr="00B01B77">
              <w:t>1 101,4</w:t>
            </w:r>
          </w:p>
        </w:tc>
        <w:tc>
          <w:tcPr>
            <w:tcW w:w="993" w:type="dxa"/>
          </w:tcPr>
          <w:p w:rsidR="00013D2B" w:rsidRPr="00B01B77" w:rsidRDefault="00013D2B" w:rsidP="00013D2B">
            <w:r w:rsidRPr="00B01B77">
              <w:t>1 250,5</w:t>
            </w:r>
          </w:p>
        </w:tc>
        <w:tc>
          <w:tcPr>
            <w:tcW w:w="992" w:type="dxa"/>
          </w:tcPr>
          <w:p w:rsidR="00013D2B" w:rsidRPr="00B01B77" w:rsidRDefault="00013D2B" w:rsidP="00013D2B">
            <w:r w:rsidRPr="00B01B77">
              <w:t>1 573,5</w:t>
            </w:r>
          </w:p>
        </w:tc>
        <w:tc>
          <w:tcPr>
            <w:tcW w:w="1128" w:type="dxa"/>
          </w:tcPr>
          <w:p w:rsidR="00013D2B" w:rsidRPr="00B01B77" w:rsidRDefault="00013D2B" w:rsidP="00013D2B">
            <w:r w:rsidRPr="00B01B77">
              <w:t>1 657,6</w:t>
            </w:r>
          </w:p>
        </w:tc>
      </w:tr>
      <w:tr w:rsidR="00013D2B" w:rsidTr="00013D2B">
        <w:tc>
          <w:tcPr>
            <w:tcW w:w="3256" w:type="dxa"/>
          </w:tcPr>
          <w:p w:rsidR="00013D2B" w:rsidRPr="00B01B77" w:rsidRDefault="00013D2B" w:rsidP="00013D2B">
            <w:r w:rsidRPr="00B01B77">
              <w:t xml:space="preserve">в </w:t>
            </w:r>
            <w:proofErr w:type="spellStart"/>
            <w:r w:rsidRPr="00B01B77">
              <w:t>т.ч</w:t>
            </w:r>
            <w:proofErr w:type="spellEnd"/>
            <w:r w:rsidRPr="00B01B77">
              <w:t>. страховые взносы</w:t>
            </w:r>
          </w:p>
        </w:tc>
        <w:tc>
          <w:tcPr>
            <w:tcW w:w="992" w:type="dxa"/>
          </w:tcPr>
          <w:p w:rsidR="00013D2B" w:rsidRPr="00B01B77" w:rsidRDefault="00013D2B" w:rsidP="00013D2B">
            <w:r w:rsidRPr="00B01B77">
              <w:t>326,6</w:t>
            </w:r>
          </w:p>
        </w:tc>
        <w:tc>
          <w:tcPr>
            <w:tcW w:w="992" w:type="dxa"/>
          </w:tcPr>
          <w:p w:rsidR="00013D2B" w:rsidRPr="00B01B77" w:rsidRDefault="00013D2B" w:rsidP="00013D2B">
            <w:r w:rsidRPr="00B01B77">
              <w:t>914,0</w:t>
            </w:r>
          </w:p>
        </w:tc>
        <w:tc>
          <w:tcPr>
            <w:tcW w:w="992" w:type="dxa"/>
          </w:tcPr>
          <w:p w:rsidR="00013D2B" w:rsidRPr="00B01B77" w:rsidRDefault="00013D2B" w:rsidP="00013D2B">
            <w:r w:rsidRPr="00B01B77">
              <w:t>1 073,1</w:t>
            </w:r>
          </w:p>
        </w:tc>
        <w:tc>
          <w:tcPr>
            <w:tcW w:w="993" w:type="dxa"/>
          </w:tcPr>
          <w:p w:rsidR="00013D2B" w:rsidRPr="00B01B77" w:rsidRDefault="00013D2B" w:rsidP="00013D2B">
            <w:r w:rsidRPr="00B01B77">
              <w:t>1 218,4</w:t>
            </w:r>
          </w:p>
        </w:tc>
        <w:tc>
          <w:tcPr>
            <w:tcW w:w="992" w:type="dxa"/>
          </w:tcPr>
          <w:p w:rsidR="00013D2B" w:rsidRPr="00B01B77" w:rsidRDefault="00013D2B" w:rsidP="00013D2B">
            <w:r w:rsidRPr="00B01B77">
              <w:t>1 537,6</w:t>
            </w:r>
          </w:p>
        </w:tc>
        <w:tc>
          <w:tcPr>
            <w:tcW w:w="1128" w:type="dxa"/>
          </w:tcPr>
          <w:p w:rsidR="00013D2B" w:rsidRPr="00B01B77" w:rsidRDefault="00013D2B" w:rsidP="00013D2B">
            <w:r w:rsidRPr="00B01B77">
              <w:t>1 624,2</w:t>
            </w:r>
          </w:p>
        </w:tc>
      </w:tr>
      <w:tr w:rsidR="00013D2B" w:rsidTr="00013D2B">
        <w:tc>
          <w:tcPr>
            <w:tcW w:w="3256" w:type="dxa"/>
          </w:tcPr>
          <w:p w:rsidR="00013D2B" w:rsidRPr="00B01B77" w:rsidRDefault="00013D2B" w:rsidP="00013D2B">
            <w:r w:rsidRPr="00B01B77">
              <w:t>Расходы</w:t>
            </w:r>
          </w:p>
        </w:tc>
        <w:tc>
          <w:tcPr>
            <w:tcW w:w="992" w:type="dxa"/>
          </w:tcPr>
          <w:p w:rsidR="00013D2B" w:rsidRPr="00B01B77" w:rsidRDefault="00013D2B" w:rsidP="00013D2B">
            <w:r w:rsidRPr="00B01B77">
              <w:t>310,4</w:t>
            </w:r>
          </w:p>
        </w:tc>
        <w:tc>
          <w:tcPr>
            <w:tcW w:w="992" w:type="dxa"/>
          </w:tcPr>
          <w:p w:rsidR="00013D2B" w:rsidRPr="00B01B77" w:rsidRDefault="00013D2B" w:rsidP="00013D2B">
            <w:r w:rsidRPr="00B01B77">
              <w:t>932,2</w:t>
            </w:r>
          </w:p>
        </w:tc>
        <w:tc>
          <w:tcPr>
            <w:tcW w:w="992" w:type="dxa"/>
          </w:tcPr>
          <w:p w:rsidR="00013D2B" w:rsidRPr="00B01B77" w:rsidRDefault="00013D2B" w:rsidP="00013D2B">
            <w:r w:rsidRPr="00B01B77">
              <w:t>1 048,7</w:t>
            </w:r>
          </w:p>
        </w:tc>
        <w:tc>
          <w:tcPr>
            <w:tcW w:w="993" w:type="dxa"/>
          </w:tcPr>
          <w:p w:rsidR="00013D2B" w:rsidRPr="00B01B77" w:rsidRDefault="00013D2B" w:rsidP="00013D2B">
            <w:r w:rsidRPr="00B01B77">
              <w:t>1 268,7</w:t>
            </w:r>
          </w:p>
        </w:tc>
        <w:tc>
          <w:tcPr>
            <w:tcW w:w="992" w:type="dxa"/>
          </w:tcPr>
          <w:p w:rsidR="00013D2B" w:rsidRPr="00B01B77" w:rsidRDefault="00013D2B" w:rsidP="00013D2B">
            <w:r w:rsidRPr="00B01B77">
              <w:t>1 638,8</w:t>
            </w:r>
          </w:p>
        </w:tc>
        <w:tc>
          <w:tcPr>
            <w:tcW w:w="1128" w:type="dxa"/>
          </w:tcPr>
          <w:p w:rsidR="00013D2B" w:rsidRPr="00B01B77" w:rsidRDefault="00013D2B" w:rsidP="00013D2B">
            <w:r w:rsidRPr="00B01B77">
              <w:t>1 590,2</w:t>
            </w:r>
          </w:p>
        </w:tc>
      </w:tr>
      <w:tr w:rsidR="00013D2B" w:rsidTr="00013D2B">
        <w:tc>
          <w:tcPr>
            <w:tcW w:w="3256" w:type="dxa"/>
          </w:tcPr>
          <w:p w:rsidR="00013D2B" w:rsidRPr="00B01B77" w:rsidRDefault="00013D2B" w:rsidP="00013D2B">
            <w:r w:rsidRPr="00B01B77">
              <w:t>Дефицит (</w:t>
            </w:r>
            <w:proofErr w:type="gramStart"/>
            <w:r w:rsidRPr="00B01B77">
              <w:t>-)/</w:t>
            </w:r>
            <w:proofErr w:type="gramEnd"/>
            <w:r w:rsidRPr="00B01B77">
              <w:t>Профицит (+)</w:t>
            </w:r>
          </w:p>
        </w:tc>
        <w:tc>
          <w:tcPr>
            <w:tcW w:w="992" w:type="dxa"/>
          </w:tcPr>
          <w:p w:rsidR="00013D2B" w:rsidRPr="00B01B77" w:rsidRDefault="00013D2B" w:rsidP="00013D2B">
            <w:r w:rsidRPr="00B01B77">
              <w:t>38,0</w:t>
            </w:r>
          </w:p>
        </w:tc>
        <w:tc>
          <w:tcPr>
            <w:tcW w:w="992" w:type="dxa"/>
          </w:tcPr>
          <w:p w:rsidR="00013D2B" w:rsidRPr="00B01B77" w:rsidRDefault="00013D2B" w:rsidP="00013D2B">
            <w:r w:rsidRPr="00B01B77">
              <w:t>34,4</w:t>
            </w:r>
          </w:p>
        </w:tc>
        <w:tc>
          <w:tcPr>
            <w:tcW w:w="992" w:type="dxa"/>
          </w:tcPr>
          <w:p w:rsidR="00013D2B" w:rsidRPr="00B01B77" w:rsidRDefault="00013D2B" w:rsidP="00013D2B">
            <w:r w:rsidRPr="00B01B77">
              <w:t>52,6</w:t>
            </w:r>
          </w:p>
        </w:tc>
        <w:tc>
          <w:tcPr>
            <w:tcW w:w="993" w:type="dxa"/>
          </w:tcPr>
          <w:p w:rsidR="00013D2B" w:rsidRPr="00B01B77" w:rsidRDefault="00013D2B" w:rsidP="00013D2B">
            <w:r w:rsidRPr="00B01B77">
              <w:t>-18,1</w:t>
            </w:r>
          </w:p>
        </w:tc>
        <w:tc>
          <w:tcPr>
            <w:tcW w:w="992" w:type="dxa"/>
          </w:tcPr>
          <w:p w:rsidR="00013D2B" w:rsidRPr="00B01B77" w:rsidRDefault="00013D2B" w:rsidP="00013D2B">
            <w:r w:rsidRPr="00B01B77">
              <w:t>-65,3</w:t>
            </w:r>
          </w:p>
        </w:tc>
        <w:tc>
          <w:tcPr>
            <w:tcW w:w="1128" w:type="dxa"/>
          </w:tcPr>
          <w:p w:rsidR="00013D2B" w:rsidRPr="00B01B77" w:rsidRDefault="00013D2B" w:rsidP="00013D2B">
            <w:r w:rsidRPr="00B01B77">
              <w:t>67,5</w:t>
            </w:r>
          </w:p>
        </w:tc>
      </w:tr>
      <w:tr w:rsidR="00013D2B" w:rsidTr="00013D2B">
        <w:tc>
          <w:tcPr>
            <w:tcW w:w="3256" w:type="dxa"/>
          </w:tcPr>
          <w:p w:rsidR="00013D2B" w:rsidRPr="00B01B77" w:rsidRDefault="00013D2B" w:rsidP="00013D2B">
            <w:pPr>
              <w:spacing w:after="0"/>
            </w:pPr>
            <w:r>
              <w:t>ФСС РФ</w:t>
            </w:r>
          </w:p>
        </w:tc>
        <w:tc>
          <w:tcPr>
            <w:tcW w:w="992" w:type="dxa"/>
          </w:tcPr>
          <w:p w:rsidR="00013D2B" w:rsidRPr="00B01B77" w:rsidRDefault="00013D2B" w:rsidP="00013D2B"/>
        </w:tc>
        <w:tc>
          <w:tcPr>
            <w:tcW w:w="992" w:type="dxa"/>
          </w:tcPr>
          <w:p w:rsidR="00013D2B" w:rsidRPr="00B01B77" w:rsidRDefault="00013D2B" w:rsidP="00013D2B"/>
        </w:tc>
        <w:tc>
          <w:tcPr>
            <w:tcW w:w="992" w:type="dxa"/>
          </w:tcPr>
          <w:p w:rsidR="00013D2B" w:rsidRPr="00B01B77" w:rsidRDefault="00013D2B" w:rsidP="00013D2B"/>
        </w:tc>
        <w:tc>
          <w:tcPr>
            <w:tcW w:w="993" w:type="dxa"/>
          </w:tcPr>
          <w:p w:rsidR="00013D2B" w:rsidRPr="00B01B77" w:rsidRDefault="00013D2B" w:rsidP="00013D2B"/>
        </w:tc>
        <w:tc>
          <w:tcPr>
            <w:tcW w:w="992" w:type="dxa"/>
          </w:tcPr>
          <w:p w:rsidR="00013D2B" w:rsidRPr="00B01B77" w:rsidRDefault="00013D2B" w:rsidP="00013D2B"/>
        </w:tc>
        <w:tc>
          <w:tcPr>
            <w:tcW w:w="1128" w:type="dxa"/>
          </w:tcPr>
          <w:p w:rsidR="00013D2B" w:rsidRPr="00B01B77" w:rsidRDefault="00013D2B" w:rsidP="00013D2B"/>
        </w:tc>
      </w:tr>
      <w:tr w:rsidR="00013D2B" w:rsidTr="00013D2B">
        <w:tc>
          <w:tcPr>
            <w:tcW w:w="3256" w:type="dxa"/>
          </w:tcPr>
          <w:p w:rsidR="00013D2B" w:rsidRPr="00B01B77" w:rsidRDefault="00013D2B" w:rsidP="00013D2B">
            <w:r w:rsidRPr="00B01B77">
              <w:t>Доходы</w:t>
            </w:r>
          </w:p>
        </w:tc>
        <w:tc>
          <w:tcPr>
            <w:tcW w:w="992" w:type="dxa"/>
          </w:tcPr>
          <w:p w:rsidR="00013D2B" w:rsidRPr="00B01B77" w:rsidRDefault="00013D2B" w:rsidP="00013D2B">
            <w:r w:rsidRPr="00B01B77">
              <w:t>215,5</w:t>
            </w:r>
          </w:p>
        </w:tc>
        <w:tc>
          <w:tcPr>
            <w:tcW w:w="992" w:type="dxa"/>
          </w:tcPr>
          <w:p w:rsidR="00013D2B" w:rsidRPr="00B01B77" w:rsidRDefault="00013D2B" w:rsidP="00013D2B">
            <w:r w:rsidRPr="00B01B77">
              <w:t>630,8</w:t>
            </w:r>
          </w:p>
        </w:tc>
        <w:tc>
          <w:tcPr>
            <w:tcW w:w="992" w:type="dxa"/>
          </w:tcPr>
          <w:p w:rsidR="00013D2B" w:rsidRPr="00B01B77" w:rsidRDefault="00013D2B" w:rsidP="00013D2B">
            <w:r w:rsidRPr="00B01B77">
              <w:t>603,5</w:t>
            </w:r>
          </w:p>
        </w:tc>
        <w:tc>
          <w:tcPr>
            <w:tcW w:w="993" w:type="dxa"/>
          </w:tcPr>
          <w:p w:rsidR="00013D2B" w:rsidRPr="00B01B77" w:rsidRDefault="00013D2B" w:rsidP="00013D2B">
            <w:r w:rsidRPr="00B01B77">
              <w:t>569,8</w:t>
            </w:r>
          </w:p>
        </w:tc>
        <w:tc>
          <w:tcPr>
            <w:tcW w:w="992" w:type="dxa"/>
          </w:tcPr>
          <w:p w:rsidR="00013D2B" w:rsidRPr="00B01B77" w:rsidRDefault="00013D2B" w:rsidP="00013D2B">
            <w:r w:rsidRPr="00B01B77">
              <w:t>541,3</w:t>
            </w:r>
          </w:p>
        </w:tc>
        <w:tc>
          <w:tcPr>
            <w:tcW w:w="1128" w:type="dxa"/>
          </w:tcPr>
          <w:p w:rsidR="00013D2B" w:rsidRPr="00B01B77" w:rsidRDefault="00013D2B" w:rsidP="00013D2B">
            <w:r w:rsidRPr="00B01B77">
              <w:t>616,4</w:t>
            </w:r>
          </w:p>
        </w:tc>
      </w:tr>
      <w:tr w:rsidR="00013D2B" w:rsidTr="00013D2B">
        <w:tc>
          <w:tcPr>
            <w:tcW w:w="3256" w:type="dxa"/>
          </w:tcPr>
          <w:p w:rsidR="00013D2B" w:rsidRPr="00B01B77" w:rsidRDefault="00013D2B" w:rsidP="00013D2B">
            <w:r w:rsidRPr="00B01B77">
              <w:t xml:space="preserve">в </w:t>
            </w:r>
            <w:proofErr w:type="spellStart"/>
            <w:r w:rsidRPr="00B01B77">
              <w:t>т.ч</w:t>
            </w:r>
            <w:proofErr w:type="spellEnd"/>
            <w:r w:rsidRPr="00B01B77">
              <w:t>. страховые взносы</w:t>
            </w:r>
          </w:p>
        </w:tc>
        <w:tc>
          <w:tcPr>
            <w:tcW w:w="992" w:type="dxa"/>
          </w:tcPr>
          <w:p w:rsidR="00013D2B" w:rsidRPr="00B01B77" w:rsidRDefault="00013D2B" w:rsidP="00013D2B">
            <w:r w:rsidRPr="00B01B77">
              <w:t>157,0</w:t>
            </w:r>
          </w:p>
        </w:tc>
        <w:tc>
          <w:tcPr>
            <w:tcW w:w="992" w:type="dxa"/>
          </w:tcPr>
          <w:p w:rsidR="00013D2B" w:rsidRPr="00B01B77" w:rsidRDefault="00013D2B" w:rsidP="00013D2B">
            <w:r w:rsidRPr="00B01B77">
              <w:t>426,7</w:t>
            </w:r>
          </w:p>
        </w:tc>
        <w:tc>
          <w:tcPr>
            <w:tcW w:w="992" w:type="dxa"/>
          </w:tcPr>
          <w:p w:rsidR="00013D2B" w:rsidRPr="00B01B77" w:rsidRDefault="00013D2B" w:rsidP="00013D2B">
            <w:r w:rsidRPr="00B01B77">
              <w:t>474,2</w:t>
            </w:r>
          </w:p>
        </w:tc>
        <w:tc>
          <w:tcPr>
            <w:tcW w:w="993" w:type="dxa"/>
          </w:tcPr>
          <w:p w:rsidR="00013D2B" w:rsidRPr="00B01B77" w:rsidRDefault="00013D2B" w:rsidP="00013D2B">
            <w:r w:rsidRPr="00B01B77">
              <w:t>508,5</w:t>
            </w:r>
          </w:p>
        </w:tc>
        <w:tc>
          <w:tcPr>
            <w:tcW w:w="992" w:type="dxa"/>
          </w:tcPr>
          <w:p w:rsidR="00013D2B" w:rsidRPr="00B01B77" w:rsidRDefault="00013D2B" w:rsidP="00013D2B">
            <w:r w:rsidRPr="00B01B77">
              <w:t>531,1</w:t>
            </w:r>
          </w:p>
        </w:tc>
        <w:tc>
          <w:tcPr>
            <w:tcW w:w="1128" w:type="dxa"/>
          </w:tcPr>
          <w:p w:rsidR="00013D2B" w:rsidRPr="00B01B77" w:rsidRDefault="00013D2B" w:rsidP="00013D2B">
            <w:r w:rsidRPr="00B01B77">
              <w:t>559,7</w:t>
            </w:r>
          </w:p>
        </w:tc>
      </w:tr>
      <w:tr w:rsidR="00013D2B" w:rsidTr="00013D2B">
        <w:tc>
          <w:tcPr>
            <w:tcW w:w="3256" w:type="dxa"/>
          </w:tcPr>
          <w:p w:rsidR="00013D2B" w:rsidRPr="00B01B77" w:rsidRDefault="00013D2B" w:rsidP="00013D2B">
            <w:r w:rsidRPr="00B01B77">
              <w:t>Расходы</w:t>
            </w:r>
          </w:p>
        </w:tc>
        <w:tc>
          <w:tcPr>
            <w:tcW w:w="992" w:type="dxa"/>
          </w:tcPr>
          <w:p w:rsidR="00013D2B" w:rsidRPr="00B01B77" w:rsidRDefault="00013D2B" w:rsidP="00013D2B">
            <w:r w:rsidRPr="00B01B77">
              <w:t>154,5</w:t>
            </w:r>
          </w:p>
        </w:tc>
        <w:tc>
          <w:tcPr>
            <w:tcW w:w="992" w:type="dxa"/>
          </w:tcPr>
          <w:p w:rsidR="00013D2B" w:rsidRPr="00B01B77" w:rsidRDefault="00013D2B" w:rsidP="00013D2B">
            <w:r w:rsidRPr="00B01B77">
              <w:t>531,2</w:t>
            </w:r>
          </w:p>
        </w:tc>
        <w:tc>
          <w:tcPr>
            <w:tcW w:w="992" w:type="dxa"/>
          </w:tcPr>
          <w:p w:rsidR="00013D2B" w:rsidRPr="00B01B77" w:rsidRDefault="00013D2B" w:rsidP="00013D2B">
            <w:r w:rsidRPr="00B01B77">
              <w:t>566,2</w:t>
            </w:r>
          </w:p>
        </w:tc>
        <w:tc>
          <w:tcPr>
            <w:tcW w:w="993" w:type="dxa"/>
          </w:tcPr>
          <w:p w:rsidR="00013D2B" w:rsidRPr="00B01B77" w:rsidRDefault="00013D2B" w:rsidP="00013D2B">
            <w:r w:rsidRPr="00B01B77">
              <w:t>546,2</w:t>
            </w:r>
          </w:p>
        </w:tc>
        <w:tc>
          <w:tcPr>
            <w:tcW w:w="992" w:type="dxa"/>
          </w:tcPr>
          <w:p w:rsidR="00013D2B" w:rsidRPr="00B01B77" w:rsidRDefault="00013D2B" w:rsidP="00013D2B">
            <w:r w:rsidRPr="00B01B77">
              <w:t>612,1</w:t>
            </w:r>
          </w:p>
        </w:tc>
        <w:tc>
          <w:tcPr>
            <w:tcW w:w="1128" w:type="dxa"/>
          </w:tcPr>
          <w:p w:rsidR="00013D2B" w:rsidRPr="00B01B77" w:rsidRDefault="00013D2B" w:rsidP="00013D2B">
            <w:r w:rsidRPr="00B01B77">
              <w:t>664,9</w:t>
            </w:r>
          </w:p>
        </w:tc>
      </w:tr>
      <w:tr w:rsidR="00013D2B" w:rsidTr="00013D2B">
        <w:tc>
          <w:tcPr>
            <w:tcW w:w="3256" w:type="dxa"/>
          </w:tcPr>
          <w:p w:rsidR="00013D2B" w:rsidRPr="00B01B77" w:rsidRDefault="00013D2B" w:rsidP="00013D2B">
            <w:r w:rsidRPr="00B01B77">
              <w:t>Дефицит (</w:t>
            </w:r>
            <w:proofErr w:type="gramStart"/>
            <w:r w:rsidRPr="00B01B77">
              <w:t>-)/</w:t>
            </w:r>
            <w:proofErr w:type="gramEnd"/>
            <w:r w:rsidRPr="00B01B77">
              <w:t>Профицит (+)</w:t>
            </w:r>
          </w:p>
        </w:tc>
        <w:tc>
          <w:tcPr>
            <w:tcW w:w="992" w:type="dxa"/>
          </w:tcPr>
          <w:p w:rsidR="00013D2B" w:rsidRPr="00B01B77" w:rsidRDefault="00013D2B" w:rsidP="00013D2B">
            <w:r w:rsidRPr="00B01B77">
              <w:t>61,0</w:t>
            </w:r>
          </w:p>
        </w:tc>
        <w:tc>
          <w:tcPr>
            <w:tcW w:w="992" w:type="dxa"/>
          </w:tcPr>
          <w:p w:rsidR="00013D2B" w:rsidRPr="00B01B77" w:rsidRDefault="00013D2B" w:rsidP="00013D2B">
            <w:r w:rsidRPr="00B01B77">
              <w:t>99,6</w:t>
            </w:r>
          </w:p>
        </w:tc>
        <w:tc>
          <w:tcPr>
            <w:tcW w:w="992" w:type="dxa"/>
          </w:tcPr>
          <w:p w:rsidR="00013D2B" w:rsidRPr="00B01B77" w:rsidRDefault="00013D2B" w:rsidP="00013D2B">
            <w:r w:rsidRPr="00B01B77">
              <w:t>37,3</w:t>
            </w:r>
          </w:p>
        </w:tc>
        <w:tc>
          <w:tcPr>
            <w:tcW w:w="993" w:type="dxa"/>
          </w:tcPr>
          <w:p w:rsidR="00013D2B" w:rsidRPr="00B01B77" w:rsidRDefault="00013D2B" w:rsidP="00013D2B">
            <w:r w:rsidRPr="00B01B77">
              <w:t>23,6</w:t>
            </w:r>
          </w:p>
        </w:tc>
        <w:tc>
          <w:tcPr>
            <w:tcW w:w="992" w:type="dxa"/>
          </w:tcPr>
          <w:p w:rsidR="00013D2B" w:rsidRPr="00B01B77" w:rsidRDefault="00013D2B" w:rsidP="00013D2B">
            <w:r w:rsidRPr="00B01B77">
              <w:t>-70,9</w:t>
            </w:r>
          </w:p>
        </w:tc>
        <w:tc>
          <w:tcPr>
            <w:tcW w:w="1128" w:type="dxa"/>
          </w:tcPr>
          <w:p w:rsidR="00013D2B" w:rsidRDefault="00013D2B" w:rsidP="00013D2B">
            <w:r w:rsidRPr="00B01B77">
              <w:t>-48,5</w:t>
            </w:r>
          </w:p>
        </w:tc>
      </w:tr>
    </w:tbl>
    <w:p w:rsidR="00013D2B" w:rsidRPr="00013D2B" w:rsidRDefault="00013D2B" w:rsidP="00013D2B">
      <w:pPr>
        <w:spacing w:before="240" w:after="0" w:line="240" w:lineRule="auto"/>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t xml:space="preserve">Источник: </w:t>
      </w:r>
      <w:r w:rsidRPr="00013D2B">
        <w:rPr>
          <w:rFonts w:ascii="Times New Roman" w:hAnsi="Times New Roman" w:cs="Times New Roman"/>
          <w:color w:val="0D0D0D" w:themeColor="text1" w:themeTint="F2"/>
          <w:sz w:val="28"/>
          <w:szCs w:val="28"/>
        </w:rPr>
        <w:t>Бюджеты государственных внебюджетных фондов / Официальный сайт Минфина http://minfin.ru/ru/statistics/outbud/</w:t>
      </w:r>
    </w:p>
    <w:p w:rsidR="001C3EE8" w:rsidRDefault="001C3EE8" w:rsidP="00D75470">
      <w:pPr>
        <w:spacing w:after="0" w:line="360" w:lineRule="auto"/>
        <w:jc w:val="center"/>
        <w:rPr>
          <w:rFonts w:ascii="Times New Roman" w:hAnsi="Times New Roman" w:cs="Times New Roman"/>
          <w:sz w:val="28"/>
          <w:szCs w:val="28"/>
        </w:rPr>
      </w:pPr>
    </w:p>
    <w:p w:rsidR="00D75470" w:rsidRPr="00D75470" w:rsidRDefault="00D75470" w:rsidP="00D75470">
      <w:pPr>
        <w:pStyle w:val="ab"/>
        <w:shd w:val="clear" w:color="auto" w:fill="FFFFFF"/>
        <w:spacing w:before="0" w:beforeAutospacing="0" w:after="0" w:afterAutospacing="0" w:line="360" w:lineRule="auto"/>
        <w:ind w:firstLine="851"/>
        <w:jc w:val="both"/>
        <w:rPr>
          <w:color w:val="0D0D0D" w:themeColor="text1" w:themeTint="F2"/>
          <w:sz w:val="28"/>
          <w:szCs w:val="28"/>
        </w:rPr>
      </w:pPr>
      <w:r w:rsidRPr="00D75470">
        <w:rPr>
          <w:color w:val="0D0D0D" w:themeColor="text1" w:themeTint="F2"/>
          <w:sz w:val="28"/>
          <w:szCs w:val="28"/>
        </w:rPr>
        <w:t>В общем объёме финансовых ресурсов государственных внебюджетных фондов наибольшая доля принадлежит ПФ РФ (около 80%).</w:t>
      </w:r>
      <w:r>
        <w:rPr>
          <w:color w:val="0D0D0D" w:themeColor="text1" w:themeTint="F2"/>
          <w:sz w:val="28"/>
          <w:szCs w:val="28"/>
        </w:rPr>
        <w:t xml:space="preserve"> </w:t>
      </w:r>
      <w:r w:rsidRPr="00D75470">
        <w:rPr>
          <w:color w:val="0D0D0D" w:themeColor="text1" w:themeTint="F2"/>
          <w:sz w:val="28"/>
          <w:szCs w:val="28"/>
        </w:rPr>
        <w:t xml:space="preserve">Темпы роста доходов государственных социальных внебюджетных фондов в 2013 году замедлились, 2014 год также охарактеризовался падением темпов роста доходов социальных государственных внебюджетных фондов </w:t>
      </w:r>
    </w:p>
    <w:p w:rsidR="00D75470" w:rsidRPr="00D75470" w:rsidRDefault="00D75470" w:rsidP="00D75470">
      <w:pPr>
        <w:pStyle w:val="ab"/>
        <w:shd w:val="clear" w:color="auto" w:fill="FFFFFF"/>
        <w:spacing w:before="0" w:beforeAutospacing="0" w:after="0" w:afterAutospacing="0" w:line="360" w:lineRule="auto"/>
        <w:ind w:firstLine="851"/>
        <w:jc w:val="both"/>
        <w:rPr>
          <w:color w:val="0D0D0D" w:themeColor="text1" w:themeTint="F2"/>
          <w:sz w:val="28"/>
          <w:szCs w:val="28"/>
        </w:rPr>
      </w:pPr>
      <w:r w:rsidRPr="00D75470">
        <w:rPr>
          <w:color w:val="0D0D0D" w:themeColor="text1" w:themeTint="F2"/>
          <w:sz w:val="28"/>
          <w:szCs w:val="28"/>
        </w:rPr>
        <w:t>По цифрам, приведённым в таблице</w:t>
      </w:r>
      <w:r>
        <w:rPr>
          <w:color w:val="0D0D0D" w:themeColor="text1" w:themeTint="F2"/>
          <w:sz w:val="28"/>
          <w:szCs w:val="28"/>
        </w:rPr>
        <w:t xml:space="preserve"> 3</w:t>
      </w:r>
      <w:r w:rsidRPr="00D75470">
        <w:rPr>
          <w:color w:val="0D0D0D" w:themeColor="text1" w:themeTint="F2"/>
          <w:sz w:val="28"/>
          <w:szCs w:val="28"/>
        </w:rPr>
        <w:t>, можно увидеть, что доходы фондов формируются преимущественно за счёт обязательных страховых платежей. Они являются важным источником формирования доходной части бюджетов государственных социальных фондов. Так, доходы ФОМС в 2014–2015 гг. формировались за счёт страховых взносов на 97%, доходы ФСС почти на 90%. В формировании бюджета ПФ РФ доля страховых взносов составила в 2014 г. 60%, в 2015 г. снизилась до 54%.</w:t>
      </w:r>
      <w:r w:rsidR="003416CE">
        <w:rPr>
          <w:rStyle w:val="a9"/>
          <w:color w:val="0D0D0D" w:themeColor="text1" w:themeTint="F2"/>
          <w:sz w:val="28"/>
          <w:szCs w:val="28"/>
        </w:rPr>
        <w:footnoteReference w:id="5"/>
      </w:r>
    </w:p>
    <w:p w:rsidR="00D75470" w:rsidRPr="00D75470" w:rsidRDefault="00D75470" w:rsidP="00D75470">
      <w:pPr>
        <w:pStyle w:val="ab"/>
        <w:shd w:val="clear" w:color="auto" w:fill="FFFFFF"/>
        <w:spacing w:before="0" w:beforeAutospacing="0" w:after="0" w:afterAutospacing="0" w:line="360" w:lineRule="auto"/>
        <w:ind w:firstLine="851"/>
        <w:jc w:val="both"/>
        <w:rPr>
          <w:color w:val="0D0D0D" w:themeColor="text1" w:themeTint="F2"/>
          <w:sz w:val="28"/>
          <w:szCs w:val="28"/>
        </w:rPr>
      </w:pPr>
      <w:r w:rsidRPr="00D75470">
        <w:rPr>
          <w:color w:val="0D0D0D" w:themeColor="text1" w:themeTint="F2"/>
          <w:sz w:val="28"/>
          <w:szCs w:val="28"/>
        </w:rPr>
        <w:lastRenderedPageBreak/>
        <w:t>Значительный объем средств фондов формируется за счет безвозмездных перечислений (дотаций, субвенций, субсидий) и прочих поступлений от вышестоящей организации.</w:t>
      </w:r>
    </w:p>
    <w:p w:rsidR="00D75470" w:rsidRPr="00D75470" w:rsidRDefault="00D75470" w:rsidP="00D75470">
      <w:pPr>
        <w:pStyle w:val="ab"/>
        <w:shd w:val="clear" w:color="auto" w:fill="FFFFFF"/>
        <w:spacing w:before="0" w:beforeAutospacing="0" w:after="0" w:afterAutospacing="0" w:line="360" w:lineRule="auto"/>
        <w:ind w:firstLine="851"/>
        <w:jc w:val="both"/>
        <w:rPr>
          <w:color w:val="0D0D0D" w:themeColor="text1" w:themeTint="F2"/>
          <w:sz w:val="28"/>
          <w:szCs w:val="28"/>
        </w:rPr>
      </w:pPr>
      <w:r w:rsidRPr="00D75470">
        <w:rPr>
          <w:color w:val="0D0D0D" w:themeColor="text1" w:themeTint="F2"/>
          <w:sz w:val="28"/>
          <w:szCs w:val="28"/>
        </w:rPr>
        <w:t>Связано это с тем, что платежи, уплачиваемые по установленным тарифам, полностью не могут обеспечить потребность граждан в пенсиях, социальных пособиях, больничных листах и др., а бюджет каждого фонда юридически не может быть дефицитным, поскольку пенсии, пособия, выплаты по больничным листам всё равно нужно платить. Государство в лице федерального бюджета несет субсидиарную ответственность по обязательствам государственных внебюджетных фондов.</w:t>
      </w:r>
    </w:p>
    <w:p w:rsidR="00D75470" w:rsidRPr="00D75470" w:rsidRDefault="00D75470" w:rsidP="00D75470">
      <w:pPr>
        <w:pStyle w:val="ab"/>
        <w:shd w:val="clear" w:color="auto" w:fill="FFFFFF"/>
        <w:spacing w:before="0" w:beforeAutospacing="0" w:after="0" w:afterAutospacing="0" w:line="360" w:lineRule="auto"/>
        <w:ind w:firstLine="851"/>
        <w:jc w:val="both"/>
        <w:rPr>
          <w:color w:val="0D0D0D" w:themeColor="text1" w:themeTint="F2"/>
          <w:sz w:val="28"/>
          <w:szCs w:val="28"/>
        </w:rPr>
      </w:pPr>
      <w:r w:rsidRPr="00D75470">
        <w:rPr>
          <w:color w:val="0D0D0D" w:themeColor="text1" w:themeTint="F2"/>
          <w:sz w:val="28"/>
          <w:szCs w:val="28"/>
        </w:rPr>
        <w:t>Так, если страхового наполнения, то есть получаемых фондов страховых взносов не хватает, восполняет часть этого дефицита федеральный бюджет.</w:t>
      </w:r>
    </w:p>
    <w:p w:rsidR="00D75470" w:rsidRPr="00D75470" w:rsidRDefault="00D75470" w:rsidP="00D75470">
      <w:pPr>
        <w:pStyle w:val="ab"/>
        <w:shd w:val="clear" w:color="auto" w:fill="FFFFFF"/>
        <w:spacing w:before="0" w:beforeAutospacing="0" w:after="0" w:afterAutospacing="0" w:line="360" w:lineRule="auto"/>
        <w:ind w:firstLine="851"/>
        <w:jc w:val="both"/>
        <w:rPr>
          <w:color w:val="0D0D0D" w:themeColor="text1" w:themeTint="F2"/>
          <w:sz w:val="28"/>
          <w:szCs w:val="28"/>
        </w:rPr>
      </w:pPr>
      <w:r w:rsidRPr="00D75470">
        <w:rPr>
          <w:color w:val="0D0D0D" w:themeColor="text1" w:themeTint="F2"/>
          <w:sz w:val="28"/>
          <w:szCs w:val="28"/>
        </w:rPr>
        <w:t>Трансферты в бюджеты трёх государственных внебюджетных фондов составляют существенную долю межбюджетных трансфертов их федерального бюджета.</w:t>
      </w:r>
    </w:p>
    <w:p w:rsidR="00D75470" w:rsidRPr="00D75470" w:rsidRDefault="00D75470" w:rsidP="00D75470">
      <w:pPr>
        <w:pStyle w:val="ab"/>
        <w:shd w:val="clear" w:color="auto" w:fill="FFFFFF"/>
        <w:spacing w:before="0" w:beforeAutospacing="0" w:after="0" w:afterAutospacing="0" w:line="360" w:lineRule="auto"/>
        <w:ind w:firstLine="851"/>
        <w:jc w:val="both"/>
        <w:rPr>
          <w:color w:val="0D0D0D" w:themeColor="text1" w:themeTint="F2"/>
          <w:sz w:val="28"/>
          <w:szCs w:val="28"/>
        </w:rPr>
      </w:pPr>
      <w:r w:rsidRPr="00D75470">
        <w:rPr>
          <w:color w:val="0D0D0D" w:themeColor="text1" w:themeTint="F2"/>
          <w:sz w:val="28"/>
          <w:szCs w:val="28"/>
        </w:rPr>
        <w:t>Из всех межбюджетных трансфертов наиболее велик трансферт Пенсионному фонду Российской Федерации. В 2016 году он вновь увеличится по отношению к предыдущему году на 7,6% и составит 3,195 трлн руб. или 20,3% всех расходов федерального бюджета.</w:t>
      </w:r>
      <w:r w:rsidR="003416CE">
        <w:rPr>
          <w:rStyle w:val="a9"/>
          <w:color w:val="0D0D0D" w:themeColor="text1" w:themeTint="F2"/>
          <w:sz w:val="28"/>
          <w:szCs w:val="28"/>
        </w:rPr>
        <w:footnoteReference w:id="6"/>
      </w:r>
    </w:p>
    <w:p w:rsidR="00D75470" w:rsidRPr="00D75470" w:rsidRDefault="00D75470" w:rsidP="00D75470">
      <w:pPr>
        <w:pStyle w:val="ab"/>
        <w:shd w:val="clear" w:color="auto" w:fill="FFFFFF"/>
        <w:spacing w:before="0" w:beforeAutospacing="0" w:after="0" w:afterAutospacing="0" w:line="360" w:lineRule="auto"/>
        <w:ind w:firstLine="851"/>
        <w:jc w:val="both"/>
        <w:rPr>
          <w:color w:val="0D0D0D" w:themeColor="text1" w:themeTint="F2"/>
          <w:sz w:val="28"/>
          <w:szCs w:val="28"/>
        </w:rPr>
      </w:pPr>
      <w:r w:rsidRPr="00D75470">
        <w:rPr>
          <w:color w:val="0D0D0D" w:themeColor="text1" w:themeTint="F2"/>
          <w:sz w:val="28"/>
          <w:szCs w:val="28"/>
        </w:rPr>
        <w:t xml:space="preserve">По мнению экспертов, «большая величина средств Пенсионного фонда, значительный трансферт ему из федерального бюджета показывают, </w:t>
      </w:r>
      <w:proofErr w:type="gramStart"/>
      <w:r w:rsidRPr="00D75470">
        <w:rPr>
          <w:color w:val="0D0D0D" w:themeColor="text1" w:themeTint="F2"/>
          <w:sz w:val="28"/>
          <w:szCs w:val="28"/>
        </w:rPr>
        <w:t>что</w:t>
      </w:r>
      <w:proofErr w:type="gramEnd"/>
      <w:r w:rsidRPr="00D75470">
        <w:rPr>
          <w:color w:val="0D0D0D" w:themeColor="text1" w:themeTint="F2"/>
          <w:sz w:val="28"/>
          <w:szCs w:val="28"/>
        </w:rPr>
        <w:t xml:space="preserve"> хотя финансовое положение Пенсионного фонда и не меняется в предстоящие годы критически, но оно неуклонно ухудшается. Это говорит о неизбежном нарастании финансовых затруднений Пенсионного фонда, если в среднесрочном плане не будет проведена реформа, которая сбалансирует доходные источники и расходы Фонда».</w:t>
      </w:r>
    </w:p>
    <w:p w:rsidR="00D75470" w:rsidRPr="00D75470" w:rsidRDefault="00D75470" w:rsidP="00D75470">
      <w:pPr>
        <w:pStyle w:val="ab"/>
        <w:shd w:val="clear" w:color="auto" w:fill="FFFFFF"/>
        <w:spacing w:before="0" w:beforeAutospacing="0" w:after="0" w:afterAutospacing="0" w:line="360" w:lineRule="auto"/>
        <w:ind w:firstLine="851"/>
        <w:jc w:val="both"/>
        <w:rPr>
          <w:color w:val="0D0D0D" w:themeColor="text1" w:themeTint="F2"/>
          <w:sz w:val="28"/>
          <w:szCs w:val="28"/>
        </w:rPr>
      </w:pPr>
      <w:r w:rsidRPr="00D75470">
        <w:rPr>
          <w:color w:val="0D0D0D" w:themeColor="text1" w:themeTint="F2"/>
          <w:sz w:val="28"/>
          <w:szCs w:val="28"/>
        </w:rPr>
        <w:lastRenderedPageBreak/>
        <w:t>Трансферт Фонду социального страхования Российской Федерации</w:t>
      </w:r>
      <w:r w:rsidRPr="00D75470">
        <w:rPr>
          <w:rStyle w:val="apple-converted-space"/>
          <w:rFonts w:eastAsiaTheme="minorEastAsia"/>
          <w:color w:val="0D0D0D" w:themeColor="text1" w:themeTint="F2"/>
          <w:sz w:val="28"/>
          <w:szCs w:val="28"/>
        </w:rPr>
        <w:t> </w:t>
      </w:r>
      <w:r w:rsidRPr="00D75470">
        <w:rPr>
          <w:color w:val="0D0D0D" w:themeColor="text1" w:themeTint="F2"/>
          <w:sz w:val="28"/>
          <w:szCs w:val="28"/>
        </w:rPr>
        <w:t>из федерального бюджета в 2016 году составит 20,9 млрд рублей (трансферт ФСС в 2015 году составил 23,1 млрд рублей).</w:t>
      </w:r>
    </w:p>
    <w:p w:rsidR="00D75470" w:rsidRPr="00D75470" w:rsidRDefault="00D75470" w:rsidP="00D75470">
      <w:pPr>
        <w:pStyle w:val="ab"/>
        <w:shd w:val="clear" w:color="auto" w:fill="FFFFFF"/>
        <w:spacing w:before="0" w:beforeAutospacing="0" w:after="0" w:afterAutospacing="0" w:line="360" w:lineRule="auto"/>
        <w:ind w:firstLine="851"/>
        <w:jc w:val="both"/>
        <w:rPr>
          <w:color w:val="0D0D0D" w:themeColor="text1" w:themeTint="F2"/>
          <w:sz w:val="28"/>
          <w:szCs w:val="28"/>
        </w:rPr>
      </w:pPr>
      <w:r w:rsidRPr="00D75470">
        <w:rPr>
          <w:color w:val="0D0D0D" w:themeColor="text1" w:themeTint="F2"/>
          <w:sz w:val="28"/>
          <w:szCs w:val="28"/>
        </w:rPr>
        <w:t>Трансферт Федеральному фонду обязательного медицинского страхования</w:t>
      </w:r>
      <w:r w:rsidRPr="00D75470">
        <w:rPr>
          <w:rStyle w:val="apple-converted-space"/>
          <w:rFonts w:eastAsiaTheme="minorEastAsia"/>
          <w:color w:val="0D0D0D" w:themeColor="text1" w:themeTint="F2"/>
          <w:sz w:val="28"/>
          <w:szCs w:val="28"/>
        </w:rPr>
        <w:t> </w:t>
      </w:r>
      <w:r w:rsidRPr="00D75470">
        <w:rPr>
          <w:color w:val="0D0D0D" w:themeColor="text1" w:themeTint="F2"/>
          <w:sz w:val="28"/>
          <w:szCs w:val="28"/>
        </w:rPr>
        <w:t xml:space="preserve">в 2016 году составит 25,4 млрд рублей (трансферт ФОМС в 2015 году составил 23,9 млрд рублей) </w:t>
      </w:r>
      <w:r w:rsidR="003416CE">
        <w:rPr>
          <w:rStyle w:val="a9"/>
          <w:color w:val="0D0D0D" w:themeColor="text1" w:themeTint="F2"/>
          <w:sz w:val="28"/>
          <w:szCs w:val="28"/>
        </w:rPr>
        <w:footnoteReference w:id="7"/>
      </w:r>
    </w:p>
    <w:p w:rsidR="00D75470" w:rsidRPr="00D75470" w:rsidRDefault="00D75470" w:rsidP="00D75470">
      <w:pPr>
        <w:pStyle w:val="ab"/>
        <w:shd w:val="clear" w:color="auto" w:fill="FFFFFF"/>
        <w:spacing w:before="0" w:beforeAutospacing="0" w:after="0" w:afterAutospacing="0" w:line="360" w:lineRule="auto"/>
        <w:ind w:firstLine="851"/>
        <w:jc w:val="both"/>
        <w:rPr>
          <w:color w:val="0D0D0D" w:themeColor="text1" w:themeTint="F2"/>
          <w:sz w:val="28"/>
          <w:szCs w:val="28"/>
        </w:rPr>
      </w:pPr>
      <w:r w:rsidRPr="00D75470">
        <w:rPr>
          <w:color w:val="0D0D0D" w:themeColor="text1" w:themeTint="F2"/>
          <w:sz w:val="28"/>
          <w:szCs w:val="28"/>
        </w:rPr>
        <w:t>Бюджеты государственных внебюджетных фондов в 2014 году были исполнены как с профицитом, так и с дефицитом.</w:t>
      </w:r>
    </w:p>
    <w:p w:rsidR="00D75470" w:rsidRPr="00D75470" w:rsidRDefault="00D75470" w:rsidP="00D75470">
      <w:pPr>
        <w:pStyle w:val="ab"/>
        <w:shd w:val="clear" w:color="auto" w:fill="FFFFFF"/>
        <w:spacing w:before="0" w:beforeAutospacing="0" w:after="0" w:afterAutospacing="0" w:line="360" w:lineRule="auto"/>
        <w:ind w:firstLine="851"/>
        <w:jc w:val="both"/>
        <w:rPr>
          <w:color w:val="0D0D0D" w:themeColor="text1" w:themeTint="F2"/>
          <w:sz w:val="28"/>
          <w:szCs w:val="28"/>
        </w:rPr>
      </w:pPr>
      <w:r w:rsidRPr="00D75470">
        <w:rPr>
          <w:color w:val="0D0D0D" w:themeColor="text1" w:themeTint="F2"/>
          <w:sz w:val="28"/>
          <w:szCs w:val="28"/>
        </w:rPr>
        <w:t>В частности, бюджет Фонда по обязательному социальному страхованию на случай временной нетрудоспособности и в связи с материнством был исполнен с профицитом в сумме 23,6 млрд руб., дефицит бюджета ФФОМС составил по итогам 2014 г. более 18,1 млрд руб., дефицит бюджета ПФ РФ – 31,1 млрд руб.</w:t>
      </w:r>
    </w:p>
    <w:p w:rsidR="00D75470" w:rsidRPr="00D75470" w:rsidRDefault="00D75470" w:rsidP="00D75470">
      <w:pPr>
        <w:pStyle w:val="ab"/>
        <w:shd w:val="clear" w:color="auto" w:fill="FFFFFF"/>
        <w:spacing w:before="0" w:beforeAutospacing="0" w:after="0" w:afterAutospacing="0" w:line="360" w:lineRule="auto"/>
        <w:ind w:firstLine="851"/>
        <w:jc w:val="both"/>
        <w:rPr>
          <w:color w:val="0D0D0D" w:themeColor="text1" w:themeTint="F2"/>
          <w:sz w:val="28"/>
          <w:szCs w:val="28"/>
        </w:rPr>
      </w:pPr>
      <w:r w:rsidRPr="00D75470">
        <w:rPr>
          <w:color w:val="0D0D0D" w:themeColor="text1" w:themeTint="F2"/>
          <w:sz w:val="28"/>
          <w:szCs w:val="28"/>
        </w:rPr>
        <w:t>Наибольшее беспокойство вызывает именно дефицит бюджета ПФ, который в 2014 году был исполнен с дефицитом в сумме 31 млрд рублей, сложившимся исходя из дефицита бюджета Фонда по распределительной составляющей в сумме 92,5 млрд рублей и профицита бюджета Фонда в сумме 61,48 млрд рублей по его накопительной составляющей.</w:t>
      </w:r>
    </w:p>
    <w:p w:rsidR="00D75470" w:rsidRPr="00D75470" w:rsidRDefault="00D75470" w:rsidP="00D75470">
      <w:pPr>
        <w:pStyle w:val="ab"/>
        <w:shd w:val="clear" w:color="auto" w:fill="FFFFFF"/>
        <w:spacing w:before="0" w:beforeAutospacing="0" w:after="0" w:afterAutospacing="0" w:line="360" w:lineRule="auto"/>
        <w:ind w:firstLine="851"/>
        <w:jc w:val="both"/>
        <w:rPr>
          <w:color w:val="0D0D0D" w:themeColor="text1" w:themeTint="F2"/>
          <w:sz w:val="28"/>
          <w:szCs w:val="28"/>
        </w:rPr>
      </w:pPr>
      <w:r w:rsidRPr="00D75470">
        <w:rPr>
          <w:color w:val="0D0D0D" w:themeColor="text1" w:themeTint="F2"/>
          <w:sz w:val="28"/>
          <w:szCs w:val="28"/>
        </w:rPr>
        <w:t>По итогам 2015 года бюджеты социальных государственных внебюджетных фондов были исполнены с существенным дефицитом. По данным Минфина, общий дефицит составил 679,8, в </w:t>
      </w:r>
      <w:proofErr w:type="spellStart"/>
      <w:r w:rsidRPr="00D75470">
        <w:rPr>
          <w:color w:val="0D0D0D" w:themeColor="text1" w:themeTint="F2"/>
          <w:sz w:val="28"/>
          <w:szCs w:val="28"/>
        </w:rPr>
        <w:t>т.ч</w:t>
      </w:r>
      <w:proofErr w:type="spellEnd"/>
      <w:r w:rsidRPr="00D75470">
        <w:rPr>
          <w:color w:val="0D0D0D" w:themeColor="text1" w:themeTint="F2"/>
          <w:sz w:val="28"/>
          <w:szCs w:val="28"/>
        </w:rPr>
        <w:t>. дефицит ПФ РФ 543,6 млрд руб., ФОМС 65,3 млрд руб., ФСС 70,9 млрд ру</w:t>
      </w:r>
      <w:r w:rsidR="003416CE">
        <w:rPr>
          <w:color w:val="0D0D0D" w:themeColor="text1" w:themeTint="F2"/>
          <w:sz w:val="28"/>
          <w:szCs w:val="28"/>
        </w:rPr>
        <w:t>б.</w:t>
      </w:r>
      <w:r w:rsidR="003416CE">
        <w:rPr>
          <w:rStyle w:val="a9"/>
          <w:color w:val="0D0D0D" w:themeColor="text1" w:themeTint="F2"/>
          <w:sz w:val="28"/>
          <w:szCs w:val="28"/>
        </w:rPr>
        <w:footnoteReference w:id="8"/>
      </w:r>
    </w:p>
    <w:p w:rsidR="00D75470" w:rsidRPr="003416CE" w:rsidRDefault="00D75470" w:rsidP="003416CE">
      <w:pPr>
        <w:pStyle w:val="ab"/>
        <w:shd w:val="clear" w:color="auto" w:fill="FFFFFF"/>
        <w:spacing w:before="0" w:beforeAutospacing="0" w:after="0" w:afterAutospacing="0" w:line="360" w:lineRule="auto"/>
        <w:ind w:firstLine="851"/>
        <w:jc w:val="both"/>
        <w:rPr>
          <w:color w:val="0D0D0D" w:themeColor="text1" w:themeTint="F2"/>
          <w:sz w:val="28"/>
          <w:szCs w:val="28"/>
        </w:rPr>
      </w:pPr>
      <w:r w:rsidRPr="00D75470">
        <w:rPr>
          <w:color w:val="0D0D0D" w:themeColor="text1" w:themeTint="F2"/>
          <w:sz w:val="28"/>
          <w:szCs w:val="28"/>
        </w:rPr>
        <w:t xml:space="preserve">Анализ динамики и структуры поступлений в бюджеты социальных государственных внебюджетных фондов показал, что рассматриваемое направление нельзя назвать беспроблемным, необходимы действия, </w:t>
      </w:r>
      <w:r w:rsidRPr="00D75470">
        <w:rPr>
          <w:color w:val="0D0D0D" w:themeColor="text1" w:themeTint="F2"/>
          <w:sz w:val="28"/>
          <w:szCs w:val="28"/>
        </w:rPr>
        <w:lastRenderedPageBreak/>
        <w:t xml:space="preserve">направленные </w:t>
      </w:r>
      <w:r w:rsidRPr="003416CE">
        <w:rPr>
          <w:color w:val="0D0D0D" w:themeColor="text1" w:themeTint="F2"/>
          <w:sz w:val="28"/>
          <w:szCs w:val="28"/>
        </w:rPr>
        <w:t>на приведение сбалансированности бюджетов социальных государственных внебюджетных фондов.</w:t>
      </w:r>
    </w:p>
    <w:p w:rsidR="003416CE" w:rsidRPr="003416CE" w:rsidRDefault="003416CE" w:rsidP="003416CE">
      <w:pPr>
        <w:pStyle w:val="ab"/>
        <w:shd w:val="clear" w:color="auto" w:fill="FFFFFF"/>
        <w:spacing w:before="0" w:beforeAutospacing="0" w:after="0" w:afterAutospacing="0" w:line="360" w:lineRule="auto"/>
        <w:ind w:firstLine="851"/>
        <w:jc w:val="both"/>
        <w:rPr>
          <w:color w:val="0D0D0D" w:themeColor="text1" w:themeTint="F2"/>
          <w:sz w:val="28"/>
          <w:szCs w:val="28"/>
        </w:rPr>
      </w:pPr>
    </w:p>
    <w:p w:rsidR="003416CE" w:rsidRPr="003416CE" w:rsidRDefault="003416CE" w:rsidP="003416CE">
      <w:pPr>
        <w:pStyle w:val="ab"/>
        <w:numPr>
          <w:ilvl w:val="1"/>
          <w:numId w:val="5"/>
        </w:numPr>
        <w:shd w:val="clear" w:color="auto" w:fill="FFFFFF"/>
        <w:spacing w:before="0" w:beforeAutospacing="0" w:after="240" w:afterAutospacing="0" w:line="360" w:lineRule="auto"/>
        <w:jc w:val="both"/>
        <w:outlineLvl w:val="1"/>
        <w:rPr>
          <w:color w:val="0D0D0D" w:themeColor="text1" w:themeTint="F2"/>
          <w:sz w:val="28"/>
          <w:szCs w:val="28"/>
        </w:rPr>
      </w:pPr>
      <w:bookmarkStart w:id="8" w:name="_Toc483188368"/>
      <w:r w:rsidRPr="003416CE">
        <w:rPr>
          <w:sz w:val="28"/>
          <w:szCs w:val="28"/>
        </w:rPr>
        <w:t>Анализ доходов субъекта федерации, аккумулируемых в бюджете</w:t>
      </w:r>
      <w:bookmarkEnd w:id="8"/>
    </w:p>
    <w:p w:rsidR="003416CE" w:rsidRPr="003416CE" w:rsidRDefault="003416CE" w:rsidP="003416CE">
      <w:pPr>
        <w:tabs>
          <w:tab w:val="left" w:pos="142"/>
        </w:tabs>
        <w:spacing w:after="0" w:line="360" w:lineRule="auto"/>
        <w:ind w:firstLine="851"/>
        <w:jc w:val="both"/>
        <w:rPr>
          <w:rFonts w:ascii="Times New Roman" w:eastAsia="Times New Roman" w:hAnsi="Times New Roman" w:cs="Times New Roman"/>
          <w:sz w:val="28"/>
          <w:szCs w:val="28"/>
          <w:lang w:eastAsia="ru-RU"/>
        </w:rPr>
      </w:pPr>
      <w:r w:rsidRPr="003416CE">
        <w:rPr>
          <w:rFonts w:ascii="Times New Roman" w:eastAsia="Times New Roman" w:hAnsi="Times New Roman" w:cs="Times New Roman"/>
          <w:bCs/>
          <w:sz w:val="28"/>
          <w:szCs w:val="28"/>
          <w:lang w:eastAsia="ru-RU"/>
        </w:rPr>
        <w:t>Региональные бюджеты составляют основу бюджетной системы всей страны в целом. В настоящее время существует большое разнообразие моделей формирования доходов и расходов региональных бюджетов, обусловленное поиском и созданием наиболее оптимальной модели. Наглядное подтверждение тому мы можем найти в истории стран с развитой рыночной экономикой.</w:t>
      </w:r>
    </w:p>
    <w:p w:rsidR="003416CE" w:rsidRPr="003416CE" w:rsidRDefault="003416CE" w:rsidP="003416CE">
      <w:pPr>
        <w:tabs>
          <w:tab w:val="left" w:pos="142"/>
        </w:tabs>
        <w:spacing w:after="0" w:line="360" w:lineRule="auto"/>
        <w:ind w:firstLine="851"/>
        <w:jc w:val="both"/>
        <w:rPr>
          <w:rFonts w:ascii="Times New Roman" w:eastAsia="Times New Roman" w:hAnsi="Times New Roman" w:cs="Times New Roman"/>
          <w:sz w:val="28"/>
          <w:szCs w:val="28"/>
          <w:lang w:eastAsia="ru-RU"/>
        </w:rPr>
      </w:pPr>
      <w:r w:rsidRPr="003416CE">
        <w:rPr>
          <w:rFonts w:ascii="Times New Roman" w:eastAsia="Times New Roman" w:hAnsi="Times New Roman" w:cs="Times New Roman"/>
          <w:bCs/>
          <w:sz w:val="28"/>
          <w:szCs w:val="28"/>
          <w:lang w:eastAsia="ru-RU"/>
        </w:rPr>
        <w:t>Подобрать наиболее правильную модель, функционирование которой позволит сократить дефицит бюджета и увеличить долю дохода на душу населения, является одной из основных задач правительства.</w:t>
      </w:r>
    </w:p>
    <w:p w:rsidR="003416CE" w:rsidRDefault="003416CE" w:rsidP="003416CE">
      <w:pPr>
        <w:tabs>
          <w:tab w:val="left" w:pos="142"/>
        </w:tabs>
        <w:spacing w:after="0" w:line="360" w:lineRule="auto"/>
        <w:ind w:firstLine="851"/>
        <w:jc w:val="both"/>
        <w:rPr>
          <w:rFonts w:ascii="Times New Roman" w:eastAsia="Times New Roman" w:hAnsi="Times New Roman" w:cs="Times New Roman"/>
          <w:sz w:val="28"/>
          <w:szCs w:val="28"/>
          <w:lang w:eastAsia="ru-RU"/>
        </w:rPr>
      </w:pPr>
      <w:r w:rsidRPr="003416CE">
        <w:rPr>
          <w:rFonts w:ascii="Times New Roman" w:eastAsia="Times New Roman" w:hAnsi="Times New Roman" w:cs="Times New Roman"/>
          <w:bCs/>
          <w:sz w:val="28"/>
          <w:szCs w:val="28"/>
          <w:lang w:eastAsia="ru-RU"/>
        </w:rPr>
        <w:t>Сейчас в стране присутствует необходимость </w:t>
      </w:r>
      <w:r w:rsidRPr="003416CE">
        <w:rPr>
          <w:rFonts w:ascii="Times New Roman" w:eastAsia="Times New Roman" w:hAnsi="Times New Roman" w:cs="Times New Roman"/>
          <w:sz w:val="28"/>
          <w:szCs w:val="28"/>
          <w:lang w:eastAsia="ru-RU"/>
        </w:rPr>
        <w:t>повышения уровня доходов регионов и эффективности расходования бюджетных средств, посредством совершенствования механизма формирования доходной и расходной частей региональных бюджетов.</w:t>
      </w:r>
    </w:p>
    <w:p w:rsidR="003416CE" w:rsidRPr="003416CE" w:rsidRDefault="003416CE" w:rsidP="003416CE">
      <w:pPr>
        <w:spacing w:after="0" w:line="360" w:lineRule="auto"/>
        <w:jc w:val="right"/>
        <w:rPr>
          <w:rFonts w:ascii="Times New Roman" w:eastAsia="Times New Roman" w:hAnsi="Times New Roman" w:cs="Times New Roman"/>
          <w:sz w:val="28"/>
          <w:szCs w:val="28"/>
          <w:lang w:eastAsia="ru-RU"/>
        </w:rPr>
      </w:pPr>
      <w:r w:rsidRPr="003416CE">
        <w:rPr>
          <w:rFonts w:ascii="Times New Roman" w:eastAsia="Times New Roman" w:hAnsi="Times New Roman" w:cs="Times New Roman"/>
          <w:sz w:val="28"/>
          <w:szCs w:val="28"/>
          <w:lang w:eastAsia="ru-RU"/>
        </w:rPr>
        <w:t>Таблица 4</w:t>
      </w:r>
    </w:p>
    <w:p w:rsidR="003416CE" w:rsidRPr="003416CE" w:rsidRDefault="003416CE" w:rsidP="003416CE">
      <w:pPr>
        <w:spacing w:after="0" w:line="360" w:lineRule="auto"/>
        <w:jc w:val="center"/>
        <w:rPr>
          <w:rFonts w:ascii="Times New Roman" w:eastAsia="Times New Roman" w:hAnsi="Times New Roman" w:cs="Times New Roman"/>
          <w:sz w:val="28"/>
          <w:szCs w:val="28"/>
          <w:lang w:eastAsia="ru-RU"/>
        </w:rPr>
      </w:pPr>
      <w:r w:rsidRPr="003416CE">
        <w:rPr>
          <w:rFonts w:ascii="Times New Roman" w:hAnsi="Times New Roman" w:cs="Times New Roman"/>
          <w:sz w:val="28"/>
          <w:szCs w:val="28"/>
        </w:rPr>
        <w:t>Структура доходов бюджета Красноярского края</w:t>
      </w:r>
    </w:p>
    <w:tbl>
      <w:tblPr>
        <w:tblStyle w:val="a8"/>
        <w:tblW w:w="0" w:type="auto"/>
        <w:tblLook w:val="04A0" w:firstRow="1" w:lastRow="0" w:firstColumn="1" w:lastColumn="0" w:noHBand="0" w:noVBand="1"/>
      </w:tblPr>
      <w:tblGrid>
        <w:gridCol w:w="2335"/>
        <w:gridCol w:w="2336"/>
        <w:gridCol w:w="2337"/>
        <w:gridCol w:w="2337"/>
      </w:tblGrid>
      <w:tr w:rsidR="00D254FE" w:rsidTr="00D254FE">
        <w:tc>
          <w:tcPr>
            <w:tcW w:w="2335" w:type="dxa"/>
            <w:vAlign w:val="bottom"/>
          </w:tcPr>
          <w:p w:rsidR="00D254FE" w:rsidRPr="00D254FE" w:rsidRDefault="00D254FE" w:rsidP="003416CE">
            <w:pPr>
              <w:spacing w:before="240" w:after="0"/>
              <w:rPr>
                <w:rFonts w:ascii="Times New Roman" w:hAnsi="Times New Roman" w:cs="Times New Roman"/>
                <w:b/>
                <w:bCs/>
                <w:caps/>
                <w:color w:val="0D0D0D" w:themeColor="text1" w:themeTint="F2"/>
                <w:sz w:val="24"/>
                <w:szCs w:val="24"/>
              </w:rPr>
            </w:pPr>
            <w:r w:rsidRPr="00D254FE">
              <w:rPr>
                <w:rFonts w:ascii="Times New Roman" w:hAnsi="Times New Roman" w:cs="Times New Roman"/>
                <w:b/>
                <w:bCs/>
                <w:color w:val="0D0D0D" w:themeColor="text1" w:themeTint="F2"/>
                <w:sz w:val="24"/>
                <w:szCs w:val="24"/>
              </w:rPr>
              <w:t>Наименование</w:t>
            </w:r>
          </w:p>
        </w:tc>
        <w:tc>
          <w:tcPr>
            <w:tcW w:w="2336" w:type="dxa"/>
            <w:vAlign w:val="center"/>
          </w:tcPr>
          <w:p w:rsidR="00D254FE" w:rsidRPr="00D254FE" w:rsidRDefault="00D254FE" w:rsidP="003416CE">
            <w:pPr>
              <w:spacing w:before="240" w:after="0"/>
              <w:jc w:val="center"/>
              <w:rPr>
                <w:rFonts w:ascii="Times New Roman" w:hAnsi="Times New Roman" w:cs="Times New Roman"/>
                <w:b/>
                <w:bCs/>
                <w:caps/>
                <w:color w:val="0D0D0D" w:themeColor="text1" w:themeTint="F2"/>
                <w:sz w:val="24"/>
                <w:szCs w:val="24"/>
              </w:rPr>
            </w:pPr>
            <w:r w:rsidRPr="00D254FE">
              <w:rPr>
                <w:rFonts w:ascii="Times New Roman" w:hAnsi="Times New Roman" w:cs="Times New Roman"/>
                <w:b/>
                <w:bCs/>
                <w:color w:val="0D0D0D" w:themeColor="text1" w:themeTint="F2"/>
                <w:sz w:val="24"/>
                <w:szCs w:val="24"/>
              </w:rPr>
              <w:t>2015</w:t>
            </w:r>
          </w:p>
        </w:tc>
        <w:tc>
          <w:tcPr>
            <w:tcW w:w="2337" w:type="dxa"/>
            <w:vAlign w:val="center"/>
          </w:tcPr>
          <w:p w:rsidR="00D254FE" w:rsidRPr="00D254FE" w:rsidRDefault="00D254FE" w:rsidP="003416CE">
            <w:pPr>
              <w:spacing w:before="240" w:after="0"/>
              <w:jc w:val="center"/>
              <w:rPr>
                <w:rFonts w:ascii="Times New Roman" w:hAnsi="Times New Roman" w:cs="Times New Roman"/>
                <w:b/>
                <w:bCs/>
                <w:caps/>
                <w:color w:val="0D0D0D" w:themeColor="text1" w:themeTint="F2"/>
                <w:sz w:val="24"/>
                <w:szCs w:val="24"/>
              </w:rPr>
            </w:pPr>
            <w:r w:rsidRPr="00D254FE">
              <w:rPr>
                <w:rFonts w:ascii="Times New Roman" w:hAnsi="Times New Roman" w:cs="Times New Roman"/>
                <w:b/>
                <w:bCs/>
                <w:color w:val="0D0D0D" w:themeColor="text1" w:themeTint="F2"/>
                <w:sz w:val="24"/>
                <w:szCs w:val="24"/>
              </w:rPr>
              <w:t>2016</w:t>
            </w:r>
          </w:p>
        </w:tc>
        <w:tc>
          <w:tcPr>
            <w:tcW w:w="2337" w:type="dxa"/>
            <w:vAlign w:val="center"/>
          </w:tcPr>
          <w:p w:rsidR="00D254FE" w:rsidRPr="00D254FE" w:rsidRDefault="00D254FE" w:rsidP="003416CE">
            <w:pPr>
              <w:spacing w:before="240" w:after="0"/>
              <w:jc w:val="center"/>
              <w:rPr>
                <w:rFonts w:ascii="Times New Roman" w:hAnsi="Times New Roman" w:cs="Times New Roman"/>
                <w:b/>
                <w:bCs/>
                <w:caps/>
                <w:color w:val="0D0D0D" w:themeColor="text1" w:themeTint="F2"/>
                <w:sz w:val="24"/>
                <w:szCs w:val="24"/>
              </w:rPr>
            </w:pPr>
            <w:r w:rsidRPr="00D254FE">
              <w:rPr>
                <w:rFonts w:ascii="Times New Roman" w:hAnsi="Times New Roman" w:cs="Times New Roman"/>
                <w:b/>
                <w:bCs/>
                <w:color w:val="0D0D0D" w:themeColor="text1" w:themeTint="F2"/>
                <w:sz w:val="24"/>
                <w:szCs w:val="24"/>
              </w:rPr>
              <w:t>2017</w:t>
            </w:r>
          </w:p>
        </w:tc>
      </w:tr>
      <w:tr w:rsidR="00D75470" w:rsidTr="00D254FE">
        <w:tc>
          <w:tcPr>
            <w:tcW w:w="2335" w:type="dxa"/>
            <w:vAlign w:val="bottom"/>
          </w:tcPr>
          <w:p w:rsidR="00D75470" w:rsidRPr="00D254FE" w:rsidRDefault="00D75470" w:rsidP="003416CE">
            <w:pPr>
              <w:spacing w:before="240" w:after="0"/>
              <w:rPr>
                <w:rFonts w:ascii="Times New Roman" w:hAnsi="Times New Roman" w:cs="Times New Roman"/>
                <w:b/>
                <w:bCs/>
                <w:caps/>
                <w:color w:val="0D0D0D" w:themeColor="text1" w:themeTint="F2"/>
                <w:sz w:val="24"/>
                <w:szCs w:val="24"/>
              </w:rPr>
            </w:pPr>
            <w:r w:rsidRPr="00D254FE">
              <w:rPr>
                <w:rFonts w:ascii="Times New Roman" w:hAnsi="Times New Roman" w:cs="Times New Roman"/>
                <w:b/>
                <w:bCs/>
                <w:caps/>
                <w:color w:val="0D0D0D" w:themeColor="text1" w:themeTint="F2"/>
                <w:sz w:val="24"/>
                <w:szCs w:val="24"/>
              </w:rPr>
              <w:t>ДОХОДЫ БЮДЖЕТА, ВСЕГО</w:t>
            </w:r>
          </w:p>
        </w:tc>
        <w:tc>
          <w:tcPr>
            <w:tcW w:w="2336" w:type="dxa"/>
            <w:vAlign w:val="center"/>
          </w:tcPr>
          <w:p w:rsidR="00D75470" w:rsidRPr="00D254FE" w:rsidRDefault="00D75470" w:rsidP="003416CE">
            <w:pPr>
              <w:spacing w:before="240" w:after="0"/>
              <w:jc w:val="center"/>
              <w:rPr>
                <w:rFonts w:ascii="Times New Roman" w:hAnsi="Times New Roman" w:cs="Times New Roman"/>
                <w:b/>
                <w:bCs/>
                <w:caps/>
                <w:color w:val="0D0D0D" w:themeColor="text1" w:themeTint="F2"/>
                <w:sz w:val="24"/>
                <w:szCs w:val="24"/>
              </w:rPr>
            </w:pPr>
            <w:r w:rsidRPr="00D254FE">
              <w:rPr>
                <w:rFonts w:ascii="Times New Roman" w:hAnsi="Times New Roman" w:cs="Times New Roman"/>
                <w:b/>
                <w:bCs/>
                <w:caps/>
                <w:color w:val="0D0D0D" w:themeColor="text1" w:themeTint="F2"/>
                <w:sz w:val="24"/>
                <w:szCs w:val="24"/>
              </w:rPr>
              <w:t>24 945,75</w:t>
            </w:r>
          </w:p>
        </w:tc>
        <w:tc>
          <w:tcPr>
            <w:tcW w:w="2337" w:type="dxa"/>
            <w:vAlign w:val="center"/>
          </w:tcPr>
          <w:p w:rsidR="00D75470" w:rsidRPr="00D254FE" w:rsidRDefault="00D75470" w:rsidP="003416CE">
            <w:pPr>
              <w:spacing w:before="240" w:after="0"/>
              <w:jc w:val="center"/>
              <w:rPr>
                <w:rFonts w:ascii="Times New Roman" w:hAnsi="Times New Roman" w:cs="Times New Roman"/>
                <w:b/>
                <w:bCs/>
                <w:caps/>
                <w:color w:val="0D0D0D" w:themeColor="text1" w:themeTint="F2"/>
                <w:sz w:val="24"/>
                <w:szCs w:val="24"/>
              </w:rPr>
            </w:pPr>
            <w:r w:rsidRPr="00D254FE">
              <w:rPr>
                <w:rFonts w:ascii="Times New Roman" w:hAnsi="Times New Roman" w:cs="Times New Roman"/>
                <w:b/>
                <w:bCs/>
                <w:caps/>
                <w:color w:val="0D0D0D" w:themeColor="text1" w:themeTint="F2"/>
                <w:sz w:val="24"/>
                <w:szCs w:val="24"/>
              </w:rPr>
              <w:t>26 121,96</w:t>
            </w:r>
          </w:p>
        </w:tc>
        <w:tc>
          <w:tcPr>
            <w:tcW w:w="2337" w:type="dxa"/>
            <w:vAlign w:val="center"/>
          </w:tcPr>
          <w:p w:rsidR="00D75470" w:rsidRPr="00D254FE" w:rsidRDefault="00D75470" w:rsidP="003416CE">
            <w:pPr>
              <w:spacing w:before="240" w:after="0"/>
              <w:jc w:val="center"/>
              <w:rPr>
                <w:rFonts w:ascii="Times New Roman" w:hAnsi="Times New Roman" w:cs="Times New Roman"/>
                <w:b/>
                <w:bCs/>
                <w:caps/>
                <w:color w:val="0D0D0D" w:themeColor="text1" w:themeTint="F2"/>
                <w:sz w:val="24"/>
                <w:szCs w:val="24"/>
              </w:rPr>
            </w:pPr>
            <w:r w:rsidRPr="00D254FE">
              <w:rPr>
                <w:rFonts w:ascii="Times New Roman" w:hAnsi="Times New Roman" w:cs="Times New Roman"/>
                <w:b/>
                <w:bCs/>
                <w:caps/>
                <w:color w:val="0D0D0D" w:themeColor="text1" w:themeTint="F2"/>
                <w:sz w:val="24"/>
                <w:szCs w:val="24"/>
              </w:rPr>
              <w:t>27 400,30</w:t>
            </w:r>
          </w:p>
        </w:tc>
      </w:tr>
      <w:tr w:rsidR="00D75470" w:rsidTr="00D254FE">
        <w:tc>
          <w:tcPr>
            <w:tcW w:w="2335" w:type="dxa"/>
            <w:vAlign w:val="bottom"/>
          </w:tcPr>
          <w:p w:rsidR="00D75470" w:rsidRPr="00D254FE" w:rsidRDefault="00D75470" w:rsidP="003416CE">
            <w:pPr>
              <w:spacing w:before="240" w:after="0"/>
              <w:rPr>
                <w:rFonts w:ascii="Times New Roman" w:hAnsi="Times New Roman" w:cs="Times New Roman"/>
                <w:caps/>
                <w:color w:val="0D0D0D" w:themeColor="text1" w:themeTint="F2"/>
                <w:sz w:val="24"/>
                <w:szCs w:val="24"/>
              </w:rPr>
            </w:pPr>
            <w:r w:rsidRPr="00D254FE">
              <w:rPr>
                <w:rFonts w:ascii="Times New Roman" w:hAnsi="Times New Roman" w:cs="Times New Roman"/>
                <w:caps/>
                <w:color w:val="0D0D0D" w:themeColor="text1" w:themeTint="F2"/>
                <w:sz w:val="24"/>
                <w:szCs w:val="24"/>
              </w:rPr>
              <w:t>НАЛОГОВЫЕ ДОХОДЫ</w:t>
            </w:r>
          </w:p>
        </w:tc>
        <w:tc>
          <w:tcPr>
            <w:tcW w:w="2336" w:type="dxa"/>
            <w:vAlign w:val="center"/>
          </w:tcPr>
          <w:p w:rsidR="00D75470" w:rsidRPr="00D254FE" w:rsidRDefault="00D75470" w:rsidP="003416CE">
            <w:pPr>
              <w:spacing w:before="240" w:after="0"/>
              <w:jc w:val="center"/>
              <w:rPr>
                <w:rFonts w:ascii="Times New Roman" w:hAnsi="Times New Roman" w:cs="Times New Roman"/>
                <w:caps/>
                <w:color w:val="0D0D0D" w:themeColor="text1" w:themeTint="F2"/>
                <w:sz w:val="24"/>
                <w:szCs w:val="24"/>
              </w:rPr>
            </w:pPr>
            <w:r w:rsidRPr="00D254FE">
              <w:rPr>
                <w:rFonts w:ascii="Times New Roman" w:hAnsi="Times New Roman" w:cs="Times New Roman"/>
                <w:caps/>
                <w:color w:val="0D0D0D" w:themeColor="text1" w:themeTint="F2"/>
                <w:sz w:val="24"/>
                <w:szCs w:val="24"/>
              </w:rPr>
              <w:t>10 563,64</w:t>
            </w:r>
          </w:p>
        </w:tc>
        <w:tc>
          <w:tcPr>
            <w:tcW w:w="2337" w:type="dxa"/>
            <w:vAlign w:val="center"/>
          </w:tcPr>
          <w:p w:rsidR="00D75470" w:rsidRPr="00D254FE" w:rsidRDefault="00D75470" w:rsidP="003416CE">
            <w:pPr>
              <w:spacing w:before="240" w:after="0"/>
              <w:jc w:val="center"/>
              <w:rPr>
                <w:rFonts w:ascii="Times New Roman" w:hAnsi="Times New Roman" w:cs="Times New Roman"/>
                <w:caps/>
                <w:color w:val="0D0D0D" w:themeColor="text1" w:themeTint="F2"/>
                <w:sz w:val="24"/>
                <w:szCs w:val="24"/>
              </w:rPr>
            </w:pPr>
            <w:r w:rsidRPr="00D254FE">
              <w:rPr>
                <w:rFonts w:ascii="Times New Roman" w:hAnsi="Times New Roman" w:cs="Times New Roman"/>
                <w:caps/>
                <w:color w:val="0D0D0D" w:themeColor="text1" w:themeTint="F2"/>
                <w:sz w:val="24"/>
                <w:szCs w:val="24"/>
              </w:rPr>
              <w:t>10 365,63</w:t>
            </w:r>
          </w:p>
        </w:tc>
        <w:tc>
          <w:tcPr>
            <w:tcW w:w="2337" w:type="dxa"/>
            <w:vAlign w:val="center"/>
          </w:tcPr>
          <w:p w:rsidR="00D75470" w:rsidRPr="00D254FE" w:rsidRDefault="00D75470" w:rsidP="003416CE">
            <w:pPr>
              <w:spacing w:before="240" w:after="0"/>
              <w:jc w:val="center"/>
              <w:rPr>
                <w:rFonts w:ascii="Times New Roman" w:hAnsi="Times New Roman" w:cs="Times New Roman"/>
                <w:caps/>
                <w:color w:val="0D0D0D" w:themeColor="text1" w:themeTint="F2"/>
                <w:sz w:val="24"/>
                <w:szCs w:val="24"/>
              </w:rPr>
            </w:pPr>
            <w:r w:rsidRPr="00D254FE">
              <w:rPr>
                <w:rFonts w:ascii="Times New Roman" w:hAnsi="Times New Roman" w:cs="Times New Roman"/>
                <w:caps/>
                <w:color w:val="0D0D0D" w:themeColor="text1" w:themeTint="F2"/>
                <w:sz w:val="24"/>
                <w:szCs w:val="24"/>
              </w:rPr>
              <w:t>10 734,06</w:t>
            </w:r>
          </w:p>
        </w:tc>
      </w:tr>
      <w:tr w:rsidR="00D75470" w:rsidTr="00D254FE">
        <w:tc>
          <w:tcPr>
            <w:tcW w:w="2335" w:type="dxa"/>
            <w:vAlign w:val="bottom"/>
          </w:tcPr>
          <w:p w:rsidR="00D75470" w:rsidRPr="00D254FE" w:rsidRDefault="00D75470" w:rsidP="003416CE">
            <w:pPr>
              <w:spacing w:before="240" w:after="0"/>
              <w:rPr>
                <w:rFonts w:ascii="Times New Roman" w:hAnsi="Times New Roman" w:cs="Times New Roman"/>
                <w:color w:val="0D0D0D" w:themeColor="text1" w:themeTint="F2"/>
                <w:sz w:val="24"/>
                <w:szCs w:val="24"/>
              </w:rPr>
            </w:pPr>
            <w:r w:rsidRPr="00D254FE">
              <w:rPr>
                <w:rFonts w:ascii="Times New Roman" w:hAnsi="Times New Roman" w:cs="Times New Roman"/>
                <w:color w:val="0D0D0D" w:themeColor="text1" w:themeTint="F2"/>
                <w:sz w:val="24"/>
                <w:szCs w:val="24"/>
              </w:rPr>
              <w:t>налог на прибыль организаций</w:t>
            </w:r>
          </w:p>
        </w:tc>
        <w:tc>
          <w:tcPr>
            <w:tcW w:w="2336" w:type="dxa"/>
            <w:vAlign w:val="center"/>
          </w:tcPr>
          <w:p w:rsidR="00D75470" w:rsidRPr="00D254FE" w:rsidRDefault="00D75470" w:rsidP="003416CE">
            <w:pPr>
              <w:spacing w:before="240" w:after="0"/>
              <w:jc w:val="center"/>
              <w:rPr>
                <w:rFonts w:ascii="Times New Roman" w:hAnsi="Times New Roman" w:cs="Times New Roman"/>
                <w:color w:val="0D0D0D" w:themeColor="text1" w:themeTint="F2"/>
                <w:sz w:val="24"/>
                <w:szCs w:val="24"/>
              </w:rPr>
            </w:pPr>
            <w:r w:rsidRPr="00D254FE">
              <w:rPr>
                <w:rFonts w:ascii="Times New Roman" w:hAnsi="Times New Roman" w:cs="Times New Roman"/>
                <w:color w:val="0D0D0D" w:themeColor="text1" w:themeTint="F2"/>
                <w:sz w:val="24"/>
                <w:szCs w:val="24"/>
              </w:rPr>
              <w:t>1 134,04</w:t>
            </w:r>
          </w:p>
        </w:tc>
        <w:tc>
          <w:tcPr>
            <w:tcW w:w="2337" w:type="dxa"/>
            <w:vAlign w:val="center"/>
          </w:tcPr>
          <w:p w:rsidR="00D75470" w:rsidRPr="00D254FE" w:rsidRDefault="00D75470" w:rsidP="003416CE">
            <w:pPr>
              <w:spacing w:before="240" w:after="0"/>
              <w:jc w:val="center"/>
              <w:rPr>
                <w:rFonts w:ascii="Times New Roman" w:hAnsi="Times New Roman" w:cs="Times New Roman"/>
                <w:color w:val="0D0D0D" w:themeColor="text1" w:themeTint="F2"/>
                <w:sz w:val="24"/>
                <w:szCs w:val="24"/>
              </w:rPr>
            </w:pPr>
            <w:r w:rsidRPr="00D254FE">
              <w:rPr>
                <w:rFonts w:ascii="Times New Roman" w:hAnsi="Times New Roman" w:cs="Times New Roman"/>
                <w:color w:val="0D0D0D" w:themeColor="text1" w:themeTint="F2"/>
                <w:sz w:val="24"/>
                <w:szCs w:val="24"/>
              </w:rPr>
              <w:t>693,45</w:t>
            </w:r>
          </w:p>
        </w:tc>
        <w:tc>
          <w:tcPr>
            <w:tcW w:w="2337" w:type="dxa"/>
            <w:vAlign w:val="center"/>
          </w:tcPr>
          <w:p w:rsidR="00D75470" w:rsidRPr="00D254FE" w:rsidRDefault="00D75470" w:rsidP="003416CE">
            <w:pPr>
              <w:spacing w:before="240" w:after="0"/>
              <w:jc w:val="center"/>
              <w:rPr>
                <w:rFonts w:ascii="Times New Roman" w:hAnsi="Times New Roman" w:cs="Times New Roman"/>
                <w:color w:val="0D0D0D" w:themeColor="text1" w:themeTint="F2"/>
                <w:sz w:val="24"/>
                <w:szCs w:val="24"/>
              </w:rPr>
            </w:pPr>
            <w:r w:rsidRPr="00D254FE">
              <w:rPr>
                <w:rFonts w:ascii="Times New Roman" w:hAnsi="Times New Roman" w:cs="Times New Roman"/>
                <w:color w:val="0D0D0D" w:themeColor="text1" w:themeTint="F2"/>
                <w:sz w:val="24"/>
                <w:szCs w:val="24"/>
              </w:rPr>
              <w:t>562,51</w:t>
            </w:r>
          </w:p>
        </w:tc>
      </w:tr>
      <w:tr w:rsidR="00D75470" w:rsidTr="00D254FE">
        <w:tc>
          <w:tcPr>
            <w:tcW w:w="2335" w:type="dxa"/>
            <w:vAlign w:val="bottom"/>
          </w:tcPr>
          <w:p w:rsidR="00D75470" w:rsidRPr="00D254FE" w:rsidRDefault="00D75470" w:rsidP="003416CE">
            <w:pPr>
              <w:spacing w:before="240" w:after="0"/>
              <w:rPr>
                <w:rFonts w:ascii="Times New Roman" w:hAnsi="Times New Roman" w:cs="Times New Roman"/>
                <w:color w:val="0D0D0D" w:themeColor="text1" w:themeTint="F2"/>
                <w:sz w:val="24"/>
                <w:szCs w:val="24"/>
              </w:rPr>
            </w:pPr>
            <w:r w:rsidRPr="00D254FE">
              <w:rPr>
                <w:rFonts w:ascii="Times New Roman" w:hAnsi="Times New Roman" w:cs="Times New Roman"/>
                <w:color w:val="0D0D0D" w:themeColor="text1" w:themeTint="F2"/>
                <w:sz w:val="24"/>
                <w:szCs w:val="24"/>
              </w:rPr>
              <w:t>налог на доходы физических лиц</w:t>
            </w:r>
          </w:p>
        </w:tc>
        <w:tc>
          <w:tcPr>
            <w:tcW w:w="2336" w:type="dxa"/>
            <w:vAlign w:val="center"/>
          </w:tcPr>
          <w:p w:rsidR="00D75470" w:rsidRPr="00D254FE" w:rsidRDefault="00D75470" w:rsidP="003416CE">
            <w:pPr>
              <w:spacing w:before="240" w:after="0"/>
              <w:jc w:val="center"/>
              <w:rPr>
                <w:rFonts w:ascii="Times New Roman" w:hAnsi="Times New Roman" w:cs="Times New Roman"/>
                <w:color w:val="0D0D0D" w:themeColor="text1" w:themeTint="F2"/>
                <w:sz w:val="24"/>
                <w:szCs w:val="24"/>
              </w:rPr>
            </w:pPr>
            <w:r w:rsidRPr="00D254FE">
              <w:rPr>
                <w:rFonts w:ascii="Times New Roman" w:hAnsi="Times New Roman" w:cs="Times New Roman"/>
                <w:color w:val="0D0D0D" w:themeColor="text1" w:themeTint="F2"/>
                <w:sz w:val="24"/>
                <w:szCs w:val="24"/>
              </w:rPr>
              <w:t>6 434,92</w:t>
            </w:r>
          </w:p>
        </w:tc>
        <w:tc>
          <w:tcPr>
            <w:tcW w:w="2337" w:type="dxa"/>
            <w:vAlign w:val="center"/>
          </w:tcPr>
          <w:p w:rsidR="00D75470" w:rsidRPr="00D254FE" w:rsidRDefault="00D75470" w:rsidP="003416CE">
            <w:pPr>
              <w:spacing w:before="240" w:after="0"/>
              <w:jc w:val="center"/>
              <w:rPr>
                <w:rFonts w:ascii="Times New Roman" w:hAnsi="Times New Roman" w:cs="Times New Roman"/>
                <w:color w:val="0D0D0D" w:themeColor="text1" w:themeTint="F2"/>
                <w:sz w:val="24"/>
                <w:szCs w:val="24"/>
              </w:rPr>
            </w:pPr>
            <w:r w:rsidRPr="00D254FE">
              <w:rPr>
                <w:rFonts w:ascii="Times New Roman" w:hAnsi="Times New Roman" w:cs="Times New Roman"/>
                <w:color w:val="0D0D0D" w:themeColor="text1" w:themeTint="F2"/>
                <w:sz w:val="24"/>
                <w:szCs w:val="24"/>
              </w:rPr>
              <w:t>6 795,75</w:t>
            </w:r>
          </w:p>
        </w:tc>
        <w:tc>
          <w:tcPr>
            <w:tcW w:w="2337" w:type="dxa"/>
            <w:vAlign w:val="center"/>
          </w:tcPr>
          <w:p w:rsidR="00D75470" w:rsidRPr="00D254FE" w:rsidRDefault="00D75470" w:rsidP="003416CE">
            <w:pPr>
              <w:spacing w:before="240" w:after="0"/>
              <w:jc w:val="center"/>
              <w:rPr>
                <w:rFonts w:ascii="Times New Roman" w:hAnsi="Times New Roman" w:cs="Times New Roman"/>
                <w:color w:val="0D0D0D" w:themeColor="text1" w:themeTint="F2"/>
                <w:sz w:val="24"/>
                <w:szCs w:val="24"/>
              </w:rPr>
            </w:pPr>
            <w:r w:rsidRPr="00D254FE">
              <w:rPr>
                <w:rFonts w:ascii="Times New Roman" w:hAnsi="Times New Roman" w:cs="Times New Roman"/>
                <w:color w:val="0D0D0D" w:themeColor="text1" w:themeTint="F2"/>
                <w:sz w:val="24"/>
                <w:szCs w:val="24"/>
              </w:rPr>
              <w:t>7 098,70</w:t>
            </w:r>
          </w:p>
        </w:tc>
      </w:tr>
      <w:tr w:rsidR="00D75470" w:rsidTr="00D254FE">
        <w:tc>
          <w:tcPr>
            <w:tcW w:w="2335" w:type="dxa"/>
            <w:vAlign w:val="bottom"/>
          </w:tcPr>
          <w:p w:rsidR="00D75470" w:rsidRPr="00D254FE" w:rsidRDefault="00D75470" w:rsidP="003416CE">
            <w:pPr>
              <w:spacing w:before="240" w:after="0"/>
              <w:rPr>
                <w:rFonts w:ascii="Times New Roman" w:hAnsi="Times New Roman" w:cs="Times New Roman"/>
                <w:color w:val="0D0D0D" w:themeColor="text1" w:themeTint="F2"/>
                <w:sz w:val="24"/>
                <w:szCs w:val="24"/>
              </w:rPr>
            </w:pPr>
            <w:r w:rsidRPr="00D254FE">
              <w:rPr>
                <w:rFonts w:ascii="Times New Roman" w:hAnsi="Times New Roman" w:cs="Times New Roman"/>
                <w:color w:val="0D0D0D" w:themeColor="text1" w:themeTint="F2"/>
                <w:sz w:val="24"/>
                <w:szCs w:val="24"/>
              </w:rPr>
              <w:lastRenderedPageBreak/>
              <w:t>единый налог на вмененный доход для отдельных видов деятельности, налог, взимаемый в связи с применением патентной системы налогообложения</w:t>
            </w:r>
          </w:p>
        </w:tc>
        <w:tc>
          <w:tcPr>
            <w:tcW w:w="2336" w:type="dxa"/>
            <w:vAlign w:val="center"/>
          </w:tcPr>
          <w:p w:rsidR="00D75470" w:rsidRPr="00D254FE" w:rsidRDefault="00D75470" w:rsidP="003416CE">
            <w:pPr>
              <w:spacing w:before="240" w:after="0"/>
              <w:jc w:val="center"/>
              <w:rPr>
                <w:rFonts w:ascii="Times New Roman" w:hAnsi="Times New Roman" w:cs="Times New Roman"/>
                <w:color w:val="0D0D0D" w:themeColor="text1" w:themeTint="F2"/>
                <w:sz w:val="24"/>
                <w:szCs w:val="24"/>
              </w:rPr>
            </w:pPr>
            <w:r w:rsidRPr="00D254FE">
              <w:rPr>
                <w:rFonts w:ascii="Times New Roman" w:hAnsi="Times New Roman" w:cs="Times New Roman"/>
                <w:color w:val="0D0D0D" w:themeColor="text1" w:themeTint="F2"/>
                <w:sz w:val="24"/>
                <w:szCs w:val="24"/>
              </w:rPr>
              <w:t>1 120,71</w:t>
            </w:r>
          </w:p>
        </w:tc>
        <w:tc>
          <w:tcPr>
            <w:tcW w:w="2337" w:type="dxa"/>
            <w:vAlign w:val="center"/>
          </w:tcPr>
          <w:p w:rsidR="00D75470" w:rsidRPr="00D254FE" w:rsidRDefault="00D75470" w:rsidP="003416CE">
            <w:pPr>
              <w:spacing w:before="240" w:after="0"/>
              <w:jc w:val="center"/>
              <w:rPr>
                <w:rFonts w:ascii="Times New Roman" w:hAnsi="Times New Roman" w:cs="Times New Roman"/>
                <w:color w:val="0D0D0D" w:themeColor="text1" w:themeTint="F2"/>
                <w:sz w:val="24"/>
                <w:szCs w:val="24"/>
              </w:rPr>
            </w:pPr>
            <w:r w:rsidRPr="00D254FE">
              <w:rPr>
                <w:rFonts w:ascii="Times New Roman" w:hAnsi="Times New Roman" w:cs="Times New Roman"/>
                <w:color w:val="0D0D0D" w:themeColor="text1" w:themeTint="F2"/>
                <w:sz w:val="24"/>
                <w:szCs w:val="24"/>
              </w:rPr>
              <w:t>1 041,82</w:t>
            </w:r>
          </w:p>
        </w:tc>
        <w:tc>
          <w:tcPr>
            <w:tcW w:w="2337" w:type="dxa"/>
            <w:vAlign w:val="center"/>
          </w:tcPr>
          <w:p w:rsidR="00D75470" w:rsidRPr="00D254FE" w:rsidRDefault="00D75470" w:rsidP="003416CE">
            <w:pPr>
              <w:spacing w:before="240" w:after="0"/>
              <w:jc w:val="center"/>
              <w:rPr>
                <w:rFonts w:ascii="Times New Roman" w:hAnsi="Times New Roman" w:cs="Times New Roman"/>
                <w:color w:val="0D0D0D" w:themeColor="text1" w:themeTint="F2"/>
                <w:sz w:val="24"/>
                <w:szCs w:val="24"/>
              </w:rPr>
            </w:pPr>
            <w:r w:rsidRPr="00D254FE">
              <w:rPr>
                <w:rFonts w:ascii="Times New Roman" w:hAnsi="Times New Roman" w:cs="Times New Roman"/>
                <w:color w:val="0D0D0D" w:themeColor="text1" w:themeTint="F2"/>
                <w:sz w:val="24"/>
                <w:szCs w:val="24"/>
              </w:rPr>
              <w:t>1 035,43</w:t>
            </w:r>
          </w:p>
        </w:tc>
      </w:tr>
      <w:tr w:rsidR="00D75470" w:rsidTr="00D254FE">
        <w:tc>
          <w:tcPr>
            <w:tcW w:w="2335" w:type="dxa"/>
            <w:vAlign w:val="bottom"/>
          </w:tcPr>
          <w:p w:rsidR="00D75470" w:rsidRPr="00D254FE" w:rsidRDefault="00D75470" w:rsidP="003416CE">
            <w:pPr>
              <w:spacing w:before="240" w:after="0"/>
              <w:rPr>
                <w:rFonts w:ascii="Times New Roman" w:hAnsi="Times New Roman" w:cs="Times New Roman"/>
                <w:color w:val="0D0D0D" w:themeColor="text1" w:themeTint="F2"/>
                <w:sz w:val="24"/>
                <w:szCs w:val="24"/>
              </w:rPr>
            </w:pPr>
            <w:r w:rsidRPr="00D254FE">
              <w:rPr>
                <w:rFonts w:ascii="Times New Roman" w:hAnsi="Times New Roman" w:cs="Times New Roman"/>
                <w:color w:val="0D0D0D" w:themeColor="text1" w:themeTint="F2"/>
                <w:sz w:val="24"/>
                <w:szCs w:val="24"/>
              </w:rPr>
              <w:t>налог на имущество физических лиц</w:t>
            </w:r>
          </w:p>
        </w:tc>
        <w:tc>
          <w:tcPr>
            <w:tcW w:w="2336" w:type="dxa"/>
            <w:vAlign w:val="center"/>
          </w:tcPr>
          <w:p w:rsidR="00D75470" w:rsidRPr="00D254FE" w:rsidRDefault="00D75470" w:rsidP="003416CE">
            <w:pPr>
              <w:spacing w:before="240" w:after="0"/>
              <w:jc w:val="center"/>
              <w:rPr>
                <w:rFonts w:ascii="Times New Roman" w:hAnsi="Times New Roman" w:cs="Times New Roman"/>
                <w:color w:val="0D0D0D" w:themeColor="text1" w:themeTint="F2"/>
                <w:sz w:val="24"/>
                <w:szCs w:val="24"/>
              </w:rPr>
            </w:pPr>
            <w:r w:rsidRPr="00D254FE">
              <w:rPr>
                <w:rFonts w:ascii="Times New Roman" w:hAnsi="Times New Roman" w:cs="Times New Roman"/>
                <w:color w:val="0D0D0D" w:themeColor="text1" w:themeTint="F2"/>
                <w:sz w:val="24"/>
                <w:szCs w:val="24"/>
              </w:rPr>
              <w:t>195,01</w:t>
            </w:r>
          </w:p>
        </w:tc>
        <w:tc>
          <w:tcPr>
            <w:tcW w:w="2337" w:type="dxa"/>
            <w:vAlign w:val="center"/>
          </w:tcPr>
          <w:p w:rsidR="00D75470" w:rsidRPr="00D254FE" w:rsidRDefault="00D75470" w:rsidP="003416CE">
            <w:pPr>
              <w:spacing w:before="240" w:after="0"/>
              <w:jc w:val="center"/>
              <w:rPr>
                <w:rFonts w:ascii="Times New Roman" w:hAnsi="Times New Roman" w:cs="Times New Roman"/>
                <w:color w:val="0D0D0D" w:themeColor="text1" w:themeTint="F2"/>
                <w:sz w:val="24"/>
                <w:szCs w:val="24"/>
              </w:rPr>
            </w:pPr>
            <w:r w:rsidRPr="00D254FE">
              <w:rPr>
                <w:rFonts w:ascii="Times New Roman" w:hAnsi="Times New Roman" w:cs="Times New Roman"/>
                <w:color w:val="0D0D0D" w:themeColor="text1" w:themeTint="F2"/>
                <w:sz w:val="24"/>
                <w:szCs w:val="24"/>
              </w:rPr>
              <w:t>249,21</w:t>
            </w:r>
          </w:p>
        </w:tc>
        <w:tc>
          <w:tcPr>
            <w:tcW w:w="2337" w:type="dxa"/>
            <w:vAlign w:val="center"/>
          </w:tcPr>
          <w:p w:rsidR="00D75470" w:rsidRPr="00D254FE" w:rsidRDefault="00D75470" w:rsidP="003416CE">
            <w:pPr>
              <w:spacing w:before="240" w:after="0"/>
              <w:jc w:val="center"/>
              <w:rPr>
                <w:rFonts w:ascii="Times New Roman" w:hAnsi="Times New Roman" w:cs="Times New Roman"/>
                <w:color w:val="0D0D0D" w:themeColor="text1" w:themeTint="F2"/>
                <w:sz w:val="24"/>
                <w:szCs w:val="24"/>
              </w:rPr>
            </w:pPr>
            <w:r w:rsidRPr="00D254FE">
              <w:rPr>
                <w:rFonts w:ascii="Times New Roman" w:hAnsi="Times New Roman" w:cs="Times New Roman"/>
                <w:color w:val="0D0D0D" w:themeColor="text1" w:themeTint="F2"/>
                <w:sz w:val="24"/>
                <w:szCs w:val="24"/>
              </w:rPr>
              <w:t>330,89</w:t>
            </w:r>
          </w:p>
        </w:tc>
      </w:tr>
      <w:tr w:rsidR="00D75470" w:rsidTr="00D254FE">
        <w:tc>
          <w:tcPr>
            <w:tcW w:w="2335" w:type="dxa"/>
            <w:vAlign w:val="bottom"/>
          </w:tcPr>
          <w:p w:rsidR="00D75470" w:rsidRPr="00D254FE" w:rsidRDefault="00D75470" w:rsidP="003416CE">
            <w:pPr>
              <w:spacing w:before="240" w:after="0"/>
              <w:rPr>
                <w:rFonts w:ascii="Times New Roman" w:hAnsi="Times New Roman" w:cs="Times New Roman"/>
                <w:color w:val="0D0D0D" w:themeColor="text1" w:themeTint="F2"/>
                <w:sz w:val="24"/>
                <w:szCs w:val="24"/>
              </w:rPr>
            </w:pPr>
            <w:r w:rsidRPr="00D254FE">
              <w:rPr>
                <w:rFonts w:ascii="Times New Roman" w:hAnsi="Times New Roman" w:cs="Times New Roman"/>
                <w:color w:val="0D0D0D" w:themeColor="text1" w:themeTint="F2"/>
                <w:sz w:val="24"/>
                <w:szCs w:val="24"/>
              </w:rPr>
              <w:t>земельный налог</w:t>
            </w:r>
          </w:p>
        </w:tc>
        <w:tc>
          <w:tcPr>
            <w:tcW w:w="2336" w:type="dxa"/>
            <w:vAlign w:val="center"/>
          </w:tcPr>
          <w:p w:rsidR="00D75470" w:rsidRPr="00D254FE" w:rsidRDefault="00D75470" w:rsidP="003416CE">
            <w:pPr>
              <w:spacing w:before="240" w:after="0"/>
              <w:jc w:val="center"/>
              <w:rPr>
                <w:rFonts w:ascii="Times New Roman" w:hAnsi="Times New Roman" w:cs="Times New Roman"/>
                <w:color w:val="0D0D0D" w:themeColor="text1" w:themeTint="F2"/>
                <w:sz w:val="24"/>
                <w:szCs w:val="24"/>
              </w:rPr>
            </w:pPr>
            <w:r w:rsidRPr="00D254FE">
              <w:rPr>
                <w:rFonts w:ascii="Times New Roman" w:hAnsi="Times New Roman" w:cs="Times New Roman"/>
                <w:color w:val="0D0D0D" w:themeColor="text1" w:themeTint="F2"/>
                <w:sz w:val="24"/>
                <w:szCs w:val="24"/>
              </w:rPr>
              <w:t>932,37</w:t>
            </w:r>
          </w:p>
        </w:tc>
        <w:tc>
          <w:tcPr>
            <w:tcW w:w="2337" w:type="dxa"/>
            <w:vAlign w:val="center"/>
          </w:tcPr>
          <w:p w:rsidR="00D75470" w:rsidRPr="00D254FE" w:rsidRDefault="00D75470" w:rsidP="003416CE">
            <w:pPr>
              <w:spacing w:before="240" w:after="0"/>
              <w:jc w:val="center"/>
              <w:rPr>
                <w:rFonts w:ascii="Times New Roman" w:hAnsi="Times New Roman" w:cs="Times New Roman"/>
                <w:color w:val="0D0D0D" w:themeColor="text1" w:themeTint="F2"/>
                <w:sz w:val="24"/>
                <w:szCs w:val="24"/>
              </w:rPr>
            </w:pPr>
            <w:r w:rsidRPr="00D254FE">
              <w:rPr>
                <w:rFonts w:ascii="Times New Roman" w:hAnsi="Times New Roman" w:cs="Times New Roman"/>
                <w:color w:val="0D0D0D" w:themeColor="text1" w:themeTint="F2"/>
                <w:sz w:val="24"/>
                <w:szCs w:val="24"/>
              </w:rPr>
              <w:t>711,34</w:t>
            </w:r>
          </w:p>
        </w:tc>
        <w:tc>
          <w:tcPr>
            <w:tcW w:w="2337" w:type="dxa"/>
            <w:vAlign w:val="center"/>
          </w:tcPr>
          <w:p w:rsidR="00D75470" w:rsidRPr="00D254FE" w:rsidRDefault="00D75470" w:rsidP="003416CE">
            <w:pPr>
              <w:spacing w:before="240" w:after="0"/>
              <w:jc w:val="center"/>
              <w:rPr>
                <w:rFonts w:ascii="Times New Roman" w:hAnsi="Times New Roman" w:cs="Times New Roman"/>
                <w:color w:val="0D0D0D" w:themeColor="text1" w:themeTint="F2"/>
                <w:sz w:val="24"/>
                <w:szCs w:val="24"/>
              </w:rPr>
            </w:pPr>
            <w:r w:rsidRPr="00D254FE">
              <w:rPr>
                <w:rFonts w:ascii="Times New Roman" w:hAnsi="Times New Roman" w:cs="Times New Roman"/>
                <w:color w:val="0D0D0D" w:themeColor="text1" w:themeTint="F2"/>
                <w:sz w:val="24"/>
                <w:szCs w:val="24"/>
              </w:rPr>
              <w:t>941,22</w:t>
            </w:r>
          </w:p>
        </w:tc>
      </w:tr>
      <w:tr w:rsidR="00D75470" w:rsidTr="00D254FE">
        <w:tc>
          <w:tcPr>
            <w:tcW w:w="2335" w:type="dxa"/>
            <w:vAlign w:val="bottom"/>
          </w:tcPr>
          <w:p w:rsidR="00D75470" w:rsidRPr="00D254FE" w:rsidRDefault="00D75470" w:rsidP="003416CE">
            <w:pPr>
              <w:spacing w:before="240" w:after="0"/>
              <w:rPr>
                <w:rFonts w:ascii="Times New Roman" w:hAnsi="Times New Roman" w:cs="Times New Roman"/>
                <w:color w:val="0D0D0D" w:themeColor="text1" w:themeTint="F2"/>
                <w:sz w:val="24"/>
                <w:szCs w:val="24"/>
              </w:rPr>
            </w:pPr>
            <w:r w:rsidRPr="00D254FE">
              <w:rPr>
                <w:rFonts w:ascii="Times New Roman" w:hAnsi="Times New Roman" w:cs="Times New Roman"/>
                <w:color w:val="0D0D0D" w:themeColor="text1" w:themeTint="F2"/>
                <w:sz w:val="24"/>
                <w:szCs w:val="24"/>
              </w:rPr>
              <w:t>остальные налоговые доходы</w:t>
            </w:r>
          </w:p>
        </w:tc>
        <w:tc>
          <w:tcPr>
            <w:tcW w:w="2336" w:type="dxa"/>
            <w:vAlign w:val="center"/>
          </w:tcPr>
          <w:p w:rsidR="00D75470" w:rsidRPr="00D254FE" w:rsidRDefault="00D75470" w:rsidP="003416CE">
            <w:pPr>
              <w:spacing w:before="240" w:after="0"/>
              <w:jc w:val="center"/>
              <w:rPr>
                <w:rFonts w:ascii="Times New Roman" w:hAnsi="Times New Roman" w:cs="Times New Roman"/>
                <w:color w:val="0D0D0D" w:themeColor="text1" w:themeTint="F2"/>
                <w:sz w:val="24"/>
                <w:szCs w:val="24"/>
              </w:rPr>
            </w:pPr>
            <w:r w:rsidRPr="00D254FE">
              <w:rPr>
                <w:rFonts w:ascii="Times New Roman" w:hAnsi="Times New Roman" w:cs="Times New Roman"/>
                <w:color w:val="0D0D0D" w:themeColor="text1" w:themeTint="F2"/>
                <w:sz w:val="24"/>
                <w:szCs w:val="24"/>
              </w:rPr>
              <w:t>746,60</w:t>
            </w:r>
          </w:p>
        </w:tc>
        <w:tc>
          <w:tcPr>
            <w:tcW w:w="2337" w:type="dxa"/>
            <w:vAlign w:val="center"/>
          </w:tcPr>
          <w:p w:rsidR="00D75470" w:rsidRPr="00D254FE" w:rsidRDefault="00D75470" w:rsidP="003416CE">
            <w:pPr>
              <w:spacing w:before="240" w:after="0"/>
              <w:jc w:val="center"/>
              <w:rPr>
                <w:rFonts w:ascii="Times New Roman" w:hAnsi="Times New Roman" w:cs="Times New Roman"/>
                <w:color w:val="0D0D0D" w:themeColor="text1" w:themeTint="F2"/>
                <w:sz w:val="24"/>
                <w:szCs w:val="24"/>
              </w:rPr>
            </w:pPr>
            <w:r w:rsidRPr="00D254FE">
              <w:rPr>
                <w:rFonts w:ascii="Times New Roman" w:hAnsi="Times New Roman" w:cs="Times New Roman"/>
                <w:color w:val="0D0D0D" w:themeColor="text1" w:themeTint="F2"/>
                <w:sz w:val="24"/>
                <w:szCs w:val="24"/>
              </w:rPr>
              <w:t>874,08</w:t>
            </w:r>
          </w:p>
        </w:tc>
        <w:tc>
          <w:tcPr>
            <w:tcW w:w="2337" w:type="dxa"/>
            <w:vAlign w:val="center"/>
          </w:tcPr>
          <w:p w:rsidR="00D75470" w:rsidRPr="00D254FE" w:rsidRDefault="00D75470" w:rsidP="003416CE">
            <w:pPr>
              <w:spacing w:before="240" w:after="0"/>
              <w:jc w:val="center"/>
              <w:rPr>
                <w:rFonts w:ascii="Times New Roman" w:hAnsi="Times New Roman" w:cs="Times New Roman"/>
                <w:color w:val="0D0D0D" w:themeColor="text1" w:themeTint="F2"/>
                <w:sz w:val="24"/>
                <w:szCs w:val="24"/>
              </w:rPr>
            </w:pPr>
            <w:r w:rsidRPr="00D254FE">
              <w:rPr>
                <w:rFonts w:ascii="Times New Roman" w:hAnsi="Times New Roman" w:cs="Times New Roman"/>
                <w:color w:val="0D0D0D" w:themeColor="text1" w:themeTint="F2"/>
                <w:sz w:val="24"/>
                <w:szCs w:val="24"/>
              </w:rPr>
              <w:t>765,30</w:t>
            </w:r>
          </w:p>
        </w:tc>
      </w:tr>
      <w:tr w:rsidR="00D75470" w:rsidTr="00D254FE">
        <w:tc>
          <w:tcPr>
            <w:tcW w:w="2335" w:type="dxa"/>
            <w:vAlign w:val="bottom"/>
          </w:tcPr>
          <w:p w:rsidR="00D75470" w:rsidRPr="00D254FE" w:rsidRDefault="00D75470" w:rsidP="003416CE">
            <w:pPr>
              <w:spacing w:before="240" w:after="0"/>
              <w:rPr>
                <w:rFonts w:ascii="Times New Roman" w:hAnsi="Times New Roman" w:cs="Times New Roman"/>
                <w:caps/>
                <w:color w:val="0D0D0D" w:themeColor="text1" w:themeTint="F2"/>
                <w:sz w:val="24"/>
                <w:szCs w:val="24"/>
              </w:rPr>
            </w:pPr>
            <w:r w:rsidRPr="00D254FE">
              <w:rPr>
                <w:rFonts w:ascii="Times New Roman" w:hAnsi="Times New Roman" w:cs="Times New Roman"/>
                <w:caps/>
                <w:color w:val="0D0D0D" w:themeColor="text1" w:themeTint="F2"/>
                <w:sz w:val="24"/>
                <w:szCs w:val="24"/>
              </w:rPr>
              <w:t>НЕНАЛОГОВЫЕ ДОХОДЫ</w:t>
            </w:r>
          </w:p>
        </w:tc>
        <w:tc>
          <w:tcPr>
            <w:tcW w:w="2336" w:type="dxa"/>
            <w:vAlign w:val="center"/>
          </w:tcPr>
          <w:p w:rsidR="00D75470" w:rsidRPr="00D254FE" w:rsidRDefault="00D75470" w:rsidP="003416CE">
            <w:pPr>
              <w:spacing w:before="240" w:after="0"/>
              <w:jc w:val="center"/>
              <w:rPr>
                <w:rFonts w:ascii="Times New Roman" w:hAnsi="Times New Roman" w:cs="Times New Roman"/>
                <w:caps/>
                <w:color w:val="0D0D0D" w:themeColor="text1" w:themeTint="F2"/>
                <w:sz w:val="24"/>
                <w:szCs w:val="24"/>
              </w:rPr>
            </w:pPr>
            <w:r w:rsidRPr="00D254FE">
              <w:rPr>
                <w:rFonts w:ascii="Times New Roman" w:hAnsi="Times New Roman" w:cs="Times New Roman"/>
                <w:caps/>
                <w:color w:val="0D0D0D" w:themeColor="text1" w:themeTint="F2"/>
                <w:sz w:val="24"/>
                <w:szCs w:val="24"/>
              </w:rPr>
              <w:t>3 105,20</w:t>
            </w:r>
          </w:p>
        </w:tc>
        <w:tc>
          <w:tcPr>
            <w:tcW w:w="2337" w:type="dxa"/>
            <w:vAlign w:val="center"/>
          </w:tcPr>
          <w:p w:rsidR="00D75470" w:rsidRPr="00D254FE" w:rsidRDefault="00D75470" w:rsidP="003416CE">
            <w:pPr>
              <w:spacing w:before="240" w:after="0"/>
              <w:jc w:val="center"/>
              <w:rPr>
                <w:rFonts w:ascii="Times New Roman" w:hAnsi="Times New Roman" w:cs="Times New Roman"/>
                <w:caps/>
                <w:color w:val="0D0D0D" w:themeColor="text1" w:themeTint="F2"/>
                <w:sz w:val="24"/>
                <w:szCs w:val="24"/>
              </w:rPr>
            </w:pPr>
            <w:r w:rsidRPr="00D254FE">
              <w:rPr>
                <w:rFonts w:ascii="Times New Roman" w:hAnsi="Times New Roman" w:cs="Times New Roman"/>
                <w:caps/>
                <w:color w:val="0D0D0D" w:themeColor="text1" w:themeTint="F2"/>
                <w:sz w:val="24"/>
                <w:szCs w:val="24"/>
              </w:rPr>
              <w:t>3 461,70</w:t>
            </w:r>
          </w:p>
        </w:tc>
        <w:tc>
          <w:tcPr>
            <w:tcW w:w="2337" w:type="dxa"/>
            <w:vAlign w:val="center"/>
          </w:tcPr>
          <w:p w:rsidR="00D75470" w:rsidRPr="00D254FE" w:rsidRDefault="00D75470" w:rsidP="003416CE">
            <w:pPr>
              <w:spacing w:before="240" w:after="0"/>
              <w:jc w:val="center"/>
              <w:rPr>
                <w:rFonts w:ascii="Times New Roman" w:hAnsi="Times New Roman" w:cs="Times New Roman"/>
                <w:caps/>
                <w:color w:val="0D0D0D" w:themeColor="text1" w:themeTint="F2"/>
                <w:sz w:val="24"/>
                <w:szCs w:val="24"/>
              </w:rPr>
            </w:pPr>
            <w:r w:rsidRPr="00D254FE">
              <w:rPr>
                <w:rFonts w:ascii="Times New Roman" w:hAnsi="Times New Roman" w:cs="Times New Roman"/>
                <w:caps/>
                <w:color w:val="0D0D0D" w:themeColor="text1" w:themeTint="F2"/>
                <w:sz w:val="24"/>
                <w:szCs w:val="24"/>
              </w:rPr>
              <w:t>3 189,09</w:t>
            </w:r>
          </w:p>
        </w:tc>
      </w:tr>
      <w:tr w:rsidR="00D75470" w:rsidTr="00D254FE">
        <w:tc>
          <w:tcPr>
            <w:tcW w:w="2335" w:type="dxa"/>
            <w:vAlign w:val="bottom"/>
          </w:tcPr>
          <w:p w:rsidR="00D75470" w:rsidRPr="00D254FE" w:rsidRDefault="00D75470" w:rsidP="003416CE">
            <w:pPr>
              <w:spacing w:before="240" w:after="0"/>
              <w:rPr>
                <w:rFonts w:ascii="Times New Roman" w:hAnsi="Times New Roman" w:cs="Times New Roman"/>
                <w:color w:val="0D0D0D" w:themeColor="text1" w:themeTint="F2"/>
                <w:sz w:val="24"/>
                <w:szCs w:val="24"/>
              </w:rPr>
            </w:pPr>
            <w:r w:rsidRPr="00D254FE">
              <w:rPr>
                <w:rFonts w:ascii="Times New Roman" w:hAnsi="Times New Roman" w:cs="Times New Roman"/>
                <w:color w:val="0D0D0D" w:themeColor="text1" w:themeTint="F2"/>
                <w:sz w:val="24"/>
                <w:szCs w:val="24"/>
              </w:rPr>
              <w:t>доходы от использования имущества и земли</w:t>
            </w:r>
          </w:p>
        </w:tc>
        <w:tc>
          <w:tcPr>
            <w:tcW w:w="2336" w:type="dxa"/>
            <w:vAlign w:val="center"/>
          </w:tcPr>
          <w:p w:rsidR="00D75470" w:rsidRPr="00D254FE" w:rsidRDefault="00D75470" w:rsidP="003416CE">
            <w:pPr>
              <w:spacing w:before="240" w:after="0"/>
              <w:jc w:val="center"/>
              <w:rPr>
                <w:rFonts w:ascii="Times New Roman" w:hAnsi="Times New Roman" w:cs="Times New Roman"/>
                <w:color w:val="0D0D0D" w:themeColor="text1" w:themeTint="F2"/>
                <w:sz w:val="24"/>
                <w:szCs w:val="24"/>
              </w:rPr>
            </w:pPr>
            <w:r w:rsidRPr="00D254FE">
              <w:rPr>
                <w:rFonts w:ascii="Times New Roman" w:hAnsi="Times New Roman" w:cs="Times New Roman"/>
                <w:color w:val="0D0D0D" w:themeColor="text1" w:themeTint="F2"/>
                <w:sz w:val="24"/>
                <w:szCs w:val="24"/>
              </w:rPr>
              <w:t>1 336,65</w:t>
            </w:r>
          </w:p>
        </w:tc>
        <w:tc>
          <w:tcPr>
            <w:tcW w:w="2337" w:type="dxa"/>
            <w:vAlign w:val="center"/>
          </w:tcPr>
          <w:p w:rsidR="00D75470" w:rsidRPr="00D254FE" w:rsidRDefault="00D75470" w:rsidP="003416CE">
            <w:pPr>
              <w:spacing w:before="240" w:after="0"/>
              <w:jc w:val="center"/>
              <w:rPr>
                <w:rFonts w:ascii="Times New Roman" w:hAnsi="Times New Roman" w:cs="Times New Roman"/>
                <w:color w:val="0D0D0D" w:themeColor="text1" w:themeTint="F2"/>
                <w:sz w:val="24"/>
                <w:szCs w:val="24"/>
              </w:rPr>
            </w:pPr>
            <w:r w:rsidRPr="00D254FE">
              <w:rPr>
                <w:rFonts w:ascii="Times New Roman" w:hAnsi="Times New Roman" w:cs="Times New Roman"/>
                <w:color w:val="0D0D0D" w:themeColor="text1" w:themeTint="F2"/>
                <w:sz w:val="24"/>
                <w:szCs w:val="24"/>
              </w:rPr>
              <w:t>1 556,61</w:t>
            </w:r>
          </w:p>
        </w:tc>
        <w:tc>
          <w:tcPr>
            <w:tcW w:w="2337" w:type="dxa"/>
            <w:vAlign w:val="center"/>
          </w:tcPr>
          <w:p w:rsidR="00D75470" w:rsidRPr="00D254FE" w:rsidRDefault="00D75470" w:rsidP="003416CE">
            <w:pPr>
              <w:spacing w:before="240" w:after="0"/>
              <w:jc w:val="center"/>
              <w:rPr>
                <w:rFonts w:ascii="Times New Roman" w:hAnsi="Times New Roman" w:cs="Times New Roman"/>
                <w:color w:val="0D0D0D" w:themeColor="text1" w:themeTint="F2"/>
                <w:sz w:val="24"/>
                <w:szCs w:val="24"/>
              </w:rPr>
            </w:pPr>
            <w:r w:rsidRPr="00D254FE">
              <w:rPr>
                <w:rFonts w:ascii="Times New Roman" w:hAnsi="Times New Roman" w:cs="Times New Roman"/>
                <w:color w:val="0D0D0D" w:themeColor="text1" w:themeTint="F2"/>
                <w:sz w:val="24"/>
                <w:szCs w:val="24"/>
              </w:rPr>
              <w:t>1 807,91</w:t>
            </w:r>
          </w:p>
        </w:tc>
      </w:tr>
      <w:tr w:rsidR="00D75470" w:rsidTr="00D254FE">
        <w:tc>
          <w:tcPr>
            <w:tcW w:w="2335" w:type="dxa"/>
            <w:vAlign w:val="bottom"/>
          </w:tcPr>
          <w:p w:rsidR="00D75470" w:rsidRPr="00D254FE" w:rsidRDefault="00D75470" w:rsidP="003416CE">
            <w:pPr>
              <w:spacing w:before="240" w:after="0"/>
              <w:rPr>
                <w:rFonts w:ascii="Times New Roman" w:hAnsi="Times New Roman" w:cs="Times New Roman"/>
                <w:color w:val="0D0D0D" w:themeColor="text1" w:themeTint="F2"/>
                <w:sz w:val="24"/>
                <w:szCs w:val="24"/>
              </w:rPr>
            </w:pPr>
            <w:r w:rsidRPr="00D254FE">
              <w:rPr>
                <w:rFonts w:ascii="Times New Roman" w:hAnsi="Times New Roman" w:cs="Times New Roman"/>
                <w:color w:val="0D0D0D" w:themeColor="text1" w:themeTint="F2"/>
                <w:sz w:val="24"/>
                <w:szCs w:val="24"/>
              </w:rPr>
              <w:t>продажа муниципального имущества</w:t>
            </w:r>
          </w:p>
        </w:tc>
        <w:tc>
          <w:tcPr>
            <w:tcW w:w="2336" w:type="dxa"/>
            <w:vAlign w:val="center"/>
          </w:tcPr>
          <w:p w:rsidR="00D75470" w:rsidRPr="00D254FE" w:rsidRDefault="00D75470" w:rsidP="003416CE">
            <w:pPr>
              <w:spacing w:before="240" w:after="0"/>
              <w:jc w:val="center"/>
              <w:rPr>
                <w:rFonts w:ascii="Times New Roman" w:hAnsi="Times New Roman" w:cs="Times New Roman"/>
                <w:color w:val="0D0D0D" w:themeColor="text1" w:themeTint="F2"/>
                <w:sz w:val="24"/>
                <w:szCs w:val="24"/>
              </w:rPr>
            </w:pPr>
            <w:r w:rsidRPr="00D254FE">
              <w:rPr>
                <w:rFonts w:ascii="Times New Roman" w:hAnsi="Times New Roman" w:cs="Times New Roman"/>
                <w:color w:val="0D0D0D" w:themeColor="text1" w:themeTint="F2"/>
                <w:sz w:val="24"/>
                <w:szCs w:val="24"/>
              </w:rPr>
              <w:t>1 157,79</w:t>
            </w:r>
          </w:p>
        </w:tc>
        <w:tc>
          <w:tcPr>
            <w:tcW w:w="2337" w:type="dxa"/>
            <w:vAlign w:val="center"/>
          </w:tcPr>
          <w:p w:rsidR="00D75470" w:rsidRPr="00D254FE" w:rsidRDefault="00D75470" w:rsidP="003416CE">
            <w:pPr>
              <w:spacing w:before="240" w:after="0"/>
              <w:jc w:val="center"/>
              <w:rPr>
                <w:rFonts w:ascii="Times New Roman" w:hAnsi="Times New Roman" w:cs="Times New Roman"/>
                <w:color w:val="0D0D0D" w:themeColor="text1" w:themeTint="F2"/>
                <w:sz w:val="24"/>
                <w:szCs w:val="24"/>
              </w:rPr>
            </w:pPr>
            <w:r w:rsidRPr="00D254FE">
              <w:rPr>
                <w:rFonts w:ascii="Times New Roman" w:hAnsi="Times New Roman" w:cs="Times New Roman"/>
                <w:color w:val="0D0D0D" w:themeColor="text1" w:themeTint="F2"/>
                <w:sz w:val="24"/>
                <w:szCs w:val="24"/>
              </w:rPr>
              <w:t>1 315,94</w:t>
            </w:r>
          </w:p>
        </w:tc>
        <w:tc>
          <w:tcPr>
            <w:tcW w:w="2337" w:type="dxa"/>
            <w:vAlign w:val="center"/>
          </w:tcPr>
          <w:p w:rsidR="00D75470" w:rsidRPr="00D254FE" w:rsidRDefault="00D75470" w:rsidP="003416CE">
            <w:pPr>
              <w:spacing w:before="240" w:after="0"/>
              <w:jc w:val="center"/>
              <w:rPr>
                <w:rFonts w:ascii="Times New Roman" w:hAnsi="Times New Roman" w:cs="Times New Roman"/>
                <w:color w:val="0D0D0D" w:themeColor="text1" w:themeTint="F2"/>
                <w:sz w:val="24"/>
                <w:szCs w:val="24"/>
              </w:rPr>
            </w:pPr>
            <w:r w:rsidRPr="00D254FE">
              <w:rPr>
                <w:rFonts w:ascii="Times New Roman" w:hAnsi="Times New Roman" w:cs="Times New Roman"/>
                <w:color w:val="0D0D0D" w:themeColor="text1" w:themeTint="F2"/>
                <w:sz w:val="24"/>
                <w:szCs w:val="24"/>
              </w:rPr>
              <w:t>794,99</w:t>
            </w:r>
          </w:p>
        </w:tc>
      </w:tr>
      <w:tr w:rsidR="00D75470" w:rsidTr="00D254FE">
        <w:tc>
          <w:tcPr>
            <w:tcW w:w="2335" w:type="dxa"/>
            <w:vAlign w:val="bottom"/>
          </w:tcPr>
          <w:p w:rsidR="00D75470" w:rsidRPr="00D254FE" w:rsidRDefault="00D75470" w:rsidP="003416CE">
            <w:pPr>
              <w:spacing w:before="240" w:after="0"/>
              <w:rPr>
                <w:rFonts w:ascii="Times New Roman" w:hAnsi="Times New Roman" w:cs="Times New Roman"/>
                <w:color w:val="0D0D0D" w:themeColor="text1" w:themeTint="F2"/>
                <w:sz w:val="24"/>
                <w:szCs w:val="24"/>
              </w:rPr>
            </w:pPr>
            <w:r w:rsidRPr="00D254FE">
              <w:rPr>
                <w:rFonts w:ascii="Times New Roman" w:hAnsi="Times New Roman" w:cs="Times New Roman"/>
                <w:color w:val="0D0D0D" w:themeColor="text1" w:themeTint="F2"/>
                <w:sz w:val="24"/>
                <w:szCs w:val="24"/>
              </w:rPr>
              <w:t>остальные неналоговые доходы</w:t>
            </w:r>
          </w:p>
        </w:tc>
        <w:tc>
          <w:tcPr>
            <w:tcW w:w="2336" w:type="dxa"/>
            <w:vAlign w:val="center"/>
          </w:tcPr>
          <w:p w:rsidR="00D75470" w:rsidRPr="00D254FE" w:rsidRDefault="00D75470" w:rsidP="003416CE">
            <w:pPr>
              <w:spacing w:before="240" w:after="0"/>
              <w:jc w:val="center"/>
              <w:rPr>
                <w:rFonts w:ascii="Times New Roman" w:hAnsi="Times New Roman" w:cs="Times New Roman"/>
                <w:color w:val="0D0D0D" w:themeColor="text1" w:themeTint="F2"/>
                <w:sz w:val="24"/>
                <w:szCs w:val="24"/>
              </w:rPr>
            </w:pPr>
            <w:r w:rsidRPr="00D254FE">
              <w:rPr>
                <w:rFonts w:ascii="Times New Roman" w:hAnsi="Times New Roman" w:cs="Times New Roman"/>
                <w:color w:val="0D0D0D" w:themeColor="text1" w:themeTint="F2"/>
                <w:sz w:val="24"/>
                <w:szCs w:val="24"/>
              </w:rPr>
              <w:t>610,76</w:t>
            </w:r>
          </w:p>
        </w:tc>
        <w:tc>
          <w:tcPr>
            <w:tcW w:w="2337" w:type="dxa"/>
            <w:vAlign w:val="center"/>
          </w:tcPr>
          <w:p w:rsidR="00D75470" w:rsidRPr="00D254FE" w:rsidRDefault="00D75470" w:rsidP="003416CE">
            <w:pPr>
              <w:spacing w:before="240" w:after="0"/>
              <w:jc w:val="center"/>
              <w:rPr>
                <w:rFonts w:ascii="Times New Roman" w:hAnsi="Times New Roman" w:cs="Times New Roman"/>
                <w:color w:val="0D0D0D" w:themeColor="text1" w:themeTint="F2"/>
                <w:sz w:val="24"/>
                <w:szCs w:val="24"/>
              </w:rPr>
            </w:pPr>
            <w:r w:rsidRPr="00D254FE">
              <w:rPr>
                <w:rFonts w:ascii="Times New Roman" w:hAnsi="Times New Roman" w:cs="Times New Roman"/>
                <w:color w:val="0D0D0D" w:themeColor="text1" w:themeTint="F2"/>
                <w:sz w:val="24"/>
                <w:szCs w:val="24"/>
              </w:rPr>
              <w:t>589,15</w:t>
            </w:r>
          </w:p>
        </w:tc>
        <w:tc>
          <w:tcPr>
            <w:tcW w:w="2337" w:type="dxa"/>
            <w:vAlign w:val="center"/>
          </w:tcPr>
          <w:p w:rsidR="00D75470" w:rsidRPr="00D254FE" w:rsidRDefault="00D75470" w:rsidP="003416CE">
            <w:pPr>
              <w:spacing w:before="240" w:after="0"/>
              <w:jc w:val="center"/>
              <w:rPr>
                <w:rFonts w:ascii="Times New Roman" w:hAnsi="Times New Roman" w:cs="Times New Roman"/>
                <w:color w:val="0D0D0D" w:themeColor="text1" w:themeTint="F2"/>
                <w:sz w:val="24"/>
                <w:szCs w:val="24"/>
              </w:rPr>
            </w:pPr>
            <w:r w:rsidRPr="00D254FE">
              <w:rPr>
                <w:rFonts w:ascii="Times New Roman" w:hAnsi="Times New Roman" w:cs="Times New Roman"/>
                <w:color w:val="0D0D0D" w:themeColor="text1" w:themeTint="F2"/>
                <w:sz w:val="24"/>
                <w:szCs w:val="24"/>
              </w:rPr>
              <w:t>586,19</w:t>
            </w:r>
          </w:p>
        </w:tc>
      </w:tr>
      <w:tr w:rsidR="00D75470" w:rsidTr="00D254FE">
        <w:tc>
          <w:tcPr>
            <w:tcW w:w="2335" w:type="dxa"/>
            <w:vAlign w:val="bottom"/>
          </w:tcPr>
          <w:p w:rsidR="00D75470" w:rsidRPr="00D254FE" w:rsidRDefault="00D75470" w:rsidP="003416CE">
            <w:pPr>
              <w:spacing w:before="240" w:after="0"/>
              <w:rPr>
                <w:rFonts w:ascii="Times New Roman" w:hAnsi="Times New Roman" w:cs="Times New Roman"/>
                <w:caps/>
                <w:color w:val="0D0D0D" w:themeColor="text1" w:themeTint="F2"/>
                <w:sz w:val="24"/>
                <w:szCs w:val="24"/>
              </w:rPr>
            </w:pPr>
            <w:r w:rsidRPr="00D254FE">
              <w:rPr>
                <w:rFonts w:ascii="Times New Roman" w:hAnsi="Times New Roman" w:cs="Times New Roman"/>
                <w:caps/>
                <w:color w:val="0D0D0D" w:themeColor="text1" w:themeTint="F2"/>
                <w:sz w:val="24"/>
                <w:szCs w:val="24"/>
              </w:rPr>
              <w:t>БЕЗВОЗМЕЗДНЫЕ ПОСТУПЛЕНИЯ ОТ ДРУГИХ БЮДЖЕТОВ БЮДЖЕТНОЙ СИСТЕМЫ РОССИЙСКОЙ ФЕДЕРАЦИИ</w:t>
            </w:r>
          </w:p>
        </w:tc>
        <w:tc>
          <w:tcPr>
            <w:tcW w:w="2336" w:type="dxa"/>
            <w:vAlign w:val="center"/>
          </w:tcPr>
          <w:p w:rsidR="00D75470" w:rsidRPr="00D254FE" w:rsidRDefault="00D75470" w:rsidP="003416CE">
            <w:pPr>
              <w:spacing w:before="240" w:after="0"/>
              <w:jc w:val="center"/>
              <w:rPr>
                <w:rFonts w:ascii="Times New Roman" w:hAnsi="Times New Roman" w:cs="Times New Roman"/>
                <w:caps/>
                <w:color w:val="0D0D0D" w:themeColor="text1" w:themeTint="F2"/>
                <w:sz w:val="24"/>
                <w:szCs w:val="24"/>
              </w:rPr>
            </w:pPr>
            <w:r w:rsidRPr="00D254FE">
              <w:rPr>
                <w:rFonts w:ascii="Times New Roman" w:hAnsi="Times New Roman" w:cs="Times New Roman"/>
                <w:caps/>
                <w:color w:val="0D0D0D" w:themeColor="text1" w:themeTint="F2"/>
                <w:sz w:val="24"/>
                <w:szCs w:val="24"/>
              </w:rPr>
              <w:t>11 388,78</w:t>
            </w:r>
          </w:p>
        </w:tc>
        <w:tc>
          <w:tcPr>
            <w:tcW w:w="2337" w:type="dxa"/>
            <w:vAlign w:val="center"/>
          </w:tcPr>
          <w:p w:rsidR="00D75470" w:rsidRPr="00D254FE" w:rsidRDefault="00D75470" w:rsidP="003416CE">
            <w:pPr>
              <w:spacing w:before="240" w:after="0"/>
              <w:jc w:val="center"/>
              <w:rPr>
                <w:rFonts w:ascii="Times New Roman" w:hAnsi="Times New Roman" w:cs="Times New Roman"/>
                <w:caps/>
                <w:color w:val="0D0D0D" w:themeColor="text1" w:themeTint="F2"/>
                <w:sz w:val="24"/>
                <w:szCs w:val="24"/>
              </w:rPr>
            </w:pPr>
            <w:r w:rsidRPr="00D254FE">
              <w:rPr>
                <w:rFonts w:ascii="Times New Roman" w:hAnsi="Times New Roman" w:cs="Times New Roman"/>
                <w:caps/>
                <w:color w:val="0D0D0D" w:themeColor="text1" w:themeTint="F2"/>
                <w:sz w:val="24"/>
                <w:szCs w:val="24"/>
              </w:rPr>
              <w:t>12 448,34</w:t>
            </w:r>
          </w:p>
        </w:tc>
        <w:tc>
          <w:tcPr>
            <w:tcW w:w="2337" w:type="dxa"/>
            <w:vAlign w:val="center"/>
          </w:tcPr>
          <w:p w:rsidR="00D75470" w:rsidRPr="00D254FE" w:rsidRDefault="00D75470" w:rsidP="003416CE">
            <w:pPr>
              <w:spacing w:before="240" w:after="0"/>
              <w:jc w:val="center"/>
              <w:rPr>
                <w:rFonts w:ascii="Times New Roman" w:hAnsi="Times New Roman" w:cs="Times New Roman"/>
                <w:caps/>
                <w:color w:val="0D0D0D" w:themeColor="text1" w:themeTint="F2"/>
                <w:sz w:val="24"/>
                <w:szCs w:val="24"/>
              </w:rPr>
            </w:pPr>
            <w:r w:rsidRPr="00D254FE">
              <w:rPr>
                <w:rFonts w:ascii="Times New Roman" w:hAnsi="Times New Roman" w:cs="Times New Roman"/>
                <w:caps/>
                <w:color w:val="0D0D0D" w:themeColor="text1" w:themeTint="F2"/>
                <w:sz w:val="24"/>
                <w:szCs w:val="24"/>
              </w:rPr>
              <w:t>13 468,88</w:t>
            </w:r>
          </w:p>
        </w:tc>
      </w:tr>
      <w:tr w:rsidR="00D75470" w:rsidTr="00D254FE">
        <w:tc>
          <w:tcPr>
            <w:tcW w:w="2335" w:type="dxa"/>
            <w:vAlign w:val="bottom"/>
          </w:tcPr>
          <w:p w:rsidR="00D75470" w:rsidRPr="00D254FE" w:rsidRDefault="00D75470" w:rsidP="003416CE">
            <w:pPr>
              <w:spacing w:before="240" w:after="0"/>
              <w:rPr>
                <w:rFonts w:ascii="Times New Roman" w:hAnsi="Times New Roman" w:cs="Times New Roman"/>
                <w:color w:val="0D0D0D" w:themeColor="text1" w:themeTint="F2"/>
                <w:sz w:val="24"/>
                <w:szCs w:val="24"/>
              </w:rPr>
            </w:pPr>
            <w:r w:rsidRPr="00D254FE">
              <w:rPr>
                <w:rFonts w:ascii="Times New Roman" w:hAnsi="Times New Roman" w:cs="Times New Roman"/>
                <w:color w:val="0D0D0D" w:themeColor="text1" w:themeTint="F2"/>
                <w:sz w:val="24"/>
                <w:szCs w:val="24"/>
              </w:rPr>
              <w:t>дотации</w:t>
            </w:r>
          </w:p>
        </w:tc>
        <w:tc>
          <w:tcPr>
            <w:tcW w:w="2336" w:type="dxa"/>
            <w:vAlign w:val="center"/>
          </w:tcPr>
          <w:p w:rsidR="00D75470" w:rsidRPr="00D254FE" w:rsidRDefault="00D75470" w:rsidP="003416CE">
            <w:pPr>
              <w:spacing w:before="240" w:after="0"/>
              <w:jc w:val="center"/>
              <w:rPr>
                <w:rFonts w:ascii="Times New Roman" w:hAnsi="Times New Roman" w:cs="Times New Roman"/>
                <w:color w:val="0D0D0D" w:themeColor="text1" w:themeTint="F2"/>
                <w:sz w:val="24"/>
                <w:szCs w:val="24"/>
              </w:rPr>
            </w:pPr>
            <w:r w:rsidRPr="00D254FE">
              <w:rPr>
                <w:rFonts w:ascii="Times New Roman" w:hAnsi="Times New Roman" w:cs="Times New Roman"/>
                <w:color w:val="0D0D0D" w:themeColor="text1" w:themeTint="F2"/>
                <w:sz w:val="24"/>
                <w:szCs w:val="24"/>
              </w:rPr>
              <w:t>71,49</w:t>
            </w:r>
          </w:p>
        </w:tc>
        <w:tc>
          <w:tcPr>
            <w:tcW w:w="2337" w:type="dxa"/>
            <w:vAlign w:val="center"/>
          </w:tcPr>
          <w:p w:rsidR="00D75470" w:rsidRPr="00D254FE" w:rsidRDefault="00D75470" w:rsidP="003416CE">
            <w:pPr>
              <w:spacing w:before="240" w:after="0"/>
              <w:jc w:val="center"/>
              <w:rPr>
                <w:rFonts w:ascii="Times New Roman" w:hAnsi="Times New Roman" w:cs="Times New Roman"/>
                <w:color w:val="0D0D0D" w:themeColor="text1" w:themeTint="F2"/>
                <w:sz w:val="24"/>
                <w:szCs w:val="24"/>
              </w:rPr>
            </w:pPr>
            <w:r w:rsidRPr="00D254FE">
              <w:rPr>
                <w:rFonts w:ascii="Times New Roman" w:hAnsi="Times New Roman" w:cs="Times New Roman"/>
                <w:color w:val="0D0D0D" w:themeColor="text1" w:themeTint="F2"/>
                <w:sz w:val="24"/>
                <w:szCs w:val="24"/>
              </w:rPr>
              <w:t>89,61</w:t>
            </w:r>
          </w:p>
        </w:tc>
        <w:tc>
          <w:tcPr>
            <w:tcW w:w="2337" w:type="dxa"/>
            <w:vAlign w:val="center"/>
          </w:tcPr>
          <w:p w:rsidR="00D75470" w:rsidRPr="00D254FE" w:rsidRDefault="00D75470" w:rsidP="003416CE">
            <w:pPr>
              <w:spacing w:before="240" w:after="0"/>
              <w:jc w:val="center"/>
              <w:rPr>
                <w:rFonts w:ascii="Times New Roman" w:hAnsi="Times New Roman" w:cs="Times New Roman"/>
                <w:color w:val="0D0D0D" w:themeColor="text1" w:themeTint="F2"/>
                <w:sz w:val="24"/>
                <w:szCs w:val="24"/>
              </w:rPr>
            </w:pPr>
            <w:r w:rsidRPr="00D254FE">
              <w:rPr>
                <w:rFonts w:ascii="Times New Roman" w:hAnsi="Times New Roman" w:cs="Times New Roman"/>
                <w:color w:val="0D0D0D" w:themeColor="text1" w:themeTint="F2"/>
                <w:sz w:val="24"/>
                <w:szCs w:val="24"/>
              </w:rPr>
              <w:t>98,53</w:t>
            </w:r>
          </w:p>
        </w:tc>
      </w:tr>
      <w:tr w:rsidR="00D75470" w:rsidTr="00D254FE">
        <w:tc>
          <w:tcPr>
            <w:tcW w:w="2335" w:type="dxa"/>
            <w:vAlign w:val="bottom"/>
          </w:tcPr>
          <w:p w:rsidR="00D75470" w:rsidRPr="00D254FE" w:rsidRDefault="00D75470" w:rsidP="003416CE">
            <w:pPr>
              <w:spacing w:before="240" w:after="0"/>
              <w:rPr>
                <w:rFonts w:ascii="Times New Roman" w:hAnsi="Times New Roman" w:cs="Times New Roman"/>
                <w:color w:val="0D0D0D" w:themeColor="text1" w:themeTint="F2"/>
                <w:sz w:val="24"/>
                <w:szCs w:val="24"/>
              </w:rPr>
            </w:pPr>
            <w:proofErr w:type="spellStart"/>
            <w:r w:rsidRPr="00D254FE">
              <w:rPr>
                <w:rFonts w:ascii="Times New Roman" w:hAnsi="Times New Roman" w:cs="Times New Roman"/>
                <w:color w:val="0D0D0D" w:themeColor="text1" w:themeTint="F2"/>
                <w:sz w:val="24"/>
                <w:szCs w:val="24"/>
              </w:rPr>
              <w:lastRenderedPageBreak/>
              <w:t>cубсидии</w:t>
            </w:r>
            <w:proofErr w:type="spellEnd"/>
            <w:r w:rsidRPr="00D254FE">
              <w:rPr>
                <w:rFonts w:ascii="Times New Roman" w:hAnsi="Times New Roman" w:cs="Times New Roman"/>
                <w:color w:val="0D0D0D" w:themeColor="text1" w:themeTint="F2"/>
                <w:sz w:val="24"/>
                <w:szCs w:val="24"/>
              </w:rPr>
              <w:t xml:space="preserve"> и иные межбюджетные трансферты</w:t>
            </w:r>
          </w:p>
        </w:tc>
        <w:tc>
          <w:tcPr>
            <w:tcW w:w="2336" w:type="dxa"/>
            <w:vAlign w:val="center"/>
          </w:tcPr>
          <w:p w:rsidR="00D75470" w:rsidRPr="00D254FE" w:rsidRDefault="00D75470" w:rsidP="003416CE">
            <w:pPr>
              <w:spacing w:before="240" w:after="0"/>
              <w:jc w:val="center"/>
              <w:rPr>
                <w:rFonts w:ascii="Times New Roman" w:hAnsi="Times New Roman" w:cs="Times New Roman"/>
                <w:color w:val="0D0D0D" w:themeColor="text1" w:themeTint="F2"/>
                <w:sz w:val="24"/>
                <w:szCs w:val="24"/>
              </w:rPr>
            </w:pPr>
            <w:r w:rsidRPr="00D254FE">
              <w:rPr>
                <w:rFonts w:ascii="Times New Roman" w:hAnsi="Times New Roman" w:cs="Times New Roman"/>
                <w:color w:val="0D0D0D" w:themeColor="text1" w:themeTint="F2"/>
                <w:sz w:val="24"/>
                <w:szCs w:val="24"/>
              </w:rPr>
              <w:t>3 976,50</w:t>
            </w:r>
          </w:p>
        </w:tc>
        <w:tc>
          <w:tcPr>
            <w:tcW w:w="2337" w:type="dxa"/>
            <w:vAlign w:val="center"/>
          </w:tcPr>
          <w:p w:rsidR="00D75470" w:rsidRPr="00D254FE" w:rsidRDefault="00D75470" w:rsidP="003416CE">
            <w:pPr>
              <w:spacing w:before="240" w:after="0"/>
              <w:jc w:val="center"/>
              <w:rPr>
                <w:rFonts w:ascii="Times New Roman" w:hAnsi="Times New Roman" w:cs="Times New Roman"/>
                <w:color w:val="0D0D0D" w:themeColor="text1" w:themeTint="F2"/>
                <w:sz w:val="24"/>
                <w:szCs w:val="24"/>
              </w:rPr>
            </w:pPr>
            <w:r w:rsidRPr="00D254FE">
              <w:rPr>
                <w:rFonts w:ascii="Times New Roman" w:hAnsi="Times New Roman" w:cs="Times New Roman"/>
                <w:color w:val="0D0D0D" w:themeColor="text1" w:themeTint="F2"/>
                <w:sz w:val="24"/>
                <w:szCs w:val="24"/>
              </w:rPr>
              <w:t>2 237,08</w:t>
            </w:r>
          </w:p>
        </w:tc>
        <w:tc>
          <w:tcPr>
            <w:tcW w:w="2337" w:type="dxa"/>
            <w:vAlign w:val="center"/>
          </w:tcPr>
          <w:p w:rsidR="00D75470" w:rsidRPr="00D254FE" w:rsidRDefault="00D75470" w:rsidP="003416CE">
            <w:pPr>
              <w:spacing w:before="240" w:after="0"/>
              <w:jc w:val="center"/>
              <w:rPr>
                <w:rFonts w:ascii="Times New Roman" w:hAnsi="Times New Roman" w:cs="Times New Roman"/>
                <w:color w:val="0D0D0D" w:themeColor="text1" w:themeTint="F2"/>
                <w:sz w:val="24"/>
                <w:szCs w:val="24"/>
              </w:rPr>
            </w:pPr>
            <w:r w:rsidRPr="00D254FE">
              <w:rPr>
                <w:rFonts w:ascii="Times New Roman" w:hAnsi="Times New Roman" w:cs="Times New Roman"/>
                <w:color w:val="0D0D0D" w:themeColor="text1" w:themeTint="F2"/>
                <w:sz w:val="24"/>
                <w:szCs w:val="24"/>
              </w:rPr>
              <w:t>3 517,25</w:t>
            </w:r>
          </w:p>
        </w:tc>
      </w:tr>
      <w:tr w:rsidR="00D75470" w:rsidTr="00D254FE">
        <w:tc>
          <w:tcPr>
            <w:tcW w:w="2335" w:type="dxa"/>
            <w:vAlign w:val="bottom"/>
          </w:tcPr>
          <w:p w:rsidR="00D75470" w:rsidRPr="00D254FE" w:rsidRDefault="00D75470" w:rsidP="003416CE">
            <w:pPr>
              <w:spacing w:before="240" w:after="0"/>
              <w:rPr>
                <w:rFonts w:ascii="Times New Roman" w:hAnsi="Times New Roman" w:cs="Times New Roman"/>
                <w:color w:val="0D0D0D" w:themeColor="text1" w:themeTint="F2"/>
                <w:sz w:val="24"/>
                <w:szCs w:val="24"/>
              </w:rPr>
            </w:pPr>
            <w:proofErr w:type="spellStart"/>
            <w:r w:rsidRPr="00D254FE">
              <w:rPr>
                <w:rFonts w:ascii="Times New Roman" w:hAnsi="Times New Roman" w:cs="Times New Roman"/>
                <w:color w:val="0D0D0D" w:themeColor="text1" w:themeTint="F2"/>
                <w:sz w:val="24"/>
                <w:szCs w:val="24"/>
              </w:rPr>
              <w:t>cубвенции</w:t>
            </w:r>
            <w:proofErr w:type="spellEnd"/>
          </w:p>
        </w:tc>
        <w:tc>
          <w:tcPr>
            <w:tcW w:w="2336" w:type="dxa"/>
            <w:vAlign w:val="center"/>
          </w:tcPr>
          <w:p w:rsidR="00D75470" w:rsidRPr="00D254FE" w:rsidRDefault="00D75470" w:rsidP="003416CE">
            <w:pPr>
              <w:spacing w:before="240" w:after="0"/>
              <w:jc w:val="center"/>
              <w:rPr>
                <w:rFonts w:ascii="Times New Roman" w:hAnsi="Times New Roman" w:cs="Times New Roman"/>
                <w:color w:val="0D0D0D" w:themeColor="text1" w:themeTint="F2"/>
                <w:sz w:val="24"/>
                <w:szCs w:val="24"/>
              </w:rPr>
            </w:pPr>
            <w:r w:rsidRPr="00D254FE">
              <w:rPr>
                <w:rFonts w:ascii="Times New Roman" w:hAnsi="Times New Roman" w:cs="Times New Roman"/>
                <w:color w:val="0D0D0D" w:themeColor="text1" w:themeTint="F2"/>
                <w:sz w:val="24"/>
                <w:szCs w:val="24"/>
              </w:rPr>
              <w:t>7 340,78</w:t>
            </w:r>
          </w:p>
        </w:tc>
        <w:tc>
          <w:tcPr>
            <w:tcW w:w="2337" w:type="dxa"/>
            <w:vAlign w:val="center"/>
          </w:tcPr>
          <w:p w:rsidR="00D75470" w:rsidRPr="00D254FE" w:rsidRDefault="00D75470" w:rsidP="003416CE">
            <w:pPr>
              <w:spacing w:before="240" w:after="0"/>
              <w:jc w:val="center"/>
              <w:rPr>
                <w:rFonts w:ascii="Times New Roman" w:hAnsi="Times New Roman" w:cs="Times New Roman"/>
                <w:color w:val="0D0D0D" w:themeColor="text1" w:themeTint="F2"/>
                <w:sz w:val="24"/>
                <w:szCs w:val="24"/>
              </w:rPr>
            </w:pPr>
            <w:r w:rsidRPr="00D254FE">
              <w:rPr>
                <w:rFonts w:ascii="Times New Roman" w:hAnsi="Times New Roman" w:cs="Times New Roman"/>
                <w:color w:val="0D0D0D" w:themeColor="text1" w:themeTint="F2"/>
                <w:sz w:val="24"/>
                <w:szCs w:val="24"/>
              </w:rPr>
              <w:t>10 121,65</w:t>
            </w:r>
          </w:p>
        </w:tc>
        <w:tc>
          <w:tcPr>
            <w:tcW w:w="2337" w:type="dxa"/>
            <w:vAlign w:val="center"/>
          </w:tcPr>
          <w:p w:rsidR="00D75470" w:rsidRPr="00D254FE" w:rsidRDefault="00D75470" w:rsidP="003416CE">
            <w:pPr>
              <w:spacing w:before="240" w:after="0"/>
              <w:jc w:val="center"/>
              <w:rPr>
                <w:rFonts w:ascii="Times New Roman" w:hAnsi="Times New Roman" w:cs="Times New Roman"/>
                <w:color w:val="0D0D0D" w:themeColor="text1" w:themeTint="F2"/>
                <w:sz w:val="24"/>
                <w:szCs w:val="24"/>
              </w:rPr>
            </w:pPr>
            <w:r w:rsidRPr="00D254FE">
              <w:rPr>
                <w:rFonts w:ascii="Times New Roman" w:hAnsi="Times New Roman" w:cs="Times New Roman"/>
                <w:color w:val="0D0D0D" w:themeColor="text1" w:themeTint="F2"/>
                <w:sz w:val="24"/>
                <w:szCs w:val="24"/>
              </w:rPr>
              <w:t>9 853,10</w:t>
            </w:r>
          </w:p>
        </w:tc>
      </w:tr>
      <w:tr w:rsidR="00D75470" w:rsidTr="00D254FE">
        <w:tc>
          <w:tcPr>
            <w:tcW w:w="2335" w:type="dxa"/>
            <w:vAlign w:val="bottom"/>
          </w:tcPr>
          <w:p w:rsidR="00D75470" w:rsidRPr="00D254FE" w:rsidRDefault="00D75470" w:rsidP="003416CE">
            <w:pPr>
              <w:spacing w:before="240" w:after="0"/>
              <w:rPr>
                <w:rFonts w:ascii="Times New Roman" w:hAnsi="Times New Roman" w:cs="Times New Roman"/>
                <w:color w:val="0D0D0D" w:themeColor="text1" w:themeTint="F2"/>
                <w:sz w:val="24"/>
                <w:szCs w:val="24"/>
              </w:rPr>
            </w:pPr>
            <w:r w:rsidRPr="00D254FE">
              <w:rPr>
                <w:rFonts w:ascii="Times New Roman" w:hAnsi="Times New Roman" w:cs="Times New Roman"/>
                <w:color w:val="0D0D0D" w:themeColor="text1" w:themeTint="F2"/>
                <w:sz w:val="24"/>
                <w:szCs w:val="24"/>
              </w:rPr>
              <w:t>Безвозмездные поступления от негосударственных организаций</w:t>
            </w:r>
          </w:p>
        </w:tc>
        <w:tc>
          <w:tcPr>
            <w:tcW w:w="2336" w:type="dxa"/>
            <w:vAlign w:val="center"/>
          </w:tcPr>
          <w:p w:rsidR="00D75470" w:rsidRPr="00D254FE" w:rsidRDefault="00D75470" w:rsidP="003416CE">
            <w:pPr>
              <w:spacing w:before="240" w:after="0"/>
              <w:jc w:val="center"/>
              <w:rPr>
                <w:rFonts w:ascii="Times New Roman" w:hAnsi="Times New Roman" w:cs="Times New Roman"/>
                <w:color w:val="0D0D0D" w:themeColor="text1" w:themeTint="F2"/>
                <w:sz w:val="24"/>
                <w:szCs w:val="24"/>
              </w:rPr>
            </w:pPr>
            <w:r w:rsidRPr="00D254FE">
              <w:rPr>
                <w:rFonts w:ascii="Times New Roman" w:hAnsi="Times New Roman" w:cs="Times New Roman"/>
                <w:color w:val="0D0D0D" w:themeColor="text1" w:themeTint="F2"/>
                <w:sz w:val="24"/>
                <w:szCs w:val="24"/>
              </w:rPr>
              <w:t>1,80</w:t>
            </w:r>
          </w:p>
        </w:tc>
        <w:tc>
          <w:tcPr>
            <w:tcW w:w="2337" w:type="dxa"/>
            <w:vAlign w:val="center"/>
          </w:tcPr>
          <w:p w:rsidR="00D75470" w:rsidRPr="00D254FE" w:rsidRDefault="00D75470" w:rsidP="003416CE">
            <w:pPr>
              <w:spacing w:before="240" w:after="0"/>
              <w:jc w:val="center"/>
              <w:rPr>
                <w:rFonts w:ascii="Times New Roman" w:hAnsi="Times New Roman" w:cs="Times New Roman"/>
                <w:color w:val="0D0D0D" w:themeColor="text1" w:themeTint="F2"/>
                <w:sz w:val="24"/>
                <w:szCs w:val="24"/>
              </w:rPr>
            </w:pPr>
            <w:r w:rsidRPr="00D254FE">
              <w:rPr>
                <w:rFonts w:ascii="Times New Roman" w:hAnsi="Times New Roman" w:cs="Times New Roman"/>
                <w:color w:val="0D0D0D" w:themeColor="text1" w:themeTint="F2"/>
                <w:sz w:val="24"/>
                <w:szCs w:val="24"/>
              </w:rPr>
              <w:t>0,00</w:t>
            </w:r>
          </w:p>
        </w:tc>
        <w:tc>
          <w:tcPr>
            <w:tcW w:w="2337" w:type="dxa"/>
            <w:vAlign w:val="center"/>
          </w:tcPr>
          <w:p w:rsidR="00D75470" w:rsidRPr="00D254FE" w:rsidRDefault="00D75470" w:rsidP="003416CE">
            <w:pPr>
              <w:spacing w:before="240" w:after="0"/>
              <w:jc w:val="center"/>
              <w:rPr>
                <w:rFonts w:ascii="Times New Roman" w:hAnsi="Times New Roman" w:cs="Times New Roman"/>
                <w:color w:val="0D0D0D" w:themeColor="text1" w:themeTint="F2"/>
                <w:sz w:val="24"/>
                <w:szCs w:val="24"/>
              </w:rPr>
            </w:pPr>
            <w:r w:rsidRPr="00D254FE">
              <w:rPr>
                <w:rFonts w:ascii="Times New Roman" w:hAnsi="Times New Roman" w:cs="Times New Roman"/>
                <w:color w:val="0D0D0D" w:themeColor="text1" w:themeTint="F2"/>
                <w:sz w:val="24"/>
                <w:szCs w:val="24"/>
              </w:rPr>
              <w:t>0,00</w:t>
            </w:r>
          </w:p>
        </w:tc>
      </w:tr>
      <w:tr w:rsidR="00D75470" w:rsidTr="00D254FE">
        <w:tc>
          <w:tcPr>
            <w:tcW w:w="2335" w:type="dxa"/>
            <w:vAlign w:val="bottom"/>
          </w:tcPr>
          <w:p w:rsidR="00D75470" w:rsidRPr="00D254FE" w:rsidRDefault="00D75470" w:rsidP="003416CE">
            <w:pPr>
              <w:spacing w:before="240" w:after="0"/>
              <w:rPr>
                <w:rFonts w:ascii="Times New Roman" w:hAnsi="Times New Roman" w:cs="Times New Roman"/>
                <w:color w:val="0D0D0D" w:themeColor="text1" w:themeTint="F2"/>
                <w:sz w:val="24"/>
                <w:szCs w:val="24"/>
              </w:rPr>
            </w:pPr>
            <w:r w:rsidRPr="00D254FE">
              <w:rPr>
                <w:rFonts w:ascii="Times New Roman" w:hAnsi="Times New Roman" w:cs="Times New Roman"/>
                <w:color w:val="0D0D0D" w:themeColor="text1" w:themeTint="F2"/>
                <w:sz w:val="24"/>
                <w:szCs w:val="24"/>
              </w:rPr>
              <w:t>Прочие безвозмездные поступления</w:t>
            </w:r>
          </w:p>
        </w:tc>
        <w:tc>
          <w:tcPr>
            <w:tcW w:w="2336" w:type="dxa"/>
            <w:vAlign w:val="center"/>
          </w:tcPr>
          <w:p w:rsidR="00D75470" w:rsidRPr="00D254FE" w:rsidRDefault="00D75470" w:rsidP="003416CE">
            <w:pPr>
              <w:spacing w:before="240" w:after="0"/>
              <w:jc w:val="center"/>
              <w:rPr>
                <w:rFonts w:ascii="Times New Roman" w:hAnsi="Times New Roman" w:cs="Times New Roman"/>
                <w:color w:val="0D0D0D" w:themeColor="text1" w:themeTint="F2"/>
                <w:sz w:val="24"/>
                <w:szCs w:val="24"/>
              </w:rPr>
            </w:pPr>
            <w:r w:rsidRPr="00D254FE">
              <w:rPr>
                <w:rFonts w:ascii="Times New Roman" w:hAnsi="Times New Roman" w:cs="Times New Roman"/>
                <w:color w:val="0D0D0D" w:themeColor="text1" w:themeTint="F2"/>
                <w:sz w:val="24"/>
                <w:szCs w:val="24"/>
              </w:rPr>
              <w:t>19,16</w:t>
            </w:r>
          </w:p>
        </w:tc>
        <w:tc>
          <w:tcPr>
            <w:tcW w:w="2337" w:type="dxa"/>
            <w:vAlign w:val="center"/>
          </w:tcPr>
          <w:p w:rsidR="00D75470" w:rsidRPr="00D254FE" w:rsidRDefault="00D75470" w:rsidP="003416CE">
            <w:pPr>
              <w:spacing w:before="240" w:after="0"/>
              <w:jc w:val="center"/>
              <w:rPr>
                <w:rFonts w:ascii="Times New Roman" w:hAnsi="Times New Roman" w:cs="Times New Roman"/>
                <w:color w:val="0D0D0D" w:themeColor="text1" w:themeTint="F2"/>
                <w:sz w:val="24"/>
                <w:szCs w:val="24"/>
              </w:rPr>
            </w:pPr>
            <w:r w:rsidRPr="00D254FE">
              <w:rPr>
                <w:rFonts w:ascii="Times New Roman" w:hAnsi="Times New Roman" w:cs="Times New Roman"/>
                <w:color w:val="0D0D0D" w:themeColor="text1" w:themeTint="F2"/>
                <w:sz w:val="24"/>
                <w:szCs w:val="24"/>
              </w:rPr>
              <w:t>21,47</w:t>
            </w:r>
          </w:p>
        </w:tc>
        <w:tc>
          <w:tcPr>
            <w:tcW w:w="2337" w:type="dxa"/>
            <w:vAlign w:val="center"/>
          </w:tcPr>
          <w:p w:rsidR="00D75470" w:rsidRPr="00D254FE" w:rsidRDefault="00D75470" w:rsidP="003416CE">
            <w:pPr>
              <w:spacing w:before="240" w:after="0"/>
              <w:jc w:val="center"/>
              <w:rPr>
                <w:rFonts w:ascii="Times New Roman" w:hAnsi="Times New Roman" w:cs="Times New Roman"/>
                <w:color w:val="0D0D0D" w:themeColor="text1" w:themeTint="F2"/>
                <w:sz w:val="24"/>
                <w:szCs w:val="24"/>
              </w:rPr>
            </w:pPr>
            <w:r w:rsidRPr="00D254FE">
              <w:rPr>
                <w:rFonts w:ascii="Times New Roman" w:hAnsi="Times New Roman" w:cs="Times New Roman"/>
                <w:color w:val="0D0D0D" w:themeColor="text1" w:themeTint="F2"/>
                <w:sz w:val="24"/>
                <w:szCs w:val="24"/>
              </w:rPr>
              <w:t>21,27</w:t>
            </w:r>
          </w:p>
        </w:tc>
      </w:tr>
      <w:tr w:rsidR="00542498" w:rsidRPr="00542498" w:rsidTr="00D254FE">
        <w:tc>
          <w:tcPr>
            <w:tcW w:w="2335" w:type="dxa"/>
            <w:vAlign w:val="bottom"/>
          </w:tcPr>
          <w:p w:rsidR="00D75470" w:rsidRPr="00542498" w:rsidRDefault="00D75470" w:rsidP="003416CE">
            <w:pPr>
              <w:spacing w:before="240" w:after="0"/>
              <w:rPr>
                <w:rFonts w:ascii="Times New Roman" w:hAnsi="Times New Roman" w:cs="Times New Roman"/>
                <w:color w:val="0D0D0D" w:themeColor="text1" w:themeTint="F2"/>
                <w:sz w:val="24"/>
                <w:szCs w:val="24"/>
              </w:rPr>
            </w:pPr>
            <w:r w:rsidRPr="00542498">
              <w:rPr>
                <w:rFonts w:ascii="Times New Roman" w:hAnsi="Times New Roman" w:cs="Times New Roman"/>
                <w:color w:val="0D0D0D" w:themeColor="text1" w:themeTint="F2"/>
                <w:sz w:val="24"/>
                <w:szCs w:val="24"/>
              </w:rPr>
              <w:t>Возврат остатков субсидий, субвенций и иных МБТ, имеющих целевое назначение, прошлых лет</w:t>
            </w:r>
          </w:p>
        </w:tc>
        <w:tc>
          <w:tcPr>
            <w:tcW w:w="2336" w:type="dxa"/>
            <w:vAlign w:val="center"/>
          </w:tcPr>
          <w:p w:rsidR="00D75470" w:rsidRPr="00542498" w:rsidRDefault="00D75470" w:rsidP="003416CE">
            <w:pPr>
              <w:spacing w:before="240" w:after="0"/>
              <w:jc w:val="center"/>
              <w:rPr>
                <w:rFonts w:ascii="Times New Roman" w:hAnsi="Times New Roman" w:cs="Times New Roman"/>
                <w:color w:val="0D0D0D" w:themeColor="text1" w:themeTint="F2"/>
                <w:sz w:val="24"/>
                <w:szCs w:val="24"/>
              </w:rPr>
            </w:pPr>
            <w:r w:rsidRPr="00542498">
              <w:rPr>
                <w:rFonts w:ascii="Times New Roman" w:hAnsi="Times New Roman" w:cs="Times New Roman"/>
                <w:color w:val="0D0D0D" w:themeColor="text1" w:themeTint="F2"/>
                <w:sz w:val="24"/>
                <w:szCs w:val="24"/>
              </w:rPr>
              <w:t>-132,82</w:t>
            </w:r>
          </w:p>
        </w:tc>
        <w:tc>
          <w:tcPr>
            <w:tcW w:w="2337" w:type="dxa"/>
            <w:vAlign w:val="center"/>
          </w:tcPr>
          <w:p w:rsidR="00D75470" w:rsidRPr="00542498" w:rsidRDefault="00D75470" w:rsidP="003416CE">
            <w:pPr>
              <w:spacing w:before="240" w:after="0"/>
              <w:jc w:val="center"/>
              <w:rPr>
                <w:rFonts w:ascii="Times New Roman" w:hAnsi="Times New Roman" w:cs="Times New Roman"/>
                <w:color w:val="0D0D0D" w:themeColor="text1" w:themeTint="F2"/>
                <w:sz w:val="24"/>
                <w:szCs w:val="24"/>
              </w:rPr>
            </w:pPr>
            <w:r w:rsidRPr="00542498">
              <w:rPr>
                <w:rFonts w:ascii="Times New Roman" w:hAnsi="Times New Roman" w:cs="Times New Roman"/>
                <w:color w:val="0D0D0D" w:themeColor="text1" w:themeTint="F2"/>
                <w:sz w:val="24"/>
                <w:szCs w:val="24"/>
              </w:rPr>
              <w:t>-175,18</w:t>
            </w:r>
          </w:p>
        </w:tc>
        <w:tc>
          <w:tcPr>
            <w:tcW w:w="2337" w:type="dxa"/>
            <w:vAlign w:val="center"/>
          </w:tcPr>
          <w:p w:rsidR="00D75470" w:rsidRPr="00542498" w:rsidRDefault="00D75470" w:rsidP="003416CE">
            <w:pPr>
              <w:spacing w:before="240" w:after="0"/>
              <w:jc w:val="center"/>
              <w:rPr>
                <w:rFonts w:ascii="Times New Roman" w:hAnsi="Times New Roman" w:cs="Times New Roman"/>
                <w:color w:val="0D0D0D" w:themeColor="text1" w:themeTint="F2"/>
                <w:sz w:val="24"/>
                <w:szCs w:val="24"/>
              </w:rPr>
            </w:pPr>
            <w:r w:rsidRPr="00542498">
              <w:rPr>
                <w:rFonts w:ascii="Times New Roman" w:hAnsi="Times New Roman" w:cs="Times New Roman"/>
                <w:color w:val="0D0D0D" w:themeColor="text1" w:themeTint="F2"/>
                <w:sz w:val="24"/>
                <w:szCs w:val="24"/>
              </w:rPr>
              <w:t>-13,01</w:t>
            </w:r>
          </w:p>
        </w:tc>
      </w:tr>
    </w:tbl>
    <w:p w:rsidR="00013D2B" w:rsidRPr="00542498" w:rsidRDefault="00013D2B" w:rsidP="00D75470">
      <w:pPr>
        <w:spacing w:after="0" w:line="360" w:lineRule="auto"/>
        <w:ind w:firstLine="851"/>
        <w:jc w:val="center"/>
        <w:rPr>
          <w:rFonts w:ascii="Times New Roman" w:hAnsi="Times New Roman" w:cs="Times New Roman"/>
          <w:color w:val="0D0D0D" w:themeColor="text1" w:themeTint="F2"/>
          <w:sz w:val="28"/>
          <w:szCs w:val="28"/>
        </w:rPr>
      </w:pPr>
    </w:p>
    <w:p w:rsidR="00D254FE" w:rsidRPr="00542498" w:rsidRDefault="00D254FE" w:rsidP="00D254FE">
      <w:pPr>
        <w:spacing w:after="0" w:line="360" w:lineRule="auto"/>
        <w:ind w:firstLine="851"/>
        <w:jc w:val="both"/>
        <w:rPr>
          <w:rFonts w:ascii="Times New Roman" w:hAnsi="Times New Roman" w:cs="Times New Roman"/>
          <w:color w:val="0D0D0D" w:themeColor="text1" w:themeTint="F2"/>
          <w:sz w:val="28"/>
          <w:szCs w:val="28"/>
        </w:rPr>
      </w:pPr>
      <w:r w:rsidRPr="00542498">
        <w:rPr>
          <w:rFonts w:ascii="Times New Roman" w:hAnsi="Times New Roman" w:cs="Times New Roman"/>
          <w:color w:val="0D0D0D" w:themeColor="text1" w:themeTint="F2"/>
          <w:sz w:val="28"/>
          <w:szCs w:val="28"/>
        </w:rPr>
        <w:t>По итогам на 2016 год основные показатели краевого бюджета таковы: доходы составляют 194,7 млрд. рублей, а расходы 212,1 млрд. рублей. Из чего выливается дефицит в 17,4 млрд. рублей. Данная картина показывает, что необходима реорганизация в финансовом механизме края.</w:t>
      </w:r>
      <w:r w:rsidR="002B57C6" w:rsidRPr="00542498">
        <w:rPr>
          <w:rStyle w:val="a9"/>
          <w:rFonts w:ascii="Times New Roman" w:hAnsi="Times New Roman" w:cs="Times New Roman"/>
          <w:color w:val="0D0D0D" w:themeColor="text1" w:themeTint="F2"/>
          <w:sz w:val="28"/>
          <w:szCs w:val="28"/>
        </w:rPr>
        <w:footnoteReference w:id="9"/>
      </w:r>
    </w:p>
    <w:p w:rsidR="00D254FE" w:rsidRPr="00542498" w:rsidRDefault="00D254FE" w:rsidP="00D254FE">
      <w:pPr>
        <w:spacing w:after="0" w:line="360" w:lineRule="auto"/>
        <w:ind w:firstLine="851"/>
        <w:jc w:val="both"/>
        <w:rPr>
          <w:rFonts w:ascii="Times New Roman" w:hAnsi="Times New Roman" w:cs="Times New Roman"/>
          <w:color w:val="0D0D0D" w:themeColor="text1" w:themeTint="F2"/>
          <w:sz w:val="28"/>
          <w:szCs w:val="28"/>
        </w:rPr>
      </w:pPr>
      <w:r w:rsidRPr="00542498">
        <w:rPr>
          <w:rFonts w:ascii="Times New Roman" w:hAnsi="Times New Roman" w:cs="Times New Roman"/>
          <w:color w:val="0D0D0D" w:themeColor="text1" w:themeTint="F2"/>
          <w:sz w:val="28"/>
          <w:szCs w:val="28"/>
        </w:rPr>
        <w:t xml:space="preserve">Основная часть бюджета приходит из налога на прибыль, что составляет 39,9%, также 22,5% — налог на доходы физических лиц и 10,3 % налог на имущество организаций. В сумме эти 3 составляющие формируют 72,7% общего бюджета. </w:t>
      </w:r>
    </w:p>
    <w:p w:rsidR="00D254FE" w:rsidRPr="00542498" w:rsidRDefault="00D254FE" w:rsidP="00D254FE">
      <w:pPr>
        <w:spacing w:after="0" w:line="360" w:lineRule="auto"/>
        <w:ind w:firstLine="851"/>
        <w:jc w:val="both"/>
        <w:rPr>
          <w:rFonts w:ascii="Times New Roman" w:hAnsi="Times New Roman" w:cs="Times New Roman"/>
          <w:color w:val="0D0D0D" w:themeColor="text1" w:themeTint="F2"/>
          <w:sz w:val="28"/>
          <w:szCs w:val="28"/>
        </w:rPr>
      </w:pPr>
      <w:r w:rsidRPr="00542498">
        <w:rPr>
          <w:rFonts w:ascii="Times New Roman" w:hAnsi="Times New Roman" w:cs="Times New Roman"/>
          <w:color w:val="0D0D0D" w:themeColor="text1" w:themeTint="F2"/>
          <w:sz w:val="28"/>
          <w:szCs w:val="28"/>
        </w:rPr>
        <w:t xml:space="preserve">В то же время, если обратить внимание на расходы на реализацию государственных программ Красноярского края, можно увидеть, что статья «развитие инвестиционной, инновационной деятельности, малого и среднего предпринимательства» составляет 0,77% от общей суммы расходов. </w:t>
      </w:r>
    </w:p>
    <w:p w:rsidR="00D254FE" w:rsidRPr="00542498" w:rsidRDefault="00D254FE" w:rsidP="00D254FE">
      <w:pPr>
        <w:spacing w:after="0" w:line="360" w:lineRule="auto"/>
        <w:ind w:firstLine="851"/>
        <w:jc w:val="both"/>
        <w:rPr>
          <w:rFonts w:ascii="Times New Roman" w:hAnsi="Times New Roman" w:cs="Times New Roman"/>
          <w:color w:val="0D0D0D" w:themeColor="text1" w:themeTint="F2"/>
          <w:sz w:val="28"/>
          <w:szCs w:val="28"/>
        </w:rPr>
      </w:pPr>
      <w:r w:rsidRPr="00542498">
        <w:rPr>
          <w:rFonts w:ascii="Times New Roman" w:hAnsi="Times New Roman" w:cs="Times New Roman"/>
          <w:color w:val="0D0D0D" w:themeColor="text1" w:themeTint="F2"/>
          <w:sz w:val="28"/>
          <w:szCs w:val="28"/>
        </w:rPr>
        <w:t xml:space="preserve">А ведь это все неразрывно связанно. Развивая предпринимательство, инновационную деятельность, мы увеличиваем прибыль существующих </w:t>
      </w:r>
      <w:r w:rsidRPr="00542498">
        <w:rPr>
          <w:rFonts w:ascii="Times New Roman" w:hAnsi="Times New Roman" w:cs="Times New Roman"/>
          <w:color w:val="0D0D0D" w:themeColor="text1" w:themeTint="F2"/>
          <w:sz w:val="28"/>
          <w:szCs w:val="28"/>
        </w:rPr>
        <w:lastRenderedPageBreak/>
        <w:t>организаций, как следствие, доходы физических лиц, а также содействуем созданию новых предприятий. Соответственно увеличиваются налоги, как раз те самые 3 статьи, которые составляют основную часть бюджета Красноярского края.</w:t>
      </w:r>
      <w:r w:rsidR="003416CE" w:rsidRPr="00542498">
        <w:rPr>
          <w:rStyle w:val="a9"/>
          <w:rFonts w:ascii="Times New Roman" w:hAnsi="Times New Roman" w:cs="Times New Roman"/>
          <w:color w:val="0D0D0D" w:themeColor="text1" w:themeTint="F2"/>
          <w:sz w:val="28"/>
          <w:szCs w:val="28"/>
        </w:rPr>
        <w:footnoteReference w:id="10"/>
      </w:r>
    </w:p>
    <w:p w:rsidR="00D254FE" w:rsidRPr="00542498" w:rsidRDefault="00D254FE" w:rsidP="00D254FE">
      <w:pPr>
        <w:spacing w:after="0" w:line="360" w:lineRule="auto"/>
        <w:ind w:firstLine="851"/>
        <w:jc w:val="both"/>
        <w:rPr>
          <w:rFonts w:ascii="Times New Roman" w:hAnsi="Times New Roman" w:cs="Times New Roman"/>
          <w:color w:val="0D0D0D" w:themeColor="text1" w:themeTint="F2"/>
          <w:sz w:val="28"/>
          <w:szCs w:val="28"/>
        </w:rPr>
      </w:pPr>
      <w:r w:rsidRPr="00542498">
        <w:rPr>
          <w:rFonts w:ascii="Times New Roman" w:hAnsi="Times New Roman" w:cs="Times New Roman"/>
          <w:color w:val="0D0D0D" w:themeColor="text1" w:themeTint="F2"/>
          <w:sz w:val="28"/>
          <w:szCs w:val="28"/>
        </w:rPr>
        <w:t>Из этого мы можем сделать вывод, что для того чтобы увеличить общий бюджет Красноярского края и сократить дефицит бюджета в дальнейшем, следует увеличить статью расходов на «развитие инвестиционной, инновационной деятельности, малого и среднего предпринимательства». Это посодействует открытию новых фирм, развитию среднего бизнеса, а также запуску новых проектов крупными предприятиями, что принесет наибольший эффект для увеличения доходов края.</w:t>
      </w:r>
    </w:p>
    <w:p w:rsidR="00542498" w:rsidRPr="00542498" w:rsidRDefault="00542498" w:rsidP="001E0096">
      <w:pPr>
        <w:pStyle w:val="2"/>
        <w:numPr>
          <w:ilvl w:val="1"/>
          <w:numId w:val="5"/>
        </w:numPr>
        <w:spacing w:before="240" w:after="240"/>
        <w:rPr>
          <w:rFonts w:ascii="Times New Roman" w:hAnsi="Times New Roman" w:cs="Times New Roman"/>
          <w:color w:val="0D0D0D" w:themeColor="text1" w:themeTint="F2"/>
          <w:sz w:val="28"/>
          <w:szCs w:val="28"/>
        </w:rPr>
      </w:pPr>
      <w:bookmarkStart w:id="9" w:name="_Toc483188369"/>
      <w:r w:rsidRPr="00542498">
        <w:rPr>
          <w:rFonts w:ascii="Times New Roman" w:hAnsi="Times New Roman" w:cs="Times New Roman"/>
          <w:color w:val="0D0D0D" w:themeColor="text1" w:themeTint="F2"/>
          <w:sz w:val="28"/>
          <w:szCs w:val="28"/>
        </w:rPr>
        <w:t>Анализ доходов консолидированного бюджета РФ</w:t>
      </w:r>
      <w:bookmarkEnd w:id="9"/>
    </w:p>
    <w:p w:rsidR="00204B5F" w:rsidRPr="00204B5F" w:rsidRDefault="00204B5F" w:rsidP="001E0096">
      <w:pPr>
        <w:spacing w:line="360" w:lineRule="auto"/>
        <w:ind w:firstLine="851"/>
        <w:jc w:val="both"/>
        <w:rPr>
          <w:rFonts w:ascii="Times New Roman" w:hAnsi="Times New Roman" w:cs="Times New Roman"/>
          <w:sz w:val="28"/>
          <w:szCs w:val="28"/>
        </w:rPr>
      </w:pPr>
      <w:r w:rsidRPr="00204B5F">
        <w:rPr>
          <w:rFonts w:ascii="Times New Roman" w:hAnsi="Times New Roman" w:cs="Times New Roman"/>
          <w:sz w:val="28"/>
          <w:szCs w:val="28"/>
        </w:rPr>
        <w:t xml:space="preserve">Анализ прогноза основных параметров консолидированных бюджетов субъектов Российской Федерации на 2016 год свидетельствует о положительной динамике доходов и расходов указанных бюджетов по сравнению с показателями 2015 года, а также о незначительном снижении дефицита бюджетов. Вместе с тем следует отметить, что прогноз поступления налоговых и неналоговых доходов в бюджеты субъектов Российской Федерации в 2016 году представляется оптимистическим. </w:t>
      </w:r>
    </w:p>
    <w:p w:rsidR="00204B5F" w:rsidRPr="00204B5F" w:rsidRDefault="00204B5F" w:rsidP="001E0096">
      <w:pPr>
        <w:spacing w:line="360" w:lineRule="auto"/>
        <w:ind w:firstLine="851"/>
        <w:jc w:val="both"/>
        <w:rPr>
          <w:rFonts w:ascii="Times New Roman" w:hAnsi="Times New Roman" w:cs="Times New Roman"/>
          <w:sz w:val="28"/>
          <w:szCs w:val="28"/>
        </w:rPr>
      </w:pPr>
      <w:r w:rsidRPr="00204B5F">
        <w:rPr>
          <w:rFonts w:ascii="Times New Roman" w:hAnsi="Times New Roman" w:cs="Times New Roman"/>
          <w:sz w:val="28"/>
          <w:szCs w:val="28"/>
        </w:rPr>
        <w:t xml:space="preserve">На увеличение расходов консолидированных бюджетов субъектов Российской Федерации окажет влияние рост расходных обязательств, связанных с реализацией указов Президента Российской Федерации от 7 мая 2012 года, финансированием дорожного хозяйства; реализацией мероприятий по ликвидации аварийного жилья; ежегодной индексацией социально значимых расходов. Источниками финансирования дефицитов консолидированных бюджетов субъектов Российской Федерации в 2016 году остаются кредиты кредитных организаций, бюджетные кредиты бюджетам </w:t>
      </w:r>
      <w:r w:rsidRPr="00204B5F">
        <w:rPr>
          <w:rFonts w:ascii="Times New Roman" w:hAnsi="Times New Roman" w:cs="Times New Roman"/>
          <w:sz w:val="28"/>
          <w:szCs w:val="28"/>
        </w:rPr>
        <w:lastRenderedPageBreak/>
        <w:t xml:space="preserve">бюджетной системы Российской Федерации, государственные (муниципальные) ценные бумаги, а также средства от продажи акций и иных форм участия в капитале, находящихся в государственной и муниципальной собственности. </w:t>
      </w:r>
    </w:p>
    <w:p w:rsidR="00204B5F" w:rsidRDefault="00204B5F" w:rsidP="00204B5F">
      <w:pPr>
        <w:jc w:val="right"/>
        <w:rPr>
          <w:rFonts w:ascii="Times New Roman" w:hAnsi="Times New Roman" w:cs="Times New Roman"/>
          <w:sz w:val="28"/>
          <w:szCs w:val="28"/>
        </w:rPr>
      </w:pPr>
      <w:r w:rsidRPr="00204B5F">
        <w:rPr>
          <w:rFonts w:ascii="Times New Roman" w:hAnsi="Times New Roman" w:cs="Times New Roman"/>
          <w:sz w:val="28"/>
          <w:szCs w:val="28"/>
        </w:rPr>
        <w:t xml:space="preserve">                                                                 </w:t>
      </w:r>
    </w:p>
    <w:p w:rsidR="00204B5F" w:rsidRPr="00204B5F" w:rsidRDefault="00204B5F" w:rsidP="00204B5F">
      <w:pPr>
        <w:jc w:val="right"/>
        <w:rPr>
          <w:rFonts w:ascii="Times New Roman" w:hAnsi="Times New Roman" w:cs="Times New Roman"/>
          <w:sz w:val="28"/>
          <w:szCs w:val="28"/>
        </w:rPr>
      </w:pPr>
      <w:r w:rsidRPr="00204B5F">
        <w:rPr>
          <w:rFonts w:ascii="Times New Roman" w:hAnsi="Times New Roman" w:cs="Times New Roman"/>
          <w:sz w:val="28"/>
          <w:szCs w:val="28"/>
        </w:rPr>
        <w:t xml:space="preserve">            Таблица 5</w:t>
      </w:r>
    </w:p>
    <w:p w:rsidR="007D3DCC" w:rsidRDefault="00204B5F" w:rsidP="00204B5F">
      <w:pPr>
        <w:jc w:val="center"/>
        <w:rPr>
          <w:rFonts w:ascii="Times New Roman" w:hAnsi="Times New Roman" w:cs="Times New Roman"/>
          <w:sz w:val="28"/>
          <w:szCs w:val="28"/>
        </w:rPr>
        <w:sectPr w:rsidR="007D3DCC">
          <w:pgSz w:w="11906" w:h="16838"/>
          <w:pgMar w:top="1134" w:right="850" w:bottom="1134" w:left="1701" w:header="708" w:footer="708" w:gutter="0"/>
          <w:cols w:space="708"/>
          <w:docGrid w:linePitch="360"/>
        </w:sectPr>
      </w:pPr>
      <w:r w:rsidRPr="00204B5F">
        <w:rPr>
          <w:rFonts w:ascii="Times New Roman" w:hAnsi="Times New Roman" w:cs="Times New Roman"/>
          <w:sz w:val="28"/>
          <w:szCs w:val="28"/>
        </w:rPr>
        <w:t>Дохо</w:t>
      </w:r>
      <w:r w:rsidR="007D3DCC">
        <w:rPr>
          <w:rFonts w:ascii="Times New Roman" w:hAnsi="Times New Roman" w:cs="Times New Roman"/>
          <w:sz w:val="28"/>
          <w:szCs w:val="28"/>
        </w:rPr>
        <w:t>ды консолидированного бюджета РФ</w:t>
      </w:r>
    </w:p>
    <w:p w:rsidR="00204B5F" w:rsidRPr="00204B5F" w:rsidRDefault="00204B5F" w:rsidP="007D3DCC">
      <w:pPr>
        <w:rPr>
          <w:rFonts w:ascii="Times New Roman" w:hAnsi="Times New Roman" w:cs="Times New Roman"/>
          <w:sz w:val="28"/>
          <w:szCs w:val="28"/>
        </w:rPr>
      </w:pPr>
    </w:p>
    <w:tbl>
      <w:tblPr>
        <w:tblpPr w:leftFromText="180" w:rightFromText="180" w:vertAnchor="text" w:horzAnchor="margin" w:tblpXSpec="center" w:tblpY="460"/>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48"/>
        <w:gridCol w:w="1984"/>
        <w:gridCol w:w="1701"/>
        <w:gridCol w:w="1701"/>
        <w:gridCol w:w="1701"/>
        <w:gridCol w:w="1276"/>
        <w:gridCol w:w="1701"/>
      </w:tblGrid>
      <w:tr w:rsidR="00204B5F" w:rsidRPr="006F6734" w:rsidTr="007D3DCC">
        <w:trPr>
          <w:trHeight w:val="384"/>
        </w:trPr>
        <w:tc>
          <w:tcPr>
            <w:tcW w:w="4248" w:type="dxa"/>
            <w:vMerge w:val="restart"/>
          </w:tcPr>
          <w:p w:rsidR="00204B5F" w:rsidRPr="00C900E9" w:rsidRDefault="00204B5F" w:rsidP="00F45EB8">
            <w:pPr>
              <w:spacing w:after="0"/>
              <w:rPr>
                <w:rFonts w:ascii="Times New Roman" w:hAnsi="Times New Roman" w:cs="Times New Roman"/>
                <w:sz w:val="24"/>
                <w:szCs w:val="24"/>
              </w:rPr>
            </w:pPr>
          </w:p>
        </w:tc>
        <w:tc>
          <w:tcPr>
            <w:tcW w:w="3685" w:type="dxa"/>
            <w:gridSpan w:val="2"/>
            <w:vAlign w:val="center"/>
          </w:tcPr>
          <w:p w:rsidR="00204B5F" w:rsidRPr="00C900E9" w:rsidRDefault="00204B5F" w:rsidP="00F45EB8">
            <w:pPr>
              <w:spacing w:after="0"/>
              <w:jc w:val="center"/>
              <w:rPr>
                <w:rFonts w:ascii="Times New Roman" w:hAnsi="Times New Roman" w:cs="Times New Roman"/>
                <w:sz w:val="24"/>
                <w:szCs w:val="24"/>
              </w:rPr>
            </w:pPr>
            <w:r w:rsidRPr="00C900E9">
              <w:rPr>
                <w:rFonts w:ascii="Times New Roman" w:hAnsi="Times New Roman" w:cs="Times New Roman"/>
                <w:sz w:val="24"/>
                <w:szCs w:val="24"/>
              </w:rPr>
              <w:t>2014</w:t>
            </w:r>
          </w:p>
        </w:tc>
        <w:tc>
          <w:tcPr>
            <w:tcW w:w="3402" w:type="dxa"/>
            <w:gridSpan w:val="2"/>
            <w:vAlign w:val="center"/>
          </w:tcPr>
          <w:p w:rsidR="00204B5F" w:rsidRPr="00C900E9" w:rsidRDefault="00204B5F" w:rsidP="00F45EB8">
            <w:pPr>
              <w:spacing w:after="0"/>
              <w:jc w:val="center"/>
              <w:rPr>
                <w:rFonts w:ascii="Times New Roman" w:hAnsi="Times New Roman" w:cs="Times New Roman"/>
                <w:sz w:val="24"/>
                <w:szCs w:val="24"/>
              </w:rPr>
            </w:pPr>
            <w:r w:rsidRPr="00C900E9">
              <w:rPr>
                <w:rFonts w:ascii="Times New Roman" w:hAnsi="Times New Roman" w:cs="Times New Roman"/>
                <w:sz w:val="24"/>
                <w:szCs w:val="24"/>
              </w:rPr>
              <w:t>2015</w:t>
            </w:r>
          </w:p>
        </w:tc>
        <w:tc>
          <w:tcPr>
            <w:tcW w:w="2977" w:type="dxa"/>
            <w:gridSpan w:val="2"/>
            <w:vAlign w:val="center"/>
          </w:tcPr>
          <w:p w:rsidR="00204B5F" w:rsidRPr="00C900E9" w:rsidRDefault="00204B5F" w:rsidP="00F45EB8">
            <w:pPr>
              <w:spacing w:after="0"/>
              <w:jc w:val="center"/>
              <w:rPr>
                <w:rFonts w:ascii="Times New Roman" w:hAnsi="Times New Roman" w:cs="Times New Roman"/>
                <w:sz w:val="24"/>
                <w:szCs w:val="24"/>
              </w:rPr>
            </w:pPr>
            <w:r w:rsidRPr="00C900E9">
              <w:rPr>
                <w:rFonts w:ascii="Times New Roman" w:hAnsi="Times New Roman" w:cs="Times New Roman"/>
                <w:sz w:val="24"/>
                <w:szCs w:val="24"/>
              </w:rPr>
              <w:t>2016</w:t>
            </w:r>
          </w:p>
        </w:tc>
      </w:tr>
      <w:tr w:rsidR="007D3DCC" w:rsidRPr="006F6734" w:rsidTr="007D3DCC">
        <w:trPr>
          <w:trHeight w:val="446"/>
        </w:trPr>
        <w:tc>
          <w:tcPr>
            <w:tcW w:w="4248" w:type="dxa"/>
            <w:vMerge/>
          </w:tcPr>
          <w:p w:rsidR="00204B5F" w:rsidRPr="00C900E9" w:rsidRDefault="00204B5F" w:rsidP="00F45EB8">
            <w:pPr>
              <w:spacing w:after="0"/>
              <w:rPr>
                <w:rFonts w:ascii="Times New Roman" w:hAnsi="Times New Roman" w:cs="Times New Roman"/>
                <w:sz w:val="24"/>
                <w:szCs w:val="24"/>
              </w:rPr>
            </w:pPr>
          </w:p>
        </w:tc>
        <w:tc>
          <w:tcPr>
            <w:tcW w:w="1984" w:type="dxa"/>
          </w:tcPr>
          <w:p w:rsidR="00204B5F" w:rsidRPr="00C900E9" w:rsidRDefault="00204B5F" w:rsidP="00F45EB8">
            <w:pPr>
              <w:spacing w:after="0"/>
              <w:jc w:val="center"/>
              <w:rPr>
                <w:rFonts w:ascii="Times New Roman" w:hAnsi="Times New Roman" w:cs="Times New Roman"/>
                <w:sz w:val="24"/>
                <w:szCs w:val="24"/>
              </w:rPr>
            </w:pPr>
            <w:r w:rsidRPr="00C900E9">
              <w:rPr>
                <w:rFonts w:ascii="Times New Roman" w:hAnsi="Times New Roman" w:cs="Times New Roman"/>
                <w:sz w:val="24"/>
                <w:szCs w:val="24"/>
              </w:rPr>
              <w:t>факт</w:t>
            </w:r>
          </w:p>
        </w:tc>
        <w:tc>
          <w:tcPr>
            <w:tcW w:w="1701" w:type="dxa"/>
          </w:tcPr>
          <w:p w:rsidR="00204B5F" w:rsidRPr="00C900E9" w:rsidRDefault="00204B5F" w:rsidP="00F45EB8">
            <w:pPr>
              <w:spacing w:after="0"/>
              <w:jc w:val="center"/>
              <w:rPr>
                <w:rFonts w:ascii="Times New Roman" w:hAnsi="Times New Roman" w:cs="Times New Roman"/>
                <w:sz w:val="24"/>
                <w:szCs w:val="24"/>
              </w:rPr>
            </w:pPr>
            <w:r w:rsidRPr="00C900E9">
              <w:rPr>
                <w:rFonts w:ascii="Times New Roman" w:hAnsi="Times New Roman" w:cs="Times New Roman"/>
                <w:sz w:val="24"/>
                <w:szCs w:val="24"/>
              </w:rPr>
              <w:t>Удельный вес</w:t>
            </w:r>
          </w:p>
        </w:tc>
        <w:tc>
          <w:tcPr>
            <w:tcW w:w="1701" w:type="dxa"/>
          </w:tcPr>
          <w:p w:rsidR="00204B5F" w:rsidRPr="00C900E9" w:rsidRDefault="00204B5F" w:rsidP="00F45EB8">
            <w:pPr>
              <w:spacing w:after="0"/>
              <w:jc w:val="center"/>
              <w:rPr>
                <w:rFonts w:ascii="Times New Roman" w:hAnsi="Times New Roman" w:cs="Times New Roman"/>
                <w:sz w:val="24"/>
                <w:szCs w:val="24"/>
              </w:rPr>
            </w:pPr>
            <w:r w:rsidRPr="00C900E9">
              <w:rPr>
                <w:rFonts w:ascii="Times New Roman" w:hAnsi="Times New Roman" w:cs="Times New Roman"/>
                <w:sz w:val="24"/>
                <w:szCs w:val="24"/>
              </w:rPr>
              <w:t>факт</w:t>
            </w:r>
          </w:p>
        </w:tc>
        <w:tc>
          <w:tcPr>
            <w:tcW w:w="1701" w:type="dxa"/>
          </w:tcPr>
          <w:p w:rsidR="00204B5F" w:rsidRPr="00C900E9" w:rsidRDefault="00204B5F" w:rsidP="00F45EB8">
            <w:pPr>
              <w:spacing w:after="0"/>
              <w:jc w:val="center"/>
              <w:rPr>
                <w:rFonts w:ascii="Times New Roman" w:hAnsi="Times New Roman" w:cs="Times New Roman"/>
                <w:sz w:val="24"/>
                <w:szCs w:val="24"/>
              </w:rPr>
            </w:pPr>
            <w:r w:rsidRPr="00C900E9">
              <w:rPr>
                <w:rFonts w:ascii="Times New Roman" w:hAnsi="Times New Roman" w:cs="Times New Roman"/>
                <w:sz w:val="24"/>
                <w:szCs w:val="24"/>
              </w:rPr>
              <w:t>Удельный вес</w:t>
            </w:r>
          </w:p>
        </w:tc>
        <w:tc>
          <w:tcPr>
            <w:tcW w:w="1276" w:type="dxa"/>
          </w:tcPr>
          <w:p w:rsidR="00204B5F" w:rsidRPr="00C900E9" w:rsidRDefault="00204B5F" w:rsidP="007D3DCC">
            <w:pPr>
              <w:spacing w:after="0"/>
              <w:jc w:val="center"/>
              <w:rPr>
                <w:rFonts w:ascii="Times New Roman" w:hAnsi="Times New Roman" w:cs="Times New Roman"/>
                <w:sz w:val="24"/>
                <w:szCs w:val="24"/>
              </w:rPr>
            </w:pPr>
            <w:r w:rsidRPr="00C900E9">
              <w:rPr>
                <w:rFonts w:ascii="Times New Roman" w:hAnsi="Times New Roman" w:cs="Times New Roman"/>
                <w:sz w:val="24"/>
                <w:szCs w:val="24"/>
              </w:rPr>
              <w:t>факт</w:t>
            </w:r>
          </w:p>
        </w:tc>
        <w:tc>
          <w:tcPr>
            <w:tcW w:w="1701" w:type="dxa"/>
          </w:tcPr>
          <w:p w:rsidR="00204B5F" w:rsidRPr="00C900E9" w:rsidRDefault="00204B5F" w:rsidP="00F45EB8">
            <w:pPr>
              <w:spacing w:after="0"/>
              <w:jc w:val="center"/>
              <w:rPr>
                <w:rFonts w:ascii="Times New Roman" w:hAnsi="Times New Roman" w:cs="Times New Roman"/>
                <w:sz w:val="24"/>
                <w:szCs w:val="24"/>
              </w:rPr>
            </w:pPr>
            <w:r w:rsidRPr="00C900E9">
              <w:rPr>
                <w:rFonts w:ascii="Times New Roman" w:hAnsi="Times New Roman" w:cs="Times New Roman"/>
                <w:sz w:val="24"/>
                <w:szCs w:val="24"/>
              </w:rPr>
              <w:t>Удельный вес</w:t>
            </w:r>
          </w:p>
        </w:tc>
      </w:tr>
      <w:tr w:rsidR="00204B5F" w:rsidRPr="006F6734" w:rsidTr="007D3DCC">
        <w:trPr>
          <w:trHeight w:val="328"/>
        </w:trPr>
        <w:tc>
          <w:tcPr>
            <w:tcW w:w="4248" w:type="dxa"/>
            <w:shd w:val="clear" w:color="auto" w:fill="auto"/>
          </w:tcPr>
          <w:p w:rsidR="00204B5F" w:rsidRPr="00C900E9" w:rsidRDefault="00204B5F" w:rsidP="00F45EB8">
            <w:pPr>
              <w:spacing w:after="0" w:line="240" w:lineRule="auto"/>
              <w:rPr>
                <w:rFonts w:ascii="Times New Roman" w:hAnsi="Times New Roman" w:cs="Times New Roman"/>
                <w:b/>
                <w:i/>
                <w:sz w:val="24"/>
                <w:szCs w:val="24"/>
              </w:rPr>
            </w:pPr>
            <w:r w:rsidRPr="00C900E9">
              <w:rPr>
                <w:rFonts w:ascii="Times New Roman" w:hAnsi="Times New Roman" w:cs="Times New Roman"/>
                <w:b/>
                <w:i/>
                <w:sz w:val="24"/>
                <w:szCs w:val="24"/>
              </w:rPr>
              <w:t>Всего</w:t>
            </w:r>
          </w:p>
        </w:tc>
        <w:tc>
          <w:tcPr>
            <w:tcW w:w="1984" w:type="dxa"/>
            <w:shd w:val="clear" w:color="auto" w:fill="auto"/>
            <w:vAlign w:val="center"/>
          </w:tcPr>
          <w:p w:rsidR="00204B5F" w:rsidRPr="00C900E9" w:rsidRDefault="00204B5F" w:rsidP="00F45EB8">
            <w:pPr>
              <w:spacing w:after="0"/>
              <w:jc w:val="center"/>
              <w:rPr>
                <w:rFonts w:ascii="Times New Roman" w:hAnsi="Times New Roman" w:cs="Times New Roman"/>
                <w:sz w:val="24"/>
                <w:szCs w:val="24"/>
              </w:rPr>
            </w:pPr>
            <w:r w:rsidRPr="00C900E9">
              <w:rPr>
                <w:rFonts w:ascii="Times New Roman" w:hAnsi="Times New Roman" w:cs="Times New Roman"/>
                <w:sz w:val="24"/>
                <w:szCs w:val="24"/>
              </w:rPr>
              <w:t>26766,1</w:t>
            </w:r>
          </w:p>
        </w:tc>
        <w:tc>
          <w:tcPr>
            <w:tcW w:w="1701" w:type="dxa"/>
            <w:shd w:val="clear" w:color="auto" w:fill="auto"/>
            <w:vAlign w:val="center"/>
          </w:tcPr>
          <w:p w:rsidR="00204B5F" w:rsidRPr="00C900E9" w:rsidRDefault="00204B5F" w:rsidP="00F45EB8">
            <w:pPr>
              <w:spacing w:after="0"/>
              <w:jc w:val="center"/>
              <w:rPr>
                <w:rFonts w:ascii="Times New Roman" w:hAnsi="Times New Roman" w:cs="Times New Roman"/>
                <w:sz w:val="24"/>
                <w:szCs w:val="24"/>
              </w:rPr>
            </w:pPr>
            <w:r w:rsidRPr="00C900E9">
              <w:rPr>
                <w:rFonts w:ascii="Times New Roman" w:hAnsi="Times New Roman" w:cs="Times New Roman"/>
                <w:sz w:val="24"/>
                <w:szCs w:val="24"/>
              </w:rPr>
              <w:t>1</w:t>
            </w:r>
          </w:p>
        </w:tc>
        <w:tc>
          <w:tcPr>
            <w:tcW w:w="1701" w:type="dxa"/>
            <w:shd w:val="clear" w:color="auto" w:fill="auto"/>
            <w:vAlign w:val="center"/>
          </w:tcPr>
          <w:p w:rsidR="00204B5F" w:rsidRPr="00C900E9" w:rsidRDefault="00204B5F" w:rsidP="00F45EB8">
            <w:pPr>
              <w:spacing w:after="0"/>
              <w:jc w:val="center"/>
              <w:rPr>
                <w:rFonts w:ascii="Times New Roman" w:hAnsi="Times New Roman" w:cs="Times New Roman"/>
                <w:sz w:val="24"/>
                <w:szCs w:val="24"/>
              </w:rPr>
            </w:pPr>
            <w:r w:rsidRPr="00C900E9">
              <w:rPr>
                <w:rFonts w:ascii="Times New Roman" w:hAnsi="Times New Roman" w:cs="Times New Roman"/>
                <w:sz w:val="24"/>
                <w:szCs w:val="24"/>
              </w:rPr>
              <w:t>26922,0</w:t>
            </w:r>
          </w:p>
        </w:tc>
        <w:tc>
          <w:tcPr>
            <w:tcW w:w="1701" w:type="dxa"/>
            <w:shd w:val="clear" w:color="auto" w:fill="auto"/>
            <w:vAlign w:val="center"/>
          </w:tcPr>
          <w:p w:rsidR="00204B5F" w:rsidRPr="00C900E9" w:rsidRDefault="00204B5F" w:rsidP="00F45EB8">
            <w:pPr>
              <w:spacing w:after="0"/>
              <w:jc w:val="center"/>
              <w:rPr>
                <w:rFonts w:ascii="Times New Roman" w:hAnsi="Times New Roman" w:cs="Times New Roman"/>
                <w:sz w:val="24"/>
                <w:szCs w:val="24"/>
              </w:rPr>
            </w:pPr>
            <w:r w:rsidRPr="00C900E9">
              <w:rPr>
                <w:rFonts w:ascii="Times New Roman" w:hAnsi="Times New Roman" w:cs="Times New Roman"/>
                <w:sz w:val="24"/>
                <w:szCs w:val="24"/>
              </w:rPr>
              <w:t>1</w:t>
            </w:r>
          </w:p>
        </w:tc>
        <w:tc>
          <w:tcPr>
            <w:tcW w:w="1276" w:type="dxa"/>
            <w:shd w:val="clear" w:color="auto" w:fill="auto"/>
            <w:vAlign w:val="center"/>
          </w:tcPr>
          <w:p w:rsidR="00204B5F" w:rsidRPr="00C900E9" w:rsidRDefault="00204B5F" w:rsidP="00F45EB8">
            <w:pPr>
              <w:spacing w:after="0"/>
              <w:jc w:val="center"/>
              <w:rPr>
                <w:rFonts w:ascii="Times New Roman" w:hAnsi="Times New Roman" w:cs="Times New Roman"/>
                <w:b/>
                <w:sz w:val="24"/>
                <w:szCs w:val="24"/>
              </w:rPr>
            </w:pPr>
            <w:r w:rsidRPr="00C900E9">
              <w:rPr>
                <w:rFonts w:ascii="Times New Roman" w:hAnsi="Times New Roman" w:cs="Times New Roman"/>
                <w:sz w:val="24"/>
                <w:szCs w:val="24"/>
              </w:rPr>
              <w:t>27746,7</w:t>
            </w:r>
          </w:p>
        </w:tc>
        <w:tc>
          <w:tcPr>
            <w:tcW w:w="1701" w:type="dxa"/>
            <w:shd w:val="clear" w:color="auto" w:fill="auto"/>
            <w:vAlign w:val="center"/>
          </w:tcPr>
          <w:p w:rsidR="00204B5F" w:rsidRPr="00C900E9" w:rsidRDefault="00204B5F" w:rsidP="00F45EB8">
            <w:pPr>
              <w:spacing w:after="0"/>
              <w:jc w:val="center"/>
              <w:rPr>
                <w:rFonts w:ascii="Times New Roman" w:hAnsi="Times New Roman" w:cs="Times New Roman"/>
                <w:sz w:val="24"/>
                <w:szCs w:val="24"/>
              </w:rPr>
            </w:pPr>
            <w:r w:rsidRPr="00C900E9">
              <w:rPr>
                <w:rFonts w:ascii="Times New Roman" w:hAnsi="Times New Roman" w:cs="Times New Roman"/>
                <w:sz w:val="24"/>
                <w:szCs w:val="24"/>
              </w:rPr>
              <w:t>1</w:t>
            </w:r>
          </w:p>
        </w:tc>
      </w:tr>
      <w:tr w:rsidR="00204B5F" w:rsidRPr="006F6734" w:rsidTr="007D3DCC">
        <w:trPr>
          <w:trHeight w:val="562"/>
        </w:trPr>
        <w:tc>
          <w:tcPr>
            <w:tcW w:w="4248" w:type="dxa"/>
            <w:shd w:val="clear" w:color="auto" w:fill="auto"/>
          </w:tcPr>
          <w:p w:rsidR="00204B5F" w:rsidRPr="00C900E9" w:rsidRDefault="00204B5F" w:rsidP="00F45EB8">
            <w:pPr>
              <w:spacing w:after="0" w:line="240" w:lineRule="auto"/>
              <w:rPr>
                <w:rFonts w:ascii="Times New Roman" w:hAnsi="Times New Roman" w:cs="Times New Roman"/>
                <w:b/>
                <w:i/>
                <w:sz w:val="24"/>
                <w:szCs w:val="24"/>
              </w:rPr>
            </w:pPr>
            <w:r w:rsidRPr="00C900E9">
              <w:rPr>
                <w:rFonts w:ascii="Times New Roman" w:hAnsi="Times New Roman" w:cs="Times New Roman"/>
                <w:b/>
                <w:i/>
                <w:sz w:val="24"/>
                <w:szCs w:val="24"/>
              </w:rPr>
              <w:t>Федеральный бюджет</w:t>
            </w:r>
          </w:p>
        </w:tc>
        <w:tc>
          <w:tcPr>
            <w:tcW w:w="1984" w:type="dxa"/>
            <w:shd w:val="clear" w:color="auto" w:fill="auto"/>
            <w:vAlign w:val="center"/>
          </w:tcPr>
          <w:p w:rsidR="00204B5F" w:rsidRPr="00C900E9" w:rsidRDefault="00204B5F" w:rsidP="00F45EB8">
            <w:pPr>
              <w:spacing w:after="0"/>
              <w:jc w:val="center"/>
              <w:rPr>
                <w:rFonts w:ascii="Times New Roman" w:hAnsi="Times New Roman" w:cs="Times New Roman"/>
                <w:sz w:val="24"/>
                <w:szCs w:val="24"/>
              </w:rPr>
            </w:pPr>
            <w:r w:rsidRPr="00C900E9">
              <w:rPr>
                <w:rFonts w:ascii="Times New Roman" w:hAnsi="Times New Roman" w:cs="Times New Roman"/>
                <w:sz w:val="24"/>
                <w:szCs w:val="24"/>
              </w:rPr>
              <w:t>14496,880</w:t>
            </w:r>
          </w:p>
        </w:tc>
        <w:tc>
          <w:tcPr>
            <w:tcW w:w="1701" w:type="dxa"/>
            <w:shd w:val="clear" w:color="auto" w:fill="auto"/>
            <w:vAlign w:val="center"/>
          </w:tcPr>
          <w:p w:rsidR="00204B5F" w:rsidRPr="00C900E9" w:rsidRDefault="00204B5F" w:rsidP="00F45EB8">
            <w:pPr>
              <w:spacing w:after="0"/>
              <w:jc w:val="center"/>
              <w:rPr>
                <w:rFonts w:ascii="Times New Roman" w:hAnsi="Times New Roman" w:cs="Times New Roman"/>
                <w:sz w:val="24"/>
                <w:szCs w:val="24"/>
              </w:rPr>
            </w:pPr>
            <w:r w:rsidRPr="00C900E9">
              <w:rPr>
                <w:rFonts w:ascii="Times New Roman" w:hAnsi="Times New Roman" w:cs="Times New Roman"/>
                <w:sz w:val="24"/>
                <w:szCs w:val="24"/>
              </w:rPr>
              <w:t>0,54</w:t>
            </w:r>
          </w:p>
        </w:tc>
        <w:tc>
          <w:tcPr>
            <w:tcW w:w="1701" w:type="dxa"/>
            <w:shd w:val="clear" w:color="auto" w:fill="auto"/>
            <w:vAlign w:val="center"/>
          </w:tcPr>
          <w:p w:rsidR="00204B5F" w:rsidRPr="00C900E9" w:rsidRDefault="00204B5F" w:rsidP="00F45EB8">
            <w:pPr>
              <w:spacing w:after="0"/>
              <w:jc w:val="center"/>
              <w:rPr>
                <w:rFonts w:ascii="Times New Roman" w:hAnsi="Times New Roman" w:cs="Times New Roman"/>
                <w:sz w:val="24"/>
                <w:szCs w:val="24"/>
              </w:rPr>
            </w:pPr>
            <w:r w:rsidRPr="00C900E9">
              <w:rPr>
                <w:rFonts w:ascii="Times New Roman" w:hAnsi="Times New Roman" w:cs="Times New Roman"/>
                <w:sz w:val="24"/>
                <w:szCs w:val="24"/>
              </w:rPr>
              <w:t>13659,243</w:t>
            </w:r>
          </w:p>
        </w:tc>
        <w:tc>
          <w:tcPr>
            <w:tcW w:w="1701" w:type="dxa"/>
            <w:shd w:val="clear" w:color="auto" w:fill="auto"/>
            <w:vAlign w:val="center"/>
          </w:tcPr>
          <w:p w:rsidR="00204B5F" w:rsidRPr="00C900E9" w:rsidRDefault="00204B5F" w:rsidP="00F45EB8">
            <w:pPr>
              <w:spacing w:after="0"/>
              <w:jc w:val="center"/>
              <w:rPr>
                <w:rFonts w:ascii="Times New Roman" w:hAnsi="Times New Roman" w:cs="Times New Roman"/>
                <w:color w:val="000000"/>
                <w:sz w:val="24"/>
                <w:szCs w:val="24"/>
              </w:rPr>
            </w:pPr>
            <w:r w:rsidRPr="00C900E9">
              <w:rPr>
                <w:rFonts w:ascii="Times New Roman" w:hAnsi="Times New Roman" w:cs="Times New Roman"/>
                <w:color w:val="000000"/>
                <w:sz w:val="24"/>
                <w:szCs w:val="24"/>
              </w:rPr>
              <w:t>0,54</w:t>
            </w:r>
          </w:p>
        </w:tc>
        <w:tc>
          <w:tcPr>
            <w:tcW w:w="1276" w:type="dxa"/>
            <w:shd w:val="clear" w:color="auto" w:fill="auto"/>
            <w:vAlign w:val="center"/>
          </w:tcPr>
          <w:p w:rsidR="00204B5F" w:rsidRPr="00C900E9" w:rsidRDefault="00204B5F" w:rsidP="00F45EB8">
            <w:pPr>
              <w:spacing w:after="0"/>
              <w:jc w:val="center"/>
              <w:rPr>
                <w:rFonts w:ascii="Times New Roman" w:hAnsi="Times New Roman" w:cs="Times New Roman"/>
                <w:b/>
                <w:sz w:val="24"/>
                <w:szCs w:val="24"/>
              </w:rPr>
            </w:pPr>
            <w:r w:rsidRPr="00C900E9">
              <w:rPr>
                <w:rFonts w:ascii="Times New Roman" w:hAnsi="Times New Roman" w:cs="Times New Roman"/>
                <w:sz w:val="24"/>
                <w:szCs w:val="24"/>
              </w:rPr>
              <w:t>13460,041</w:t>
            </w:r>
          </w:p>
        </w:tc>
        <w:tc>
          <w:tcPr>
            <w:tcW w:w="1701" w:type="dxa"/>
            <w:shd w:val="clear" w:color="auto" w:fill="auto"/>
            <w:vAlign w:val="center"/>
          </w:tcPr>
          <w:p w:rsidR="00204B5F" w:rsidRPr="00C900E9" w:rsidRDefault="00204B5F" w:rsidP="00F45EB8">
            <w:pPr>
              <w:spacing w:after="0"/>
              <w:jc w:val="center"/>
              <w:rPr>
                <w:rFonts w:ascii="Times New Roman" w:hAnsi="Times New Roman" w:cs="Times New Roman"/>
                <w:sz w:val="24"/>
                <w:szCs w:val="24"/>
              </w:rPr>
            </w:pPr>
            <w:r w:rsidRPr="00C900E9">
              <w:rPr>
                <w:rFonts w:ascii="Times New Roman" w:hAnsi="Times New Roman" w:cs="Times New Roman"/>
                <w:sz w:val="24"/>
                <w:szCs w:val="24"/>
              </w:rPr>
              <w:t>0,98</w:t>
            </w:r>
          </w:p>
        </w:tc>
      </w:tr>
      <w:tr w:rsidR="007D3DCC" w:rsidRPr="006F6734" w:rsidTr="007D3DCC">
        <w:trPr>
          <w:trHeight w:val="502"/>
        </w:trPr>
        <w:tc>
          <w:tcPr>
            <w:tcW w:w="4248" w:type="dxa"/>
            <w:shd w:val="clear" w:color="auto" w:fill="auto"/>
          </w:tcPr>
          <w:p w:rsidR="00204B5F" w:rsidRPr="00C900E9" w:rsidRDefault="00204B5F" w:rsidP="00F45EB8">
            <w:pPr>
              <w:spacing w:after="0" w:line="240" w:lineRule="auto"/>
              <w:rPr>
                <w:rFonts w:ascii="Times New Roman" w:hAnsi="Times New Roman" w:cs="Times New Roman"/>
                <w:sz w:val="24"/>
                <w:szCs w:val="24"/>
              </w:rPr>
            </w:pPr>
            <w:r w:rsidRPr="00C900E9">
              <w:rPr>
                <w:rFonts w:ascii="Times New Roman" w:hAnsi="Times New Roman" w:cs="Times New Roman"/>
                <w:sz w:val="24"/>
                <w:szCs w:val="24"/>
              </w:rPr>
              <w:t>Налоговые и неналоговые доходы</w:t>
            </w:r>
          </w:p>
        </w:tc>
        <w:tc>
          <w:tcPr>
            <w:tcW w:w="1984" w:type="dxa"/>
            <w:shd w:val="clear" w:color="auto" w:fill="auto"/>
            <w:vAlign w:val="center"/>
          </w:tcPr>
          <w:p w:rsidR="00204B5F" w:rsidRPr="00C900E9" w:rsidRDefault="00204B5F" w:rsidP="00F45EB8">
            <w:pPr>
              <w:spacing w:after="0"/>
              <w:jc w:val="center"/>
              <w:rPr>
                <w:rFonts w:ascii="Times New Roman" w:hAnsi="Times New Roman" w:cs="Times New Roman"/>
                <w:sz w:val="24"/>
                <w:szCs w:val="24"/>
              </w:rPr>
            </w:pPr>
            <w:r w:rsidRPr="00C900E9">
              <w:rPr>
                <w:rFonts w:ascii="Times New Roman" w:hAnsi="Times New Roman" w:cs="Times New Roman"/>
                <w:sz w:val="24"/>
                <w:szCs w:val="24"/>
              </w:rPr>
              <w:t>14385,915</w:t>
            </w:r>
          </w:p>
        </w:tc>
        <w:tc>
          <w:tcPr>
            <w:tcW w:w="1701" w:type="dxa"/>
            <w:shd w:val="clear" w:color="auto" w:fill="auto"/>
            <w:vAlign w:val="center"/>
          </w:tcPr>
          <w:p w:rsidR="00204B5F" w:rsidRPr="00C900E9" w:rsidRDefault="00204B5F" w:rsidP="00F45EB8">
            <w:pPr>
              <w:spacing w:after="0"/>
              <w:jc w:val="center"/>
              <w:rPr>
                <w:rFonts w:ascii="Times New Roman" w:hAnsi="Times New Roman" w:cs="Times New Roman"/>
                <w:sz w:val="24"/>
                <w:szCs w:val="24"/>
              </w:rPr>
            </w:pPr>
            <w:r w:rsidRPr="00C900E9">
              <w:rPr>
                <w:rFonts w:ascii="Times New Roman" w:hAnsi="Times New Roman" w:cs="Times New Roman"/>
                <w:sz w:val="24"/>
                <w:szCs w:val="24"/>
              </w:rPr>
              <w:t>0,99</w:t>
            </w:r>
          </w:p>
        </w:tc>
        <w:tc>
          <w:tcPr>
            <w:tcW w:w="1701" w:type="dxa"/>
            <w:shd w:val="clear" w:color="auto" w:fill="auto"/>
            <w:vAlign w:val="center"/>
          </w:tcPr>
          <w:p w:rsidR="00204B5F" w:rsidRPr="00C900E9" w:rsidRDefault="00204B5F" w:rsidP="00F45EB8">
            <w:pPr>
              <w:spacing w:after="0"/>
              <w:jc w:val="center"/>
              <w:rPr>
                <w:rFonts w:ascii="Times New Roman" w:hAnsi="Times New Roman" w:cs="Times New Roman"/>
                <w:sz w:val="24"/>
                <w:szCs w:val="24"/>
              </w:rPr>
            </w:pPr>
            <w:r w:rsidRPr="00C900E9">
              <w:rPr>
                <w:rFonts w:ascii="Times New Roman" w:hAnsi="Times New Roman" w:cs="Times New Roman"/>
                <w:sz w:val="24"/>
                <w:szCs w:val="24"/>
              </w:rPr>
              <w:t>13398,967</w:t>
            </w:r>
          </w:p>
        </w:tc>
        <w:tc>
          <w:tcPr>
            <w:tcW w:w="1701" w:type="dxa"/>
            <w:shd w:val="clear" w:color="auto" w:fill="auto"/>
            <w:vAlign w:val="center"/>
          </w:tcPr>
          <w:p w:rsidR="00204B5F" w:rsidRPr="00C900E9" w:rsidRDefault="00204B5F" w:rsidP="00F45EB8">
            <w:pPr>
              <w:spacing w:after="0"/>
              <w:jc w:val="center"/>
              <w:rPr>
                <w:rFonts w:ascii="Times New Roman" w:hAnsi="Times New Roman" w:cs="Times New Roman"/>
                <w:color w:val="000000"/>
                <w:sz w:val="24"/>
                <w:szCs w:val="24"/>
              </w:rPr>
            </w:pPr>
            <w:r w:rsidRPr="00C900E9">
              <w:rPr>
                <w:rFonts w:ascii="Times New Roman" w:hAnsi="Times New Roman" w:cs="Times New Roman"/>
                <w:color w:val="000000"/>
                <w:sz w:val="24"/>
                <w:szCs w:val="24"/>
              </w:rPr>
              <w:t>0,99</w:t>
            </w:r>
          </w:p>
        </w:tc>
        <w:tc>
          <w:tcPr>
            <w:tcW w:w="1276" w:type="dxa"/>
            <w:shd w:val="clear" w:color="auto" w:fill="auto"/>
            <w:vAlign w:val="center"/>
          </w:tcPr>
          <w:p w:rsidR="00204B5F" w:rsidRPr="00C900E9" w:rsidRDefault="00204B5F" w:rsidP="00F45EB8">
            <w:pPr>
              <w:spacing w:after="0"/>
              <w:jc w:val="center"/>
              <w:rPr>
                <w:rFonts w:ascii="Times New Roman" w:hAnsi="Times New Roman" w:cs="Times New Roman"/>
                <w:sz w:val="24"/>
                <w:szCs w:val="24"/>
              </w:rPr>
            </w:pPr>
            <w:r w:rsidRPr="00C900E9">
              <w:rPr>
                <w:rFonts w:ascii="Times New Roman" w:hAnsi="Times New Roman" w:cs="Times New Roman"/>
                <w:sz w:val="24"/>
                <w:szCs w:val="24"/>
              </w:rPr>
              <w:t>13307, 931</w:t>
            </w:r>
          </w:p>
        </w:tc>
        <w:tc>
          <w:tcPr>
            <w:tcW w:w="1701" w:type="dxa"/>
            <w:shd w:val="clear" w:color="auto" w:fill="auto"/>
            <w:vAlign w:val="center"/>
          </w:tcPr>
          <w:p w:rsidR="00204B5F" w:rsidRPr="00C900E9" w:rsidRDefault="00204B5F" w:rsidP="00F45EB8">
            <w:pPr>
              <w:spacing w:after="0"/>
              <w:jc w:val="center"/>
              <w:rPr>
                <w:rFonts w:ascii="Times New Roman" w:hAnsi="Times New Roman" w:cs="Times New Roman"/>
                <w:sz w:val="24"/>
                <w:szCs w:val="24"/>
              </w:rPr>
            </w:pPr>
            <w:r w:rsidRPr="00C900E9">
              <w:rPr>
                <w:rFonts w:ascii="Times New Roman" w:hAnsi="Times New Roman" w:cs="Times New Roman"/>
                <w:sz w:val="24"/>
                <w:szCs w:val="24"/>
              </w:rPr>
              <w:t>0,01</w:t>
            </w:r>
          </w:p>
        </w:tc>
      </w:tr>
      <w:tr w:rsidR="007D3DCC" w:rsidRPr="006F6734" w:rsidTr="007D3DCC">
        <w:trPr>
          <w:trHeight w:val="370"/>
        </w:trPr>
        <w:tc>
          <w:tcPr>
            <w:tcW w:w="4248" w:type="dxa"/>
            <w:shd w:val="clear" w:color="auto" w:fill="auto"/>
          </w:tcPr>
          <w:p w:rsidR="00204B5F" w:rsidRPr="00C900E9" w:rsidRDefault="00204B5F" w:rsidP="00F45EB8">
            <w:pPr>
              <w:spacing w:after="0" w:line="240" w:lineRule="auto"/>
              <w:rPr>
                <w:rFonts w:ascii="Times New Roman" w:hAnsi="Times New Roman" w:cs="Times New Roman"/>
                <w:sz w:val="24"/>
                <w:szCs w:val="24"/>
              </w:rPr>
            </w:pPr>
            <w:r w:rsidRPr="00C900E9">
              <w:rPr>
                <w:rFonts w:ascii="Times New Roman" w:hAnsi="Times New Roman" w:cs="Times New Roman"/>
                <w:sz w:val="24"/>
                <w:szCs w:val="24"/>
              </w:rPr>
              <w:t>Безвозмездные</w:t>
            </w:r>
          </w:p>
        </w:tc>
        <w:tc>
          <w:tcPr>
            <w:tcW w:w="1984" w:type="dxa"/>
            <w:shd w:val="clear" w:color="auto" w:fill="auto"/>
            <w:vAlign w:val="center"/>
          </w:tcPr>
          <w:p w:rsidR="00204B5F" w:rsidRPr="00C900E9" w:rsidRDefault="00204B5F" w:rsidP="00F45EB8">
            <w:pPr>
              <w:spacing w:after="0"/>
              <w:jc w:val="center"/>
              <w:rPr>
                <w:rFonts w:ascii="Times New Roman" w:hAnsi="Times New Roman" w:cs="Times New Roman"/>
                <w:sz w:val="24"/>
                <w:szCs w:val="24"/>
              </w:rPr>
            </w:pPr>
            <w:r w:rsidRPr="00C900E9">
              <w:rPr>
                <w:rFonts w:ascii="Times New Roman" w:hAnsi="Times New Roman" w:cs="Times New Roman"/>
                <w:sz w:val="24"/>
                <w:szCs w:val="24"/>
              </w:rPr>
              <w:t>36,506</w:t>
            </w:r>
          </w:p>
        </w:tc>
        <w:tc>
          <w:tcPr>
            <w:tcW w:w="1701" w:type="dxa"/>
            <w:shd w:val="clear" w:color="auto" w:fill="auto"/>
            <w:vAlign w:val="center"/>
          </w:tcPr>
          <w:p w:rsidR="00204B5F" w:rsidRPr="00C900E9" w:rsidRDefault="00204B5F" w:rsidP="00F45EB8">
            <w:pPr>
              <w:spacing w:after="0"/>
              <w:jc w:val="center"/>
              <w:rPr>
                <w:rFonts w:ascii="Times New Roman" w:hAnsi="Times New Roman" w:cs="Times New Roman"/>
                <w:sz w:val="24"/>
                <w:szCs w:val="24"/>
              </w:rPr>
            </w:pPr>
            <w:r w:rsidRPr="00C900E9">
              <w:rPr>
                <w:rFonts w:ascii="Times New Roman" w:hAnsi="Times New Roman" w:cs="Times New Roman"/>
                <w:sz w:val="24"/>
                <w:szCs w:val="24"/>
              </w:rPr>
              <w:t>0,1</w:t>
            </w:r>
          </w:p>
        </w:tc>
        <w:tc>
          <w:tcPr>
            <w:tcW w:w="1701" w:type="dxa"/>
            <w:shd w:val="clear" w:color="auto" w:fill="auto"/>
            <w:vAlign w:val="center"/>
          </w:tcPr>
          <w:p w:rsidR="00204B5F" w:rsidRPr="00C900E9" w:rsidRDefault="00204B5F" w:rsidP="00F45EB8">
            <w:pPr>
              <w:spacing w:after="0"/>
              <w:jc w:val="center"/>
              <w:rPr>
                <w:rFonts w:ascii="Times New Roman" w:hAnsi="Times New Roman" w:cs="Times New Roman"/>
                <w:sz w:val="24"/>
                <w:szCs w:val="24"/>
              </w:rPr>
            </w:pPr>
            <w:r w:rsidRPr="00C900E9">
              <w:rPr>
                <w:rFonts w:ascii="Times New Roman" w:hAnsi="Times New Roman" w:cs="Times New Roman"/>
                <w:sz w:val="24"/>
                <w:szCs w:val="24"/>
              </w:rPr>
              <w:t>179,271</w:t>
            </w:r>
          </w:p>
        </w:tc>
        <w:tc>
          <w:tcPr>
            <w:tcW w:w="1701" w:type="dxa"/>
            <w:shd w:val="clear" w:color="auto" w:fill="auto"/>
            <w:vAlign w:val="center"/>
          </w:tcPr>
          <w:p w:rsidR="00204B5F" w:rsidRPr="00C900E9" w:rsidRDefault="00204B5F" w:rsidP="00F45EB8">
            <w:pPr>
              <w:spacing w:after="0"/>
              <w:jc w:val="center"/>
              <w:rPr>
                <w:rFonts w:ascii="Times New Roman" w:hAnsi="Times New Roman" w:cs="Times New Roman"/>
                <w:color w:val="000000"/>
                <w:sz w:val="24"/>
                <w:szCs w:val="24"/>
              </w:rPr>
            </w:pPr>
            <w:r w:rsidRPr="00C900E9">
              <w:rPr>
                <w:rFonts w:ascii="Times New Roman" w:hAnsi="Times New Roman" w:cs="Times New Roman"/>
                <w:color w:val="000000"/>
                <w:sz w:val="24"/>
                <w:szCs w:val="24"/>
              </w:rPr>
              <w:t>0,01</w:t>
            </w:r>
          </w:p>
        </w:tc>
        <w:tc>
          <w:tcPr>
            <w:tcW w:w="1276" w:type="dxa"/>
            <w:shd w:val="clear" w:color="auto" w:fill="auto"/>
            <w:vAlign w:val="center"/>
          </w:tcPr>
          <w:p w:rsidR="00204B5F" w:rsidRPr="00C900E9" w:rsidRDefault="00204B5F" w:rsidP="00F45EB8">
            <w:pPr>
              <w:spacing w:after="0"/>
              <w:jc w:val="center"/>
              <w:rPr>
                <w:rFonts w:ascii="Times New Roman" w:hAnsi="Times New Roman" w:cs="Times New Roman"/>
                <w:sz w:val="24"/>
                <w:szCs w:val="24"/>
              </w:rPr>
            </w:pPr>
            <w:r w:rsidRPr="00C900E9">
              <w:rPr>
                <w:rFonts w:ascii="Times New Roman" w:hAnsi="Times New Roman" w:cs="Times New Roman"/>
                <w:sz w:val="24"/>
                <w:szCs w:val="24"/>
              </w:rPr>
              <w:t>96,082</w:t>
            </w:r>
          </w:p>
        </w:tc>
        <w:tc>
          <w:tcPr>
            <w:tcW w:w="1701" w:type="dxa"/>
            <w:shd w:val="clear" w:color="auto" w:fill="auto"/>
            <w:vAlign w:val="center"/>
          </w:tcPr>
          <w:p w:rsidR="00204B5F" w:rsidRPr="00C900E9" w:rsidRDefault="00204B5F" w:rsidP="00F45EB8">
            <w:pPr>
              <w:spacing w:after="0"/>
              <w:jc w:val="center"/>
              <w:rPr>
                <w:rFonts w:ascii="Times New Roman" w:hAnsi="Times New Roman" w:cs="Times New Roman"/>
                <w:sz w:val="24"/>
                <w:szCs w:val="24"/>
              </w:rPr>
            </w:pPr>
            <w:r w:rsidRPr="00C900E9">
              <w:rPr>
                <w:rFonts w:ascii="Times New Roman" w:hAnsi="Times New Roman" w:cs="Times New Roman"/>
                <w:sz w:val="24"/>
                <w:szCs w:val="24"/>
              </w:rPr>
              <w:t>0,35</w:t>
            </w:r>
          </w:p>
        </w:tc>
      </w:tr>
      <w:tr w:rsidR="00204B5F" w:rsidRPr="006F6734" w:rsidTr="007D3DCC">
        <w:trPr>
          <w:trHeight w:val="462"/>
        </w:trPr>
        <w:tc>
          <w:tcPr>
            <w:tcW w:w="4248" w:type="dxa"/>
            <w:shd w:val="clear" w:color="auto" w:fill="auto"/>
          </w:tcPr>
          <w:p w:rsidR="00204B5F" w:rsidRPr="00C900E9" w:rsidRDefault="00204B5F" w:rsidP="00F45EB8">
            <w:pPr>
              <w:spacing w:after="0" w:line="240" w:lineRule="auto"/>
              <w:rPr>
                <w:rFonts w:ascii="Times New Roman" w:hAnsi="Times New Roman" w:cs="Times New Roman"/>
                <w:i/>
                <w:sz w:val="24"/>
                <w:szCs w:val="24"/>
              </w:rPr>
            </w:pPr>
            <w:r w:rsidRPr="00C900E9">
              <w:rPr>
                <w:rFonts w:ascii="Times New Roman" w:hAnsi="Times New Roman" w:cs="Times New Roman"/>
                <w:b/>
                <w:i/>
                <w:sz w:val="24"/>
                <w:szCs w:val="24"/>
              </w:rPr>
              <w:t>Региональный бюджет</w:t>
            </w:r>
          </w:p>
        </w:tc>
        <w:tc>
          <w:tcPr>
            <w:tcW w:w="1984" w:type="dxa"/>
            <w:shd w:val="clear" w:color="auto" w:fill="auto"/>
            <w:vAlign w:val="center"/>
          </w:tcPr>
          <w:p w:rsidR="00204B5F" w:rsidRPr="00C900E9" w:rsidRDefault="00204B5F" w:rsidP="00F45EB8">
            <w:pPr>
              <w:spacing w:after="0"/>
              <w:jc w:val="center"/>
              <w:rPr>
                <w:rFonts w:ascii="Times New Roman" w:hAnsi="Times New Roman" w:cs="Times New Roman"/>
                <w:sz w:val="24"/>
                <w:szCs w:val="24"/>
              </w:rPr>
            </w:pPr>
            <w:r w:rsidRPr="00C900E9">
              <w:rPr>
                <w:rFonts w:ascii="Times New Roman" w:hAnsi="Times New Roman" w:cs="Times New Roman"/>
                <w:sz w:val="24"/>
                <w:szCs w:val="24"/>
              </w:rPr>
              <w:t>8905,659</w:t>
            </w:r>
          </w:p>
        </w:tc>
        <w:tc>
          <w:tcPr>
            <w:tcW w:w="1701" w:type="dxa"/>
            <w:shd w:val="clear" w:color="auto" w:fill="auto"/>
            <w:vAlign w:val="center"/>
          </w:tcPr>
          <w:p w:rsidR="00204B5F" w:rsidRPr="00C900E9" w:rsidRDefault="00204B5F" w:rsidP="00F45EB8">
            <w:pPr>
              <w:spacing w:after="0"/>
              <w:jc w:val="center"/>
              <w:rPr>
                <w:rFonts w:ascii="Times New Roman" w:hAnsi="Times New Roman" w:cs="Times New Roman"/>
                <w:sz w:val="24"/>
                <w:szCs w:val="24"/>
              </w:rPr>
            </w:pPr>
            <w:r w:rsidRPr="00C900E9">
              <w:rPr>
                <w:rFonts w:ascii="Times New Roman" w:hAnsi="Times New Roman" w:cs="Times New Roman"/>
                <w:sz w:val="24"/>
                <w:szCs w:val="24"/>
              </w:rPr>
              <w:t>0,33</w:t>
            </w:r>
          </w:p>
        </w:tc>
        <w:tc>
          <w:tcPr>
            <w:tcW w:w="1701" w:type="dxa"/>
            <w:shd w:val="clear" w:color="auto" w:fill="auto"/>
            <w:vAlign w:val="center"/>
          </w:tcPr>
          <w:p w:rsidR="00204B5F" w:rsidRPr="00C900E9" w:rsidRDefault="00204B5F" w:rsidP="00F45EB8">
            <w:pPr>
              <w:spacing w:after="0"/>
              <w:jc w:val="center"/>
              <w:rPr>
                <w:rFonts w:ascii="Times New Roman" w:hAnsi="Times New Roman" w:cs="Times New Roman"/>
                <w:sz w:val="24"/>
                <w:szCs w:val="24"/>
              </w:rPr>
            </w:pPr>
            <w:r w:rsidRPr="00C900E9">
              <w:rPr>
                <w:rFonts w:ascii="Times New Roman" w:hAnsi="Times New Roman" w:cs="Times New Roman"/>
                <w:sz w:val="24"/>
                <w:szCs w:val="24"/>
              </w:rPr>
              <w:t>9308,152</w:t>
            </w:r>
          </w:p>
        </w:tc>
        <w:tc>
          <w:tcPr>
            <w:tcW w:w="1701" w:type="dxa"/>
            <w:shd w:val="clear" w:color="auto" w:fill="auto"/>
            <w:vAlign w:val="center"/>
          </w:tcPr>
          <w:p w:rsidR="00204B5F" w:rsidRPr="00C900E9" w:rsidRDefault="00204B5F" w:rsidP="00F45EB8">
            <w:pPr>
              <w:spacing w:after="0"/>
              <w:jc w:val="center"/>
              <w:rPr>
                <w:rFonts w:ascii="Times New Roman" w:hAnsi="Times New Roman" w:cs="Times New Roman"/>
                <w:color w:val="000000"/>
                <w:sz w:val="24"/>
                <w:szCs w:val="24"/>
              </w:rPr>
            </w:pPr>
            <w:r w:rsidRPr="00C900E9">
              <w:rPr>
                <w:rFonts w:ascii="Times New Roman" w:hAnsi="Times New Roman" w:cs="Times New Roman"/>
                <w:color w:val="000000"/>
                <w:sz w:val="24"/>
                <w:szCs w:val="24"/>
              </w:rPr>
              <w:t>0,33</w:t>
            </w:r>
          </w:p>
        </w:tc>
        <w:tc>
          <w:tcPr>
            <w:tcW w:w="1276" w:type="dxa"/>
            <w:shd w:val="clear" w:color="auto" w:fill="auto"/>
            <w:vAlign w:val="center"/>
          </w:tcPr>
          <w:p w:rsidR="00204B5F" w:rsidRPr="00C900E9" w:rsidRDefault="00204B5F" w:rsidP="00F45EB8">
            <w:pPr>
              <w:spacing w:after="0"/>
              <w:jc w:val="center"/>
              <w:rPr>
                <w:rFonts w:ascii="Times New Roman" w:hAnsi="Times New Roman" w:cs="Times New Roman"/>
                <w:sz w:val="24"/>
                <w:szCs w:val="24"/>
              </w:rPr>
            </w:pPr>
            <w:r w:rsidRPr="00C900E9">
              <w:rPr>
                <w:rFonts w:ascii="Times New Roman" w:hAnsi="Times New Roman" w:cs="Times New Roman"/>
                <w:sz w:val="24"/>
                <w:szCs w:val="24"/>
              </w:rPr>
              <w:t>9923,841</w:t>
            </w:r>
          </w:p>
        </w:tc>
        <w:tc>
          <w:tcPr>
            <w:tcW w:w="1701" w:type="dxa"/>
            <w:shd w:val="clear" w:color="auto" w:fill="auto"/>
            <w:vAlign w:val="center"/>
          </w:tcPr>
          <w:p w:rsidR="00204B5F" w:rsidRPr="00C900E9" w:rsidRDefault="00204B5F" w:rsidP="00F45EB8">
            <w:pPr>
              <w:spacing w:after="0"/>
              <w:jc w:val="center"/>
              <w:rPr>
                <w:rFonts w:ascii="Times New Roman" w:hAnsi="Times New Roman" w:cs="Times New Roman"/>
                <w:sz w:val="24"/>
                <w:szCs w:val="24"/>
              </w:rPr>
            </w:pPr>
            <w:r w:rsidRPr="00C900E9">
              <w:rPr>
                <w:rFonts w:ascii="Times New Roman" w:hAnsi="Times New Roman" w:cs="Times New Roman"/>
                <w:sz w:val="24"/>
                <w:szCs w:val="24"/>
              </w:rPr>
              <w:t>0,83</w:t>
            </w:r>
          </w:p>
        </w:tc>
      </w:tr>
      <w:tr w:rsidR="007D3DCC" w:rsidRPr="006F6734" w:rsidTr="007D3DCC">
        <w:trPr>
          <w:trHeight w:val="554"/>
        </w:trPr>
        <w:tc>
          <w:tcPr>
            <w:tcW w:w="4248" w:type="dxa"/>
            <w:shd w:val="clear" w:color="auto" w:fill="auto"/>
          </w:tcPr>
          <w:p w:rsidR="00204B5F" w:rsidRPr="00C900E9" w:rsidRDefault="00204B5F" w:rsidP="00F45EB8">
            <w:pPr>
              <w:spacing w:after="0" w:line="240" w:lineRule="auto"/>
              <w:rPr>
                <w:rFonts w:ascii="Times New Roman" w:hAnsi="Times New Roman" w:cs="Times New Roman"/>
                <w:sz w:val="24"/>
                <w:szCs w:val="24"/>
              </w:rPr>
            </w:pPr>
            <w:r w:rsidRPr="00C900E9">
              <w:rPr>
                <w:rFonts w:ascii="Times New Roman" w:hAnsi="Times New Roman" w:cs="Times New Roman"/>
                <w:sz w:val="24"/>
                <w:szCs w:val="24"/>
              </w:rPr>
              <w:t>Налоговые и неналоговые доходы</w:t>
            </w:r>
          </w:p>
        </w:tc>
        <w:tc>
          <w:tcPr>
            <w:tcW w:w="1984" w:type="dxa"/>
            <w:shd w:val="clear" w:color="auto" w:fill="auto"/>
            <w:vAlign w:val="center"/>
          </w:tcPr>
          <w:p w:rsidR="00204B5F" w:rsidRPr="00C900E9" w:rsidRDefault="00204B5F" w:rsidP="00F45EB8">
            <w:pPr>
              <w:spacing w:after="0"/>
              <w:jc w:val="center"/>
              <w:rPr>
                <w:rFonts w:ascii="Times New Roman" w:hAnsi="Times New Roman" w:cs="Times New Roman"/>
                <w:sz w:val="24"/>
                <w:szCs w:val="24"/>
              </w:rPr>
            </w:pPr>
            <w:r w:rsidRPr="00C900E9">
              <w:rPr>
                <w:rFonts w:ascii="Times New Roman" w:hAnsi="Times New Roman" w:cs="Times New Roman"/>
                <w:sz w:val="24"/>
                <w:szCs w:val="24"/>
              </w:rPr>
              <w:t>7177,320</w:t>
            </w:r>
          </w:p>
        </w:tc>
        <w:tc>
          <w:tcPr>
            <w:tcW w:w="1701" w:type="dxa"/>
            <w:shd w:val="clear" w:color="auto" w:fill="auto"/>
            <w:vAlign w:val="center"/>
          </w:tcPr>
          <w:p w:rsidR="00204B5F" w:rsidRPr="00C900E9" w:rsidRDefault="00204B5F" w:rsidP="00F45EB8">
            <w:pPr>
              <w:spacing w:after="0"/>
              <w:jc w:val="center"/>
              <w:rPr>
                <w:rFonts w:ascii="Times New Roman" w:hAnsi="Times New Roman" w:cs="Times New Roman"/>
                <w:sz w:val="24"/>
                <w:szCs w:val="24"/>
              </w:rPr>
            </w:pPr>
            <w:r w:rsidRPr="00C900E9">
              <w:rPr>
                <w:rFonts w:ascii="Times New Roman" w:hAnsi="Times New Roman" w:cs="Times New Roman"/>
                <w:sz w:val="24"/>
                <w:szCs w:val="24"/>
              </w:rPr>
              <w:t>0,81</w:t>
            </w:r>
          </w:p>
        </w:tc>
        <w:tc>
          <w:tcPr>
            <w:tcW w:w="1701" w:type="dxa"/>
            <w:shd w:val="clear" w:color="auto" w:fill="auto"/>
            <w:vAlign w:val="center"/>
          </w:tcPr>
          <w:p w:rsidR="00204B5F" w:rsidRPr="00C900E9" w:rsidRDefault="00204B5F" w:rsidP="00F45EB8">
            <w:pPr>
              <w:spacing w:after="0"/>
              <w:jc w:val="center"/>
              <w:rPr>
                <w:rFonts w:ascii="Times New Roman" w:hAnsi="Times New Roman" w:cs="Times New Roman"/>
                <w:sz w:val="24"/>
                <w:szCs w:val="24"/>
              </w:rPr>
            </w:pPr>
            <w:r w:rsidRPr="00C900E9">
              <w:rPr>
                <w:rFonts w:ascii="Times New Roman" w:hAnsi="Times New Roman" w:cs="Times New Roman"/>
                <w:sz w:val="24"/>
                <w:szCs w:val="24"/>
              </w:rPr>
              <w:t>7625,135</w:t>
            </w:r>
          </w:p>
        </w:tc>
        <w:tc>
          <w:tcPr>
            <w:tcW w:w="1701" w:type="dxa"/>
            <w:shd w:val="clear" w:color="auto" w:fill="auto"/>
            <w:vAlign w:val="center"/>
          </w:tcPr>
          <w:p w:rsidR="00204B5F" w:rsidRPr="00C900E9" w:rsidRDefault="00204B5F" w:rsidP="00F45EB8">
            <w:pPr>
              <w:spacing w:after="0"/>
              <w:jc w:val="center"/>
              <w:rPr>
                <w:rFonts w:ascii="Times New Roman" w:hAnsi="Times New Roman" w:cs="Times New Roman"/>
                <w:color w:val="000000"/>
                <w:sz w:val="24"/>
                <w:szCs w:val="24"/>
              </w:rPr>
            </w:pPr>
            <w:r w:rsidRPr="00C900E9">
              <w:rPr>
                <w:rFonts w:ascii="Times New Roman" w:hAnsi="Times New Roman" w:cs="Times New Roman"/>
                <w:color w:val="000000"/>
                <w:sz w:val="24"/>
                <w:szCs w:val="24"/>
              </w:rPr>
              <w:t>0,81</w:t>
            </w:r>
          </w:p>
        </w:tc>
        <w:tc>
          <w:tcPr>
            <w:tcW w:w="1276" w:type="dxa"/>
            <w:shd w:val="clear" w:color="auto" w:fill="auto"/>
            <w:vAlign w:val="center"/>
          </w:tcPr>
          <w:p w:rsidR="00204B5F" w:rsidRPr="00C900E9" w:rsidRDefault="00204B5F" w:rsidP="00F45EB8">
            <w:pPr>
              <w:spacing w:after="0"/>
              <w:jc w:val="center"/>
              <w:rPr>
                <w:rFonts w:ascii="Times New Roman" w:hAnsi="Times New Roman" w:cs="Times New Roman"/>
                <w:sz w:val="24"/>
                <w:szCs w:val="24"/>
              </w:rPr>
            </w:pPr>
            <w:r w:rsidRPr="00C900E9">
              <w:rPr>
                <w:rFonts w:ascii="Times New Roman" w:hAnsi="Times New Roman" w:cs="Times New Roman"/>
                <w:sz w:val="24"/>
                <w:szCs w:val="24"/>
              </w:rPr>
              <w:t>8289,300</w:t>
            </w:r>
          </w:p>
        </w:tc>
        <w:tc>
          <w:tcPr>
            <w:tcW w:w="1701" w:type="dxa"/>
            <w:shd w:val="clear" w:color="auto" w:fill="auto"/>
            <w:vAlign w:val="center"/>
          </w:tcPr>
          <w:p w:rsidR="00204B5F" w:rsidRPr="00C900E9" w:rsidRDefault="00204B5F" w:rsidP="00F45EB8">
            <w:pPr>
              <w:spacing w:after="0"/>
              <w:jc w:val="center"/>
              <w:rPr>
                <w:rFonts w:ascii="Times New Roman" w:hAnsi="Times New Roman" w:cs="Times New Roman"/>
                <w:sz w:val="24"/>
                <w:szCs w:val="24"/>
              </w:rPr>
            </w:pPr>
            <w:r w:rsidRPr="00C900E9">
              <w:rPr>
                <w:rFonts w:ascii="Times New Roman" w:hAnsi="Times New Roman" w:cs="Times New Roman"/>
                <w:sz w:val="24"/>
                <w:szCs w:val="24"/>
              </w:rPr>
              <w:t>0,15</w:t>
            </w:r>
          </w:p>
        </w:tc>
      </w:tr>
      <w:tr w:rsidR="007D3DCC" w:rsidRPr="006F6734" w:rsidTr="007D3DCC">
        <w:trPr>
          <w:trHeight w:val="717"/>
        </w:trPr>
        <w:tc>
          <w:tcPr>
            <w:tcW w:w="4248" w:type="dxa"/>
            <w:shd w:val="clear" w:color="auto" w:fill="auto"/>
          </w:tcPr>
          <w:p w:rsidR="00204B5F" w:rsidRPr="00C900E9" w:rsidRDefault="00204B5F" w:rsidP="00F45EB8">
            <w:pPr>
              <w:spacing w:after="0" w:line="240" w:lineRule="auto"/>
              <w:rPr>
                <w:rFonts w:ascii="Times New Roman" w:hAnsi="Times New Roman" w:cs="Times New Roman"/>
                <w:sz w:val="24"/>
                <w:szCs w:val="24"/>
              </w:rPr>
            </w:pPr>
            <w:r w:rsidRPr="00C900E9">
              <w:rPr>
                <w:rFonts w:ascii="Times New Roman" w:hAnsi="Times New Roman" w:cs="Times New Roman"/>
                <w:sz w:val="24"/>
                <w:szCs w:val="24"/>
              </w:rPr>
              <w:t xml:space="preserve">Безвозмездные поступления, </w:t>
            </w:r>
          </w:p>
          <w:p w:rsidR="00204B5F" w:rsidRPr="00C900E9" w:rsidRDefault="00204B5F" w:rsidP="00F45EB8">
            <w:pPr>
              <w:spacing w:after="0" w:line="240" w:lineRule="auto"/>
              <w:rPr>
                <w:rFonts w:ascii="Times New Roman" w:hAnsi="Times New Roman" w:cs="Times New Roman"/>
                <w:sz w:val="24"/>
                <w:szCs w:val="24"/>
              </w:rPr>
            </w:pPr>
            <w:r w:rsidRPr="00C900E9">
              <w:rPr>
                <w:rFonts w:ascii="Times New Roman" w:hAnsi="Times New Roman" w:cs="Times New Roman"/>
                <w:sz w:val="24"/>
                <w:szCs w:val="24"/>
              </w:rPr>
              <w:t>в т. ч.:</w:t>
            </w:r>
          </w:p>
        </w:tc>
        <w:tc>
          <w:tcPr>
            <w:tcW w:w="1984" w:type="dxa"/>
            <w:shd w:val="clear" w:color="auto" w:fill="auto"/>
            <w:vAlign w:val="center"/>
          </w:tcPr>
          <w:p w:rsidR="00204B5F" w:rsidRPr="00C900E9" w:rsidRDefault="00204B5F" w:rsidP="00F45EB8">
            <w:pPr>
              <w:spacing w:after="0"/>
              <w:jc w:val="center"/>
              <w:rPr>
                <w:rFonts w:ascii="Times New Roman" w:hAnsi="Times New Roman" w:cs="Times New Roman"/>
                <w:sz w:val="24"/>
                <w:szCs w:val="24"/>
              </w:rPr>
            </w:pPr>
            <w:r w:rsidRPr="00C900E9">
              <w:rPr>
                <w:rFonts w:ascii="Times New Roman" w:hAnsi="Times New Roman" w:cs="Times New Roman"/>
                <w:sz w:val="24"/>
                <w:szCs w:val="24"/>
              </w:rPr>
              <w:t>1670,794</w:t>
            </w:r>
          </w:p>
        </w:tc>
        <w:tc>
          <w:tcPr>
            <w:tcW w:w="1701" w:type="dxa"/>
            <w:shd w:val="clear" w:color="auto" w:fill="auto"/>
            <w:vAlign w:val="center"/>
          </w:tcPr>
          <w:p w:rsidR="00204B5F" w:rsidRPr="00C900E9" w:rsidRDefault="00204B5F" w:rsidP="00F45EB8">
            <w:pPr>
              <w:spacing w:after="0"/>
              <w:jc w:val="center"/>
              <w:rPr>
                <w:rFonts w:ascii="Times New Roman" w:hAnsi="Times New Roman" w:cs="Times New Roman"/>
                <w:sz w:val="24"/>
                <w:szCs w:val="24"/>
              </w:rPr>
            </w:pPr>
            <w:r w:rsidRPr="00C900E9">
              <w:rPr>
                <w:rFonts w:ascii="Times New Roman" w:hAnsi="Times New Roman" w:cs="Times New Roman"/>
                <w:sz w:val="24"/>
                <w:szCs w:val="24"/>
              </w:rPr>
              <w:t>0,19</w:t>
            </w:r>
          </w:p>
        </w:tc>
        <w:tc>
          <w:tcPr>
            <w:tcW w:w="1701" w:type="dxa"/>
            <w:shd w:val="clear" w:color="auto" w:fill="auto"/>
            <w:vAlign w:val="center"/>
          </w:tcPr>
          <w:p w:rsidR="00204B5F" w:rsidRPr="00C900E9" w:rsidRDefault="00204B5F" w:rsidP="00F45EB8">
            <w:pPr>
              <w:spacing w:after="0"/>
              <w:jc w:val="center"/>
              <w:rPr>
                <w:rFonts w:ascii="Times New Roman" w:hAnsi="Times New Roman" w:cs="Times New Roman"/>
                <w:sz w:val="24"/>
                <w:szCs w:val="24"/>
              </w:rPr>
            </w:pPr>
            <w:r w:rsidRPr="00C900E9">
              <w:rPr>
                <w:rFonts w:ascii="Times New Roman" w:hAnsi="Times New Roman" w:cs="Times New Roman"/>
                <w:sz w:val="24"/>
                <w:szCs w:val="24"/>
              </w:rPr>
              <w:t>1616,728</w:t>
            </w:r>
          </w:p>
        </w:tc>
        <w:tc>
          <w:tcPr>
            <w:tcW w:w="1701" w:type="dxa"/>
            <w:shd w:val="clear" w:color="auto" w:fill="auto"/>
            <w:vAlign w:val="center"/>
          </w:tcPr>
          <w:p w:rsidR="00204B5F" w:rsidRPr="00C900E9" w:rsidRDefault="00204B5F" w:rsidP="00F45EB8">
            <w:pPr>
              <w:spacing w:after="0"/>
              <w:jc w:val="center"/>
              <w:rPr>
                <w:rFonts w:ascii="Times New Roman" w:hAnsi="Times New Roman" w:cs="Times New Roman"/>
                <w:color w:val="000000"/>
                <w:sz w:val="24"/>
                <w:szCs w:val="24"/>
              </w:rPr>
            </w:pPr>
            <w:r w:rsidRPr="00C900E9">
              <w:rPr>
                <w:rFonts w:ascii="Times New Roman" w:hAnsi="Times New Roman" w:cs="Times New Roman"/>
                <w:color w:val="000000"/>
                <w:sz w:val="24"/>
                <w:szCs w:val="24"/>
              </w:rPr>
              <w:t>0,19</w:t>
            </w:r>
          </w:p>
        </w:tc>
        <w:tc>
          <w:tcPr>
            <w:tcW w:w="1276" w:type="dxa"/>
            <w:shd w:val="clear" w:color="auto" w:fill="auto"/>
            <w:vAlign w:val="center"/>
          </w:tcPr>
          <w:p w:rsidR="00204B5F" w:rsidRPr="00C900E9" w:rsidRDefault="00204B5F" w:rsidP="00F45EB8">
            <w:pPr>
              <w:spacing w:after="0"/>
              <w:jc w:val="center"/>
              <w:rPr>
                <w:rFonts w:ascii="Times New Roman" w:hAnsi="Times New Roman" w:cs="Times New Roman"/>
                <w:sz w:val="24"/>
                <w:szCs w:val="24"/>
              </w:rPr>
            </w:pPr>
            <w:r w:rsidRPr="00C900E9">
              <w:rPr>
                <w:rFonts w:ascii="Times New Roman" w:hAnsi="Times New Roman" w:cs="Times New Roman"/>
                <w:sz w:val="24"/>
                <w:szCs w:val="24"/>
              </w:rPr>
              <w:t>1578,095</w:t>
            </w:r>
          </w:p>
        </w:tc>
        <w:tc>
          <w:tcPr>
            <w:tcW w:w="1701" w:type="dxa"/>
            <w:shd w:val="clear" w:color="auto" w:fill="auto"/>
            <w:vAlign w:val="center"/>
          </w:tcPr>
          <w:p w:rsidR="00204B5F" w:rsidRPr="00C900E9" w:rsidRDefault="00204B5F" w:rsidP="00F45EB8">
            <w:pPr>
              <w:spacing w:after="0"/>
              <w:jc w:val="center"/>
              <w:rPr>
                <w:rFonts w:ascii="Times New Roman" w:hAnsi="Times New Roman" w:cs="Times New Roman"/>
                <w:sz w:val="24"/>
                <w:szCs w:val="24"/>
              </w:rPr>
            </w:pPr>
            <w:r w:rsidRPr="00C900E9">
              <w:rPr>
                <w:rFonts w:ascii="Times New Roman" w:hAnsi="Times New Roman" w:cs="Times New Roman"/>
                <w:sz w:val="24"/>
                <w:szCs w:val="24"/>
              </w:rPr>
              <w:t>0,41</w:t>
            </w:r>
          </w:p>
        </w:tc>
      </w:tr>
      <w:tr w:rsidR="007D3DCC" w:rsidRPr="006F6734" w:rsidTr="007D3DCC">
        <w:trPr>
          <w:trHeight w:val="404"/>
        </w:trPr>
        <w:tc>
          <w:tcPr>
            <w:tcW w:w="4248" w:type="dxa"/>
            <w:shd w:val="clear" w:color="auto" w:fill="auto"/>
          </w:tcPr>
          <w:p w:rsidR="00204B5F" w:rsidRPr="00C900E9" w:rsidRDefault="00204B5F" w:rsidP="00F45EB8">
            <w:pPr>
              <w:spacing w:after="0" w:line="240" w:lineRule="auto"/>
              <w:rPr>
                <w:rFonts w:ascii="Times New Roman" w:hAnsi="Times New Roman" w:cs="Times New Roman"/>
                <w:sz w:val="24"/>
                <w:szCs w:val="24"/>
              </w:rPr>
            </w:pPr>
            <w:r w:rsidRPr="00C900E9">
              <w:rPr>
                <w:rFonts w:ascii="Times New Roman" w:hAnsi="Times New Roman" w:cs="Times New Roman"/>
                <w:sz w:val="24"/>
                <w:szCs w:val="24"/>
              </w:rPr>
              <w:t>Дотации</w:t>
            </w:r>
          </w:p>
        </w:tc>
        <w:tc>
          <w:tcPr>
            <w:tcW w:w="1984" w:type="dxa"/>
            <w:shd w:val="clear" w:color="auto" w:fill="auto"/>
            <w:vAlign w:val="center"/>
          </w:tcPr>
          <w:p w:rsidR="00204B5F" w:rsidRPr="00C900E9" w:rsidRDefault="00204B5F" w:rsidP="00F45EB8">
            <w:pPr>
              <w:spacing w:after="0"/>
              <w:jc w:val="center"/>
              <w:rPr>
                <w:rFonts w:ascii="Times New Roman" w:hAnsi="Times New Roman" w:cs="Times New Roman"/>
                <w:sz w:val="24"/>
                <w:szCs w:val="24"/>
              </w:rPr>
            </w:pPr>
            <w:r w:rsidRPr="00C900E9">
              <w:rPr>
                <w:rFonts w:ascii="Times New Roman" w:hAnsi="Times New Roman" w:cs="Times New Roman"/>
                <w:sz w:val="24"/>
                <w:szCs w:val="24"/>
              </w:rPr>
              <w:t>774,699</w:t>
            </w:r>
          </w:p>
        </w:tc>
        <w:tc>
          <w:tcPr>
            <w:tcW w:w="1701" w:type="dxa"/>
            <w:shd w:val="clear" w:color="auto" w:fill="auto"/>
            <w:vAlign w:val="center"/>
          </w:tcPr>
          <w:p w:rsidR="00204B5F" w:rsidRPr="00C900E9" w:rsidRDefault="00204B5F" w:rsidP="00F45EB8">
            <w:pPr>
              <w:spacing w:after="0"/>
              <w:jc w:val="center"/>
              <w:rPr>
                <w:rFonts w:ascii="Times New Roman" w:hAnsi="Times New Roman" w:cs="Times New Roman"/>
                <w:sz w:val="24"/>
                <w:szCs w:val="24"/>
              </w:rPr>
            </w:pPr>
            <w:r w:rsidRPr="00C900E9">
              <w:rPr>
                <w:rFonts w:ascii="Times New Roman" w:hAnsi="Times New Roman" w:cs="Times New Roman"/>
                <w:sz w:val="24"/>
                <w:szCs w:val="24"/>
              </w:rPr>
              <w:t>0,46</w:t>
            </w:r>
          </w:p>
        </w:tc>
        <w:tc>
          <w:tcPr>
            <w:tcW w:w="1701" w:type="dxa"/>
            <w:shd w:val="clear" w:color="auto" w:fill="auto"/>
            <w:vAlign w:val="center"/>
          </w:tcPr>
          <w:p w:rsidR="00204B5F" w:rsidRPr="00C900E9" w:rsidRDefault="00204B5F" w:rsidP="00F45EB8">
            <w:pPr>
              <w:spacing w:after="0"/>
              <w:jc w:val="center"/>
              <w:rPr>
                <w:rFonts w:ascii="Times New Roman" w:hAnsi="Times New Roman" w:cs="Times New Roman"/>
                <w:sz w:val="24"/>
                <w:szCs w:val="24"/>
              </w:rPr>
            </w:pPr>
            <w:r w:rsidRPr="00C900E9">
              <w:rPr>
                <w:rFonts w:ascii="Times New Roman" w:hAnsi="Times New Roman" w:cs="Times New Roman"/>
                <w:sz w:val="24"/>
                <w:szCs w:val="24"/>
              </w:rPr>
              <w:t>650,972</w:t>
            </w:r>
          </w:p>
        </w:tc>
        <w:tc>
          <w:tcPr>
            <w:tcW w:w="1701" w:type="dxa"/>
            <w:shd w:val="clear" w:color="auto" w:fill="auto"/>
            <w:vAlign w:val="center"/>
          </w:tcPr>
          <w:p w:rsidR="00204B5F" w:rsidRPr="00C900E9" w:rsidRDefault="00204B5F" w:rsidP="00F45EB8">
            <w:pPr>
              <w:spacing w:after="0"/>
              <w:jc w:val="center"/>
              <w:rPr>
                <w:rFonts w:ascii="Times New Roman" w:hAnsi="Times New Roman" w:cs="Times New Roman"/>
                <w:color w:val="000000"/>
                <w:sz w:val="24"/>
                <w:szCs w:val="24"/>
              </w:rPr>
            </w:pPr>
            <w:r w:rsidRPr="00C900E9">
              <w:rPr>
                <w:rFonts w:ascii="Times New Roman" w:hAnsi="Times New Roman" w:cs="Times New Roman"/>
                <w:color w:val="000000"/>
                <w:sz w:val="24"/>
                <w:szCs w:val="24"/>
              </w:rPr>
              <w:t>0,46</w:t>
            </w:r>
          </w:p>
        </w:tc>
        <w:tc>
          <w:tcPr>
            <w:tcW w:w="1276" w:type="dxa"/>
            <w:shd w:val="clear" w:color="auto" w:fill="auto"/>
            <w:vAlign w:val="center"/>
          </w:tcPr>
          <w:p w:rsidR="00204B5F" w:rsidRPr="00C900E9" w:rsidRDefault="00204B5F" w:rsidP="00F45EB8">
            <w:pPr>
              <w:spacing w:after="0"/>
              <w:jc w:val="center"/>
              <w:rPr>
                <w:rFonts w:ascii="Times New Roman" w:hAnsi="Times New Roman" w:cs="Times New Roman"/>
                <w:sz w:val="24"/>
                <w:szCs w:val="24"/>
              </w:rPr>
            </w:pPr>
            <w:r w:rsidRPr="00C900E9">
              <w:rPr>
                <w:rFonts w:ascii="Times New Roman" w:hAnsi="Times New Roman" w:cs="Times New Roman"/>
                <w:sz w:val="24"/>
                <w:szCs w:val="24"/>
              </w:rPr>
              <w:t>656,165</w:t>
            </w:r>
          </w:p>
        </w:tc>
        <w:tc>
          <w:tcPr>
            <w:tcW w:w="1701" w:type="dxa"/>
            <w:shd w:val="clear" w:color="auto" w:fill="auto"/>
            <w:vAlign w:val="center"/>
          </w:tcPr>
          <w:p w:rsidR="00204B5F" w:rsidRPr="00C900E9" w:rsidRDefault="00204B5F" w:rsidP="00F45EB8">
            <w:pPr>
              <w:spacing w:after="0"/>
              <w:jc w:val="center"/>
              <w:rPr>
                <w:rFonts w:ascii="Times New Roman" w:hAnsi="Times New Roman" w:cs="Times New Roman"/>
                <w:sz w:val="24"/>
                <w:szCs w:val="24"/>
              </w:rPr>
            </w:pPr>
            <w:r w:rsidRPr="00C900E9">
              <w:rPr>
                <w:rFonts w:ascii="Times New Roman" w:hAnsi="Times New Roman" w:cs="Times New Roman"/>
                <w:sz w:val="24"/>
                <w:szCs w:val="24"/>
              </w:rPr>
              <w:t>0,22</w:t>
            </w:r>
          </w:p>
        </w:tc>
      </w:tr>
      <w:tr w:rsidR="007D3DCC" w:rsidRPr="006F6734" w:rsidTr="007D3DCC">
        <w:trPr>
          <w:trHeight w:val="354"/>
        </w:trPr>
        <w:tc>
          <w:tcPr>
            <w:tcW w:w="4248" w:type="dxa"/>
            <w:shd w:val="clear" w:color="auto" w:fill="auto"/>
          </w:tcPr>
          <w:p w:rsidR="00204B5F" w:rsidRPr="00C900E9" w:rsidRDefault="00204B5F" w:rsidP="00F45EB8">
            <w:pPr>
              <w:spacing w:after="0" w:line="240" w:lineRule="auto"/>
              <w:rPr>
                <w:rFonts w:ascii="Times New Roman" w:hAnsi="Times New Roman" w:cs="Times New Roman"/>
                <w:sz w:val="24"/>
                <w:szCs w:val="24"/>
              </w:rPr>
            </w:pPr>
            <w:r w:rsidRPr="00C900E9">
              <w:rPr>
                <w:rFonts w:ascii="Times New Roman" w:hAnsi="Times New Roman" w:cs="Times New Roman"/>
                <w:sz w:val="24"/>
                <w:szCs w:val="24"/>
              </w:rPr>
              <w:t>Субсидии</w:t>
            </w:r>
          </w:p>
        </w:tc>
        <w:tc>
          <w:tcPr>
            <w:tcW w:w="1984" w:type="dxa"/>
            <w:shd w:val="clear" w:color="auto" w:fill="auto"/>
            <w:vAlign w:val="center"/>
          </w:tcPr>
          <w:p w:rsidR="00204B5F" w:rsidRPr="00C900E9" w:rsidRDefault="00204B5F" w:rsidP="00F45EB8">
            <w:pPr>
              <w:spacing w:after="0"/>
              <w:jc w:val="center"/>
              <w:rPr>
                <w:rFonts w:ascii="Times New Roman" w:hAnsi="Times New Roman" w:cs="Times New Roman"/>
                <w:sz w:val="24"/>
                <w:szCs w:val="24"/>
              </w:rPr>
            </w:pPr>
            <w:r w:rsidRPr="00C900E9">
              <w:rPr>
                <w:rFonts w:ascii="Times New Roman" w:hAnsi="Times New Roman" w:cs="Times New Roman"/>
                <w:sz w:val="24"/>
                <w:szCs w:val="24"/>
              </w:rPr>
              <w:t>413,803</w:t>
            </w:r>
          </w:p>
        </w:tc>
        <w:tc>
          <w:tcPr>
            <w:tcW w:w="1701" w:type="dxa"/>
            <w:shd w:val="clear" w:color="auto" w:fill="auto"/>
            <w:vAlign w:val="center"/>
          </w:tcPr>
          <w:p w:rsidR="00204B5F" w:rsidRPr="00C900E9" w:rsidRDefault="00204B5F" w:rsidP="00F45EB8">
            <w:pPr>
              <w:spacing w:after="0"/>
              <w:jc w:val="center"/>
              <w:rPr>
                <w:rFonts w:ascii="Times New Roman" w:hAnsi="Times New Roman" w:cs="Times New Roman"/>
                <w:sz w:val="24"/>
                <w:szCs w:val="24"/>
              </w:rPr>
            </w:pPr>
            <w:r w:rsidRPr="00C900E9">
              <w:rPr>
                <w:rFonts w:ascii="Times New Roman" w:hAnsi="Times New Roman" w:cs="Times New Roman"/>
                <w:sz w:val="24"/>
                <w:szCs w:val="24"/>
              </w:rPr>
              <w:t>0,25</w:t>
            </w:r>
          </w:p>
        </w:tc>
        <w:tc>
          <w:tcPr>
            <w:tcW w:w="1701" w:type="dxa"/>
            <w:shd w:val="clear" w:color="auto" w:fill="auto"/>
            <w:vAlign w:val="center"/>
          </w:tcPr>
          <w:p w:rsidR="00204B5F" w:rsidRPr="00C900E9" w:rsidRDefault="00204B5F" w:rsidP="00F45EB8">
            <w:pPr>
              <w:spacing w:after="0"/>
              <w:jc w:val="center"/>
              <w:rPr>
                <w:rFonts w:ascii="Times New Roman" w:hAnsi="Times New Roman" w:cs="Times New Roman"/>
                <w:sz w:val="24"/>
                <w:szCs w:val="24"/>
              </w:rPr>
            </w:pPr>
            <w:r w:rsidRPr="00C900E9">
              <w:rPr>
                <w:rFonts w:ascii="Times New Roman" w:hAnsi="Times New Roman" w:cs="Times New Roman"/>
                <w:sz w:val="24"/>
                <w:szCs w:val="24"/>
              </w:rPr>
              <w:t>402,860</w:t>
            </w:r>
          </w:p>
        </w:tc>
        <w:tc>
          <w:tcPr>
            <w:tcW w:w="1701" w:type="dxa"/>
            <w:shd w:val="clear" w:color="auto" w:fill="auto"/>
            <w:vAlign w:val="center"/>
          </w:tcPr>
          <w:p w:rsidR="00204B5F" w:rsidRPr="00C900E9" w:rsidRDefault="00204B5F" w:rsidP="00F45EB8">
            <w:pPr>
              <w:spacing w:after="0"/>
              <w:jc w:val="center"/>
              <w:rPr>
                <w:rFonts w:ascii="Times New Roman" w:hAnsi="Times New Roman" w:cs="Times New Roman"/>
                <w:color w:val="000000"/>
                <w:sz w:val="24"/>
                <w:szCs w:val="24"/>
              </w:rPr>
            </w:pPr>
            <w:r w:rsidRPr="00C900E9">
              <w:rPr>
                <w:rFonts w:ascii="Times New Roman" w:hAnsi="Times New Roman" w:cs="Times New Roman"/>
                <w:color w:val="000000"/>
                <w:sz w:val="24"/>
                <w:szCs w:val="24"/>
              </w:rPr>
              <w:t>0,25</w:t>
            </w:r>
          </w:p>
        </w:tc>
        <w:tc>
          <w:tcPr>
            <w:tcW w:w="1276" w:type="dxa"/>
            <w:shd w:val="clear" w:color="auto" w:fill="auto"/>
            <w:vAlign w:val="center"/>
          </w:tcPr>
          <w:p w:rsidR="00204B5F" w:rsidRPr="00C900E9" w:rsidRDefault="00204B5F" w:rsidP="00F45EB8">
            <w:pPr>
              <w:spacing w:after="0"/>
              <w:jc w:val="center"/>
              <w:rPr>
                <w:rFonts w:ascii="Times New Roman" w:hAnsi="Times New Roman" w:cs="Times New Roman"/>
                <w:sz w:val="24"/>
                <w:szCs w:val="24"/>
              </w:rPr>
            </w:pPr>
            <w:r w:rsidRPr="00C900E9">
              <w:rPr>
                <w:rFonts w:ascii="Times New Roman" w:hAnsi="Times New Roman" w:cs="Times New Roman"/>
                <w:sz w:val="24"/>
                <w:szCs w:val="24"/>
              </w:rPr>
              <w:t>358,337</w:t>
            </w:r>
          </w:p>
        </w:tc>
        <w:tc>
          <w:tcPr>
            <w:tcW w:w="1701" w:type="dxa"/>
            <w:shd w:val="clear" w:color="auto" w:fill="auto"/>
            <w:vAlign w:val="center"/>
          </w:tcPr>
          <w:p w:rsidR="00204B5F" w:rsidRPr="00C900E9" w:rsidRDefault="00204B5F" w:rsidP="00F45EB8">
            <w:pPr>
              <w:spacing w:after="0"/>
              <w:jc w:val="center"/>
              <w:rPr>
                <w:rFonts w:ascii="Times New Roman" w:hAnsi="Times New Roman" w:cs="Times New Roman"/>
                <w:sz w:val="24"/>
                <w:szCs w:val="24"/>
              </w:rPr>
            </w:pPr>
            <w:r w:rsidRPr="00C900E9">
              <w:rPr>
                <w:rFonts w:ascii="Times New Roman" w:hAnsi="Times New Roman" w:cs="Times New Roman"/>
                <w:sz w:val="24"/>
                <w:szCs w:val="24"/>
              </w:rPr>
              <w:t>0,21</w:t>
            </w:r>
          </w:p>
        </w:tc>
      </w:tr>
      <w:tr w:rsidR="007D3DCC" w:rsidRPr="006F6734" w:rsidTr="007D3DCC">
        <w:trPr>
          <w:trHeight w:val="318"/>
        </w:trPr>
        <w:tc>
          <w:tcPr>
            <w:tcW w:w="4248" w:type="dxa"/>
            <w:shd w:val="clear" w:color="auto" w:fill="auto"/>
          </w:tcPr>
          <w:p w:rsidR="00204B5F" w:rsidRPr="00C900E9" w:rsidRDefault="00204B5F" w:rsidP="00F45EB8">
            <w:pPr>
              <w:spacing w:after="0" w:line="240" w:lineRule="auto"/>
              <w:rPr>
                <w:rFonts w:ascii="Times New Roman" w:hAnsi="Times New Roman" w:cs="Times New Roman"/>
                <w:sz w:val="24"/>
                <w:szCs w:val="24"/>
              </w:rPr>
            </w:pPr>
            <w:r w:rsidRPr="00C900E9">
              <w:rPr>
                <w:rFonts w:ascii="Times New Roman" w:hAnsi="Times New Roman" w:cs="Times New Roman"/>
                <w:sz w:val="24"/>
                <w:szCs w:val="24"/>
              </w:rPr>
              <w:t>Субвенции</w:t>
            </w:r>
          </w:p>
        </w:tc>
        <w:tc>
          <w:tcPr>
            <w:tcW w:w="1984" w:type="dxa"/>
            <w:shd w:val="clear" w:color="auto" w:fill="auto"/>
            <w:vAlign w:val="center"/>
          </w:tcPr>
          <w:p w:rsidR="00204B5F" w:rsidRPr="00C900E9" w:rsidRDefault="00204B5F" w:rsidP="00F45EB8">
            <w:pPr>
              <w:spacing w:after="0"/>
              <w:jc w:val="center"/>
              <w:rPr>
                <w:rFonts w:ascii="Times New Roman" w:hAnsi="Times New Roman" w:cs="Times New Roman"/>
                <w:sz w:val="24"/>
                <w:szCs w:val="24"/>
              </w:rPr>
            </w:pPr>
            <w:r w:rsidRPr="00C900E9">
              <w:rPr>
                <w:rFonts w:ascii="Times New Roman" w:hAnsi="Times New Roman" w:cs="Times New Roman"/>
                <w:sz w:val="24"/>
                <w:szCs w:val="24"/>
              </w:rPr>
              <w:t>312,238</w:t>
            </w:r>
          </w:p>
        </w:tc>
        <w:tc>
          <w:tcPr>
            <w:tcW w:w="1701" w:type="dxa"/>
            <w:shd w:val="clear" w:color="auto" w:fill="auto"/>
            <w:vAlign w:val="center"/>
          </w:tcPr>
          <w:p w:rsidR="00204B5F" w:rsidRPr="00C900E9" w:rsidRDefault="00204B5F" w:rsidP="00F45EB8">
            <w:pPr>
              <w:spacing w:after="0"/>
              <w:jc w:val="center"/>
              <w:rPr>
                <w:rFonts w:ascii="Times New Roman" w:hAnsi="Times New Roman" w:cs="Times New Roman"/>
                <w:sz w:val="24"/>
                <w:szCs w:val="24"/>
              </w:rPr>
            </w:pPr>
            <w:r w:rsidRPr="00C900E9">
              <w:rPr>
                <w:rFonts w:ascii="Times New Roman" w:hAnsi="Times New Roman" w:cs="Times New Roman"/>
                <w:sz w:val="24"/>
                <w:szCs w:val="24"/>
              </w:rPr>
              <w:t>0,19</w:t>
            </w:r>
          </w:p>
        </w:tc>
        <w:tc>
          <w:tcPr>
            <w:tcW w:w="1701" w:type="dxa"/>
            <w:shd w:val="clear" w:color="auto" w:fill="auto"/>
            <w:vAlign w:val="center"/>
          </w:tcPr>
          <w:p w:rsidR="00204B5F" w:rsidRPr="00C900E9" w:rsidRDefault="00204B5F" w:rsidP="00F45EB8">
            <w:pPr>
              <w:spacing w:after="0"/>
              <w:jc w:val="center"/>
              <w:rPr>
                <w:rFonts w:ascii="Times New Roman" w:hAnsi="Times New Roman" w:cs="Times New Roman"/>
                <w:sz w:val="24"/>
                <w:szCs w:val="24"/>
              </w:rPr>
            </w:pPr>
            <w:r w:rsidRPr="00C900E9">
              <w:rPr>
                <w:rFonts w:ascii="Times New Roman" w:hAnsi="Times New Roman" w:cs="Times New Roman"/>
                <w:sz w:val="24"/>
                <w:szCs w:val="24"/>
              </w:rPr>
              <w:t>336,615</w:t>
            </w:r>
          </w:p>
        </w:tc>
        <w:tc>
          <w:tcPr>
            <w:tcW w:w="1701" w:type="dxa"/>
            <w:shd w:val="clear" w:color="auto" w:fill="auto"/>
            <w:vAlign w:val="center"/>
          </w:tcPr>
          <w:p w:rsidR="00204B5F" w:rsidRPr="00C900E9" w:rsidRDefault="00204B5F" w:rsidP="00F45EB8">
            <w:pPr>
              <w:spacing w:after="0"/>
              <w:jc w:val="center"/>
              <w:rPr>
                <w:rFonts w:ascii="Times New Roman" w:hAnsi="Times New Roman" w:cs="Times New Roman"/>
                <w:color w:val="000000"/>
                <w:sz w:val="24"/>
                <w:szCs w:val="24"/>
              </w:rPr>
            </w:pPr>
            <w:r w:rsidRPr="00C900E9">
              <w:rPr>
                <w:rFonts w:ascii="Times New Roman" w:hAnsi="Times New Roman" w:cs="Times New Roman"/>
                <w:color w:val="000000"/>
                <w:sz w:val="24"/>
                <w:szCs w:val="24"/>
              </w:rPr>
              <w:t>0,19</w:t>
            </w:r>
          </w:p>
        </w:tc>
        <w:tc>
          <w:tcPr>
            <w:tcW w:w="1276" w:type="dxa"/>
            <w:shd w:val="clear" w:color="auto" w:fill="auto"/>
            <w:vAlign w:val="center"/>
          </w:tcPr>
          <w:p w:rsidR="00204B5F" w:rsidRPr="00C900E9" w:rsidRDefault="00204B5F" w:rsidP="00F45EB8">
            <w:pPr>
              <w:spacing w:after="0"/>
              <w:jc w:val="center"/>
              <w:rPr>
                <w:rFonts w:ascii="Times New Roman" w:hAnsi="Times New Roman" w:cs="Times New Roman"/>
                <w:sz w:val="24"/>
                <w:szCs w:val="24"/>
              </w:rPr>
            </w:pPr>
            <w:r w:rsidRPr="00C900E9">
              <w:rPr>
                <w:rFonts w:ascii="Times New Roman" w:hAnsi="Times New Roman" w:cs="Times New Roman"/>
                <w:sz w:val="24"/>
                <w:szCs w:val="24"/>
              </w:rPr>
              <w:t>334,307</w:t>
            </w:r>
          </w:p>
        </w:tc>
        <w:tc>
          <w:tcPr>
            <w:tcW w:w="1701" w:type="dxa"/>
            <w:shd w:val="clear" w:color="auto" w:fill="auto"/>
            <w:vAlign w:val="center"/>
          </w:tcPr>
          <w:p w:rsidR="00204B5F" w:rsidRPr="00C900E9" w:rsidRDefault="00204B5F" w:rsidP="00F45EB8">
            <w:pPr>
              <w:spacing w:after="0"/>
              <w:jc w:val="center"/>
              <w:rPr>
                <w:rFonts w:ascii="Times New Roman" w:hAnsi="Times New Roman" w:cs="Times New Roman"/>
                <w:sz w:val="24"/>
                <w:szCs w:val="24"/>
              </w:rPr>
            </w:pPr>
            <w:r w:rsidRPr="00C900E9">
              <w:rPr>
                <w:rFonts w:ascii="Times New Roman" w:hAnsi="Times New Roman" w:cs="Times New Roman"/>
                <w:sz w:val="24"/>
                <w:szCs w:val="24"/>
              </w:rPr>
              <w:t>0,14</w:t>
            </w:r>
          </w:p>
        </w:tc>
      </w:tr>
      <w:tr w:rsidR="007D3DCC" w:rsidRPr="006F6734" w:rsidTr="007D3DCC">
        <w:trPr>
          <w:trHeight w:val="552"/>
        </w:trPr>
        <w:tc>
          <w:tcPr>
            <w:tcW w:w="4248" w:type="dxa"/>
            <w:shd w:val="clear" w:color="auto" w:fill="auto"/>
          </w:tcPr>
          <w:p w:rsidR="00204B5F" w:rsidRPr="00C900E9" w:rsidRDefault="00204B5F" w:rsidP="00F45EB8">
            <w:pPr>
              <w:spacing w:after="0" w:line="240" w:lineRule="auto"/>
              <w:rPr>
                <w:rFonts w:ascii="Times New Roman" w:hAnsi="Times New Roman" w:cs="Times New Roman"/>
                <w:sz w:val="24"/>
                <w:szCs w:val="24"/>
              </w:rPr>
            </w:pPr>
            <w:r w:rsidRPr="00C900E9">
              <w:rPr>
                <w:rFonts w:ascii="Times New Roman" w:hAnsi="Times New Roman" w:cs="Times New Roman"/>
                <w:sz w:val="24"/>
                <w:szCs w:val="24"/>
              </w:rPr>
              <w:t>Иные межбюджетные трансферты</w:t>
            </w:r>
          </w:p>
        </w:tc>
        <w:tc>
          <w:tcPr>
            <w:tcW w:w="1984" w:type="dxa"/>
            <w:shd w:val="clear" w:color="auto" w:fill="auto"/>
            <w:vAlign w:val="center"/>
          </w:tcPr>
          <w:p w:rsidR="00204B5F" w:rsidRPr="00C900E9" w:rsidRDefault="00204B5F" w:rsidP="00F45EB8">
            <w:pPr>
              <w:spacing w:after="0"/>
              <w:jc w:val="center"/>
              <w:rPr>
                <w:rFonts w:ascii="Times New Roman" w:hAnsi="Times New Roman" w:cs="Times New Roman"/>
                <w:sz w:val="24"/>
                <w:szCs w:val="24"/>
              </w:rPr>
            </w:pPr>
            <w:r w:rsidRPr="00C900E9">
              <w:rPr>
                <w:rFonts w:ascii="Times New Roman" w:hAnsi="Times New Roman" w:cs="Times New Roman"/>
                <w:sz w:val="24"/>
                <w:szCs w:val="24"/>
              </w:rPr>
              <w:t>170,054</w:t>
            </w:r>
          </w:p>
        </w:tc>
        <w:tc>
          <w:tcPr>
            <w:tcW w:w="1701" w:type="dxa"/>
            <w:shd w:val="clear" w:color="auto" w:fill="auto"/>
            <w:vAlign w:val="center"/>
          </w:tcPr>
          <w:p w:rsidR="00204B5F" w:rsidRPr="00C900E9" w:rsidRDefault="00204B5F" w:rsidP="00F45EB8">
            <w:pPr>
              <w:spacing w:after="0"/>
              <w:jc w:val="center"/>
              <w:rPr>
                <w:rFonts w:ascii="Times New Roman" w:hAnsi="Times New Roman" w:cs="Times New Roman"/>
                <w:sz w:val="24"/>
                <w:szCs w:val="24"/>
              </w:rPr>
            </w:pPr>
            <w:r w:rsidRPr="00C900E9">
              <w:rPr>
                <w:rFonts w:ascii="Times New Roman" w:hAnsi="Times New Roman" w:cs="Times New Roman"/>
                <w:sz w:val="24"/>
                <w:szCs w:val="24"/>
              </w:rPr>
              <w:t>0,10</w:t>
            </w:r>
          </w:p>
        </w:tc>
        <w:tc>
          <w:tcPr>
            <w:tcW w:w="1701" w:type="dxa"/>
            <w:shd w:val="clear" w:color="auto" w:fill="auto"/>
            <w:vAlign w:val="center"/>
          </w:tcPr>
          <w:p w:rsidR="00204B5F" w:rsidRPr="00C900E9" w:rsidRDefault="00204B5F" w:rsidP="00F45EB8">
            <w:pPr>
              <w:spacing w:after="0"/>
              <w:jc w:val="center"/>
              <w:rPr>
                <w:rFonts w:ascii="Times New Roman" w:hAnsi="Times New Roman" w:cs="Times New Roman"/>
                <w:sz w:val="24"/>
                <w:szCs w:val="24"/>
              </w:rPr>
            </w:pPr>
            <w:r w:rsidRPr="00C900E9">
              <w:rPr>
                <w:rFonts w:ascii="Times New Roman" w:hAnsi="Times New Roman" w:cs="Times New Roman"/>
                <w:sz w:val="24"/>
                <w:szCs w:val="24"/>
              </w:rPr>
              <w:t>226,281</w:t>
            </w:r>
          </w:p>
        </w:tc>
        <w:tc>
          <w:tcPr>
            <w:tcW w:w="1701" w:type="dxa"/>
            <w:shd w:val="clear" w:color="auto" w:fill="auto"/>
            <w:vAlign w:val="center"/>
          </w:tcPr>
          <w:p w:rsidR="00204B5F" w:rsidRPr="00C900E9" w:rsidRDefault="00204B5F" w:rsidP="00F45EB8">
            <w:pPr>
              <w:spacing w:after="0"/>
              <w:jc w:val="center"/>
              <w:rPr>
                <w:rFonts w:ascii="Times New Roman" w:hAnsi="Times New Roman" w:cs="Times New Roman"/>
                <w:color w:val="000000"/>
                <w:sz w:val="24"/>
                <w:szCs w:val="24"/>
              </w:rPr>
            </w:pPr>
            <w:r w:rsidRPr="00C900E9">
              <w:rPr>
                <w:rFonts w:ascii="Times New Roman" w:hAnsi="Times New Roman" w:cs="Times New Roman"/>
                <w:color w:val="000000"/>
                <w:sz w:val="24"/>
                <w:szCs w:val="24"/>
              </w:rPr>
              <w:t>0,14</w:t>
            </w:r>
          </w:p>
        </w:tc>
        <w:tc>
          <w:tcPr>
            <w:tcW w:w="1276" w:type="dxa"/>
            <w:shd w:val="clear" w:color="auto" w:fill="auto"/>
            <w:vAlign w:val="center"/>
          </w:tcPr>
          <w:p w:rsidR="00204B5F" w:rsidRPr="00C900E9" w:rsidRDefault="00204B5F" w:rsidP="00F45EB8">
            <w:pPr>
              <w:spacing w:after="0"/>
              <w:jc w:val="center"/>
              <w:rPr>
                <w:rFonts w:ascii="Times New Roman" w:hAnsi="Times New Roman" w:cs="Times New Roman"/>
                <w:sz w:val="24"/>
                <w:szCs w:val="24"/>
              </w:rPr>
            </w:pPr>
            <w:r w:rsidRPr="00C900E9">
              <w:rPr>
                <w:rFonts w:ascii="Times New Roman" w:hAnsi="Times New Roman" w:cs="Times New Roman"/>
                <w:sz w:val="24"/>
                <w:szCs w:val="24"/>
              </w:rPr>
              <w:t>229,286</w:t>
            </w:r>
          </w:p>
        </w:tc>
        <w:tc>
          <w:tcPr>
            <w:tcW w:w="1701" w:type="dxa"/>
            <w:shd w:val="clear" w:color="auto" w:fill="auto"/>
            <w:vAlign w:val="center"/>
          </w:tcPr>
          <w:p w:rsidR="00204B5F" w:rsidRPr="00C900E9" w:rsidRDefault="00204B5F" w:rsidP="00F45EB8">
            <w:pPr>
              <w:spacing w:after="0"/>
              <w:jc w:val="center"/>
              <w:rPr>
                <w:rFonts w:ascii="Times New Roman" w:hAnsi="Times New Roman" w:cs="Times New Roman"/>
                <w:sz w:val="24"/>
                <w:szCs w:val="24"/>
              </w:rPr>
            </w:pPr>
            <w:r w:rsidRPr="00C900E9">
              <w:rPr>
                <w:rFonts w:ascii="Times New Roman" w:hAnsi="Times New Roman" w:cs="Times New Roman"/>
                <w:sz w:val="24"/>
                <w:szCs w:val="24"/>
              </w:rPr>
              <w:t>0,14</w:t>
            </w:r>
          </w:p>
        </w:tc>
      </w:tr>
      <w:tr w:rsidR="00204B5F" w:rsidRPr="006F6734" w:rsidTr="007D3DCC">
        <w:trPr>
          <w:trHeight w:val="426"/>
        </w:trPr>
        <w:tc>
          <w:tcPr>
            <w:tcW w:w="4248" w:type="dxa"/>
            <w:shd w:val="clear" w:color="auto" w:fill="auto"/>
          </w:tcPr>
          <w:p w:rsidR="00204B5F" w:rsidRPr="00C900E9" w:rsidRDefault="00204B5F" w:rsidP="007D3DCC">
            <w:pPr>
              <w:spacing w:after="0" w:line="240" w:lineRule="auto"/>
              <w:rPr>
                <w:rFonts w:ascii="Times New Roman" w:hAnsi="Times New Roman" w:cs="Times New Roman"/>
                <w:b/>
                <w:i/>
                <w:sz w:val="24"/>
                <w:szCs w:val="24"/>
              </w:rPr>
            </w:pPr>
            <w:r w:rsidRPr="00C900E9">
              <w:rPr>
                <w:rFonts w:ascii="Times New Roman" w:hAnsi="Times New Roman" w:cs="Times New Roman"/>
                <w:b/>
                <w:i/>
                <w:sz w:val="24"/>
                <w:szCs w:val="24"/>
              </w:rPr>
              <w:t xml:space="preserve">Местный бюджет </w:t>
            </w:r>
          </w:p>
        </w:tc>
        <w:tc>
          <w:tcPr>
            <w:tcW w:w="1984" w:type="dxa"/>
            <w:shd w:val="clear" w:color="auto" w:fill="auto"/>
            <w:vAlign w:val="center"/>
          </w:tcPr>
          <w:p w:rsidR="00204B5F" w:rsidRPr="00C900E9" w:rsidRDefault="00204B5F" w:rsidP="007D3DCC">
            <w:pPr>
              <w:spacing w:after="0" w:line="240" w:lineRule="auto"/>
              <w:jc w:val="center"/>
              <w:rPr>
                <w:rFonts w:ascii="Times New Roman" w:eastAsia="Times New Roman" w:hAnsi="Times New Roman" w:cs="Times New Roman"/>
                <w:color w:val="000000"/>
                <w:sz w:val="24"/>
                <w:szCs w:val="24"/>
                <w:lang w:eastAsia="ru-RU"/>
              </w:rPr>
            </w:pPr>
            <w:r w:rsidRPr="00C900E9">
              <w:rPr>
                <w:rFonts w:ascii="Times New Roman" w:eastAsia="Times New Roman" w:hAnsi="Times New Roman" w:cs="Times New Roman"/>
                <w:color w:val="000000"/>
                <w:sz w:val="24"/>
                <w:szCs w:val="24"/>
                <w:lang w:eastAsia="ru-RU"/>
              </w:rPr>
              <w:t>1276,1</w:t>
            </w:r>
          </w:p>
        </w:tc>
        <w:tc>
          <w:tcPr>
            <w:tcW w:w="1701" w:type="dxa"/>
            <w:shd w:val="clear" w:color="auto" w:fill="auto"/>
            <w:vAlign w:val="center"/>
          </w:tcPr>
          <w:p w:rsidR="00204B5F" w:rsidRPr="00C900E9" w:rsidRDefault="00204B5F" w:rsidP="007D3DCC">
            <w:pPr>
              <w:spacing w:after="0" w:line="240" w:lineRule="auto"/>
              <w:jc w:val="center"/>
              <w:rPr>
                <w:rFonts w:ascii="Times New Roman" w:eastAsia="Times New Roman" w:hAnsi="Times New Roman" w:cs="Times New Roman"/>
                <w:color w:val="000000"/>
                <w:sz w:val="24"/>
                <w:szCs w:val="24"/>
                <w:lang w:eastAsia="ru-RU"/>
              </w:rPr>
            </w:pPr>
            <w:r w:rsidRPr="00C900E9">
              <w:rPr>
                <w:rFonts w:ascii="Times New Roman" w:eastAsia="Times New Roman" w:hAnsi="Times New Roman" w:cs="Times New Roman"/>
                <w:color w:val="000000"/>
                <w:sz w:val="24"/>
                <w:szCs w:val="24"/>
                <w:lang w:eastAsia="ru-RU"/>
              </w:rPr>
              <w:t>4,77%</w:t>
            </w:r>
          </w:p>
        </w:tc>
        <w:tc>
          <w:tcPr>
            <w:tcW w:w="1701" w:type="dxa"/>
            <w:shd w:val="clear" w:color="auto" w:fill="auto"/>
            <w:vAlign w:val="center"/>
          </w:tcPr>
          <w:p w:rsidR="00204B5F" w:rsidRPr="00C900E9" w:rsidRDefault="00204B5F" w:rsidP="007D3DCC">
            <w:pPr>
              <w:spacing w:after="0" w:line="240" w:lineRule="auto"/>
              <w:jc w:val="center"/>
              <w:rPr>
                <w:rFonts w:ascii="Times New Roman" w:eastAsia="Times New Roman" w:hAnsi="Times New Roman" w:cs="Times New Roman"/>
                <w:color w:val="000000"/>
                <w:sz w:val="24"/>
                <w:szCs w:val="24"/>
                <w:lang w:eastAsia="ru-RU"/>
              </w:rPr>
            </w:pPr>
            <w:r w:rsidRPr="00C900E9">
              <w:rPr>
                <w:rFonts w:ascii="Times New Roman" w:eastAsia="Times New Roman" w:hAnsi="Times New Roman" w:cs="Times New Roman"/>
                <w:color w:val="000000"/>
                <w:sz w:val="24"/>
                <w:szCs w:val="24"/>
                <w:lang w:eastAsia="ru-RU"/>
              </w:rPr>
              <w:t>1263,7</w:t>
            </w:r>
          </w:p>
        </w:tc>
        <w:tc>
          <w:tcPr>
            <w:tcW w:w="1701" w:type="dxa"/>
            <w:shd w:val="clear" w:color="auto" w:fill="auto"/>
            <w:vAlign w:val="center"/>
          </w:tcPr>
          <w:p w:rsidR="00204B5F" w:rsidRPr="00C900E9" w:rsidRDefault="00204B5F" w:rsidP="007D3DCC">
            <w:pPr>
              <w:spacing w:after="0" w:line="240" w:lineRule="auto"/>
              <w:jc w:val="center"/>
              <w:rPr>
                <w:rFonts w:ascii="Times New Roman" w:eastAsia="Times New Roman" w:hAnsi="Times New Roman" w:cs="Times New Roman"/>
                <w:color w:val="000000"/>
                <w:sz w:val="24"/>
                <w:szCs w:val="24"/>
                <w:lang w:eastAsia="ru-RU"/>
              </w:rPr>
            </w:pPr>
            <w:r w:rsidRPr="00C900E9">
              <w:rPr>
                <w:rFonts w:ascii="Times New Roman" w:eastAsia="Times New Roman" w:hAnsi="Times New Roman" w:cs="Times New Roman"/>
                <w:color w:val="000000"/>
                <w:sz w:val="24"/>
                <w:szCs w:val="24"/>
                <w:lang w:eastAsia="ru-RU"/>
              </w:rPr>
              <w:t>4,69%</w:t>
            </w:r>
          </w:p>
        </w:tc>
        <w:tc>
          <w:tcPr>
            <w:tcW w:w="1276" w:type="dxa"/>
            <w:shd w:val="clear" w:color="auto" w:fill="auto"/>
            <w:vAlign w:val="center"/>
          </w:tcPr>
          <w:p w:rsidR="00204B5F" w:rsidRPr="00C900E9" w:rsidRDefault="00204B5F" w:rsidP="007D3DCC">
            <w:pPr>
              <w:spacing w:after="0" w:line="240" w:lineRule="auto"/>
              <w:jc w:val="center"/>
              <w:rPr>
                <w:rFonts w:ascii="Times New Roman" w:eastAsia="Times New Roman" w:hAnsi="Times New Roman" w:cs="Times New Roman"/>
                <w:color w:val="000000"/>
                <w:sz w:val="24"/>
                <w:szCs w:val="24"/>
                <w:lang w:eastAsia="ru-RU"/>
              </w:rPr>
            </w:pPr>
            <w:r w:rsidRPr="00C900E9">
              <w:rPr>
                <w:rFonts w:ascii="Times New Roman" w:eastAsia="Times New Roman" w:hAnsi="Times New Roman" w:cs="Times New Roman"/>
                <w:color w:val="000000"/>
                <w:sz w:val="24"/>
                <w:szCs w:val="24"/>
                <w:lang w:eastAsia="ru-RU"/>
              </w:rPr>
              <w:t>1288,7</w:t>
            </w:r>
          </w:p>
        </w:tc>
        <w:tc>
          <w:tcPr>
            <w:tcW w:w="1701" w:type="dxa"/>
            <w:shd w:val="clear" w:color="auto" w:fill="auto"/>
            <w:vAlign w:val="center"/>
          </w:tcPr>
          <w:p w:rsidR="00204B5F" w:rsidRPr="00C900E9" w:rsidRDefault="00204B5F" w:rsidP="007D3DCC">
            <w:pPr>
              <w:spacing w:after="0" w:line="240" w:lineRule="auto"/>
              <w:jc w:val="center"/>
              <w:rPr>
                <w:rFonts w:ascii="Times New Roman" w:eastAsia="Times New Roman" w:hAnsi="Times New Roman" w:cs="Times New Roman"/>
                <w:color w:val="000000"/>
                <w:sz w:val="24"/>
                <w:szCs w:val="24"/>
                <w:lang w:eastAsia="ru-RU"/>
              </w:rPr>
            </w:pPr>
            <w:r w:rsidRPr="00C900E9">
              <w:rPr>
                <w:rFonts w:ascii="Times New Roman" w:eastAsia="Times New Roman" w:hAnsi="Times New Roman" w:cs="Times New Roman"/>
                <w:color w:val="000000"/>
                <w:sz w:val="24"/>
                <w:szCs w:val="24"/>
                <w:lang w:eastAsia="ru-RU"/>
              </w:rPr>
              <w:t>4,64%</w:t>
            </w:r>
          </w:p>
        </w:tc>
      </w:tr>
      <w:tr w:rsidR="00204B5F" w:rsidRPr="006F6734" w:rsidTr="007D3DCC">
        <w:trPr>
          <w:trHeight w:val="274"/>
        </w:trPr>
        <w:tc>
          <w:tcPr>
            <w:tcW w:w="4248" w:type="dxa"/>
          </w:tcPr>
          <w:p w:rsidR="00204B5F" w:rsidRPr="00C900E9" w:rsidRDefault="00204B5F" w:rsidP="00F45EB8">
            <w:pPr>
              <w:spacing w:after="0" w:line="240" w:lineRule="auto"/>
              <w:rPr>
                <w:rFonts w:ascii="Times New Roman" w:hAnsi="Times New Roman" w:cs="Times New Roman"/>
                <w:sz w:val="24"/>
                <w:szCs w:val="24"/>
              </w:rPr>
            </w:pPr>
            <w:r w:rsidRPr="00C900E9">
              <w:rPr>
                <w:rFonts w:ascii="Times New Roman" w:hAnsi="Times New Roman" w:cs="Times New Roman"/>
                <w:sz w:val="24"/>
                <w:szCs w:val="24"/>
              </w:rPr>
              <w:t>Доходы бюджетов городских и сельских поселений</w:t>
            </w:r>
          </w:p>
        </w:tc>
        <w:tc>
          <w:tcPr>
            <w:tcW w:w="1984" w:type="dxa"/>
            <w:vAlign w:val="center"/>
          </w:tcPr>
          <w:p w:rsidR="00204B5F" w:rsidRPr="00C900E9" w:rsidRDefault="00204B5F" w:rsidP="00F45EB8">
            <w:pPr>
              <w:spacing w:after="0" w:line="240" w:lineRule="auto"/>
              <w:jc w:val="center"/>
              <w:rPr>
                <w:rFonts w:ascii="Times New Roman" w:eastAsia="Times New Roman" w:hAnsi="Times New Roman" w:cs="Times New Roman"/>
                <w:color w:val="000000"/>
                <w:sz w:val="24"/>
                <w:szCs w:val="24"/>
                <w:lang w:eastAsia="ru-RU"/>
              </w:rPr>
            </w:pPr>
            <w:r w:rsidRPr="00C900E9">
              <w:rPr>
                <w:rFonts w:ascii="Times New Roman" w:eastAsia="Times New Roman" w:hAnsi="Times New Roman" w:cs="Times New Roman"/>
                <w:color w:val="000000"/>
                <w:sz w:val="24"/>
                <w:szCs w:val="24"/>
                <w:lang w:eastAsia="ru-RU"/>
              </w:rPr>
              <w:t>202,8</w:t>
            </w:r>
          </w:p>
        </w:tc>
        <w:tc>
          <w:tcPr>
            <w:tcW w:w="1701" w:type="dxa"/>
            <w:vAlign w:val="center"/>
          </w:tcPr>
          <w:p w:rsidR="00204B5F" w:rsidRPr="00C900E9" w:rsidRDefault="00204B5F" w:rsidP="00F45EB8">
            <w:pPr>
              <w:spacing w:after="0" w:line="240" w:lineRule="auto"/>
              <w:jc w:val="center"/>
              <w:rPr>
                <w:rFonts w:ascii="Times New Roman" w:eastAsia="Times New Roman" w:hAnsi="Times New Roman" w:cs="Times New Roman"/>
                <w:color w:val="000000"/>
                <w:sz w:val="24"/>
                <w:szCs w:val="24"/>
                <w:lang w:eastAsia="ru-RU"/>
              </w:rPr>
            </w:pPr>
            <w:r w:rsidRPr="00C900E9">
              <w:rPr>
                <w:rFonts w:ascii="Times New Roman" w:eastAsia="Times New Roman" w:hAnsi="Times New Roman" w:cs="Times New Roman"/>
                <w:color w:val="000000"/>
                <w:sz w:val="24"/>
                <w:szCs w:val="24"/>
                <w:lang w:eastAsia="ru-RU"/>
              </w:rPr>
              <w:t>15,89%</w:t>
            </w:r>
          </w:p>
        </w:tc>
        <w:tc>
          <w:tcPr>
            <w:tcW w:w="1701" w:type="dxa"/>
            <w:vAlign w:val="center"/>
          </w:tcPr>
          <w:p w:rsidR="00204B5F" w:rsidRPr="00C900E9" w:rsidRDefault="00204B5F" w:rsidP="00F45EB8">
            <w:pPr>
              <w:spacing w:after="0" w:line="240" w:lineRule="auto"/>
              <w:jc w:val="center"/>
              <w:rPr>
                <w:rFonts w:ascii="Times New Roman" w:eastAsia="Times New Roman" w:hAnsi="Times New Roman" w:cs="Times New Roman"/>
                <w:color w:val="000000"/>
                <w:sz w:val="24"/>
                <w:szCs w:val="24"/>
                <w:lang w:eastAsia="ru-RU"/>
              </w:rPr>
            </w:pPr>
            <w:r w:rsidRPr="00C900E9">
              <w:rPr>
                <w:rFonts w:ascii="Times New Roman" w:eastAsia="Times New Roman" w:hAnsi="Times New Roman" w:cs="Times New Roman"/>
                <w:color w:val="000000"/>
                <w:sz w:val="24"/>
                <w:szCs w:val="24"/>
                <w:lang w:eastAsia="ru-RU"/>
              </w:rPr>
              <w:t>171,1</w:t>
            </w:r>
          </w:p>
        </w:tc>
        <w:tc>
          <w:tcPr>
            <w:tcW w:w="1701" w:type="dxa"/>
            <w:vAlign w:val="center"/>
          </w:tcPr>
          <w:p w:rsidR="00204B5F" w:rsidRPr="00C900E9" w:rsidRDefault="00204B5F" w:rsidP="00F45EB8">
            <w:pPr>
              <w:spacing w:after="0" w:line="240" w:lineRule="auto"/>
              <w:jc w:val="center"/>
              <w:rPr>
                <w:rFonts w:ascii="Times New Roman" w:eastAsia="Times New Roman" w:hAnsi="Times New Roman" w:cs="Times New Roman"/>
                <w:color w:val="000000"/>
                <w:sz w:val="24"/>
                <w:szCs w:val="24"/>
                <w:lang w:eastAsia="ru-RU"/>
              </w:rPr>
            </w:pPr>
            <w:r w:rsidRPr="00C900E9">
              <w:rPr>
                <w:rFonts w:ascii="Times New Roman" w:eastAsia="Times New Roman" w:hAnsi="Times New Roman" w:cs="Times New Roman"/>
                <w:color w:val="000000"/>
                <w:sz w:val="24"/>
                <w:szCs w:val="24"/>
                <w:lang w:eastAsia="ru-RU"/>
              </w:rPr>
              <w:t>13,41%</w:t>
            </w:r>
          </w:p>
        </w:tc>
        <w:tc>
          <w:tcPr>
            <w:tcW w:w="1276" w:type="dxa"/>
            <w:vAlign w:val="center"/>
          </w:tcPr>
          <w:p w:rsidR="00204B5F" w:rsidRPr="00C900E9" w:rsidRDefault="00204B5F" w:rsidP="00F45EB8">
            <w:pPr>
              <w:spacing w:after="0" w:line="240" w:lineRule="auto"/>
              <w:jc w:val="center"/>
              <w:rPr>
                <w:rFonts w:ascii="Times New Roman" w:eastAsia="Times New Roman" w:hAnsi="Times New Roman" w:cs="Times New Roman"/>
                <w:color w:val="000000"/>
                <w:sz w:val="24"/>
                <w:szCs w:val="24"/>
                <w:lang w:eastAsia="ru-RU"/>
              </w:rPr>
            </w:pPr>
            <w:r w:rsidRPr="00C900E9">
              <w:rPr>
                <w:rFonts w:ascii="Times New Roman" w:eastAsia="Times New Roman" w:hAnsi="Times New Roman" w:cs="Times New Roman"/>
                <w:color w:val="000000"/>
                <w:sz w:val="24"/>
                <w:szCs w:val="24"/>
                <w:lang w:eastAsia="ru-RU"/>
              </w:rPr>
              <w:t>169,6</w:t>
            </w:r>
          </w:p>
        </w:tc>
        <w:tc>
          <w:tcPr>
            <w:tcW w:w="1701" w:type="dxa"/>
            <w:vAlign w:val="center"/>
          </w:tcPr>
          <w:p w:rsidR="00204B5F" w:rsidRPr="00C900E9" w:rsidRDefault="00204B5F" w:rsidP="00F45EB8">
            <w:pPr>
              <w:spacing w:after="0" w:line="240" w:lineRule="auto"/>
              <w:jc w:val="center"/>
              <w:rPr>
                <w:rFonts w:ascii="Times New Roman" w:eastAsia="Times New Roman" w:hAnsi="Times New Roman" w:cs="Times New Roman"/>
                <w:color w:val="000000"/>
                <w:sz w:val="24"/>
                <w:szCs w:val="24"/>
                <w:lang w:eastAsia="ru-RU"/>
              </w:rPr>
            </w:pPr>
            <w:r w:rsidRPr="00C900E9">
              <w:rPr>
                <w:rFonts w:ascii="Times New Roman" w:eastAsia="Times New Roman" w:hAnsi="Times New Roman" w:cs="Times New Roman"/>
                <w:color w:val="000000"/>
                <w:sz w:val="24"/>
                <w:szCs w:val="24"/>
                <w:lang w:eastAsia="ru-RU"/>
              </w:rPr>
              <w:t>13,29%</w:t>
            </w:r>
          </w:p>
        </w:tc>
      </w:tr>
      <w:tr w:rsidR="00204B5F" w:rsidRPr="006F6734" w:rsidTr="007D3DCC">
        <w:trPr>
          <w:trHeight w:val="368"/>
        </w:trPr>
        <w:tc>
          <w:tcPr>
            <w:tcW w:w="4248" w:type="dxa"/>
          </w:tcPr>
          <w:p w:rsidR="00204B5F" w:rsidRPr="00C900E9" w:rsidRDefault="00204B5F" w:rsidP="00F45EB8">
            <w:pPr>
              <w:spacing w:after="0" w:line="240" w:lineRule="auto"/>
              <w:rPr>
                <w:rFonts w:ascii="Times New Roman" w:hAnsi="Times New Roman" w:cs="Times New Roman"/>
                <w:sz w:val="24"/>
                <w:szCs w:val="24"/>
              </w:rPr>
            </w:pPr>
            <w:r w:rsidRPr="00C900E9">
              <w:rPr>
                <w:rFonts w:ascii="Times New Roman" w:hAnsi="Times New Roman" w:cs="Times New Roman"/>
                <w:sz w:val="24"/>
                <w:szCs w:val="24"/>
              </w:rPr>
              <w:t>Доходы бюджетов муниципальных районов</w:t>
            </w:r>
          </w:p>
        </w:tc>
        <w:tc>
          <w:tcPr>
            <w:tcW w:w="1984" w:type="dxa"/>
            <w:vAlign w:val="center"/>
          </w:tcPr>
          <w:p w:rsidR="00204B5F" w:rsidRPr="00C900E9" w:rsidRDefault="00204B5F" w:rsidP="00F45EB8">
            <w:pPr>
              <w:spacing w:after="0" w:line="240" w:lineRule="auto"/>
              <w:jc w:val="center"/>
              <w:rPr>
                <w:rFonts w:ascii="Times New Roman" w:eastAsia="Times New Roman" w:hAnsi="Times New Roman" w:cs="Times New Roman"/>
                <w:color w:val="000000"/>
                <w:sz w:val="24"/>
                <w:szCs w:val="24"/>
                <w:lang w:eastAsia="ru-RU"/>
              </w:rPr>
            </w:pPr>
            <w:r w:rsidRPr="00C900E9">
              <w:rPr>
                <w:rFonts w:ascii="Times New Roman" w:eastAsia="Times New Roman" w:hAnsi="Times New Roman" w:cs="Times New Roman"/>
                <w:color w:val="000000"/>
                <w:sz w:val="24"/>
                <w:szCs w:val="24"/>
                <w:lang w:eastAsia="ru-RU"/>
              </w:rPr>
              <w:t>333,1</w:t>
            </w:r>
          </w:p>
        </w:tc>
        <w:tc>
          <w:tcPr>
            <w:tcW w:w="1701" w:type="dxa"/>
            <w:vAlign w:val="center"/>
          </w:tcPr>
          <w:p w:rsidR="00204B5F" w:rsidRPr="00C900E9" w:rsidRDefault="00204B5F" w:rsidP="00F45EB8">
            <w:pPr>
              <w:spacing w:after="0" w:line="240" w:lineRule="auto"/>
              <w:jc w:val="center"/>
              <w:rPr>
                <w:rFonts w:ascii="Times New Roman" w:eastAsia="Times New Roman" w:hAnsi="Times New Roman" w:cs="Times New Roman"/>
                <w:color w:val="000000"/>
                <w:sz w:val="24"/>
                <w:szCs w:val="24"/>
                <w:lang w:eastAsia="ru-RU"/>
              </w:rPr>
            </w:pPr>
            <w:r w:rsidRPr="00C900E9">
              <w:rPr>
                <w:rFonts w:ascii="Times New Roman" w:eastAsia="Times New Roman" w:hAnsi="Times New Roman" w:cs="Times New Roman"/>
                <w:color w:val="000000"/>
                <w:sz w:val="24"/>
                <w:szCs w:val="24"/>
                <w:lang w:eastAsia="ru-RU"/>
              </w:rPr>
              <w:t>26,10%</w:t>
            </w:r>
          </w:p>
        </w:tc>
        <w:tc>
          <w:tcPr>
            <w:tcW w:w="1701" w:type="dxa"/>
            <w:vAlign w:val="center"/>
          </w:tcPr>
          <w:p w:rsidR="00204B5F" w:rsidRPr="00C900E9" w:rsidRDefault="00204B5F" w:rsidP="00F45EB8">
            <w:pPr>
              <w:spacing w:after="0" w:line="240" w:lineRule="auto"/>
              <w:jc w:val="center"/>
              <w:rPr>
                <w:rFonts w:ascii="Times New Roman" w:eastAsia="Times New Roman" w:hAnsi="Times New Roman" w:cs="Times New Roman"/>
                <w:color w:val="000000"/>
                <w:sz w:val="24"/>
                <w:szCs w:val="24"/>
                <w:lang w:eastAsia="ru-RU"/>
              </w:rPr>
            </w:pPr>
            <w:r w:rsidRPr="00C900E9">
              <w:rPr>
                <w:rFonts w:ascii="Times New Roman" w:eastAsia="Times New Roman" w:hAnsi="Times New Roman" w:cs="Times New Roman"/>
                <w:color w:val="000000"/>
                <w:sz w:val="24"/>
                <w:szCs w:val="24"/>
                <w:lang w:eastAsia="ru-RU"/>
              </w:rPr>
              <w:t>363,2</w:t>
            </w:r>
          </w:p>
        </w:tc>
        <w:tc>
          <w:tcPr>
            <w:tcW w:w="1701" w:type="dxa"/>
            <w:vAlign w:val="center"/>
          </w:tcPr>
          <w:p w:rsidR="00204B5F" w:rsidRPr="00C900E9" w:rsidRDefault="00204B5F" w:rsidP="00F45EB8">
            <w:pPr>
              <w:spacing w:after="0" w:line="240" w:lineRule="auto"/>
              <w:jc w:val="center"/>
              <w:rPr>
                <w:rFonts w:ascii="Times New Roman" w:eastAsia="Times New Roman" w:hAnsi="Times New Roman" w:cs="Times New Roman"/>
                <w:color w:val="000000"/>
                <w:sz w:val="24"/>
                <w:szCs w:val="24"/>
                <w:lang w:eastAsia="ru-RU"/>
              </w:rPr>
            </w:pPr>
            <w:r w:rsidRPr="00C900E9">
              <w:rPr>
                <w:rFonts w:ascii="Times New Roman" w:eastAsia="Times New Roman" w:hAnsi="Times New Roman" w:cs="Times New Roman"/>
                <w:color w:val="000000"/>
                <w:sz w:val="24"/>
                <w:szCs w:val="24"/>
                <w:lang w:eastAsia="ru-RU"/>
              </w:rPr>
              <w:t>28,46%</w:t>
            </w:r>
          </w:p>
        </w:tc>
        <w:tc>
          <w:tcPr>
            <w:tcW w:w="1276" w:type="dxa"/>
            <w:vAlign w:val="center"/>
          </w:tcPr>
          <w:p w:rsidR="00204B5F" w:rsidRPr="00C900E9" w:rsidRDefault="00204B5F" w:rsidP="00F45EB8">
            <w:pPr>
              <w:spacing w:after="0" w:line="240" w:lineRule="auto"/>
              <w:jc w:val="center"/>
              <w:rPr>
                <w:rFonts w:ascii="Times New Roman" w:eastAsia="Times New Roman" w:hAnsi="Times New Roman" w:cs="Times New Roman"/>
                <w:color w:val="000000"/>
                <w:sz w:val="24"/>
                <w:szCs w:val="24"/>
                <w:lang w:eastAsia="ru-RU"/>
              </w:rPr>
            </w:pPr>
            <w:r w:rsidRPr="00C900E9">
              <w:rPr>
                <w:rFonts w:ascii="Times New Roman" w:eastAsia="Times New Roman" w:hAnsi="Times New Roman" w:cs="Times New Roman"/>
                <w:color w:val="000000"/>
                <w:sz w:val="24"/>
                <w:szCs w:val="24"/>
                <w:lang w:eastAsia="ru-RU"/>
              </w:rPr>
              <w:t>382</w:t>
            </w:r>
          </w:p>
        </w:tc>
        <w:tc>
          <w:tcPr>
            <w:tcW w:w="1701" w:type="dxa"/>
            <w:vAlign w:val="center"/>
          </w:tcPr>
          <w:p w:rsidR="00204B5F" w:rsidRPr="00C900E9" w:rsidRDefault="00204B5F" w:rsidP="00F45EB8">
            <w:pPr>
              <w:spacing w:after="0" w:line="240" w:lineRule="auto"/>
              <w:jc w:val="center"/>
              <w:rPr>
                <w:rFonts w:ascii="Times New Roman" w:eastAsia="Times New Roman" w:hAnsi="Times New Roman" w:cs="Times New Roman"/>
                <w:color w:val="000000"/>
                <w:sz w:val="24"/>
                <w:szCs w:val="24"/>
                <w:lang w:eastAsia="ru-RU"/>
              </w:rPr>
            </w:pPr>
            <w:r w:rsidRPr="00C900E9">
              <w:rPr>
                <w:rFonts w:ascii="Times New Roman" w:eastAsia="Times New Roman" w:hAnsi="Times New Roman" w:cs="Times New Roman"/>
                <w:color w:val="000000"/>
                <w:sz w:val="24"/>
                <w:szCs w:val="24"/>
                <w:lang w:eastAsia="ru-RU"/>
              </w:rPr>
              <w:t>29,93%</w:t>
            </w:r>
          </w:p>
        </w:tc>
      </w:tr>
      <w:tr w:rsidR="00204B5F" w:rsidRPr="006F6734" w:rsidTr="007D3DCC">
        <w:trPr>
          <w:trHeight w:val="436"/>
        </w:trPr>
        <w:tc>
          <w:tcPr>
            <w:tcW w:w="4248" w:type="dxa"/>
          </w:tcPr>
          <w:p w:rsidR="00204B5F" w:rsidRPr="00C900E9" w:rsidRDefault="00204B5F" w:rsidP="00F45EB8">
            <w:pPr>
              <w:spacing w:after="0" w:line="240" w:lineRule="auto"/>
              <w:rPr>
                <w:rFonts w:ascii="Times New Roman" w:hAnsi="Times New Roman" w:cs="Times New Roman"/>
                <w:sz w:val="24"/>
                <w:szCs w:val="24"/>
              </w:rPr>
            </w:pPr>
            <w:r w:rsidRPr="00C900E9">
              <w:rPr>
                <w:rFonts w:ascii="Times New Roman" w:hAnsi="Times New Roman" w:cs="Times New Roman"/>
                <w:sz w:val="24"/>
                <w:szCs w:val="24"/>
              </w:rPr>
              <w:t>Доходы бюджетов городских округов</w:t>
            </w:r>
          </w:p>
        </w:tc>
        <w:tc>
          <w:tcPr>
            <w:tcW w:w="1984" w:type="dxa"/>
            <w:vAlign w:val="center"/>
          </w:tcPr>
          <w:p w:rsidR="00204B5F" w:rsidRPr="00C900E9" w:rsidRDefault="00204B5F" w:rsidP="00F45EB8">
            <w:pPr>
              <w:spacing w:after="0" w:line="240" w:lineRule="auto"/>
              <w:jc w:val="center"/>
              <w:rPr>
                <w:rFonts w:ascii="Times New Roman" w:eastAsia="Times New Roman" w:hAnsi="Times New Roman" w:cs="Times New Roman"/>
                <w:color w:val="000000"/>
                <w:sz w:val="24"/>
                <w:szCs w:val="24"/>
                <w:lang w:eastAsia="ru-RU"/>
              </w:rPr>
            </w:pPr>
            <w:r w:rsidRPr="00C900E9">
              <w:rPr>
                <w:rFonts w:ascii="Times New Roman" w:eastAsia="Times New Roman" w:hAnsi="Times New Roman" w:cs="Times New Roman"/>
                <w:color w:val="000000"/>
                <w:sz w:val="24"/>
                <w:szCs w:val="24"/>
                <w:lang w:eastAsia="ru-RU"/>
              </w:rPr>
              <w:t>740,2</w:t>
            </w:r>
          </w:p>
        </w:tc>
        <w:tc>
          <w:tcPr>
            <w:tcW w:w="1701" w:type="dxa"/>
            <w:vAlign w:val="center"/>
          </w:tcPr>
          <w:p w:rsidR="00204B5F" w:rsidRPr="00C900E9" w:rsidRDefault="00204B5F" w:rsidP="00F45EB8">
            <w:pPr>
              <w:spacing w:after="0" w:line="240" w:lineRule="auto"/>
              <w:jc w:val="center"/>
              <w:rPr>
                <w:rFonts w:ascii="Times New Roman" w:eastAsia="Times New Roman" w:hAnsi="Times New Roman" w:cs="Times New Roman"/>
                <w:color w:val="000000"/>
                <w:sz w:val="24"/>
                <w:szCs w:val="24"/>
                <w:lang w:eastAsia="ru-RU"/>
              </w:rPr>
            </w:pPr>
            <w:r w:rsidRPr="00C900E9">
              <w:rPr>
                <w:rFonts w:ascii="Times New Roman" w:eastAsia="Times New Roman" w:hAnsi="Times New Roman" w:cs="Times New Roman"/>
                <w:color w:val="000000"/>
                <w:sz w:val="24"/>
                <w:szCs w:val="24"/>
                <w:lang w:eastAsia="ru-RU"/>
              </w:rPr>
              <w:t>58,00%</w:t>
            </w:r>
          </w:p>
        </w:tc>
        <w:tc>
          <w:tcPr>
            <w:tcW w:w="1701" w:type="dxa"/>
            <w:vAlign w:val="center"/>
          </w:tcPr>
          <w:p w:rsidR="00204B5F" w:rsidRPr="00C900E9" w:rsidRDefault="00204B5F" w:rsidP="00F45EB8">
            <w:pPr>
              <w:spacing w:after="0" w:line="240" w:lineRule="auto"/>
              <w:jc w:val="center"/>
              <w:rPr>
                <w:rFonts w:ascii="Times New Roman" w:eastAsia="Times New Roman" w:hAnsi="Times New Roman" w:cs="Times New Roman"/>
                <w:color w:val="000000"/>
                <w:sz w:val="24"/>
                <w:szCs w:val="24"/>
                <w:lang w:eastAsia="ru-RU"/>
              </w:rPr>
            </w:pPr>
            <w:r w:rsidRPr="00C900E9">
              <w:rPr>
                <w:rFonts w:ascii="Times New Roman" w:eastAsia="Times New Roman" w:hAnsi="Times New Roman" w:cs="Times New Roman"/>
                <w:color w:val="000000"/>
                <w:sz w:val="24"/>
                <w:szCs w:val="24"/>
                <w:lang w:eastAsia="ru-RU"/>
              </w:rPr>
              <w:t>729,4</w:t>
            </w:r>
          </w:p>
        </w:tc>
        <w:tc>
          <w:tcPr>
            <w:tcW w:w="1701" w:type="dxa"/>
            <w:vAlign w:val="center"/>
          </w:tcPr>
          <w:p w:rsidR="00204B5F" w:rsidRPr="00C900E9" w:rsidRDefault="00204B5F" w:rsidP="00F45EB8">
            <w:pPr>
              <w:spacing w:after="0" w:line="240" w:lineRule="auto"/>
              <w:jc w:val="center"/>
              <w:rPr>
                <w:rFonts w:ascii="Times New Roman" w:eastAsia="Times New Roman" w:hAnsi="Times New Roman" w:cs="Times New Roman"/>
                <w:color w:val="000000"/>
                <w:sz w:val="24"/>
                <w:szCs w:val="24"/>
                <w:lang w:eastAsia="ru-RU"/>
              </w:rPr>
            </w:pPr>
            <w:r w:rsidRPr="00C900E9">
              <w:rPr>
                <w:rFonts w:ascii="Times New Roman" w:eastAsia="Times New Roman" w:hAnsi="Times New Roman" w:cs="Times New Roman"/>
                <w:color w:val="000000"/>
                <w:sz w:val="24"/>
                <w:szCs w:val="24"/>
                <w:lang w:eastAsia="ru-RU"/>
              </w:rPr>
              <w:t>57,16%</w:t>
            </w:r>
          </w:p>
        </w:tc>
        <w:tc>
          <w:tcPr>
            <w:tcW w:w="1276" w:type="dxa"/>
            <w:vAlign w:val="center"/>
          </w:tcPr>
          <w:p w:rsidR="00204B5F" w:rsidRPr="00C900E9" w:rsidRDefault="00204B5F" w:rsidP="00F45EB8">
            <w:pPr>
              <w:spacing w:after="0" w:line="240" w:lineRule="auto"/>
              <w:jc w:val="center"/>
              <w:rPr>
                <w:rFonts w:ascii="Times New Roman" w:eastAsia="Times New Roman" w:hAnsi="Times New Roman" w:cs="Times New Roman"/>
                <w:color w:val="000000"/>
                <w:sz w:val="24"/>
                <w:szCs w:val="24"/>
                <w:lang w:eastAsia="ru-RU"/>
              </w:rPr>
            </w:pPr>
            <w:r w:rsidRPr="00C900E9">
              <w:rPr>
                <w:rFonts w:ascii="Times New Roman" w:eastAsia="Times New Roman" w:hAnsi="Times New Roman" w:cs="Times New Roman"/>
                <w:color w:val="000000"/>
                <w:sz w:val="24"/>
                <w:szCs w:val="24"/>
                <w:lang w:eastAsia="ru-RU"/>
              </w:rPr>
              <w:t>737,1</w:t>
            </w:r>
          </w:p>
        </w:tc>
        <w:tc>
          <w:tcPr>
            <w:tcW w:w="1701" w:type="dxa"/>
            <w:vAlign w:val="center"/>
          </w:tcPr>
          <w:p w:rsidR="00204B5F" w:rsidRPr="00C900E9" w:rsidRDefault="00204B5F" w:rsidP="00F45EB8">
            <w:pPr>
              <w:spacing w:after="0" w:line="240" w:lineRule="auto"/>
              <w:jc w:val="center"/>
              <w:rPr>
                <w:rFonts w:ascii="Times New Roman" w:eastAsia="Times New Roman" w:hAnsi="Times New Roman" w:cs="Times New Roman"/>
                <w:color w:val="000000"/>
                <w:sz w:val="24"/>
                <w:szCs w:val="24"/>
                <w:lang w:eastAsia="ru-RU"/>
              </w:rPr>
            </w:pPr>
            <w:r w:rsidRPr="00C900E9">
              <w:rPr>
                <w:rFonts w:ascii="Times New Roman" w:eastAsia="Times New Roman" w:hAnsi="Times New Roman" w:cs="Times New Roman"/>
                <w:color w:val="000000"/>
                <w:sz w:val="24"/>
                <w:szCs w:val="24"/>
                <w:lang w:eastAsia="ru-RU"/>
              </w:rPr>
              <w:t>57,76%</w:t>
            </w:r>
          </w:p>
        </w:tc>
      </w:tr>
    </w:tbl>
    <w:p w:rsidR="007D3DCC" w:rsidRDefault="007D3DCC" w:rsidP="00542498">
      <w:pPr>
        <w:spacing w:before="240" w:after="0" w:line="240" w:lineRule="auto"/>
        <w:rPr>
          <w:rFonts w:ascii="Times New Roman" w:hAnsi="Times New Roman" w:cs="Times New Roman"/>
          <w:color w:val="0D0D0D" w:themeColor="text1" w:themeTint="F2"/>
          <w:sz w:val="28"/>
          <w:szCs w:val="28"/>
        </w:rPr>
        <w:sectPr w:rsidR="007D3DCC" w:rsidSect="007D3DCC">
          <w:pgSz w:w="16838" w:h="11906" w:orient="landscape"/>
          <w:pgMar w:top="851" w:right="1134" w:bottom="1701" w:left="1134" w:header="708" w:footer="708" w:gutter="0"/>
          <w:cols w:space="708"/>
          <w:docGrid w:linePitch="360"/>
        </w:sectPr>
      </w:pPr>
    </w:p>
    <w:p w:rsidR="004F01B6" w:rsidRPr="004F01B6" w:rsidRDefault="004F01B6" w:rsidP="004F01B6">
      <w:pPr>
        <w:pStyle w:val="ab"/>
        <w:spacing w:before="0" w:beforeAutospacing="0" w:after="0" w:afterAutospacing="0" w:line="360" w:lineRule="auto"/>
        <w:ind w:firstLine="851"/>
        <w:jc w:val="both"/>
        <w:rPr>
          <w:sz w:val="28"/>
          <w:szCs w:val="28"/>
        </w:rPr>
      </w:pPr>
      <w:r w:rsidRPr="004F01B6">
        <w:rPr>
          <w:sz w:val="28"/>
          <w:szCs w:val="28"/>
        </w:rPr>
        <w:lastRenderedPageBreak/>
        <w:t xml:space="preserve">В соответствии с пояснительной запиской к законопроекту при определении объемов бюджетных кредитов на 2016 год учтена потребность в средствах на рефинансирование 62 ранее полученных из федерального бюджета бюджетных кредитов, предоставленных бюджетам субъектов Российской Федерации для частичного покрытия дефицитов региональных бюджетов. Возврат задолженности по бюджетным кредитам предусматривается в 2016 году в сумме 122,8 млрд. рублей, что практически соответствует объемам предоставляемых бюджетных кредитов в 2016 году. </w:t>
      </w:r>
    </w:p>
    <w:p w:rsidR="004F01B6" w:rsidRPr="004F01B6" w:rsidRDefault="004F01B6" w:rsidP="004F01B6">
      <w:pPr>
        <w:pStyle w:val="ab"/>
        <w:spacing w:before="0" w:beforeAutospacing="0" w:after="0" w:afterAutospacing="0" w:line="360" w:lineRule="auto"/>
        <w:ind w:firstLine="851"/>
        <w:jc w:val="both"/>
        <w:rPr>
          <w:sz w:val="28"/>
          <w:szCs w:val="28"/>
        </w:rPr>
      </w:pPr>
      <w:r w:rsidRPr="004F01B6">
        <w:rPr>
          <w:sz w:val="28"/>
          <w:szCs w:val="28"/>
        </w:rPr>
        <w:t xml:space="preserve">Остатки задолженности по указанным кредитам, предоставленным бюджетам субъектов Российской Федерации, по состоянию на 1 октября 2015 года составили 809,5 млрд. рублей и по сравнению с 1 января 2015 года (647,5 млрд. рублей) увеличилась на 25 %, а по сравнению с 1 января 2014 года (470,9 млрд. рублей) – в 1,7 раза. </w:t>
      </w:r>
    </w:p>
    <w:p w:rsidR="004F01B6" w:rsidRPr="004F01B6" w:rsidRDefault="004F01B6" w:rsidP="004F01B6">
      <w:pPr>
        <w:pStyle w:val="ab"/>
        <w:spacing w:before="0" w:beforeAutospacing="0" w:after="0" w:afterAutospacing="0" w:line="360" w:lineRule="auto"/>
        <w:ind w:firstLine="851"/>
        <w:jc w:val="both"/>
        <w:rPr>
          <w:sz w:val="28"/>
          <w:szCs w:val="28"/>
        </w:rPr>
      </w:pPr>
      <w:r w:rsidRPr="004F01B6">
        <w:rPr>
          <w:sz w:val="28"/>
          <w:szCs w:val="28"/>
        </w:rPr>
        <w:t xml:space="preserve">При этом риски в обеспечении устойчивости бюджетов субъектов Российской Федерации, а также местных бюджетов, связанные с существенным объемом долговых обязательств, особенно по отдельным субъектам Российской Федерации и муниципалитетам, сохраняются. Объем консолидированного долга субъектов Российской Федерации и муниципальных образований, по данным Минфина России, на 1 октября 2015 года составил 2 494,7 млрд. рублей и по сравнению с его объемом на 1 января 2015 года вырос на 3,8 %, в том числе государственный долг субъектов Российской Федерации – на 83,4 млрд. рублей, или на 4 %, и долг муниципальных образований – на 8,6 млрд. рублей, или на 2,7 %. Долговые обязательства субъектов Российской Федерации составляют 87,1 % общего объема долга, муниципальных образований – 12,9 %. </w:t>
      </w:r>
    </w:p>
    <w:p w:rsidR="004F01B6" w:rsidRPr="004F01B6" w:rsidRDefault="004F01B6" w:rsidP="004F01B6">
      <w:pPr>
        <w:pStyle w:val="ab"/>
        <w:spacing w:before="0" w:beforeAutospacing="0" w:after="0" w:afterAutospacing="0" w:line="360" w:lineRule="auto"/>
        <w:ind w:firstLine="851"/>
        <w:jc w:val="both"/>
        <w:rPr>
          <w:color w:val="000000" w:themeColor="text1"/>
          <w:sz w:val="28"/>
          <w:szCs w:val="28"/>
        </w:rPr>
      </w:pPr>
      <w:r w:rsidRPr="004F01B6">
        <w:rPr>
          <w:sz w:val="28"/>
          <w:szCs w:val="28"/>
        </w:rPr>
        <w:t xml:space="preserve">Значительный объем заимствований денежных средств обусловлен необходимостью обеспечения расходных обязательств бюджетов, в первую очередь, социального характера, как на региональном, так и на муниципальном уровне. В структуре долговых обязательств субъектов Российской Федерации доля кредитов, полученных от кредитных </w:t>
      </w:r>
      <w:r w:rsidRPr="004F01B6">
        <w:rPr>
          <w:sz w:val="28"/>
          <w:szCs w:val="28"/>
        </w:rPr>
        <w:lastRenderedPageBreak/>
        <w:t>организаций, составила на 1 октября 2015 года 37,6 % и снизилась по сравнению с 1 января 2015 года на 4,9 процентного пункта, а доля бюджетных кредитов, привлеченных от других бюджетов бюджетной системы Российской Федерации, увеличилась за указанный период с 31 % до 37,3 %, или на 6,3 процентного пункта.</w:t>
      </w:r>
      <w:r w:rsidRPr="004F01B6">
        <w:rPr>
          <w:color w:val="000000" w:themeColor="text1"/>
          <w:sz w:val="28"/>
          <w:szCs w:val="28"/>
        </w:rPr>
        <w:t xml:space="preserve"> </w:t>
      </w:r>
    </w:p>
    <w:p w:rsidR="00542498" w:rsidRPr="004F01B6" w:rsidRDefault="00542498" w:rsidP="004F01B6">
      <w:pPr>
        <w:pStyle w:val="ab"/>
        <w:spacing w:before="0" w:beforeAutospacing="0" w:after="0" w:afterAutospacing="0" w:line="360" w:lineRule="auto"/>
        <w:ind w:firstLine="851"/>
        <w:jc w:val="both"/>
        <w:rPr>
          <w:color w:val="000000" w:themeColor="text1"/>
          <w:sz w:val="28"/>
          <w:szCs w:val="28"/>
        </w:rPr>
      </w:pPr>
      <w:r w:rsidRPr="004F01B6">
        <w:rPr>
          <w:color w:val="000000" w:themeColor="text1"/>
          <w:sz w:val="28"/>
          <w:szCs w:val="28"/>
        </w:rPr>
        <w:t>Исполнение доходов консолидированных бюджетов субъектов Российской Федерации составило 3 909,0 млрд. рублей, или 43,3 процента утвержденных прогнозом поступлений доходов. По сравнению с соответствующим периодом 2015 года доходы увеличились на 66,5 млрд. рублей, или на 1,7 процента, что ниже темпов роста инфляции.</w:t>
      </w:r>
      <w:r w:rsidRPr="004F01B6">
        <w:rPr>
          <w:rStyle w:val="a9"/>
          <w:color w:val="000000" w:themeColor="text1"/>
          <w:sz w:val="28"/>
          <w:szCs w:val="28"/>
        </w:rPr>
        <w:footnoteReference w:id="11"/>
      </w:r>
    </w:p>
    <w:p w:rsidR="00542498" w:rsidRPr="004F01B6" w:rsidRDefault="00542498" w:rsidP="004F01B6">
      <w:pPr>
        <w:pStyle w:val="ab"/>
        <w:spacing w:before="0" w:beforeAutospacing="0" w:after="0" w:afterAutospacing="0" w:line="360" w:lineRule="auto"/>
        <w:ind w:firstLine="851"/>
        <w:jc w:val="both"/>
        <w:rPr>
          <w:color w:val="000000" w:themeColor="text1"/>
          <w:sz w:val="28"/>
          <w:szCs w:val="28"/>
        </w:rPr>
      </w:pPr>
      <w:r w:rsidRPr="004F01B6">
        <w:rPr>
          <w:color w:val="000000" w:themeColor="text1"/>
          <w:sz w:val="28"/>
          <w:szCs w:val="28"/>
        </w:rPr>
        <w:t>За истекший период 2016 года сложился профицит консолидированных бюджетов субъектов Российской Федерации в объеме 430,6 млрд. рублей (в соответствующем периоде 2015 года – 543,7 млрд. рублей). В то же время с дефицитом исполнены бюджеты 35 субъектов Российской Федерации, с профицитом – 50 субъектов Российской Федерации.</w:t>
      </w:r>
      <w:r w:rsidRPr="004F01B6">
        <w:rPr>
          <w:rStyle w:val="a9"/>
          <w:color w:val="000000" w:themeColor="text1"/>
          <w:sz w:val="28"/>
          <w:szCs w:val="28"/>
        </w:rPr>
        <w:footnoteReference w:id="12"/>
      </w:r>
    </w:p>
    <w:p w:rsidR="00542498" w:rsidRPr="004F01B6" w:rsidRDefault="00542498" w:rsidP="004F01B6">
      <w:pPr>
        <w:pStyle w:val="ab"/>
        <w:spacing w:before="0" w:beforeAutospacing="0" w:after="0" w:afterAutospacing="0" w:line="360" w:lineRule="auto"/>
        <w:ind w:firstLine="851"/>
        <w:jc w:val="both"/>
        <w:rPr>
          <w:color w:val="000000" w:themeColor="text1"/>
          <w:sz w:val="28"/>
          <w:szCs w:val="28"/>
        </w:rPr>
      </w:pPr>
      <w:r w:rsidRPr="004F01B6">
        <w:rPr>
          <w:color w:val="000000" w:themeColor="text1"/>
          <w:sz w:val="28"/>
          <w:szCs w:val="28"/>
        </w:rPr>
        <w:t>По сравнению с началом 2016 года государственный долг субъектов Российской Федерации уменьшился на 53,4 млрд. рублей, или на 2,3 процента, и по состоянию на 1 июня составил 2 265,2 млрд. рублей.</w:t>
      </w:r>
    </w:p>
    <w:p w:rsidR="00542498" w:rsidRPr="004F01B6" w:rsidRDefault="00542498" w:rsidP="004F01B6">
      <w:pPr>
        <w:pStyle w:val="ab"/>
        <w:spacing w:before="0" w:beforeAutospacing="0" w:after="0" w:afterAutospacing="0" w:line="360" w:lineRule="auto"/>
        <w:ind w:firstLine="851"/>
        <w:jc w:val="both"/>
        <w:rPr>
          <w:color w:val="000000" w:themeColor="text1"/>
          <w:sz w:val="28"/>
          <w:szCs w:val="28"/>
        </w:rPr>
      </w:pPr>
      <w:r w:rsidRPr="004F01B6">
        <w:rPr>
          <w:color w:val="000000" w:themeColor="text1"/>
          <w:sz w:val="28"/>
          <w:szCs w:val="28"/>
        </w:rPr>
        <w:t>В условиях неблагоприятной экономической ситуации, сложившейся в последние годы, особенно остро проявилась возрастающая зависимость бюджетов большинства субъектов Российской Федерации от финансовой помощи из федерального бюджета, прежде всего обусловленная нерациональным распределением доходов между бюджетами бюджетной системы Российской Федерации.</w:t>
      </w:r>
    </w:p>
    <w:p w:rsidR="00542498" w:rsidRPr="004F01B6" w:rsidRDefault="00542498" w:rsidP="004F01B6">
      <w:pPr>
        <w:pStyle w:val="ab"/>
        <w:spacing w:before="0" w:beforeAutospacing="0" w:after="0" w:afterAutospacing="0" w:line="360" w:lineRule="auto"/>
        <w:ind w:firstLine="851"/>
        <w:jc w:val="both"/>
        <w:rPr>
          <w:color w:val="000000" w:themeColor="text1"/>
          <w:sz w:val="28"/>
          <w:szCs w:val="28"/>
        </w:rPr>
      </w:pPr>
      <w:r w:rsidRPr="004F01B6">
        <w:rPr>
          <w:color w:val="000000" w:themeColor="text1"/>
          <w:sz w:val="28"/>
          <w:szCs w:val="28"/>
        </w:rPr>
        <w:t xml:space="preserve">Вопрос формирования доходной базы бюджетов субъектов Российской Федерации является одним из главных вопросов межбюджетных отношений, </w:t>
      </w:r>
      <w:r w:rsidRPr="004F01B6">
        <w:rPr>
          <w:color w:val="000000" w:themeColor="text1"/>
          <w:sz w:val="28"/>
          <w:szCs w:val="28"/>
        </w:rPr>
        <w:lastRenderedPageBreak/>
        <w:t>что особенно остро проявилось в ходе исполнения консолидированных бюджетов субъектов Российской Федерации за истекший период 2016 года.</w:t>
      </w:r>
    </w:p>
    <w:p w:rsidR="00542498" w:rsidRPr="004F01B6" w:rsidRDefault="00542498" w:rsidP="004F01B6">
      <w:pPr>
        <w:pStyle w:val="ab"/>
        <w:spacing w:before="0" w:beforeAutospacing="0" w:after="0" w:afterAutospacing="0" w:line="360" w:lineRule="auto"/>
        <w:ind w:firstLine="851"/>
        <w:jc w:val="both"/>
        <w:rPr>
          <w:color w:val="000000" w:themeColor="text1"/>
          <w:sz w:val="28"/>
          <w:szCs w:val="28"/>
        </w:rPr>
      </w:pPr>
      <w:r w:rsidRPr="004F01B6">
        <w:rPr>
          <w:color w:val="000000" w:themeColor="text1"/>
          <w:sz w:val="28"/>
          <w:szCs w:val="28"/>
        </w:rPr>
        <w:t>Установленные в настоящее время нормативы распределения налоговых доходов между бюджетами бюджетной системы Российской Федерации не позволяют обеспечить регионам реализацию возложенных на них полномочий в полном объеме и использовать все потенциальные источники экономического развития. При этом Правительством Российской Федерации не предусмотрены конкретные меры по укреплению доходной базы консолидированных бюджетов субъектов Российской Федерации за счет перераспределения в их пользу налоговых источников.</w:t>
      </w:r>
    </w:p>
    <w:p w:rsidR="00542498" w:rsidRPr="004F01B6" w:rsidRDefault="00542498" w:rsidP="004F01B6">
      <w:pPr>
        <w:pStyle w:val="ab"/>
        <w:spacing w:before="0" w:beforeAutospacing="0" w:after="0" w:afterAutospacing="0" w:line="360" w:lineRule="auto"/>
        <w:ind w:firstLine="851"/>
        <w:jc w:val="both"/>
        <w:rPr>
          <w:color w:val="000000" w:themeColor="text1"/>
          <w:sz w:val="28"/>
          <w:szCs w:val="28"/>
        </w:rPr>
      </w:pPr>
      <w:r w:rsidRPr="004F01B6">
        <w:rPr>
          <w:color w:val="000000" w:themeColor="text1"/>
          <w:sz w:val="28"/>
          <w:szCs w:val="28"/>
        </w:rPr>
        <w:t>Поиск путей решения проблемы сбалансированности бюджетов вынуждает субъекты Российской Федерации сокращать расходы, главным образом социальные и инвестиционного характера, что в дальнейшем негативно будет влиять на их социально-экономическое развитие.</w:t>
      </w:r>
    </w:p>
    <w:p w:rsidR="00542498" w:rsidRPr="004F01B6" w:rsidRDefault="00542498" w:rsidP="004F01B6">
      <w:pPr>
        <w:pStyle w:val="ab"/>
        <w:spacing w:before="0" w:beforeAutospacing="0" w:after="0" w:afterAutospacing="0" w:line="360" w:lineRule="auto"/>
        <w:ind w:firstLine="851"/>
        <w:jc w:val="both"/>
        <w:rPr>
          <w:color w:val="000000" w:themeColor="text1"/>
          <w:sz w:val="28"/>
          <w:szCs w:val="28"/>
        </w:rPr>
      </w:pPr>
      <w:r w:rsidRPr="004F01B6">
        <w:rPr>
          <w:color w:val="000000" w:themeColor="text1"/>
          <w:sz w:val="28"/>
          <w:szCs w:val="28"/>
        </w:rPr>
        <w:t>Чрезмерная множественность форм межбюджетных трансфертов, применяемые механизмы расчета их объема, порядок предоставления, использования и возврата неиспользованных остатков не позволяют обеспечивать надлежащую эффективность расходования средств, а также решение задач, поставленных в указах Президента Российской Федерации от 7 мая 2012 года и государственных программах Российской Федерации.</w:t>
      </w:r>
      <w:r w:rsidRPr="004F01B6">
        <w:rPr>
          <w:rStyle w:val="a9"/>
          <w:color w:val="000000" w:themeColor="text1"/>
          <w:sz w:val="28"/>
          <w:szCs w:val="28"/>
        </w:rPr>
        <w:footnoteReference w:id="13"/>
      </w:r>
    </w:p>
    <w:p w:rsidR="00542498" w:rsidRPr="004F01B6" w:rsidRDefault="00542498" w:rsidP="004F01B6">
      <w:pPr>
        <w:pStyle w:val="ab"/>
        <w:spacing w:before="0" w:beforeAutospacing="0" w:after="0" w:afterAutospacing="0" w:line="360" w:lineRule="auto"/>
        <w:ind w:firstLine="851"/>
        <w:jc w:val="both"/>
        <w:rPr>
          <w:color w:val="000000" w:themeColor="text1"/>
          <w:sz w:val="28"/>
          <w:szCs w:val="28"/>
        </w:rPr>
      </w:pPr>
      <w:r w:rsidRPr="004F01B6">
        <w:rPr>
          <w:color w:val="000000" w:themeColor="text1"/>
          <w:sz w:val="28"/>
          <w:szCs w:val="28"/>
        </w:rPr>
        <w:t>При недостаточности доходов, включающих финансовую помощь из федерального бюджета, острой проблемой для консолидированных бюджетов субъектов Российской Федерации остается передача с федерального уровня полномочий органов государственной власти.</w:t>
      </w:r>
    </w:p>
    <w:p w:rsidR="00542498" w:rsidRPr="004F01B6" w:rsidRDefault="00542498" w:rsidP="004F01B6">
      <w:pPr>
        <w:pStyle w:val="ab"/>
        <w:spacing w:before="0" w:beforeAutospacing="0" w:after="0" w:afterAutospacing="0" w:line="360" w:lineRule="auto"/>
        <w:ind w:firstLine="851"/>
        <w:jc w:val="both"/>
        <w:rPr>
          <w:color w:val="000000" w:themeColor="text1"/>
          <w:sz w:val="28"/>
          <w:szCs w:val="28"/>
        </w:rPr>
      </w:pPr>
      <w:r w:rsidRPr="004F01B6">
        <w:rPr>
          <w:color w:val="000000" w:themeColor="text1"/>
          <w:sz w:val="28"/>
          <w:szCs w:val="28"/>
        </w:rPr>
        <w:t xml:space="preserve">Требует решения вопрос отсутствия компенсации в полном объеме выпадающих доходов бюджетов субъектов Российской Федерации в связи с созданием консолидированных групп налогоплательщиков, а также в результате произведенных в рамках "налогового маневра" изменений в </w:t>
      </w:r>
      <w:r w:rsidRPr="004F01B6">
        <w:rPr>
          <w:color w:val="000000" w:themeColor="text1"/>
          <w:sz w:val="28"/>
          <w:szCs w:val="28"/>
        </w:rPr>
        <w:lastRenderedPageBreak/>
        <w:t>законодательство Российской Федерации о налогах и сборах в части налогообложения доходов организаций нефтегазодобывающего сектора. Потери бюджетов субъектов Российской Федерации от создания консолидированных групп налогоплательщиков ежегодно увеличиваются, поэтому необходимо дальнейшее совершенствование указанного института.</w:t>
      </w:r>
      <w:r w:rsidR="004F01B6">
        <w:rPr>
          <w:rStyle w:val="a9"/>
          <w:color w:val="000000" w:themeColor="text1"/>
          <w:sz w:val="28"/>
          <w:szCs w:val="28"/>
        </w:rPr>
        <w:footnoteReference w:id="14"/>
      </w:r>
    </w:p>
    <w:p w:rsidR="007D3DCC" w:rsidRDefault="007D3DCC" w:rsidP="00542498">
      <w:pPr>
        <w:spacing w:before="240" w:after="0" w:line="240" w:lineRule="auto"/>
        <w:rPr>
          <w:rFonts w:ascii="Times New Roman" w:hAnsi="Times New Roman" w:cs="Times New Roman"/>
          <w:color w:val="0D0D0D" w:themeColor="text1" w:themeTint="F2"/>
          <w:sz w:val="28"/>
          <w:szCs w:val="28"/>
        </w:rPr>
        <w:sectPr w:rsidR="007D3DCC" w:rsidSect="0089466A">
          <w:pgSz w:w="11906" w:h="16838"/>
          <w:pgMar w:top="1134" w:right="851" w:bottom="1134" w:left="1701" w:header="709" w:footer="709" w:gutter="0"/>
          <w:cols w:space="708"/>
          <w:titlePg/>
          <w:docGrid w:linePitch="360"/>
        </w:sectPr>
      </w:pPr>
    </w:p>
    <w:p w:rsidR="007D3DCC" w:rsidRPr="007D3DCC" w:rsidRDefault="007D3DCC" w:rsidP="007D3DCC">
      <w:pPr>
        <w:pStyle w:val="1"/>
        <w:rPr>
          <w:rFonts w:ascii="Times New Roman" w:hAnsi="Times New Roman" w:cs="Times New Roman"/>
          <w:color w:val="0D0D0D" w:themeColor="text1" w:themeTint="F2"/>
          <w:sz w:val="28"/>
          <w:szCs w:val="28"/>
        </w:rPr>
      </w:pPr>
      <w:bookmarkStart w:id="10" w:name="_Toc483065069"/>
      <w:bookmarkStart w:id="11" w:name="_Toc483188370"/>
      <w:r w:rsidRPr="007D3DCC">
        <w:rPr>
          <w:rFonts w:ascii="Times New Roman" w:hAnsi="Times New Roman" w:cs="Times New Roman"/>
          <w:color w:val="0D0D0D" w:themeColor="text1" w:themeTint="F2"/>
          <w:sz w:val="28"/>
          <w:szCs w:val="28"/>
        </w:rPr>
        <w:lastRenderedPageBreak/>
        <w:t>Глава 2.  Формы документооборота кассового исполнения бюджета по доходам</w:t>
      </w:r>
      <w:bookmarkEnd w:id="10"/>
      <w:bookmarkEnd w:id="11"/>
    </w:p>
    <w:p w:rsidR="007D3DCC" w:rsidRPr="007D3DCC" w:rsidRDefault="007D3DCC" w:rsidP="007D3DCC">
      <w:pPr>
        <w:pStyle w:val="2"/>
        <w:spacing w:after="240"/>
        <w:rPr>
          <w:rFonts w:ascii="Times New Roman" w:hAnsi="Times New Roman" w:cs="Times New Roman"/>
          <w:color w:val="0D0D0D" w:themeColor="text1" w:themeTint="F2"/>
          <w:sz w:val="28"/>
          <w:szCs w:val="28"/>
        </w:rPr>
      </w:pPr>
      <w:bookmarkStart w:id="12" w:name="_Toc483065070"/>
      <w:bookmarkStart w:id="13" w:name="_Toc483188371"/>
      <w:r w:rsidRPr="007D3DCC">
        <w:rPr>
          <w:rFonts w:ascii="Times New Roman" w:hAnsi="Times New Roman" w:cs="Times New Roman"/>
          <w:color w:val="0D0D0D" w:themeColor="text1" w:themeTint="F2"/>
          <w:sz w:val="28"/>
          <w:szCs w:val="28"/>
        </w:rPr>
        <w:t>2.1. Сведения о нормативах распределения поступлений между бюджетами</w:t>
      </w:r>
      <w:bookmarkEnd w:id="12"/>
      <w:bookmarkEnd w:id="13"/>
    </w:p>
    <w:tbl>
      <w:tblPr>
        <w:tblW w:w="0" w:type="auto"/>
        <w:tblInd w:w="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08"/>
        <w:gridCol w:w="2977"/>
        <w:gridCol w:w="1417"/>
        <w:gridCol w:w="1276"/>
        <w:gridCol w:w="1417"/>
        <w:gridCol w:w="1784"/>
      </w:tblGrid>
      <w:tr w:rsidR="007D3DCC" w:rsidRPr="007D3DCC" w:rsidTr="007D3DCC">
        <w:trPr>
          <w:trHeight w:val="52"/>
        </w:trPr>
        <w:tc>
          <w:tcPr>
            <w:tcW w:w="5408" w:type="dxa"/>
            <w:vMerge w:val="restart"/>
            <w:vAlign w:val="center"/>
          </w:tcPr>
          <w:p w:rsidR="007D3DCC" w:rsidRPr="007D3DCC" w:rsidRDefault="007D3DCC" w:rsidP="007D3DCC">
            <w:pPr>
              <w:spacing w:after="0" w:line="240" w:lineRule="auto"/>
              <w:rPr>
                <w:rFonts w:ascii="Times New Roman" w:hAnsi="Times New Roman" w:cs="Times New Roman"/>
                <w:sz w:val="24"/>
                <w:szCs w:val="24"/>
              </w:rPr>
            </w:pPr>
            <w:r w:rsidRPr="007D3DCC">
              <w:rPr>
                <w:rFonts w:ascii="Times New Roman" w:hAnsi="Times New Roman" w:cs="Times New Roman"/>
                <w:sz w:val="24"/>
                <w:szCs w:val="24"/>
              </w:rPr>
              <w:t>Наименование показателя</w:t>
            </w:r>
          </w:p>
        </w:tc>
        <w:tc>
          <w:tcPr>
            <w:tcW w:w="2977" w:type="dxa"/>
            <w:vMerge w:val="restart"/>
            <w:vAlign w:val="center"/>
          </w:tcPr>
          <w:p w:rsidR="007D3DCC" w:rsidRPr="007D3DCC" w:rsidRDefault="007D3DCC" w:rsidP="007D3DCC">
            <w:pPr>
              <w:spacing w:after="0" w:line="240" w:lineRule="auto"/>
              <w:jc w:val="center"/>
              <w:rPr>
                <w:rFonts w:ascii="Times New Roman" w:hAnsi="Times New Roman" w:cs="Times New Roman"/>
                <w:sz w:val="24"/>
                <w:szCs w:val="24"/>
              </w:rPr>
            </w:pPr>
            <w:r w:rsidRPr="007D3DCC">
              <w:rPr>
                <w:rFonts w:ascii="Times New Roman" w:hAnsi="Times New Roman" w:cs="Times New Roman"/>
                <w:sz w:val="24"/>
                <w:szCs w:val="24"/>
              </w:rPr>
              <w:t>КБК</w:t>
            </w:r>
          </w:p>
        </w:tc>
        <w:tc>
          <w:tcPr>
            <w:tcW w:w="1417" w:type="dxa"/>
            <w:vMerge w:val="restart"/>
            <w:vAlign w:val="center"/>
          </w:tcPr>
          <w:p w:rsidR="007D3DCC" w:rsidRPr="007D3DCC" w:rsidRDefault="007D3DCC" w:rsidP="007D3DCC">
            <w:pPr>
              <w:spacing w:after="0" w:line="240" w:lineRule="auto"/>
              <w:jc w:val="center"/>
              <w:rPr>
                <w:rFonts w:ascii="Times New Roman" w:hAnsi="Times New Roman" w:cs="Times New Roman"/>
                <w:sz w:val="24"/>
                <w:szCs w:val="24"/>
              </w:rPr>
            </w:pPr>
            <w:r w:rsidRPr="007D3DCC">
              <w:rPr>
                <w:rFonts w:ascii="Times New Roman" w:hAnsi="Times New Roman" w:cs="Times New Roman"/>
                <w:sz w:val="24"/>
                <w:szCs w:val="24"/>
              </w:rPr>
              <w:t>Норматив (% отчислений в бюджет)</w:t>
            </w:r>
          </w:p>
        </w:tc>
        <w:tc>
          <w:tcPr>
            <w:tcW w:w="1276" w:type="dxa"/>
            <w:vMerge w:val="restart"/>
            <w:vAlign w:val="center"/>
          </w:tcPr>
          <w:p w:rsidR="007D3DCC" w:rsidRPr="007D3DCC" w:rsidRDefault="007D3DCC" w:rsidP="007D3DCC">
            <w:pPr>
              <w:spacing w:after="0" w:line="240" w:lineRule="auto"/>
              <w:jc w:val="center"/>
              <w:rPr>
                <w:rFonts w:ascii="Times New Roman" w:hAnsi="Times New Roman" w:cs="Times New Roman"/>
                <w:sz w:val="24"/>
                <w:szCs w:val="24"/>
              </w:rPr>
            </w:pPr>
            <w:r w:rsidRPr="007D3DCC">
              <w:rPr>
                <w:rFonts w:ascii="Times New Roman" w:hAnsi="Times New Roman" w:cs="Times New Roman"/>
                <w:sz w:val="24"/>
                <w:szCs w:val="24"/>
              </w:rPr>
              <w:t>Код вида бюджета</w:t>
            </w:r>
          </w:p>
        </w:tc>
        <w:tc>
          <w:tcPr>
            <w:tcW w:w="3201" w:type="dxa"/>
            <w:gridSpan w:val="2"/>
            <w:vAlign w:val="center"/>
          </w:tcPr>
          <w:p w:rsidR="007D3DCC" w:rsidRPr="007D3DCC" w:rsidRDefault="007D3DCC" w:rsidP="007D3DCC">
            <w:pPr>
              <w:spacing w:after="0" w:line="240" w:lineRule="auto"/>
              <w:jc w:val="center"/>
              <w:rPr>
                <w:rFonts w:ascii="Times New Roman" w:hAnsi="Times New Roman" w:cs="Times New Roman"/>
                <w:sz w:val="24"/>
                <w:szCs w:val="24"/>
              </w:rPr>
            </w:pPr>
            <w:r w:rsidRPr="007D3DCC">
              <w:rPr>
                <w:rFonts w:ascii="Times New Roman" w:hAnsi="Times New Roman" w:cs="Times New Roman"/>
                <w:sz w:val="24"/>
                <w:szCs w:val="24"/>
              </w:rPr>
              <w:t>Действие норматива</w:t>
            </w:r>
          </w:p>
        </w:tc>
      </w:tr>
      <w:tr w:rsidR="007D3DCC" w:rsidRPr="007D3DCC" w:rsidTr="007D3DCC">
        <w:trPr>
          <w:trHeight w:val="35"/>
        </w:trPr>
        <w:tc>
          <w:tcPr>
            <w:tcW w:w="5408" w:type="dxa"/>
            <w:vMerge/>
            <w:vAlign w:val="center"/>
          </w:tcPr>
          <w:p w:rsidR="007D3DCC" w:rsidRPr="007D3DCC" w:rsidRDefault="007D3DCC" w:rsidP="007D3DCC">
            <w:pPr>
              <w:spacing w:after="0" w:line="240" w:lineRule="auto"/>
              <w:rPr>
                <w:rFonts w:ascii="Times New Roman" w:hAnsi="Times New Roman" w:cs="Times New Roman"/>
                <w:sz w:val="24"/>
                <w:szCs w:val="24"/>
              </w:rPr>
            </w:pPr>
          </w:p>
        </w:tc>
        <w:tc>
          <w:tcPr>
            <w:tcW w:w="2977" w:type="dxa"/>
            <w:vMerge/>
            <w:vAlign w:val="center"/>
          </w:tcPr>
          <w:p w:rsidR="007D3DCC" w:rsidRPr="007D3DCC" w:rsidRDefault="007D3DCC" w:rsidP="007D3DCC">
            <w:pPr>
              <w:spacing w:after="0" w:line="240" w:lineRule="auto"/>
              <w:jc w:val="center"/>
              <w:rPr>
                <w:rFonts w:ascii="Times New Roman" w:hAnsi="Times New Roman" w:cs="Times New Roman"/>
                <w:sz w:val="24"/>
                <w:szCs w:val="24"/>
              </w:rPr>
            </w:pPr>
          </w:p>
        </w:tc>
        <w:tc>
          <w:tcPr>
            <w:tcW w:w="1417" w:type="dxa"/>
            <w:vMerge/>
            <w:vAlign w:val="center"/>
          </w:tcPr>
          <w:p w:rsidR="007D3DCC" w:rsidRPr="007D3DCC" w:rsidRDefault="007D3DCC" w:rsidP="007D3DCC">
            <w:pPr>
              <w:spacing w:after="0" w:line="240" w:lineRule="auto"/>
              <w:jc w:val="center"/>
              <w:rPr>
                <w:rFonts w:ascii="Times New Roman" w:hAnsi="Times New Roman" w:cs="Times New Roman"/>
                <w:sz w:val="24"/>
                <w:szCs w:val="24"/>
              </w:rPr>
            </w:pPr>
          </w:p>
        </w:tc>
        <w:tc>
          <w:tcPr>
            <w:tcW w:w="1276" w:type="dxa"/>
            <w:vMerge/>
            <w:vAlign w:val="center"/>
          </w:tcPr>
          <w:p w:rsidR="007D3DCC" w:rsidRPr="007D3DCC" w:rsidRDefault="007D3DCC" w:rsidP="007D3DCC">
            <w:pPr>
              <w:spacing w:after="0" w:line="240" w:lineRule="auto"/>
              <w:jc w:val="center"/>
              <w:rPr>
                <w:rFonts w:ascii="Times New Roman" w:hAnsi="Times New Roman" w:cs="Times New Roman"/>
                <w:sz w:val="24"/>
                <w:szCs w:val="24"/>
              </w:rPr>
            </w:pPr>
          </w:p>
        </w:tc>
        <w:tc>
          <w:tcPr>
            <w:tcW w:w="1417" w:type="dxa"/>
            <w:vAlign w:val="center"/>
          </w:tcPr>
          <w:p w:rsidR="007D3DCC" w:rsidRPr="007D3DCC" w:rsidRDefault="007D3DCC" w:rsidP="007D3DCC">
            <w:pPr>
              <w:spacing w:after="0" w:line="240" w:lineRule="auto"/>
              <w:jc w:val="center"/>
              <w:rPr>
                <w:rFonts w:ascii="Times New Roman" w:hAnsi="Times New Roman" w:cs="Times New Roman"/>
                <w:sz w:val="24"/>
                <w:szCs w:val="24"/>
              </w:rPr>
            </w:pPr>
            <w:r w:rsidRPr="007D3DCC">
              <w:rPr>
                <w:rFonts w:ascii="Times New Roman" w:hAnsi="Times New Roman" w:cs="Times New Roman"/>
                <w:sz w:val="24"/>
                <w:szCs w:val="24"/>
              </w:rPr>
              <w:t>Дата начала</w:t>
            </w:r>
          </w:p>
        </w:tc>
        <w:tc>
          <w:tcPr>
            <w:tcW w:w="1784" w:type="dxa"/>
            <w:vAlign w:val="center"/>
          </w:tcPr>
          <w:p w:rsidR="007D3DCC" w:rsidRPr="007D3DCC" w:rsidRDefault="007D3DCC" w:rsidP="007D3DCC">
            <w:pPr>
              <w:spacing w:after="0" w:line="240" w:lineRule="auto"/>
              <w:jc w:val="center"/>
              <w:rPr>
                <w:rFonts w:ascii="Times New Roman" w:hAnsi="Times New Roman" w:cs="Times New Roman"/>
                <w:sz w:val="24"/>
                <w:szCs w:val="24"/>
              </w:rPr>
            </w:pPr>
            <w:r w:rsidRPr="007D3DCC">
              <w:rPr>
                <w:rFonts w:ascii="Times New Roman" w:hAnsi="Times New Roman" w:cs="Times New Roman"/>
                <w:sz w:val="24"/>
                <w:szCs w:val="24"/>
              </w:rPr>
              <w:t>Дата окончания</w:t>
            </w:r>
          </w:p>
        </w:tc>
      </w:tr>
      <w:tr w:rsidR="007D3DCC" w:rsidRPr="007D3DCC" w:rsidTr="007D3DCC">
        <w:trPr>
          <w:trHeight w:val="35"/>
        </w:trPr>
        <w:tc>
          <w:tcPr>
            <w:tcW w:w="5408" w:type="dxa"/>
            <w:vAlign w:val="center"/>
          </w:tcPr>
          <w:p w:rsidR="007D3DCC" w:rsidRPr="007D3DCC" w:rsidRDefault="007D3DCC" w:rsidP="007D3DCC">
            <w:pPr>
              <w:spacing w:line="240" w:lineRule="auto"/>
              <w:rPr>
                <w:rFonts w:ascii="Times New Roman" w:hAnsi="Times New Roman" w:cs="Times New Roman"/>
                <w:sz w:val="24"/>
                <w:szCs w:val="24"/>
              </w:rPr>
            </w:pPr>
            <w:r w:rsidRPr="007D3DCC">
              <w:rPr>
                <w:rFonts w:ascii="Times New Roman" w:hAnsi="Times New Roman" w:cs="Times New Roman"/>
                <w:sz w:val="24"/>
                <w:szCs w:val="24"/>
              </w:rPr>
              <w:t xml:space="preserve">Государственная пошлина на государственную регистрацию транспортных средств </w:t>
            </w:r>
          </w:p>
        </w:tc>
        <w:tc>
          <w:tcPr>
            <w:tcW w:w="2977"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188 1 08 07141 01 0000 110</w:t>
            </w:r>
          </w:p>
        </w:tc>
        <w:tc>
          <w:tcPr>
            <w:tcW w:w="1417"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100% МБ</w:t>
            </w:r>
          </w:p>
        </w:tc>
        <w:tc>
          <w:tcPr>
            <w:tcW w:w="1276"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03</w:t>
            </w:r>
          </w:p>
        </w:tc>
        <w:tc>
          <w:tcPr>
            <w:tcW w:w="1417"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01.01.2017</w:t>
            </w:r>
          </w:p>
        </w:tc>
        <w:tc>
          <w:tcPr>
            <w:tcW w:w="1784"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31.12.2017</w:t>
            </w:r>
          </w:p>
        </w:tc>
      </w:tr>
      <w:tr w:rsidR="007D3DCC" w:rsidRPr="007D3DCC" w:rsidTr="007D3DCC">
        <w:trPr>
          <w:trHeight w:val="985"/>
        </w:trPr>
        <w:tc>
          <w:tcPr>
            <w:tcW w:w="5408" w:type="dxa"/>
            <w:vAlign w:val="center"/>
          </w:tcPr>
          <w:p w:rsidR="007D3DCC" w:rsidRPr="007D3DCC" w:rsidRDefault="007D3DCC" w:rsidP="007D3DCC">
            <w:pPr>
              <w:spacing w:line="240" w:lineRule="auto"/>
              <w:rPr>
                <w:rFonts w:ascii="Times New Roman" w:hAnsi="Times New Roman" w:cs="Times New Roman"/>
                <w:sz w:val="24"/>
                <w:szCs w:val="24"/>
              </w:rPr>
            </w:pPr>
            <w:r w:rsidRPr="007D3DCC">
              <w:rPr>
                <w:rFonts w:ascii="Times New Roman" w:hAnsi="Times New Roman" w:cs="Times New Roman"/>
                <w:sz w:val="24"/>
                <w:szCs w:val="24"/>
              </w:rPr>
              <w:t>Налог на доходы физических лиц</w:t>
            </w:r>
          </w:p>
        </w:tc>
        <w:tc>
          <w:tcPr>
            <w:tcW w:w="2977"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182 1 01 02000 01 0000 110</w:t>
            </w:r>
          </w:p>
        </w:tc>
        <w:tc>
          <w:tcPr>
            <w:tcW w:w="1417"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85% БС;</w:t>
            </w:r>
          </w:p>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15% МБ</w:t>
            </w:r>
          </w:p>
        </w:tc>
        <w:tc>
          <w:tcPr>
            <w:tcW w:w="1276"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02</w:t>
            </w:r>
          </w:p>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03</w:t>
            </w:r>
          </w:p>
        </w:tc>
        <w:tc>
          <w:tcPr>
            <w:tcW w:w="1417"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01.01.2017</w:t>
            </w:r>
          </w:p>
        </w:tc>
        <w:tc>
          <w:tcPr>
            <w:tcW w:w="1784"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31.12.2017</w:t>
            </w:r>
          </w:p>
        </w:tc>
      </w:tr>
      <w:tr w:rsidR="007D3DCC" w:rsidRPr="007D3DCC" w:rsidTr="007D3DCC">
        <w:trPr>
          <w:trHeight w:val="35"/>
        </w:trPr>
        <w:tc>
          <w:tcPr>
            <w:tcW w:w="5408" w:type="dxa"/>
            <w:vAlign w:val="center"/>
          </w:tcPr>
          <w:p w:rsidR="007D3DCC" w:rsidRPr="007D3DCC" w:rsidRDefault="007D3DCC" w:rsidP="007D3DCC">
            <w:pPr>
              <w:spacing w:line="240" w:lineRule="auto"/>
              <w:rPr>
                <w:rFonts w:ascii="Times New Roman" w:hAnsi="Times New Roman" w:cs="Times New Roman"/>
                <w:sz w:val="24"/>
                <w:szCs w:val="24"/>
              </w:rPr>
            </w:pPr>
            <w:r w:rsidRPr="007D3DCC">
              <w:rPr>
                <w:rFonts w:ascii="Times New Roman" w:hAnsi="Times New Roman" w:cs="Times New Roman"/>
                <w:sz w:val="24"/>
                <w:szCs w:val="24"/>
              </w:rPr>
              <w:t>Земельный налог</w:t>
            </w:r>
          </w:p>
        </w:tc>
        <w:tc>
          <w:tcPr>
            <w:tcW w:w="2977"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182 1 06 06000 03 0000 110</w:t>
            </w:r>
          </w:p>
        </w:tc>
        <w:tc>
          <w:tcPr>
            <w:tcW w:w="1417"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100 % МБ</w:t>
            </w:r>
          </w:p>
        </w:tc>
        <w:tc>
          <w:tcPr>
            <w:tcW w:w="1276"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03</w:t>
            </w:r>
          </w:p>
        </w:tc>
        <w:tc>
          <w:tcPr>
            <w:tcW w:w="1417"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01.01.2017</w:t>
            </w:r>
          </w:p>
        </w:tc>
        <w:tc>
          <w:tcPr>
            <w:tcW w:w="1784"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31.12.2017</w:t>
            </w:r>
          </w:p>
        </w:tc>
      </w:tr>
      <w:tr w:rsidR="007D3DCC" w:rsidRPr="007D3DCC" w:rsidTr="007D3DCC">
        <w:trPr>
          <w:trHeight w:val="35"/>
        </w:trPr>
        <w:tc>
          <w:tcPr>
            <w:tcW w:w="5408" w:type="dxa"/>
            <w:vAlign w:val="center"/>
          </w:tcPr>
          <w:p w:rsidR="007D3DCC" w:rsidRPr="007D3DCC" w:rsidRDefault="007D3DCC" w:rsidP="007D3DCC">
            <w:pPr>
              <w:spacing w:line="240" w:lineRule="auto"/>
              <w:rPr>
                <w:rFonts w:ascii="Times New Roman" w:hAnsi="Times New Roman" w:cs="Times New Roman"/>
                <w:sz w:val="24"/>
                <w:szCs w:val="24"/>
              </w:rPr>
            </w:pPr>
            <w:r w:rsidRPr="007D3DCC">
              <w:rPr>
                <w:rFonts w:ascii="Times New Roman" w:hAnsi="Times New Roman" w:cs="Times New Roman"/>
                <w:sz w:val="24"/>
                <w:szCs w:val="24"/>
              </w:rPr>
              <w:t>Дивиденды по акциям, находящимся в государственной собственности субъекта РФ</w:t>
            </w:r>
          </w:p>
        </w:tc>
        <w:tc>
          <w:tcPr>
            <w:tcW w:w="2977"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000 1 11 01020 02 0000 120</w:t>
            </w:r>
          </w:p>
        </w:tc>
        <w:tc>
          <w:tcPr>
            <w:tcW w:w="1417"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100% БС</w:t>
            </w:r>
          </w:p>
        </w:tc>
        <w:tc>
          <w:tcPr>
            <w:tcW w:w="1276"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02</w:t>
            </w:r>
          </w:p>
        </w:tc>
        <w:tc>
          <w:tcPr>
            <w:tcW w:w="1417"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01.01.2017</w:t>
            </w:r>
          </w:p>
        </w:tc>
        <w:tc>
          <w:tcPr>
            <w:tcW w:w="1784"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31.12.2017</w:t>
            </w:r>
          </w:p>
        </w:tc>
      </w:tr>
      <w:tr w:rsidR="007D3DCC" w:rsidRPr="007D3DCC" w:rsidTr="007D3DCC">
        <w:trPr>
          <w:trHeight w:val="35"/>
        </w:trPr>
        <w:tc>
          <w:tcPr>
            <w:tcW w:w="5408" w:type="dxa"/>
            <w:vAlign w:val="center"/>
          </w:tcPr>
          <w:p w:rsidR="007D3DCC" w:rsidRPr="007D3DCC" w:rsidRDefault="007D3DCC" w:rsidP="007D3DCC">
            <w:pPr>
              <w:spacing w:line="240" w:lineRule="auto"/>
              <w:rPr>
                <w:rFonts w:ascii="Times New Roman" w:hAnsi="Times New Roman" w:cs="Times New Roman"/>
                <w:sz w:val="24"/>
                <w:szCs w:val="24"/>
              </w:rPr>
            </w:pPr>
            <w:r w:rsidRPr="007D3DCC">
              <w:rPr>
                <w:rFonts w:ascii="Times New Roman" w:hAnsi="Times New Roman" w:cs="Times New Roman"/>
                <w:sz w:val="24"/>
                <w:szCs w:val="24"/>
              </w:rPr>
              <w:t>Средства самообложения граждан</w:t>
            </w:r>
          </w:p>
        </w:tc>
        <w:tc>
          <w:tcPr>
            <w:tcW w:w="2977"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000 1 17 14000 00 0000 180</w:t>
            </w:r>
          </w:p>
        </w:tc>
        <w:tc>
          <w:tcPr>
            <w:tcW w:w="1417"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100% МБ</w:t>
            </w:r>
          </w:p>
        </w:tc>
        <w:tc>
          <w:tcPr>
            <w:tcW w:w="1276"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03</w:t>
            </w:r>
          </w:p>
        </w:tc>
        <w:tc>
          <w:tcPr>
            <w:tcW w:w="1417"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01.01.2017</w:t>
            </w:r>
          </w:p>
        </w:tc>
        <w:tc>
          <w:tcPr>
            <w:tcW w:w="1784"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31.12.2017</w:t>
            </w:r>
          </w:p>
        </w:tc>
      </w:tr>
      <w:tr w:rsidR="007D3DCC" w:rsidRPr="007D3DCC" w:rsidTr="007D3DCC">
        <w:trPr>
          <w:trHeight w:val="675"/>
        </w:trPr>
        <w:tc>
          <w:tcPr>
            <w:tcW w:w="5408" w:type="dxa"/>
            <w:vAlign w:val="center"/>
          </w:tcPr>
          <w:p w:rsidR="007D3DCC" w:rsidRPr="007D3DCC" w:rsidRDefault="007D3DCC" w:rsidP="007D3DCC">
            <w:pPr>
              <w:spacing w:line="240" w:lineRule="auto"/>
              <w:rPr>
                <w:rFonts w:ascii="Times New Roman" w:hAnsi="Times New Roman" w:cs="Times New Roman"/>
                <w:sz w:val="24"/>
                <w:szCs w:val="24"/>
              </w:rPr>
            </w:pPr>
            <w:r w:rsidRPr="007D3DCC">
              <w:rPr>
                <w:rFonts w:ascii="Times New Roman" w:hAnsi="Times New Roman" w:cs="Times New Roman"/>
                <w:sz w:val="24"/>
                <w:szCs w:val="24"/>
              </w:rPr>
              <w:t>Государственная пошлина за выдачу лицензий на розничную продажу алкогольной продукции</w:t>
            </w:r>
            <w:r w:rsidRPr="007D3DCC">
              <w:rPr>
                <w:rFonts w:ascii="Times New Roman" w:hAnsi="Times New Roman" w:cs="Times New Roman"/>
                <w:sz w:val="24"/>
                <w:szCs w:val="24"/>
              </w:rPr>
              <w:tab/>
            </w:r>
          </w:p>
        </w:tc>
        <w:tc>
          <w:tcPr>
            <w:tcW w:w="2977"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182 1 09 06040 02 0000 110</w:t>
            </w:r>
          </w:p>
        </w:tc>
        <w:tc>
          <w:tcPr>
            <w:tcW w:w="1417"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100% БС</w:t>
            </w:r>
          </w:p>
        </w:tc>
        <w:tc>
          <w:tcPr>
            <w:tcW w:w="1276"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02</w:t>
            </w:r>
          </w:p>
        </w:tc>
        <w:tc>
          <w:tcPr>
            <w:tcW w:w="1417"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01.01.2017</w:t>
            </w:r>
          </w:p>
        </w:tc>
        <w:tc>
          <w:tcPr>
            <w:tcW w:w="1784"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31.12.2017</w:t>
            </w:r>
          </w:p>
        </w:tc>
      </w:tr>
      <w:tr w:rsidR="007D3DCC" w:rsidRPr="007D3DCC" w:rsidTr="007D3DCC">
        <w:trPr>
          <w:trHeight w:val="35"/>
        </w:trPr>
        <w:tc>
          <w:tcPr>
            <w:tcW w:w="5408" w:type="dxa"/>
            <w:vAlign w:val="center"/>
          </w:tcPr>
          <w:p w:rsidR="007D3DCC" w:rsidRPr="007D3DCC" w:rsidRDefault="007D3DCC" w:rsidP="007D3DCC">
            <w:pPr>
              <w:spacing w:line="240" w:lineRule="auto"/>
              <w:rPr>
                <w:rFonts w:ascii="Times New Roman" w:hAnsi="Times New Roman" w:cs="Times New Roman"/>
                <w:sz w:val="24"/>
                <w:szCs w:val="24"/>
              </w:rPr>
            </w:pPr>
            <w:r w:rsidRPr="007D3DCC">
              <w:rPr>
                <w:rFonts w:ascii="Times New Roman" w:hAnsi="Times New Roman" w:cs="Times New Roman"/>
                <w:sz w:val="24"/>
                <w:szCs w:val="24"/>
              </w:rPr>
              <w:t>Сбор за пользование объектами животного мира</w:t>
            </w:r>
            <w:r w:rsidRPr="007D3DCC">
              <w:rPr>
                <w:rFonts w:ascii="Times New Roman" w:hAnsi="Times New Roman" w:cs="Times New Roman"/>
                <w:sz w:val="24"/>
                <w:szCs w:val="24"/>
              </w:rPr>
              <w:tab/>
            </w:r>
          </w:p>
        </w:tc>
        <w:tc>
          <w:tcPr>
            <w:tcW w:w="2977"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182 1 07 04010 01 1000 110</w:t>
            </w:r>
          </w:p>
        </w:tc>
        <w:tc>
          <w:tcPr>
            <w:tcW w:w="1417"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100% БС</w:t>
            </w:r>
          </w:p>
        </w:tc>
        <w:tc>
          <w:tcPr>
            <w:tcW w:w="1276"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02</w:t>
            </w:r>
          </w:p>
        </w:tc>
        <w:tc>
          <w:tcPr>
            <w:tcW w:w="1417"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01.01.2017</w:t>
            </w:r>
          </w:p>
        </w:tc>
        <w:tc>
          <w:tcPr>
            <w:tcW w:w="1784"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31.12.2017</w:t>
            </w:r>
          </w:p>
        </w:tc>
      </w:tr>
      <w:tr w:rsidR="007D3DCC" w:rsidRPr="007D3DCC" w:rsidTr="007D3DCC">
        <w:trPr>
          <w:trHeight w:val="35"/>
        </w:trPr>
        <w:tc>
          <w:tcPr>
            <w:tcW w:w="5408" w:type="dxa"/>
            <w:vAlign w:val="center"/>
          </w:tcPr>
          <w:p w:rsidR="007D3DCC" w:rsidRPr="007D3DCC" w:rsidRDefault="007D3DCC" w:rsidP="007D3DCC">
            <w:pPr>
              <w:spacing w:line="240" w:lineRule="auto"/>
              <w:rPr>
                <w:rFonts w:ascii="Times New Roman" w:hAnsi="Times New Roman" w:cs="Times New Roman"/>
                <w:sz w:val="24"/>
                <w:szCs w:val="24"/>
              </w:rPr>
            </w:pPr>
            <w:r w:rsidRPr="007D3DCC">
              <w:rPr>
                <w:rFonts w:ascii="Times New Roman" w:hAnsi="Times New Roman" w:cs="Times New Roman"/>
                <w:sz w:val="24"/>
                <w:szCs w:val="24"/>
              </w:rPr>
              <w:t>Налог на добавленную стоимость</w:t>
            </w:r>
          </w:p>
        </w:tc>
        <w:tc>
          <w:tcPr>
            <w:tcW w:w="2977"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182 1 03 01000 01 1000 110</w:t>
            </w:r>
          </w:p>
        </w:tc>
        <w:tc>
          <w:tcPr>
            <w:tcW w:w="1417"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100% ФБ</w:t>
            </w:r>
          </w:p>
        </w:tc>
        <w:tc>
          <w:tcPr>
            <w:tcW w:w="1276"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01</w:t>
            </w:r>
          </w:p>
        </w:tc>
        <w:tc>
          <w:tcPr>
            <w:tcW w:w="1417"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01.01.2017</w:t>
            </w:r>
          </w:p>
        </w:tc>
        <w:tc>
          <w:tcPr>
            <w:tcW w:w="1784"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31.12.2017</w:t>
            </w:r>
          </w:p>
        </w:tc>
      </w:tr>
      <w:tr w:rsidR="007D3DCC" w:rsidRPr="007D3DCC" w:rsidTr="007D3DCC">
        <w:trPr>
          <w:trHeight w:val="35"/>
        </w:trPr>
        <w:tc>
          <w:tcPr>
            <w:tcW w:w="5408" w:type="dxa"/>
            <w:vAlign w:val="center"/>
          </w:tcPr>
          <w:p w:rsidR="007D3DCC" w:rsidRPr="007D3DCC" w:rsidRDefault="007D3DCC" w:rsidP="007D3DCC">
            <w:pPr>
              <w:spacing w:line="240" w:lineRule="auto"/>
              <w:rPr>
                <w:rFonts w:ascii="Times New Roman" w:hAnsi="Times New Roman" w:cs="Times New Roman"/>
                <w:sz w:val="24"/>
                <w:szCs w:val="24"/>
              </w:rPr>
            </w:pPr>
            <w:r w:rsidRPr="007D3DCC">
              <w:rPr>
                <w:rFonts w:ascii="Times New Roman" w:hAnsi="Times New Roman" w:cs="Times New Roman"/>
                <w:sz w:val="24"/>
                <w:szCs w:val="24"/>
              </w:rPr>
              <w:t>Налог на добычу песка в Московской области</w:t>
            </w:r>
          </w:p>
        </w:tc>
        <w:tc>
          <w:tcPr>
            <w:tcW w:w="2977"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182 1 07 01020 01 0000 110</w:t>
            </w:r>
          </w:p>
        </w:tc>
        <w:tc>
          <w:tcPr>
            <w:tcW w:w="1417"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100% БС</w:t>
            </w:r>
          </w:p>
        </w:tc>
        <w:tc>
          <w:tcPr>
            <w:tcW w:w="1276"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02</w:t>
            </w:r>
          </w:p>
        </w:tc>
        <w:tc>
          <w:tcPr>
            <w:tcW w:w="1417"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01.01.2017</w:t>
            </w:r>
          </w:p>
        </w:tc>
        <w:tc>
          <w:tcPr>
            <w:tcW w:w="1784"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31.12.2017</w:t>
            </w:r>
          </w:p>
        </w:tc>
      </w:tr>
      <w:tr w:rsidR="007D3DCC" w:rsidRPr="007D3DCC" w:rsidTr="007D3DCC">
        <w:trPr>
          <w:trHeight w:val="35"/>
        </w:trPr>
        <w:tc>
          <w:tcPr>
            <w:tcW w:w="5408" w:type="dxa"/>
            <w:vAlign w:val="center"/>
          </w:tcPr>
          <w:p w:rsidR="007D3DCC" w:rsidRPr="007D3DCC" w:rsidRDefault="007D3DCC" w:rsidP="007D3DCC">
            <w:pPr>
              <w:spacing w:line="240" w:lineRule="auto"/>
              <w:rPr>
                <w:rFonts w:ascii="Times New Roman" w:hAnsi="Times New Roman" w:cs="Times New Roman"/>
                <w:sz w:val="24"/>
                <w:szCs w:val="24"/>
              </w:rPr>
            </w:pPr>
            <w:r w:rsidRPr="007D3DCC">
              <w:rPr>
                <w:rFonts w:ascii="Times New Roman" w:hAnsi="Times New Roman" w:cs="Times New Roman"/>
                <w:sz w:val="24"/>
                <w:szCs w:val="24"/>
              </w:rPr>
              <w:t>Акцизы на спирт этиловый из пшеницы</w:t>
            </w:r>
          </w:p>
        </w:tc>
        <w:tc>
          <w:tcPr>
            <w:tcW w:w="2977"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182 1 03 02011 01 0000 110</w:t>
            </w:r>
          </w:p>
        </w:tc>
        <w:tc>
          <w:tcPr>
            <w:tcW w:w="1417"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50% ФБ,</w:t>
            </w:r>
          </w:p>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50% БС</w:t>
            </w:r>
          </w:p>
        </w:tc>
        <w:tc>
          <w:tcPr>
            <w:tcW w:w="1276"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01</w:t>
            </w:r>
          </w:p>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02</w:t>
            </w:r>
          </w:p>
        </w:tc>
        <w:tc>
          <w:tcPr>
            <w:tcW w:w="1417"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01.01.2017</w:t>
            </w:r>
          </w:p>
        </w:tc>
        <w:tc>
          <w:tcPr>
            <w:tcW w:w="1784"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31.12.2017</w:t>
            </w:r>
          </w:p>
        </w:tc>
      </w:tr>
      <w:tr w:rsidR="007D3DCC" w:rsidRPr="007D3DCC" w:rsidTr="007D3DCC">
        <w:trPr>
          <w:trHeight w:val="35"/>
        </w:trPr>
        <w:tc>
          <w:tcPr>
            <w:tcW w:w="5408" w:type="dxa"/>
            <w:vAlign w:val="center"/>
          </w:tcPr>
          <w:p w:rsidR="007D3DCC" w:rsidRPr="007D3DCC" w:rsidRDefault="007D3DCC" w:rsidP="007D3DCC">
            <w:pPr>
              <w:spacing w:line="240" w:lineRule="auto"/>
              <w:rPr>
                <w:rFonts w:ascii="Times New Roman" w:hAnsi="Times New Roman" w:cs="Times New Roman"/>
                <w:sz w:val="24"/>
                <w:szCs w:val="24"/>
              </w:rPr>
            </w:pPr>
            <w:r w:rsidRPr="007D3DCC">
              <w:rPr>
                <w:rFonts w:ascii="Times New Roman" w:hAnsi="Times New Roman" w:cs="Times New Roman"/>
                <w:sz w:val="24"/>
                <w:szCs w:val="24"/>
              </w:rPr>
              <w:lastRenderedPageBreak/>
              <w:t>Сбор за вылов гребешка и трепангов в Охотском море</w:t>
            </w:r>
            <w:r w:rsidRPr="007D3DCC">
              <w:rPr>
                <w:rFonts w:ascii="Times New Roman" w:hAnsi="Times New Roman" w:cs="Times New Roman"/>
                <w:sz w:val="24"/>
                <w:szCs w:val="24"/>
              </w:rPr>
              <w:tab/>
            </w:r>
            <w:r w:rsidRPr="007D3DCC">
              <w:rPr>
                <w:rFonts w:ascii="Times New Roman" w:hAnsi="Times New Roman" w:cs="Times New Roman"/>
                <w:sz w:val="24"/>
                <w:szCs w:val="24"/>
              </w:rPr>
              <w:tab/>
            </w:r>
            <w:r w:rsidRPr="007D3DCC">
              <w:rPr>
                <w:rFonts w:ascii="Times New Roman" w:hAnsi="Times New Roman" w:cs="Times New Roman"/>
                <w:sz w:val="24"/>
                <w:szCs w:val="24"/>
              </w:rPr>
              <w:tab/>
            </w:r>
            <w:r w:rsidRPr="007D3DCC">
              <w:rPr>
                <w:rFonts w:ascii="Times New Roman" w:hAnsi="Times New Roman" w:cs="Times New Roman"/>
                <w:sz w:val="24"/>
                <w:szCs w:val="24"/>
              </w:rPr>
              <w:tab/>
            </w:r>
          </w:p>
        </w:tc>
        <w:tc>
          <w:tcPr>
            <w:tcW w:w="2977"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182 1 07 04020 01 1000 110</w:t>
            </w:r>
          </w:p>
        </w:tc>
        <w:tc>
          <w:tcPr>
            <w:tcW w:w="1417"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20% ФБ</w:t>
            </w:r>
          </w:p>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80% БС</w:t>
            </w:r>
          </w:p>
        </w:tc>
        <w:tc>
          <w:tcPr>
            <w:tcW w:w="1276"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01</w:t>
            </w:r>
          </w:p>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02</w:t>
            </w:r>
          </w:p>
        </w:tc>
        <w:tc>
          <w:tcPr>
            <w:tcW w:w="1417"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01.01.2017</w:t>
            </w:r>
          </w:p>
        </w:tc>
        <w:tc>
          <w:tcPr>
            <w:tcW w:w="1784"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31.12.2017</w:t>
            </w:r>
          </w:p>
        </w:tc>
      </w:tr>
      <w:tr w:rsidR="007D3DCC" w:rsidRPr="007D3DCC" w:rsidTr="007D3DCC">
        <w:trPr>
          <w:trHeight w:val="35"/>
        </w:trPr>
        <w:tc>
          <w:tcPr>
            <w:tcW w:w="5408" w:type="dxa"/>
            <w:vAlign w:val="center"/>
          </w:tcPr>
          <w:p w:rsidR="007D3DCC" w:rsidRPr="007D3DCC" w:rsidRDefault="007D3DCC" w:rsidP="007D3DCC">
            <w:pPr>
              <w:spacing w:line="240" w:lineRule="auto"/>
              <w:rPr>
                <w:rFonts w:ascii="Times New Roman" w:hAnsi="Times New Roman" w:cs="Times New Roman"/>
                <w:sz w:val="24"/>
                <w:szCs w:val="24"/>
              </w:rPr>
            </w:pPr>
            <w:r w:rsidRPr="007D3DCC">
              <w:rPr>
                <w:rFonts w:ascii="Times New Roman" w:hAnsi="Times New Roman" w:cs="Times New Roman"/>
                <w:sz w:val="24"/>
                <w:szCs w:val="24"/>
              </w:rPr>
              <w:t>Налог на добычу газового конденсата</w:t>
            </w:r>
          </w:p>
        </w:tc>
        <w:tc>
          <w:tcPr>
            <w:tcW w:w="2977" w:type="dxa"/>
            <w:vAlign w:val="center"/>
          </w:tcPr>
          <w:p w:rsidR="007D3DCC" w:rsidRPr="007D3DCC" w:rsidRDefault="007D3DCC" w:rsidP="007D3DCC">
            <w:pPr>
              <w:jc w:val="center"/>
              <w:rPr>
                <w:rFonts w:ascii="Times New Roman" w:hAnsi="Times New Roman" w:cs="Times New Roman"/>
                <w:color w:val="666666"/>
                <w:sz w:val="24"/>
                <w:szCs w:val="24"/>
              </w:rPr>
            </w:pPr>
            <w:r w:rsidRPr="007D3DCC">
              <w:rPr>
                <w:rFonts w:ascii="Times New Roman" w:hAnsi="Times New Roman" w:cs="Times New Roman"/>
                <w:sz w:val="24"/>
                <w:szCs w:val="24"/>
              </w:rPr>
              <w:t>182 1 07 01013 01 0000 110</w:t>
            </w:r>
          </w:p>
        </w:tc>
        <w:tc>
          <w:tcPr>
            <w:tcW w:w="1417"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100% ФБ</w:t>
            </w:r>
          </w:p>
        </w:tc>
        <w:tc>
          <w:tcPr>
            <w:tcW w:w="1276"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01</w:t>
            </w:r>
          </w:p>
        </w:tc>
        <w:tc>
          <w:tcPr>
            <w:tcW w:w="1417"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01.01.2017</w:t>
            </w:r>
          </w:p>
        </w:tc>
        <w:tc>
          <w:tcPr>
            <w:tcW w:w="1784"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31.12.2017</w:t>
            </w:r>
          </w:p>
        </w:tc>
      </w:tr>
      <w:tr w:rsidR="007D3DCC" w:rsidRPr="007D3DCC" w:rsidTr="007D3DCC">
        <w:trPr>
          <w:trHeight w:val="35"/>
        </w:trPr>
        <w:tc>
          <w:tcPr>
            <w:tcW w:w="5408" w:type="dxa"/>
            <w:vAlign w:val="center"/>
          </w:tcPr>
          <w:p w:rsidR="007D3DCC" w:rsidRPr="007D3DCC" w:rsidRDefault="007D3DCC" w:rsidP="007D3DCC">
            <w:pPr>
              <w:spacing w:line="240" w:lineRule="auto"/>
              <w:rPr>
                <w:rFonts w:ascii="Times New Roman" w:hAnsi="Times New Roman" w:cs="Times New Roman"/>
                <w:sz w:val="24"/>
                <w:szCs w:val="24"/>
              </w:rPr>
            </w:pPr>
            <w:r w:rsidRPr="007D3DCC">
              <w:rPr>
                <w:rFonts w:ascii="Times New Roman" w:hAnsi="Times New Roman" w:cs="Times New Roman"/>
                <w:w w:val="98"/>
                <w:sz w:val="24"/>
                <w:szCs w:val="24"/>
              </w:rPr>
              <w:t>Плата за негативное воздействие на окружающую среду</w:t>
            </w:r>
          </w:p>
        </w:tc>
        <w:tc>
          <w:tcPr>
            <w:tcW w:w="2977"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048 1 12 01000 01 0000 120</w:t>
            </w:r>
          </w:p>
        </w:tc>
        <w:tc>
          <w:tcPr>
            <w:tcW w:w="1417"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5% ФБ</w:t>
            </w:r>
          </w:p>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40% БС</w:t>
            </w:r>
          </w:p>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55% МБ</w:t>
            </w:r>
          </w:p>
        </w:tc>
        <w:tc>
          <w:tcPr>
            <w:tcW w:w="1276"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01</w:t>
            </w:r>
          </w:p>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02</w:t>
            </w:r>
          </w:p>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03</w:t>
            </w:r>
          </w:p>
        </w:tc>
        <w:tc>
          <w:tcPr>
            <w:tcW w:w="1417"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01.01.2017</w:t>
            </w:r>
          </w:p>
        </w:tc>
        <w:tc>
          <w:tcPr>
            <w:tcW w:w="1784"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31.12.2017</w:t>
            </w:r>
          </w:p>
        </w:tc>
      </w:tr>
      <w:tr w:rsidR="007D3DCC" w:rsidRPr="007D3DCC" w:rsidTr="007D3DCC">
        <w:trPr>
          <w:trHeight w:val="35"/>
        </w:trPr>
        <w:tc>
          <w:tcPr>
            <w:tcW w:w="5408" w:type="dxa"/>
            <w:vAlign w:val="center"/>
          </w:tcPr>
          <w:p w:rsidR="007D3DCC" w:rsidRPr="007D3DCC" w:rsidRDefault="007D3DCC" w:rsidP="007D3DCC">
            <w:pPr>
              <w:spacing w:line="240" w:lineRule="auto"/>
              <w:rPr>
                <w:rFonts w:ascii="Times New Roman" w:hAnsi="Times New Roman" w:cs="Times New Roman"/>
                <w:sz w:val="24"/>
                <w:szCs w:val="24"/>
              </w:rPr>
            </w:pPr>
            <w:proofErr w:type="gramStart"/>
            <w:r w:rsidRPr="007D3DCC">
              <w:rPr>
                <w:rFonts w:ascii="Times New Roman" w:hAnsi="Times New Roman" w:cs="Times New Roman"/>
                <w:sz w:val="24"/>
                <w:szCs w:val="24"/>
              </w:rPr>
              <w:t>Доходы  от</w:t>
            </w:r>
            <w:proofErr w:type="gramEnd"/>
            <w:r w:rsidRPr="007D3DCC">
              <w:rPr>
                <w:rFonts w:ascii="Times New Roman" w:hAnsi="Times New Roman" w:cs="Times New Roman"/>
                <w:sz w:val="24"/>
                <w:szCs w:val="24"/>
              </w:rPr>
              <w:t xml:space="preserve">  платных  услуг,  оказываемых федеральными казенными учреждениями</w:t>
            </w:r>
          </w:p>
        </w:tc>
        <w:tc>
          <w:tcPr>
            <w:tcW w:w="2977"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089 1 13 01040 01 7000 130</w:t>
            </w:r>
          </w:p>
        </w:tc>
        <w:tc>
          <w:tcPr>
            <w:tcW w:w="1417"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100% ФБ</w:t>
            </w:r>
          </w:p>
        </w:tc>
        <w:tc>
          <w:tcPr>
            <w:tcW w:w="1276"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01</w:t>
            </w:r>
          </w:p>
        </w:tc>
        <w:tc>
          <w:tcPr>
            <w:tcW w:w="1417"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01.01.2017</w:t>
            </w:r>
          </w:p>
        </w:tc>
        <w:tc>
          <w:tcPr>
            <w:tcW w:w="1784"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31.12.2017</w:t>
            </w:r>
          </w:p>
        </w:tc>
      </w:tr>
      <w:tr w:rsidR="007D3DCC" w:rsidRPr="007D3DCC" w:rsidTr="007D3DCC">
        <w:trPr>
          <w:trHeight w:val="35"/>
        </w:trPr>
        <w:tc>
          <w:tcPr>
            <w:tcW w:w="5408" w:type="dxa"/>
            <w:vAlign w:val="center"/>
          </w:tcPr>
          <w:p w:rsidR="007D3DCC" w:rsidRPr="007D3DCC" w:rsidRDefault="007D3DCC" w:rsidP="007D3DCC">
            <w:pPr>
              <w:spacing w:line="240" w:lineRule="auto"/>
              <w:rPr>
                <w:rFonts w:ascii="Times New Roman" w:hAnsi="Times New Roman" w:cs="Times New Roman"/>
                <w:sz w:val="24"/>
                <w:szCs w:val="24"/>
              </w:rPr>
            </w:pPr>
            <w:r w:rsidRPr="007D3DCC">
              <w:rPr>
                <w:rFonts w:ascii="Times New Roman" w:hAnsi="Times New Roman" w:cs="Times New Roman"/>
                <w:w w:val="96"/>
                <w:sz w:val="24"/>
                <w:szCs w:val="24"/>
              </w:rPr>
              <w:t xml:space="preserve">Налог на добычу </w:t>
            </w:r>
            <w:proofErr w:type="spellStart"/>
            <w:r w:rsidRPr="007D3DCC">
              <w:rPr>
                <w:rFonts w:ascii="Times New Roman" w:hAnsi="Times New Roman" w:cs="Times New Roman"/>
                <w:w w:val="96"/>
                <w:sz w:val="24"/>
                <w:szCs w:val="24"/>
              </w:rPr>
              <w:t>камнесамоцветного</w:t>
            </w:r>
            <w:proofErr w:type="spellEnd"/>
            <w:r w:rsidRPr="007D3DCC">
              <w:rPr>
                <w:rFonts w:ascii="Times New Roman" w:hAnsi="Times New Roman" w:cs="Times New Roman"/>
                <w:w w:val="96"/>
                <w:sz w:val="24"/>
                <w:szCs w:val="24"/>
              </w:rPr>
              <w:t xml:space="preserve"> сырья (агаты, </w:t>
            </w:r>
            <w:r w:rsidRPr="007D3DCC">
              <w:rPr>
                <w:rFonts w:ascii="Times New Roman" w:hAnsi="Times New Roman" w:cs="Times New Roman"/>
                <w:w w:val="99"/>
                <w:sz w:val="24"/>
                <w:szCs w:val="24"/>
              </w:rPr>
              <w:t>яшма и др.) на территории Свердловской области</w:t>
            </w:r>
          </w:p>
        </w:tc>
        <w:tc>
          <w:tcPr>
            <w:tcW w:w="2977"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182 1 07 01030 01 0000 110</w:t>
            </w:r>
          </w:p>
        </w:tc>
        <w:tc>
          <w:tcPr>
            <w:tcW w:w="1417"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40% ФБ</w:t>
            </w:r>
          </w:p>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60% БС</w:t>
            </w:r>
          </w:p>
        </w:tc>
        <w:tc>
          <w:tcPr>
            <w:tcW w:w="1276"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01</w:t>
            </w:r>
          </w:p>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02</w:t>
            </w:r>
          </w:p>
        </w:tc>
        <w:tc>
          <w:tcPr>
            <w:tcW w:w="1417"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01.01.2017</w:t>
            </w:r>
          </w:p>
        </w:tc>
        <w:tc>
          <w:tcPr>
            <w:tcW w:w="1784"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31.12.2017</w:t>
            </w:r>
          </w:p>
        </w:tc>
      </w:tr>
      <w:tr w:rsidR="007D3DCC" w:rsidRPr="007D3DCC" w:rsidTr="007D3DCC">
        <w:trPr>
          <w:trHeight w:val="35"/>
        </w:trPr>
        <w:tc>
          <w:tcPr>
            <w:tcW w:w="5408" w:type="dxa"/>
            <w:vAlign w:val="center"/>
          </w:tcPr>
          <w:p w:rsidR="007D3DCC" w:rsidRPr="007D3DCC" w:rsidRDefault="007D3DCC" w:rsidP="007D3DCC">
            <w:pPr>
              <w:spacing w:line="240" w:lineRule="auto"/>
              <w:rPr>
                <w:rFonts w:ascii="Times New Roman" w:hAnsi="Times New Roman" w:cs="Times New Roman"/>
                <w:sz w:val="24"/>
                <w:szCs w:val="24"/>
              </w:rPr>
            </w:pPr>
            <w:r w:rsidRPr="007D3DCC">
              <w:rPr>
                <w:rFonts w:ascii="Times New Roman" w:hAnsi="Times New Roman" w:cs="Times New Roman"/>
                <w:sz w:val="24"/>
                <w:szCs w:val="24"/>
              </w:rPr>
              <w:t>Единый сельскохозяйственный налог</w:t>
            </w:r>
          </w:p>
        </w:tc>
        <w:tc>
          <w:tcPr>
            <w:tcW w:w="2977"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182 1 05 03010 01 0000 110</w:t>
            </w:r>
          </w:p>
        </w:tc>
        <w:tc>
          <w:tcPr>
            <w:tcW w:w="1417"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100 % МБ</w:t>
            </w:r>
          </w:p>
        </w:tc>
        <w:tc>
          <w:tcPr>
            <w:tcW w:w="1276"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03</w:t>
            </w:r>
          </w:p>
        </w:tc>
        <w:tc>
          <w:tcPr>
            <w:tcW w:w="1417"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01.01.2017</w:t>
            </w:r>
          </w:p>
        </w:tc>
        <w:tc>
          <w:tcPr>
            <w:tcW w:w="1784"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31.12.2017</w:t>
            </w:r>
          </w:p>
        </w:tc>
      </w:tr>
      <w:tr w:rsidR="007D3DCC" w:rsidRPr="007D3DCC" w:rsidTr="007D3DCC">
        <w:trPr>
          <w:trHeight w:val="504"/>
        </w:trPr>
        <w:tc>
          <w:tcPr>
            <w:tcW w:w="5408" w:type="dxa"/>
            <w:vAlign w:val="center"/>
          </w:tcPr>
          <w:p w:rsidR="007D3DCC" w:rsidRPr="007D3DCC" w:rsidRDefault="007D3DCC" w:rsidP="007D3DCC">
            <w:pPr>
              <w:spacing w:line="240" w:lineRule="auto"/>
              <w:rPr>
                <w:rFonts w:ascii="Times New Roman" w:hAnsi="Times New Roman" w:cs="Times New Roman"/>
                <w:sz w:val="24"/>
                <w:szCs w:val="24"/>
              </w:rPr>
            </w:pPr>
            <w:r w:rsidRPr="007D3DCC">
              <w:rPr>
                <w:rFonts w:ascii="Times New Roman" w:hAnsi="Times New Roman" w:cs="Times New Roman"/>
                <w:w w:val="91"/>
                <w:sz w:val="24"/>
                <w:szCs w:val="24"/>
              </w:rPr>
              <w:t>Водный налог</w:t>
            </w:r>
          </w:p>
        </w:tc>
        <w:tc>
          <w:tcPr>
            <w:tcW w:w="2977"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182 1 07 03000 01 0000 110</w:t>
            </w:r>
          </w:p>
        </w:tc>
        <w:tc>
          <w:tcPr>
            <w:tcW w:w="1417"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100% ФБ</w:t>
            </w:r>
          </w:p>
        </w:tc>
        <w:tc>
          <w:tcPr>
            <w:tcW w:w="1276"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01</w:t>
            </w:r>
          </w:p>
        </w:tc>
        <w:tc>
          <w:tcPr>
            <w:tcW w:w="1417"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01.01.2017</w:t>
            </w:r>
          </w:p>
        </w:tc>
        <w:tc>
          <w:tcPr>
            <w:tcW w:w="1784"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31.12.2017</w:t>
            </w:r>
          </w:p>
        </w:tc>
      </w:tr>
      <w:tr w:rsidR="007D3DCC" w:rsidRPr="007D3DCC" w:rsidTr="007D3DCC">
        <w:trPr>
          <w:trHeight w:val="390"/>
        </w:trPr>
        <w:tc>
          <w:tcPr>
            <w:tcW w:w="5408" w:type="dxa"/>
            <w:vAlign w:val="center"/>
          </w:tcPr>
          <w:p w:rsidR="007D3DCC" w:rsidRPr="007D3DCC" w:rsidRDefault="007D3DCC" w:rsidP="007D3DCC">
            <w:pPr>
              <w:spacing w:line="240" w:lineRule="auto"/>
              <w:rPr>
                <w:rFonts w:ascii="Times New Roman" w:hAnsi="Times New Roman" w:cs="Times New Roman"/>
                <w:w w:val="91"/>
                <w:sz w:val="24"/>
                <w:szCs w:val="24"/>
              </w:rPr>
            </w:pPr>
            <w:r w:rsidRPr="007D3DCC">
              <w:rPr>
                <w:rFonts w:ascii="Times New Roman" w:hAnsi="Times New Roman" w:cs="Times New Roman"/>
                <w:w w:val="91"/>
                <w:sz w:val="24"/>
                <w:szCs w:val="24"/>
              </w:rPr>
              <w:t>Налог на добычу угля в Челябинской области</w:t>
            </w:r>
          </w:p>
        </w:tc>
        <w:tc>
          <w:tcPr>
            <w:tcW w:w="2977"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182 1 07 01060 01 1000 110</w:t>
            </w:r>
          </w:p>
        </w:tc>
        <w:tc>
          <w:tcPr>
            <w:tcW w:w="1417"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40% ФБ</w:t>
            </w:r>
          </w:p>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60% БС</w:t>
            </w:r>
          </w:p>
        </w:tc>
        <w:tc>
          <w:tcPr>
            <w:tcW w:w="1276"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01</w:t>
            </w:r>
          </w:p>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02</w:t>
            </w:r>
          </w:p>
        </w:tc>
        <w:tc>
          <w:tcPr>
            <w:tcW w:w="1417"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01.01.2017</w:t>
            </w:r>
          </w:p>
        </w:tc>
        <w:tc>
          <w:tcPr>
            <w:tcW w:w="1784"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31.12.2017</w:t>
            </w:r>
          </w:p>
        </w:tc>
      </w:tr>
      <w:tr w:rsidR="007D3DCC" w:rsidRPr="007D3DCC" w:rsidTr="007D3DCC">
        <w:trPr>
          <w:trHeight w:val="35"/>
        </w:trPr>
        <w:tc>
          <w:tcPr>
            <w:tcW w:w="5408" w:type="dxa"/>
            <w:vAlign w:val="center"/>
          </w:tcPr>
          <w:p w:rsidR="007D3DCC" w:rsidRPr="007D3DCC" w:rsidRDefault="007D3DCC" w:rsidP="007D3DCC">
            <w:pPr>
              <w:spacing w:line="240" w:lineRule="auto"/>
              <w:rPr>
                <w:rFonts w:ascii="Times New Roman" w:hAnsi="Times New Roman" w:cs="Times New Roman"/>
                <w:sz w:val="24"/>
                <w:szCs w:val="24"/>
              </w:rPr>
            </w:pPr>
            <w:r w:rsidRPr="007D3DCC">
              <w:rPr>
                <w:rFonts w:ascii="Times New Roman" w:hAnsi="Times New Roman" w:cs="Times New Roman"/>
                <w:sz w:val="24"/>
                <w:szCs w:val="24"/>
              </w:rPr>
              <w:t>Прибыль Центрального банка РФ после уплаты налогов и других обязательных платежей</w:t>
            </w:r>
          </w:p>
        </w:tc>
        <w:tc>
          <w:tcPr>
            <w:tcW w:w="2977"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092 1 11 06000 01 0000 120</w:t>
            </w:r>
          </w:p>
        </w:tc>
        <w:tc>
          <w:tcPr>
            <w:tcW w:w="1417"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75% ФБ</w:t>
            </w:r>
          </w:p>
        </w:tc>
        <w:tc>
          <w:tcPr>
            <w:tcW w:w="1276"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01</w:t>
            </w:r>
          </w:p>
        </w:tc>
        <w:tc>
          <w:tcPr>
            <w:tcW w:w="1417"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01.01.2017</w:t>
            </w:r>
          </w:p>
        </w:tc>
        <w:tc>
          <w:tcPr>
            <w:tcW w:w="1784"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31.12.2017</w:t>
            </w:r>
          </w:p>
        </w:tc>
      </w:tr>
      <w:tr w:rsidR="007D3DCC" w:rsidRPr="007D3DCC" w:rsidTr="007D3DCC">
        <w:trPr>
          <w:trHeight w:val="35"/>
        </w:trPr>
        <w:tc>
          <w:tcPr>
            <w:tcW w:w="5408" w:type="dxa"/>
            <w:vAlign w:val="center"/>
          </w:tcPr>
          <w:p w:rsidR="007D3DCC" w:rsidRPr="007D3DCC" w:rsidRDefault="007D3DCC" w:rsidP="007D3DCC">
            <w:pPr>
              <w:spacing w:line="240" w:lineRule="auto"/>
              <w:rPr>
                <w:rFonts w:ascii="Times New Roman" w:hAnsi="Times New Roman" w:cs="Times New Roman"/>
                <w:sz w:val="24"/>
                <w:szCs w:val="24"/>
              </w:rPr>
            </w:pPr>
            <w:r w:rsidRPr="007D3DCC">
              <w:rPr>
                <w:rFonts w:ascii="Times New Roman" w:hAnsi="Times New Roman" w:cs="Times New Roman"/>
                <w:sz w:val="24"/>
                <w:szCs w:val="24"/>
              </w:rPr>
              <w:t>Консульский сбор</w:t>
            </w:r>
          </w:p>
        </w:tc>
        <w:tc>
          <w:tcPr>
            <w:tcW w:w="2977"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310 1 15 04000 01 0000 140</w:t>
            </w:r>
          </w:p>
        </w:tc>
        <w:tc>
          <w:tcPr>
            <w:tcW w:w="1417"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100% ФБ</w:t>
            </w:r>
          </w:p>
        </w:tc>
        <w:tc>
          <w:tcPr>
            <w:tcW w:w="1276"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01</w:t>
            </w:r>
          </w:p>
        </w:tc>
        <w:tc>
          <w:tcPr>
            <w:tcW w:w="1417"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01.01.2017</w:t>
            </w:r>
          </w:p>
        </w:tc>
        <w:tc>
          <w:tcPr>
            <w:tcW w:w="1784"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31.12.2017</w:t>
            </w:r>
          </w:p>
        </w:tc>
      </w:tr>
      <w:tr w:rsidR="007D3DCC" w:rsidRPr="007D3DCC" w:rsidTr="007D3DCC">
        <w:trPr>
          <w:trHeight w:val="35"/>
        </w:trPr>
        <w:tc>
          <w:tcPr>
            <w:tcW w:w="5408" w:type="dxa"/>
            <w:vAlign w:val="center"/>
          </w:tcPr>
          <w:p w:rsidR="007D3DCC" w:rsidRPr="007D3DCC" w:rsidRDefault="007D3DCC" w:rsidP="007D3DCC">
            <w:pPr>
              <w:spacing w:line="240" w:lineRule="auto"/>
              <w:rPr>
                <w:rFonts w:ascii="Times New Roman" w:hAnsi="Times New Roman" w:cs="Times New Roman"/>
                <w:sz w:val="24"/>
                <w:szCs w:val="24"/>
              </w:rPr>
            </w:pPr>
            <w:r w:rsidRPr="007D3DCC">
              <w:rPr>
                <w:rFonts w:ascii="Times New Roman" w:hAnsi="Times New Roman" w:cs="Times New Roman"/>
                <w:sz w:val="24"/>
                <w:szCs w:val="24"/>
              </w:rPr>
              <w:t xml:space="preserve">Роялти при выполнении соглашения о разделе </w:t>
            </w:r>
            <w:r w:rsidRPr="007D3DCC">
              <w:rPr>
                <w:rFonts w:ascii="Times New Roman" w:hAnsi="Times New Roman" w:cs="Times New Roman"/>
                <w:w w:val="96"/>
                <w:sz w:val="24"/>
                <w:szCs w:val="24"/>
              </w:rPr>
              <w:t>продукции в виде нефти</w:t>
            </w:r>
          </w:p>
        </w:tc>
        <w:tc>
          <w:tcPr>
            <w:tcW w:w="2977"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182 1 07 02020 01 1000 110</w:t>
            </w:r>
          </w:p>
        </w:tc>
        <w:tc>
          <w:tcPr>
            <w:tcW w:w="1417"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95% ФБ</w:t>
            </w:r>
          </w:p>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5% БС</w:t>
            </w:r>
          </w:p>
        </w:tc>
        <w:tc>
          <w:tcPr>
            <w:tcW w:w="1276"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01</w:t>
            </w:r>
          </w:p>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02</w:t>
            </w:r>
          </w:p>
        </w:tc>
        <w:tc>
          <w:tcPr>
            <w:tcW w:w="1417"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01.01.2017</w:t>
            </w:r>
          </w:p>
        </w:tc>
        <w:tc>
          <w:tcPr>
            <w:tcW w:w="1784"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31.12.2017</w:t>
            </w:r>
          </w:p>
        </w:tc>
      </w:tr>
    </w:tbl>
    <w:p w:rsidR="007D3DCC" w:rsidRPr="007D3DCC" w:rsidRDefault="007D3DCC" w:rsidP="007D3DCC">
      <w:pPr>
        <w:spacing w:line="240" w:lineRule="auto"/>
        <w:rPr>
          <w:rFonts w:ascii="Times New Roman" w:hAnsi="Times New Roman" w:cs="Times New Roman"/>
          <w:sz w:val="24"/>
          <w:szCs w:val="24"/>
        </w:rPr>
      </w:pPr>
    </w:p>
    <w:p w:rsidR="007D3DCC" w:rsidRPr="007D3DCC" w:rsidRDefault="007D3DCC" w:rsidP="007D3DCC">
      <w:pPr>
        <w:pStyle w:val="2"/>
        <w:rPr>
          <w:rFonts w:ascii="Times New Roman" w:hAnsi="Times New Roman" w:cs="Times New Roman"/>
          <w:color w:val="0D0D0D" w:themeColor="text1" w:themeTint="F2"/>
          <w:sz w:val="28"/>
          <w:szCs w:val="24"/>
        </w:rPr>
      </w:pPr>
      <w:bookmarkStart w:id="14" w:name="_Toc483065071"/>
      <w:bookmarkStart w:id="15" w:name="_Toc483188372"/>
      <w:r w:rsidRPr="007D3DCC">
        <w:rPr>
          <w:rFonts w:ascii="Times New Roman" w:hAnsi="Times New Roman" w:cs="Times New Roman"/>
          <w:color w:val="0D0D0D" w:themeColor="text1" w:themeTint="F2"/>
          <w:sz w:val="28"/>
          <w:szCs w:val="24"/>
        </w:rPr>
        <w:lastRenderedPageBreak/>
        <w:t>2.2. Ведомость распределения поступлений</w:t>
      </w:r>
      <w:bookmarkEnd w:id="14"/>
      <w:bookmarkEnd w:id="15"/>
    </w:p>
    <w:p w:rsidR="007D3DCC" w:rsidRPr="007D3DCC" w:rsidRDefault="007D3DCC" w:rsidP="007D3DCC">
      <w:pPr>
        <w:rPr>
          <w:rFonts w:ascii="Times New Roman" w:hAnsi="Times New Roman" w:cs="Times New Roman"/>
          <w:sz w:val="24"/>
          <w:szCs w:val="24"/>
        </w:rPr>
      </w:pPr>
    </w:p>
    <w:tbl>
      <w:tblPr>
        <w:tblW w:w="14475"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41"/>
        <w:gridCol w:w="3111"/>
        <w:gridCol w:w="1186"/>
        <w:gridCol w:w="593"/>
        <w:gridCol w:w="1332"/>
        <w:gridCol w:w="593"/>
        <w:gridCol w:w="1334"/>
        <w:gridCol w:w="593"/>
        <w:gridCol w:w="1037"/>
        <w:gridCol w:w="296"/>
        <w:gridCol w:w="297"/>
        <w:gridCol w:w="296"/>
        <w:gridCol w:w="297"/>
        <w:gridCol w:w="296"/>
        <w:gridCol w:w="297"/>
        <w:gridCol w:w="296"/>
        <w:gridCol w:w="295"/>
        <w:gridCol w:w="8"/>
        <w:gridCol w:w="290"/>
        <w:gridCol w:w="271"/>
        <w:gridCol w:w="16"/>
      </w:tblGrid>
      <w:tr w:rsidR="007D3DCC" w:rsidRPr="007D3DCC" w:rsidTr="00F45EB8">
        <w:trPr>
          <w:trHeight w:val="412"/>
        </w:trPr>
        <w:tc>
          <w:tcPr>
            <w:tcW w:w="1743" w:type="dxa"/>
            <w:vMerge w:val="restart"/>
          </w:tcPr>
          <w:p w:rsidR="007D3DCC" w:rsidRPr="007D3DCC" w:rsidRDefault="007D3DCC" w:rsidP="00F45EB8">
            <w:pPr>
              <w:spacing w:line="240" w:lineRule="auto"/>
              <w:rPr>
                <w:rFonts w:ascii="Times New Roman" w:hAnsi="Times New Roman" w:cs="Times New Roman"/>
                <w:sz w:val="24"/>
                <w:szCs w:val="24"/>
              </w:rPr>
            </w:pPr>
            <w:r w:rsidRPr="007D3DCC">
              <w:rPr>
                <w:rFonts w:ascii="Times New Roman" w:hAnsi="Times New Roman" w:cs="Times New Roman"/>
                <w:sz w:val="24"/>
                <w:szCs w:val="24"/>
              </w:rPr>
              <w:t>Наименование показателя</w:t>
            </w:r>
          </w:p>
        </w:tc>
        <w:tc>
          <w:tcPr>
            <w:tcW w:w="3113" w:type="dxa"/>
          </w:tcPr>
          <w:p w:rsidR="007D3DCC" w:rsidRPr="007D3DCC" w:rsidRDefault="007D3DCC" w:rsidP="00F45EB8">
            <w:pPr>
              <w:spacing w:line="240" w:lineRule="auto"/>
              <w:rPr>
                <w:rFonts w:ascii="Times New Roman" w:hAnsi="Times New Roman" w:cs="Times New Roman"/>
                <w:sz w:val="24"/>
                <w:szCs w:val="24"/>
              </w:rPr>
            </w:pPr>
            <w:r w:rsidRPr="007D3DCC">
              <w:rPr>
                <w:rFonts w:ascii="Times New Roman" w:hAnsi="Times New Roman" w:cs="Times New Roman"/>
                <w:sz w:val="24"/>
                <w:szCs w:val="24"/>
              </w:rPr>
              <w:t>код</w:t>
            </w:r>
          </w:p>
        </w:tc>
        <w:tc>
          <w:tcPr>
            <w:tcW w:w="9619" w:type="dxa"/>
            <w:gridSpan w:val="19"/>
          </w:tcPr>
          <w:p w:rsidR="007D3DCC" w:rsidRPr="007D3DCC" w:rsidRDefault="007D3DCC" w:rsidP="00F45EB8">
            <w:pPr>
              <w:spacing w:line="240" w:lineRule="auto"/>
              <w:rPr>
                <w:rFonts w:ascii="Times New Roman" w:hAnsi="Times New Roman" w:cs="Times New Roman"/>
                <w:sz w:val="24"/>
                <w:szCs w:val="24"/>
              </w:rPr>
            </w:pPr>
            <w:r w:rsidRPr="007D3DCC">
              <w:rPr>
                <w:rFonts w:ascii="Times New Roman" w:hAnsi="Times New Roman" w:cs="Times New Roman"/>
                <w:sz w:val="24"/>
                <w:szCs w:val="24"/>
              </w:rPr>
              <w:t>всего</w:t>
            </w:r>
          </w:p>
        </w:tc>
      </w:tr>
      <w:tr w:rsidR="007D3DCC" w:rsidRPr="007D3DCC" w:rsidTr="007D3DCC">
        <w:trPr>
          <w:trHeight w:val="398"/>
        </w:trPr>
        <w:tc>
          <w:tcPr>
            <w:tcW w:w="1743" w:type="dxa"/>
            <w:vMerge/>
          </w:tcPr>
          <w:p w:rsidR="007D3DCC" w:rsidRPr="007D3DCC" w:rsidRDefault="007D3DCC" w:rsidP="00F45EB8">
            <w:pPr>
              <w:spacing w:line="240" w:lineRule="auto"/>
              <w:rPr>
                <w:rFonts w:ascii="Times New Roman" w:hAnsi="Times New Roman" w:cs="Times New Roman"/>
                <w:sz w:val="24"/>
                <w:szCs w:val="24"/>
              </w:rPr>
            </w:pPr>
          </w:p>
        </w:tc>
        <w:tc>
          <w:tcPr>
            <w:tcW w:w="3113" w:type="dxa"/>
            <w:vMerge w:val="restart"/>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БК</w:t>
            </w:r>
          </w:p>
        </w:tc>
        <w:tc>
          <w:tcPr>
            <w:tcW w:w="1186" w:type="dxa"/>
            <w:vMerge w:val="restart"/>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Всего</w:t>
            </w:r>
          </w:p>
        </w:tc>
        <w:tc>
          <w:tcPr>
            <w:tcW w:w="7860" w:type="dxa"/>
            <w:gridSpan w:val="15"/>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В том числе по бюджетам</w:t>
            </w:r>
          </w:p>
        </w:tc>
        <w:tc>
          <w:tcPr>
            <w:tcW w:w="572" w:type="dxa"/>
            <w:gridSpan w:val="3"/>
            <w:vMerge w:val="restart"/>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Иные получатели</w:t>
            </w:r>
          </w:p>
        </w:tc>
      </w:tr>
      <w:tr w:rsidR="007D3DCC" w:rsidRPr="007D3DCC" w:rsidTr="007D3DCC">
        <w:trPr>
          <w:trHeight w:val="398"/>
        </w:trPr>
        <w:tc>
          <w:tcPr>
            <w:tcW w:w="1743" w:type="dxa"/>
            <w:vMerge/>
          </w:tcPr>
          <w:p w:rsidR="007D3DCC" w:rsidRPr="007D3DCC" w:rsidRDefault="007D3DCC" w:rsidP="00F45EB8">
            <w:pPr>
              <w:spacing w:line="240" w:lineRule="auto"/>
              <w:rPr>
                <w:rFonts w:ascii="Times New Roman" w:hAnsi="Times New Roman" w:cs="Times New Roman"/>
                <w:sz w:val="24"/>
                <w:szCs w:val="24"/>
              </w:rPr>
            </w:pPr>
          </w:p>
        </w:tc>
        <w:tc>
          <w:tcPr>
            <w:tcW w:w="3113" w:type="dxa"/>
            <w:vMerge/>
            <w:vAlign w:val="center"/>
          </w:tcPr>
          <w:p w:rsidR="007D3DCC" w:rsidRPr="007D3DCC" w:rsidRDefault="007D3DCC" w:rsidP="007D3DCC">
            <w:pPr>
              <w:spacing w:line="240" w:lineRule="auto"/>
              <w:jc w:val="center"/>
              <w:rPr>
                <w:rFonts w:ascii="Times New Roman" w:hAnsi="Times New Roman" w:cs="Times New Roman"/>
                <w:sz w:val="24"/>
                <w:szCs w:val="24"/>
              </w:rPr>
            </w:pPr>
          </w:p>
        </w:tc>
        <w:tc>
          <w:tcPr>
            <w:tcW w:w="1186" w:type="dxa"/>
            <w:vMerge/>
            <w:vAlign w:val="center"/>
          </w:tcPr>
          <w:p w:rsidR="007D3DCC" w:rsidRPr="007D3DCC" w:rsidRDefault="007D3DCC" w:rsidP="007D3DCC">
            <w:pPr>
              <w:spacing w:line="240" w:lineRule="auto"/>
              <w:jc w:val="center"/>
              <w:rPr>
                <w:rFonts w:ascii="Times New Roman" w:hAnsi="Times New Roman" w:cs="Times New Roman"/>
                <w:sz w:val="24"/>
                <w:szCs w:val="24"/>
              </w:rPr>
            </w:pPr>
          </w:p>
        </w:tc>
        <w:tc>
          <w:tcPr>
            <w:tcW w:w="1925" w:type="dxa"/>
            <w:gridSpan w:val="2"/>
            <w:vMerge w:val="restart"/>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ФБ</w:t>
            </w:r>
          </w:p>
        </w:tc>
        <w:tc>
          <w:tcPr>
            <w:tcW w:w="1927" w:type="dxa"/>
            <w:gridSpan w:val="2"/>
            <w:vMerge w:val="restart"/>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БС РФ</w:t>
            </w:r>
          </w:p>
        </w:tc>
        <w:tc>
          <w:tcPr>
            <w:tcW w:w="1630" w:type="dxa"/>
            <w:gridSpan w:val="2"/>
            <w:vMerge w:val="restart"/>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МБ</w:t>
            </w:r>
          </w:p>
        </w:tc>
        <w:tc>
          <w:tcPr>
            <w:tcW w:w="2376" w:type="dxa"/>
            <w:gridSpan w:val="9"/>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Внебюджетные фонды</w:t>
            </w:r>
          </w:p>
        </w:tc>
        <w:tc>
          <w:tcPr>
            <w:tcW w:w="572" w:type="dxa"/>
            <w:gridSpan w:val="3"/>
            <w:vMerge/>
            <w:vAlign w:val="center"/>
          </w:tcPr>
          <w:p w:rsidR="007D3DCC" w:rsidRPr="007D3DCC" w:rsidRDefault="007D3DCC" w:rsidP="007D3DCC">
            <w:pPr>
              <w:spacing w:line="240" w:lineRule="auto"/>
              <w:jc w:val="center"/>
              <w:rPr>
                <w:rFonts w:ascii="Times New Roman" w:hAnsi="Times New Roman" w:cs="Times New Roman"/>
                <w:sz w:val="24"/>
                <w:szCs w:val="24"/>
              </w:rPr>
            </w:pPr>
          </w:p>
        </w:tc>
      </w:tr>
      <w:tr w:rsidR="007D3DCC" w:rsidRPr="007D3DCC" w:rsidTr="007D3DCC">
        <w:trPr>
          <w:trHeight w:val="398"/>
        </w:trPr>
        <w:tc>
          <w:tcPr>
            <w:tcW w:w="1743" w:type="dxa"/>
            <w:vMerge/>
          </w:tcPr>
          <w:p w:rsidR="007D3DCC" w:rsidRPr="007D3DCC" w:rsidRDefault="007D3DCC" w:rsidP="00F45EB8">
            <w:pPr>
              <w:spacing w:line="240" w:lineRule="auto"/>
              <w:rPr>
                <w:rFonts w:ascii="Times New Roman" w:hAnsi="Times New Roman" w:cs="Times New Roman"/>
                <w:sz w:val="24"/>
                <w:szCs w:val="24"/>
              </w:rPr>
            </w:pPr>
          </w:p>
        </w:tc>
        <w:tc>
          <w:tcPr>
            <w:tcW w:w="3113" w:type="dxa"/>
            <w:vMerge/>
            <w:vAlign w:val="center"/>
          </w:tcPr>
          <w:p w:rsidR="007D3DCC" w:rsidRPr="007D3DCC" w:rsidRDefault="007D3DCC" w:rsidP="007D3DCC">
            <w:pPr>
              <w:spacing w:line="240" w:lineRule="auto"/>
              <w:jc w:val="center"/>
              <w:rPr>
                <w:rFonts w:ascii="Times New Roman" w:hAnsi="Times New Roman" w:cs="Times New Roman"/>
                <w:sz w:val="24"/>
                <w:szCs w:val="24"/>
              </w:rPr>
            </w:pPr>
          </w:p>
        </w:tc>
        <w:tc>
          <w:tcPr>
            <w:tcW w:w="1186" w:type="dxa"/>
            <w:vMerge/>
            <w:vAlign w:val="center"/>
          </w:tcPr>
          <w:p w:rsidR="007D3DCC" w:rsidRPr="007D3DCC" w:rsidRDefault="007D3DCC" w:rsidP="007D3DCC">
            <w:pPr>
              <w:spacing w:line="240" w:lineRule="auto"/>
              <w:jc w:val="center"/>
              <w:rPr>
                <w:rFonts w:ascii="Times New Roman" w:hAnsi="Times New Roman" w:cs="Times New Roman"/>
                <w:sz w:val="24"/>
                <w:szCs w:val="24"/>
              </w:rPr>
            </w:pPr>
          </w:p>
        </w:tc>
        <w:tc>
          <w:tcPr>
            <w:tcW w:w="1925" w:type="dxa"/>
            <w:gridSpan w:val="2"/>
            <w:vMerge/>
            <w:vAlign w:val="center"/>
          </w:tcPr>
          <w:p w:rsidR="007D3DCC" w:rsidRPr="007D3DCC" w:rsidRDefault="007D3DCC" w:rsidP="007D3DCC">
            <w:pPr>
              <w:spacing w:line="240" w:lineRule="auto"/>
              <w:jc w:val="center"/>
              <w:rPr>
                <w:rFonts w:ascii="Times New Roman" w:hAnsi="Times New Roman" w:cs="Times New Roman"/>
                <w:sz w:val="24"/>
                <w:szCs w:val="24"/>
              </w:rPr>
            </w:pPr>
          </w:p>
        </w:tc>
        <w:tc>
          <w:tcPr>
            <w:tcW w:w="1927" w:type="dxa"/>
            <w:gridSpan w:val="2"/>
            <w:vMerge/>
            <w:vAlign w:val="center"/>
          </w:tcPr>
          <w:p w:rsidR="007D3DCC" w:rsidRPr="007D3DCC" w:rsidRDefault="007D3DCC" w:rsidP="007D3DCC">
            <w:pPr>
              <w:spacing w:line="240" w:lineRule="auto"/>
              <w:jc w:val="center"/>
              <w:rPr>
                <w:rFonts w:ascii="Times New Roman" w:hAnsi="Times New Roman" w:cs="Times New Roman"/>
                <w:sz w:val="24"/>
                <w:szCs w:val="24"/>
              </w:rPr>
            </w:pPr>
          </w:p>
        </w:tc>
        <w:tc>
          <w:tcPr>
            <w:tcW w:w="1630" w:type="dxa"/>
            <w:gridSpan w:val="2"/>
            <w:vMerge/>
            <w:vAlign w:val="center"/>
          </w:tcPr>
          <w:p w:rsidR="007D3DCC" w:rsidRPr="007D3DCC" w:rsidRDefault="007D3DCC" w:rsidP="007D3DCC">
            <w:pPr>
              <w:spacing w:line="240" w:lineRule="auto"/>
              <w:jc w:val="center"/>
              <w:rPr>
                <w:rFonts w:ascii="Times New Roman" w:hAnsi="Times New Roman" w:cs="Times New Roman"/>
                <w:sz w:val="24"/>
                <w:szCs w:val="24"/>
              </w:rPr>
            </w:pPr>
          </w:p>
        </w:tc>
        <w:tc>
          <w:tcPr>
            <w:tcW w:w="593" w:type="dxa"/>
            <w:gridSpan w:val="2"/>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ПФР</w:t>
            </w:r>
          </w:p>
        </w:tc>
        <w:tc>
          <w:tcPr>
            <w:tcW w:w="593" w:type="dxa"/>
            <w:gridSpan w:val="2"/>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ФСС</w:t>
            </w:r>
          </w:p>
        </w:tc>
        <w:tc>
          <w:tcPr>
            <w:tcW w:w="593" w:type="dxa"/>
            <w:gridSpan w:val="2"/>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ФОМС</w:t>
            </w:r>
          </w:p>
        </w:tc>
        <w:tc>
          <w:tcPr>
            <w:tcW w:w="597" w:type="dxa"/>
            <w:gridSpan w:val="3"/>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ТФОМС</w:t>
            </w:r>
          </w:p>
        </w:tc>
        <w:tc>
          <w:tcPr>
            <w:tcW w:w="572" w:type="dxa"/>
            <w:gridSpan w:val="3"/>
            <w:vMerge/>
            <w:vAlign w:val="center"/>
          </w:tcPr>
          <w:p w:rsidR="007D3DCC" w:rsidRPr="007D3DCC" w:rsidRDefault="007D3DCC" w:rsidP="007D3DCC">
            <w:pPr>
              <w:spacing w:line="240" w:lineRule="auto"/>
              <w:jc w:val="center"/>
              <w:rPr>
                <w:rFonts w:ascii="Times New Roman" w:hAnsi="Times New Roman" w:cs="Times New Roman"/>
                <w:sz w:val="24"/>
                <w:szCs w:val="24"/>
              </w:rPr>
            </w:pPr>
          </w:p>
        </w:tc>
      </w:tr>
      <w:tr w:rsidR="007D3DCC" w:rsidRPr="007D3DCC" w:rsidTr="007D3DCC">
        <w:trPr>
          <w:gridAfter w:val="1"/>
          <w:wAfter w:w="16" w:type="dxa"/>
          <w:trHeight w:val="398"/>
        </w:trPr>
        <w:tc>
          <w:tcPr>
            <w:tcW w:w="1743" w:type="dxa"/>
            <w:vMerge/>
          </w:tcPr>
          <w:p w:rsidR="007D3DCC" w:rsidRPr="007D3DCC" w:rsidRDefault="007D3DCC" w:rsidP="00F45EB8">
            <w:pPr>
              <w:spacing w:line="240" w:lineRule="auto"/>
              <w:rPr>
                <w:rFonts w:ascii="Times New Roman" w:hAnsi="Times New Roman" w:cs="Times New Roman"/>
                <w:sz w:val="24"/>
                <w:szCs w:val="24"/>
              </w:rPr>
            </w:pPr>
          </w:p>
        </w:tc>
        <w:tc>
          <w:tcPr>
            <w:tcW w:w="3113" w:type="dxa"/>
            <w:vMerge/>
            <w:vAlign w:val="center"/>
          </w:tcPr>
          <w:p w:rsidR="007D3DCC" w:rsidRPr="007D3DCC" w:rsidRDefault="007D3DCC" w:rsidP="007D3DCC">
            <w:pPr>
              <w:spacing w:line="240" w:lineRule="auto"/>
              <w:jc w:val="center"/>
              <w:rPr>
                <w:rFonts w:ascii="Times New Roman" w:hAnsi="Times New Roman" w:cs="Times New Roman"/>
                <w:sz w:val="24"/>
                <w:szCs w:val="24"/>
              </w:rPr>
            </w:pPr>
          </w:p>
        </w:tc>
        <w:tc>
          <w:tcPr>
            <w:tcW w:w="1186" w:type="dxa"/>
            <w:vMerge/>
            <w:vAlign w:val="center"/>
          </w:tcPr>
          <w:p w:rsidR="007D3DCC" w:rsidRPr="007D3DCC" w:rsidRDefault="007D3DCC" w:rsidP="007D3DCC">
            <w:pPr>
              <w:spacing w:line="240" w:lineRule="auto"/>
              <w:jc w:val="center"/>
              <w:rPr>
                <w:rFonts w:ascii="Times New Roman" w:hAnsi="Times New Roman" w:cs="Times New Roman"/>
                <w:sz w:val="24"/>
                <w:szCs w:val="24"/>
              </w:rPr>
            </w:pPr>
          </w:p>
        </w:tc>
        <w:tc>
          <w:tcPr>
            <w:tcW w:w="593"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w:t>
            </w:r>
          </w:p>
        </w:tc>
        <w:tc>
          <w:tcPr>
            <w:tcW w:w="1332"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w:t>
            </w:r>
          </w:p>
        </w:tc>
        <w:tc>
          <w:tcPr>
            <w:tcW w:w="593"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w:t>
            </w:r>
          </w:p>
        </w:tc>
        <w:tc>
          <w:tcPr>
            <w:tcW w:w="1333"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w:t>
            </w:r>
          </w:p>
        </w:tc>
        <w:tc>
          <w:tcPr>
            <w:tcW w:w="593"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w:t>
            </w:r>
          </w:p>
        </w:tc>
        <w:tc>
          <w:tcPr>
            <w:tcW w:w="1037"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w:t>
            </w:r>
          </w:p>
        </w:tc>
        <w:tc>
          <w:tcPr>
            <w:tcW w:w="296"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w:t>
            </w:r>
          </w:p>
        </w:tc>
        <w:tc>
          <w:tcPr>
            <w:tcW w:w="296"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w:t>
            </w:r>
          </w:p>
        </w:tc>
        <w:tc>
          <w:tcPr>
            <w:tcW w:w="296"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w:t>
            </w:r>
          </w:p>
        </w:tc>
        <w:tc>
          <w:tcPr>
            <w:tcW w:w="296"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w:t>
            </w:r>
          </w:p>
        </w:tc>
        <w:tc>
          <w:tcPr>
            <w:tcW w:w="296"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w:t>
            </w:r>
          </w:p>
        </w:tc>
        <w:tc>
          <w:tcPr>
            <w:tcW w:w="296"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w:t>
            </w:r>
          </w:p>
        </w:tc>
        <w:tc>
          <w:tcPr>
            <w:tcW w:w="296"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w:t>
            </w:r>
          </w:p>
        </w:tc>
        <w:tc>
          <w:tcPr>
            <w:tcW w:w="295"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w:t>
            </w:r>
          </w:p>
        </w:tc>
        <w:tc>
          <w:tcPr>
            <w:tcW w:w="298" w:type="dxa"/>
            <w:gridSpan w:val="2"/>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w:t>
            </w:r>
          </w:p>
        </w:tc>
        <w:tc>
          <w:tcPr>
            <w:tcW w:w="271"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w:t>
            </w:r>
          </w:p>
        </w:tc>
      </w:tr>
      <w:tr w:rsidR="007D3DCC" w:rsidRPr="007D3DCC" w:rsidTr="007D3DCC">
        <w:trPr>
          <w:gridAfter w:val="1"/>
          <w:wAfter w:w="16" w:type="dxa"/>
          <w:trHeight w:val="398"/>
        </w:trPr>
        <w:tc>
          <w:tcPr>
            <w:tcW w:w="1743" w:type="dxa"/>
          </w:tcPr>
          <w:p w:rsidR="007D3DCC" w:rsidRPr="007D3DCC" w:rsidRDefault="007D3DCC" w:rsidP="00F45EB8">
            <w:pPr>
              <w:spacing w:line="240" w:lineRule="auto"/>
              <w:rPr>
                <w:rFonts w:ascii="Times New Roman" w:hAnsi="Times New Roman" w:cs="Times New Roman"/>
                <w:sz w:val="24"/>
                <w:szCs w:val="24"/>
              </w:rPr>
            </w:pPr>
            <w:r w:rsidRPr="007D3DCC">
              <w:rPr>
                <w:rFonts w:ascii="Times New Roman" w:hAnsi="Times New Roman" w:cs="Times New Roman"/>
                <w:sz w:val="24"/>
                <w:szCs w:val="24"/>
              </w:rPr>
              <w:t>Остаток на начало дня</w:t>
            </w:r>
          </w:p>
        </w:tc>
        <w:tc>
          <w:tcPr>
            <w:tcW w:w="3113" w:type="dxa"/>
            <w:vAlign w:val="center"/>
          </w:tcPr>
          <w:p w:rsidR="007D3DCC" w:rsidRPr="007D3DCC" w:rsidRDefault="007D3DCC" w:rsidP="007D3DCC">
            <w:pPr>
              <w:spacing w:line="240" w:lineRule="auto"/>
              <w:jc w:val="center"/>
              <w:rPr>
                <w:rFonts w:ascii="Times New Roman" w:hAnsi="Times New Roman" w:cs="Times New Roman"/>
                <w:sz w:val="24"/>
                <w:szCs w:val="24"/>
              </w:rPr>
            </w:pPr>
          </w:p>
        </w:tc>
        <w:tc>
          <w:tcPr>
            <w:tcW w:w="1186"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w:t>
            </w:r>
          </w:p>
        </w:tc>
        <w:tc>
          <w:tcPr>
            <w:tcW w:w="593"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w:t>
            </w:r>
          </w:p>
        </w:tc>
        <w:tc>
          <w:tcPr>
            <w:tcW w:w="1332"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w:t>
            </w:r>
          </w:p>
        </w:tc>
        <w:tc>
          <w:tcPr>
            <w:tcW w:w="593"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w:t>
            </w:r>
          </w:p>
        </w:tc>
        <w:tc>
          <w:tcPr>
            <w:tcW w:w="1333"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w:t>
            </w:r>
          </w:p>
        </w:tc>
        <w:tc>
          <w:tcPr>
            <w:tcW w:w="593"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w:t>
            </w:r>
          </w:p>
        </w:tc>
        <w:tc>
          <w:tcPr>
            <w:tcW w:w="1037"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w:t>
            </w:r>
          </w:p>
        </w:tc>
        <w:tc>
          <w:tcPr>
            <w:tcW w:w="296"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w:t>
            </w:r>
          </w:p>
        </w:tc>
        <w:tc>
          <w:tcPr>
            <w:tcW w:w="296"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w:t>
            </w:r>
          </w:p>
        </w:tc>
        <w:tc>
          <w:tcPr>
            <w:tcW w:w="296"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w:t>
            </w:r>
          </w:p>
        </w:tc>
        <w:tc>
          <w:tcPr>
            <w:tcW w:w="296"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w:t>
            </w:r>
          </w:p>
        </w:tc>
        <w:tc>
          <w:tcPr>
            <w:tcW w:w="296"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w:t>
            </w:r>
          </w:p>
        </w:tc>
        <w:tc>
          <w:tcPr>
            <w:tcW w:w="296"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w:t>
            </w:r>
          </w:p>
        </w:tc>
        <w:tc>
          <w:tcPr>
            <w:tcW w:w="296"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w:t>
            </w:r>
          </w:p>
        </w:tc>
        <w:tc>
          <w:tcPr>
            <w:tcW w:w="295"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w:t>
            </w:r>
          </w:p>
        </w:tc>
        <w:tc>
          <w:tcPr>
            <w:tcW w:w="298" w:type="dxa"/>
            <w:gridSpan w:val="2"/>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w:t>
            </w:r>
          </w:p>
        </w:tc>
        <w:tc>
          <w:tcPr>
            <w:tcW w:w="271"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w:t>
            </w:r>
          </w:p>
        </w:tc>
      </w:tr>
      <w:tr w:rsidR="007D3DCC" w:rsidRPr="007D3DCC" w:rsidTr="007D3DCC">
        <w:trPr>
          <w:gridAfter w:val="1"/>
          <w:wAfter w:w="16" w:type="dxa"/>
          <w:trHeight w:val="398"/>
        </w:trPr>
        <w:tc>
          <w:tcPr>
            <w:tcW w:w="1743" w:type="dxa"/>
            <w:vMerge w:val="restart"/>
          </w:tcPr>
          <w:p w:rsidR="007D3DCC" w:rsidRPr="007D3DCC" w:rsidRDefault="007D3DCC" w:rsidP="00F45EB8">
            <w:pPr>
              <w:spacing w:line="240" w:lineRule="auto"/>
              <w:rPr>
                <w:rFonts w:ascii="Times New Roman" w:hAnsi="Times New Roman" w:cs="Times New Roman"/>
                <w:sz w:val="24"/>
                <w:szCs w:val="24"/>
              </w:rPr>
            </w:pPr>
          </w:p>
        </w:tc>
        <w:tc>
          <w:tcPr>
            <w:tcW w:w="3113"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 xml:space="preserve">10000000000000000000 в </w:t>
            </w:r>
            <w:proofErr w:type="spellStart"/>
            <w:r w:rsidRPr="007D3DCC">
              <w:rPr>
                <w:rFonts w:ascii="Times New Roman" w:hAnsi="Times New Roman" w:cs="Times New Roman"/>
                <w:sz w:val="24"/>
                <w:szCs w:val="24"/>
              </w:rPr>
              <w:t>т.ч</w:t>
            </w:r>
            <w:proofErr w:type="spellEnd"/>
            <w:r w:rsidRPr="007D3DCC">
              <w:rPr>
                <w:rFonts w:ascii="Times New Roman" w:hAnsi="Times New Roman" w:cs="Times New Roman"/>
                <w:sz w:val="24"/>
                <w:szCs w:val="24"/>
              </w:rPr>
              <w:t>.</w:t>
            </w:r>
          </w:p>
        </w:tc>
        <w:tc>
          <w:tcPr>
            <w:tcW w:w="1186"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4056924</w:t>
            </w:r>
          </w:p>
        </w:tc>
        <w:tc>
          <w:tcPr>
            <w:tcW w:w="593"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56</w:t>
            </w:r>
          </w:p>
        </w:tc>
        <w:tc>
          <w:tcPr>
            <w:tcW w:w="1332" w:type="dxa"/>
            <w:vAlign w:val="center"/>
          </w:tcPr>
          <w:p w:rsidR="007D3DCC" w:rsidRPr="007D3DCC" w:rsidRDefault="007D3DCC" w:rsidP="007D3DCC">
            <w:pPr>
              <w:spacing w:line="240" w:lineRule="auto"/>
              <w:jc w:val="center"/>
              <w:rPr>
                <w:rFonts w:ascii="Times New Roman" w:hAnsi="Times New Roman" w:cs="Times New Roman"/>
                <w:sz w:val="24"/>
                <w:szCs w:val="24"/>
                <w:highlight w:val="yellow"/>
              </w:rPr>
            </w:pPr>
            <w:r w:rsidRPr="007D3DCC">
              <w:rPr>
                <w:rFonts w:ascii="Times New Roman" w:hAnsi="Times New Roman" w:cs="Times New Roman"/>
                <w:sz w:val="24"/>
                <w:szCs w:val="24"/>
              </w:rPr>
              <w:t>2290791</w:t>
            </w:r>
          </w:p>
        </w:tc>
        <w:tc>
          <w:tcPr>
            <w:tcW w:w="593"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33</w:t>
            </w:r>
          </w:p>
        </w:tc>
        <w:tc>
          <w:tcPr>
            <w:tcW w:w="1333"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1347338</w:t>
            </w:r>
          </w:p>
        </w:tc>
        <w:tc>
          <w:tcPr>
            <w:tcW w:w="593"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10</w:t>
            </w:r>
          </w:p>
        </w:tc>
        <w:tc>
          <w:tcPr>
            <w:tcW w:w="1037"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418795</w:t>
            </w:r>
          </w:p>
        </w:tc>
        <w:tc>
          <w:tcPr>
            <w:tcW w:w="296"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w:t>
            </w:r>
          </w:p>
        </w:tc>
        <w:tc>
          <w:tcPr>
            <w:tcW w:w="296"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w:t>
            </w:r>
          </w:p>
        </w:tc>
        <w:tc>
          <w:tcPr>
            <w:tcW w:w="296"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w:t>
            </w:r>
          </w:p>
        </w:tc>
        <w:tc>
          <w:tcPr>
            <w:tcW w:w="296"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w:t>
            </w:r>
          </w:p>
        </w:tc>
        <w:tc>
          <w:tcPr>
            <w:tcW w:w="296"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w:t>
            </w:r>
          </w:p>
        </w:tc>
        <w:tc>
          <w:tcPr>
            <w:tcW w:w="296"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w:t>
            </w:r>
          </w:p>
        </w:tc>
        <w:tc>
          <w:tcPr>
            <w:tcW w:w="296"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w:t>
            </w:r>
          </w:p>
        </w:tc>
        <w:tc>
          <w:tcPr>
            <w:tcW w:w="295"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w:t>
            </w:r>
          </w:p>
        </w:tc>
        <w:tc>
          <w:tcPr>
            <w:tcW w:w="298" w:type="dxa"/>
            <w:gridSpan w:val="2"/>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w:t>
            </w:r>
          </w:p>
        </w:tc>
        <w:tc>
          <w:tcPr>
            <w:tcW w:w="271"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w:t>
            </w:r>
          </w:p>
        </w:tc>
      </w:tr>
      <w:tr w:rsidR="007D3DCC" w:rsidRPr="007D3DCC" w:rsidTr="007D3DCC">
        <w:trPr>
          <w:gridAfter w:val="1"/>
          <w:wAfter w:w="16" w:type="dxa"/>
          <w:trHeight w:val="398"/>
        </w:trPr>
        <w:tc>
          <w:tcPr>
            <w:tcW w:w="1743" w:type="dxa"/>
            <w:vMerge/>
          </w:tcPr>
          <w:p w:rsidR="007D3DCC" w:rsidRPr="007D3DCC" w:rsidRDefault="007D3DCC" w:rsidP="00F45EB8">
            <w:pPr>
              <w:spacing w:line="240" w:lineRule="auto"/>
              <w:rPr>
                <w:rFonts w:ascii="Times New Roman" w:hAnsi="Times New Roman" w:cs="Times New Roman"/>
                <w:sz w:val="24"/>
                <w:szCs w:val="24"/>
              </w:rPr>
            </w:pPr>
          </w:p>
        </w:tc>
        <w:tc>
          <w:tcPr>
            <w:tcW w:w="3113"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10100000000000000000 - 10900000000000000000</w:t>
            </w:r>
          </w:p>
        </w:tc>
        <w:tc>
          <w:tcPr>
            <w:tcW w:w="1186"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3403144</w:t>
            </w:r>
          </w:p>
        </w:tc>
        <w:tc>
          <w:tcPr>
            <w:tcW w:w="593"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54</w:t>
            </w:r>
          </w:p>
        </w:tc>
        <w:tc>
          <w:tcPr>
            <w:tcW w:w="1332" w:type="dxa"/>
            <w:vAlign w:val="center"/>
          </w:tcPr>
          <w:p w:rsidR="007D3DCC" w:rsidRPr="007D3DCC" w:rsidRDefault="007D3DCC" w:rsidP="007D3DCC">
            <w:pPr>
              <w:spacing w:line="240" w:lineRule="auto"/>
              <w:jc w:val="center"/>
              <w:rPr>
                <w:rFonts w:ascii="Times New Roman" w:hAnsi="Times New Roman" w:cs="Times New Roman"/>
                <w:sz w:val="24"/>
                <w:szCs w:val="24"/>
                <w:highlight w:val="yellow"/>
              </w:rPr>
            </w:pPr>
            <w:r w:rsidRPr="007D3DCC">
              <w:rPr>
                <w:rFonts w:ascii="Times New Roman" w:hAnsi="Times New Roman" w:cs="Times New Roman"/>
                <w:sz w:val="24"/>
                <w:szCs w:val="24"/>
              </w:rPr>
              <w:t>1822731,2</w:t>
            </w:r>
          </w:p>
        </w:tc>
        <w:tc>
          <w:tcPr>
            <w:tcW w:w="593"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37</w:t>
            </w:r>
          </w:p>
        </w:tc>
        <w:tc>
          <w:tcPr>
            <w:tcW w:w="1333"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1258537,8</w:t>
            </w:r>
          </w:p>
        </w:tc>
        <w:tc>
          <w:tcPr>
            <w:tcW w:w="593"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9</w:t>
            </w:r>
          </w:p>
        </w:tc>
        <w:tc>
          <w:tcPr>
            <w:tcW w:w="1037"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321875</w:t>
            </w:r>
          </w:p>
        </w:tc>
        <w:tc>
          <w:tcPr>
            <w:tcW w:w="296"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w:t>
            </w:r>
          </w:p>
        </w:tc>
        <w:tc>
          <w:tcPr>
            <w:tcW w:w="296"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w:t>
            </w:r>
          </w:p>
        </w:tc>
        <w:tc>
          <w:tcPr>
            <w:tcW w:w="296"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w:t>
            </w:r>
          </w:p>
        </w:tc>
        <w:tc>
          <w:tcPr>
            <w:tcW w:w="296"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w:t>
            </w:r>
          </w:p>
        </w:tc>
        <w:tc>
          <w:tcPr>
            <w:tcW w:w="296"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w:t>
            </w:r>
          </w:p>
        </w:tc>
        <w:tc>
          <w:tcPr>
            <w:tcW w:w="296"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w:t>
            </w:r>
          </w:p>
        </w:tc>
        <w:tc>
          <w:tcPr>
            <w:tcW w:w="296"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w:t>
            </w:r>
          </w:p>
        </w:tc>
        <w:tc>
          <w:tcPr>
            <w:tcW w:w="295"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w:t>
            </w:r>
          </w:p>
        </w:tc>
        <w:tc>
          <w:tcPr>
            <w:tcW w:w="298" w:type="dxa"/>
            <w:gridSpan w:val="2"/>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w:t>
            </w:r>
          </w:p>
        </w:tc>
        <w:tc>
          <w:tcPr>
            <w:tcW w:w="271"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w:t>
            </w:r>
          </w:p>
        </w:tc>
      </w:tr>
      <w:tr w:rsidR="007D3DCC" w:rsidRPr="007D3DCC" w:rsidTr="007D3DCC">
        <w:trPr>
          <w:gridAfter w:val="1"/>
          <w:wAfter w:w="16" w:type="dxa"/>
          <w:trHeight w:val="398"/>
        </w:trPr>
        <w:tc>
          <w:tcPr>
            <w:tcW w:w="1743" w:type="dxa"/>
            <w:vMerge/>
          </w:tcPr>
          <w:p w:rsidR="007D3DCC" w:rsidRPr="007D3DCC" w:rsidRDefault="007D3DCC" w:rsidP="00F45EB8">
            <w:pPr>
              <w:spacing w:line="240" w:lineRule="auto"/>
              <w:rPr>
                <w:rFonts w:ascii="Times New Roman" w:hAnsi="Times New Roman" w:cs="Times New Roman"/>
                <w:sz w:val="24"/>
                <w:szCs w:val="24"/>
              </w:rPr>
            </w:pPr>
          </w:p>
        </w:tc>
        <w:tc>
          <w:tcPr>
            <w:tcW w:w="3113"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11000000000000000000 - 11700000000000000000</w:t>
            </w:r>
          </w:p>
        </w:tc>
        <w:tc>
          <w:tcPr>
            <w:tcW w:w="1186"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613445</w:t>
            </w:r>
          </w:p>
        </w:tc>
        <w:tc>
          <w:tcPr>
            <w:tcW w:w="593"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70</w:t>
            </w:r>
          </w:p>
        </w:tc>
        <w:tc>
          <w:tcPr>
            <w:tcW w:w="1332" w:type="dxa"/>
            <w:vAlign w:val="center"/>
          </w:tcPr>
          <w:p w:rsidR="007D3DCC" w:rsidRPr="007D3DCC" w:rsidRDefault="007D3DCC" w:rsidP="007D3DCC">
            <w:pPr>
              <w:spacing w:line="240" w:lineRule="auto"/>
              <w:jc w:val="center"/>
              <w:rPr>
                <w:rFonts w:ascii="Times New Roman" w:hAnsi="Times New Roman" w:cs="Times New Roman"/>
                <w:sz w:val="24"/>
                <w:szCs w:val="24"/>
                <w:highlight w:val="yellow"/>
              </w:rPr>
            </w:pPr>
            <w:r w:rsidRPr="007D3DCC">
              <w:rPr>
                <w:rFonts w:ascii="Times New Roman" w:hAnsi="Times New Roman" w:cs="Times New Roman"/>
                <w:sz w:val="24"/>
                <w:szCs w:val="24"/>
              </w:rPr>
              <w:t>427725</w:t>
            </w:r>
          </w:p>
        </w:tc>
        <w:tc>
          <w:tcPr>
            <w:tcW w:w="593"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14</w:t>
            </w:r>
          </w:p>
        </w:tc>
        <w:tc>
          <w:tcPr>
            <w:tcW w:w="1333"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88800</w:t>
            </w:r>
          </w:p>
        </w:tc>
        <w:tc>
          <w:tcPr>
            <w:tcW w:w="593"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16</w:t>
            </w:r>
          </w:p>
        </w:tc>
        <w:tc>
          <w:tcPr>
            <w:tcW w:w="1037"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96920</w:t>
            </w:r>
          </w:p>
        </w:tc>
        <w:tc>
          <w:tcPr>
            <w:tcW w:w="296"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w:t>
            </w:r>
          </w:p>
        </w:tc>
        <w:tc>
          <w:tcPr>
            <w:tcW w:w="296"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w:t>
            </w:r>
          </w:p>
        </w:tc>
        <w:tc>
          <w:tcPr>
            <w:tcW w:w="296"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w:t>
            </w:r>
          </w:p>
        </w:tc>
        <w:tc>
          <w:tcPr>
            <w:tcW w:w="296"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w:t>
            </w:r>
          </w:p>
        </w:tc>
        <w:tc>
          <w:tcPr>
            <w:tcW w:w="296"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w:t>
            </w:r>
          </w:p>
        </w:tc>
        <w:tc>
          <w:tcPr>
            <w:tcW w:w="296"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w:t>
            </w:r>
          </w:p>
        </w:tc>
        <w:tc>
          <w:tcPr>
            <w:tcW w:w="296"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w:t>
            </w:r>
          </w:p>
        </w:tc>
        <w:tc>
          <w:tcPr>
            <w:tcW w:w="295"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w:t>
            </w:r>
          </w:p>
        </w:tc>
        <w:tc>
          <w:tcPr>
            <w:tcW w:w="298" w:type="dxa"/>
            <w:gridSpan w:val="2"/>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w:t>
            </w:r>
          </w:p>
        </w:tc>
        <w:tc>
          <w:tcPr>
            <w:tcW w:w="271"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w:t>
            </w:r>
          </w:p>
        </w:tc>
      </w:tr>
      <w:tr w:rsidR="007D3DCC" w:rsidRPr="007D3DCC" w:rsidTr="007D3DCC">
        <w:trPr>
          <w:gridAfter w:val="1"/>
          <w:wAfter w:w="16" w:type="dxa"/>
          <w:trHeight w:val="398"/>
        </w:trPr>
        <w:tc>
          <w:tcPr>
            <w:tcW w:w="1743" w:type="dxa"/>
          </w:tcPr>
          <w:p w:rsidR="007D3DCC" w:rsidRPr="007D3DCC" w:rsidRDefault="007D3DCC" w:rsidP="00F45EB8">
            <w:pPr>
              <w:spacing w:line="240" w:lineRule="auto"/>
              <w:rPr>
                <w:rFonts w:ascii="Times New Roman" w:hAnsi="Times New Roman" w:cs="Times New Roman"/>
                <w:sz w:val="24"/>
                <w:szCs w:val="24"/>
              </w:rPr>
            </w:pPr>
            <w:r w:rsidRPr="007D3DCC">
              <w:rPr>
                <w:rFonts w:ascii="Times New Roman" w:hAnsi="Times New Roman" w:cs="Times New Roman"/>
                <w:sz w:val="24"/>
                <w:szCs w:val="24"/>
              </w:rPr>
              <w:t>Списано</w:t>
            </w:r>
          </w:p>
        </w:tc>
        <w:tc>
          <w:tcPr>
            <w:tcW w:w="3113" w:type="dxa"/>
            <w:vAlign w:val="center"/>
          </w:tcPr>
          <w:p w:rsidR="007D3DCC" w:rsidRPr="007D3DCC" w:rsidRDefault="007D3DCC" w:rsidP="007D3DCC">
            <w:pPr>
              <w:spacing w:line="240" w:lineRule="auto"/>
              <w:jc w:val="center"/>
              <w:rPr>
                <w:rFonts w:ascii="Times New Roman" w:hAnsi="Times New Roman" w:cs="Times New Roman"/>
                <w:sz w:val="24"/>
                <w:szCs w:val="24"/>
              </w:rPr>
            </w:pPr>
          </w:p>
        </w:tc>
        <w:tc>
          <w:tcPr>
            <w:tcW w:w="1186"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w:t>
            </w:r>
          </w:p>
        </w:tc>
        <w:tc>
          <w:tcPr>
            <w:tcW w:w="593"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w:t>
            </w:r>
          </w:p>
        </w:tc>
        <w:tc>
          <w:tcPr>
            <w:tcW w:w="1332"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w:t>
            </w:r>
          </w:p>
        </w:tc>
        <w:tc>
          <w:tcPr>
            <w:tcW w:w="593"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w:t>
            </w:r>
          </w:p>
        </w:tc>
        <w:tc>
          <w:tcPr>
            <w:tcW w:w="1333"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w:t>
            </w:r>
          </w:p>
        </w:tc>
        <w:tc>
          <w:tcPr>
            <w:tcW w:w="593"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w:t>
            </w:r>
          </w:p>
        </w:tc>
        <w:tc>
          <w:tcPr>
            <w:tcW w:w="1037"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w:t>
            </w:r>
          </w:p>
        </w:tc>
        <w:tc>
          <w:tcPr>
            <w:tcW w:w="296"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w:t>
            </w:r>
          </w:p>
        </w:tc>
        <w:tc>
          <w:tcPr>
            <w:tcW w:w="296"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w:t>
            </w:r>
          </w:p>
        </w:tc>
        <w:tc>
          <w:tcPr>
            <w:tcW w:w="296"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w:t>
            </w:r>
          </w:p>
        </w:tc>
        <w:tc>
          <w:tcPr>
            <w:tcW w:w="296"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w:t>
            </w:r>
          </w:p>
        </w:tc>
        <w:tc>
          <w:tcPr>
            <w:tcW w:w="296"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w:t>
            </w:r>
          </w:p>
        </w:tc>
        <w:tc>
          <w:tcPr>
            <w:tcW w:w="296"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w:t>
            </w:r>
          </w:p>
        </w:tc>
        <w:tc>
          <w:tcPr>
            <w:tcW w:w="296"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w:t>
            </w:r>
          </w:p>
        </w:tc>
        <w:tc>
          <w:tcPr>
            <w:tcW w:w="295"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w:t>
            </w:r>
          </w:p>
        </w:tc>
        <w:tc>
          <w:tcPr>
            <w:tcW w:w="298" w:type="dxa"/>
            <w:gridSpan w:val="2"/>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w:t>
            </w:r>
          </w:p>
        </w:tc>
        <w:tc>
          <w:tcPr>
            <w:tcW w:w="271"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w:t>
            </w:r>
          </w:p>
        </w:tc>
      </w:tr>
      <w:tr w:rsidR="007D3DCC" w:rsidRPr="007D3DCC" w:rsidTr="007D3DCC">
        <w:trPr>
          <w:gridAfter w:val="1"/>
          <w:wAfter w:w="16" w:type="dxa"/>
          <w:trHeight w:val="398"/>
        </w:trPr>
        <w:tc>
          <w:tcPr>
            <w:tcW w:w="1743" w:type="dxa"/>
          </w:tcPr>
          <w:p w:rsidR="007D3DCC" w:rsidRPr="007D3DCC" w:rsidRDefault="007D3DCC" w:rsidP="00F45EB8">
            <w:pPr>
              <w:spacing w:line="240" w:lineRule="auto"/>
              <w:rPr>
                <w:rFonts w:ascii="Times New Roman" w:hAnsi="Times New Roman" w:cs="Times New Roman"/>
                <w:sz w:val="24"/>
                <w:szCs w:val="24"/>
              </w:rPr>
            </w:pPr>
            <w:r w:rsidRPr="007D3DCC">
              <w:rPr>
                <w:rFonts w:ascii="Times New Roman" w:hAnsi="Times New Roman" w:cs="Times New Roman"/>
                <w:sz w:val="24"/>
                <w:szCs w:val="24"/>
              </w:rPr>
              <w:t>Остаток на конец дня</w:t>
            </w:r>
          </w:p>
        </w:tc>
        <w:tc>
          <w:tcPr>
            <w:tcW w:w="3113" w:type="dxa"/>
            <w:vAlign w:val="center"/>
          </w:tcPr>
          <w:p w:rsidR="007D3DCC" w:rsidRPr="007D3DCC" w:rsidRDefault="007D3DCC" w:rsidP="007D3DCC">
            <w:pPr>
              <w:spacing w:line="240" w:lineRule="auto"/>
              <w:jc w:val="center"/>
              <w:rPr>
                <w:rFonts w:ascii="Times New Roman" w:hAnsi="Times New Roman" w:cs="Times New Roman"/>
                <w:sz w:val="24"/>
                <w:szCs w:val="24"/>
              </w:rPr>
            </w:pPr>
          </w:p>
        </w:tc>
        <w:tc>
          <w:tcPr>
            <w:tcW w:w="1186"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4056924</w:t>
            </w:r>
          </w:p>
        </w:tc>
        <w:tc>
          <w:tcPr>
            <w:tcW w:w="593"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56</w:t>
            </w:r>
          </w:p>
        </w:tc>
        <w:tc>
          <w:tcPr>
            <w:tcW w:w="1332" w:type="dxa"/>
            <w:vAlign w:val="center"/>
          </w:tcPr>
          <w:p w:rsidR="007D3DCC" w:rsidRPr="007D3DCC" w:rsidRDefault="007D3DCC" w:rsidP="007D3DCC">
            <w:pPr>
              <w:spacing w:line="240" w:lineRule="auto"/>
              <w:jc w:val="center"/>
              <w:rPr>
                <w:rFonts w:ascii="Times New Roman" w:hAnsi="Times New Roman" w:cs="Times New Roman"/>
                <w:sz w:val="24"/>
                <w:szCs w:val="24"/>
                <w:highlight w:val="yellow"/>
              </w:rPr>
            </w:pPr>
            <w:r w:rsidRPr="007D3DCC">
              <w:rPr>
                <w:rFonts w:ascii="Times New Roman" w:hAnsi="Times New Roman" w:cs="Times New Roman"/>
                <w:sz w:val="24"/>
                <w:szCs w:val="24"/>
              </w:rPr>
              <w:t>2290791</w:t>
            </w:r>
          </w:p>
        </w:tc>
        <w:tc>
          <w:tcPr>
            <w:tcW w:w="593"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33</w:t>
            </w:r>
          </w:p>
        </w:tc>
        <w:tc>
          <w:tcPr>
            <w:tcW w:w="1333"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1347338</w:t>
            </w:r>
          </w:p>
        </w:tc>
        <w:tc>
          <w:tcPr>
            <w:tcW w:w="593"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10</w:t>
            </w:r>
          </w:p>
        </w:tc>
        <w:tc>
          <w:tcPr>
            <w:tcW w:w="1037"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418795</w:t>
            </w:r>
          </w:p>
        </w:tc>
        <w:tc>
          <w:tcPr>
            <w:tcW w:w="296"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w:t>
            </w:r>
          </w:p>
        </w:tc>
        <w:tc>
          <w:tcPr>
            <w:tcW w:w="296"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w:t>
            </w:r>
          </w:p>
        </w:tc>
        <w:tc>
          <w:tcPr>
            <w:tcW w:w="296"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w:t>
            </w:r>
          </w:p>
        </w:tc>
        <w:tc>
          <w:tcPr>
            <w:tcW w:w="296"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w:t>
            </w:r>
          </w:p>
        </w:tc>
        <w:tc>
          <w:tcPr>
            <w:tcW w:w="296"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w:t>
            </w:r>
          </w:p>
        </w:tc>
        <w:tc>
          <w:tcPr>
            <w:tcW w:w="296"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w:t>
            </w:r>
          </w:p>
        </w:tc>
        <w:tc>
          <w:tcPr>
            <w:tcW w:w="296"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w:t>
            </w:r>
          </w:p>
        </w:tc>
        <w:tc>
          <w:tcPr>
            <w:tcW w:w="295"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w:t>
            </w:r>
          </w:p>
        </w:tc>
        <w:tc>
          <w:tcPr>
            <w:tcW w:w="298" w:type="dxa"/>
            <w:gridSpan w:val="2"/>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w:t>
            </w:r>
          </w:p>
        </w:tc>
        <w:tc>
          <w:tcPr>
            <w:tcW w:w="271"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w:t>
            </w:r>
          </w:p>
        </w:tc>
      </w:tr>
    </w:tbl>
    <w:p w:rsidR="007D3DCC" w:rsidRPr="007D3DCC" w:rsidRDefault="007D3DCC" w:rsidP="007D3DCC">
      <w:pPr>
        <w:spacing w:line="240" w:lineRule="auto"/>
        <w:rPr>
          <w:rFonts w:ascii="Times New Roman" w:hAnsi="Times New Roman" w:cs="Times New Roman"/>
          <w:sz w:val="24"/>
          <w:szCs w:val="24"/>
        </w:rPr>
      </w:pPr>
    </w:p>
    <w:p w:rsidR="007D3DCC" w:rsidRPr="007D3DCC" w:rsidRDefault="007D3DCC" w:rsidP="007D3DCC">
      <w:pPr>
        <w:pStyle w:val="2"/>
        <w:spacing w:after="240"/>
        <w:rPr>
          <w:rFonts w:ascii="Times New Roman" w:hAnsi="Times New Roman" w:cs="Times New Roman"/>
          <w:color w:val="0D0D0D" w:themeColor="text1" w:themeTint="F2"/>
          <w:sz w:val="28"/>
          <w:szCs w:val="28"/>
        </w:rPr>
      </w:pPr>
      <w:bookmarkStart w:id="16" w:name="_Toc483065072"/>
      <w:bookmarkStart w:id="17" w:name="_Toc483188373"/>
      <w:r w:rsidRPr="007D3DCC">
        <w:rPr>
          <w:rFonts w:ascii="Times New Roman" w:hAnsi="Times New Roman" w:cs="Times New Roman"/>
          <w:color w:val="0D0D0D" w:themeColor="text1" w:themeTint="F2"/>
          <w:sz w:val="28"/>
          <w:szCs w:val="28"/>
        </w:rPr>
        <w:lastRenderedPageBreak/>
        <w:t>2.3.  Сводная ведомость поступлений, подлежащих перечислению в бюдже</w:t>
      </w:r>
      <w:bookmarkEnd w:id="16"/>
      <w:r w:rsidRPr="007D3DCC">
        <w:rPr>
          <w:rFonts w:ascii="Times New Roman" w:hAnsi="Times New Roman" w:cs="Times New Roman"/>
          <w:color w:val="0D0D0D" w:themeColor="text1" w:themeTint="F2"/>
          <w:sz w:val="28"/>
          <w:szCs w:val="28"/>
        </w:rPr>
        <w:t>т</w:t>
      </w:r>
      <w:bookmarkEnd w:id="17"/>
    </w:p>
    <w:tbl>
      <w:tblPr>
        <w:tblW w:w="0" w:type="auto"/>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0"/>
        <w:gridCol w:w="2977"/>
        <w:gridCol w:w="1134"/>
        <w:gridCol w:w="1701"/>
        <w:gridCol w:w="1701"/>
        <w:gridCol w:w="1559"/>
        <w:gridCol w:w="567"/>
        <w:gridCol w:w="520"/>
        <w:gridCol w:w="47"/>
        <w:gridCol w:w="520"/>
        <w:gridCol w:w="47"/>
        <w:gridCol w:w="567"/>
        <w:gridCol w:w="544"/>
      </w:tblGrid>
      <w:tr w:rsidR="007D3DCC" w:rsidRPr="007D3DCC" w:rsidTr="00F45EB8">
        <w:trPr>
          <w:trHeight w:val="246"/>
        </w:trPr>
        <w:tc>
          <w:tcPr>
            <w:tcW w:w="1950" w:type="dxa"/>
            <w:vMerge w:val="restart"/>
          </w:tcPr>
          <w:p w:rsidR="007D3DCC" w:rsidRPr="007D3DCC" w:rsidRDefault="007D3DCC" w:rsidP="00F45EB8">
            <w:pPr>
              <w:spacing w:line="240" w:lineRule="auto"/>
              <w:rPr>
                <w:rFonts w:ascii="Times New Roman" w:hAnsi="Times New Roman" w:cs="Times New Roman"/>
                <w:sz w:val="24"/>
                <w:szCs w:val="24"/>
              </w:rPr>
            </w:pPr>
            <w:r w:rsidRPr="007D3DCC">
              <w:rPr>
                <w:rFonts w:ascii="Times New Roman" w:hAnsi="Times New Roman" w:cs="Times New Roman"/>
                <w:sz w:val="24"/>
                <w:szCs w:val="24"/>
              </w:rPr>
              <w:t>Наименование ведомости, операция по привлечению средств</w:t>
            </w:r>
          </w:p>
        </w:tc>
        <w:tc>
          <w:tcPr>
            <w:tcW w:w="2977" w:type="dxa"/>
          </w:tcPr>
          <w:p w:rsidR="007D3DCC" w:rsidRPr="007D3DCC" w:rsidRDefault="007D3DCC" w:rsidP="00F45EB8">
            <w:pPr>
              <w:spacing w:line="240" w:lineRule="auto"/>
              <w:rPr>
                <w:rFonts w:ascii="Times New Roman" w:hAnsi="Times New Roman" w:cs="Times New Roman"/>
                <w:sz w:val="24"/>
                <w:szCs w:val="24"/>
              </w:rPr>
            </w:pPr>
            <w:r w:rsidRPr="007D3DCC">
              <w:rPr>
                <w:rFonts w:ascii="Times New Roman" w:hAnsi="Times New Roman" w:cs="Times New Roman"/>
                <w:sz w:val="24"/>
                <w:szCs w:val="24"/>
              </w:rPr>
              <w:t>код</w:t>
            </w:r>
          </w:p>
        </w:tc>
        <w:tc>
          <w:tcPr>
            <w:tcW w:w="8907" w:type="dxa"/>
            <w:gridSpan w:val="11"/>
          </w:tcPr>
          <w:p w:rsidR="007D3DCC" w:rsidRPr="007D3DCC" w:rsidRDefault="007D3DCC" w:rsidP="00F45EB8">
            <w:pPr>
              <w:spacing w:line="240" w:lineRule="auto"/>
              <w:rPr>
                <w:rFonts w:ascii="Times New Roman" w:hAnsi="Times New Roman" w:cs="Times New Roman"/>
                <w:sz w:val="24"/>
                <w:szCs w:val="24"/>
              </w:rPr>
            </w:pPr>
            <w:proofErr w:type="gramStart"/>
            <w:r w:rsidRPr="007D3DCC">
              <w:rPr>
                <w:rFonts w:ascii="Times New Roman" w:hAnsi="Times New Roman" w:cs="Times New Roman"/>
                <w:sz w:val="24"/>
                <w:szCs w:val="24"/>
              </w:rPr>
              <w:t>Сумма</w:t>
            </w:r>
            <w:proofErr w:type="gramEnd"/>
            <w:r w:rsidRPr="007D3DCC">
              <w:rPr>
                <w:rFonts w:ascii="Times New Roman" w:hAnsi="Times New Roman" w:cs="Times New Roman"/>
                <w:sz w:val="24"/>
                <w:szCs w:val="24"/>
              </w:rPr>
              <w:t xml:space="preserve"> подлежащая перечислению</w:t>
            </w:r>
          </w:p>
        </w:tc>
      </w:tr>
      <w:tr w:rsidR="007D3DCC" w:rsidRPr="007D3DCC" w:rsidTr="007D3DCC">
        <w:trPr>
          <w:trHeight w:val="238"/>
        </w:trPr>
        <w:tc>
          <w:tcPr>
            <w:tcW w:w="1950" w:type="dxa"/>
            <w:vMerge/>
          </w:tcPr>
          <w:p w:rsidR="007D3DCC" w:rsidRPr="007D3DCC" w:rsidRDefault="007D3DCC" w:rsidP="00F45EB8">
            <w:pPr>
              <w:spacing w:line="240" w:lineRule="auto"/>
              <w:rPr>
                <w:rFonts w:ascii="Times New Roman" w:hAnsi="Times New Roman" w:cs="Times New Roman"/>
                <w:sz w:val="24"/>
                <w:szCs w:val="24"/>
              </w:rPr>
            </w:pPr>
          </w:p>
        </w:tc>
        <w:tc>
          <w:tcPr>
            <w:tcW w:w="2977" w:type="dxa"/>
            <w:vMerge w:val="restart"/>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БК</w:t>
            </w:r>
          </w:p>
        </w:tc>
        <w:tc>
          <w:tcPr>
            <w:tcW w:w="1134" w:type="dxa"/>
            <w:vMerge w:val="restart"/>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Всего</w:t>
            </w:r>
          </w:p>
        </w:tc>
        <w:tc>
          <w:tcPr>
            <w:tcW w:w="7229" w:type="dxa"/>
            <w:gridSpan w:val="9"/>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В том числе внебюджетные фонды</w:t>
            </w:r>
          </w:p>
        </w:tc>
        <w:tc>
          <w:tcPr>
            <w:tcW w:w="544" w:type="dxa"/>
            <w:vMerge w:val="restart"/>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Иные получатели</w:t>
            </w:r>
          </w:p>
        </w:tc>
      </w:tr>
      <w:tr w:rsidR="007D3DCC" w:rsidRPr="007D3DCC" w:rsidTr="007D3DCC">
        <w:trPr>
          <w:trHeight w:val="238"/>
        </w:trPr>
        <w:tc>
          <w:tcPr>
            <w:tcW w:w="1950" w:type="dxa"/>
            <w:vMerge/>
          </w:tcPr>
          <w:p w:rsidR="007D3DCC" w:rsidRPr="007D3DCC" w:rsidRDefault="007D3DCC" w:rsidP="00F45EB8">
            <w:pPr>
              <w:spacing w:line="240" w:lineRule="auto"/>
              <w:rPr>
                <w:rFonts w:ascii="Times New Roman" w:hAnsi="Times New Roman" w:cs="Times New Roman"/>
                <w:sz w:val="24"/>
                <w:szCs w:val="24"/>
              </w:rPr>
            </w:pPr>
          </w:p>
        </w:tc>
        <w:tc>
          <w:tcPr>
            <w:tcW w:w="2977" w:type="dxa"/>
            <w:vMerge/>
            <w:vAlign w:val="center"/>
          </w:tcPr>
          <w:p w:rsidR="007D3DCC" w:rsidRPr="007D3DCC" w:rsidRDefault="007D3DCC" w:rsidP="007D3DCC">
            <w:pPr>
              <w:spacing w:line="240" w:lineRule="auto"/>
              <w:jc w:val="center"/>
              <w:rPr>
                <w:rFonts w:ascii="Times New Roman" w:hAnsi="Times New Roman" w:cs="Times New Roman"/>
                <w:sz w:val="24"/>
                <w:szCs w:val="24"/>
              </w:rPr>
            </w:pPr>
          </w:p>
        </w:tc>
        <w:tc>
          <w:tcPr>
            <w:tcW w:w="1134" w:type="dxa"/>
            <w:vMerge/>
            <w:vAlign w:val="center"/>
          </w:tcPr>
          <w:p w:rsidR="007D3DCC" w:rsidRPr="007D3DCC" w:rsidRDefault="007D3DCC" w:rsidP="007D3DCC">
            <w:pPr>
              <w:spacing w:line="240" w:lineRule="auto"/>
              <w:jc w:val="center"/>
              <w:rPr>
                <w:rFonts w:ascii="Times New Roman" w:hAnsi="Times New Roman" w:cs="Times New Roman"/>
                <w:sz w:val="24"/>
                <w:szCs w:val="24"/>
              </w:rPr>
            </w:pPr>
          </w:p>
        </w:tc>
        <w:tc>
          <w:tcPr>
            <w:tcW w:w="1701" w:type="dxa"/>
            <w:vMerge w:val="restart"/>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ФБ</w:t>
            </w:r>
          </w:p>
        </w:tc>
        <w:tc>
          <w:tcPr>
            <w:tcW w:w="1701" w:type="dxa"/>
            <w:vMerge w:val="restart"/>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БС</w:t>
            </w:r>
          </w:p>
        </w:tc>
        <w:tc>
          <w:tcPr>
            <w:tcW w:w="1559" w:type="dxa"/>
            <w:vMerge w:val="restart"/>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МБ</w:t>
            </w:r>
          </w:p>
        </w:tc>
        <w:tc>
          <w:tcPr>
            <w:tcW w:w="2268" w:type="dxa"/>
            <w:gridSpan w:val="6"/>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Внебюджетные фонды</w:t>
            </w:r>
          </w:p>
        </w:tc>
        <w:tc>
          <w:tcPr>
            <w:tcW w:w="544" w:type="dxa"/>
            <w:vMerge/>
            <w:vAlign w:val="center"/>
          </w:tcPr>
          <w:p w:rsidR="007D3DCC" w:rsidRPr="007D3DCC" w:rsidRDefault="007D3DCC" w:rsidP="007D3DCC">
            <w:pPr>
              <w:spacing w:line="240" w:lineRule="auto"/>
              <w:jc w:val="center"/>
              <w:rPr>
                <w:rFonts w:ascii="Times New Roman" w:hAnsi="Times New Roman" w:cs="Times New Roman"/>
                <w:sz w:val="24"/>
                <w:szCs w:val="24"/>
              </w:rPr>
            </w:pPr>
          </w:p>
        </w:tc>
      </w:tr>
      <w:tr w:rsidR="007D3DCC" w:rsidRPr="007D3DCC" w:rsidTr="007D3DCC">
        <w:trPr>
          <w:trHeight w:val="453"/>
        </w:trPr>
        <w:tc>
          <w:tcPr>
            <w:tcW w:w="1950" w:type="dxa"/>
            <w:vMerge/>
          </w:tcPr>
          <w:p w:rsidR="007D3DCC" w:rsidRPr="007D3DCC" w:rsidRDefault="007D3DCC" w:rsidP="00F45EB8">
            <w:pPr>
              <w:spacing w:line="240" w:lineRule="auto"/>
              <w:rPr>
                <w:rFonts w:ascii="Times New Roman" w:hAnsi="Times New Roman" w:cs="Times New Roman"/>
                <w:sz w:val="24"/>
                <w:szCs w:val="24"/>
              </w:rPr>
            </w:pPr>
          </w:p>
        </w:tc>
        <w:tc>
          <w:tcPr>
            <w:tcW w:w="2977" w:type="dxa"/>
            <w:vMerge/>
            <w:vAlign w:val="center"/>
          </w:tcPr>
          <w:p w:rsidR="007D3DCC" w:rsidRPr="007D3DCC" w:rsidRDefault="007D3DCC" w:rsidP="007D3DCC">
            <w:pPr>
              <w:spacing w:line="240" w:lineRule="auto"/>
              <w:jc w:val="center"/>
              <w:rPr>
                <w:rFonts w:ascii="Times New Roman" w:hAnsi="Times New Roman" w:cs="Times New Roman"/>
                <w:sz w:val="24"/>
                <w:szCs w:val="24"/>
              </w:rPr>
            </w:pPr>
          </w:p>
        </w:tc>
        <w:tc>
          <w:tcPr>
            <w:tcW w:w="1134" w:type="dxa"/>
            <w:vMerge/>
            <w:vAlign w:val="center"/>
          </w:tcPr>
          <w:p w:rsidR="007D3DCC" w:rsidRPr="007D3DCC" w:rsidRDefault="007D3DCC" w:rsidP="007D3DCC">
            <w:pPr>
              <w:spacing w:line="240" w:lineRule="auto"/>
              <w:jc w:val="center"/>
              <w:rPr>
                <w:rFonts w:ascii="Times New Roman" w:hAnsi="Times New Roman" w:cs="Times New Roman"/>
                <w:sz w:val="24"/>
                <w:szCs w:val="24"/>
              </w:rPr>
            </w:pPr>
          </w:p>
        </w:tc>
        <w:tc>
          <w:tcPr>
            <w:tcW w:w="1701" w:type="dxa"/>
            <w:vMerge/>
            <w:vAlign w:val="center"/>
          </w:tcPr>
          <w:p w:rsidR="007D3DCC" w:rsidRPr="007D3DCC" w:rsidRDefault="007D3DCC" w:rsidP="007D3DCC">
            <w:pPr>
              <w:spacing w:line="240" w:lineRule="auto"/>
              <w:jc w:val="center"/>
              <w:rPr>
                <w:rFonts w:ascii="Times New Roman" w:hAnsi="Times New Roman" w:cs="Times New Roman"/>
                <w:sz w:val="24"/>
                <w:szCs w:val="24"/>
              </w:rPr>
            </w:pPr>
          </w:p>
        </w:tc>
        <w:tc>
          <w:tcPr>
            <w:tcW w:w="1701" w:type="dxa"/>
            <w:vMerge/>
            <w:vAlign w:val="center"/>
          </w:tcPr>
          <w:p w:rsidR="007D3DCC" w:rsidRPr="007D3DCC" w:rsidRDefault="007D3DCC" w:rsidP="007D3DCC">
            <w:pPr>
              <w:spacing w:line="240" w:lineRule="auto"/>
              <w:jc w:val="center"/>
              <w:rPr>
                <w:rFonts w:ascii="Times New Roman" w:hAnsi="Times New Roman" w:cs="Times New Roman"/>
                <w:sz w:val="24"/>
                <w:szCs w:val="24"/>
              </w:rPr>
            </w:pPr>
          </w:p>
        </w:tc>
        <w:tc>
          <w:tcPr>
            <w:tcW w:w="1559" w:type="dxa"/>
            <w:vMerge/>
            <w:vAlign w:val="center"/>
          </w:tcPr>
          <w:p w:rsidR="007D3DCC" w:rsidRPr="007D3DCC" w:rsidRDefault="007D3DCC" w:rsidP="007D3DCC">
            <w:pPr>
              <w:spacing w:line="240" w:lineRule="auto"/>
              <w:jc w:val="center"/>
              <w:rPr>
                <w:rFonts w:ascii="Times New Roman" w:hAnsi="Times New Roman" w:cs="Times New Roman"/>
                <w:sz w:val="24"/>
                <w:szCs w:val="24"/>
              </w:rPr>
            </w:pPr>
          </w:p>
        </w:tc>
        <w:tc>
          <w:tcPr>
            <w:tcW w:w="567"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ПФР</w:t>
            </w:r>
          </w:p>
        </w:tc>
        <w:tc>
          <w:tcPr>
            <w:tcW w:w="567" w:type="dxa"/>
            <w:gridSpan w:val="2"/>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ФСС</w:t>
            </w:r>
          </w:p>
        </w:tc>
        <w:tc>
          <w:tcPr>
            <w:tcW w:w="567" w:type="dxa"/>
            <w:gridSpan w:val="2"/>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ФОМС</w:t>
            </w:r>
          </w:p>
        </w:tc>
        <w:tc>
          <w:tcPr>
            <w:tcW w:w="567"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ТФОМС</w:t>
            </w:r>
          </w:p>
        </w:tc>
        <w:tc>
          <w:tcPr>
            <w:tcW w:w="544" w:type="dxa"/>
            <w:vMerge/>
            <w:vAlign w:val="center"/>
          </w:tcPr>
          <w:p w:rsidR="007D3DCC" w:rsidRPr="007D3DCC" w:rsidRDefault="007D3DCC" w:rsidP="007D3DCC">
            <w:pPr>
              <w:spacing w:line="240" w:lineRule="auto"/>
              <w:jc w:val="center"/>
              <w:rPr>
                <w:rFonts w:ascii="Times New Roman" w:hAnsi="Times New Roman" w:cs="Times New Roman"/>
                <w:sz w:val="24"/>
                <w:szCs w:val="24"/>
              </w:rPr>
            </w:pPr>
          </w:p>
        </w:tc>
      </w:tr>
      <w:tr w:rsidR="007D3DCC" w:rsidRPr="007D3DCC" w:rsidTr="007D3DCC">
        <w:trPr>
          <w:trHeight w:val="1597"/>
        </w:trPr>
        <w:tc>
          <w:tcPr>
            <w:tcW w:w="1950" w:type="dxa"/>
          </w:tcPr>
          <w:p w:rsidR="007D3DCC" w:rsidRPr="007D3DCC" w:rsidRDefault="007D3DCC" w:rsidP="00F45EB8">
            <w:pPr>
              <w:spacing w:line="240" w:lineRule="auto"/>
              <w:rPr>
                <w:rFonts w:ascii="Times New Roman" w:hAnsi="Times New Roman" w:cs="Times New Roman"/>
                <w:sz w:val="24"/>
                <w:szCs w:val="24"/>
              </w:rPr>
            </w:pPr>
            <w:r w:rsidRPr="007D3DCC">
              <w:rPr>
                <w:rFonts w:ascii="Times New Roman" w:hAnsi="Times New Roman" w:cs="Times New Roman"/>
                <w:sz w:val="24"/>
                <w:szCs w:val="24"/>
              </w:rPr>
              <w:t xml:space="preserve">Государственная пошлина на государственную регистрацию транспортных средств </w:t>
            </w:r>
          </w:p>
        </w:tc>
        <w:tc>
          <w:tcPr>
            <w:tcW w:w="2977"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188 1 08 07141 01 0000 110</w:t>
            </w:r>
          </w:p>
        </w:tc>
        <w:tc>
          <w:tcPr>
            <w:tcW w:w="1134"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2000</w:t>
            </w:r>
          </w:p>
        </w:tc>
        <w:tc>
          <w:tcPr>
            <w:tcW w:w="1701"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w:t>
            </w:r>
          </w:p>
        </w:tc>
        <w:tc>
          <w:tcPr>
            <w:tcW w:w="1701"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w:t>
            </w:r>
          </w:p>
        </w:tc>
        <w:tc>
          <w:tcPr>
            <w:tcW w:w="1559"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2000</w:t>
            </w:r>
          </w:p>
        </w:tc>
        <w:tc>
          <w:tcPr>
            <w:tcW w:w="567"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w:t>
            </w:r>
          </w:p>
        </w:tc>
        <w:tc>
          <w:tcPr>
            <w:tcW w:w="520"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w:t>
            </w:r>
          </w:p>
        </w:tc>
        <w:tc>
          <w:tcPr>
            <w:tcW w:w="567" w:type="dxa"/>
            <w:gridSpan w:val="2"/>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w:t>
            </w:r>
          </w:p>
        </w:tc>
        <w:tc>
          <w:tcPr>
            <w:tcW w:w="614" w:type="dxa"/>
            <w:gridSpan w:val="2"/>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w:t>
            </w:r>
          </w:p>
        </w:tc>
        <w:tc>
          <w:tcPr>
            <w:tcW w:w="544"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w:t>
            </w:r>
          </w:p>
        </w:tc>
      </w:tr>
      <w:tr w:rsidR="007D3DCC" w:rsidRPr="007D3DCC" w:rsidTr="007D3DCC">
        <w:trPr>
          <w:trHeight w:val="635"/>
        </w:trPr>
        <w:tc>
          <w:tcPr>
            <w:tcW w:w="1950" w:type="dxa"/>
          </w:tcPr>
          <w:p w:rsidR="007D3DCC" w:rsidRPr="007D3DCC" w:rsidRDefault="007D3DCC" w:rsidP="00F45EB8">
            <w:pPr>
              <w:spacing w:line="240" w:lineRule="auto"/>
              <w:rPr>
                <w:rFonts w:ascii="Times New Roman" w:hAnsi="Times New Roman" w:cs="Times New Roman"/>
                <w:sz w:val="24"/>
                <w:szCs w:val="24"/>
              </w:rPr>
            </w:pPr>
            <w:r w:rsidRPr="007D3DCC">
              <w:rPr>
                <w:rFonts w:ascii="Times New Roman" w:hAnsi="Times New Roman" w:cs="Times New Roman"/>
                <w:sz w:val="24"/>
                <w:szCs w:val="24"/>
              </w:rPr>
              <w:t>Налог на доходы физических лиц</w:t>
            </w:r>
          </w:p>
        </w:tc>
        <w:tc>
          <w:tcPr>
            <w:tcW w:w="2977"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182 1 01 02000 01 0000 110</w:t>
            </w:r>
          </w:p>
        </w:tc>
        <w:tc>
          <w:tcPr>
            <w:tcW w:w="1134"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45600</w:t>
            </w:r>
          </w:p>
        </w:tc>
        <w:tc>
          <w:tcPr>
            <w:tcW w:w="1701"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w:t>
            </w:r>
          </w:p>
        </w:tc>
        <w:tc>
          <w:tcPr>
            <w:tcW w:w="1701"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38760</w:t>
            </w:r>
          </w:p>
        </w:tc>
        <w:tc>
          <w:tcPr>
            <w:tcW w:w="1559"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6840</w:t>
            </w:r>
          </w:p>
        </w:tc>
        <w:tc>
          <w:tcPr>
            <w:tcW w:w="567"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w:t>
            </w:r>
          </w:p>
        </w:tc>
        <w:tc>
          <w:tcPr>
            <w:tcW w:w="520"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w:t>
            </w:r>
          </w:p>
        </w:tc>
        <w:tc>
          <w:tcPr>
            <w:tcW w:w="567" w:type="dxa"/>
            <w:gridSpan w:val="2"/>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w:t>
            </w:r>
          </w:p>
        </w:tc>
        <w:tc>
          <w:tcPr>
            <w:tcW w:w="614" w:type="dxa"/>
            <w:gridSpan w:val="2"/>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w:t>
            </w:r>
          </w:p>
        </w:tc>
        <w:tc>
          <w:tcPr>
            <w:tcW w:w="544"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w:t>
            </w:r>
          </w:p>
        </w:tc>
      </w:tr>
      <w:tr w:rsidR="007D3DCC" w:rsidRPr="007D3DCC" w:rsidTr="007D3DCC">
        <w:trPr>
          <w:trHeight w:val="363"/>
        </w:trPr>
        <w:tc>
          <w:tcPr>
            <w:tcW w:w="1950" w:type="dxa"/>
          </w:tcPr>
          <w:p w:rsidR="007D3DCC" w:rsidRPr="007D3DCC" w:rsidRDefault="007D3DCC" w:rsidP="00F45EB8">
            <w:pPr>
              <w:spacing w:line="240" w:lineRule="auto"/>
              <w:rPr>
                <w:rFonts w:ascii="Times New Roman" w:hAnsi="Times New Roman" w:cs="Times New Roman"/>
                <w:sz w:val="24"/>
                <w:szCs w:val="24"/>
              </w:rPr>
            </w:pPr>
            <w:r w:rsidRPr="007D3DCC">
              <w:rPr>
                <w:rFonts w:ascii="Times New Roman" w:hAnsi="Times New Roman" w:cs="Times New Roman"/>
                <w:sz w:val="24"/>
                <w:szCs w:val="24"/>
              </w:rPr>
              <w:t>Земельный налог</w:t>
            </w:r>
          </w:p>
        </w:tc>
        <w:tc>
          <w:tcPr>
            <w:tcW w:w="2977"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182 1 06 06000 00 0000 110</w:t>
            </w:r>
          </w:p>
        </w:tc>
        <w:tc>
          <w:tcPr>
            <w:tcW w:w="1134"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28900</w:t>
            </w:r>
          </w:p>
        </w:tc>
        <w:tc>
          <w:tcPr>
            <w:tcW w:w="1701"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w:t>
            </w:r>
          </w:p>
        </w:tc>
        <w:tc>
          <w:tcPr>
            <w:tcW w:w="1701"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w:t>
            </w:r>
          </w:p>
        </w:tc>
        <w:tc>
          <w:tcPr>
            <w:tcW w:w="1559"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28900</w:t>
            </w:r>
          </w:p>
        </w:tc>
        <w:tc>
          <w:tcPr>
            <w:tcW w:w="567"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w:t>
            </w:r>
          </w:p>
        </w:tc>
        <w:tc>
          <w:tcPr>
            <w:tcW w:w="520"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w:t>
            </w:r>
          </w:p>
        </w:tc>
        <w:tc>
          <w:tcPr>
            <w:tcW w:w="567" w:type="dxa"/>
            <w:gridSpan w:val="2"/>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w:t>
            </w:r>
          </w:p>
        </w:tc>
        <w:tc>
          <w:tcPr>
            <w:tcW w:w="614" w:type="dxa"/>
            <w:gridSpan w:val="2"/>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w:t>
            </w:r>
          </w:p>
        </w:tc>
        <w:tc>
          <w:tcPr>
            <w:tcW w:w="544"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w:t>
            </w:r>
          </w:p>
        </w:tc>
      </w:tr>
      <w:tr w:rsidR="007D3DCC" w:rsidRPr="007D3DCC" w:rsidTr="007D3DCC">
        <w:trPr>
          <w:trHeight w:val="1667"/>
        </w:trPr>
        <w:tc>
          <w:tcPr>
            <w:tcW w:w="1950" w:type="dxa"/>
          </w:tcPr>
          <w:p w:rsidR="007D3DCC" w:rsidRPr="007D3DCC" w:rsidRDefault="007D3DCC" w:rsidP="00F45EB8">
            <w:pPr>
              <w:spacing w:line="240" w:lineRule="auto"/>
              <w:rPr>
                <w:rFonts w:ascii="Times New Roman" w:hAnsi="Times New Roman" w:cs="Times New Roman"/>
                <w:sz w:val="24"/>
                <w:szCs w:val="24"/>
              </w:rPr>
            </w:pPr>
            <w:r w:rsidRPr="007D3DCC">
              <w:rPr>
                <w:rFonts w:ascii="Times New Roman" w:hAnsi="Times New Roman" w:cs="Times New Roman"/>
                <w:sz w:val="24"/>
                <w:szCs w:val="24"/>
              </w:rPr>
              <w:t>Дивиденды по акциям, находящимся в государственной собственности субъекта РФ</w:t>
            </w:r>
          </w:p>
        </w:tc>
        <w:tc>
          <w:tcPr>
            <w:tcW w:w="2977"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1 11 01020 02 0000 120</w:t>
            </w:r>
          </w:p>
        </w:tc>
        <w:tc>
          <w:tcPr>
            <w:tcW w:w="1134"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12000</w:t>
            </w:r>
          </w:p>
        </w:tc>
        <w:tc>
          <w:tcPr>
            <w:tcW w:w="1701"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w:t>
            </w:r>
          </w:p>
        </w:tc>
        <w:tc>
          <w:tcPr>
            <w:tcW w:w="1701"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12000</w:t>
            </w:r>
          </w:p>
        </w:tc>
        <w:tc>
          <w:tcPr>
            <w:tcW w:w="1559"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w:t>
            </w:r>
          </w:p>
        </w:tc>
        <w:tc>
          <w:tcPr>
            <w:tcW w:w="567"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w:t>
            </w:r>
          </w:p>
        </w:tc>
        <w:tc>
          <w:tcPr>
            <w:tcW w:w="520"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w:t>
            </w:r>
          </w:p>
        </w:tc>
        <w:tc>
          <w:tcPr>
            <w:tcW w:w="567" w:type="dxa"/>
            <w:gridSpan w:val="2"/>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w:t>
            </w:r>
          </w:p>
        </w:tc>
        <w:tc>
          <w:tcPr>
            <w:tcW w:w="614" w:type="dxa"/>
            <w:gridSpan w:val="2"/>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w:t>
            </w:r>
          </w:p>
        </w:tc>
        <w:tc>
          <w:tcPr>
            <w:tcW w:w="544"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w:t>
            </w:r>
          </w:p>
        </w:tc>
      </w:tr>
      <w:tr w:rsidR="007D3DCC" w:rsidRPr="007D3DCC" w:rsidTr="007D3DCC">
        <w:trPr>
          <w:trHeight w:val="845"/>
        </w:trPr>
        <w:tc>
          <w:tcPr>
            <w:tcW w:w="1950" w:type="dxa"/>
          </w:tcPr>
          <w:p w:rsidR="007D3DCC" w:rsidRPr="007D3DCC" w:rsidRDefault="007D3DCC" w:rsidP="00F45EB8">
            <w:pPr>
              <w:spacing w:line="240" w:lineRule="auto"/>
              <w:rPr>
                <w:rFonts w:ascii="Times New Roman" w:hAnsi="Times New Roman" w:cs="Times New Roman"/>
                <w:sz w:val="24"/>
                <w:szCs w:val="24"/>
              </w:rPr>
            </w:pPr>
            <w:r w:rsidRPr="007D3DCC">
              <w:rPr>
                <w:rFonts w:ascii="Times New Roman" w:hAnsi="Times New Roman" w:cs="Times New Roman"/>
                <w:sz w:val="24"/>
                <w:szCs w:val="24"/>
              </w:rPr>
              <w:lastRenderedPageBreak/>
              <w:t>Средства самообложения граждан</w:t>
            </w:r>
          </w:p>
        </w:tc>
        <w:tc>
          <w:tcPr>
            <w:tcW w:w="2977"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000 1 17 14000 00 0000 180</w:t>
            </w:r>
          </w:p>
        </w:tc>
        <w:tc>
          <w:tcPr>
            <w:tcW w:w="1134"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5070</w:t>
            </w:r>
          </w:p>
        </w:tc>
        <w:tc>
          <w:tcPr>
            <w:tcW w:w="1701"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w:t>
            </w:r>
          </w:p>
        </w:tc>
        <w:tc>
          <w:tcPr>
            <w:tcW w:w="1701"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w:t>
            </w:r>
          </w:p>
        </w:tc>
        <w:tc>
          <w:tcPr>
            <w:tcW w:w="1559"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5070</w:t>
            </w:r>
          </w:p>
        </w:tc>
        <w:tc>
          <w:tcPr>
            <w:tcW w:w="567"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w:t>
            </w:r>
          </w:p>
        </w:tc>
        <w:tc>
          <w:tcPr>
            <w:tcW w:w="520"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w:t>
            </w:r>
          </w:p>
        </w:tc>
        <w:tc>
          <w:tcPr>
            <w:tcW w:w="567" w:type="dxa"/>
            <w:gridSpan w:val="2"/>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w:t>
            </w:r>
          </w:p>
        </w:tc>
        <w:tc>
          <w:tcPr>
            <w:tcW w:w="614" w:type="dxa"/>
            <w:gridSpan w:val="2"/>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w:t>
            </w:r>
          </w:p>
        </w:tc>
        <w:tc>
          <w:tcPr>
            <w:tcW w:w="544"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w:t>
            </w:r>
          </w:p>
        </w:tc>
      </w:tr>
      <w:tr w:rsidR="007D3DCC" w:rsidRPr="007D3DCC" w:rsidTr="007D3DCC">
        <w:trPr>
          <w:trHeight w:val="1974"/>
        </w:trPr>
        <w:tc>
          <w:tcPr>
            <w:tcW w:w="1950" w:type="dxa"/>
          </w:tcPr>
          <w:p w:rsidR="007D3DCC" w:rsidRPr="007D3DCC" w:rsidRDefault="007D3DCC" w:rsidP="00F45EB8">
            <w:pPr>
              <w:spacing w:line="240" w:lineRule="auto"/>
              <w:rPr>
                <w:rFonts w:ascii="Times New Roman" w:hAnsi="Times New Roman" w:cs="Times New Roman"/>
                <w:sz w:val="24"/>
                <w:szCs w:val="24"/>
              </w:rPr>
            </w:pPr>
            <w:r w:rsidRPr="007D3DCC">
              <w:rPr>
                <w:rFonts w:ascii="Times New Roman" w:hAnsi="Times New Roman" w:cs="Times New Roman"/>
                <w:sz w:val="24"/>
                <w:szCs w:val="24"/>
              </w:rPr>
              <w:t>Государственная пошлина за выдачу лицензий на розничную продажу алкогольной продукции</w:t>
            </w:r>
            <w:r w:rsidRPr="007D3DCC">
              <w:rPr>
                <w:rFonts w:ascii="Times New Roman" w:hAnsi="Times New Roman" w:cs="Times New Roman"/>
                <w:sz w:val="24"/>
                <w:szCs w:val="24"/>
              </w:rPr>
              <w:tab/>
            </w:r>
          </w:p>
        </w:tc>
        <w:tc>
          <w:tcPr>
            <w:tcW w:w="2977"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182 1 09 06040 02 0000 110</w:t>
            </w:r>
          </w:p>
        </w:tc>
        <w:tc>
          <w:tcPr>
            <w:tcW w:w="1134"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10000</w:t>
            </w:r>
          </w:p>
        </w:tc>
        <w:tc>
          <w:tcPr>
            <w:tcW w:w="1701"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w:t>
            </w:r>
          </w:p>
        </w:tc>
        <w:tc>
          <w:tcPr>
            <w:tcW w:w="1701"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10000</w:t>
            </w:r>
          </w:p>
        </w:tc>
        <w:tc>
          <w:tcPr>
            <w:tcW w:w="1559"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w:t>
            </w:r>
          </w:p>
        </w:tc>
        <w:tc>
          <w:tcPr>
            <w:tcW w:w="567"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w:t>
            </w:r>
          </w:p>
        </w:tc>
        <w:tc>
          <w:tcPr>
            <w:tcW w:w="520"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w:t>
            </w:r>
          </w:p>
        </w:tc>
        <w:tc>
          <w:tcPr>
            <w:tcW w:w="567" w:type="dxa"/>
            <w:gridSpan w:val="2"/>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w:t>
            </w:r>
          </w:p>
        </w:tc>
        <w:tc>
          <w:tcPr>
            <w:tcW w:w="614" w:type="dxa"/>
            <w:gridSpan w:val="2"/>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w:t>
            </w:r>
          </w:p>
        </w:tc>
        <w:tc>
          <w:tcPr>
            <w:tcW w:w="544"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w:t>
            </w:r>
          </w:p>
        </w:tc>
      </w:tr>
      <w:tr w:rsidR="007D3DCC" w:rsidRPr="007D3DCC" w:rsidTr="007D3DCC">
        <w:trPr>
          <w:trHeight w:val="1264"/>
        </w:trPr>
        <w:tc>
          <w:tcPr>
            <w:tcW w:w="1950" w:type="dxa"/>
          </w:tcPr>
          <w:p w:rsidR="007D3DCC" w:rsidRPr="007D3DCC" w:rsidRDefault="007D3DCC" w:rsidP="00F45EB8">
            <w:pPr>
              <w:spacing w:line="240" w:lineRule="auto"/>
              <w:rPr>
                <w:rFonts w:ascii="Times New Roman" w:hAnsi="Times New Roman" w:cs="Times New Roman"/>
                <w:sz w:val="24"/>
                <w:szCs w:val="24"/>
              </w:rPr>
            </w:pPr>
            <w:r w:rsidRPr="007D3DCC">
              <w:rPr>
                <w:rFonts w:ascii="Times New Roman" w:hAnsi="Times New Roman" w:cs="Times New Roman"/>
                <w:sz w:val="24"/>
                <w:szCs w:val="24"/>
              </w:rPr>
              <w:t>Сбор за пользование объектами животного мира</w:t>
            </w:r>
            <w:r w:rsidRPr="007D3DCC">
              <w:rPr>
                <w:rFonts w:ascii="Times New Roman" w:hAnsi="Times New Roman" w:cs="Times New Roman"/>
                <w:sz w:val="24"/>
                <w:szCs w:val="24"/>
              </w:rPr>
              <w:tab/>
            </w:r>
          </w:p>
        </w:tc>
        <w:tc>
          <w:tcPr>
            <w:tcW w:w="2977"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182 1 07 04010 01 1000 110</w:t>
            </w:r>
          </w:p>
        </w:tc>
        <w:tc>
          <w:tcPr>
            <w:tcW w:w="1134"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6700</w:t>
            </w:r>
          </w:p>
        </w:tc>
        <w:tc>
          <w:tcPr>
            <w:tcW w:w="1701"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w:t>
            </w:r>
          </w:p>
        </w:tc>
        <w:tc>
          <w:tcPr>
            <w:tcW w:w="1701"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6700</w:t>
            </w:r>
          </w:p>
        </w:tc>
        <w:tc>
          <w:tcPr>
            <w:tcW w:w="1559"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w:t>
            </w:r>
          </w:p>
        </w:tc>
        <w:tc>
          <w:tcPr>
            <w:tcW w:w="567"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w:t>
            </w:r>
          </w:p>
        </w:tc>
        <w:tc>
          <w:tcPr>
            <w:tcW w:w="520"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w:t>
            </w:r>
          </w:p>
        </w:tc>
        <w:tc>
          <w:tcPr>
            <w:tcW w:w="567" w:type="dxa"/>
            <w:gridSpan w:val="2"/>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w:t>
            </w:r>
          </w:p>
        </w:tc>
        <w:tc>
          <w:tcPr>
            <w:tcW w:w="614" w:type="dxa"/>
            <w:gridSpan w:val="2"/>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w:t>
            </w:r>
          </w:p>
        </w:tc>
        <w:tc>
          <w:tcPr>
            <w:tcW w:w="544"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w:t>
            </w:r>
          </w:p>
        </w:tc>
      </w:tr>
      <w:tr w:rsidR="007D3DCC" w:rsidRPr="007D3DCC" w:rsidTr="007D3DCC">
        <w:trPr>
          <w:trHeight w:val="679"/>
        </w:trPr>
        <w:tc>
          <w:tcPr>
            <w:tcW w:w="1950" w:type="dxa"/>
          </w:tcPr>
          <w:p w:rsidR="007D3DCC" w:rsidRPr="007D3DCC" w:rsidRDefault="007D3DCC" w:rsidP="00F45EB8">
            <w:pPr>
              <w:spacing w:line="240" w:lineRule="auto"/>
              <w:rPr>
                <w:rFonts w:ascii="Times New Roman" w:hAnsi="Times New Roman" w:cs="Times New Roman"/>
                <w:sz w:val="24"/>
                <w:szCs w:val="24"/>
              </w:rPr>
            </w:pPr>
            <w:r w:rsidRPr="007D3DCC">
              <w:rPr>
                <w:rFonts w:ascii="Times New Roman" w:hAnsi="Times New Roman" w:cs="Times New Roman"/>
                <w:sz w:val="24"/>
                <w:szCs w:val="24"/>
              </w:rPr>
              <w:t>Налог на добавленную стоимость</w:t>
            </w:r>
          </w:p>
        </w:tc>
        <w:tc>
          <w:tcPr>
            <w:tcW w:w="2977"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182 1 03 01000 01 1000 110</w:t>
            </w:r>
          </w:p>
        </w:tc>
        <w:tc>
          <w:tcPr>
            <w:tcW w:w="1134"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132400</w:t>
            </w:r>
          </w:p>
        </w:tc>
        <w:tc>
          <w:tcPr>
            <w:tcW w:w="1701"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132400</w:t>
            </w:r>
          </w:p>
        </w:tc>
        <w:tc>
          <w:tcPr>
            <w:tcW w:w="1701"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w:t>
            </w:r>
          </w:p>
        </w:tc>
        <w:tc>
          <w:tcPr>
            <w:tcW w:w="1559"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w:t>
            </w:r>
          </w:p>
        </w:tc>
        <w:tc>
          <w:tcPr>
            <w:tcW w:w="567"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w:t>
            </w:r>
          </w:p>
        </w:tc>
        <w:tc>
          <w:tcPr>
            <w:tcW w:w="520"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w:t>
            </w:r>
          </w:p>
        </w:tc>
        <w:tc>
          <w:tcPr>
            <w:tcW w:w="567" w:type="dxa"/>
            <w:gridSpan w:val="2"/>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w:t>
            </w:r>
          </w:p>
        </w:tc>
        <w:tc>
          <w:tcPr>
            <w:tcW w:w="614" w:type="dxa"/>
            <w:gridSpan w:val="2"/>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w:t>
            </w:r>
          </w:p>
        </w:tc>
        <w:tc>
          <w:tcPr>
            <w:tcW w:w="544"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w:t>
            </w:r>
          </w:p>
        </w:tc>
      </w:tr>
      <w:tr w:rsidR="007D3DCC" w:rsidRPr="007D3DCC" w:rsidTr="007D3DCC">
        <w:trPr>
          <w:trHeight w:val="965"/>
        </w:trPr>
        <w:tc>
          <w:tcPr>
            <w:tcW w:w="1950" w:type="dxa"/>
          </w:tcPr>
          <w:p w:rsidR="007D3DCC" w:rsidRPr="007D3DCC" w:rsidRDefault="007D3DCC" w:rsidP="00F45EB8">
            <w:pPr>
              <w:spacing w:line="240" w:lineRule="auto"/>
              <w:rPr>
                <w:rFonts w:ascii="Times New Roman" w:hAnsi="Times New Roman" w:cs="Times New Roman"/>
                <w:sz w:val="24"/>
                <w:szCs w:val="24"/>
              </w:rPr>
            </w:pPr>
            <w:r w:rsidRPr="007D3DCC">
              <w:rPr>
                <w:rFonts w:ascii="Times New Roman" w:hAnsi="Times New Roman" w:cs="Times New Roman"/>
                <w:sz w:val="24"/>
                <w:szCs w:val="24"/>
              </w:rPr>
              <w:t>Налог на добычу песка в Московской области</w:t>
            </w:r>
          </w:p>
        </w:tc>
        <w:tc>
          <w:tcPr>
            <w:tcW w:w="2977"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182 1 07 01020 01 0000 110</w:t>
            </w:r>
          </w:p>
        </w:tc>
        <w:tc>
          <w:tcPr>
            <w:tcW w:w="1134"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56028</w:t>
            </w:r>
          </w:p>
        </w:tc>
        <w:tc>
          <w:tcPr>
            <w:tcW w:w="1701"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w:t>
            </w:r>
          </w:p>
        </w:tc>
        <w:tc>
          <w:tcPr>
            <w:tcW w:w="1701"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56028</w:t>
            </w:r>
          </w:p>
        </w:tc>
        <w:tc>
          <w:tcPr>
            <w:tcW w:w="1559"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w:t>
            </w:r>
          </w:p>
        </w:tc>
        <w:tc>
          <w:tcPr>
            <w:tcW w:w="567"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w:t>
            </w:r>
          </w:p>
        </w:tc>
        <w:tc>
          <w:tcPr>
            <w:tcW w:w="520"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w:t>
            </w:r>
          </w:p>
        </w:tc>
        <w:tc>
          <w:tcPr>
            <w:tcW w:w="567" w:type="dxa"/>
            <w:gridSpan w:val="2"/>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w:t>
            </w:r>
          </w:p>
        </w:tc>
        <w:tc>
          <w:tcPr>
            <w:tcW w:w="614" w:type="dxa"/>
            <w:gridSpan w:val="2"/>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w:t>
            </w:r>
          </w:p>
        </w:tc>
        <w:tc>
          <w:tcPr>
            <w:tcW w:w="544"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w:t>
            </w:r>
          </w:p>
        </w:tc>
      </w:tr>
      <w:tr w:rsidR="007D3DCC" w:rsidRPr="007D3DCC" w:rsidTr="007D3DCC">
        <w:trPr>
          <w:trHeight w:val="703"/>
        </w:trPr>
        <w:tc>
          <w:tcPr>
            <w:tcW w:w="1950" w:type="dxa"/>
          </w:tcPr>
          <w:p w:rsidR="007D3DCC" w:rsidRPr="007D3DCC" w:rsidRDefault="007D3DCC" w:rsidP="00F45EB8">
            <w:pPr>
              <w:spacing w:line="240" w:lineRule="auto"/>
              <w:rPr>
                <w:rFonts w:ascii="Times New Roman" w:hAnsi="Times New Roman" w:cs="Times New Roman"/>
                <w:sz w:val="24"/>
                <w:szCs w:val="24"/>
              </w:rPr>
            </w:pPr>
            <w:r w:rsidRPr="007D3DCC">
              <w:rPr>
                <w:rFonts w:ascii="Times New Roman" w:hAnsi="Times New Roman" w:cs="Times New Roman"/>
                <w:sz w:val="24"/>
                <w:szCs w:val="24"/>
              </w:rPr>
              <w:t>Акцизы на спирт этиловый из пшеницы</w:t>
            </w:r>
          </w:p>
        </w:tc>
        <w:tc>
          <w:tcPr>
            <w:tcW w:w="2977"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182 1 03 02011 01 0000 110</w:t>
            </w:r>
          </w:p>
        </w:tc>
        <w:tc>
          <w:tcPr>
            <w:tcW w:w="1134"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900000</w:t>
            </w:r>
          </w:p>
        </w:tc>
        <w:tc>
          <w:tcPr>
            <w:tcW w:w="1701"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45000</w:t>
            </w:r>
          </w:p>
        </w:tc>
        <w:tc>
          <w:tcPr>
            <w:tcW w:w="1701"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45000</w:t>
            </w:r>
          </w:p>
        </w:tc>
        <w:tc>
          <w:tcPr>
            <w:tcW w:w="1559"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w:t>
            </w:r>
          </w:p>
        </w:tc>
        <w:tc>
          <w:tcPr>
            <w:tcW w:w="567"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w:t>
            </w:r>
          </w:p>
        </w:tc>
        <w:tc>
          <w:tcPr>
            <w:tcW w:w="520"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w:t>
            </w:r>
          </w:p>
        </w:tc>
        <w:tc>
          <w:tcPr>
            <w:tcW w:w="567" w:type="dxa"/>
            <w:gridSpan w:val="2"/>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w:t>
            </w:r>
          </w:p>
        </w:tc>
        <w:tc>
          <w:tcPr>
            <w:tcW w:w="614" w:type="dxa"/>
            <w:gridSpan w:val="2"/>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w:t>
            </w:r>
          </w:p>
        </w:tc>
        <w:tc>
          <w:tcPr>
            <w:tcW w:w="544"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w:t>
            </w:r>
          </w:p>
        </w:tc>
      </w:tr>
      <w:tr w:rsidR="007D3DCC" w:rsidRPr="007D3DCC" w:rsidTr="007D3DCC">
        <w:trPr>
          <w:trHeight w:val="1270"/>
        </w:trPr>
        <w:tc>
          <w:tcPr>
            <w:tcW w:w="1950" w:type="dxa"/>
          </w:tcPr>
          <w:p w:rsidR="007D3DCC" w:rsidRPr="007D3DCC" w:rsidRDefault="007D3DCC" w:rsidP="00F45EB8">
            <w:pPr>
              <w:spacing w:line="240" w:lineRule="auto"/>
              <w:rPr>
                <w:rFonts w:ascii="Times New Roman" w:hAnsi="Times New Roman" w:cs="Times New Roman"/>
                <w:sz w:val="24"/>
                <w:szCs w:val="24"/>
              </w:rPr>
            </w:pPr>
            <w:r w:rsidRPr="007D3DCC">
              <w:rPr>
                <w:rFonts w:ascii="Times New Roman" w:hAnsi="Times New Roman" w:cs="Times New Roman"/>
                <w:sz w:val="24"/>
                <w:szCs w:val="24"/>
              </w:rPr>
              <w:lastRenderedPageBreak/>
              <w:t>Сбор за вылов гребешка и трепангов в Охотском море</w:t>
            </w:r>
            <w:r w:rsidRPr="007D3DCC">
              <w:rPr>
                <w:rFonts w:ascii="Times New Roman" w:hAnsi="Times New Roman" w:cs="Times New Roman"/>
                <w:sz w:val="24"/>
                <w:szCs w:val="24"/>
              </w:rPr>
              <w:tab/>
            </w:r>
            <w:r w:rsidRPr="007D3DCC">
              <w:rPr>
                <w:rFonts w:ascii="Times New Roman" w:hAnsi="Times New Roman" w:cs="Times New Roman"/>
                <w:sz w:val="24"/>
                <w:szCs w:val="24"/>
              </w:rPr>
              <w:tab/>
            </w:r>
            <w:r w:rsidRPr="007D3DCC">
              <w:rPr>
                <w:rFonts w:ascii="Times New Roman" w:hAnsi="Times New Roman" w:cs="Times New Roman"/>
                <w:sz w:val="24"/>
                <w:szCs w:val="24"/>
              </w:rPr>
              <w:tab/>
            </w:r>
            <w:r w:rsidRPr="007D3DCC">
              <w:rPr>
                <w:rFonts w:ascii="Times New Roman" w:hAnsi="Times New Roman" w:cs="Times New Roman"/>
                <w:sz w:val="24"/>
                <w:szCs w:val="24"/>
              </w:rPr>
              <w:tab/>
            </w:r>
          </w:p>
        </w:tc>
        <w:tc>
          <w:tcPr>
            <w:tcW w:w="2977"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182 1 07 04020 01 1000 110</w:t>
            </w:r>
          </w:p>
        </w:tc>
        <w:tc>
          <w:tcPr>
            <w:tcW w:w="1134"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52181</w:t>
            </w:r>
          </w:p>
        </w:tc>
        <w:tc>
          <w:tcPr>
            <w:tcW w:w="1701"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10436,20</w:t>
            </w:r>
          </w:p>
        </w:tc>
        <w:tc>
          <w:tcPr>
            <w:tcW w:w="1701"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41744,80</w:t>
            </w:r>
          </w:p>
          <w:p w:rsidR="007D3DCC" w:rsidRPr="007D3DCC" w:rsidRDefault="007D3DCC" w:rsidP="007D3DCC">
            <w:pPr>
              <w:jc w:val="center"/>
              <w:rPr>
                <w:rFonts w:ascii="Times New Roman" w:hAnsi="Times New Roman" w:cs="Times New Roman"/>
                <w:sz w:val="24"/>
                <w:szCs w:val="24"/>
              </w:rPr>
            </w:pPr>
          </w:p>
        </w:tc>
        <w:tc>
          <w:tcPr>
            <w:tcW w:w="1559"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w:t>
            </w:r>
          </w:p>
        </w:tc>
        <w:tc>
          <w:tcPr>
            <w:tcW w:w="567"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w:t>
            </w:r>
          </w:p>
        </w:tc>
        <w:tc>
          <w:tcPr>
            <w:tcW w:w="520"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w:t>
            </w:r>
          </w:p>
        </w:tc>
        <w:tc>
          <w:tcPr>
            <w:tcW w:w="567" w:type="dxa"/>
            <w:gridSpan w:val="2"/>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w:t>
            </w:r>
          </w:p>
        </w:tc>
        <w:tc>
          <w:tcPr>
            <w:tcW w:w="614" w:type="dxa"/>
            <w:gridSpan w:val="2"/>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w:t>
            </w:r>
          </w:p>
        </w:tc>
        <w:tc>
          <w:tcPr>
            <w:tcW w:w="544"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w:t>
            </w:r>
          </w:p>
        </w:tc>
      </w:tr>
      <w:tr w:rsidR="007D3DCC" w:rsidRPr="007D3DCC" w:rsidTr="007D3DCC">
        <w:trPr>
          <w:trHeight w:val="2144"/>
        </w:trPr>
        <w:tc>
          <w:tcPr>
            <w:tcW w:w="1950" w:type="dxa"/>
          </w:tcPr>
          <w:p w:rsidR="007D3DCC" w:rsidRPr="007D3DCC" w:rsidRDefault="007D3DCC" w:rsidP="00F45EB8">
            <w:pPr>
              <w:spacing w:line="240" w:lineRule="auto"/>
              <w:rPr>
                <w:rFonts w:ascii="Times New Roman" w:hAnsi="Times New Roman" w:cs="Times New Roman"/>
                <w:sz w:val="24"/>
                <w:szCs w:val="24"/>
              </w:rPr>
            </w:pPr>
            <w:r w:rsidRPr="007D3DCC">
              <w:rPr>
                <w:rFonts w:ascii="Times New Roman" w:hAnsi="Times New Roman" w:cs="Times New Roman"/>
                <w:sz w:val="24"/>
                <w:szCs w:val="24"/>
              </w:rPr>
              <w:t>Налог на добычу газового конденсата</w:t>
            </w:r>
          </w:p>
        </w:tc>
        <w:tc>
          <w:tcPr>
            <w:tcW w:w="2977" w:type="dxa"/>
            <w:vAlign w:val="center"/>
          </w:tcPr>
          <w:p w:rsidR="007D3DCC" w:rsidRPr="007D3DCC" w:rsidRDefault="007D3DCC" w:rsidP="007D3DCC">
            <w:pPr>
              <w:jc w:val="center"/>
              <w:rPr>
                <w:rFonts w:ascii="Times New Roman" w:hAnsi="Times New Roman" w:cs="Times New Roman"/>
                <w:color w:val="666666"/>
                <w:sz w:val="24"/>
                <w:szCs w:val="24"/>
              </w:rPr>
            </w:pPr>
            <w:r w:rsidRPr="007D3DCC">
              <w:rPr>
                <w:rFonts w:ascii="Times New Roman" w:hAnsi="Times New Roman" w:cs="Times New Roman"/>
                <w:sz w:val="24"/>
                <w:szCs w:val="24"/>
              </w:rPr>
              <w:t>182 1 07 01013 01 0000 110</w:t>
            </w:r>
          </w:p>
        </w:tc>
        <w:tc>
          <w:tcPr>
            <w:tcW w:w="1134"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273100</w:t>
            </w:r>
          </w:p>
        </w:tc>
        <w:tc>
          <w:tcPr>
            <w:tcW w:w="1701"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273100</w:t>
            </w:r>
          </w:p>
        </w:tc>
        <w:tc>
          <w:tcPr>
            <w:tcW w:w="1701"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w:t>
            </w:r>
          </w:p>
        </w:tc>
        <w:tc>
          <w:tcPr>
            <w:tcW w:w="1559"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w:t>
            </w:r>
          </w:p>
        </w:tc>
        <w:tc>
          <w:tcPr>
            <w:tcW w:w="567"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w:t>
            </w:r>
          </w:p>
        </w:tc>
        <w:tc>
          <w:tcPr>
            <w:tcW w:w="520"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w:t>
            </w:r>
          </w:p>
        </w:tc>
        <w:tc>
          <w:tcPr>
            <w:tcW w:w="567" w:type="dxa"/>
            <w:gridSpan w:val="2"/>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w:t>
            </w:r>
          </w:p>
        </w:tc>
        <w:tc>
          <w:tcPr>
            <w:tcW w:w="614" w:type="dxa"/>
            <w:gridSpan w:val="2"/>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w:t>
            </w:r>
          </w:p>
        </w:tc>
        <w:tc>
          <w:tcPr>
            <w:tcW w:w="544"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w:t>
            </w:r>
          </w:p>
        </w:tc>
      </w:tr>
      <w:tr w:rsidR="007D3DCC" w:rsidRPr="007D3DCC" w:rsidTr="007D3DCC">
        <w:trPr>
          <w:trHeight w:val="2144"/>
        </w:trPr>
        <w:tc>
          <w:tcPr>
            <w:tcW w:w="1950" w:type="dxa"/>
          </w:tcPr>
          <w:p w:rsidR="007D3DCC" w:rsidRPr="007D3DCC" w:rsidRDefault="007D3DCC" w:rsidP="00F45EB8">
            <w:pPr>
              <w:spacing w:line="240" w:lineRule="auto"/>
              <w:rPr>
                <w:rFonts w:ascii="Times New Roman" w:hAnsi="Times New Roman" w:cs="Times New Roman"/>
                <w:sz w:val="24"/>
                <w:szCs w:val="24"/>
              </w:rPr>
            </w:pPr>
            <w:r w:rsidRPr="007D3DCC">
              <w:rPr>
                <w:rFonts w:ascii="Times New Roman" w:hAnsi="Times New Roman" w:cs="Times New Roman"/>
                <w:w w:val="98"/>
                <w:sz w:val="24"/>
                <w:szCs w:val="24"/>
              </w:rPr>
              <w:t>Плата за негативное воздействие на окружающую среду</w:t>
            </w:r>
          </w:p>
        </w:tc>
        <w:tc>
          <w:tcPr>
            <w:tcW w:w="2977"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048 1 12 01000 01 0000 120</w:t>
            </w:r>
          </w:p>
        </w:tc>
        <w:tc>
          <w:tcPr>
            <w:tcW w:w="1134"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167000</w:t>
            </w:r>
          </w:p>
        </w:tc>
        <w:tc>
          <w:tcPr>
            <w:tcW w:w="1701"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8350</w:t>
            </w:r>
          </w:p>
        </w:tc>
        <w:tc>
          <w:tcPr>
            <w:tcW w:w="1701"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66800</w:t>
            </w:r>
          </w:p>
        </w:tc>
        <w:tc>
          <w:tcPr>
            <w:tcW w:w="1559"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91850</w:t>
            </w:r>
          </w:p>
        </w:tc>
        <w:tc>
          <w:tcPr>
            <w:tcW w:w="567"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w:t>
            </w:r>
          </w:p>
        </w:tc>
        <w:tc>
          <w:tcPr>
            <w:tcW w:w="520"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w:t>
            </w:r>
          </w:p>
        </w:tc>
        <w:tc>
          <w:tcPr>
            <w:tcW w:w="567" w:type="dxa"/>
            <w:gridSpan w:val="2"/>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w:t>
            </w:r>
          </w:p>
        </w:tc>
        <w:tc>
          <w:tcPr>
            <w:tcW w:w="614" w:type="dxa"/>
            <w:gridSpan w:val="2"/>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w:t>
            </w:r>
          </w:p>
        </w:tc>
        <w:tc>
          <w:tcPr>
            <w:tcW w:w="544"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w:t>
            </w:r>
          </w:p>
        </w:tc>
      </w:tr>
      <w:tr w:rsidR="007D3DCC" w:rsidRPr="007D3DCC" w:rsidTr="007D3DCC">
        <w:trPr>
          <w:trHeight w:val="2144"/>
        </w:trPr>
        <w:tc>
          <w:tcPr>
            <w:tcW w:w="1950" w:type="dxa"/>
          </w:tcPr>
          <w:p w:rsidR="007D3DCC" w:rsidRPr="007D3DCC" w:rsidRDefault="007D3DCC" w:rsidP="00F45EB8">
            <w:pPr>
              <w:spacing w:line="240" w:lineRule="auto"/>
              <w:rPr>
                <w:rFonts w:ascii="Times New Roman" w:hAnsi="Times New Roman" w:cs="Times New Roman"/>
                <w:sz w:val="24"/>
                <w:szCs w:val="24"/>
              </w:rPr>
            </w:pPr>
            <w:proofErr w:type="gramStart"/>
            <w:r w:rsidRPr="007D3DCC">
              <w:rPr>
                <w:rFonts w:ascii="Times New Roman" w:hAnsi="Times New Roman" w:cs="Times New Roman"/>
                <w:sz w:val="24"/>
                <w:szCs w:val="24"/>
              </w:rPr>
              <w:t>Доходы  от</w:t>
            </w:r>
            <w:proofErr w:type="gramEnd"/>
            <w:r w:rsidRPr="007D3DCC">
              <w:rPr>
                <w:rFonts w:ascii="Times New Roman" w:hAnsi="Times New Roman" w:cs="Times New Roman"/>
                <w:sz w:val="24"/>
                <w:szCs w:val="24"/>
              </w:rPr>
              <w:t xml:space="preserve">  платных  услуг,  оказываемых федеральными казенными учреждениями</w:t>
            </w:r>
          </w:p>
        </w:tc>
        <w:tc>
          <w:tcPr>
            <w:tcW w:w="2977"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089 1 13 01040 01 7000 130</w:t>
            </w:r>
          </w:p>
        </w:tc>
        <w:tc>
          <w:tcPr>
            <w:tcW w:w="1134"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8000</w:t>
            </w:r>
          </w:p>
        </w:tc>
        <w:tc>
          <w:tcPr>
            <w:tcW w:w="1701"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8000</w:t>
            </w:r>
          </w:p>
        </w:tc>
        <w:tc>
          <w:tcPr>
            <w:tcW w:w="1701"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w:t>
            </w:r>
          </w:p>
        </w:tc>
        <w:tc>
          <w:tcPr>
            <w:tcW w:w="1559"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w:t>
            </w:r>
          </w:p>
        </w:tc>
        <w:tc>
          <w:tcPr>
            <w:tcW w:w="567"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w:t>
            </w:r>
          </w:p>
        </w:tc>
        <w:tc>
          <w:tcPr>
            <w:tcW w:w="520"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w:t>
            </w:r>
          </w:p>
        </w:tc>
        <w:tc>
          <w:tcPr>
            <w:tcW w:w="567" w:type="dxa"/>
            <w:gridSpan w:val="2"/>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w:t>
            </w:r>
          </w:p>
        </w:tc>
        <w:tc>
          <w:tcPr>
            <w:tcW w:w="614" w:type="dxa"/>
            <w:gridSpan w:val="2"/>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w:t>
            </w:r>
          </w:p>
        </w:tc>
        <w:tc>
          <w:tcPr>
            <w:tcW w:w="544"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w:t>
            </w:r>
          </w:p>
        </w:tc>
      </w:tr>
      <w:tr w:rsidR="007D3DCC" w:rsidRPr="007D3DCC" w:rsidTr="007D3DCC">
        <w:trPr>
          <w:trHeight w:val="2144"/>
        </w:trPr>
        <w:tc>
          <w:tcPr>
            <w:tcW w:w="1950" w:type="dxa"/>
          </w:tcPr>
          <w:p w:rsidR="007D3DCC" w:rsidRPr="007D3DCC" w:rsidRDefault="007D3DCC" w:rsidP="00F45EB8">
            <w:pPr>
              <w:spacing w:line="240" w:lineRule="auto"/>
              <w:rPr>
                <w:rFonts w:ascii="Times New Roman" w:hAnsi="Times New Roman" w:cs="Times New Roman"/>
                <w:sz w:val="24"/>
                <w:szCs w:val="24"/>
              </w:rPr>
            </w:pPr>
            <w:r w:rsidRPr="007D3DCC">
              <w:rPr>
                <w:rFonts w:ascii="Times New Roman" w:hAnsi="Times New Roman" w:cs="Times New Roman"/>
                <w:w w:val="96"/>
                <w:sz w:val="24"/>
                <w:szCs w:val="24"/>
              </w:rPr>
              <w:lastRenderedPageBreak/>
              <w:t xml:space="preserve">Налог на добычу </w:t>
            </w:r>
            <w:proofErr w:type="spellStart"/>
            <w:r w:rsidRPr="007D3DCC">
              <w:rPr>
                <w:rFonts w:ascii="Times New Roman" w:hAnsi="Times New Roman" w:cs="Times New Roman"/>
                <w:w w:val="96"/>
                <w:sz w:val="24"/>
                <w:szCs w:val="24"/>
              </w:rPr>
              <w:t>камнесамоцветного</w:t>
            </w:r>
            <w:proofErr w:type="spellEnd"/>
            <w:r w:rsidRPr="007D3DCC">
              <w:rPr>
                <w:rFonts w:ascii="Times New Roman" w:hAnsi="Times New Roman" w:cs="Times New Roman"/>
                <w:w w:val="96"/>
                <w:sz w:val="24"/>
                <w:szCs w:val="24"/>
              </w:rPr>
              <w:t xml:space="preserve"> сырья (агаты, </w:t>
            </w:r>
            <w:r w:rsidRPr="007D3DCC">
              <w:rPr>
                <w:rFonts w:ascii="Times New Roman" w:hAnsi="Times New Roman" w:cs="Times New Roman"/>
                <w:w w:val="99"/>
                <w:sz w:val="24"/>
                <w:szCs w:val="24"/>
              </w:rPr>
              <w:t>яшма и др.) на территории Свердловской области</w:t>
            </w:r>
          </w:p>
        </w:tc>
        <w:tc>
          <w:tcPr>
            <w:tcW w:w="2977"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182 1 07 01030 01 0000 110</w:t>
            </w:r>
          </w:p>
        </w:tc>
        <w:tc>
          <w:tcPr>
            <w:tcW w:w="1134"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700820</w:t>
            </w:r>
          </w:p>
        </w:tc>
        <w:tc>
          <w:tcPr>
            <w:tcW w:w="1701"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280328</w:t>
            </w:r>
          </w:p>
        </w:tc>
        <w:tc>
          <w:tcPr>
            <w:tcW w:w="1701"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420492</w:t>
            </w:r>
          </w:p>
        </w:tc>
        <w:tc>
          <w:tcPr>
            <w:tcW w:w="1559"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w:t>
            </w:r>
          </w:p>
        </w:tc>
        <w:tc>
          <w:tcPr>
            <w:tcW w:w="567"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w:t>
            </w:r>
          </w:p>
        </w:tc>
        <w:tc>
          <w:tcPr>
            <w:tcW w:w="520"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w:t>
            </w:r>
          </w:p>
        </w:tc>
        <w:tc>
          <w:tcPr>
            <w:tcW w:w="567" w:type="dxa"/>
            <w:gridSpan w:val="2"/>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w:t>
            </w:r>
          </w:p>
        </w:tc>
        <w:tc>
          <w:tcPr>
            <w:tcW w:w="614" w:type="dxa"/>
            <w:gridSpan w:val="2"/>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w:t>
            </w:r>
          </w:p>
        </w:tc>
        <w:tc>
          <w:tcPr>
            <w:tcW w:w="544"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w:t>
            </w:r>
          </w:p>
        </w:tc>
      </w:tr>
      <w:tr w:rsidR="007D3DCC" w:rsidRPr="007D3DCC" w:rsidTr="007D3DCC">
        <w:trPr>
          <w:trHeight w:val="556"/>
        </w:trPr>
        <w:tc>
          <w:tcPr>
            <w:tcW w:w="1950" w:type="dxa"/>
          </w:tcPr>
          <w:p w:rsidR="007D3DCC" w:rsidRPr="007D3DCC" w:rsidRDefault="007D3DCC" w:rsidP="00F45EB8">
            <w:pPr>
              <w:spacing w:line="240" w:lineRule="auto"/>
              <w:rPr>
                <w:rFonts w:ascii="Times New Roman" w:hAnsi="Times New Roman" w:cs="Times New Roman"/>
                <w:sz w:val="24"/>
                <w:szCs w:val="24"/>
              </w:rPr>
            </w:pPr>
            <w:r w:rsidRPr="007D3DCC">
              <w:rPr>
                <w:rFonts w:ascii="Times New Roman" w:hAnsi="Times New Roman" w:cs="Times New Roman"/>
                <w:sz w:val="24"/>
                <w:szCs w:val="24"/>
              </w:rPr>
              <w:t>Единый сельскохозяйственный налог</w:t>
            </w:r>
          </w:p>
        </w:tc>
        <w:tc>
          <w:tcPr>
            <w:tcW w:w="2977"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182 1 05 03010 01 0000 110</w:t>
            </w:r>
          </w:p>
        </w:tc>
        <w:tc>
          <w:tcPr>
            <w:tcW w:w="1134"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284135</w:t>
            </w:r>
          </w:p>
        </w:tc>
        <w:tc>
          <w:tcPr>
            <w:tcW w:w="1701"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w:t>
            </w:r>
          </w:p>
        </w:tc>
        <w:tc>
          <w:tcPr>
            <w:tcW w:w="1701"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w:t>
            </w:r>
          </w:p>
        </w:tc>
        <w:tc>
          <w:tcPr>
            <w:tcW w:w="1559"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284135</w:t>
            </w:r>
          </w:p>
        </w:tc>
        <w:tc>
          <w:tcPr>
            <w:tcW w:w="567"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w:t>
            </w:r>
          </w:p>
        </w:tc>
        <w:tc>
          <w:tcPr>
            <w:tcW w:w="520"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w:t>
            </w:r>
          </w:p>
        </w:tc>
        <w:tc>
          <w:tcPr>
            <w:tcW w:w="567" w:type="dxa"/>
            <w:gridSpan w:val="2"/>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w:t>
            </w:r>
          </w:p>
        </w:tc>
        <w:tc>
          <w:tcPr>
            <w:tcW w:w="614" w:type="dxa"/>
            <w:gridSpan w:val="2"/>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w:t>
            </w:r>
          </w:p>
        </w:tc>
        <w:tc>
          <w:tcPr>
            <w:tcW w:w="544"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w:t>
            </w:r>
          </w:p>
        </w:tc>
      </w:tr>
      <w:tr w:rsidR="007D3DCC" w:rsidRPr="007D3DCC" w:rsidTr="007D3DCC">
        <w:trPr>
          <w:trHeight w:val="2144"/>
        </w:trPr>
        <w:tc>
          <w:tcPr>
            <w:tcW w:w="1950" w:type="dxa"/>
          </w:tcPr>
          <w:p w:rsidR="007D3DCC" w:rsidRPr="007D3DCC" w:rsidRDefault="007D3DCC" w:rsidP="00F45EB8">
            <w:pPr>
              <w:spacing w:line="240" w:lineRule="auto"/>
              <w:rPr>
                <w:rFonts w:ascii="Times New Roman" w:hAnsi="Times New Roman" w:cs="Times New Roman"/>
                <w:sz w:val="24"/>
                <w:szCs w:val="24"/>
              </w:rPr>
            </w:pPr>
            <w:r w:rsidRPr="007D3DCC">
              <w:rPr>
                <w:rFonts w:ascii="Times New Roman" w:hAnsi="Times New Roman" w:cs="Times New Roman"/>
                <w:w w:val="91"/>
                <w:sz w:val="24"/>
                <w:szCs w:val="24"/>
              </w:rPr>
              <w:t>Водный налог</w:t>
            </w:r>
          </w:p>
        </w:tc>
        <w:tc>
          <w:tcPr>
            <w:tcW w:w="2977"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182 1 07 03000 01 0000 110</w:t>
            </w:r>
          </w:p>
        </w:tc>
        <w:tc>
          <w:tcPr>
            <w:tcW w:w="1134"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201500</w:t>
            </w:r>
          </w:p>
        </w:tc>
        <w:tc>
          <w:tcPr>
            <w:tcW w:w="1701"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201500</w:t>
            </w:r>
          </w:p>
        </w:tc>
        <w:tc>
          <w:tcPr>
            <w:tcW w:w="1701"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w:t>
            </w:r>
          </w:p>
        </w:tc>
        <w:tc>
          <w:tcPr>
            <w:tcW w:w="1559"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w:t>
            </w:r>
          </w:p>
        </w:tc>
        <w:tc>
          <w:tcPr>
            <w:tcW w:w="567"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w:t>
            </w:r>
          </w:p>
        </w:tc>
        <w:tc>
          <w:tcPr>
            <w:tcW w:w="520"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w:t>
            </w:r>
          </w:p>
        </w:tc>
        <w:tc>
          <w:tcPr>
            <w:tcW w:w="567" w:type="dxa"/>
            <w:gridSpan w:val="2"/>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w:t>
            </w:r>
          </w:p>
        </w:tc>
        <w:tc>
          <w:tcPr>
            <w:tcW w:w="614" w:type="dxa"/>
            <w:gridSpan w:val="2"/>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w:t>
            </w:r>
          </w:p>
        </w:tc>
        <w:tc>
          <w:tcPr>
            <w:tcW w:w="544"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w:t>
            </w:r>
          </w:p>
        </w:tc>
      </w:tr>
      <w:tr w:rsidR="007D3DCC" w:rsidRPr="007D3DCC" w:rsidTr="007D3DCC">
        <w:trPr>
          <w:trHeight w:val="954"/>
        </w:trPr>
        <w:tc>
          <w:tcPr>
            <w:tcW w:w="1950" w:type="dxa"/>
          </w:tcPr>
          <w:p w:rsidR="007D3DCC" w:rsidRPr="007D3DCC" w:rsidRDefault="007D3DCC" w:rsidP="00F45EB8">
            <w:pPr>
              <w:spacing w:line="240" w:lineRule="auto"/>
              <w:rPr>
                <w:rFonts w:ascii="Times New Roman" w:hAnsi="Times New Roman" w:cs="Times New Roman"/>
                <w:w w:val="91"/>
                <w:sz w:val="24"/>
                <w:szCs w:val="24"/>
              </w:rPr>
            </w:pPr>
            <w:r w:rsidRPr="007D3DCC">
              <w:rPr>
                <w:rFonts w:ascii="Times New Roman" w:hAnsi="Times New Roman" w:cs="Times New Roman"/>
                <w:w w:val="91"/>
                <w:sz w:val="24"/>
                <w:szCs w:val="24"/>
              </w:rPr>
              <w:t>Налог на добычу угля в Челябинской области</w:t>
            </w:r>
          </w:p>
        </w:tc>
        <w:tc>
          <w:tcPr>
            <w:tcW w:w="2977"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182 1 07 01060 01 1000 110</w:t>
            </w:r>
          </w:p>
        </w:tc>
        <w:tc>
          <w:tcPr>
            <w:tcW w:w="1134"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379680</w:t>
            </w:r>
          </w:p>
        </w:tc>
        <w:tc>
          <w:tcPr>
            <w:tcW w:w="1701"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151872</w:t>
            </w:r>
          </w:p>
        </w:tc>
        <w:tc>
          <w:tcPr>
            <w:tcW w:w="1701"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227808</w:t>
            </w:r>
          </w:p>
        </w:tc>
        <w:tc>
          <w:tcPr>
            <w:tcW w:w="1559"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w:t>
            </w:r>
          </w:p>
        </w:tc>
        <w:tc>
          <w:tcPr>
            <w:tcW w:w="567"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w:t>
            </w:r>
          </w:p>
        </w:tc>
        <w:tc>
          <w:tcPr>
            <w:tcW w:w="520"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w:t>
            </w:r>
          </w:p>
        </w:tc>
        <w:tc>
          <w:tcPr>
            <w:tcW w:w="567" w:type="dxa"/>
            <w:gridSpan w:val="2"/>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w:t>
            </w:r>
          </w:p>
        </w:tc>
        <w:tc>
          <w:tcPr>
            <w:tcW w:w="614" w:type="dxa"/>
            <w:gridSpan w:val="2"/>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w:t>
            </w:r>
          </w:p>
        </w:tc>
        <w:tc>
          <w:tcPr>
            <w:tcW w:w="544"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w:t>
            </w:r>
          </w:p>
        </w:tc>
      </w:tr>
      <w:tr w:rsidR="007D3DCC" w:rsidRPr="007D3DCC" w:rsidTr="007D3DCC">
        <w:trPr>
          <w:trHeight w:val="2144"/>
        </w:trPr>
        <w:tc>
          <w:tcPr>
            <w:tcW w:w="1950" w:type="dxa"/>
          </w:tcPr>
          <w:p w:rsidR="007D3DCC" w:rsidRPr="007D3DCC" w:rsidRDefault="007D3DCC" w:rsidP="00F45EB8">
            <w:pPr>
              <w:spacing w:line="240" w:lineRule="auto"/>
              <w:rPr>
                <w:rFonts w:ascii="Times New Roman" w:hAnsi="Times New Roman" w:cs="Times New Roman"/>
                <w:sz w:val="24"/>
                <w:szCs w:val="24"/>
              </w:rPr>
            </w:pPr>
            <w:r w:rsidRPr="007D3DCC">
              <w:rPr>
                <w:rFonts w:ascii="Times New Roman" w:hAnsi="Times New Roman" w:cs="Times New Roman"/>
                <w:sz w:val="24"/>
                <w:szCs w:val="24"/>
              </w:rPr>
              <w:t>Прибыль Центрального банка РФ после уплаты налогов и других обязательных платежей</w:t>
            </w:r>
          </w:p>
        </w:tc>
        <w:tc>
          <w:tcPr>
            <w:tcW w:w="2977"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092 1 11 06000 01 0000 120</w:t>
            </w:r>
          </w:p>
        </w:tc>
        <w:tc>
          <w:tcPr>
            <w:tcW w:w="1134"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268900</w:t>
            </w:r>
          </w:p>
        </w:tc>
        <w:tc>
          <w:tcPr>
            <w:tcW w:w="1701"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201675</w:t>
            </w:r>
          </w:p>
        </w:tc>
        <w:tc>
          <w:tcPr>
            <w:tcW w:w="1701"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w:t>
            </w:r>
          </w:p>
        </w:tc>
        <w:tc>
          <w:tcPr>
            <w:tcW w:w="1559"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w:t>
            </w:r>
          </w:p>
        </w:tc>
        <w:tc>
          <w:tcPr>
            <w:tcW w:w="567" w:type="dxa"/>
            <w:vAlign w:val="center"/>
          </w:tcPr>
          <w:p w:rsidR="007D3DCC" w:rsidRPr="007D3DCC" w:rsidRDefault="007D3DCC" w:rsidP="007D3DCC">
            <w:pPr>
              <w:spacing w:line="240" w:lineRule="auto"/>
              <w:jc w:val="center"/>
              <w:rPr>
                <w:rFonts w:ascii="Times New Roman" w:hAnsi="Times New Roman" w:cs="Times New Roman"/>
                <w:sz w:val="24"/>
                <w:szCs w:val="24"/>
              </w:rPr>
            </w:pPr>
          </w:p>
        </w:tc>
        <w:tc>
          <w:tcPr>
            <w:tcW w:w="520" w:type="dxa"/>
            <w:vAlign w:val="center"/>
          </w:tcPr>
          <w:p w:rsidR="007D3DCC" w:rsidRPr="007D3DCC" w:rsidRDefault="007D3DCC" w:rsidP="007D3DCC">
            <w:pPr>
              <w:spacing w:line="240" w:lineRule="auto"/>
              <w:jc w:val="center"/>
              <w:rPr>
                <w:rFonts w:ascii="Times New Roman" w:hAnsi="Times New Roman" w:cs="Times New Roman"/>
                <w:sz w:val="24"/>
                <w:szCs w:val="24"/>
              </w:rPr>
            </w:pPr>
          </w:p>
        </w:tc>
        <w:tc>
          <w:tcPr>
            <w:tcW w:w="567" w:type="dxa"/>
            <w:gridSpan w:val="2"/>
            <w:vAlign w:val="center"/>
          </w:tcPr>
          <w:p w:rsidR="007D3DCC" w:rsidRPr="007D3DCC" w:rsidRDefault="007D3DCC" w:rsidP="007D3DCC">
            <w:pPr>
              <w:spacing w:line="240" w:lineRule="auto"/>
              <w:jc w:val="center"/>
              <w:rPr>
                <w:rFonts w:ascii="Times New Roman" w:hAnsi="Times New Roman" w:cs="Times New Roman"/>
                <w:sz w:val="24"/>
                <w:szCs w:val="24"/>
              </w:rPr>
            </w:pPr>
          </w:p>
        </w:tc>
        <w:tc>
          <w:tcPr>
            <w:tcW w:w="614" w:type="dxa"/>
            <w:gridSpan w:val="2"/>
            <w:vAlign w:val="center"/>
          </w:tcPr>
          <w:p w:rsidR="007D3DCC" w:rsidRPr="007D3DCC" w:rsidRDefault="007D3DCC" w:rsidP="007D3DCC">
            <w:pPr>
              <w:spacing w:line="240" w:lineRule="auto"/>
              <w:jc w:val="center"/>
              <w:rPr>
                <w:rFonts w:ascii="Times New Roman" w:hAnsi="Times New Roman" w:cs="Times New Roman"/>
                <w:sz w:val="24"/>
                <w:szCs w:val="24"/>
              </w:rPr>
            </w:pPr>
          </w:p>
        </w:tc>
        <w:tc>
          <w:tcPr>
            <w:tcW w:w="544" w:type="dxa"/>
            <w:vAlign w:val="center"/>
          </w:tcPr>
          <w:p w:rsidR="007D3DCC" w:rsidRPr="007D3DCC" w:rsidRDefault="007D3DCC" w:rsidP="007D3DCC">
            <w:pPr>
              <w:spacing w:line="240" w:lineRule="auto"/>
              <w:jc w:val="center"/>
              <w:rPr>
                <w:rFonts w:ascii="Times New Roman" w:hAnsi="Times New Roman" w:cs="Times New Roman"/>
                <w:sz w:val="24"/>
                <w:szCs w:val="24"/>
              </w:rPr>
            </w:pPr>
          </w:p>
        </w:tc>
      </w:tr>
      <w:tr w:rsidR="007D3DCC" w:rsidRPr="007D3DCC" w:rsidTr="007D3DCC">
        <w:trPr>
          <w:trHeight w:val="372"/>
        </w:trPr>
        <w:tc>
          <w:tcPr>
            <w:tcW w:w="1950" w:type="dxa"/>
          </w:tcPr>
          <w:p w:rsidR="007D3DCC" w:rsidRPr="007D3DCC" w:rsidRDefault="007D3DCC" w:rsidP="00F45EB8">
            <w:pPr>
              <w:spacing w:line="240" w:lineRule="auto"/>
              <w:rPr>
                <w:rFonts w:ascii="Times New Roman" w:hAnsi="Times New Roman" w:cs="Times New Roman"/>
                <w:sz w:val="24"/>
                <w:szCs w:val="24"/>
              </w:rPr>
            </w:pPr>
            <w:r w:rsidRPr="007D3DCC">
              <w:rPr>
                <w:rFonts w:ascii="Times New Roman" w:hAnsi="Times New Roman" w:cs="Times New Roman"/>
                <w:sz w:val="24"/>
                <w:szCs w:val="24"/>
              </w:rPr>
              <w:lastRenderedPageBreak/>
              <w:t>Консульский сбор</w:t>
            </w:r>
          </w:p>
        </w:tc>
        <w:tc>
          <w:tcPr>
            <w:tcW w:w="2977"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310 1 15 04000 01 0000 140</w:t>
            </w:r>
          </w:p>
        </w:tc>
        <w:tc>
          <w:tcPr>
            <w:tcW w:w="1134"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209700</w:t>
            </w:r>
          </w:p>
        </w:tc>
        <w:tc>
          <w:tcPr>
            <w:tcW w:w="1701"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209700</w:t>
            </w:r>
          </w:p>
        </w:tc>
        <w:tc>
          <w:tcPr>
            <w:tcW w:w="1701"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w:t>
            </w:r>
          </w:p>
        </w:tc>
        <w:tc>
          <w:tcPr>
            <w:tcW w:w="1559"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w:t>
            </w:r>
          </w:p>
        </w:tc>
        <w:tc>
          <w:tcPr>
            <w:tcW w:w="567"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w:t>
            </w:r>
          </w:p>
        </w:tc>
        <w:tc>
          <w:tcPr>
            <w:tcW w:w="520"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w:t>
            </w:r>
          </w:p>
        </w:tc>
        <w:tc>
          <w:tcPr>
            <w:tcW w:w="567" w:type="dxa"/>
            <w:gridSpan w:val="2"/>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w:t>
            </w:r>
          </w:p>
        </w:tc>
        <w:tc>
          <w:tcPr>
            <w:tcW w:w="614" w:type="dxa"/>
            <w:gridSpan w:val="2"/>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w:t>
            </w:r>
          </w:p>
        </w:tc>
        <w:tc>
          <w:tcPr>
            <w:tcW w:w="544"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w:t>
            </w:r>
          </w:p>
        </w:tc>
      </w:tr>
      <w:tr w:rsidR="007D3DCC" w:rsidRPr="007D3DCC" w:rsidTr="007D3DCC">
        <w:trPr>
          <w:trHeight w:val="306"/>
        </w:trPr>
        <w:tc>
          <w:tcPr>
            <w:tcW w:w="1950" w:type="dxa"/>
          </w:tcPr>
          <w:p w:rsidR="007D3DCC" w:rsidRPr="007D3DCC" w:rsidRDefault="007D3DCC" w:rsidP="00F45EB8">
            <w:pPr>
              <w:spacing w:line="240" w:lineRule="auto"/>
              <w:rPr>
                <w:rFonts w:ascii="Times New Roman" w:hAnsi="Times New Roman" w:cs="Times New Roman"/>
                <w:sz w:val="24"/>
                <w:szCs w:val="24"/>
              </w:rPr>
            </w:pPr>
            <w:r w:rsidRPr="007D3DCC">
              <w:rPr>
                <w:rFonts w:ascii="Times New Roman" w:hAnsi="Times New Roman" w:cs="Times New Roman"/>
                <w:sz w:val="24"/>
                <w:szCs w:val="24"/>
              </w:rPr>
              <w:t xml:space="preserve">Роялти при выполнении соглашения о разделе </w:t>
            </w:r>
            <w:r w:rsidRPr="007D3DCC">
              <w:rPr>
                <w:rFonts w:ascii="Times New Roman" w:hAnsi="Times New Roman" w:cs="Times New Roman"/>
                <w:w w:val="96"/>
                <w:sz w:val="24"/>
                <w:szCs w:val="24"/>
              </w:rPr>
              <w:t>продукции в виде нефти</w:t>
            </w:r>
          </w:p>
        </w:tc>
        <w:tc>
          <w:tcPr>
            <w:tcW w:w="2977"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182 1 07 02020 01 1000 110</w:t>
            </w:r>
          </w:p>
        </w:tc>
        <w:tc>
          <w:tcPr>
            <w:tcW w:w="1134"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340100</w:t>
            </w:r>
          </w:p>
        </w:tc>
        <w:tc>
          <w:tcPr>
            <w:tcW w:w="1701"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323095</w:t>
            </w:r>
          </w:p>
        </w:tc>
        <w:tc>
          <w:tcPr>
            <w:tcW w:w="1701"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17005</w:t>
            </w:r>
          </w:p>
        </w:tc>
        <w:tc>
          <w:tcPr>
            <w:tcW w:w="1559"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w:t>
            </w:r>
          </w:p>
        </w:tc>
        <w:tc>
          <w:tcPr>
            <w:tcW w:w="567"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w:t>
            </w:r>
          </w:p>
        </w:tc>
        <w:tc>
          <w:tcPr>
            <w:tcW w:w="520"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w:t>
            </w:r>
          </w:p>
        </w:tc>
        <w:tc>
          <w:tcPr>
            <w:tcW w:w="567" w:type="dxa"/>
            <w:gridSpan w:val="2"/>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w:t>
            </w:r>
          </w:p>
        </w:tc>
        <w:tc>
          <w:tcPr>
            <w:tcW w:w="614" w:type="dxa"/>
            <w:gridSpan w:val="2"/>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w:t>
            </w:r>
          </w:p>
        </w:tc>
        <w:tc>
          <w:tcPr>
            <w:tcW w:w="544" w:type="dxa"/>
            <w:vAlign w:val="center"/>
          </w:tcPr>
          <w:p w:rsidR="007D3DCC" w:rsidRPr="007D3DCC" w:rsidRDefault="007D3DCC" w:rsidP="007D3DCC">
            <w:pPr>
              <w:spacing w:line="240" w:lineRule="auto"/>
              <w:jc w:val="center"/>
              <w:rPr>
                <w:rFonts w:ascii="Times New Roman" w:hAnsi="Times New Roman" w:cs="Times New Roman"/>
                <w:sz w:val="24"/>
                <w:szCs w:val="24"/>
              </w:rPr>
            </w:pPr>
            <w:r w:rsidRPr="007D3DCC">
              <w:rPr>
                <w:rFonts w:ascii="Times New Roman" w:hAnsi="Times New Roman" w:cs="Times New Roman"/>
                <w:sz w:val="24"/>
                <w:szCs w:val="24"/>
              </w:rPr>
              <w:t>0</w:t>
            </w:r>
          </w:p>
        </w:tc>
      </w:tr>
    </w:tbl>
    <w:p w:rsidR="007D3DCC" w:rsidRPr="007D3DCC" w:rsidRDefault="007D3DCC" w:rsidP="007D3DCC">
      <w:pPr>
        <w:spacing w:line="240" w:lineRule="auto"/>
        <w:rPr>
          <w:rFonts w:ascii="Times New Roman" w:hAnsi="Times New Roman" w:cs="Times New Roman"/>
          <w:sz w:val="24"/>
          <w:szCs w:val="24"/>
        </w:rPr>
      </w:pPr>
    </w:p>
    <w:p w:rsidR="007D3DCC" w:rsidRDefault="007D3DCC" w:rsidP="00542498">
      <w:pPr>
        <w:spacing w:before="240" w:after="0" w:line="240" w:lineRule="auto"/>
        <w:rPr>
          <w:rFonts w:ascii="Times New Roman" w:hAnsi="Times New Roman" w:cs="Times New Roman"/>
          <w:color w:val="0D0D0D" w:themeColor="text1" w:themeTint="F2"/>
          <w:sz w:val="24"/>
          <w:szCs w:val="24"/>
        </w:rPr>
        <w:sectPr w:rsidR="007D3DCC" w:rsidSect="007D3DCC">
          <w:pgSz w:w="16838" w:h="11906" w:orient="landscape"/>
          <w:pgMar w:top="851" w:right="1134" w:bottom="1701" w:left="1134" w:header="709" w:footer="709" w:gutter="0"/>
          <w:cols w:space="708"/>
          <w:docGrid w:linePitch="360"/>
        </w:sectPr>
      </w:pPr>
    </w:p>
    <w:p w:rsidR="00542498" w:rsidRDefault="007D3DCC" w:rsidP="007D3DCC">
      <w:pPr>
        <w:pStyle w:val="1"/>
        <w:spacing w:before="0" w:after="240"/>
        <w:rPr>
          <w:rFonts w:ascii="Times New Roman" w:hAnsi="Times New Roman" w:cs="Times New Roman"/>
          <w:color w:val="0D0D0D" w:themeColor="text1" w:themeTint="F2"/>
          <w:sz w:val="28"/>
          <w:szCs w:val="28"/>
        </w:rPr>
      </w:pPr>
      <w:bookmarkStart w:id="18" w:name="_Toc483188374"/>
      <w:r w:rsidRPr="007D3DCC">
        <w:rPr>
          <w:rFonts w:ascii="Times New Roman" w:hAnsi="Times New Roman" w:cs="Times New Roman"/>
          <w:color w:val="0D0D0D" w:themeColor="text1" w:themeTint="F2"/>
          <w:sz w:val="28"/>
          <w:szCs w:val="28"/>
        </w:rPr>
        <w:lastRenderedPageBreak/>
        <w:t>Заключение</w:t>
      </w:r>
      <w:bookmarkEnd w:id="18"/>
    </w:p>
    <w:p w:rsidR="007D3DCC" w:rsidRPr="00FB724E" w:rsidRDefault="007D3DCC" w:rsidP="007D3DCC">
      <w:pPr>
        <w:pStyle w:val="ab"/>
        <w:shd w:val="clear" w:color="auto" w:fill="FFFFFF"/>
        <w:spacing w:before="0" w:beforeAutospacing="0" w:after="0" w:afterAutospacing="0" w:line="360" w:lineRule="auto"/>
        <w:ind w:firstLine="851"/>
        <w:jc w:val="both"/>
        <w:rPr>
          <w:rStyle w:val="apple-converted-space"/>
          <w:rFonts w:eastAsiaTheme="minorEastAsia"/>
          <w:color w:val="000000" w:themeColor="text1"/>
          <w:sz w:val="28"/>
          <w:szCs w:val="28"/>
        </w:rPr>
      </w:pPr>
      <w:r w:rsidRPr="00FB724E">
        <w:rPr>
          <w:color w:val="000000" w:themeColor="text1"/>
          <w:sz w:val="28"/>
          <w:szCs w:val="28"/>
        </w:rPr>
        <w:t>Проблема увеличения доходов федерального бюджета стоит наиболее остро. Однако,</w:t>
      </w:r>
      <w:r w:rsidRPr="00FB724E">
        <w:rPr>
          <w:rStyle w:val="apple-converted-space"/>
          <w:rFonts w:eastAsiaTheme="minorEastAsia"/>
          <w:color w:val="000000" w:themeColor="text1"/>
          <w:sz w:val="28"/>
          <w:szCs w:val="28"/>
        </w:rPr>
        <w:t> </w:t>
      </w:r>
      <w:r w:rsidRPr="00FB724E">
        <w:rPr>
          <w:color w:val="000000" w:themeColor="text1"/>
          <w:sz w:val="28"/>
          <w:szCs w:val="28"/>
        </w:rPr>
        <w:t>проблема роста доходной базы федерального бюджета заключается не просто в поиске путей увеличения отдельных направлений доходов, а в поиске путей диверсификации источников доходов. На сегодняшний момент, «доля нефтегазовых доходов в бюджете находится на уровне 46-49%, что говорит о критической зависимости от мировой конъюнктуры».</w:t>
      </w:r>
      <w:r w:rsidRPr="00FB724E">
        <w:rPr>
          <w:rStyle w:val="a9"/>
          <w:color w:val="000000" w:themeColor="text1"/>
          <w:sz w:val="28"/>
          <w:szCs w:val="28"/>
        </w:rPr>
        <w:footnoteReference w:id="15"/>
      </w:r>
    </w:p>
    <w:p w:rsidR="007D3DCC" w:rsidRPr="00FB724E" w:rsidRDefault="007D3DCC" w:rsidP="007D3DCC">
      <w:pPr>
        <w:pStyle w:val="ab"/>
        <w:shd w:val="clear" w:color="auto" w:fill="FFFFFF"/>
        <w:spacing w:before="0" w:beforeAutospacing="0" w:after="0" w:afterAutospacing="0" w:line="360" w:lineRule="auto"/>
        <w:ind w:firstLine="851"/>
        <w:jc w:val="both"/>
        <w:rPr>
          <w:color w:val="000000" w:themeColor="text1"/>
          <w:sz w:val="28"/>
          <w:szCs w:val="28"/>
        </w:rPr>
      </w:pPr>
      <w:r w:rsidRPr="00FB724E">
        <w:rPr>
          <w:color w:val="000000" w:themeColor="text1"/>
          <w:sz w:val="28"/>
          <w:szCs w:val="28"/>
        </w:rPr>
        <w:t>В условиях, когда чуть менее половины доходной базы федерального бюджета зависит от колебания мировых цен, то есть от внешней среды, необходимо обратить внимание на развитие доходной базы за счет внутренней среды, а для нефтегазовых доходов определять исходя из пессимистического сценария</w:t>
      </w:r>
      <w:r w:rsidRPr="00FB724E">
        <w:rPr>
          <w:rStyle w:val="apple-converted-space"/>
          <w:rFonts w:eastAsiaTheme="minorEastAsia"/>
          <w:color w:val="000000" w:themeColor="text1"/>
          <w:sz w:val="28"/>
          <w:szCs w:val="28"/>
        </w:rPr>
        <w:t> </w:t>
      </w:r>
      <w:r w:rsidRPr="00FB724E">
        <w:rPr>
          <w:color w:val="000000" w:themeColor="text1"/>
          <w:sz w:val="28"/>
          <w:szCs w:val="28"/>
        </w:rPr>
        <w:t>и при увеличении цен на мировых рынках воспринимать как сверхдоходы от продажи нефти и газа.</w:t>
      </w:r>
    </w:p>
    <w:p w:rsidR="007D3DCC" w:rsidRPr="00FB724E" w:rsidRDefault="007D3DCC" w:rsidP="007D3DCC">
      <w:pPr>
        <w:pStyle w:val="ab"/>
        <w:shd w:val="clear" w:color="auto" w:fill="FFFFFF"/>
        <w:spacing w:before="0" w:beforeAutospacing="0" w:after="0" w:afterAutospacing="0" w:line="360" w:lineRule="auto"/>
        <w:ind w:firstLine="851"/>
        <w:jc w:val="both"/>
        <w:rPr>
          <w:color w:val="000000" w:themeColor="text1"/>
          <w:sz w:val="28"/>
          <w:szCs w:val="28"/>
        </w:rPr>
      </w:pPr>
      <w:r w:rsidRPr="00FB724E">
        <w:rPr>
          <w:color w:val="000000" w:themeColor="text1"/>
          <w:sz w:val="28"/>
          <w:szCs w:val="28"/>
        </w:rPr>
        <w:t>Соответственно, учитывая современные макроэкономические</w:t>
      </w:r>
      <w:r w:rsidRPr="00FB724E">
        <w:rPr>
          <w:rStyle w:val="apple-converted-space"/>
          <w:rFonts w:eastAsiaTheme="minorEastAsia"/>
          <w:color w:val="000000" w:themeColor="text1"/>
          <w:sz w:val="28"/>
          <w:szCs w:val="28"/>
        </w:rPr>
        <w:t> </w:t>
      </w:r>
      <w:r w:rsidRPr="00FB724E">
        <w:rPr>
          <w:color w:val="000000" w:themeColor="text1"/>
          <w:sz w:val="28"/>
          <w:szCs w:val="28"/>
        </w:rPr>
        <w:t>реалии,</w:t>
      </w:r>
      <w:r w:rsidRPr="00FB724E">
        <w:rPr>
          <w:rStyle w:val="apple-converted-space"/>
          <w:rFonts w:eastAsiaTheme="minorEastAsia"/>
          <w:color w:val="000000" w:themeColor="text1"/>
          <w:sz w:val="28"/>
          <w:szCs w:val="28"/>
        </w:rPr>
        <w:t> </w:t>
      </w:r>
      <w:r w:rsidRPr="00FB724E">
        <w:rPr>
          <w:color w:val="000000" w:themeColor="text1"/>
          <w:sz w:val="28"/>
          <w:szCs w:val="28"/>
        </w:rPr>
        <w:t>было бы ошибкой пытаться спрогнозировать поведение мировых цен на энергоресурсы и предлагать это как один из путей увеличения доходов бюджета.</w:t>
      </w:r>
      <w:r w:rsidRPr="00FB724E">
        <w:rPr>
          <w:rStyle w:val="apple-converted-space"/>
          <w:rFonts w:eastAsiaTheme="minorEastAsia"/>
          <w:color w:val="000000" w:themeColor="text1"/>
          <w:sz w:val="28"/>
          <w:szCs w:val="28"/>
        </w:rPr>
        <w:t> </w:t>
      </w:r>
      <w:r w:rsidRPr="00FB724E">
        <w:rPr>
          <w:color w:val="000000" w:themeColor="text1"/>
          <w:sz w:val="28"/>
          <w:szCs w:val="28"/>
        </w:rPr>
        <w:t>Постоянно меняющаяся геополитическая ситуация, усиление роли России в мировом сообществе, ситуация на Ближнем Востоке,</w:t>
      </w:r>
      <w:r w:rsidRPr="00FB724E">
        <w:rPr>
          <w:rStyle w:val="apple-converted-space"/>
          <w:rFonts w:eastAsiaTheme="minorEastAsia"/>
          <w:color w:val="000000" w:themeColor="text1"/>
          <w:sz w:val="28"/>
          <w:szCs w:val="28"/>
        </w:rPr>
        <w:t> </w:t>
      </w:r>
      <w:r w:rsidRPr="00FB724E">
        <w:rPr>
          <w:color w:val="000000" w:themeColor="text1"/>
          <w:sz w:val="28"/>
          <w:szCs w:val="28"/>
        </w:rPr>
        <w:t>–</w:t>
      </w:r>
      <w:r w:rsidRPr="00FB724E">
        <w:rPr>
          <w:rStyle w:val="apple-converted-space"/>
          <w:rFonts w:eastAsiaTheme="minorEastAsia"/>
          <w:color w:val="000000" w:themeColor="text1"/>
          <w:sz w:val="28"/>
          <w:szCs w:val="28"/>
        </w:rPr>
        <w:t> </w:t>
      </w:r>
      <w:r w:rsidRPr="00FB724E">
        <w:rPr>
          <w:color w:val="000000" w:themeColor="text1"/>
          <w:sz w:val="28"/>
          <w:szCs w:val="28"/>
        </w:rPr>
        <w:t>все эти факторы оказывают влияние на мировые цены на энергоресурсы. Поэтому, если опираться только на математический аппарат (данные прошлых лет) и экономические показатели, то вероятность ошибки в прогнозах будет слишком большой, так как не проанализирована политическая составляющая современных макроэкономических процессов.</w:t>
      </w:r>
    </w:p>
    <w:p w:rsidR="007D3DCC" w:rsidRPr="00FB724E" w:rsidRDefault="007D3DCC" w:rsidP="007D3DCC">
      <w:pPr>
        <w:pStyle w:val="ab"/>
        <w:shd w:val="clear" w:color="auto" w:fill="FFFFFF"/>
        <w:spacing w:before="0" w:beforeAutospacing="0" w:after="0" w:afterAutospacing="0" w:line="360" w:lineRule="auto"/>
        <w:ind w:firstLine="851"/>
        <w:jc w:val="both"/>
        <w:rPr>
          <w:color w:val="000000" w:themeColor="text1"/>
          <w:sz w:val="28"/>
          <w:szCs w:val="28"/>
        </w:rPr>
      </w:pPr>
      <w:r w:rsidRPr="00FB724E">
        <w:rPr>
          <w:color w:val="000000" w:themeColor="text1"/>
          <w:sz w:val="28"/>
          <w:szCs w:val="28"/>
        </w:rPr>
        <w:t>Таким образом, определять пути роста доходов федерального бюджета нужно, исходя из</w:t>
      </w:r>
      <w:r w:rsidRPr="00FB724E">
        <w:rPr>
          <w:rStyle w:val="apple-converted-space"/>
          <w:rFonts w:eastAsiaTheme="minorEastAsia"/>
          <w:color w:val="000000" w:themeColor="text1"/>
          <w:sz w:val="28"/>
          <w:szCs w:val="28"/>
        </w:rPr>
        <w:t> </w:t>
      </w:r>
      <w:r w:rsidRPr="00FB724E">
        <w:rPr>
          <w:color w:val="000000" w:themeColor="text1"/>
          <w:sz w:val="28"/>
          <w:szCs w:val="28"/>
        </w:rPr>
        <w:t>доходов, не связанных с поступлениями от газа и нефти.</w:t>
      </w:r>
      <w:r w:rsidRPr="00FB724E">
        <w:rPr>
          <w:rStyle w:val="apple-converted-space"/>
          <w:rFonts w:eastAsiaTheme="minorEastAsia"/>
          <w:color w:val="000000" w:themeColor="text1"/>
          <w:sz w:val="28"/>
          <w:szCs w:val="28"/>
        </w:rPr>
        <w:t> </w:t>
      </w:r>
      <w:r w:rsidRPr="00FB724E">
        <w:rPr>
          <w:color w:val="000000" w:themeColor="text1"/>
          <w:sz w:val="28"/>
          <w:szCs w:val="28"/>
        </w:rPr>
        <w:t>Поэтому мероприятия, связанные с увеличением доходной базы федерального бюджета должны лежать в следующих плоскостях:</w:t>
      </w:r>
    </w:p>
    <w:p w:rsidR="007D3DCC" w:rsidRPr="00FB724E" w:rsidRDefault="007D3DCC" w:rsidP="007D3DCC">
      <w:pPr>
        <w:pStyle w:val="ab"/>
        <w:shd w:val="clear" w:color="auto" w:fill="FFFFFF"/>
        <w:spacing w:before="0" w:beforeAutospacing="0" w:after="0" w:afterAutospacing="0" w:line="360" w:lineRule="auto"/>
        <w:ind w:firstLine="851"/>
        <w:jc w:val="both"/>
        <w:rPr>
          <w:color w:val="000000" w:themeColor="text1"/>
          <w:sz w:val="28"/>
          <w:szCs w:val="28"/>
        </w:rPr>
      </w:pPr>
      <w:r w:rsidRPr="00FB724E">
        <w:rPr>
          <w:color w:val="000000" w:themeColor="text1"/>
          <w:sz w:val="28"/>
          <w:szCs w:val="28"/>
        </w:rPr>
        <w:lastRenderedPageBreak/>
        <w:t>– совершенствование системы налогообложения;</w:t>
      </w:r>
    </w:p>
    <w:p w:rsidR="007D3DCC" w:rsidRPr="00FB724E" w:rsidRDefault="007D3DCC" w:rsidP="007D3DCC">
      <w:pPr>
        <w:pStyle w:val="ab"/>
        <w:shd w:val="clear" w:color="auto" w:fill="FFFFFF"/>
        <w:spacing w:before="0" w:beforeAutospacing="0" w:after="0" w:afterAutospacing="0" w:line="360" w:lineRule="auto"/>
        <w:ind w:firstLine="851"/>
        <w:jc w:val="both"/>
        <w:rPr>
          <w:color w:val="000000" w:themeColor="text1"/>
          <w:sz w:val="28"/>
          <w:szCs w:val="28"/>
        </w:rPr>
      </w:pPr>
      <w:r w:rsidRPr="00FB724E">
        <w:rPr>
          <w:color w:val="000000" w:themeColor="text1"/>
          <w:sz w:val="28"/>
          <w:szCs w:val="28"/>
        </w:rPr>
        <w:t>– совершенствование системы управления неналоговыми доходами.</w:t>
      </w:r>
    </w:p>
    <w:p w:rsidR="007D3DCC" w:rsidRPr="00FB724E" w:rsidRDefault="007D3DCC" w:rsidP="007D3DCC">
      <w:pPr>
        <w:pStyle w:val="ab"/>
        <w:shd w:val="clear" w:color="auto" w:fill="FFFFFF"/>
        <w:spacing w:before="0" w:beforeAutospacing="0" w:after="0" w:afterAutospacing="0" w:line="360" w:lineRule="auto"/>
        <w:ind w:firstLine="851"/>
        <w:jc w:val="both"/>
        <w:rPr>
          <w:color w:val="000000" w:themeColor="text1"/>
          <w:sz w:val="28"/>
          <w:szCs w:val="28"/>
        </w:rPr>
      </w:pPr>
      <w:r w:rsidRPr="00FB724E">
        <w:rPr>
          <w:color w:val="000000" w:themeColor="text1"/>
          <w:sz w:val="28"/>
          <w:szCs w:val="28"/>
        </w:rPr>
        <w:t>Если совершенствование системы налогообложения предполагает построение такой налоговой системы, чтобы она отвечала интересам не только государства, но и среднего и малого бизнеса, стимулируя его развитие, то</w:t>
      </w:r>
      <w:r w:rsidRPr="00FB724E">
        <w:rPr>
          <w:rStyle w:val="apple-converted-space"/>
          <w:rFonts w:eastAsiaTheme="minorEastAsia"/>
          <w:color w:val="000000" w:themeColor="text1"/>
          <w:sz w:val="28"/>
          <w:szCs w:val="28"/>
        </w:rPr>
        <w:t> </w:t>
      </w:r>
      <w:r w:rsidRPr="00FB724E">
        <w:rPr>
          <w:color w:val="000000" w:themeColor="text1"/>
          <w:sz w:val="28"/>
          <w:szCs w:val="28"/>
        </w:rPr>
        <w:t>управление совершенствованием системы неналоговых доходов имеет гораздо больше объектов наблюдения, которые к тому же значительно дифференцированы и каждое из направлений неналоговых</w:t>
      </w:r>
      <w:r w:rsidRPr="00FB724E">
        <w:rPr>
          <w:rStyle w:val="apple-converted-space"/>
          <w:rFonts w:eastAsiaTheme="minorEastAsia"/>
          <w:color w:val="000000" w:themeColor="text1"/>
          <w:sz w:val="28"/>
          <w:szCs w:val="28"/>
        </w:rPr>
        <w:t> </w:t>
      </w:r>
      <w:r w:rsidRPr="00FB724E">
        <w:rPr>
          <w:color w:val="000000" w:themeColor="text1"/>
          <w:sz w:val="28"/>
          <w:szCs w:val="28"/>
        </w:rPr>
        <w:t>доходов имеет свою специфику.</w:t>
      </w:r>
    </w:p>
    <w:p w:rsidR="007D3DCC" w:rsidRPr="00FB724E" w:rsidRDefault="007D3DCC" w:rsidP="007D3DCC">
      <w:pPr>
        <w:pStyle w:val="ab"/>
        <w:shd w:val="clear" w:color="auto" w:fill="FFFFFF"/>
        <w:spacing w:before="0" w:beforeAutospacing="0" w:after="0" w:afterAutospacing="0" w:line="360" w:lineRule="auto"/>
        <w:ind w:firstLine="851"/>
        <w:jc w:val="both"/>
        <w:rPr>
          <w:color w:val="000000" w:themeColor="text1"/>
          <w:sz w:val="28"/>
          <w:szCs w:val="28"/>
        </w:rPr>
      </w:pPr>
      <w:r w:rsidRPr="00FB724E">
        <w:rPr>
          <w:color w:val="000000" w:themeColor="text1"/>
          <w:sz w:val="28"/>
          <w:szCs w:val="28"/>
        </w:rPr>
        <w:t>К неналоговым доходам относятся доходы от продажи имущества, которое находится в государственной или муниципальной собственности; доходы от платных услуг, оказываемыми казенными учреждениями, а также средства самообложения граждан; средства, полученные в результате применения мер юридической ответственности и иные неналоговые поступления.</w:t>
      </w:r>
    </w:p>
    <w:p w:rsidR="007D3DCC" w:rsidRPr="00FB724E" w:rsidRDefault="007D3DCC" w:rsidP="007D3DCC">
      <w:pPr>
        <w:pStyle w:val="ab"/>
        <w:shd w:val="clear" w:color="auto" w:fill="FFFFFF"/>
        <w:spacing w:before="0" w:beforeAutospacing="0" w:after="0" w:afterAutospacing="0" w:line="360" w:lineRule="auto"/>
        <w:ind w:firstLine="851"/>
        <w:jc w:val="both"/>
        <w:rPr>
          <w:rStyle w:val="apple-converted-space"/>
          <w:rFonts w:eastAsiaTheme="minorEastAsia"/>
          <w:color w:val="000000" w:themeColor="text1"/>
          <w:sz w:val="28"/>
          <w:szCs w:val="28"/>
        </w:rPr>
      </w:pPr>
      <w:r w:rsidRPr="00FB724E">
        <w:rPr>
          <w:color w:val="000000" w:themeColor="text1"/>
          <w:sz w:val="28"/>
          <w:szCs w:val="28"/>
        </w:rPr>
        <w:t>Увеличение доходной базы за счет продажи государственного и муниципального имущества в период социально-экономического кризиса сталкивается не</w:t>
      </w:r>
      <w:r w:rsidRPr="00FB724E">
        <w:rPr>
          <w:rStyle w:val="apple-converted-space"/>
          <w:rFonts w:eastAsiaTheme="minorEastAsia"/>
          <w:color w:val="000000" w:themeColor="text1"/>
          <w:sz w:val="28"/>
          <w:szCs w:val="28"/>
        </w:rPr>
        <w:t> </w:t>
      </w:r>
      <w:r w:rsidRPr="00FB724E">
        <w:rPr>
          <w:color w:val="000000" w:themeColor="text1"/>
          <w:sz w:val="28"/>
          <w:szCs w:val="28"/>
        </w:rPr>
        <w:t>только различными рода трудностями, как в плане поиска покупателя, так и в плане определения цены. С экономической точки зрения, действующий механизм продаж государственного и муниципального имущества на основе оценки чистых активов позволяет существенно занижать</w:t>
      </w:r>
      <w:r w:rsidRPr="00FB724E">
        <w:rPr>
          <w:rStyle w:val="apple-converted-space"/>
          <w:rFonts w:eastAsiaTheme="minorEastAsia"/>
          <w:color w:val="000000" w:themeColor="text1"/>
          <w:sz w:val="28"/>
          <w:szCs w:val="28"/>
        </w:rPr>
        <w:t> </w:t>
      </w:r>
      <w:r w:rsidRPr="00FB724E">
        <w:rPr>
          <w:color w:val="000000" w:themeColor="text1"/>
          <w:sz w:val="28"/>
          <w:szCs w:val="28"/>
        </w:rPr>
        <w:t>его стоимость. «При определении цены имущества на основе чистых активов оценка объектов недвижимости смешивается с результатами финансово-хозяйственной деятельности предприятия»</w:t>
      </w:r>
      <w:r w:rsidRPr="00FB724E">
        <w:rPr>
          <w:rStyle w:val="apple-converted-space"/>
          <w:rFonts w:eastAsiaTheme="minorEastAsia"/>
          <w:color w:val="000000" w:themeColor="text1"/>
          <w:sz w:val="28"/>
          <w:szCs w:val="28"/>
        </w:rPr>
        <w:t>.</w:t>
      </w:r>
      <w:r w:rsidRPr="00FB724E">
        <w:rPr>
          <w:rStyle w:val="a9"/>
          <w:color w:val="000000" w:themeColor="text1"/>
          <w:sz w:val="28"/>
          <w:szCs w:val="28"/>
        </w:rPr>
        <w:footnoteReference w:id="16"/>
      </w:r>
    </w:p>
    <w:p w:rsidR="007D3DCC" w:rsidRPr="00FB724E" w:rsidRDefault="007D3DCC" w:rsidP="007D3DCC">
      <w:pPr>
        <w:pStyle w:val="ab"/>
        <w:shd w:val="clear" w:color="auto" w:fill="FFFFFF"/>
        <w:spacing w:before="0" w:beforeAutospacing="0" w:after="0" w:afterAutospacing="0" w:line="360" w:lineRule="auto"/>
        <w:ind w:firstLine="851"/>
        <w:jc w:val="both"/>
        <w:rPr>
          <w:color w:val="000000" w:themeColor="text1"/>
          <w:sz w:val="28"/>
          <w:szCs w:val="28"/>
        </w:rPr>
      </w:pPr>
      <w:r w:rsidRPr="00FB724E">
        <w:rPr>
          <w:color w:val="000000" w:themeColor="text1"/>
          <w:sz w:val="28"/>
          <w:szCs w:val="28"/>
        </w:rPr>
        <w:t xml:space="preserve"> К правовым проблемам приватизации государственного и муниципального имущества относится отсутствие стройной системы законодательства, позволяющей четко регламентировать правила и порядок приватизации. Спорным вопросом приватизации является также и то, что </w:t>
      </w:r>
      <w:r w:rsidRPr="00FB724E">
        <w:rPr>
          <w:color w:val="000000" w:themeColor="text1"/>
          <w:sz w:val="28"/>
          <w:szCs w:val="28"/>
        </w:rPr>
        <w:lastRenderedPageBreak/>
        <w:t>продажа государственного и муниципального имущества может быть осуществлена через механизмы скрытого банкротства, когда у предприятия есть определенные долги перед кредиторами, в связи, с чем стоимость предприятия существенно занижается. Таким образом, несмотря на кризисные явления в российской экономике необходимо адекватно подходить к оценке стоимости предприятий, находящихся в государственной и муниципальной собственности,</w:t>
      </w:r>
      <w:r w:rsidRPr="00FB724E">
        <w:rPr>
          <w:rStyle w:val="apple-converted-space"/>
          <w:rFonts w:eastAsiaTheme="minorEastAsia"/>
          <w:color w:val="000000" w:themeColor="text1"/>
          <w:sz w:val="28"/>
          <w:szCs w:val="28"/>
        </w:rPr>
        <w:t> </w:t>
      </w:r>
      <w:r w:rsidRPr="00FB724E">
        <w:rPr>
          <w:color w:val="000000" w:themeColor="text1"/>
          <w:sz w:val="28"/>
          <w:szCs w:val="28"/>
        </w:rPr>
        <w:t xml:space="preserve">оценивая их доходным методом, опираясь на рыночные показатели стоимости предприятия, а не на оценку методом чистых активов. </w:t>
      </w:r>
    </w:p>
    <w:p w:rsidR="007D3DCC" w:rsidRPr="00FB724E" w:rsidRDefault="007D3DCC" w:rsidP="007D3DCC">
      <w:pPr>
        <w:pStyle w:val="ab"/>
        <w:shd w:val="clear" w:color="auto" w:fill="FFFFFF"/>
        <w:spacing w:before="0" w:beforeAutospacing="0" w:after="0" w:afterAutospacing="0" w:line="360" w:lineRule="auto"/>
        <w:ind w:firstLine="851"/>
        <w:jc w:val="both"/>
        <w:rPr>
          <w:color w:val="000000" w:themeColor="text1"/>
          <w:sz w:val="28"/>
          <w:szCs w:val="28"/>
        </w:rPr>
      </w:pPr>
      <w:r w:rsidRPr="00FB724E">
        <w:rPr>
          <w:color w:val="000000" w:themeColor="text1"/>
          <w:sz w:val="28"/>
          <w:szCs w:val="28"/>
        </w:rPr>
        <w:t xml:space="preserve">Более ответственно необходимо подходить к подбору покупателей государственной и муниципальной собственности, изучать их деятельность и цели приобретения объектов недвижимости. В таком случае, с одной стороны, произойдет замедление процесса продажи государственной и муниципальной собственности, но, с другой стороны, увеличится цена продаваемых объектов недвижимости. </w:t>
      </w:r>
    </w:p>
    <w:p w:rsidR="007D3DCC" w:rsidRPr="00FB724E" w:rsidRDefault="007D3DCC" w:rsidP="007D3DCC">
      <w:pPr>
        <w:pStyle w:val="ab"/>
        <w:shd w:val="clear" w:color="auto" w:fill="FFFFFF"/>
        <w:spacing w:before="0" w:beforeAutospacing="0" w:after="0" w:afterAutospacing="0" w:line="360" w:lineRule="auto"/>
        <w:ind w:firstLine="851"/>
        <w:jc w:val="both"/>
        <w:rPr>
          <w:color w:val="000000" w:themeColor="text1"/>
          <w:sz w:val="28"/>
          <w:szCs w:val="28"/>
        </w:rPr>
      </w:pPr>
      <w:r w:rsidRPr="00FB724E">
        <w:rPr>
          <w:color w:val="000000" w:themeColor="text1"/>
          <w:sz w:val="28"/>
          <w:szCs w:val="28"/>
        </w:rPr>
        <w:t>Кроме того, необязательно продавать государственную собственность. Объекты государственной собственности могут сдаваться в аренду, однако, для этого необходимы соответствующие инвестиции, чтобы потенциальные арендаторы начали воспринимать эту недвижимость с точки зрения получения выгоды, а не с точки зрения дополнительных расходов на обустройство инфраструктуры.</w:t>
      </w:r>
    </w:p>
    <w:p w:rsidR="007D3DCC" w:rsidRPr="00FB724E" w:rsidRDefault="007D3DCC" w:rsidP="007D3DCC">
      <w:pPr>
        <w:pStyle w:val="ab"/>
        <w:shd w:val="clear" w:color="auto" w:fill="FFFFFF"/>
        <w:spacing w:before="0" w:beforeAutospacing="0" w:after="0" w:afterAutospacing="0" w:line="360" w:lineRule="auto"/>
        <w:ind w:firstLine="851"/>
        <w:jc w:val="both"/>
        <w:rPr>
          <w:color w:val="000000" w:themeColor="text1"/>
          <w:sz w:val="28"/>
          <w:szCs w:val="28"/>
        </w:rPr>
      </w:pPr>
      <w:r w:rsidRPr="00FB724E">
        <w:rPr>
          <w:color w:val="000000" w:themeColor="text1"/>
          <w:sz w:val="28"/>
          <w:szCs w:val="28"/>
        </w:rPr>
        <w:t>Что касается увеличения налоговых доходов</w:t>
      </w:r>
      <w:r w:rsidRPr="00FB724E">
        <w:rPr>
          <w:rStyle w:val="apple-converted-space"/>
          <w:rFonts w:eastAsiaTheme="minorEastAsia"/>
          <w:color w:val="000000" w:themeColor="text1"/>
          <w:sz w:val="28"/>
          <w:szCs w:val="28"/>
        </w:rPr>
        <w:t> </w:t>
      </w:r>
      <w:r w:rsidRPr="00FB724E">
        <w:rPr>
          <w:color w:val="000000" w:themeColor="text1"/>
          <w:sz w:val="28"/>
          <w:szCs w:val="28"/>
        </w:rPr>
        <w:t>федерального бюджета, то в период падения платежеспособности населения, необходимо, снижать налоговое бремя для предприятий малого и среднего бизнеса, вводить льготы, стимулирующие развитие малого предпринимательства, активизировать работу Фондов поддержки малого и среднего бизнеса в регионах. Такие меры будут способствовать выходу из тени не только предприятий малого и среднего бизнеса, но лиц из сегмента неформальной занятости, которая представляет существенную проблему для формирования доходной базы федерального бюджета.</w:t>
      </w:r>
    </w:p>
    <w:p w:rsidR="007D3DCC" w:rsidRPr="00FB724E" w:rsidRDefault="007D3DCC" w:rsidP="007D3DCC">
      <w:pPr>
        <w:pStyle w:val="ab"/>
        <w:shd w:val="clear" w:color="auto" w:fill="FFFFFF"/>
        <w:spacing w:before="0" w:beforeAutospacing="0" w:after="0" w:afterAutospacing="0" w:line="360" w:lineRule="auto"/>
        <w:ind w:firstLine="851"/>
        <w:jc w:val="both"/>
        <w:rPr>
          <w:color w:val="000000" w:themeColor="text1"/>
          <w:sz w:val="28"/>
          <w:szCs w:val="28"/>
        </w:rPr>
      </w:pPr>
      <w:r w:rsidRPr="00FB724E">
        <w:rPr>
          <w:color w:val="000000" w:themeColor="text1"/>
          <w:sz w:val="28"/>
          <w:szCs w:val="28"/>
        </w:rPr>
        <w:lastRenderedPageBreak/>
        <w:t xml:space="preserve">Увеличение инновационного потенциала российской экономики также положительным образом воздействует на увеличение налоговых доходов федерального бюджета, так как предприятия начинают реализовывать продукцию с высокой добавленной стоимостью, а за счет этого увеличиваются налоговые поступления в федеральный бюджет. </w:t>
      </w:r>
    </w:p>
    <w:p w:rsidR="007D3DCC" w:rsidRPr="00FB724E" w:rsidRDefault="007D3DCC" w:rsidP="007D3DCC">
      <w:pPr>
        <w:pStyle w:val="ab"/>
        <w:shd w:val="clear" w:color="auto" w:fill="FFFFFF"/>
        <w:spacing w:before="0" w:beforeAutospacing="0" w:after="0" w:afterAutospacing="0" w:line="360" w:lineRule="auto"/>
        <w:ind w:firstLine="851"/>
        <w:jc w:val="both"/>
        <w:rPr>
          <w:color w:val="000000" w:themeColor="text1"/>
          <w:sz w:val="28"/>
          <w:szCs w:val="28"/>
        </w:rPr>
      </w:pPr>
      <w:r w:rsidRPr="00FB724E">
        <w:rPr>
          <w:color w:val="000000" w:themeColor="text1"/>
          <w:sz w:val="28"/>
          <w:szCs w:val="28"/>
        </w:rPr>
        <w:t>В качестве стимулов инновационного экономического развития необходимо расширять перечень организаций, осуществляющих свою деятельность в области науки и образования, гранты (безвозмездная помощь) которым не подлежит налогообложению. В настоящее время действует Постановление Правительства РФ от 15.07.2009 г. №602 (в ред. от 28.10.2016) «Об утверждении перечня российских организаций, получаемые налогоплательщиками гранты (безвозмездная помощь) которых,</w:t>
      </w:r>
      <w:r w:rsidRPr="00FB724E">
        <w:rPr>
          <w:rStyle w:val="apple-converted-space"/>
          <w:rFonts w:eastAsiaTheme="minorEastAsia"/>
          <w:color w:val="000000" w:themeColor="text1"/>
          <w:sz w:val="28"/>
          <w:szCs w:val="28"/>
        </w:rPr>
        <w:t> </w:t>
      </w:r>
      <w:r w:rsidRPr="00FB724E">
        <w:rPr>
          <w:color w:val="000000" w:themeColor="text1"/>
          <w:sz w:val="28"/>
          <w:szCs w:val="28"/>
        </w:rPr>
        <w:t xml:space="preserve">предоставленные для поддержки науки, образования, культуры и искусства в РФ, не подлежат налогообложению». </w:t>
      </w:r>
    </w:p>
    <w:p w:rsidR="007D3DCC" w:rsidRDefault="007D3DCC" w:rsidP="007D3DCC">
      <w:pPr>
        <w:pStyle w:val="ab"/>
        <w:shd w:val="clear" w:color="auto" w:fill="FFFFFF"/>
        <w:spacing w:before="0" w:beforeAutospacing="0" w:after="0" w:afterAutospacing="0" w:line="360" w:lineRule="auto"/>
        <w:ind w:firstLine="851"/>
        <w:jc w:val="both"/>
        <w:sectPr w:rsidR="007D3DCC" w:rsidSect="007D3DCC">
          <w:pgSz w:w="11906" w:h="16838"/>
          <w:pgMar w:top="1134" w:right="851" w:bottom="1134" w:left="1701" w:header="709" w:footer="709" w:gutter="0"/>
          <w:cols w:space="708"/>
          <w:docGrid w:linePitch="360"/>
        </w:sectPr>
      </w:pPr>
      <w:r w:rsidRPr="00FB724E">
        <w:rPr>
          <w:color w:val="000000" w:themeColor="text1"/>
          <w:sz w:val="28"/>
          <w:szCs w:val="28"/>
        </w:rPr>
        <w:t>В этом перечне на сегодняшний момент находится 16 организаций. В 2016 г. было добавлено Федеральное агентство по делам молодежи части грантов, которые предоставлены по итогам двух молодежных форумов. Соответственно, расширение данного перечня организаций позволит увеличивать инновационный потенциал российской экономики и стимулировать производство продукции с высокой добавленной стоимостью, что положительным образом скажется на росте доходов федерального бюджета за счет увеличения налоговых поступлений от этих предприятий.</w:t>
      </w:r>
      <w:r w:rsidRPr="007D3DCC">
        <w:t xml:space="preserve"> </w:t>
      </w:r>
    </w:p>
    <w:p w:rsidR="007D3DCC" w:rsidRPr="002612C9" w:rsidRDefault="007D3DCC" w:rsidP="002612C9">
      <w:pPr>
        <w:pStyle w:val="ab"/>
        <w:shd w:val="clear" w:color="auto" w:fill="FFFFFF"/>
        <w:spacing w:before="0" w:beforeAutospacing="0" w:after="240" w:afterAutospacing="0" w:line="360" w:lineRule="auto"/>
        <w:ind w:firstLine="851"/>
        <w:jc w:val="both"/>
        <w:outlineLvl w:val="0"/>
        <w:rPr>
          <w:sz w:val="28"/>
        </w:rPr>
      </w:pPr>
      <w:bookmarkStart w:id="19" w:name="_Toc483188375"/>
      <w:r w:rsidRPr="002612C9">
        <w:rPr>
          <w:sz w:val="28"/>
        </w:rPr>
        <w:lastRenderedPageBreak/>
        <w:t>Список источников</w:t>
      </w:r>
      <w:bookmarkEnd w:id="19"/>
    </w:p>
    <w:p w:rsidR="002612C9" w:rsidRPr="002612C9" w:rsidRDefault="002612C9" w:rsidP="002612C9">
      <w:pPr>
        <w:pStyle w:val="a7"/>
        <w:numPr>
          <w:ilvl w:val="0"/>
          <w:numId w:val="5"/>
        </w:numPr>
        <w:spacing w:after="0" w:line="360" w:lineRule="auto"/>
        <w:jc w:val="both"/>
        <w:rPr>
          <w:rFonts w:ascii="Times New Roman" w:hAnsi="Times New Roman" w:cs="Times New Roman"/>
          <w:sz w:val="28"/>
          <w:szCs w:val="28"/>
        </w:rPr>
      </w:pPr>
      <w:r w:rsidRPr="002612C9">
        <w:rPr>
          <w:rFonts w:ascii="Times New Roman" w:hAnsi="Times New Roman" w:cs="Times New Roman"/>
          <w:sz w:val="28"/>
          <w:szCs w:val="28"/>
        </w:rPr>
        <w:t xml:space="preserve">Аналитический вестник №45 (644) об основных параметрах проекта федерального бюджета на 2017 год и на плановый период 2018 и 2019 годов </w:t>
      </w:r>
    </w:p>
    <w:p w:rsidR="002612C9" w:rsidRPr="002612C9" w:rsidRDefault="002612C9" w:rsidP="002612C9">
      <w:pPr>
        <w:pStyle w:val="a7"/>
        <w:numPr>
          <w:ilvl w:val="0"/>
          <w:numId w:val="5"/>
        </w:numPr>
        <w:spacing w:after="0" w:line="360" w:lineRule="auto"/>
        <w:jc w:val="both"/>
        <w:rPr>
          <w:rFonts w:ascii="Times New Roman" w:hAnsi="Times New Roman" w:cs="Times New Roman"/>
          <w:sz w:val="28"/>
          <w:szCs w:val="28"/>
        </w:rPr>
      </w:pPr>
      <w:r w:rsidRPr="002612C9">
        <w:rPr>
          <w:rFonts w:ascii="Times New Roman" w:hAnsi="Times New Roman" w:cs="Times New Roman"/>
          <w:sz w:val="28"/>
          <w:szCs w:val="28"/>
        </w:rPr>
        <w:t xml:space="preserve">Бехер В.В. Особенности федерального бюджета на 2016 г.: перспективы экономического и правового роста // Ленинградский юридический журнал. –2016. – №1 </w:t>
      </w:r>
    </w:p>
    <w:p w:rsidR="002612C9" w:rsidRPr="002612C9" w:rsidRDefault="002612C9" w:rsidP="002612C9">
      <w:pPr>
        <w:pStyle w:val="a7"/>
        <w:numPr>
          <w:ilvl w:val="0"/>
          <w:numId w:val="5"/>
        </w:numPr>
        <w:spacing w:after="0" w:line="360" w:lineRule="auto"/>
        <w:jc w:val="both"/>
        <w:rPr>
          <w:rFonts w:ascii="Times New Roman" w:hAnsi="Times New Roman" w:cs="Times New Roman"/>
          <w:sz w:val="28"/>
          <w:szCs w:val="28"/>
        </w:rPr>
      </w:pPr>
      <w:proofErr w:type="spellStart"/>
      <w:r w:rsidRPr="002612C9">
        <w:rPr>
          <w:rFonts w:ascii="Times New Roman" w:hAnsi="Times New Roman" w:cs="Times New Roman"/>
          <w:sz w:val="28"/>
          <w:szCs w:val="28"/>
        </w:rPr>
        <w:t>Бокарева</w:t>
      </w:r>
      <w:proofErr w:type="spellEnd"/>
      <w:r w:rsidRPr="002612C9">
        <w:rPr>
          <w:rFonts w:ascii="Times New Roman" w:hAnsi="Times New Roman" w:cs="Times New Roman"/>
          <w:sz w:val="28"/>
          <w:szCs w:val="28"/>
        </w:rPr>
        <w:t xml:space="preserve"> Л.Г. Современные проблемы приватизации федерального имущества // Имущественные отношения в РФ. –2013. – №1  </w:t>
      </w:r>
    </w:p>
    <w:p w:rsidR="002612C9" w:rsidRPr="002612C9" w:rsidRDefault="002612C9" w:rsidP="002612C9">
      <w:pPr>
        <w:pStyle w:val="a7"/>
        <w:numPr>
          <w:ilvl w:val="0"/>
          <w:numId w:val="5"/>
        </w:numPr>
        <w:spacing w:after="0" w:line="360" w:lineRule="auto"/>
        <w:jc w:val="both"/>
        <w:rPr>
          <w:rFonts w:ascii="Times New Roman" w:hAnsi="Times New Roman" w:cs="Times New Roman"/>
          <w:sz w:val="28"/>
          <w:szCs w:val="28"/>
        </w:rPr>
      </w:pPr>
      <w:r w:rsidRPr="002612C9">
        <w:rPr>
          <w:rFonts w:ascii="Times New Roman" w:hAnsi="Times New Roman" w:cs="Times New Roman"/>
          <w:sz w:val="28"/>
          <w:szCs w:val="28"/>
        </w:rPr>
        <w:t xml:space="preserve">Бюджетный кодекс Российской Федерации» от 31 июля 1998 г. №145-ФЗ (с изм. </w:t>
      </w:r>
      <w:proofErr w:type="gramStart"/>
      <w:r w:rsidRPr="002612C9">
        <w:rPr>
          <w:rFonts w:ascii="Times New Roman" w:hAnsi="Times New Roman" w:cs="Times New Roman"/>
          <w:sz w:val="28"/>
          <w:szCs w:val="28"/>
        </w:rPr>
        <w:t>от  28.03.2017</w:t>
      </w:r>
      <w:proofErr w:type="gramEnd"/>
      <w:r w:rsidRPr="002612C9">
        <w:rPr>
          <w:rFonts w:ascii="Times New Roman" w:hAnsi="Times New Roman" w:cs="Times New Roman"/>
          <w:sz w:val="28"/>
          <w:szCs w:val="28"/>
        </w:rPr>
        <w:t xml:space="preserve">) </w:t>
      </w:r>
    </w:p>
    <w:p w:rsidR="002612C9" w:rsidRPr="002612C9" w:rsidRDefault="002612C9" w:rsidP="002612C9">
      <w:pPr>
        <w:pStyle w:val="a7"/>
        <w:numPr>
          <w:ilvl w:val="0"/>
          <w:numId w:val="5"/>
        </w:numPr>
        <w:spacing w:after="0" w:line="360" w:lineRule="auto"/>
        <w:jc w:val="both"/>
        <w:rPr>
          <w:rFonts w:ascii="Times New Roman" w:hAnsi="Times New Roman" w:cs="Times New Roman"/>
          <w:sz w:val="28"/>
          <w:szCs w:val="28"/>
        </w:rPr>
      </w:pPr>
      <w:r w:rsidRPr="002612C9">
        <w:rPr>
          <w:rFonts w:ascii="Times New Roman" w:hAnsi="Times New Roman" w:cs="Times New Roman"/>
          <w:sz w:val="28"/>
          <w:szCs w:val="28"/>
        </w:rPr>
        <w:t>Бюджеты государственных внебюджетных фондов [Электронный ресурс]. – Режим доступа: http://minfin.ru/ru/statistics/outbud/index.php (дата обращения: 20.05.2017).</w:t>
      </w:r>
    </w:p>
    <w:p w:rsidR="002612C9" w:rsidRPr="002612C9" w:rsidRDefault="002612C9" w:rsidP="002612C9">
      <w:pPr>
        <w:pStyle w:val="a7"/>
        <w:numPr>
          <w:ilvl w:val="0"/>
          <w:numId w:val="5"/>
        </w:numPr>
        <w:spacing w:after="0" w:line="360" w:lineRule="auto"/>
        <w:jc w:val="both"/>
        <w:rPr>
          <w:rFonts w:ascii="Times New Roman" w:hAnsi="Times New Roman" w:cs="Times New Roman"/>
          <w:sz w:val="28"/>
          <w:szCs w:val="28"/>
        </w:rPr>
      </w:pPr>
      <w:proofErr w:type="spellStart"/>
      <w:r w:rsidRPr="002612C9">
        <w:rPr>
          <w:rFonts w:ascii="Times New Roman" w:hAnsi="Times New Roman" w:cs="Times New Roman"/>
          <w:sz w:val="28"/>
          <w:szCs w:val="28"/>
        </w:rPr>
        <w:t>Вахрин</w:t>
      </w:r>
      <w:proofErr w:type="spellEnd"/>
      <w:r w:rsidRPr="002612C9">
        <w:rPr>
          <w:rFonts w:ascii="Times New Roman" w:hAnsi="Times New Roman" w:cs="Times New Roman"/>
          <w:sz w:val="28"/>
          <w:szCs w:val="28"/>
        </w:rPr>
        <w:t xml:space="preserve"> П.И. Бюджетная система Российской Федерации. — М.: Дашков и К, 2011, 669 с.</w:t>
      </w:r>
    </w:p>
    <w:p w:rsidR="002612C9" w:rsidRPr="002612C9" w:rsidRDefault="002612C9" w:rsidP="002612C9">
      <w:pPr>
        <w:pStyle w:val="a7"/>
        <w:numPr>
          <w:ilvl w:val="0"/>
          <w:numId w:val="5"/>
        </w:numPr>
        <w:spacing w:after="0" w:line="360" w:lineRule="auto"/>
        <w:jc w:val="both"/>
        <w:rPr>
          <w:rFonts w:ascii="Times New Roman" w:hAnsi="Times New Roman" w:cs="Times New Roman"/>
          <w:sz w:val="28"/>
          <w:szCs w:val="28"/>
        </w:rPr>
      </w:pPr>
      <w:r w:rsidRPr="002612C9">
        <w:rPr>
          <w:rFonts w:ascii="Times New Roman" w:hAnsi="Times New Roman" w:cs="Times New Roman"/>
          <w:sz w:val="28"/>
          <w:szCs w:val="28"/>
        </w:rPr>
        <w:t xml:space="preserve">Гурвич Е.Т., Соколов И.А. // Бюджетные правила: избыточное ограничение или неотъемлемый инструмент бюджетной устойчивости? М., Вопросы экономики, № 4, 2016. </w:t>
      </w:r>
    </w:p>
    <w:p w:rsidR="002612C9" w:rsidRPr="002612C9" w:rsidRDefault="002612C9" w:rsidP="002612C9">
      <w:pPr>
        <w:pStyle w:val="a7"/>
        <w:numPr>
          <w:ilvl w:val="0"/>
          <w:numId w:val="5"/>
        </w:numPr>
        <w:spacing w:after="0" w:line="360" w:lineRule="auto"/>
        <w:jc w:val="both"/>
        <w:rPr>
          <w:rFonts w:ascii="Times New Roman" w:hAnsi="Times New Roman" w:cs="Times New Roman"/>
          <w:sz w:val="28"/>
          <w:szCs w:val="28"/>
        </w:rPr>
      </w:pPr>
      <w:r w:rsidRPr="002612C9">
        <w:rPr>
          <w:rFonts w:ascii="Times New Roman" w:hAnsi="Times New Roman" w:cs="Times New Roman"/>
          <w:sz w:val="28"/>
          <w:szCs w:val="28"/>
        </w:rPr>
        <w:t xml:space="preserve">Ежегодная информация об исполнении бюджетов государственных внебюджетных фондов [Электронный ресурс]. – Режим доступа: http://minfin.ru/ru/document/?id_4=93455 </w:t>
      </w:r>
    </w:p>
    <w:p w:rsidR="002612C9" w:rsidRPr="002612C9" w:rsidRDefault="002612C9" w:rsidP="002612C9">
      <w:pPr>
        <w:pStyle w:val="a7"/>
        <w:numPr>
          <w:ilvl w:val="0"/>
          <w:numId w:val="5"/>
        </w:numPr>
        <w:spacing w:after="0" w:line="360" w:lineRule="auto"/>
        <w:jc w:val="both"/>
        <w:rPr>
          <w:rFonts w:ascii="Times New Roman" w:hAnsi="Times New Roman" w:cs="Times New Roman"/>
          <w:sz w:val="28"/>
          <w:szCs w:val="28"/>
        </w:rPr>
      </w:pPr>
      <w:r w:rsidRPr="002612C9">
        <w:rPr>
          <w:rFonts w:ascii="Times New Roman" w:hAnsi="Times New Roman" w:cs="Times New Roman"/>
          <w:sz w:val="28"/>
          <w:szCs w:val="28"/>
        </w:rPr>
        <w:t>Исполнение бюджетов государственных внебюджетных фондов Российской Федерации [Электронный ресурс]. – Режим доступа: http://www.gks.ru/free_doc/new_site/finans/gfin_tab1.htm (дата обращения: 20.05.2017).</w:t>
      </w:r>
    </w:p>
    <w:p w:rsidR="002612C9" w:rsidRPr="002612C9" w:rsidRDefault="002612C9" w:rsidP="002612C9">
      <w:pPr>
        <w:pStyle w:val="a7"/>
        <w:numPr>
          <w:ilvl w:val="0"/>
          <w:numId w:val="5"/>
        </w:numPr>
        <w:spacing w:after="0" w:line="360" w:lineRule="auto"/>
        <w:jc w:val="both"/>
        <w:rPr>
          <w:rFonts w:ascii="Times New Roman" w:hAnsi="Times New Roman" w:cs="Times New Roman"/>
          <w:sz w:val="28"/>
          <w:szCs w:val="28"/>
        </w:rPr>
      </w:pPr>
      <w:r w:rsidRPr="002612C9">
        <w:rPr>
          <w:rFonts w:ascii="Times New Roman" w:hAnsi="Times New Roman" w:cs="Times New Roman"/>
          <w:sz w:val="28"/>
          <w:szCs w:val="28"/>
        </w:rPr>
        <w:t>Красноярский край. Министерство финансов. [Электронный ресурс]. Режим доступа: </w:t>
      </w:r>
      <w:hyperlink r:id="rId9" w:history="1">
        <w:r w:rsidRPr="002612C9">
          <w:rPr>
            <w:rStyle w:val="af2"/>
            <w:rFonts w:ascii="Times New Roman" w:hAnsi="Times New Roman" w:cs="Times New Roman"/>
            <w:sz w:val="28"/>
            <w:szCs w:val="28"/>
          </w:rPr>
          <w:t>http://minfin.krskstate.ru/openbudget</w:t>
        </w:r>
      </w:hyperlink>
    </w:p>
    <w:p w:rsidR="002612C9" w:rsidRPr="002612C9" w:rsidRDefault="002612C9" w:rsidP="002612C9">
      <w:pPr>
        <w:pStyle w:val="a7"/>
        <w:numPr>
          <w:ilvl w:val="0"/>
          <w:numId w:val="5"/>
        </w:numPr>
        <w:spacing w:after="0" w:line="360" w:lineRule="auto"/>
        <w:jc w:val="both"/>
        <w:rPr>
          <w:rFonts w:ascii="Times New Roman" w:hAnsi="Times New Roman" w:cs="Times New Roman"/>
          <w:sz w:val="28"/>
          <w:szCs w:val="28"/>
        </w:rPr>
      </w:pPr>
      <w:r w:rsidRPr="002612C9">
        <w:rPr>
          <w:rFonts w:ascii="Times New Roman" w:hAnsi="Times New Roman" w:cs="Times New Roman"/>
          <w:sz w:val="28"/>
          <w:szCs w:val="28"/>
        </w:rPr>
        <w:t xml:space="preserve">Оценка исполнения бюджета за 2016 г. представлена с учетом внесенных в октябре 2016 г. поправок к действующему закону. </w:t>
      </w:r>
    </w:p>
    <w:p w:rsidR="002612C9" w:rsidRPr="002612C9" w:rsidRDefault="002612C9" w:rsidP="002612C9">
      <w:pPr>
        <w:pStyle w:val="a7"/>
        <w:numPr>
          <w:ilvl w:val="0"/>
          <w:numId w:val="5"/>
        </w:numPr>
        <w:spacing w:after="0" w:line="360" w:lineRule="auto"/>
        <w:jc w:val="both"/>
        <w:rPr>
          <w:rFonts w:ascii="Times New Roman" w:hAnsi="Times New Roman" w:cs="Times New Roman"/>
          <w:sz w:val="28"/>
          <w:szCs w:val="28"/>
        </w:rPr>
      </w:pPr>
      <w:r w:rsidRPr="002612C9">
        <w:rPr>
          <w:rFonts w:ascii="Times New Roman" w:hAnsi="Times New Roman" w:cs="Times New Roman"/>
          <w:sz w:val="28"/>
          <w:szCs w:val="28"/>
        </w:rPr>
        <w:lastRenderedPageBreak/>
        <w:t xml:space="preserve">Официальный сайт счетной палаты http://audit.gov.ru/ </w:t>
      </w:r>
    </w:p>
    <w:p w:rsidR="002612C9" w:rsidRPr="002612C9" w:rsidRDefault="002612C9" w:rsidP="002612C9">
      <w:pPr>
        <w:spacing w:after="0" w:line="360" w:lineRule="auto"/>
        <w:jc w:val="both"/>
        <w:rPr>
          <w:rFonts w:ascii="Times New Roman" w:hAnsi="Times New Roman" w:cs="Times New Roman"/>
          <w:sz w:val="28"/>
          <w:szCs w:val="28"/>
        </w:rPr>
      </w:pPr>
    </w:p>
    <w:p w:rsidR="002612C9" w:rsidRPr="002612C9" w:rsidRDefault="002612C9" w:rsidP="002612C9">
      <w:pPr>
        <w:pStyle w:val="a7"/>
        <w:numPr>
          <w:ilvl w:val="0"/>
          <w:numId w:val="5"/>
        </w:numPr>
        <w:spacing w:after="0" w:line="360" w:lineRule="auto"/>
        <w:jc w:val="both"/>
        <w:rPr>
          <w:rFonts w:ascii="Times New Roman" w:hAnsi="Times New Roman" w:cs="Times New Roman"/>
          <w:sz w:val="28"/>
          <w:szCs w:val="28"/>
        </w:rPr>
      </w:pPr>
      <w:r w:rsidRPr="002612C9">
        <w:rPr>
          <w:rFonts w:ascii="Times New Roman" w:hAnsi="Times New Roman" w:cs="Times New Roman"/>
          <w:sz w:val="28"/>
          <w:szCs w:val="28"/>
        </w:rPr>
        <w:t xml:space="preserve">Постановление Совета Федерации №444 “Об исполнении федерального бюджета за истекший период 2016 года” // 29 июня 2016 </w:t>
      </w:r>
    </w:p>
    <w:p w:rsidR="002612C9" w:rsidRPr="002612C9" w:rsidRDefault="002612C9" w:rsidP="002612C9">
      <w:pPr>
        <w:pStyle w:val="a7"/>
        <w:numPr>
          <w:ilvl w:val="0"/>
          <w:numId w:val="5"/>
        </w:numPr>
        <w:spacing w:after="0" w:line="360" w:lineRule="auto"/>
        <w:jc w:val="both"/>
        <w:rPr>
          <w:rFonts w:ascii="Times New Roman" w:hAnsi="Times New Roman" w:cs="Times New Roman"/>
          <w:sz w:val="28"/>
          <w:szCs w:val="28"/>
        </w:rPr>
      </w:pPr>
      <w:proofErr w:type="spellStart"/>
      <w:r w:rsidRPr="002612C9">
        <w:rPr>
          <w:rFonts w:ascii="Times New Roman" w:hAnsi="Times New Roman" w:cs="Times New Roman"/>
          <w:sz w:val="28"/>
          <w:szCs w:val="28"/>
        </w:rPr>
        <w:t>Понкратов</w:t>
      </w:r>
      <w:proofErr w:type="spellEnd"/>
      <w:r w:rsidRPr="002612C9">
        <w:rPr>
          <w:rFonts w:ascii="Times New Roman" w:hAnsi="Times New Roman" w:cs="Times New Roman"/>
          <w:sz w:val="28"/>
          <w:szCs w:val="28"/>
        </w:rPr>
        <w:t xml:space="preserve"> В.В. Формирование и использование нефтегазовых доходов федерального бюджета в условиях низких цен на энергоресурсы и отсутствия бюджетного правила // Экономика. Налоги. Право,2016. – №2. </w:t>
      </w:r>
    </w:p>
    <w:p w:rsidR="002612C9" w:rsidRPr="002612C9" w:rsidRDefault="002612C9" w:rsidP="002612C9">
      <w:pPr>
        <w:pStyle w:val="a7"/>
        <w:numPr>
          <w:ilvl w:val="0"/>
          <w:numId w:val="5"/>
        </w:numPr>
        <w:spacing w:after="0" w:line="360" w:lineRule="auto"/>
        <w:jc w:val="both"/>
        <w:rPr>
          <w:rFonts w:ascii="Times New Roman" w:hAnsi="Times New Roman" w:cs="Times New Roman"/>
          <w:sz w:val="28"/>
          <w:szCs w:val="28"/>
        </w:rPr>
      </w:pPr>
      <w:r w:rsidRPr="002612C9">
        <w:rPr>
          <w:rFonts w:ascii="Times New Roman" w:hAnsi="Times New Roman" w:cs="Times New Roman"/>
          <w:sz w:val="28"/>
          <w:szCs w:val="28"/>
        </w:rPr>
        <w:t>Правительство Российской Федерации. Распоряжение от 8 февраля 2017 г. №227 - р 4. Постановление Правительства РФ от 15.07.2009 г. No602 (в ред. от 28.10.2016) «Об утверждении перечня российских организаций, получаемые налогоплательщиками гранты (безвозмездная помощь) которых, предоставленные для поддержки науки, образования, культуры и искусства в РФ, не подлежат налогообложению»</w:t>
      </w:r>
    </w:p>
    <w:p w:rsidR="002612C9" w:rsidRPr="002612C9" w:rsidRDefault="002612C9" w:rsidP="002612C9">
      <w:pPr>
        <w:pStyle w:val="a7"/>
        <w:numPr>
          <w:ilvl w:val="0"/>
          <w:numId w:val="5"/>
        </w:numPr>
        <w:spacing w:after="0" w:line="360" w:lineRule="auto"/>
        <w:jc w:val="both"/>
        <w:rPr>
          <w:rFonts w:ascii="Times New Roman" w:hAnsi="Times New Roman" w:cs="Times New Roman"/>
          <w:sz w:val="28"/>
          <w:szCs w:val="28"/>
        </w:rPr>
      </w:pPr>
      <w:r w:rsidRPr="002612C9">
        <w:rPr>
          <w:rFonts w:ascii="Times New Roman" w:hAnsi="Times New Roman" w:cs="Times New Roman"/>
          <w:sz w:val="28"/>
          <w:szCs w:val="28"/>
        </w:rPr>
        <w:t xml:space="preserve">Проект “Основные направления бюджетной политики на 2016 год и на плановый период 2017 и 2018 годов” // http://minfin.ru/common/upload/library/2015/07/main/Proekt_ONBP_2016-18.docx </w:t>
      </w:r>
    </w:p>
    <w:p w:rsidR="002612C9" w:rsidRPr="002612C9" w:rsidRDefault="002612C9" w:rsidP="002612C9">
      <w:pPr>
        <w:pStyle w:val="a7"/>
        <w:numPr>
          <w:ilvl w:val="0"/>
          <w:numId w:val="5"/>
        </w:numPr>
        <w:spacing w:after="0" w:line="360" w:lineRule="auto"/>
        <w:jc w:val="both"/>
        <w:rPr>
          <w:rFonts w:ascii="Times New Roman" w:hAnsi="Times New Roman" w:cs="Times New Roman"/>
          <w:sz w:val="28"/>
          <w:szCs w:val="28"/>
        </w:rPr>
      </w:pPr>
      <w:r w:rsidRPr="002612C9">
        <w:rPr>
          <w:rFonts w:ascii="Times New Roman" w:hAnsi="Times New Roman" w:cs="Times New Roman"/>
          <w:sz w:val="28"/>
          <w:szCs w:val="28"/>
        </w:rPr>
        <w:t>Рейтинг регионов по уровню долговой нагрузки – первое полугодие 2016 // 11.08.2016 // http://riarating.ru/regions_rankings/20160811/630035528.html дата обращения: 20.05.2017</w:t>
      </w:r>
    </w:p>
    <w:p w:rsidR="002612C9" w:rsidRPr="002612C9" w:rsidRDefault="002612C9" w:rsidP="002612C9">
      <w:pPr>
        <w:pStyle w:val="a7"/>
        <w:numPr>
          <w:ilvl w:val="0"/>
          <w:numId w:val="5"/>
        </w:numPr>
        <w:spacing w:after="0" w:line="360" w:lineRule="auto"/>
        <w:jc w:val="both"/>
        <w:rPr>
          <w:rFonts w:ascii="Times New Roman" w:hAnsi="Times New Roman" w:cs="Times New Roman"/>
          <w:sz w:val="28"/>
          <w:szCs w:val="28"/>
        </w:rPr>
      </w:pPr>
      <w:r w:rsidRPr="002612C9">
        <w:rPr>
          <w:rFonts w:ascii="Times New Roman" w:hAnsi="Times New Roman" w:cs="Times New Roman"/>
          <w:sz w:val="28"/>
          <w:szCs w:val="28"/>
        </w:rPr>
        <w:t xml:space="preserve">Сводная таблица исполнения бюджетов субъектов РФ на 01.01.2015 // Информационно-аналитический раздел официального сайта Министерства финансов РФ </w:t>
      </w:r>
    </w:p>
    <w:p w:rsidR="002612C9" w:rsidRPr="002612C9" w:rsidRDefault="002612C9" w:rsidP="002612C9">
      <w:pPr>
        <w:pStyle w:val="a7"/>
        <w:numPr>
          <w:ilvl w:val="0"/>
          <w:numId w:val="5"/>
        </w:numPr>
        <w:spacing w:after="0" w:line="360" w:lineRule="auto"/>
        <w:jc w:val="both"/>
        <w:rPr>
          <w:rFonts w:ascii="Times New Roman" w:hAnsi="Times New Roman" w:cs="Times New Roman"/>
          <w:sz w:val="28"/>
          <w:szCs w:val="28"/>
        </w:rPr>
      </w:pPr>
      <w:proofErr w:type="spellStart"/>
      <w:r w:rsidRPr="002612C9">
        <w:rPr>
          <w:rFonts w:ascii="Times New Roman" w:hAnsi="Times New Roman" w:cs="Times New Roman"/>
          <w:sz w:val="28"/>
          <w:szCs w:val="28"/>
        </w:rPr>
        <w:t>СоколовИ</w:t>
      </w:r>
      <w:proofErr w:type="spellEnd"/>
      <w:r w:rsidRPr="002612C9">
        <w:rPr>
          <w:rFonts w:ascii="Times New Roman" w:hAnsi="Times New Roman" w:cs="Times New Roman"/>
          <w:sz w:val="28"/>
          <w:szCs w:val="28"/>
        </w:rPr>
        <w:t xml:space="preserve">. // Экономическое развитие России № 11 2016 // “Федеральный бюджет на 2017͵2019 годы” </w:t>
      </w:r>
    </w:p>
    <w:p w:rsidR="002612C9" w:rsidRPr="002612C9" w:rsidRDefault="002612C9" w:rsidP="002612C9">
      <w:pPr>
        <w:pStyle w:val="a7"/>
        <w:numPr>
          <w:ilvl w:val="0"/>
          <w:numId w:val="5"/>
        </w:numPr>
        <w:spacing w:after="0" w:line="360" w:lineRule="auto"/>
        <w:jc w:val="both"/>
        <w:rPr>
          <w:rFonts w:ascii="Times New Roman" w:hAnsi="Times New Roman" w:cs="Times New Roman"/>
          <w:sz w:val="28"/>
          <w:szCs w:val="28"/>
        </w:rPr>
      </w:pPr>
      <w:r w:rsidRPr="002612C9">
        <w:rPr>
          <w:rFonts w:ascii="Times New Roman" w:hAnsi="Times New Roman" w:cs="Times New Roman"/>
          <w:sz w:val="28"/>
          <w:szCs w:val="28"/>
        </w:rPr>
        <w:t xml:space="preserve">Статья из ОМЭС №16(34) Октябрь 2016 г. Опубликована под названием «Федеральный бюджет на 2017–2019 годы: о чем говорят его основные параметры». </w:t>
      </w:r>
    </w:p>
    <w:p w:rsidR="002612C9" w:rsidRPr="002612C9" w:rsidRDefault="002612C9" w:rsidP="002612C9">
      <w:pPr>
        <w:pStyle w:val="a7"/>
        <w:numPr>
          <w:ilvl w:val="0"/>
          <w:numId w:val="5"/>
        </w:numPr>
        <w:spacing w:after="0" w:line="360" w:lineRule="auto"/>
        <w:jc w:val="both"/>
        <w:rPr>
          <w:rFonts w:ascii="Times New Roman" w:hAnsi="Times New Roman" w:cs="Times New Roman"/>
          <w:sz w:val="28"/>
          <w:szCs w:val="28"/>
        </w:rPr>
      </w:pPr>
      <w:r w:rsidRPr="002612C9">
        <w:rPr>
          <w:rFonts w:ascii="Times New Roman" w:hAnsi="Times New Roman" w:cs="Times New Roman"/>
          <w:sz w:val="28"/>
          <w:szCs w:val="28"/>
        </w:rPr>
        <w:t xml:space="preserve">СУВОРОВ Е.В., заместитель директора Сводного департамента макроэкономического прогнозирования Министерства экономического </w:t>
      </w:r>
      <w:r w:rsidRPr="002612C9">
        <w:rPr>
          <w:rFonts w:ascii="Times New Roman" w:hAnsi="Times New Roman" w:cs="Times New Roman"/>
          <w:sz w:val="28"/>
          <w:szCs w:val="28"/>
        </w:rPr>
        <w:lastRenderedPageBreak/>
        <w:t>развития Российской Федерации О прогнозе социально-экономического развития Российской Федерации на 2017 год и плановый период 2018-2019 годов.</w:t>
      </w:r>
    </w:p>
    <w:p w:rsidR="002612C9" w:rsidRPr="002612C9" w:rsidRDefault="002612C9" w:rsidP="002612C9">
      <w:pPr>
        <w:pStyle w:val="a7"/>
        <w:numPr>
          <w:ilvl w:val="0"/>
          <w:numId w:val="5"/>
        </w:numPr>
        <w:spacing w:after="0" w:line="360" w:lineRule="auto"/>
        <w:jc w:val="both"/>
        <w:rPr>
          <w:rFonts w:ascii="Times New Roman" w:hAnsi="Times New Roman" w:cs="Times New Roman"/>
          <w:sz w:val="28"/>
          <w:szCs w:val="28"/>
        </w:rPr>
      </w:pPr>
      <w:r w:rsidRPr="002612C9">
        <w:rPr>
          <w:rFonts w:ascii="Times New Roman" w:hAnsi="Times New Roman" w:cs="Times New Roman"/>
          <w:sz w:val="28"/>
          <w:szCs w:val="28"/>
        </w:rPr>
        <w:t xml:space="preserve">Таблица “Консолидированные бюджеты субъектов Российской Федерации” // паспорт проекта федерального закона n 911755-6 "О федеральном бюджете на 2016 год" </w:t>
      </w:r>
    </w:p>
    <w:p w:rsidR="002612C9" w:rsidRPr="002612C9" w:rsidRDefault="002612C9" w:rsidP="002612C9">
      <w:pPr>
        <w:pStyle w:val="a7"/>
        <w:numPr>
          <w:ilvl w:val="0"/>
          <w:numId w:val="5"/>
        </w:numPr>
        <w:spacing w:after="0" w:line="360" w:lineRule="auto"/>
        <w:jc w:val="both"/>
        <w:rPr>
          <w:rFonts w:ascii="Times New Roman" w:hAnsi="Times New Roman" w:cs="Times New Roman"/>
          <w:sz w:val="28"/>
          <w:szCs w:val="28"/>
        </w:rPr>
      </w:pPr>
      <w:r w:rsidRPr="002612C9">
        <w:rPr>
          <w:rFonts w:ascii="Times New Roman" w:hAnsi="Times New Roman" w:cs="Times New Roman"/>
          <w:sz w:val="28"/>
          <w:szCs w:val="28"/>
        </w:rPr>
        <w:t xml:space="preserve">Указ Президента РФ от 7 мая 2012 г. N 597 "О мероприятиях по реализации государственной социальной политики" </w:t>
      </w:r>
    </w:p>
    <w:p w:rsidR="002612C9" w:rsidRPr="002612C9" w:rsidRDefault="002612C9" w:rsidP="002612C9">
      <w:pPr>
        <w:pStyle w:val="a7"/>
        <w:numPr>
          <w:ilvl w:val="0"/>
          <w:numId w:val="5"/>
        </w:numPr>
        <w:spacing w:after="0" w:line="360" w:lineRule="auto"/>
        <w:jc w:val="both"/>
        <w:rPr>
          <w:rFonts w:ascii="Times New Roman" w:hAnsi="Times New Roman" w:cs="Times New Roman"/>
          <w:sz w:val="28"/>
          <w:szCs w:val="28"/>
        </w:rPr>
      </w:pPr>
      <w:r w:rsidRPr="002612C9">
        <w:rPr>
          <w:rFonts w:ascii="Times New Roman" w:hAnsi="Times New Roman" w:cs="Times New Roman"/>
          <w:sz w:val="28"/>
          <w:szCs w:val="28"/>
        </w:rPr>
        <w:t>Усик А.С. Об основных параметрах проекта Федерального бюджета на 2016 г. // О прогнозе социально-экономического развития Российской Федерации до 2018 года и параметрах проекта федерального бюджета на 2016 год: Аналитический вестник 31 (584) / Под общей редакцией В.Д. Кривова. – М., 2015. – 146 с.</w:t>
      </w:r>
    </w:p>
    <w:p w:rsidR="002612C9" w:rsidRPr="002612C9" w:rsidRDefault="002612C9" w:rsidP="002612C9">
      <w:pPr>
        <w:pStyle w:val="a7"/>
        <w:numPr>
          <w:ilvl w:val="0"/>
          <w:numId w:val="5"/>
        </w:numPr>
        <w:spacing w:after="0" w:line="360" w:lineRule="auto"/>
        <w:jc w:val="both"/>
        <w:rPr>
          <w:rFonts w:ascii="Times New Roman" w:hAnsi="Times New Roman" w:cs="Times New Roman"/>
          <w:sz w:val="28"/>
          <w:szCs w:val="28"/>
        </w:rPr>
      </w:pPr>
      <w:r w:rsidRPr="002612C9">
        <w:rPr>
          <w:rFonts w:ascii="Times New Roman" w:hAnsi="Times New Roman" w:cs="Times New Roman"/>
          <w:sz w:val="28"/>
          <w:szCs w:val="28"/>
        </w:rPr>
        <w:t>Федеральный закон от 19.12.2016 N 415 - ФЗ "О федеральном бюджете на 2017 год и на плановый период 2018 и 2019 годов "Источник публикации: СПС Консультант Плюс</w:t>
      </w:r>
    </w:p>
    <w:p w:rsidR="002612C9" w:rsidRPr="002612C9" w:rsidRDefault="002612C9" w:rsidP="002612C9">
      <w:pPr>
        <w:pStyle w:val="a7"/>
        <w:numPr>
          <w:ilvl w:val="0"/>
          <w:numId w:val="5"/>
        </w:numPr>
        <w:spacing w:after="0" w:line="360" w:lineRule="auto"/>
        <w:jc w:val="both"/>
        <w:rPr>
          <w:rFonts w:ascii="Times New Roman" w:hAnsi="Times New Roman" w:cs="Times New Roman"/>
          <w:sz w:val="28"/>
          <w:szCs w:val="28"/>
        </w:rPr>
      </w:pPr>
      <w:r w:rsidRPr="002612C9">
        <w:rPr>
          <w:rFonts w:ascii="Times New Roman" w:hAnsi="Times New Roman" w:cs="Times New Roman"/>
          <w:sz w:val="28"/>
          <w:szCs w:val="28"/>
        </w:rPr>
        <w:t>Экономика и жизнь №42 (9658) 2016 // 27.10.2016 // Бюджет: где найти источники долгосрочного роста</w:t>
      </w:r>
    </w:p>
    <w:sectPr w:rsidR="002612C9" w:rsidRPr="002612C9" w:rsidSect="007D3DCC">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F4C7D" w:rsidRDefault="002F4C7D" w:rsidP="001E0E83">
      <w:pPr>
        <w:spacing w:after="0" w:line="240" w:lineRule="auto"/>
      </w:pPr>
      <w:r>
        <w:separator/>
      </w:r>
    </w:p>
  </w:endnote>
  <w:endnote w:type="continuationSeparator" w:id="0">
    <w:p w:rsidR="002F4C7D" w:rsidRDefault="002F4C7D" w:rsidP="001E0E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ato">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44629547"/>
      <w:docPartObj>
        <w:docPartGallery w:val="Page Numbers (Bottom of Page)"/>
        <w:docPartUnique/>
      </w:docPartObj>
    </w:sdtPr>
    <w:sdtContent>
      <w:p w:rsidR="0089466A" w:rsidRDefault="0089466A">
        <w:pPr>
          <w:pStyle w:val="af0"/>
          <w:jc w:val="center"/>
        </w:pPr>
        <w:r>
          <w:fldChar w:fldCharType="begin"/>
        </w:r>
        <w:r>
          <w:instrText>PAGE   \* MERGEFORMAT</w:instrText>
        </w:r>
        <w:r>
          <w:fldChar w:fldCharType="separate"/>
        </w:r>
        <w:r>
          <w:rPr>
            <w:noProof/>
          </w:rPr>
          <w:t>22</w:t>
        </w:r>
        <w:r>
          <w:fldChar w:fldCharType="end"/>
        </w:r>
      </w:p>
    </w:sdtContent>
  </w:sdt>
  <w:p w:rsidR="0089466A" w:rsidRDefault="0089466A">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F4C7D" w:rsidRDefault="002F4C7D" w:rsidP="001E0E83">
      <w:pPr>
        <w:spacing w:after="0" w:line="240" w:lineRule="auto"/>
      </w:pPr>
      <w:r>
        <w:separator/>
      </w:r>
    </w:p>
  </w:footnote>
  <w:footnote w:type="continuationSeparator" w:id="0">
    <w:p w:rsidR="002F4C7D" w:rsidRDefault="002F4C7D" w:rsidP="001E0E83">
      <w:pPr>
        <w:spacing w:after="0" w:line="240" w:lineRule="auto"/>
      </w:pPr>
      <w:r>
        <w:continuationSeparator/>
      </w:r>
    </w:p>
  </w:footnote>
  <w:footnote w:id="1">
    <w:p w:rsidR="00D75470" w:rsidRPr="00632D8F" w:rsidRDefault="00D75470" w:rsidP="00E14687">
      <w:pPr>
        <w:pStyle w:val="ac"/>
        <w:rPr>
          <w:rFonts w:ascii="Times New Roman" w:hAnsi="Times New Roman" w:cs="Times New Roman"/>
        </w:rPr>
      </w:pPr>
      <w:r w:rsidRPr="00632D8F">
        <w:rPr>
          <w:rStyle w:val="a9"/>
          <w:rFonts w:ascii="Times New Roman" w:hAnsi="Times New Roman" w:cs="Times New Roman"/>
        </w:rPr>
        <w:footnoteRef/>
      </w:r>
      <w:r w:rsidRPr="00632D8F">
        <w:rPr>
          <w:rFonts w:ascii="Times New Roman" w:hAnsi="Times New Roman" w:cs="Times New Roman"/>
        </w:rPr>
        <w:t xml:space="preserve"> </w:t>
      </w:r>
      <w:r w:rsidRPr="00632D8F">
        <w:rPr>
          <w:rFonts w:ascii="Times New Roman" w:hAnsi="Times New Roman" w:cs="Times New Roman"/>
          <w:iCs/>
          <w:color w:val="000000"/>
          <w:shd w:val="clear" w:color="auto" w:fill="FFFFFF"/>
        </w:rPr>
        <w:t>Бехер В.В.</w:t>
      </w:r>
      <w:r w:rsidRPr="00632D8F">
        <w:rPr>
          <w:rStyle w:val="apple-converted-space"/>
          <w:rFonts w:ascii="Times New Roman" w:hAnsi="Times New Roman" w:cs="Times New Roman"/>
          <w:color w:val="000000"/>
          <w:shd w:val="clear" w:color="auto" w:fill="FFFFFF"/>
        </w:rPr>
        <w:t> </w:t>
      </w:r>
      <w:r w:rsidRPr="00632D8F">
        <w:rPr>
          <w:rFonts w:ascii="Times New Roman" w:hAnsi="Times New Roman" w:cs="Times New Roman"/>
          <w:color w:val="000000"/>
          <w:shd w:val="clear" w:color="auto" w:fill="FFFFFF"/>
        </w:rPr>
        <w:t>Особенности федерального бюджета на 2016 г.: перспективы экономического и правового роста // Ленинградский</w:t>
      </w:r>
      <w:r w:rsidRPr="00632D8F">
        <w:rPr>
          <w:rStyle w:val="apple-converted-space"/>
          <w:rFonts w:ascii="Times New Roman" w:hAnsi="Times New Roman" w:cs="Times New Roman"/>
          <w:color w:val="000000"/>
          <w:shd w:val="clear" w:color="auto" w:fill="FFFFFF"/>
        </w:rPr>
        <w:t> </w:t>
      </w:r>
      <w:r w:rsidRPr="00632D8F">
        <w:rPr>
          <w:rFonts w:ascii="Times New Roman" w:hAnsi="Times New Roman" w:cs="Times New Roman"/>
          <w:color w:val="000000"/>
          <w:shd w:val="clear" w:color="auto" w:fill="FFFFFF"/>
        </w:rPr>
        <w:t>юридический журнал. –2016. – №</w:t>
      </w:r>
      <w:r>
        <w:rPr>
          <w:rFonts w:ascii="Times New Roman" w:hAnsi="Times New Roman" w:cs="Times New Roman"/>
          <w:color w:val="000000"/>
          <w:shd w:val="clear" w:color="auto" w:fill="FFFFFF"/>
        </w:rPr>
        <w:t>1</w:t>
      </w:r>
    </w:p>
  </w:footnote>
  <w:footnote w:id="2">
    <w:p w:rsidR="003416CE" w:rsidRPr="003416CE" w:rsidRDefault="003416CE">
      <w:pPr>
        <w:pStyle w:val="ac"/>
        <w:rPr>
          <w:rFonts w:ascii="Times New Roman" w:hAnsi="Times New Roman" w:cs="Times New Roman"/>
        </w:rPr>
      </w:pPr>
      <w:r w:rsidRPr="003416CE">
        <w:rPr>
          <w:rStyle w:val="a9"/>
          <w:rFonts w:ascii="Times New Roman" w:hAnsi="Times New Roman" w:cs="Times New Roman"/>
        </w:rPr>
        <w:footnoteRef/>
      </w:r>
      <w:r w:rsidRPr="003416CE">
        <w:rPr>
          <w:rFonts w:ascii="Times New Roman" w:hAnsi="Times New Roman" w:cs="Times New Roman"/>
        </w:rPr>
        <w:t xml:space="preserve"> </w:t>
      </w:r>
      <w:r w:rsidRPr="003416CE">
        <w:rPr>
          <w:rFonts w:ascii="Times New Roman" w:hAnsi="Times New Roman" w:cs="Times New Roman"/>
          <w:color w:val="000000" w:themeColor="text1"/>
        </w:rPr>
        <w:t>Пояснительная записка к проекту ФЗ «О федеральном бюджете на 2017 год и на плановый период 2018 и 2019 годов»</w:t>
      </w:r>
    </w:p>
  </w:footnote>
  <w:footnote w:id="3">
    <w:p w:rsidR="00D75470" w:rsidRPr="003416CE" w:rsidRDefault="00D75470" w:rsidP="003416CE">
      <w:pPr>
        <w:spacing w:after="0" w:line="240" w:lineRule="auto"/>
        <w:rPr>
          <w:rFonts w:ascii="Times New Roman" w:hAnsi="Times New Roman" w:cs="Times New Roman"/>
          <w:sz w:val="20"/>
          <w:szCs w:val="20"/>
        </w:rPr>
      </w:pPr>
      <w:r>
        <w:rPr>
          <w:rStyle w:val="a9"/>
        </w:rPr>
        <w:footnoteRef/>
      </w:r>
      <w:r>
        <w:t xml:space="preserve"> </w:t>
      </w:r>
      <w:r w:rsidRPr="003416CE">
        <w:rPr>
          <w:rFonts w:ascii="Times New Roman" w:hAnsi="Times New Roman" w:cs="Times New Roman"/>
          <w:sz w:val="20"/>
          <w:szCs w:val="20"/>
        </w:rPr>
        <w:t>«Экономика и жизнь» №42 (9658) 2016 // 27.10.2016 // Бюджет: где найти источники долгосрочного роста</w:t>
      </w:r>
    </w:p>
    <w:p w:rsidR="003416CE" w:rsidRPr="003416CE" w:rsidRDefault="003416CE" w:rsidP="003416CE">
      <w:pPr>
        <w:spacing w:after="0" w:line="240" w:lineRule="auto"/>
        <w:rPr>
          <w:rFonts w:ascii="Times New Roman" w:hAnsi="Times New Roman" w:cs="Times New Roman"/>
          <w:sz w:val="20"/>
          <w:szCs w:val="20"/>
        </w:rPr>
      </w:pPr>
      <w:r w:rsidRPr="003416CE">
        <w:rPr>
          <w:rFonts w:ascii="Times New Roman" w:hAnsi="Times New Roman" w:cs="Times New Roman"/>
          <w:sz w:val="20"/>
          <w:szCs w:val="20"/>
        </w:rPr>
        <w:t xml:space="preserve">Дата обращения: </w:t>
      </w:r>
      <w:r w:rsidRPr="003416CE">
        <w:rPr>
          <w:rFonts w:ascii="Times New Roman" w:hAnsi="Times New Roman" w:cs="Times New Roman"/>
          <w:color w:val="5A5A5A"/>
          <w:sz w:val="20"/>
          <w:szCs w:val="20"/>
          <w:shd w:val="clear" w:color="auto" w:fill="FFFFFF"/>
        </w:rPr>
        <w:t>20.05.2017</w:t>
      </w:r>
    </w:p>
  </w:footnote>
  <w:footnote w:id="4">
    <w:p w:rsidR="00D75470" w:rsidRPr="003416CE" w:rsidRDefault="00D75470" w:rsidP="003416CE">
      <w:pPr>
        <w:pStyle w:val="3"/>
        <w:spacing w:before="0" w:line="240" w:lineRule="auto"/>
        <w:rPr>
          <w:rFonts w:ascii="Times New Roman" w:hAnsi="Times New Roman" w:cs="Times New Roman"/>
          <w:color w:val="333333"/>
          <w:sz w:val="20"/>
          <w:szCs w:val="20"/>
        </w:rPr>
      </w:pPr>
      <w:r w:rsidRPr="003416CE">
        <w:rPr>
          <w:rStyle w:val="a9"/>
          <w:rFonts w:ascii="Times New Roman" w:hAnsi="Times New Roman" w:cs="Times New Roman"/>
          <w:sz w:val="20"/>
          <w:szCs w:val="20"/>
        </w:rPr>
        <w:footnoteRef/>
      </w:r>
      <w:r w:rsidRPr="003416CE">
        <w:rPr>
          <w:rFonts w:ascii="Times New Roman" w:hAnsi="Times New Roman" w:cs="Times New Roman"/>
          <w:sz w:val="20"/>
          <w:szCs w:val="20"/>
        </w:rPr>
        <w:t xml:space="preserve"> Рейтинг регионов по уровню долговой нагрузки – первое полугодие 2016 // 11.08.2016 // http://riarating.ru/regions_rankings/20160811/630035528.htm</w:t>
      </w:r>
      <w:r w:rsidRPr="003416CE">
        <w:rPr>
          <w:rFonts w:ascii="Times New Roman" w:hAnsi="Times New Roman" w:cs="Times New Roman"/>
          <w:sz w:val="20"/>
          <w:szCs w:val="20"/>
          <w:lang w:val="en-US"/>
        </w:rPr>
        <w:t>l</w:t>
      </w:r>
      <w:r w:rsidRPr="003416CE">
        <w:rPr>
          <w:rFonts w:ascii="Times New Roman" w:hAnsi="Times New Roman" w:cs="Times New Roman"/>
          <w:sz w:val="20"/>
          <w:szCs w:val="20"/>
        </w:rPr>
        <w:t xml:space="preserve"> </w:t>
      </w:r>
      <w:r w:rsidR="003416CE" w:rsidRPr="003416CE">
        <w:rPr>
          <w:rFonts w:ascii="Times New Roman" w:hAnsi="Times New Roman" w:cs="Times New Roman"/>
          <w:sz w:val="20"/>
          <w:szCs w:val="20"/>
        </w:rPr>
        <w:t xml:space="preserve">дата обращения: </w:t>
      </w:r>
      <w:r w:rsidR="003416CE" w:rsidRPr="003416CE">
        <w:rPr>
          <w:rFonts w:ascii="Times New Roman" w:hAnsi="Times New Roman" w:cs="Times New Roman"/>
          <w:color w:val="5A5A5A"/>
          <w:sz w:val="20"/>
          <w:szCs w:val="20"/>
          <w:shd w:val="clear" w:color="auto" w:fill="FFFFFF"/>
        </w:rPr>
        <w:t>20.05.2017</w:t>
      </w:r>
    </w:p>
  </w:footnote>
  <w:footnote w:id="5">
    <w:p w:rsidR="003416CE" w:rsidRPr="003416CE" w:rsidRDefault="003416CE" w:rsidP="003416CE">
      <w:pPr>
        <w:pStyle w:val="ac"/>
        <w:rPr>
          <w:rFonts w:ascii="Times New Roman" w:hAnsi="Times New Roman" w:cs="Times New Roman"/>
        </w:rPr>
      </w:pPr>
      <w:r w:rsidRPr="003416CE">
        <w:rPr>
          <w:rStyle w:val="a9"/>
          <w:rFonts w:ascii="Times New Roman" w:hAnsi="Times New Roman" w:cs="Times New Roman"/>
        </w:rPr>
        <w:footnoteRef/>
      </w:r>
      <w:r w:rsidRPr="003416CE">
        <w:rPr>
          <w:rFonts w:ascii="Times New Roman" w:hAnsi="Times New Roman" w:cs="Times New Roman"/>
        </w:rPr>
        <w:t xml:space="preserve"> </w:t>
      </w:r>
      <w:r w:rsidRPr="003416CE">
        <w:rPr>
          <w:rFonts w:ascii="Times New Roman" w:hAnsi="Times New Roman" w:cs="Times New Roman"/>
          <w:color w:val="5A5A5A"/>
          <w:shd w:val="clear" w:color="auto" w:fill="FFFFFF"/>
        </w:rPr>
        <w:t>Бюджеты государственных внебюджетных фондов [Электронный ресурс]. – Режим доступа: http://minfin.ru/ru/statistics/outbud/index.php (дата обращения: 20.05.2017).</w:t>
      </w:r>
    </w:p>
  </w:footnote>
  <w:footnote w:id="6">
    <w:p w:rsidR="003416CE" w:rsidRPr="003416CE" w:rsidRDefault="003416CE" w:rsidP="003416CE">
      <w:pPr>
        <w:pStyle w:val="ac"/>
        <w:spacing w:line="276" w:lineRule="auto"/>
        <w:rPr>
          <w:rFonts w:ascii="Times New Roman" w:hAnsi="Times New Roman" w:cs="Times New Roman"/>
        </w:rPr>
      </w:pPr>
      <w:r w:rsidRPr="003416CE">
        <w:rPr>
          <w:rStyle w:val="a9"/>
          <w:rFonts w:ascii="Times New Roman" w:hAnsi="Times New Roman" w:cs="Times New Roman"/>
        </w:rPr>
        <w:footnoteRef/>
      </w:r>
      <w:r w:rsidRPr="003416CE">
        <w:rPr>
          <w:rFonts w:ascii="Times New Roman" w:hAnsi="Times New Roman" w:cs="Times New Roman"/>
        </w:rPr>
        <w:t xml:space="preserve"> </w:t>
      </w:r>
      <w:r w:rsidRPr="003416CE">
        <w:rPr>
          <w:rFonts w:ascii="Times New Roman" w:hAnsi="Times New Roman" w:cs="Times New Roman"/>
          <w:color w:val="5A5A5A"/>
          <w:shd w:val="clear" w:color="auto" w:fill="FFFFFF"/>
        </w:rPr>
        <w:t>Исполнение бюджетов государственных внебюджетных фондов Российской Федерации [Электронный ресурс]. – Режим доступа: http://www.gks.ru/free_doc/new_site/finans/gfin_tab1.htm (дата обращения: 20.05.2017).</w:t>
      </w:r>
    </w:p>
  </w:footnote>
  <w:footnote w:id="7">
    <w:p w:rsidR="003416CE" w:rsidRPr="003416CE" w:rsidRDefault="003416CE" w:rsidP="003416CE">
      <w:pPr>
        <w:pStyle w:val="ac"/>
        <w:spacing w:line="276" w:lineRule="auto"/>
        <w:rPr>
          <w:rFonts w:ascii="Times New Roman" w:hAnsi="Times New Roman" w:cs="Times New Roman"/>
        </w:rPr>
      </w:pPr>
      <w:r w:rsidRPr="003416CE">
        <w:rPr>
          <w:rStyle w:val="a9"/>
          <w:rFonts w:ascii="Times New Roman" w:hAnsi="Times New Roman" w:cs="Times New Roman"/>
        </w:rPr>
        <w:footnoteRef/>
      </w:r>
      <w:r w:rsidRPr="003416CE">
        <w:rPr>
          <w:rFonts w:ascii="Times New Roman" w:hAnsi="Times New Roman" w:cs="Times New Roman"/>
        </w:rPr>
        <w:t xml:space="preserve"> </w:t>
      </w:r>
      <w:r w:rsidRPr="003416CE">
        <w:rPr>
          <w:rFonts w:ascii="Times New Roman" w:hAnsi="Times New Roman" w:cs="Times New Roman"/>
          <w:color w:val="5A5A5A"/>
          <w:shd w:val="clear" w:color="auto" w:fill="FFFFFF"/>
        </w:rPr>
        <w:t>Ежегодная информация об исполнении бюджетов государственных внебюджетных фондов [Электронный ресурс]. – Режим доступа: http://minfin.ru/ru/document/?id_4=93455</w:t>
      </w:r>
    </w:p>
  </w:footnote>
  <w:footnote w:id="8">
    <w:p w:rsidR="003416CE" w:rsidRPr="003416CE" w:rsidRDefault="003416CE" w:rsidP="003416CE">
      <w:pPr>
        <w:pStyle w:val="ac"/>
        <w:spacing w:line="276" w:lineRule="auto"/>
        <w:rPr>
          <w:rFonts w:ascii="Times New Roman" w:hAnsi="Times New Roman" w:cs="Times New Roman"/>
        </w:rPr>
      </w:pPr>
      <w:r w:rsidRPr="003416CE">
        <w:rPr>
          <w:rStyle w:val="a9"/>
          <w:rFonts w:ascii="Times New Roman" w:hAnsi="Times New Roman" w:cs="Times New Roman"/>
        </w:rPr>
        <w:footnoteRef/>
      </w:r>
      <w:r w:rsidRPr="003416CE">
        <w:rPr>
          <w:rFonts w:ascii="Times New Roman" w:hAnsi="Times New Roman" w:cs="Times New Roman"/>
        </w:rPr>
        <w:t xml:space="preserve"> </w:t>
      </w:r>
      <w:r w:rsidRPr="003416CE">
        <w:rPr>
          <w:rFonts w:ascii="Times New Roman" w:hAnsi="Times New Roman" w:cs="Times New Roman"/>
          <w:color w:val="5A5A5A"/>
          <w:shd w:val="clear" w:color="auto" w:fill="FFFFFF"/>
        </w:rPr>
        <w:t>Усик А.С. Об основных параметрах проекта Федерального бюджета на 2016 г. // О прогнозе социально-экономического развития Российской Федерации до 2018 года и параметрах проекта федерального бюджета на 2016 год: Аналитический вестник 31 (584) / Под общей редакцией В.Д. Кривова. – М., 2015. – 146 с.</w:t>
      </w:r>
    </w:p>
  </w:footnote>
  <w:footnote w:id="9">
    <w:p w:rsidR="002B57C6" w:rsidRPr="004F01B6" w:rsidRDefault="002B57C6" w:rsidP="002B57C6">
      <w:pPr>
        <w:pStyle w:val="ac"/>
        <w:rPr>
          <w:rFonts w:ascii="Times New Roman" w:hAnsi="Times New Roman" w:cs="Times New Roman"/>
        </w:rPr>
      </w:pPr>
      <w:r w:rsidRPr="002B57C6">
        <w:rPr>
          <w:rStyle w:val="a9"/>
          <w:rFonts w:ascii="Times New Roman" w:hAnsi="Times New Roman" w:cs="Times New Roman"/>
        </w:rPr>
        <w:footnoteRef/>
      </w:r>
      <w:r w:rsidRPr="002B57C6">
        <w:rPr>
          <w:rFonts w:ascii="Times New Roman" w:hAnsi="Times New Roman" w:cs="Times New Roman"/>
        </w:rPr>
        <w:t xml:space="preserve"> </w:t>
      </w:r>
      <w:proofErr w:type="spellStart"/>
      <w:r w:rsidRPr="002B57C6">
        <w:rPr>
          <w:rFonts w:ascii="Times New Roman" w:hAnsi="Times New Roman" w:cs="Times New Roman"/>
        </w:rPr>
        <w:t>Вахрин</w:t>
      </w:r>
      <w:proofErr w:type="spellEnd"/>
      <w:r w:rsidRPr="002B57C6">
        <w:rPr>
          <w:rFonts w:ascii="Times New Roman" w:hAnsi="Times New Roman" w:cs="Times New Roman"/>
        </w:rPr>
        <w:t xml:space="preserve"> П.И. Бюджетная сис</w:t>
      </w:r>
      <w:r w:rsidRPr="004F01B6">
        <w:rPr>
          <w:rFonts w:ascii="Times New Roman" w:hAnsi="Times New Roman" w:cs="Times New Roman"/>
        </w:rPr>
        <w:t>тема Российской Федерации. — М.: Дашков и К, 2011, 669 с.</w:t>
      </w:r>
    </w:p>
  </w:footnote>
  <w:footnote w:id="10">
    <w:p w:rsidR="003416CE" w:rsidRPr="004F01B6" w:rsidRDefault="003416CE" w:rsidP="003416CE">
      <w:pPr>
        <w:pStyle w:val="ac"/>
        <w:rPr>
          <w:rFonts w:ascii="Times New Roman" w:hAnsi="Times New Roman" w:cs="Times New Roman"/>
        </w:rPr>
      </w:pPr>
      <w:r w:rsidRPr="004F01B6">
        <w:rPr>
          <w:rStyle w:val="a9"/>
          <w:rFonts w:ascii="Times New Roman" w:hAnsi="Times New Roman" w:cs="Times New Roman"/>
        </w:rPr>
        <w:footnoteRef/>
      </w:r>
      <w:r w:rsidRPr="004F01B6">
        <w:rPr>
          <w:rFonts w:ascii="Times New Roman" w:hAnsi="Times New Roman" w:cs="Times New Roman"/>
        </w:rPr>
        <w:t xml:space="preserve"> </w:t>
      </w:r>
      <w:r w:rsidRPr="004F01B6">
        <w:rPr>
          <w:rFonts w:ascii="Times New Roman" w:eastAsiaTheme="minorHAnsi" w:hAnsi="Times New Roman" w:cs="Times New Roman"/>
          <w:color w:val="0D0D0D" w:themeColor="text1" w:themeTint="F2"/>
        </w:rPr>
        <w:t>Красноярский край. Министерство финансов. [Электронный ресурс]. Режим доступа: </w:t>
      </w:r>
      <w:hyperlink r:id="rId1" w:history="1">
        <w:r w:rsidRPr="004F01B6">
          <w:rPr>
            <w:rFonts w:ascii="Times New Roman" w:eastAsiaTheme="minorHAnsi" w:hAnsi="Times New Roman" w:cs="Times New Roman"/>
            <w:bCs/>
            <w:color w:val="0D0D0D" w:themeColor="text1" w:themeTint="F2"/>
          </w:rPr>
          <w:t>http://minfin.krskstate.ru/openbudget</w:t>
        </w:r>
      </w:hyperlink>
    </w:p>
  </w:footnote>
  <w:footnote w:id="11">
    <w:p w:rsidR="00542498" w:rsidRPr="004F01B6" w:rsidRDefault="00542498" w:rsidP="00542498">
      <w:pPr>
        <w:spacing w:after="0"/>
        <w:rPr>
          <w:rFonts w:ascii="Times New Roman" w:hAnsi="Times New Roman" w:cs="Times New Roman"/>
          <w:sz w:val="20"/>
          <w:szCs w:val="20"/>
        </w:rPr>
      </w:pPr>
      <w:r w:rsidRPr="004F01B6">
        <w:rPr>
          <w:rFonts w:ascii="Times New Roman" w:hAnsi="Times New Roman" w:cs="Times New Roman"/>
          <w:sz w:val="20"/>
          <w:szCs w:val="20"/>
        </w:rPr>
        <w:footnoteRef/>
      </w:r>
      <w:r w:rsidRPr="004F01B6">
        <w:rPr>
          <w:rFonts w:ascii="Times New Roman" w:hAnsi="Times New Roman" w:cs="Times New Roman"/>
          <w:sz w:val="20"/>
          <w:szCs w:val="20"/>
        </w:rPr>
        <w:t xml:space="preserve"> Сводная таблица исполнения бюджетов субъектов РФ на 01.01.2015 // Информационно-аналитический раздел официального сайта Министерства финансов РФ</w:t>
      </w:r>
    </w:p>
  </w:footnote>
  <w:footnote w:id="12">
    <w:p w:rsidR="00542498" w:rsidRPr="004F01B6" w:rsidRDefault="00542498" w:rsidP="00542498">
      <w:pPr>
        <w:spacing w:after="0"/>
        <w:rPr>
          <w:rFonts w:ascii="Times New Roman" w:hAnsi="Times New Roman" w:cs="Times New Roman"/>
          <w:sz w:val="20"/>
          <w:szCs w:val="20"/>
          <w:lang w:eastAsia="ru-RU"/>
        </w:rPr>
      </w:pPr>
      <w:r w:rsidRPr="004F01B6">
        <w:rPr>
          <w:rStyle w:val="a9"/>
          <w:rFonts w:ascii="Times New Roman" w:hAnsi="Times New Roman" w:cs="Times New Roman"/>
          <w:sz w:val="20"/>
          <w:szCs w:val="20"/>
        </w:rPr>
        <w:footnoteRef/>
      </w:r>
      <w:r w:rsidRPr="004F01B6">
        <w:rPr>
          <w:rFonts w:ascii="Times New Roman" w:hAnsi="Times New Roman" w:cs="Times New Roman"/>
          <w:sz w:val="20"/>
          <w:szCs w:val="20"/>
        </w:rPr>
        <w:t xml:space="preserve"> Таблица “</w:t>
      </w:r>
      <w:r w:rsidRPr="004F01B6">
        <w:rPr>
          <w:rFonts w:ascii="Times New Roman" w:hAnsi="Times New Roman" w:cs="Times New Roman"/>
          <w:sz w:val="20"/>
          <w:szCs w:val="20"/>
          <w:lang w:eastAsia="ru-RU"/>
        </w:rPr>
        <w:t>Консолидированные бюджеты субъектов Российской Федерации</w:t>
      </w:r>
      <w:r w:rsidRPr="004F01B6">
        <w:rPr>
          <w:rFonts w:ascii="Times New Roman" w:hAnsi="Times New Roman" w:cs="Times New Roman"/>
          <w:sz w:val="20"/>
          <w:szCs w:val="20"/>
        </w:rPr>
        <w:t xml:space="preserve">” // </w:t>
      </w:r>
      <w:r w:rsidRPr="004F01B6">
        <w:rPr>
          <w:rFonts w:ascii="Times New Roman" w:hAnsi="Times New Roman" w:cs="Times New Roman"/>
          <w:sz w:val="20"/>
          <w:szCs w:val="20"/>
          <w:lang w:eastAsia="ru-RU"/>
        </w:rPr>
        <w:t>паспорт проекта федерального закона n 911755-6</w:t>
      </w:r>
      <w:r w:rsidRPr="004F01B6">
        <w:rPr>
          <w:rFonts w:ascii="Times New Roman" w:hAnsi="Times New Roman" w:cs="Times New Roman"/>
          <w:sz w:val="20"/>
          <w:szCs w:val="20"/>
        </w:rPr>
        <w:t xml:space="preserve"> </w:t>
      </w:r>
      <w:r w:rsidRPr="004F01B6">
        <w:rPr>
          <w:rFonts w:ascii="Times New Roman" w:hAnsi="Times New Roman" w:cs="Times New Roman"/>
          <w:sz w:val="20"/>
          <w:szCs w:val="20"/>
          <w:lang w:eastAsia="ru-RU"/>
        </w:rPr>
        <w:t>"О федеральном бюджете на 2016 год"</w:t>
      </w:r>
    </w:p>
    <w:p w:rsidR="00542498" w:rsidRPr="004F01B6" w:rsidRDefault="00542498" w:rsidP="00542498">
      <w:pPr>
        <w:spacing w:line="360" w:lineRule="auto"/>
        <w:jc w:val="center"/>
        <w:rPr>
          <w:rFonts w:ascii="Times New Roman" w:eastAsia="Times New Roman" w:hAnsi="Times New Roman" w:cs="Times New Roman"/>
          <w:bCs/>
          <w:sz w:val="21"/>
          <w:szCs w:val="21"/>
          <w:lang w:eastAsia="ru-RU"/>
        </w:rPr>
      </w:pPr>
    </w:p>
  </w:footnote>
  <w:footnote w:id="13">
    <w:p w:rsidR="00542498" w:rsidRPr="004F01B6" w:rsidRDefault="00542498" w:rsidP="00542498">
      <w:pPr>
        <w:pStyle w:val="ac"/>
        <w:rPr>
          <w:rFonts w:ascii="Times New Roman" w:hAnsi="Times New Roman" w:cs="Times New Roman"/>
        </w:rPr>
      </w:pPr>
      <w:r w:rsidRPr="004F01B6">
        <w:rPr>
          <w:rStyle w:val="a9"/>
          <w:rFonts w:ascii="Times New Roman" w:hAnsi="Times New Roman" w:cs="Times New Roman"/>
        </w:rPr>
        <w:footnoteRef/>
      </w:r>
      <w:r w:rsidRPr="004F01B6">
        <w:rPr>
          <w:rFonts w:ascii="Times New Roman" w:hAnsi="Times New Roman" w:cs="Times New Roman"/>
        </w:rPr>
        <w:t xml:space="preserve"> </w:t>
      </w:r>
      <w:r w:rsidRPr="004F01B6">
        <w:rPr>
          <w:rFonts w:ascii="Times New Roman" w:hAnsi="Times New Roman" w:cs="Times New Roman"/>
          <w:bCs/>
          <w:color w:val="000000"/>
          <w:shd w:val="clear" w:color="auto" w:fill="FFFFFF"/>
        </w:rPr>
        <w:t>Указ Президента РФ от 7 мая 2012 г. N 597 "О мероприятиях по реализации государственной социальной политики"</w:t>
      </w:r>
    </w:p>
  </w:footnote>
  <w:footnote w:id="14">
    <w:p w:rsidR="004F01B6" w:rsidRDefault="004F01B6">
      <w:pPr>
        <w:pStyle w:val="ac"/>
      </w:pPr>
      <w:r w:rsidRPr="004F01B6">
        <w:rPr>
          <w:rStyle w:val="a9"/>
          <w:rFonts w:ascii="Times New Roman" w:hAnsi="Times New Roman" w:cs="Times New Roman"/>
        </w:rPr>
        <w:footnoteRef/>
      </w:r>
      <w:r w:rsidRPr="004F01B6">
        <w:rPr>
          <w:rFonts w:ascii="Times New Roman" w:hAnsi="Times New Roman" w:cs="Times New Roman"/>
        </w:rPr>
        <w:t xml:space="preserve"> http://audit.gov.ru/ официальный сайт счетной палаты</w:t>
      </w:r>
    </w:p>
  </w:footnote>
  <w:footnote w:id="15">
    <w:p w:rsidR="007D3DCC" w:rsidRDefault="007D3DCC" w:rsidP="007D3DCC">
      <w:pPr>
        <w:pStyle w:val="ac"/>
      </w:pPr>
      <w:r>
        <w:rPr>
          <w:rStyle w:val="a9"/>
        </w:rPr>
        <w:footnoteRef/>
      </w:r>
      <w:r>
        <w:t xml:space="preserve"> </w:t>
      </w:r>
      <w:proofErr w:type="spellStart"/>
      <w:r w:rsidRPr="00632D8F">
        <w:rPr>
          <w:iCs/>
          <w:color w:val="000000"/>
          <w:shd w:val="clear" w:color="auto" w:fill="FFFFFF"/>
        </w:rPr>
        <w:t>Понкратов</w:t>
      </w:r>
      <w:proofErr w:type="spellEnd"/>
      <w:r w:rsidRPr="00632D8F">
        <w:rPr>
          <w:rStyle w:val="apple-converted-space"/>
          <w:iCs/>
          <w:color w:val="000000"/>
          <w:shd w:val="clear" w:color="auto" w:fill="FFFFFF"/>
        </w:rPr>
        <w:t> </w:t>
      </w:r>
      <w:r w:rsidRPr="00632D8F">
        <w:rPr>
          <w:iCs/>
          <w:color w:val="000000"/>
          <w:shd w:val="clear" w:color="auto" w:fill="FFFFFF"/>
        </w:rPr>
        <w:t>В.В.</w:t>
      </w:r>
      <w:r w:rsidRPr="00632D8F">
        <w:rPr>
          <w:rStyle w:val="apple-converted-space"/>
          <w:color w:val="000000"/>
          <w:shd w:val="clear" w:color="auto" w:fill="FFFFFF"/>
        </w:rPr>
        <w:t> </w:t>
      </w:r>
      <w:r w:rsidRPr="00632D8F">
        <w:rPr>
          <w:color w:val="000000"/>
          <w:shd w:val="clear" w:color="auto" w:fill="FFFFFF"/>
        </w:rPr>
        <w:t>Формирование и использование нефтегазовых доходов федерального бюджета в условиях низких цен на энергоресурсы</w:t>
      </w:r>
      <w:r w:rsidRPr="00632D8F">
        <w:rPr>
          <w:rStyle w:val="apple-converted-space"/>
          <w:color w:val="000000"/>
          <w:shd w:val="clear" w:color="auto" w:fill="FFFFFF"/>
        </w:rPr>
        <w:t> </w:t>
      </w:r>
      <w:r w:rsidRPr="00632D8F">
        <w:rPr>
          <w:color w:val="000000"/>
          <w:shd w:val="clear" w:color="auto" w:fill="FFFFFF"/>
        </w:rPr>
        <w:t>и отсутствия бюджетного правила</w:t>
      </w:r>
      <w:r w:rsidRPr="00632D8F">
        <w:rPr>
          <w:rStyle w:val="apple-converted-space"/>
          <w:color w:val="000000"/>
          <w:shd w:val="clear" w:color="auto" w:fill="FFFFFF"/>
        </w:rPr>
        <w:t> </w:t>
      </w:r>
      <w:r w:rsidRPr="00632D8F">
        <w:rPr>
          <w:color w:val="000000"/>
          <w:shd w:val="clear" w:color="auto" w:fill="FFFFFF"/>
        </w:rPr>
        <w:t>// Экономика. Налоги. Право,2016. – №2.</w:t>
      </w:r>
    </w:p>
  </w:footnote>
  <w:footnote w:id="16">
    <w:p w:rsidR="007D3DCC" w:rsidRDefault="007D3DCC" w:rsidP="007D3DCC">
      <w:pPr>
        <w:pStyle w:val="ac"/>
      </w:pPr>
      <w:r>
        <w:rPr>
          <w:rStyle w:val="a9"/>
        </w:rPr>
        <w:footnoteRef/>
      </w:r>
      <w:r>
        <w:t xml:space="preserve"> </w:t>
      </w:r>
      <w:proofErr w:type="spellStart"/>
      <w:r>
        <w:t>Б</w:t>
      </w:r>
      <w:r w:rsidRPr="00632D8F">
        <w:rPr>
          <w:iCs/>
          <w:color w:val="000000"/>
          <w:shd w:val="clear" w:color="auto" w:fill="FFFFFF"/>
        </w:rPr>
        <w:t>окарева</w:t>
      </w:r>
      <w:proofErr w:type="spellEnd"/>
      <w:r w:rsidRPr="00632D8F">
        <w:rPr>
          <w:rStyle w:val="apple-converted-space"/>
          <w:iCs/>
          <w:color w:val="000000"/>
          <w:shd w:val="clear" w:color="auto" w:fill="FFFFFF"/>
        </w:rPr>
        <w:t> </w:t>
      </w:r>
      <w:r w:rsidRPr="00632D8F">
        <w:rPr>
          <w:iCs/>
          <w:color w:val="000000"/>
          <w:shd w:val="clear" w:color="auto" w:fill="FFFFFF"/>
        </w:rPr>
        <w:t>Л.Г.</w:t>
      </w:r>
      <w:r w:rsidRPr="00632D8F">
        <w:rPr>
          <w:rStyle w:val="apple-converted-space"/>
          <w:color w:val="000000"/>
          <w:shd w:val="clear" w:color="auto" w:fill="FFFFFF"/>
        </w:rPr>
        <w:t> </w:t>
      </w:r>
      <w:r w:rsidRPr="00632D8F">
        <w:rPr>
          <w:color w:val="000000"/>
          <w:shd w:val="clear" w:color="auto" w:fill="FFFFFF"/>
        </w:rPr>
        <w:t>Современные проблемы приватизации федерального</w:t>
      </w:r>
      <w:r w:rsidRPr="00632D8F">
        <w:rPr>
          <w:rStyle w:val="apple-converted-space"/>
          <w:color w:val="000000"/>
          <w:shd w:val="clear" w:color="auto" w:fill="FFFFFF"/>
        </w:rPr>
        <w:t> </w:t>
      </w:r>
      <w:r w:rsidRPr="00632D8F">
        <w:rPr>
          <w:color w:val="000000"/>
          <w:shd w:val="clear" w:color="auto" w:fill="FFFFFF"/>
        </w:rPr>
        <w:t>имущества</w:t>
      </w:r>
      <w:r w:rsidRPr="00632D8F">
        <w:rPr>
          <w:rStyle w:val="apple-converted-space"/>
          <w:rFonts w:ascii="Lato" w:hAnsi="Lato"/>
          <w:color w:val="000000"/>
          <w:shd w:val="clear" w:color="auto" w:fill="FFFFFF"/>
        </w:rPr>
        <w:t> </w:t>
      </w:r>
      <w:r w:rsidRPr="00632D8F">
        <w:rPr>
          <w:color w:val="000000"/>
          <w:shd w:val="clear" w:color="auto" w:fill="FFFFFF"/>
        </w:rPr>
        <w:t>// Имущественные отношения в РФ. –2013. – №1</w:t>
      </w:r>
      <w:r>
        <w:rPr>
          <w:rStyle w:val="apple-converted-space"/>
          <w:color w:val="000000"/>
          <w:shd w:val="clear" w:color="auto" w:fill="FFFFFF"/>
        </w:rPr>
        <w:t>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88D4554"/>
    <w:multiLevelType w:val="hybridMultilevel"/>
    <w:tmpl w:val="E9E6B624"/>
    <w:lvl w:ilvl="0" w:tplc="0419000F">
      <w:start w:val="1"/>
      <w:numFmt w:val="decimal"/>
      <w:lvlText w:val="%1."/>
      <w:lvlJc w:val="left"/>
      <w:pPr>
        <w:ind w:left="928"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
    <w:nsid w:val="3A84188E"/>
    <w:multiLevelType w:val="hybridMultilevel"/>
    <w:tmpl w:val="45203204"/>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
    <w:nsid w:val="68DD218A"/>
    <w:multiLevelType w:val="hybridMultilevel"/>
    <w:tmpl w:val="A678E7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6A6C733A"/>
    <w:multiLevelType w:val="multilevel"/>
    <w:tmpl w:val="8BB65BB8"/>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nsid w:val="759E7CBA"/>
    <w:multiLevelType w:val="hybridMultilevel"/>
    <w:tmpl w:val="0C66F30E"/>
    <w:lvl w:ilvl="0" w:tplc="EF286ABA">
      <w:start w:val="1"/>
      <w:numFmt w:val="decimal"/>
      <w:lvlText w:val="%1)"/>
      <w:lvlJc w:val="left"/>
      <w:pPr>
        <w:ind w:left="1211" w:hanging="360"/>
      </w:pPr>
      <w:rPr>
        <w:rFonts w:hint="default"/>
        <w:color w:val="auto"/>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5">
    <w:nsid w:val="7F89756C"/>
    <w:multiLevelType w:val="hybridMultilevel"/>
    <w:tmpl w:val="FE20BE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4"/>
  </w:num>
  <w:num w:numId="3">
    <w:abstractNumId w:val="0"/>
  </w:num>
  <w:num w:numId="4">
    <w:abstractNumId w:val="2"/>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39B2"/>
    <w:rsid w:val="00013D2B"/>
    <w:rsid w:val="000A44AD"/>
    <w:rsid w:val="00165571"/>
    <w:rsid w:val="001C3EE8"/>
    <w:rsid w:val="001E0096"/>
    <w:rsid w:val="001E0E83"/>
    <w:rsid w:val="00201DAD"/>
    <w:rsid w:val="00204B5F"/>
    <w:rsid w:val="002612C9"/>
    <w:rsid w:val="002B57C6"/>
    <w:rsid w:val="002C20E0"/>
    <w:rsid w:val="002F4C7D"/>
    <w:rsid w:val="00340785"/>
    <w:rsid w:val="003416CE"/>
    <w:rsid w:val="004D1F80"/>
    <w:rsid w:val="004F01B6"/>
    <w:rsid w:val="005275FD"/>
    <w:rsid w:val="00542498"/>
    <w:rsid w:val="005546DD"/>
    <w:rsid w:val="005B653C"/>
    <w:rsid w:val="00755D04"/>
    <w:rsid w:val="007974D4"/>
    <w:rsid w:val="007A5B9F"/>
    <w:rsid w:val="007D3DCC"/>
    <w:rsid w:val="00862795"/>
    <w:rsid w:val="0089466A"/>
    <w:rsid w:val="00B67B2D"/>
    <w:rsid w:val="00C239FA"/>
    <w:rsid w:val="00CA39B2"/>
    <w:rsid w:val="00D254FE"/>
    <w:rsid w:val="00D75470"/>
    <w:rsid w:val="00DF4EEE"/>
    <w:rsid w:val="00E1468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492E03F-2915-430B-A15E-696D3A42B0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A39B2"/>
    <w:pPr>
      <w:spacing w:after="200" w:line="276" w:lineRule="auto"/>
    </w:pPr>
  </w:style>
  <w:style w:type="paragraph" w:styleId="1">
    <w:name w:val="heading 1"/>
    <w:basedOn w:val="a"/>
    <w:next w:val="a"/>
    <w:link w:val="10"/>
    <w:uiPriority w:val="9"/>
    <w:qFormat/>
    <w:rsid w:val="00E1468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unhideWhenUsed/>
    <w:qFormat/>
    <w:rsid w:val="00E14687"/>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
    <w:unhideWhenUsed/>
    <w:qFormat/>
    <w:rsid w:val="001E0E83"/>
    <w:pPr>
      <w:keepNext/>
      <w:keepLines/>
      <w:spacing w:before="40" w:after="0" w:line="259" w:lineRule="auto"/>
      <w:outlineLvl w:val="2"/>
    </w:pPr>
    <w:rPr>
      <w:rFonts w:asciiTheme="majorHAnsi" w:eastAsiaTheme="majorEastAsia" w:hAnsiTheme="majorHAnsi" w:cstheme="majorBidi"/>
      <w:color w:val="0D0D0D" w:themeColor="text1" w:themeTint="F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iPriority w:val="99"/>
    <w:semiHidden/>
    <w:unhideWhenUsed/>
    <w:rsid w:val="00CA39B2"/>
    <w:pPr>
      <w:spacing w:after="120" w:line="259" w:lineRule="auto"/>
      <w:ind w:left="283"/>
    </w:pPr>
    <w:rPr>
      <w:rFonts w:eastAsiaTheme="minorEastAsia"/>
    </w:rPr>
  </w:style>
  <w:style w:type="character" w:customStyle="1" w:styleId="a4">
    <w:name w:val="Основной текст с отступом Знак"/>
    <w:basedOn w:val="a0"/>
    <w:link w:val="a3"/>
    <w:uiPriority w:val="99"/>
    <w:semiHidden/>
    <w:rsid w:val="00CA39B2"/>
    <w:rPr>
      <w:rFonts w:eastAsiaTheme="minorEastAsia"/>
    </w:rPr>
  </w:style>
  <w:style w:type="paragraph" w:styleId="a5">
    <w:name w:val="Body Text"/>
    <w:basedOn w:val="a"/>
    <w:link w:val="a6"/>
    <w:rsid w:val="00CA39B2"/>
    <w:pPr>
      <w:spacing w:after="120"/>
    </w:pPr>
    <w:rPr>
      <w:rFonts w:ascii="Calibri" w:eastAsia="Calibri" w:hAnsi="Calibri" w:cs="Times New Roman"/>
    </w:rPr>
  </w:style>
  <w:style w:type="character" w:customStyle="1" w:styleId="a6">
    <w:name w:val="Основной текст Знак"/>
    <w:basedOn w:val="a0"/>
    <w:link w:val="a5"/>
    <w:rsid w:val="00CA39B2"/>
    <w:rPr>
      <w:rFonts w:ascii="Calibri" w:eastAsia="Calibri" w:hAnsi="Calibri" w:cs="Times New Roman"/>
    </w:rPr>
  </w:style>
  <w:style w:type="paragraph" w:styleId="a7">
    <w:name w:val="List Paragraph"/>
    <w:basedOn w:val="a"/>
    <w:uiPriority w:val="34"/>
    <w:qFormat/>
    <w:rsid w:val="005275FD"/>
    <w:pPr>
      <w:ind w:left="720"/>
      <w:contextualSpacing/>
    </w:pPr>
  </w:style>
  <w:style w:type="table" w:customStyle="1" w:styleId="11">
    <w:name w:val="Сетка таблицы1"/>
    <w:basedOn w:val="a1"/>
    <w:next w:val="a8"/>
    <w:uiPriority w:val="59"/>
    <w:rsid w:val="00DF4EEE"/>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8">
    <w:name w:val="Table Grid"/>
    <w:basedOn w:val="a1"/>
    <w:uiPriority w:val="39"/>
    <w:rsid w:val="00DF4E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Заголовок 3 Знак"/>
    <w:basedOn w:val="a0"/>
    <w:link w:val="3"/>
    <w:uiPriority w:val="9"/>
    <w:rsid w:val="001E0E83"/>
    <w:rPr>
      <w:rFonts w:asciiTheme="majorHAnsi" w:eastAsiaTheme="majorEastAsia" w:hAnsiTheme="majorHAnsi" w:cstheme="majorBidi"/>
      <w:color w:val="0D0D0D" w:themeColor="text1" w:themeTint="F2"/>
      <w:sz w:val="24"/>
      <w:szCs w:val="24"/>
    </w:rPr>
  </w:style>
  <w:style w:type="character" w:styleId="a9">
    <w:name w:val="footnote reference"/>
    <w:basedOn w:val="a0"/>
    <w:uiPriority w:val="99"/>
    <w:semiHidden/>
    <w:unhideWhenUsed/>
    <w:rsid w:val="001E0E83"/>
    <w:rPr>
      <w:vertAlign w:val="superscript"/>
    </w:rPr>
  </w:style>
  <w:style w:type="character" w:styleId="aa">
    <w:name w:val="Strong"/>
    <w:basedOn w:val="a0"/>
    <w:uiPriority w:val="22"/>
    <w:qFormat/>
    <w:rsid w:val="00E14687"/>
    <w:rPr>
      <w:b/>
      <w:bCs/>
      <w:color w:val="auto"/>
    </w:rPr>
  </w:style>
  <w:style w:type="paragraph" w:styleId="ab">
    <w:name w:val="Normal (Web)"/>
    <w:basedOn w:val="a"/>
    <w:uiPriority w:val="99"/>
    <w:unhideWhenUsed/>
    <w:rsid w:val="00E1468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E14687"/>
  </w:style>
  <w:style w:type="paragraph" w:styleId="ac">
    <w:name w:val="footnote text"/>
    <w:basedOn w:val="a"/>
    <w:link w:val="ad"/>
    <w:uiPriority w:val="99"/>
    <w:unhideWhenUsed/>
    <w:rsid w:val="00E14687"/>
    <w:pPr>
      <w:spacing w:after="0" w:line="240" w:lineRule="auto"/>
    </w:pPr>
    <w:rPr>
      <w:rFonts w:eastAsiaTheme="minorEastAsia"/>
      <w:sz w:val="20"/>
      <w:szCs w:val="20"/>
    </w:rPr>
  </w:style>
  <w:style w:type="character" w:customStyle="1" w:styleId="ad">
    <w:name w:val="Текст сноски Знак"/>
    <w:basedOn w:val="a0"/>
    <w:link w:val="ac"/>
    <w:uiPriority w:val="99"/>
    <w:rsid w:val="00E14687"/>
    <w:rPr>
      <w:rFonts w:eastAsiaTheme="minorEastAsia"/>
      <w:sz w:val="20"/>
      <w:szCs w:val="20"/>
    </w:rPr>
  </w:style>
  <w:style w:type="character" w:customStyle="1" w:styleId="10">
    <w:name w:val="Заголовок 1 Знак"/>
    <w:basedOn w:val="a0"/>
    <w:link w:val="1"/>
    <w:uiPriority w:val="9"/>
    <w:rsid w:val="00E14687"/>
    <w:rPr>
      <w:rFonts w:asciiTheme="majorHAnsi" w:eastAsiaTheme="majorEastAsia" w:hAnsiTheme="majorHAnsi" w:cstheme="majorBidi"/>
      <w:color w:val="2E74B5" w:themeColor="accent1" w:themeShade="BF"/>
      <w:sz w:val="32"/>
      <w:szCs w:val="32"/>
    </w:rPr>
  </w:style>
  <w:style w:type="character" w:customStyle="1" w:styleId="20">
    <w:name w:val="Заголовок 2 Знак"/>
    <w:basedOn w:val="a0"/>
    <w:link w:val="2"/>
    <w:uiPriority w:val="9"/>
    <w:rsid w:val="00E14687"/>
    <w:rPr>
      <w:rFonts w:asciiTheme="majorHAnsi" w:eastAsiaTheme="majorEastAsia" w:hAnsiTheme="majorHAnsi" w:cstheme="majorBidi"/>
      <w:color w:val="2E74B5" w:themeColor="accent1" w:themeShade="BF"/>
      <w:sz w:val="26"/>
      <w:szCs w:val="26"/>
    </w:rPr>
  </w:style>
  <w:style w:type="paragraph" w:styleId="ae">
    <w:name w:val="header"/>
    <w:basedOn w:val="a"/>
    <w:link w:val="af"/>
    <w:uiPriority w:val="99"/>
    <w:unhideWhenUsed/>
    <w:rsid w:val="00013D2B"/>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013D2B"/>
  </w:style>
  <w:style w:type="paragraph" w:styleId="af0">
    <w:name w:val="footer"/>
    <w:basedOn w:val="a"/>
    <w:link w:val="af1"/>
    <w:uiPriority w:val="99"/>
    <w:unhideWhenUsed/>
    <w:rsid w:val="00013D2B"/>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013D2B"/>
  </w:style>
  <w:style w:type="character" w:styleId="af2">
    <w:name w:val="Hyperlink"/>
    <w:basedOn w:val="a0"/>
    <w:uiPriority w:val="99"/>
    <w:unhideWhenUsed/>
    <w:rsid w:val="003416CE"/>
    <w:rPr>
      <w:color w:val="0000FF"/>
      <w:u w:val="single"/>
    </w:rPr>
  </w:style>
  <w:style w:type="paragraph" w:styleId="af3">
    <w:name w:val="TOC Heading"/>
    <w:basedOn w:val="1"/>
    <w:next w:val="a"/>
    <w:uiPriority w:val="39"/>
    <w:unhideWhenUsed/>
    <w:qFormat/>
    <w:rsid w:val="001E0096"/>
    <w:pPr>
      <w:spacing w:line="259" w:lineRule="auto"/>
      <w:outlineLvl w:val="9"/>
    </w:pPr>
    <w:rPr>
      <w:lang w:eastAsia="ru-RU"/>
    </w:rPr>
  </w:style>
  <w:style w:type="paragraph" w:styleId="12">
    <w:name w:val="toc 1"/>
    <w:basedOn w:val="a"/>
    <w:next w:val="a"/>
    <w:autoRedefine/>
    <w:uiPriority w:val="39"/>
    <w:unhideWhenUsed/>
    <w:rsid w:val="001E0096"/>
    <w:pPr>
      <w:spacing w:after="100"/>
    </w:pPr>
  </w:style>
  <w:style w:type="paragraph" w:styleId="21">
    <w:name w:val="toc 2"/>
    <w:basedOn w:val="a"/>
    <w:next w:val="a"/>
    <w:autoRedefine/>
    <w:uiPriority w:val="39"/>
    <w:unhideWhenUsed/>
    <w:rsid w:val="001E0096"/>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6739521">
      <w:bodyDiv w:val="1"/>
      <w:marLeft w:val="0"/>
      <w:marRight w:val="0"/>
      <w:marTop w:val="0"/>
      <w:marBottom w:val="0"/>
      <w:divBdr>
        <w:top w:val="none" w:sz="0" w:space="0" w:color="auto"/>
        <w:left w:val="none" w:sz="0" w:space="0" w:color="auto"/>
        <w:bottom w:val="none" w:sz="0" w:space="0" w:color="auto"/>
        <w:right w:val="none" w:sz="0" w:space="0" w:color="auto"/>
      </w:divBdr>
    </w:div>
    <w:div w:id="543829034">
      <w:bodyDiv w:val="1"/>
      <w:marLeft w:val="0"/>
      <w:marRight w:val="0"/>
      <w:marTop w:val="0"/>
      <w:marBottom w:val="0"/>
      <w:divBdr>
        <w:top w:val="none" w:sz="0" w:space="0" w:color="auto"/>
        <w:left w:val="none" w:sz="0" w:space="0" w:color="auto"/>
        <w:bottom w:val="none" w:sz="0" w:space="0" w:color="auto"/>
        <w:right w:val="none" w:sz="0" w:space="0" w:color="auto"/>
      </w:divBdr>
    </w:div>
    <w:div w:id="627900854">
      <w:bodyDiv w:val="1"/>
      <w:marLeft w:val="0"/>
      <w:marRight w:val="0"/>
      <w:marTop w:val="0"/>
      <w:marBottom w:val="0"/>
      <w:divBdr>
        <w:top w:val="none" w:sz="0" w:space="0" w:color="auto"/>
        <w:left w:val="none" w:sz="0" w:space="0" w:color="auto"/>
        <w:bottom w:val="none" w:sz="0" w:space="0" w:color="auto"/>
        <w:right w:val="none" w:sz="0" w:space="0" w:color="auto"/>
      </w:divBdr>
    </w:div>
    <w:div w:id="1752850062">
      <w:bodyDiv w:val="1"/>
      <w:marLeft w:val="0"/>
      <w:marRight w:val="0"/>
      <w:marTop w:val="0"/>
      <w:marBottom w:val="0"/>
      <w:divBdr>
        <w:top w:val="none" w:sz="0" w:space="0" w:color="auto"/>
        <w:left w:val="none" w:sz="0" w:space="0" w:color="auto"/>
        <w:bottom w:val="none" w:sz="0" w:space="0" w:color="auto"/>
        <w:right w:val="none" w:sz="0" w:space="0" w:color="auto"/>
      </w:divBdr>
    </w:div>
    <w:div w:id="1993217559">
      <w:bodyDiv w:val="1"/>
      <w:marLeft w:val="0"/>
      <w:marRight w:val="0"/>
      <w:marTop w:val="0"/>
      <w:marBottom w:val="0"/>
      <w:divBdr>
        <w:top w:val="none" w:sz="0" w:space="0" w:color="auto"/>
        <w:left w:val="none" w:sz="0" w:space="0" w:color="auto"/>
        <w:bottom w:val="none" w:sz="0" w:space="0" w:color="auto"/>
        <w:right w:val="none" w:sz="0" w:space="0" w:color="auto"/>
      </w:divBdr>
    </w:div>
    <w:div w:id="2056661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minfin.krskstate.ru/openbudget"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minfin.krskstate.ru/openbudge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84BA23-90E5-428A-8824-E8FCC5495C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7067</Words>
  <Characters>40285</Characters>
  <Application>Microsoft Office Word</Application>
  <DocSecurity>0</DocSecurity>
  <Lines>335</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47258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Карина Грузенкина</dc:creator>
  <cp:keywords/>
  <dc:description/>
  <cp:lastModifiedBy>Карина Грузенкина</cp:lastModifiedBy>
  <cp:revision>5</cp:revision>
  <dcterms:created xsi:type="dcterms:W3CDTF">2017-05-22T00:52:00Z</dcterms:created>
  <dcterms:modified xsi:type="dcterms:W3CDTF">2017-05-22T01:46:00Z</dcterms:modified>
</cp:coreProperties>
</file>