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3F" w:rsidRDefault="003D3929" w:rsidP="003D392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929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750A73" w:rsidRDefault="00750A73" w:rsidP="003D392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0A73" w:rsidRPr="00750A73" w:rsidRDefault="009B0D1E" w:rsidP="00750A73">
      <w:pPr>
        <w:pStyle w:val="11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750A73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750A73" w:rsidRPr="00750A73">
        <w:rPr>
          <w:rFonts w:ascii="Times New Roman" w:hAnsi="Times New Roman" w:cs="Times New Roman"/>
          <w:b/>
          <w:sz w:val="28"/>
          <w:szCs w:val="28"/>
        </w:rPr>
        <w:instrText xml:space="preserve"> TOC \o "1-3" \h \z \u </w:instrText>
      </w:r>
      <w:r w:rsidRPr="00750A73">
        <w:rPr>
          <w:rFonts w:ascii="Times New Roman" w:hAnsi="Times New Roman" w:cs="Times New Roman"/>
          <w:b/>
          <w:sz w:val="28"/>
          <w:szCs w:val="28"/>
        </w:rPr>
        <w:fldChar w:fldCharType="separate"/>
      </w:r>
      <w:hyperlink w:anchor="_Toc469053905" w:history="1">
        <w:r w:rsidR="00750A73" w:rsidRPr="00750A73">
          <w:rPr>
            <w:rStyle w:val="ad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_Toc469053905 \h </w:instrTex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E3CF7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50A73" w:rsidRPr="00750A73" w:rsidRDefault="009B0D1E" w:rsidP="00750A73">
      <w:pPr>
        <w:pStyle w:val="11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hyperlink w:anchor="_Toc469053906" w:history="1">
        <w:r w:rsidR="00750A73" w:rsidRPr="00750A73">
          <w:rPr>
            <w:rStyle w:val="ad"/>
            <w:rFonts w:ascii="Times New Roman" w:hAnsi="Times New Roman" w:cs="Times New Roman"/>
            <w:noProof/>
            <w:sz w:val="28"/>
            <w:szCs w:val="28"/>
          </w:rPr>
          <w:t>1. ЭНЕРГЕТИЧЕСКАЯ ПРОБЛЕМА МИРОВОЙ ЭКОНОМИКИ: ЕЕ СУТЬ И ПОДХОДЫ К РЕШЕНИЮ</w:t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_Toc469053906 \h </w:instrTex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E3CF7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50A73" w:rsidRPr="00750A73" w:rsidRDefault="009B0D1E" w:rsidP="00750A73">
      <w:pPr>
        <w:pStyle w:val="11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hyperlink w:anchor="_Toc469053907" w:history="1">
        <w:r w:rsidR="00750A73" w:rsidRPr="00750A73">
          <w:rPr>
            <w:rStyle w:val="ad"/>
            <w:rFonts w:ascii="Times New Roman" w:hAnsi="Times New Roman" w:cs="Times New Roman"/>
            <w:noProof/>
            <w:sz w:val="28"/>
            <w:szCs w:val="28"/>
          </w:rPr>
          <w:t>2. МЕСТО РОССИИ В РЕШЕНИИ ЭНЕРГЕТИЧЕСКИХ ПРОБЛЕМ МИРОВОЙ ЭКОНОМИКИ</w:t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_Toc469053907 \h </w:instrTex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E3CF7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50A73" w:rsidRPr="00750A73" w:rsidRDefault="009B0D1E" w:rsidP="00750A73">
      <w:pPr>
        <w:pStyle w:val="11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hyperlink w:anchor="_Toc469053908" w:history="1">
        <w:r w:rsidR="00750A73" w:rsidRPr="00750A73">
          <w:rPr>
            <w:rStyle w:val="ad"/>
            <w:rFonts w:ascii="Times New Roman" w:hAnsi="Times New Roman" w:cs="Times New Roman"/>
            <w:noProof/>
            <w:sz w:val="28"/>
            <w:szCs w:val="28"/>
          </w:rPr>
          <w:t xml:space="preserve">3. ТЕНДЕНЦИИ  РАЗВИТИЯ МИРОВОГО ЭНЕРГЕТИЧЕСКОГО </w:t>
        </w:r>
        <w:r w:rsidR="00750A73">
          <w:rPr>
            <w:rStyle w:val="ad"/>
            <w:rFonts w:ascii="Times New Roman" w:hAnsi="Times New Roman" w:cs="Times New Roman"/>
            <w:noProof/>
            <w:sz w:val="28"/>
            <w:szCs w:val="28"/>
          </w:rPr>
          <w:t xml:space="preserve">     </w:t>
        </w:r>
        <w:r w:rsidR="00750A73" w:rsidRPr="00750A73">
          <w:rPr>
            <w:rStyle w:val="ad"/>
            <w:rFonts w:ascii="Times New Roman" w:hAnsi="Times New Roman" w:cs="Times New Roman"/>
            <w:noProof/>
            <w:sz w:val="28"/>
            <w:szCs w:val="28"/>
          </w:rPr>
          <w:t>РЫНКА</w:t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_Toc469053908 \h </w:instrTex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E3CF7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50A73" w:rsidRPr="00750A73" w:rsidRDefault="009B0D1E" w:rsidP="00750A73">
      <w:pPr>
        <w:pStyle w:val="11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hyperlink w:anchor="_Toc469053909" w:history="1">
        <w:r w:rsidR="00750A73" w:rsidRPr="00750A73">
          <w:rPr>
            <w:rStyle w:val="ad"/>
            <w:rFonts w:ascii="Times New Roman" w:hAnsi="Times New Roman" w:cs="Times New Roman"/>
            <w:noProof/>
            <w:sz w:val="28"/>
            <w:szCs w:val="28"/>
          </w:rPr>
          <w:t>4. ПУТИ РЕШЕНИЯ ЭНЕРГЕТИЧЕСКИХ ПРОБЛЕМ В МИРОВОЙ ЭКОНОМИКЕ</w:t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_Toc469053909 \h </w:instrTex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E3CF7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50A73" w:rsidRPr="00750A73" w:rsidRDefault="009B0D1E" w:rsidP="00750A73">
      <w:pPr>
        <w:pStyle w:val="11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hyperlink w:anchor="_Toc469053910" w:history="1">
        <w:r w:rsidR="00750A73" w:rsidRPr="00750A73">
          <w:rPr>
            <w:rStyle w:val="ad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_Toc469053910 \h </w:instrTex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E3CF7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50A73" w:rsidRPr="00750A73" w:rsidRDefault="009B0D1E" w:rsidP="00750A73">
      <w:pPr>
        <w:pStyle w:val="11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hyperlink w:anchor="_Toc469053911" w:history="1">
        <w:r w:rsidR="00750A73" w:rsidRPr="00750A73">
          <w:rPr>
            <w:rStyle w:val="ad"/>
            <w:rFonts w:ascii="Times New Roman" w:hAnsi="Times New Roman" w:cs="Times New Roman"/>
            <w:noProof/>
            <w:sz w:val="28"/>
            <w:szCs w:val="28"/>
          </w:rPr>
          <w:t>СПИСОК ИСПОЛЬЗОВАННОЙ ЛИТЕРАТУРЫ</w:t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50A73"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_Toc469053911 \h </w:instrTex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E3CF7">
          <w:rPr>
            <w:rFonts w:ascii="Times New Roman" w:hAnsi="Times New Roman" w:cs="Times New Roman"/>
            <w:noProof/>
            <w:webHidden/>
            <w:sz w:val="28"/>
            <w:szCs w:val="28"/>
          </w:rPr>
          <w:t>23</w:t>
        </w:r>
        <w:r w:rsidRPr="00750A7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50A73" w:rsidRPr="003D3929" w:rsidRDefault="009B0D1E" w:rsidP="00750A7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A73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3D3929" w:rsidRDefault="003D3929">
      <w:pPr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r>
        <w:rPr>
          <w:sz w:val="28"/>
        </w:rPr>
        <w:br w:type="page"/>
      </w:r>
    </w:p>
    <w:p w:rsidR="000D15F3" w:rsidRDefault="00D57909" w:rsidP="00D57909">
      <w:pPr>
        <w:pStyle w:val="1"/>
        <w:rPr>
          <w:sz w:val="28"/>
        </w:rPr>
      </w:pPr>
      <w:bookmarkStart w:id="0" w:name="_Toc469053905"/>
      <w:r w:rsidRPr="00D57909">
        <w:rPr>
          <w:sz w:val="28"/>
        </w:rPr>
        <w:lastRenderedPageBreak/>
        <w:t>ВВЕДЕНИЕ</w:t>
      </w:r>
      <w:bookmarkEnd w:id="0"/>
    </w:p>
    <w:p w:rsidR="00393F8E" w:rsidRDefault="00393F8E" w:rsidP="00393F8E"/>
    <w:p w:rsidR="00B9203F" w:rsidRDefault="00393F8E" w:rsidP="00B9203F">
      <w:pPr>
        <w:pStyle w:val="a3"/>
      </w:pPr>
      <w:r w:rsidRPr="00B9203F">
        <w:t xml:space="preserve">Сегодня в мире топливо пока добывается, электростанции работают </w:t>
      </w:r>
      <w:r w:rsidR="00F62BAD" w:rsidRPr="00B9203F">
        <w:t>безостановочно,</w:t>
      </w:r>
      <w:r w:rsidRPr="00B9203F">
        <w:t xml:space="preserve"> и мировое хозяйство функционирует в убыстряющемся режиме, однако энергетическая проблема остается одной из наиболее острых.</w:t>
      </w:r>
      <w:r w:rsidRPr="00B9203F">
        <w:br/>
        <w:t>Истощение ресурсов заставляет вырабатывать ресурсосберегающую политику, широко использовать вторичное сырье.</w:t>
      </w:r>
    </w:p>
    <w:p w:rsidR="00B9203F" w:rsidRDefault="00393F8E" w:rsidP="00B9203F">
      <w:pPr>
        <w:pStyle w:val="a3"/>
      </w:pPr>
      <w:r w:rsidRPr="00B9203F">
        <w:t xml:space="preserve">Впервые об энергетической проблеме заговорили в середине 70х годов, когда на Западе разразился экономический кризис. В течение многих лет нефть оставалась самым дешевым и доступным видом топлива. Благодаря ее дешевизне стоимость энергии долго не изменялась, хотя ее потребление нарастало очень быстро. Арабские нефтедобывающие страны воспользовались продажей нефти как </w:t>
      </w:r>
      <w:r w:rsidR="00AA5447">
        <w:t>«</w:t>
      </w:r>
      <w:r w:rsidRPr="00B9203F">
        <w:t>политическим оружием</w:t>
      </w:r>
      <w:r w:rsidR="00AA5447">
        <w:t>»</w:t>
      </w:r>
      <w:r w:rsidRPr="00B9203F">
        <w:t xml:space="preserve"> в борьбе за свои права и резко повысили на нее цены. </w:t>
      </w:r>
    </w:p>
    <w:p w:rsidR="00B9203F" w:rsidRDefault="00393F8E" w:rsidP="00B9203F">
      <w:pPr>
        <w:pStyle w:val="a3"/>
      </w:pPr>
      <w:r w:rsidRPr="00B9203F">
        <w:t xml:space="preserve">Таким образом, основу энергетического кризиса составляли причины не только экономические, но и политические, социальные. Кризис знаменовал собой конец эпохи дешевых источников энергии. Было поставлено под сомнение использование нефти и газа в качестве энергетических ресурсов будущего. Напомним, что эти ресурсы </w:t>
      </w:r>
      <w:r w:rsidR="00B9203F">
        <w:t>-</w:t>
      </w:r>
      <w:r w:rsidRPr="00B9203F">
        <w:t xml:space="preserve"> ценнейшее сырье для химической промышленности.</w:t>
      </w:r>
    </w:p>
    <w:p w:rsidR="00B9203F" w:rsidRDefault="00393F8E" w:rsidP="00B9203F">
      <w:pPr>
        <w:pStyle w:val="a3"/>
      </w:pPr>
      <w:r w:rsidRPr="00B9203F">
        <w:t xml:space="preserve">Итак, сегодня энергетика мира базируется на невозобновляемых источниках энергии </w:t>
      </w:r>
      <w:r w:rsidR="00B9203F">
        <w:t>-</w:t>
      </w:r>
      <w:r w:rsidRPr="00B9203F">
        <w:t xml:space="preserve"> горючих органических и минеральных ископаемых, а также на энергии рек и атома. В качестве главных энергоносителей выступают нефть, газ и уголь. Ближайшие перспективы развития энергетики связаны с поисками лучшего соотношения энергоносителей с попытками уменьшить долю жидкого топлива.</w:t>
      </w:r>
    </w:p>
    <w:p w:rsidR="00393F8E" w:rsidRPr="00B9203F" w:rsidRDefault="00393F8E" w:rsidP="00B9203F">
      <w:pPr>
        <w:pStyle w:val="a3"/>
      </w:pPr>
      <w:r w:rsidRPr="00B9203F">
        <w:t xml:space="preserve">Человечество уже сегодня вступило в переходный период </w:t>
      </w:r>
      <w:r w:rsidR="00B9203F">
        <w:t>-</w:t>
      </w:r>
      <w:r w:rsidRPr="00B9203F">
        <w:t xml:space="preserve"> от энергетики, базирующейся на органических природных ресурсах, которые ограничены, к энергетике на практически неисчерпаемой основе (ядерная энергия, солнечная радиация, тепло Земли и т. д.). Для этого периода </w:t>
      </w:r>
      <w:r w:rsidRPr="00B9203F">
        <w:lastRenderedPageBreak/>
        <w:t>характерны развитие энергосберегающих технологий и всемерная экономия энергии.</w:t>
      </w:r>
    </w:p>
    <w:p w:rsidR="003B5391" w:rsidRPr="00B9203F" w:rsidRDefault="003B5391" w:rsidP="00B9203F">
      <w:pPr>
        <w:pStyle w:val="a3"/>
      </w:pPr>
      <w:r w:rsidRPr="00B9203F">
        <w:t>Цель исследования  - изучить современные энергетические проблемы в мировой экономике.</w:t>
      </w:r>
    </w:p>
    <w:p w:rsidR="003B5391" w:rsidRPr="00B9203F" w:rsidRDefault="003B5391" w:rsidP="00B9203F">
      <w:pPr>
        <w:pStyle w:val="a3"/>
      </w:pPr>
      <w:r w:rsidRPr="00B9203F">
        <w:t xml:space="preserve">Предмет исследования </w:t>
      </w:r>
      <w:r w:rsidR="00CA12F7">
        <w:t>-</w:t>
      </w:r>
      <w:r w:rsidRPr="00B9203F">
        <w:t xml:space="preserve"> </w:t>
      </w:r>
      <w:r w:rsidR="000B469D" w:rsidRPr="00B9203F">
        <w:t>энергетический рынок мировой экономики.</w:t>
      </w:r>
    </w:p>
    <w:p w:rsidR="000B469D" w:rsidRPr="00B9203F" w:rsidRDefault="000B469D" w:rsidP="00B9203F">
      <w:pPr>
        <w:pStyle w:val="a3"/>
      </w:pPr>
      <w:r w:rsidRPr="00B9203F">
        <w:t>Задачи исследования:</w:t>
      </w:r>
    </w:p>
    <w:p w:rsidR="000B469D" w:rsidRPr="00B9203F" w:rsidRDefault="000B469D" w:rsidP="00B9203F">
      <w:pPr>
        <w:pStyle w:val="a3"/>
        <w:numPr>
          <w:ilvl w:val="0"/>
          <w:numId w:val="8"/>
        </w:numPr>
      </w:pPr>
      <w:r w:rsidRPr="00B9203F">
        <w:t>Изучить суть и подходы к решению энергетических проблем в мировой экономике.</w:t>
      </w:r>
    </w:p>
    <w:p w:rsidR="000B469D" w:rsidRPr="00B9203F" w:rsidRDefault="000B469D" w:rsidP="00B9203F">
      <w:pPr>
        <w:pStyle w:val="a3"/>
        <w:numPr>
          <w:ilvl w:val="0"/>
          <w:numId w:val="8"/>
        </w:numPr>
      </w:pPr>
      <w:r w:rsidRPr="00B9203F">
        <w:t>Охарактеризовать место России в решении энергетических проблем мировой экономики.</w:t>
      </w:r>
    </w:p>
    <w:p w:rsidR="000B469D" w:rsidRPr="00B9203F" w:rsidRDefault="000B469D" w:rsidP="00B9203F">
      <w:pPr>
        <w:pStyle w:val="a3"/>
        <w:numPr>
          <w:ilvl w:val="0"/>
          <w:numId w:val="8"/>
        </w:numPr>
      </w:pPr>
      <w:r w:rsidRPr="00B9203F">
        <w:t>Проанализировать тенденции  развития мирового энергетического рынка.</w:t>
      </w:r>
    </w:p>
    <w:p w:rsidR="000B469D" w:rsidRPr="00B9203F" w:rsidRDefault="000B469D" w:rsidP="00B9203F">
      <w:pPr>
        <w:pStyle w:val="a3"/>
        <w:numPr>
          <w:ilvl w:val="0"/>
          <w:numId w:val="8"/>
        </w:numPr>
      </w:pPr>
      <w:r w:rsidRPr="00B9203F">
        <w:t>Выявить пути решения энергетических проблем в мировой экономи</w:t>
      </w:r>
      <w:r w:rsidR="000C67A6" w:rsidRPr="00B9203F">
        <w:t>ки.</w:t>
      </w:r>
    </w:p>
    <w:p w:rsidR="00B9203F" w:rsidRDefault="000C67A6" w:rsidP="00B9203F">
      <w:pPr>
        <w:pStyle w:val="a3"/>
      </w:pPr>
      <w:r w:rsidRPr="00B9203F">
        <w:t xml:space="preserve">Работа состоит из введения, в котором описывается актуальность темы исследования, цель, задачи и предмет исследования. Также работа </w:t>
      </w:r>
      <w:r w:rsidR="00F8279B" w:rsidRPr="00B9203F">
        <w:t xml:space="preserve">состоит из четырех параграфов.  </w:t>
      </w:r>
    </w:p>
    <w:p w:rsidR="00B9203F" w:rsidRDefault="00F8279B" w:rsidP="00B9203F">
      <w:pPr>
        <w:pStyle w:val="a3"/>
      </w:pPr>
      <w:r w:rsidRPr="00B9203F">
        <w:t>В первом параграфе описывается сущность энергетической проблемы в мировой экономике и подходы к ее решению</w:t>
      </w:r>
      <w:r w:rsidR="00D5596D" w:rsidRPr="00B9203F">
        <w:t>. Во втором параграфе дается описание места России в решении энергетических проблем</w:t>
      </w:r>
      <w:r w:rsidR="006D557F" w:rsidRPr="00B9203F">
        <w:t xml:space="preserve"> мировой экономики. </w:t>
      </w:r>
    </w:p>
    <w:p w:rsidR="006D557F" w:rsidRPr="00B9203F" w:rsidRDefault="006D557F" w:rsidP="00B9203F">
      <w:pPr>
        <w:pStyle w:val="a3"/>
      </w:pPr>
      <w:r w:rsidRPr="00B9203F">
        <w:t xml:space="preserve">В третьем параграфе проводятся статистические данные по развитию мирового энергетического рынка. Четвертый параграф содержит в себе предложения по решению мировой энергетической проблемы в экономике. В </w:t>
      </w:r>
      <w:r w:rsidR="00896400">
        <w:t>з</w:t>
      </w:r>
      <w:r w:rsidRPr="00B9203F">
        <w:t>аключении делается общий вывод по всей работе.</w:t>
      </w:r>
    </w:p>
    <w:p w:rsidR="00393F8E" w:rsidRDefault="00393F8E">
      <w:pPr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r>
        <w:rPr>
          <w:sz w:val="28"/>
        </w:rPr>
        <w:br w:type="page"/>
      </w:r>
    </w:p>
    <w:p w:rsidR="000D15F3" w:rsidRDefault="00D57909" w:rsidP="00D57909">
      <w:pPr>
        <w:pStyle w:val="1"/>
        <w:rPr>
          <w:sz w:val="28"/>
        </w:rPr>
      </w:pPr>
      <w:bookmarkStart w:id="1" w:name="_Toc469053906"/>
      <w:r w:rsidRPr="00D57909">
        <w:rPr>
          <w:sz w:val="28"/>
        </w:rPr>
        <w:lastRenderedPageBreak/>
        <w:t>1. ЭНЕРГЕТИЧЕСКАЯ ПРОБЛЕМА МИРОВОЙ ЭКОНОМИКИ: ЕЕ СУТЬ И ПОДХОДЫ К РЕШЕНИЮ</w:t>
      </w:r>
      <w:bookmarkEnd w:id="1"/>
    </w:p>
    <w:p w:rsidR="00896400" w:rsidRDefault="00896400" w:rsidP="00896400">
      <w:pPr>
        <w:pStyle w:val="a3"/>
      </w:pPr>
    </w:p>
    <w:p w:rsidR="007845D0" w:rsidRPr="00896400" w:rsidRDefault="00AA5447" w:rsidP="00896400">
      <w:pPr>
        <w:pStyle w:val="a3"/>
      </w:pPr>
      <w:r>
        <w:t>«</w:t>
      </w:r>
      <w:r w:rsidR="007845D0" w:rsidRPr="00896400">
        <w:t>Мировой порядок первой половины XXI века во многом будет определяться тем, как будет решена общая для всего человечества энергетическая проблема</w:t>
      </w:r>
      <w:r>
        <w:t>»</w:t>
      </w:r>
      <w:r w:rsidR="007845D0" w:rsidRPr="00896400">
        <w:t xml:space="preserve">. Ведь именно функционирование всего топливно-энергетического комплекса является технологически исходным для всех отраслей мирового хозяйства, в </w:t>
      </w:r>
      <w:r w:rsidR="00F62BAD" w:rsidRPr="00896400">
        <w:t>связи,</w:t>
      </w:r>
      <w:r w:rsidR="007845D0" w:rsidRPr="00896400">
        <w:t xml:space="preserve"> с чем экономические показатели данного комплекса, прежде всего цены, оказывают значительное влияние на мировой воспроизводственный процесс</w:t>
      </w:r>
      <w:r w:rsidR="009740B1">
        <w:rPr>
          <w:rStyle w:val="af2"/>
        </w:rPr>
        <w:footnoteReference w:id="2"/>
      </w:r>
      <w:r w:rsidR="007845D0" w:rsidRPr="00896400">
        <w:t>. Поэтому можно определить, что потребность в энергоресурсах постоянно увеличивается, причём согласно прогнозам, мировое потребление за ближайшие 15 лет может возрасти на треть. Более того, в последнее время наблюдается рост потребности развивающихся азиатских стран в энергоресурсах, но при этом происходит увеличение разрыва между объёмами потребления и объёмами производства газа в развитых странах. При этом проявляется проблема недостатка нефтеперерабатывающих и транспортных мощностей. Таким образом, можно сделать вывод, что и в этой сфере существуют проблемы и недостатки. Так в чём же заключаются эти проблемы, и есть ли пути их преодоления?</w:t>
      </w:r>
    </w:p>
    <w:p w:rsidR="007845D0" w:rsidRPr="00896400" w:rsidRDefault="007845D0" w:rsidP="00896400">
      <w:pPr>
        <w:pStyle w:val="a3"/>
      </w:pPr>
      <w:r w:rsidRPr="00896400">
        <w:t xml:space="preserve">Энергетика, построенная на углеводородах, исторически себя исчерпала, и в течение ближайших десяти лет её рост будет закончен. Предвидимое истощение доступных запасов углеводородного сырья, уязвимость источников и путей их доставки для атак со стороны мирового терроризма, растущая монополизация отрасли и стремительный взлет цен на энергоносители создают угрозу энергетической безопасности в глобальном масштабе. При этом в ближайшие 30-50 лет замена углеводородной энергетики на любые виды альтернативной неядерной энергетики невозможна. Если развитие ядерной энергетики не будет резко ускорено, то </w:t>
      </w:r>
      <w:r w:rsidRPr="00896400">
        <w:lastRenderedPageBreak/>
        <w:t>уже через десятилетие мир окажется в ситуации катастрофической энергетической недостаточности.</w:t>
      </w:r>
    </w:p>
    <w:p w:rsidR="007845D0" w:rsidRPr="00896400" w:rsidRDefault="007845D0" w:rsidP="00896400">
      <w:pPr>
        <w:pStyle w:val="a3"/>
      </w:pPr>
      <w:r w:rsidRPr="00896400">
        <w:t xml:space="preserve">Человечество стоит перед выбором: либо будет обеспечен переход к принципиально новому уровню энергопотребления и энергоэффективности, либо мир будет вынужден идти на ограничение потребления энергии, и наименьшим злом при подобных обстоятельствах станет кардинальное снижение материального благосостояния человечества, что естественно может привести мир к бесконечным войнам за ресурсы, особенно за основной ресурс </w:t>
      </w:r>
      <w:r w:rsidR="00CA12F7">
        <w:t>-</w:t>
      </w:r>
      <w:r w:rsidRPr="00896400">
        <w:t xml:space="preserve"> энергию.</w:t>
      </w:r>
    </w:p>
    <w:p w:rsidR="007845D0" w:rsidRPr="00896400" w:rsidRDefault="007845D0" w:rsidP="00896400">
      <w:pPr>
        <w:pStyle w:val="a3"/>
      </w:pPr>
      <w:r w:rsidRPr="00896400">
        <w:t>При рассмотрении всех проблем, связанных с данной сферой, нельзя не учесть и проблемы, напрямую связанных с окружающей средой и климатом. Неконтролируемый рост добычи, транспортировки и сжигания ископаемого топлива оказывает негативное воздействие на окружающую среду, приводит к неблагоприятному антропогенному изменению климата, росту связанных с этим катастрофических природных явлений, создавая тем самым угрозу устойчивости мировой экономики, жизни и здоровью людей.</w:t>
      </w:r>
    </w:p>
    <w:p w:rsidR="007845D0" w:rsidRPr="00896400" w:rsidRDefault="007845D0" w:rsidP="00896400">
      <w:pPr>
        <w:pStyle w:val="a3"/>
      </w:pPr>
      <w:r w:rsidRPr="00896400">
        <w:t>Очень часто атомная энергетика рассматривается в качестве альтернативы и следующего этапа развития энергетической отрасли, но при этом и она вызывает серьёзную озабоченность всего гражданского общества, что проявляется в следующем</w:t>
      </w:r>
      <w:r w:rsidR="009740B1">
        <w:rPr>
          <w:rStyle w:val="af2"/>
        </w:rPr>
        <w:footnoteReference w:id="3"/>
      </w:r>
      <w:r w:rsidRPr="00896400">
        <w:t>: обеспечения безопасности и надежности ядерных объектов; решения вопросов транспортировки, хранения и переработки ядерных отходов, в том числе отработавшего ядерного топлива, демонтажа реакторов и другого выработавших свой срок оборудования; возможная связь ядерной энергетики с созданием и распространением ядерного оружия, особенно в третьих странах. Что в условиях обострения международных конфликтов и усиления мирового терроризма чревато катастрофическими последствиями для человечества.</w:t>
      </w:r>
    </w:p>
    <w:p w:rsidR="007845D0" w:rsidRPr="00896400" w:rsidRDefault="007845D0" w:rsidP="00896400">
      <w:pPr>
        <w:pStyle w:val="a3"/>
      </w:pPr>
      <w:r w:rsidRPr="00896400">
        <w:t xml:space="preserve">Все эти обстоятельства выдвинули на первый план проблему </w:t>
      </w:r>
      <w:r w:rsidRPr="00896400">
        <w:lastRenderedPageBreak/>
        <w:t>энергетической безопасности. Многие страны пытаются решить данную проблему по-своему. Например, США, которые являются абсолютным лидером по производству и потреблению энергии, в настоящее время сделали ставку на то, чтобы решать энергетическую проблему на 20-30 ближайших лет за счёт захвата углеводородных ресурсов Ближнего и Среднего Востока от Каспия до Персидского залива. А их попытка перехода на использование водородного топлива является утопической, в связи с тем, что водородное топливо является вторичным продуктом, то есть для его выработки требуется огромное количество иной энергии.</w:t>
      </w:r>
    </w:p>
    <w:p w:rsidR="007845D0" w:rsidRPr="00896400" w:rsidRDefault="007845D0" w:rsidP="00896400">
      <w:pPr>
        <w:pStyle w:val="a3"/>
      </w:pPr>
      <w:r w:rsidRPr="00896400">
        <w:t>В противовес американскому подходу, Китай, а также многие другие азиатские страны делают ставку на сверх</w:t>
      </w:r>
      <w:r w:rsidR="003A4FC5">
        <w:t xml:space="preserve"> </w:t>
      </w:r>
      <w:r w:rsidRPr="00896400">
        <w:t>интенсивное развитие ядерной энергетики, что может явиться прямой угрозой для многих развитых стран, в том числе и для России, в случае её отставания.</w:t>
      </w:r>
    </w:p>
    <w:p w:rsidR="007845D0" w:rsidRPr="00896400" w:rsidRDefault="007845D0" w:rsidP="00896400">
      <w:pPr>
        <w:pStyle w:val="a3"/>
      </w:pPr>
    </w:p>
    <w:p w:rsidR="007845D0" w:rsidRPr="007845D0" w:rsidRDefault="007845D0" w:rsidP="007845D0"/>
    <w:p w:rsidR="00896400" w:rsidRDefault="00896400">
      <w:pPr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r>
        <w:rPr>
          <w:sz w:val="28"/>
        </w:rPr>
        <w:br w:type="page"/>
      </w:r>
    </w:p>
    <w:p w:rsidR="000D15F3" w:rsidRDefault="00D57909" w:rsidP="00D57909">
      <w:pPr>
        <w:pStyle w:val="1"/>
        <w:rPr>
          <w:sz w:val="28"/>
        </w:rPr>
      </w:pPr>
      <w:bookmarkStart w:id="2" w:name="_Toc469053907"/>
      <w:r w:rsidRPr="00D57909">
        <w:rPr>
          <w:sz w:val="28"/>
        </w:rPr>
        <w:lastRenderedPageBreak/>
        <w:t>2. МЕСТО РОССИИ В РЕШЕНИИ ЭНЕРГЕТИЧЕСКИХ ПРОБЛЕМ МИРОВОЙ ЭКОНОМИКИ</w:t>
      </w:r>
      <w:bookmarkEnd w:id="2"/>
    </w:p>
    <w:p w:rsidR="00896400" w:rsidRDefault="00896400" w:rsidP="00896400">
      <w:pPr>
        <w:pStyle w:val="a3"/>
      </w:pPr>
    </w:p>
    <w:p w:rsidR="00123E78" w:rsidRPr="00896400" w:rsidRDefault="00123E78" w:rsidP="00896400">
      <w:pPr>
        <w:pStyle w:val="a3"/>
      </w:pPr>
      <w:r w:rsidRPr="00896400">
        <w:t>Энергетические проблемы современности и ограниченная доступность ресурсов, новейших технологий и инфраструктуры становятся причинами возникновения рисков для государственной безопасности и экономической жизнеспособности многих мировых держав. При этом энергетика не только используется в качестве инструмента геополитики, но и развитие отрасли все больше становится зависимым от геополитических интересов мировых государств. По этой причине обеспечение глобальной энергетической безопасности стало одним из важнейших вопросов, с которым столкнулись современные политики.</w:t>
      </w:r>
    </w:p>
    <w:p w:rsidR="00123E78" w:rsidRDefault="00123E78" w:rsidP="00896400">
      <w:pPr>
        <w:pStyle w:val="a3"/>
      </w:pPr>
      <w:r w:rsidRPr="00896400">
        <w:t>Особенностью текущего периода развития энергетических рынков специалисты называют возрастание доли спроса развивающихся рынков, обострение прямой (между экспортерами) и межтопливной (например, с альтернативными источниками энергии) конкуренции, а также неопределенность и риски относительно дальнейшего развития рынков</w:t>
      </w:r>
      <w:r w:rsidR="009740B1">
        <w:rPr>
          <w:rStyle w:val="af2"/>
        </w:rPr>
        <w:footnoteReference w:id="4"/>
      </w:r>
      <w:r w:rsidRPr="00896400">
        <w:t>. Подчеркивается, что практически все современные энергетические проблемы на международном уровне системны и взаимообусловлены.</w:t>
      </w:r>
    </w:p>
    <w:p w:rsidR="00123E78" w:rsidRPr="00896400" w:rsidRDefault="00123E78" w:rsidP="00896400">
      <w:pPr>
        <w:pStyle w:val="a3"/>
      </w:pPr>
      <w:r w:rsidRPr="00896400">
        <w:t>Ответной реакцией мирового сообщества на углубление энергетических проблем становится расширение международного сотрудничества, поскольку новые вызовы открывают перед человечеством и возможность адекватно ответить на них.</w:t>
      </w:r>
    </w:p>
    <w:p w:rsidR="00123E78" w:rsidRPr="00896400" w:rsidRDefault="00123E78" w:rsidP="00896400">
      <w:pPr>
        <w:pStyle w:val="a3"/>
      </w:pPr>
      <w:r w:rsidRPr="00896400">
        <w:t xml:space="preserve">Новые возможности </w:t>
      </w:r>
      <w:r w:rsidR="00CA12F7">
        <w:t>-</w:t>
      </w:r>
      <w:r w:rsidRPr="00896400">
        <w:t xml:space="preserve"> это</w:t>
      </w:r>
      <w:r w:rsidR="00D009AF">
        <w:t>,</w:t>
      </w:r>
      <w:r w:rsidRPr="00896400">
        <w:t xml:space="preserve"> прежде всего</w:t>
      </w:r>
      <w:r w:rsidR="00D009AF">
        <w:t>,</w:t>
      </w:r>
      <w:r w:rsidRPr="00896400">
        <w:t xml:space="preserve"> консолидация мировых финансовых и интеллектуальных ресурсов, нацеленная на обеспечение энергетической безопасности всего человечества. Кроме того, в последнее время мировые лидеры стали все чаще поднимать тему бережного отношения </w:t>
      </w:r>
      <w:r w:rsidRPr="00896400">
        <w:lastRenderedPageBreak/>
        <w:t>к окружающей среде и необходимости кардинальных перемен в мировой энергетической и финансовой сфере.</w:t>
      </w:r>
    </w:p>
    <w:p w:rsidR="00123E78" w:rsidRDefault="00123E78" w:rsidP="00896400">
      <w:pPr>
        <w:pStyle w:val="a3"/>
      </w:pPr>
      <w:r w:rsidRPr="00896400">
        <w:t>Энергетика является базовой инфраструктурной отраслью в современной России. Со стороны властей уделяется огромное значение энергетической безопасности, высокий уровень которой обеспечивает экономическую и национальную безопасность в целом.</w:t>
      </w:r>
    </w:p>
    <w:p w:rsidR="00123E78" w:rsidRPr="00896400" w:rsidRDefault="00123E78" w:rsidP="00896400">
      <w:pPr>
        <w:pStyle w:val="a3"/>
      </w:pPr>
      <w:r w:rsidRPr="00896400">
        <w:t>Ряд экспертов придерживаются теории, согласно которой такой энергоноситель как нефть утратит свою актуальность уже во второй половине текущего столетия. Однако, в настоящий момент черное золото является одним из самых популярных и широко применяемых углеводородов. В связи с антироссийскими санкциями отечественная нефтяная отрасль попала под жесткие ограничения и энергетическим компаниям пришлось искать новые рынки сбыта.</w:t>
      </w:r>
    </w:p>
    <w:p w:rsidR="00123E78" w:rsidRPr="00896400" w:rsidRDefault="00123E78" w:rsidP="00896400">
      <w:pPr>
        <w:pStyle w:val="a3"/>
      </w:pPr>
      <w:r w:rsidRPr="00896400">
        <w:t>В настоящее время РФ расширила свое сотрудничество с восточными государствами. К примеру, за последние шесть месяцев России удалось потеснить на китайском рынке Саудовскую Аравию и выйти в лидеры по поставкам черного золота в Поднебесную.</w:t>
      </w:r>
    </w:p>
    <w:p w:rsidR="00123E78" w:rsidRPr="00896400" w:rsidRDefault="00123E78" w:rsidP="00896400">
      <w:pPr>
        <w:pStyle w:val="a3"/>
      </w:pPr>
      <w:r w:rsidRPr="00896400">
        <w:t xml:space="preserve">По мнению специалистов, одной из главных современных энергетических проблем на национальном уровне является технологическая зависимость от развитых рынков. Но в то же время технологическая зависимость </w:t>
      </w:r>
      <w:r w:rsidR="00CA12F7">
        <w:t>-</w:t>
      </w:r>
      <w:r w:rsidRPr="00896400">
        <w:t xml:space="preserve"> это довольно относительное понятие. Отставание в одних областях часто сочетается с передовыми достижениями в других.</w:t>
      </w:r>
    </w:p>
    <w:p w:rsidR="00123E78" w:rsidRPr="00896400" w:rsidRDefault="00123E78" w:rsidP="00896400">
      <w:pPr>
        <w:pStyle w:val="a3"/>
      </w:pPr>
      <w:r w:rsidRPr="00896400">
        <w:t>Кроме того, в мире все больше ощущается потребность в новом векторе развития, доминантой которого является социогуманизм, а также взаимовыгодное и дополняющее партнерство.</w:t>
      </w:r>
    </w:p>
    <w:p w:rsidR="00123E78" w:rsidRPr="00123E78" w:rsidRDefault="00123E78" w:rsidP="00123E78"/>
    <w:p w:rsidR="0076490A" w:rsidRDefault="0076490A">
      <w:pPr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r>
        <w:rPr>
          <w:sz w:val="28"/>
        </w:rPr>
        <w:br w:type="page"/>
      </w:r>
    </w:p>
    <w:p w:rsidR="000D15F3" w:rsidRDefault="00D57909" w:rsidP="00D57909">
      <w:pPr>
        <w:pStyle w:val="1"/>
        <w:rPr>
          <w:sz w:val="28"/>
        </w:rPr>
      </w:pPr>
      <w:bookmarkStart w:id="3" w:name="_Toc469053908"/>
      <w:r w:rsidRPr="00D57909">
        <w:rPr>
          <w:sz w:val="28"/>
        </w:rPr>
        <w:lastRenderedPageBreak/>
        <w:t>3. ТЕНДЕНЦИИ  РАЗВИТИЯ МИРОВОГО ЭНЕРГЕТИЧЕСКОГО РЫНКА</w:t>
      </w:r>
      <w:bookmarkEnd w:id="3"/>
    </w:p>
    <w:p w:rsidR="00D009AF" w:rsidRDefault="00D009AF" w:rsidP="00123E78">
      <w:pPr>
        <w:shd w:val="clear" w:color="auto" w:fill="FFFFFF"/>
        <w:spacing w:after="240" w:line="240" w:lineRule="auto"/>
        <w:textAlignment w:val="baseline"/>
        <w:rPr>
          <w:rFonts w:ascii="Tahoma" w:eastAsia="Times New Roman" w:hAnsi="Tahoma" w:cs="Tahoma"/>
          <w:color w:val="222222"/>
          <w:sz w:val="34"/>
          <w:szCs w:val="34"/>
          <w:lang w:eastAsia="ru-RU"/>
        </w:rPr>
      </w:pPr>
    </w:p>
    <w:p w:rsidR="00123E78" w:rsidRDefault="00123E78" w:rsidP="00D009AF">
      <w:pPr>
        <w:pStyle w:val="a3"/>
      </w:pPr>
      <w:r w:rsidRPr="00D009AF">
        <w:t>В современных условиях мировая экономика все чаще сталкивается с новыми вызовами и претерпевает невиданные ранее изменения. В течени</w:t>
      </w:r>
      <w:r w:rsidR="00B74E81" w:rsidRPr="00D009AF">
        <w:t>е</w:t>
      </w:r>
      <w:r w:rsidRPr="00D009AF">
        <w:t xml:space="preserve"> последних лет признаков изменения в мировой энергетической системе стало гораздо больше. Цены на нефть резко упали, а вместе с ними и цены на другие виды топлива во многих регионах мира. Некоторые страны, включая Индию и Индонезию, воспользовались снижением цен на нефть, чтобы ускорить поэтапную ликвидацию субсидий на ископаемое топливо. На фоне </w:t>
      </w:r>
      <w:r w:rsidR="004776EB" w:rsidRPr="00D009AF">
        <w:t>потрясений,</w:t>
      </w:r>
      <w:r w:rsidRPr="00D009AF">
        <w:t xml:space="preserve"> на Ближнем Востоке произошло возвращение Ирана, одного из крупнейших в мире обладателей углеводородных ресурсов, на нефтяной рынок. Меняется роль Китая в продвижении глобальных тенденций, поскольку он вступает в новый, намного менее энергоемкий, этап своего развития. В развитом мире возобновляемые источники энергии уже обеспечивают почти половину новых электрогенерирующих мощностей, а глобальная энергетическая структура переживает кардинальные изменения.</w:t>
      </w:r>
    </w:p>
    <w:p w:rsidR="00123E78" w:rsidRPr="00D009AF" w:rsidRDefault="00123E78" w:rsidP="00D009AF">
      <w:pPr>
        <w:pStyle w:val="a3"/>
      </w:pPr>
      <w:r w:rsidRPr="00D009AF">
        <w:t xml:space="preserve">Ввиду всего этого, сейчас важнее, чем когда-либо, иметь четкое представление о нынешнем состоянии энергетического сектора, понимать, какие изменения являются проходящими или циклическими, а какие </w:t>
      </w:r>
      <w:r w:rsidR="00CA12F7">
        <w:t>-</w:t>
      </w:r>
      <w:r w:rsidRPr="00D009AF">
        <w:t xml:space="preserve"> останутся надолго, какие риски и возможности ожидают нас впереди, и что может быть сделано, чтобы поставить энергетическую систему на более надежную и устойчивую основу.</w:t>
      </w:r>
    </w:p>
    <w:p w:rsidR="00123E78" w:rsidRPr="00D009AF" w:rsidRDefault="00123E78" w:rsidP="00D009AF">
      <w:pPr>
        <w:pStyle w:val="a3"/>
      </w:pPr>
      <w:r w:rsidRPr="00D009AF">
        <w:t xml:space="preserve">Согласно новому ежегодному статистическому обзору мирового энергетического рынка от British Petroleum (BP annual statistical review of world energy 2016), глобальное потребление первичной энергии в 2015 году увеличилось всего на 1,0 %, что немного ниже среднего роста, отмеченного в 2014 году (+ 1,1%) и значительно ниже среднего роста за последние 10 лет </w:t>
      </w:r>
      <w:r w:rsidRPr="00D009AF">
        <w:lastRenderedPageBreak/>
        <w:t>(+1,9%)</w:t>
      </w:r>
      <w:r w:rsidR="009740B1">
        <w:rPr>
          <w:rStyle w:val="af2"/>
        </w:rPr>
        <w:footnoteReference w:id="5"/>
      </w:r>
      <w:r w:rsidRPr="00D009AF">
        <w:t>. Не учитывая спад в 2009 году, рецессия энергетического рынка 2015 года представляет собой наибольшее падение потребления энергии с 1998 года. Рост потребления энергии ниже среднего 10-летнего уровня был отмечен во всех регионах, за исключением Европы и Евразии. На страны с развивающейся экономикой приходилось 97 % прироста мирового потребления. Потребление энергии в странах ОЭСР выросло незначительно, рост потребления в Европе компенсировал снижение в США и Японии. Потребление энергии Китаем замедлилось, но по-прежнему остается самый большим в мире уже пятнадцатый год подряд. Россия, в свою очередь, пережила самый большой спад потребления первичной энергии за последние годы.</w:t>
      </w:r>
    </w:p>
    <w:p w:rsidR="00123E78" w:rsidRPr="00D009AF" w:rsidRDefault="00123E78" w:rsidP="00D009AF">
      <w:pPr>
        <w:pStyle w:val="a3"/>
      </w:pPr>
      <w:r w:rsidRPr="00D009AF">
        <w:t xml:space="preserve">В 2015 году цены на все виды ископаемого топлива упали во всем мире. Цены на сырую нефть пережили наибольший спад в процентном выражении с 1986 г. </w:t>
      </w:r>
      <w:r w:rsidR="00B9203F" w:rsidRPr="00D009AF">
        <w:t>-</w:t>
      </w:r>
      <w:r w:rsidRPr="00D009AF">
        <w:t xml:space="preserve"> среднегодовая цена на марку Brent снизилась на 47%, что отражает растущий дисбаланс между мировым производством и потреблением. Разница между маркой Brent и маркой США </w:t>
      </w:r>
      <w:r w:rsidR="00CA12F7">
        <w:t>-</w:t>
      </w:r>
      <w:r w:rsidRPr="00D009AF">
        <w:t xml:space="preserve"> West Texas Intermediate (WTI) достигла наименьшего уровня с 2010 года. Цены на природный газ упали во всех регионах, при этом наибольший процент снижения зафиксирован в Северной Америке (цена на эталонный сорт США Henry Hub упала до самого низкого уровня с 1999 года). Цены на уголь также упали во всем мире уже четвертый год подряд. На сегодняшний день нефть остается ведущим топливом в мире, ее доля в мировом потреблении энергии составляет 32,9 %. Хотя в 2015 году развивающиеся страны продолжали доминировать в разрезе мирового потребления энергии, рост в этих странах (+1,6 %) был значительно ниже своего среднего 10-летнего уровня </w:t>
      </w:r>
      <w:r w:rsidR="00CA12F7">
        <w:t>-</w:t>
      </w:r>
      <w:r w:rsidRPr="00D009AF">
        <w:t xml:space="preserve"> 3,8 %</w:t>
      </w:r>
      <w:r w:rsidR="009740B1">
        <w:rPr>
          <w:rStyle w:val="af2"/>
        </w:rPr>
        <w:footnoteReference w:id="6"/>
      </w:r>
      <w:r w:rsidRPr="00D009AF">
        <w:t>.</w:t>
      </w:r>
    </w:p>
    <w:p w:rsidR="00123E78" w:rsidRDefault="00123E78" w:rsidP="00D009AF">
      <w:pPr>
        <w:pStyle w:val="a3"/>
      </w:pPr>
      <w:r w:rsidRPr="00D009AF">
        <w:t xml:space="preserve">Разведанные мировые запасы нефти в 2015 году сократились на 2,4 млрд. баррелей (-0,1 %) до 1697,6 млрд. баррелей. Резервы за последнее </w:t>
      </w:r>
      <w:r w:rsidRPr="00D009AF">
        <w:lastRenderedPageBreak/>
        <w:t>десятилетие, тем не менее, увеличились на 24 %, или 320 млрд. баррелей и стали достаточными для удовлетворения 50,7 лет мирового производства. Бразилия зафиксировала наибольший спад запасов (-3,2 млрд. баррелей), в то время как разведанные запасы Норвегии выросли на 1,5 млрд. баррелей. Страны ОПЕК продолжают обладать наибольшей долей (71,4 %) мировых разведанных запасов.</w:t>
      </w:r>
    </w:p>
    <w:p w:rsidR="00D009AF" w:rsidRPr="00D009AF" w:rsidRDefault="00E336B9" w:rsidP="00D009AF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2583180</wp:posOffset>
            </wp:positionV>
            <wp:extent cx="6315075" cy="3561715"/>
            <wp:effectExtent l="19050" t="0" r="9525" b="0"/>
            <wp:wrapSquare wrapText="bothSides"/>
            <wp:docPr id="9" name="Рисунок 9" descr="http://rescue.org.ru/upload/2016/08/1o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cue.org.ru/upload/2016/08/1oi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6855" b="10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56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09AF" w:rsidRPr="00D009AF">
        <w:t>На развивающиеся страны в настоящее время приходится 58,1 % мирового потребления энергии. Китайский рост потребления замедлился до 1,5 % в год, в то время как Индия (+5,2 %) отметила еще один скачек потребления. Потребление энергии странами ОЭСР увеличилась незначительно (+0,1 %), по сравнению со средним ежегодным снижением на 0,3 % в течение последнего десятилетия. Увеличение потребления в ЕС (+1,6%) компенсировало сокращение в США (-0,9%) и Японии (-1,2%), где потребление упало до самого низкого уровня с 1991 года.</w:t>
      </w:r>
    </w:p>
    <w:p w:rsidR="00123E78" w:rsidRPr="00D009AF" w:rsidRDefault="00123E78" w:rsidP="00E336B9">
      <w:pPr>
        <w:pStyle w:val="a3"/>
        <w:jc w:val="left"/>
      </w:pPr>
    </w:p>
    <w:p w:rsidR="00CA12F7" w:rsidRDefault="00CA12F7" w:rsidP="00CA12F7">
      <w:pPr>
        <w:pStyle w:val="a3"/>
        <w:ind w:firstLine="0"/>
      </w:pPr>
      <w:r>
        <w:t>Рис. 1. Разведанные запасы нефти по регионам, 1995 г., 2005 г., 2015 г</w:t>
      </w:r>
      <w:r w:rsidR="006352BE">
        <w:rPr>
          <w:rStyle w:val="af2"/>
        </w:rPr>
        <w:footnoteReference w:id="7"/>
      </w:r>
      <w:r>
        <w:t>.</w:t>
      </w:r>
    </w:p>
    <w:p w:rsidR="00123E78" w:rsidRPr="00D009AF" w:rsidRDefault="00123E78" w:rsidP="00D009AF">
      <w:pPr>
        <w:pStyle w:val="a3"/>
      </w:pPr>
      <w:r w:rsidRPr="00D009AF">
        <w:lastRenderedPageBreak/>
        <w:t xml:space="preserve">Использование возобновляемых источников энергии (ВИЭ) в производстве электроэнергии продолжило расти в 2015 году, достигнув 2,8 % от мирового потребления энергии, по сравнению с 0,8 % десять лет назад. Доля возобновляемой энергии, используемой в производстве электроэнергии выросла на 15,2 %, что несколько ниже среднего роста за последние 10 лет </w:t>
      </w:r>
      <w:r w:rsidR="00B9203F" w:rsidRPr="00D009AF">
        <w:t>-</w:t>
      </w:r>
      <w:r w:rsidRPr="00D009AF">
        <w:t xml:space="preserve"> 15,9 %, но являет собой рекордный прирост (+213 тераватт-часов), что сопоставимо с приростом мирового производства электроэнергии. На ВИЭ в 2015 году приходилось 6,7 % мирового производства электроэнергии.</w:t>
      </w:r>
    </w:p>
    <w:p w:rsidR="00123E78" w:rsidRDefault="00123E78" w:rsidP="00D009AF">
      <w:pPr>
        <w:pStyle w:val="a3"/>
      </w:pPr>
      <w:r w:rsidRPr="00D009AF">
        <w:t xml:space="preserve">Набирающее обороты движение к менее углеродоемкой и более эффективной энергетической системе, хотя и влияет на мировую энергетическую структуру, тем не менее, не меняет картину растущих глобальных потребностей в энергии. Согласно энергетическому прогнозу British Petroleum (BP Energy Outlook 2016), рост населения и его доходов являются главными факторами роста спроса на энергоресурсы. В частности, население Земли к 2035 году, как ожидается, достигнет 8,8 млрд. чел. (на 1,5 млрд. чел. больше, чем сегодня). Мировой ВВП за этот же период вырастет более чем в два раза (вклад увеличения населения в рост ВВП составит лишь пятую часть, остальной рост будет обеспечен за счет увеличения продуктивности труда). Наибольший вклад в рост ВВП будут осуществлять Китай и Индия </w:t>
      </w:r>
      <w:r w:rsidR="00CA12F7">
        <w:t>-</w:t>
      </w:r>
      <w:r w:rsidRPr="00D009AF">
        <w:t xml:space="preserve"> на их долю будет приходиться около 50 % роста мирового ВВП, в свою очередь, страны ОЭСР обеспечат четверть. </w:t>
      </w:r>
    </w:p>
    <w:p w:rsidR="00123E78" w:rsidRPr="00D009AF" w:rsidRDefault="00123E78" w:rsidP="00B65B76">
      <w:pPr>
        <w:pStyle w:val="a3"/>
        <w:ind w:firstLine="0"/>
      </w:pPr>
      <w:r w:rsidRPr="00D009AF">
        <w:rPr>
          <w:noProof/>
          <w:lang w:eastAsia="ru-RU"/>
        </w:rPr>
        <w:drawing>
          <wp:inline distT="0" distB="0" distL="0" distR="0">
            <wp:extent cx="5657354" cy="1805049"/>
            <wp:effectExtent l="19050" t="0" r="496" b="0"/>
            <wp:docPr id="10" name="Рисунок 10" descr="http://rescue.org.ru/upload/2016/08/2o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cue.org.ru/upload/2016/08/2oi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40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113" cy="1805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2F7" w:rsidRDefault="00CA12F7" w:rsidP="00D009AF">
      <w:pPr>
        <w:pStyle w:val="a3"/>
      </w:pPr>
      <w:r>
        <w:t>Рис. 2. Соотношение населения к ВВП</w:t>
      </w:r>
      <w:r w:rsidR="00B65B76">
        <w:t xml:space="preserve"> 2014-2035 гг</w:t>
      </w:r>
      <w:r w:rsidR="006352BE">
        <w:rPr>
          <w:rStyle w:val="af2"/>
        </w:rPr>
        <w:footnoteReference w:id="8"/>
      </w:r>
      <w:r w:rsidR="00B65B76">
        <w:t>.</w:t>
      </w:r>
      <w:r>
        <w:t xml:space="preserve"> </w:t>
      </w:r>
    </w:p>
    <w:p w:rsidR="006352BE" w:rsidRDefault="006352BE" w:rsidP="006352BE">
      <w:pPr>
        <w:pStyle w:val="a3"/>
      </w:pPr>
      <w:r w:rsidRPr="00D009AF">
        <w:lastRenderedPageBreak/>
        <w:t xml:space="preserve">Рост населения, в основном, будет происходить за счет Африки </w:t>
      </w:r>
      <w:r>
        <w:t>-</w:t>
      </w:r>
      <w:r w:rsidRPr="00D009AF">
        <w:t xml:space="preserve"> к 2035 году, ожидается, что в Африке будет на 30 % жителей больше, чем в Китае, и на 20 % - чем в Индии. Однако вклад </w:t>
      </w:r>
      <w:r w:rsidR="005D6988" w:rsidRPr="00D009AF">
        <w:t>Африки,</w:t>
      </w:r>
      <w:r w:rsidRPr="00D009AF">
        <w:t xml:space="preserve"> как в рост мирового ВВП, так и в рост спроса на энергоресурсы будет оставаться на уровне ниже 10 %.</w:t>
      </w:r>
    </w:p>
    <w:p w:rsidR="00123E78" w:rsidRPr="00D009AF" w:rsidRDefault="00123E78" w:rsidP="00D009AF">
      <w:pPr>
        <w:pStyle w:val="a3"/>
      </w:pPr>
      <w:r w:rsidRPr="00D009AF">
        <w:t xml:space="preserve">Рост мировой экономики повлечет за собой увеличение потребностей в источниках энергии. Поэтому, согласно прогнозу BP, при неизменных условиях, потребление энергии до 2035 года возрастет на 34 %. Спрос будет расти, в основном, за счет активно развивающихся экономик, тогда как в странах ОЭСР будет наблюдаться слабый рост. В связи с глобальным уменьшением энергозатрат на единицу ВВП, прогнозируемый рост энергетического сектора будет немного ниже (1,4 % в год), чем в 2000 </w:t>
      </w:r>
      <w:r w:rsidR="00CA12F7">
        <w:t>-</w:t>
      </w:r>
      <w:r w:rsidRPr="00D009AF">
        <w:t xml:space="preserve"> 2014 годах (2,3 % в год). </w:t>
      </w:r>
    </w:p>
    <w:p w:rsidR="00123E78" w:rsidRDefault="00123E78" w:rsidP="00B65B76">
      <w:pPr>
        <w:pStyle w:val="a3"/>
        <w:jc w:val="center"/>
      </w:pPr>
      <w:r w:rsidRPr="00D009AF">
        <w:rPr>
          <w:noProof/>
          <w:lang w:eastAsia="ru-RU"/>
        </w:rPr>
        <w:drawing>
          <wp:inline distT="0" distB="0" distL="0" distR="0">
            <wp:extent cx="3246665" cy="3372592"/>
            <wp:effectExtent l="19050" t="0" r="0" b="0"/>
            <wp:docPr id="11" name="Рисунок 11" descr="http://rescue.org.ru/upload/2016/08/3o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cue.org.ru/upload/2016/08/3oi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9621" b="12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665" cy="3372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B76" w:rsidRPr="00D009AF" w:rsidRDefault="00B65B76" w:rsidP="00B65B76">
      <w:pPr>
        <w:pStyle w:val="a3"/>
        <w:jc w:val="center"/>
      </w:pPr>
      <w:r>
        <w:t>Рис. 3. Потребление энергии по регионам</w:t>
      </w:r>
      <w:r w:rsidR="006352BE">
        <w:rPr>
          <w:rStyle w:val="af2"/>
        </w:rPr>
        <w:footnoteReference w:id="9"/>
      </w:r>
    </w:p>
    <w:p w:rsidR="006352BE" w:rsidRDefault="006352BE" w:rsidP="00D009AF">
      <w:pPr>
        <w:pStyle w:val="a3"/>
      </w:pPr>
      <w:r w:rsidRPr="00D009AF">
        <w:t xml:space="preserve">К 2035 году также ожидается, что Китай перестанет быть основным </w:t>
      </w:r>
      <w:r w:rsidRPr="00D009AF">
        <w:lastRenderedPageBreak/>
        <w:t>драйвером спроса на энергорынке, его доля будет составлять порядка 30 % (до 2014 года доля Китая в глобальном росте энергорынка составляла 60 %), его место займет Индия.</w:t>
      </w:r>
    </w:p>
    <w:p w:rsidR="00123E78" w:rsidRPr="00D009AF" w:rsidRDefault="00123E78" w:rsidP="00D009AF">
      <w:pPr>
        <w:pStyle w:val="a3"/>
      </w:pPr>
      <w:r w:rsidRPr="00D009AF">
        <w:t xml:space="preserve">Ископаемые виды топлива сохранят свои доминирующие позиции. К 2035 году, согласно отчету BP, их доля в росте энергетического рынка будет составлять порядка 60 %, а в общем предложении </w:t>
      </w:r>
      <w:r w:rsidR="00CA12F7">
        <w:t>-</w:t>
      </w:r>
      <w:r w:rsidRPr="00D009AF">
        <w:t xml:space="preserve"> 80 % (в 2014 году доля ископаемых видов топлива в глобальном предложении составляла 86 %). Газ станет наиболее динамично растущим видом ископаемого топлива (1,8 % в год) в связи с тем, что является наименее углеродоемким ископаемым топливом. Рост нефтяного рынка будет стабильным (0,9 % в год), при этом тенденция уменьшения его доли в общем объеме первичных источников энергии будет продолжаться. В отличие от нефти и газа, угольный рынок будет переживать не самые легкие времена </w:t>
      </w:r>
      <w:r w:rsidR="00CA12F7">
        <w:t>-</w:t>
      </w:r>
      <w:r w:rsidRPr="00D009AF">
        <w:t xml:space="preserve"> его рост резко сократится (0,5 % в год), и к 2035 году доля угля на глобальном рынке энергоресурсов достигнет небывалого минимума. </w:t>
      </w:r>
    </w:p>
    <w:p w:rsidR="00123E78" w:rsidRPr="00D009AF" w:rsidRDefault="00123E78" w:rsidP="00B65B76">
      <w:pPr>
        <w:pStyle w:val="a3"/>
        <w:ind w:firstLine="0"/>
      </w:pPr>
      <w:r w:rsidRPr="00D009AF">
        <w:rPr>
          <w:noProof/>
          <w:lang w:eastAsia="ru-RU"/>
        </w:rPr>
        <w:drawing>
          <wp:inline distT="0" distB="0" distL="0" distR="0">
            <wp:extent cx="5843550" cy="3337237"/>
            <wp:effectExtent l="19050" t="0" r="4800" b="0"/>
            <wp:docPr id="12" name="Рисунок 12" descr="http://rescue.org.ru/upload/2016/08/4o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escue.org.ru/upload/2016/08/4oi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8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550" cy="3337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B76" w:rsidRDefault="00B65B76" w:rsidP="00B65B76">
      <w:pPr>
        <w:pStyle w:val="a3"/>
        <w:jc w:val="center"/>
      </w:pPr>
      <w:r>
        <w:t>Рис. 4. Структура рынка первичной энергии и ежегодный рост рынка</w:t>
      </w:r>
      <w:r w:rsidR="006352BE">
        <w:rPr>
          <w:rStyle w:val="af2"/>
        </w:rPr>
        <w:footnoteReference w:id="10"/>
      </w:r>
      <w:r>
        <w:t xml:space="preserve"> по составляющим</w:t>
      </w:r>
    </w:p>
    <w:p w:rsidR="00B65B76" w:rsidRDefault="00B65B76" w:rsidP="00D009AF">
      <w:pPr>
        <w:pStyle w:val="a3"/>
      </w:pPr>
    </w:p>
    <w:p w:rsidR="006352BE" w:rsidRDefault="006352BE" w:rsidP="00D009AF">
      <w:pPr>
        <w:pStyle w:val="a3"/>
      </w:pPr>
      <w:r w:rsidRPr="00D009AF">
        <w:t xml:space="preserve">На смену углю придет газ, как второй по величине топливный ресурс. Возобновляемые источники энергии (ВИЭ) будут прогрессивно развиваться в течение всего периода 2016 </w:t>
      </w:r>
      <w:r>
        <w:t>-</w:t>
      </w:r>
      <w:r w:rsidRPr="00D009AF">
        <w:t xml:space="preserve"> 2035 годов (рост составит 6,6 % в год), таким образом, их доля на рынке увеличится с 3 % сегодня до 9 % к 2035 году.</w:t>
      </w:r>
    </w:p>
    <w:p w:rsidR="00123E78" w:rsidRPr="00D009AF" w:rsidRDefault="00123E78" w:rsidP="00D009AF">
      <w:pPr>
        <w:pStyle w:val="a3"/>
      </w:pPr>
      <w:r w:rsidRPr="00D009AF">
        <w:t xml:space="preserve">Более половины прироста мирового потребления энергии будет использоваться для выработки электроэнергии, т.к. в долгосрочной перспективе тенденция к глобальной электрификации увеличится: доля энергии, используемой для выработки электроэнергии вырастет с 42% в настоящее время до 45% к 2035 году. Более чем на треть рост выработки электроэнергии будет зависеть от регионов, где значительная часть населения не имеет нормального доступа к электроэнергии </w:t>
      </w:r>
      <w:r w:rsidR="00B9203F" w:rsidRPr="00D009AF">
        <w:t>-</w:t>
      </w:r>
      <w:r w:rsidRPr="00D009AF">
        <w:t xml:space="preserve"> Индия, другие развивающиеся страны Азии (за исключением Китая) и Африка. </w:t>
      </w:r>
    </w:p>
    <w:p w:rsidR="00123E78" w:rsidRDefault="00123E78" w:rsidP="00380073">
      <w:pPr>
        <w:pStyle w:val="a3"/>
        <w:ind w:firstLine="0"/>
      </w:pPr>
      <w:r w:rsidRPr="00D009AF">
        <w:rPr>
          <w:noProof/>
          <w:lang w:eastAsia="ru-RU"/>
        </w:rPr>
        <w:drawing>
          <wp:inline distT="0" distB="0" distL="0" distR="0">
            <wp:extent cx="5898482" cy="3099460"/>
            <wp:effectExtent l="19050" t="0" r="7018" b="0"/>
            <wp:docPr id="13" name="Рисунок 13" descr="http://rescue.org.ru/upload/2016/08/5o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cue.org.ru/upload/2016/08/5oi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10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8482" cy="309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073" w:rsidRPr="00D009AF" w:rsidRDefault="00380073" w:rsidP="006352BE">
      <w:pPr>
        <w:pStyle w:val="a3"/>
        <w:ind w:firstLine="0"/>
        <w:jc w:val="center"/>
      </w:pPr>
      <w:r>
        <w:t>Рис. 5. Использование и производство энергоресурсов для производства электроэнергии, %</w:t>
      </w:r>
      <w:r w:rsidR="006352BE">
        <w:rPr>
          <w:rStyle w:val="af2"/>
        </w:rPr>
        <w:footnoteReference w:id="11"/>
      </w:r>
    </w:p>
    <w:p w:rsidR="00380073" w:rsidRDefault="00380073" w:rsidP="00D009AF">
      <w:pPr>
        <w:pStyle w:val="a3"/>
      </w:pPr>
    </w:p>
    <w:p w:rsidR="006352BE" w:rsidRPr="00D009AF" w:rsidRDefault="006352BE" w:rsidP="006352BE">
      <w:pPr>
        <w:pStyle w:val="a3"/>
      </w:pPr>
      <w:r w:rsidRPr="00D009AF">
        <w:t xml:space="preserve">Выработка электроэнергии является основным сектором, в котором все </w:t>
      </w:r>
      <w:r w:rsidRPr="00D009AF">
        <w:lastRenderedPageBreak/>
        <w:t>виды топлива конкурируют и поэтому он играет важную роль в развитии мировой топливной структуры (учитывая то, что ВИЭ и газ увеличивают свое присутствие на рынке, в отличие от угля). В результате для выработки электроэнергии сформируется более сбалансированный и диверсифицированный портфель топлива. Доля угля как источника для выработка электроэнергии снизится с 43% в 2014 году до примерно 30 % в 2035 году. В свою очередь, доля неископаемых видов топлива возрастает, достигнув почти 45 % к 2035 году.</w:t>
      </w:r>
    </w:p>
    <w:p w:rsidR="00123E78" w:rsidRPr="00D009AF" w:rsidRDefault="00123E78" w:rsidP="00D009AF">
      <w:pPr>
        <w:pStyle w:val="a3"/>
      </w:pPr>
      <w:r w:rsidRPr="00D009AF">
        <w:t xml:space="preserve">Согласно прогнозу BP, к 2035 году Россия останется одним из ведущих производителей ископаемых видов топлива в мире, на ее долю будет приходиться 10 % мирового производства. Производство газа в России вырастет на 30 %, при условии растущего спроса на мировом рынке. Также к 2035 году в России на ископаемое топливо будет приходится 86 % потребления первичной энергии, что немного ниже, чем в 2014 году (88 %). Природный газ будет доминировать в топливной структуре, его доля будет составлять 52 % (в 2014 году </w:t>
      </w:r>
      <w:r w:rsidR="00B9203F" w:rsidRPr="00D009AF">
        <w:t>-</w:t>
      </w:r>
      <w:r w:rsidRPr="00D009AF">
        <w:t xml:space="preserve"> 54 %). Доля нефти в 2035 году вырастет до 23 %, по сравнению с 22 % в 2014 году, в то время как доля угля снизится с 12 % до 10 %.</w:t>
      </w:r>
    </w:p>
    <w:p w:rsidR="00123E78" w:rsidRPr="00D009AF" w:rsidRDefault="00123E78" w:rsidP="00D009AF">
      <w:pPr>
        <w:pStyle w:val="a3"/>
      </w:pPr>
      <w:r w:rsidRPr="00D009AF">
        <w:t xml:space="preserve">Несмотря на ожидаемый к 2035 году десятикратный рост, возобновляемые источники энергии (ВИЭ) по прежнему будут иметь небольшую часть в общем спросе на энергию в России </w:t>
      </w:r>
      <w:r w:rsidR="00B9203F" w:rsidRPr="00D009AF">
        <w:t>-</w:t>
      </w:r>
      <w:r w:rsidRPr="00D009AF">
        <w:t xml:space="preserve"> менее 2 % (в странах БРИКС в этом же периоде прогноз предвидит долю ВИЭ в общем спросе на уровне 8 %). Природный газ сохранит ведущую роль в производстве электроэнергии, даже несмотря на то, что его доля снизится с 58 % в 2014 году до 55 % в 2035 году. Доля атомной энергии вырастет с 14 % до 16 %, гидро-энергия останется на прежнем уровне </w:t>
      </w:r>
      <w:r w:rsidR="00CA12F7">
        <w:t>-</w:t>
      </w:r>
      <w:r w:rsidRPr="00D009AF">
        <w:t xml:space="preserve"> 13 %, доля угля снизится с 14 % до 12 %.</w:t>
      </w:r>
    </w:p>
    <w:p w:rsidR="00123E78" w:rsidRPr="00123E78" w:rsidRDefault="00123E78" w:rsidP="00123E78"/>
    <w:p w:rsidR="0076490A" w:rsidRDefault="0076490A">
      <w:pPr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r>
        <w:rPr>
          <w:sz w:val="28"/>
        </w:rPr>
        <w:br w:type="page"/>
      </w:r>
    </w:p>
    <w:p w:rsidR="00D57909" w:rsidRDefault="00D57909" w:rsidP="00D57909">
      <w:pPr>
        <w:pStyle w:val="1"/>
        <w:rPr>
          <w:sz w:val="28"/>
        </w:rPr>
      </w:pPr>
      <w:bookmarkStart w:id="4" w:name="_Toc469053909"/>
      <w:r w:rsidRPr="00D57909">
        <w:rPr>
          <w:sz w:val="28"/>
        </w:rPr>
        <w:lastRenderedPageBreak/>
        <w:t>4. ПУТИ РЕШЕНИЯ ЭНЕРГЕТИЧЕСКИХ ПРОБЛЕМ В МИРОВОЙ ЭКОНОМИКЕ</w:t>
      </w:r>
      <w:bookmarkEnd w:id="4"/>
    </w:p>
    <w:p w:rsidR="0076490A" w:rsidRDefault="0076490A" w:rsidP="0076490A">
      <w:pPr>
        <w:pStyle w:val="a3"/>
      </w:pPr>
    </w:p>
    <w:p w:rsidR="0076490A" w:rsidRPr="0076490A" w:rsidRDefault="0076490A" w:rsidP="0076490A">
      <w:pPr>
        <w:pStyle w:val="a3"/>
      </w:pPr>
      <w:r w:rsidRPr="0076490A">
        <w:t xml:space="preserve">Прогноз до 2040 года ежегодно готовят специалисты Аналитического центра и Института энергетических исследований РАН - он выходил в 2013 и в 2014 году, а 2015-й год был пропущен из-за высокой степени неопределенности. Именно в этот период, по мнению экспертов, стали очевидны новые тренды в развитии мировой энергетики. Следует отметить, что прогноз уникален тем, что готовится авторами на собственные средства, без какого-либо внешнего заказа и финансирования, что делает его абсолютно независимым. </w:t>
      </w:r>
      <w:r w:rsidR="00AA5447">
        <w:t>«</w:t>
      </w:r>
      <w:r w:rsidRPr="0076490A">
        <w:t>Мы презентуем Прогноз уже третий раз. Это очень важная тема, которая оказывает влияние на жизнь страны в целом: доходы, занятость, инфляция, развитие территорий - все так или иначе зависит и будет зависеть от развития энергетики в ближайшие десятилетия</w:t>
      </w:r>
      <w:r w:rsidR="00AA5447">
        <w:t>»</w:t>
      </w:r>
      <w:r w:rsidRPr="0076490A">
        <w:t>, -  сказал, открывая мероприятие, первый заместитель руководителя Аналитического центра Владислав Онищенко</w:t>
      </w:r>
      <w:r w:rsidR="00750A73">
        <w:rPr>
          <w:rStyle w:val="af2"/>
        </w:rPr>
        <w:footnoteReference w:id="12"/>
      </w:r>
      <w:r w:rsidRPr="0076490A">
        <w:t>.</w:t>
      </w:r>
    </w:p>
    <w:p w:rsidR="0076490A" w:rsidRPr="0076490A" w:rsidRDefault="00AA5447" w:rsidP="0076490A">
      <w:pPr>
        <w:pStyle w:val="a3"/>
      </w:pPr>
      <w:r>
        <w:t>«</w:t>
      </w:r>
      <w:r w:rsidR="0076490A" w:rsidRPr="0076490A">
        <w:t>Мы не можем сбрасывать со счетов геополитику, и потому рассчитали три сценария - благоприятный (экономический рост без политических рисков), вероятный (основанный на текущей ситуации) и критический (экономический спад, усиление локальных конфликтов и дипломатического разрыва между странами). Однако во всех прогнозах - одинаковый базовый прогноз ООН по численности населения, рост которого особенно заметен в Африке:  дополнительно 900 млн. человек населения со средним возрастом 20 лет - и никаких попыток хотя бы подойти к решению этой проблемы, - обратила внимание слушателей руководитель научного направления ИНЭИ РАН Татьяна Митрова. - Это население, которое не в состоянии покупать энергию, может повлиять на весь дальнейший ход развития энергетики и мировой экономики в целом</w:t>
      </w:r>
      <w:r>
        <w:t>»</w:t>
      </w:r>
      <w:r w:rsidR="0076490A" w:rsidRPr="0076490A">
        <w:t>.</w:t>
      </w:r>
    </w:p>
    <w:p w:rsidR="0076490A" w:rsidRPr="0076490A" w:rsidRDefault="00AA5447" w:rsidP="0076490A">
      <w:pPr>
        <w:pStyle w:val="a3"/>
      </w:pPr>
      <w:r>
        <w:lastRenderedPageBreak/>
        <w:t>«</w:t>
      </w:r>
      <w:r w:rsidR="0076490A" w:rsidRPr="0076490A">
        <w:t>Даже при благоприятном сценарии Африка может тормозить экономику и создать огромные проблемы в будущем, - согласен с ней главный советник руководителя Аналитического центра Леонид Григорьев, - в первую очередь, из-за миграции населения, и в основном в Европу</w:t>
      </w:r>
      <w:r w:rsidR="00021722" w:rsidRPr="0076490A">
        <w:t>.… С</w:t>
      </w:r>
      <w:r w:rsidR="0076490A" w:rsidRPr="0076490A">
        <w:t>амая большая проблема в вероятном сценарии - замедление Китая, ведь он станет крупнейшей экономикой мира, в то время как США и остальные страны ОЭСР сниж</w:t>
      </w:r>
      <w:r w:rsidR="00021722">
        <w:t xml:space="preserve">ают свою долю». </w:t>
      </w:r>
      <w:r w:rsidR="00750A73">
        <w:rPr>
          <w:rStyle w:val="af2"/>
        </w:rPr>
        <w:footnoteReference w:id="13"/>
      </w:r>
      <w:r w:rsidR="0076490A" w:rsidRPr="0076490A">
        <w:t xml:space="preserve"> Что касается прорывных технологий, они появляются, но, по мнению эксперта, нужно 10-20 лет, чтобы они стали коммерчески рентабельны, поэтому до 40-го года принципиально нового скачка в развитии энергетики не произойдет, но подготовка к </w:t>
      </w:r>
      <w:r w:rsidR="00021722" w:rsidRPr="0076490A">
        <w:t>нему,</w:t>
      </w:r>
      <w:r w:rsidR="0076490A" w:rsidRPr="0076490A">
        <w:t xml:space="preserve"> активно идет. При этом ряд технологических прорывов типа сланцевой революции резко увеличат доступность имеющейся ресурсной базы.</w:t>
      </w:r>
    </w:p>
    <w:p w:rsidR="0076490A" w:rsidRPr="0076490A" w:rsidRDefault="0076490A" w:rsidP="0076490A">
      <w:pPr>
        <w:pStyle w:val="a3"/>
      </w:pPr>
      <w:r w:rsidRPr="0076490A">
        <w:t xml:space="preserve">Переходя непосредственно к прогнозу, Митрова особо отметила, что экономический рост </w:t>
      </w:r>
      <w:r w:rsidR="00AA5447">
        <w:t>«</w:t>
      </w:r>
      <w:r w:rsidRPr="0076490A">
        <w:t>оторвался</w:t>
      </w:r>
      <w:r w:rsidR="00AA5447">
        <w:t>»</w:t>
      </w:r>
      <w:r w:rsidRPr="0076490A">
        <w:t xml:space="preserve"> от энергопотребления. В развитых странах пик энергопотребления пройден, оно начало снижаться, прекрасный пример - Япония, один из самых платежеспособных рынков в мире. Иная история в Азии - по мере роста благосостояния душевое потребление энергии </w:t>
      </w:r>
      <w:r w:rsidR="00021722" w:rsidRPr="0076490A">
        <w:t>растет,</w:t>
      </w:r>
      <w:r w:rsidRPr="0076490A">
        <w:t xml:space="preserve"> и еще долго будет расти, особенно в Китае и Индии. И этот факт нужно учитывать при разработке экономических стратегий.</w:t>
      </w:r>
    </w:p>
    <w:p w:rsidR="0076490A" w:rsidRPr="0076490A" w:rsidRDefault="0076490A" w:rsidP="0076490A">
      <w:pPr>
        <w:pStyle w:val="a3"/>
      </w:pPr>
      <w:r w:rsidRPr="0076490A">
        <w:t xml:space="preserve">По словам Митровой, доли нефти, газа, угля и нетопливных источников выравниваются, энергетические балансы мировых регионов становятся более диверсифицированными и прогнозируемыми. И хотя по-прежнему будут доминировать ископаемые виды топлива, во всех регионах увеличится электрификация, и наибольший прирост продемонстрируют нетопливные источники энергии. В структуре производства электроэнергии сохранятся различия, например, в развитых странах уголь выводится из потребления, а в Азии оно увеличивается. Но главное, считает эксперт, - это качественные изменения способов работы самого рынка. В настоящее время </w:t>
      </w:r>
      <w:r w:rsidRPr="0076490A">
        <w:lastRenderedPageBreak/>
        <w:t>происходит совпадение трех факторов для трансформации электроэнергетики - повышение производительности и снижение стоимости возобновляемой энергетики, радикальное удешевление и распространение мобильных технологий накопления электроэнергии на базе аккумуляторных батарей (это новейший тренд) и переход к новым принципам управления энергосистемами на базе современных информационных технологий в сочетании с технологиями искусственного интеллекта.</w:t>
      </w:r>
    </w:p>
    <w:p w:rsidR="0076490A" w:rsidRPr="0076490A" w:rsidRDefault="0076490A" w:rsidP="0076490A">
      <w:pPr>
        <w:pStyle w:val="a3"/>
      </w:pPr>
      <w:r w:rsidRPr="0076490A">
        <w:t xml:space="preserve">О прогнозах на рынке жидких топлив рассказала научный сотрудник ИНЭИ РАН Екатерина Грушевенко. </w:t>
      </w:r>
      <w:r w:rsidR="00AA5447">
        <w:t>«</w:t>
      </w:r>
      <w:r w:rsidRPr="0076490A">
        <w:t>Ни в одном из трех сценариев не прогнозируется снижение спроса на нефть, однако спрос тем ниже, чем развитее экономика, - сообщила Грушевенко. - Например, в Японии настолько развиты технологии энергоэффективности, что спрос на жидкие топлива снижается в два раза, а в Китае во всех сценариях - пик потребления нефти. При этом ключевой прирост спроса на жидкие топлива дает транспортный сектор</w:t>
      </w:r>
      <w:r w:rsidR="00AA5447">
        <w:t>»</w:t>
      </w:r>
      <w:r w:rsidRPr="0076490A">
        <w:t>. По мнению эксперта, пик мировой добычи традиционной нефти ожидается к 2020 году, а в дальнейшем основными станут нетрадиционные источники (например, сланцевая нефть, ключевым производителем которой останутся США). При благоприятном сценарии в Канаде, Китае и России также вскроют сланцевые запасы</w:t>
      </w:r>
      <w:r w:rsidR="00750A73">
        <w:rPr>
          <w:rStyle w:val="af2"/>
        </w:rPr>
        <w:footnoteReference w:id="14"/>
      </w:r>
      <w:r w:rsidRPr="0076490A">
        <w:t>.</w:t>
      </w:r>
    </w:p>
    <w:p w:rsidR="0076490A" w:rsidRPr="0076490A" w:rsidRDefault="0076490A" w:rsidP="0076490A">
      <w:pPr>
        <w:pStyle w:val="a3"/>
      </w:pPr>
      <w:r w:rsidRPr="0076490A">
        <w:t>Нефтяной рынок достаточно устойчивый. Не ожидается революционных изменений в структуре международной торговли нефтью, главным поставщиком по-прежнему будет Ближний Восток. До 2020-го года не ожидается быстрого и тем более шокового роста цен на нефть, он проявится в 30-е годы (предположительно около 100 долл. за баррель), поэтому уже сейчас необходимы инвестиции в поиски и развитие новых источников нефти.</w:t>
      </w:r>
    </w:p>
    <w:p w:rsidR="0076490A" w:rsidRPr="0076490A" w:rsidRDefault="00AA5447" w:rsidP="0076490A">
      <w:pPr>
        <w:pStyle w:val="a3"/>
      </w:pPr>
      <w:r>
        <w:t>«</w:t>
      </w:r>
      <w:r w:rsidR="0076490A" w:rsidRPr="0076490A">
        <w:t xml:space="preserve">Спрос на газ уверенно растет - в ближайшие 25 лет примерно на 10%, но не во всех регионах, - представил эту сферу прогноза заведующий </w:t>
      </w:r>
      <w:r w:rsidR="0076490A" w:rsidRPr="0076490A">
        <w:lastRenderedPageBreak/>
        <w:t>отделом исследования энергетического комплекса мира и России ИНЭИ РАН Вячеслав Кулагин. - Значительная часть прироста также придется на Индию и Китай</w:t>
      </w:r>
      <w:r>
        <w:t>»</w:t>
      </w:r>
      <w:r w:rsidR="0076490A" w:rsidRPr="0076490A">
        <w:t>. Эксперт полагает, что 23% мировой добычи (в вероятном сценарии) обеспечит к 2040 году нетрадиционный газ, в том числе сланцевый. Наращивать производство газа будут Мексика, Канада, Аргентина. Во всех сценариях очень сильно вырастут объемы торговли СПГ - с 330 млрд куб. м в 2015 году до 740 млрд куб. м в 2040-м. Конкуренции России не избежать - борьба будет очень серьезной, говорит Кулагин. И даже к 2040 году не прогнозируется восстановление цен до уровня 2012-2013 годов</w:t>
      </w:r>
      <w:r w:rsidR="00750A73">
        <w:rPr>
          <w:rStyle w:val="af2"/>
        </w:rPr>
        <w:footnoteReference w:id="15"/>
      </w:r>
      <w:r w:rsidR="0076490A" w:rsidRPr="0076490A">
        <w:t>.</w:t>
      </w:r>
    </w:p>
    <w:p w:rsidR="0076490A" w:rsidRPr="0076490A" w:rsidRDefault="0076490A" w:rsidP="0076490A">
      <w:pPr>
        <w:pStyle w:val="a3"/>
      </w:pPr>
      <w:r w:rsidRPr="0076490A">
        <w:t>В целом в мире замедляются и темпы роста потребления угля. Более половины приходится на Китай, но хотя именно уголь стал энергетической основой развития экономики Китая, в 2021-2024 году и здесь пройдет пик его потребления. Второй по объемам потребитель угля - Индия. По прогнозу, мировых запасов угля при текущем уровне потребления хватит более чем на 100 лет.</w:t>
      </w:r>
    </w:p>
    <w:p w:rsidR="00123E78" w:rsidRDefault="0076490A" w:rsidP="0076490A">
      <w:pPr>
        <w:pStyle w:val="a3"/>
        <w:rPr>
          <w:rFonts w:cs="Arial"/>
          <w:b/>
          <w:bCs/>
          <w:kern w:val="32"/>
          <w:szCs w:val="32"/>
        </w:rPr>
      </w:pPr>
      <w:r w:rsidRPr="0076490A">
        <w:t>Вопросы энергетической безопасности не играли существенной роли в международных отношениях и политике довольно длительное время. Однако, последние десятилетия ХХ века кардинально изменили положение вещей и вывели энергетические проблемы на первое место.</w:t>
      </w:r>
      <w:r w:rsidR="00123E78">
        <w:br w:type="page"/>
      </w:r>
    </w:p>
    <w:p w:rsidR="00D57909" w:rsidRDefault="00D57909" w:rsidP="00D57909">
      <w:pPr>
        <w:pStyle w:val="1"/>
        <w:rPr>
          <w:sz w:val="28"/>
        </w:rPr>
      </w:pPr>
      <w:bookmarkStart w:id="5" w:name="_Toc469053910"/>
      <w:r w:rsidRPr="00D57909">
        <w:rPr>
          <w:sz w:val="28"/>
        </w:rPr>
        <w:lastRenderedPageBreak/>
        <w:t>ЗАКЛЮЧЕНИЕ</w:t>
      </w:r>
      <w:bookmarkEnd w:id="5"/>
    </w:p>
    <w:p w:rsidR="0076490A" w:rsidRDefault="0076490A" w:rsidP="0076490A">
      <w:pPr>
        <w:pStyle w:val="a3"/>
      </w:pPr>
    </w:p>
    <w:p w:rsidR="0076490A" w:rsidRDefault="00123E78" w:rsidP="0076490A">
      <w:pPr>
        <w:pStyle w:val="a3"/>
      </w:pPr>
      <w:r w:rsidRPr="0076490A">
        <w:t xml:space="preserve">Ограниченность традиционных ископаемых энергоресурсов и активное движение за сохранение экологии во всем мире обещают дать новый стимул движению к менее углеродоемкой и более эффективной энергетической системе, хотя они и не изменят картину растущих глобальных потребностей в энергии. Мировое энергопотребление будет расти наряду с развитием мировой экономики, и к 2035 </w:t>
      </w:r>
      <w:r w:rsidR="00B9203F" w:rsidRPr="0076490A">
        <w:t>-</w:t>
      </w:r>
      <w:r w:rsidRPr="0076490A">
        <w:t xml:space="preserve"> 2040 годам оно возрастет на треть, в основном за счет Индии, Китая, Африки, Ближнего Востока и Юго-Восточной Азии. Весь прирост мирового энергопотребления придется на совокупность стран, не входящих в ОЭСР, так как общее потребление энергии странами ОЭСР сократится по сравнению с пиковой величиной 2007 года под воздействием демографических и структурно-экономических тенденций, в сочетании с повышением энергоэффективности. </w:t>
      </w:r>
    </w:p>
    <w:p w:rsidR="00123E78" w:rsidRPr="0076490A" w:rsidRDefault="00123E78" w:rsidP="0076490A">
      <w:pPr>
        <w:pStyle w:val="a3"/>
      </w:pPr>
      <w:r w:rsidRPr="0076490A">
        <w:t xml:space="preserve">Лидерами в сокращении энергопотребления станут Европейский Союз (-15% за период до 2035 года), Япония (-12%) и Соединенные Штаты (-3%). Значение низкоуглеродных видов топлива и технологий во многих странах будет расти, увеличивая долю неископаемых видов топлива в мировой структуре потребления с нынешних 19% до 25% в 2035 году. Среди ископаемых видов топлива природный газ </w:t>
      </w:r>
      <w:r w:rsidR="00CA12F7" w:rsidRPr="0076490A">
        <w:t>-</w:t>
      </w:r>
      <w:r w:rsidRPr="0076490A">
        <w:t xml:space="preserve"> наименее углеродоемкий </w:t>
      </w:r>
      <w:r w:rsidR="00D8499F" w:rsidRPr="0076490A">
        <w:t>- е</w:t>
      </w:r>
      <w:r w:rsidRPr="0076490A">
        <w:t>динственный, доля которого будет увеличиваться.</w:t>
      </w:r>
    </w:p>
    <w:p w:rsidR="00123E78" w:rsidRDefault="00123E78">
      <w:pPr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r>
        <w:rPr>
          <w:sz w:val="28"/>
        </w:rPr>
        <w:br w:type="page"/>
      </w:r>
    </w:p>
    <w:p w:rsidR="00D57909" w:rsidRDefault="00D57909" w:rsidP="00D57909">
      <w:pPr>
        <w:pStyle w:val="1"/>
        <w:rPr>
          <w:sz w:val="28"/>
        </w:rPr>
      </w:pPr>
      <w:bookmarkStart w:id="6" w:name="_Toc469053911"/>
      <w:r w:rsidRPr="00D57909">
        <w:rPr>
          <w:sz w:val="28"/>
        </w:rPr>
        <w:lastRenderedPageBreak/>
        <w:t>СПИСОК ИСПОЛЬЗОВАННОЙ ЛИТЕРАТУРЫ</w:t>
      </w:r>
      <w:bookmarkEnd w:id="6"/>
    </w:p>
    <w:p w:rsidR="0076490A" w:rsidRDefault="0076490A" w:rsidP="0076490A">
      <w:pPr>
        <w:pStyle w:val="a3"/>
      </w:pPr>
    </w:p>
    <w:p w:rsidR="00DB1332" w:rsidRPr="0076490A" w:rsidRDefault="00DB1332" w:rsidP="00DB1332">
      <w:pPr>
        <w:pStyle w:val="a3"/>
        <w:numPr>
          <w:ilvl w:val="1"/>
          <w:numId w:val="9"/>
        </w:numPr>
        <w:tabs>
          <w:tab w:val="clear" w:pos="1440"/>
          <w:tab w:val="num" w:pos="567"/>
        </w:tabs>
        <w:ind w:left="567" w:hanging="567"/>
      </w:pPr>
      <w:r w:rsidRPr="0076490A">
        <w:t>Иванов А.С. Современные тенденции на мировом энергетическом рынке и повышение эффективности российского экспорта энергоресурсов // Российская экономика: пути повышения конкурентоспособности. Коллективная монография. Под общей редакцией проф. А.В. Холопова. (МГИМО-ВР). М.: Журналист. 2009. С. 476 - 481.</w:t>
      </w:r>
    </w:p>
    <w:p w:rsidR="00DB1332" w:rsidRPr="0076490A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</w:pPr>
      <w:r w:rsidRPr="0076490A">
        <w:t xml:space="preserve">Кризис 2010-х гг. и новая энергетическая цивилизация. /Под ред. В.В.Бушуева, М.Н. Муханова. - М.: ИД </w:t>
      </w:r>
      <w:r w:rsidR="00AA5447">
        <w:t>«</w:t>
      </w:r>
      <w:r w:rsidRPr="0076490A">
        <w:t>Энергия</w:t>
      </w:r>
      <w:r w:rsidR="00AA5447">
        <w:t>»</w:t>
      </w:r>
      <w:r w:rsidRPr="0076490A">
        <w:t>, 2013. - 272 с.</w:t>
      </w:r>
    </w:p>
    <w:p w:rsidR="00DB1332" w:rsidRPr="0076490A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</w:pPr>
      <w:r w:rsidRPr="0076490A">
        <w:t>Матвеев И., Иванов А. Мировая энергетика на рубеже второго десятилетия нынешнего века // Energy Fresh. 2011. Сентябрь. С. 37 - 48.</w:t>
      </w:r>
    </w:p>
    <w:p w:rsidR="00DB1332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</w:pPr>
      <w:r w:rsidRPr="0076490A">
        <w:t>Международное энергетиическое агентство (МЭА; англ. InternationalEnergyAgency, IEA) - автономный международный орган в рамках Организации экономического сотрудничества и развития (ОЭСР).</w:t>
      </w:r>
    </w:p>
    <w:p w:rsidR="00DB1332" w:rsidRPr="0076490A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</w:pPr>
      <w:r w:rsidRPr="0076490A">
        <w:t>Митрова Т. Цены на нефть упадут на 5-7 долл. за барр. // Росбалт </w:t>
      </w:r>
      <w:hyperlink r:id="rId13" w:history="1">
        <w:r w:rsidRPr="0076490A">
          <w:rPr>
            <w:rStyle w:val="ad"/>
          </w:rPr>
          <w:t>http://www.rosbalt.ru/business/2013/01/04/1076999.html</w:t>
        </w:r>
      </w:hyperlink>
      <w:r w:rsidRPr="0076490A">
        <w:t> (04.01.2013 г.)</w:t>
      </w:r>
    </w:p>
    <w:p w:rsidR="00DB1332" w:rsidRPr="0076490A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</w:pPr>
      <w:r w:rsidRPr="0076490A">
        <w:t>Россия не готова к стагнации спроса на нефть. [Электронный ресурс]</w:t>
      </w:r>
      <w:hyperlink r:id="rId14" w:history="1">
        <w:r w:rsidRPr="0076490A">
          <w:rPr>
            <w:rStyle w:val="ad"/>
          </w:rPr>
          <w:t> </w:t>
        </w:r>
      </w:hyperlink>
      <w:hyperlink r:id="rId15" w:history="1">
        <w:r w:rsidRPr="0076490A">
          <w:rPr>
            <w:rStyle w:val="ad"/>
          </w:rPr>
          <w:t>http://www.rosbalt.ru/business/2013/01/02/1078085.html</w:t>
        </w:r>
      </w:hyperlink>
    </w:p>
    <w:p w:rsidR="00DB1332" w:rsidRPr="0076490A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</w:pPr>
      <w:r w:rsidRPr="0076490A">
        <w:t>Структурная энергия как потенциал развития: Мир и Россия. Бушуев В.В., Голубев В.С., Тарко А.М. - М.: ЛЕНАНД, 2014. - 160 с.</w:t>
      </w:r>
    </w:p>
    <w:p w:rsidR="00DB1332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</w:pPr>
      <w:r w:rsidRPr="0076490A">
        <w:t>Энергетическая стратегия России: перспективы развития нефтетранспортной инфраструктуры и нефтеперевалочных мощностей. [Электронный ресурс]. </w:t>
      </w:r>
      <w:hyperlink r:id="rId16" w:history="1">
        <w:r w:rsidRPr="0076490A">
          <w:rPr>
            <w:rStyle w:val="ad"/>
          </w:rPr>
          <w:t> </w:t>
        </w:r>
      </w:hyperlink>
      <w:hyperlink r:id="rId17" w:history="1">
        <w:r w:rsidRPr="0076490A">
          <w:rPr>
            <w:rStyle w:val="ad"/>
          </w:rPr>
          <w:t>http://www.trubotvod.ru/articles/detail.php?ID=1396</w:t>
        </w:r>
      </w:hyperlink>
      <w:r w:rsidRPr="0076490A">
        <w:t> </w:t>
      </w:r>
    </w:p>
    <w:p w:rsidR="00DB1332" w:rsidRPr="0076490A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</w:pPr>
      <w:r w:rsidRPr="0076490A">
        <w:rPr>
          <w:lang w:val="en-US"/>
        </w:rPr>
        <w:t xml:space="preserve">BP energy outlook 2016 country insights: Russia. </w:t>
      </w:r>
      <w:r w:rsidRPr="0076490A">
        <w:t>[Электронный ресурс].</w:t>
      </w:r>
      <w:r>
        <w:t xml:space="preserve"> </w:t>
      </w:r>
      <w:hyperlink r:id="rId18" w:history="1">
        <w:r w:rsidRPr="0076490A">
          <w:rPr>
            <w:rStyle w:val="ad"/>
          </w:rPr>
          <w:t>http://www.bp.com/en/global/corporate/energy-economics/energy-outlook-2035/country-and-regional-insights/russia-insights.html</w:t>
        </w:r>
      </w:hyperlink>
    </w:p>
    <w:p w:rsidR="00DB1332" w:rsidRPr="0076490A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</w:pPr>
      <w:r w:rsidRPr="0076490A">
        <w:rPr>
          <w:lang w:val="en-US"/>
        </w:rPr>
        <w:t xml:space="preserve">BP energy outlook 2016 global insights. </w:t>
      </w:r>
      <w:r w:rsidRPr="0076490A">
        <w:t>[Электронный ресурс].</w:t>
      </w:r>
      <w:r>
        <w:t xml:space="preserve"> </w:t>
      </w:r>
      <w:r w:rsidRPr="0076490A">
        <w:rPr>
          <w:lang w:val="en-US"/>
        </w:rPr>
        <w:lastRenderedPageBreak/>
        <w:t> </w:t>
      </w:r>
      <w:hyperlink r:id="rId19" w:history="1">
        <w:r w:rsidRPr="0076490A">
          <w:rPr>
            <w:rStyle w:val="ad"/>
          </w:rPr>
          <w:t>http://www.bp.com/content/dam/bp/pdf/energy-economics/energy-outlook-2016/bp-energy-outlook-2016-global-insights.pdf</w:t>
        </w:r>
      </w:hyperlink>
    </w:p>
    <w:p w:rsidR="00DB1332" w:rsidRPr="0076490A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</w:pPr>
      <w:r w:rsidRPr="0076490A">
        <w:rPr>
          <w:lang w:val="en-US"/>
        </w:rPr>
        <w:t>BP</w:t>
      </w:r>
      <w:r w:rsidRPr="00F62BAD">
        <w:t xml:space="preserve"> </w:t>
      </w:r>
      <w:r w:rsidRPr="0076490A">
        <w:rPr>
          <w:lang w:val="en-US"/>
        </w:rPr>
        <w:t>energy</w:t>
      </w:r>
      <w:r w:rsidRPr="00F62BAD">
        <w:t xml:space="preserve"> </w:t>
      </w:r>
      <w:r w:rsidRPr="0076490A">
        <w:rPr>
          <w:lang w:val="en-US"/>
        </w:rPr>
        <w:t>outlook</w:t>
      </w:r>
      <w:r w:rsidRPr="00F62BAD">
        <w:t xml:space="preserve"> 2016. </w:t>
      </w:r>
      <w:r w:rsidRPr="0076490A">
        <w:t>[Электронный ресурс].</w:t>
      </w:r>
      <w:r w:rsidRPr="0076490A">
        <w:rPr>
          <w:lang w:val="en-US"/>
        </w:rPr>
        <w:t> </w:t>
      </w:r>
      <w:hyperlink r:id="rId20" w:history="1">
        <w:r w:rsidRPr="0076490A">
          <w:rPr>
            <w:rStyle w:val="ad"/>
          </w:rPr>
          <w:t>https://www.bp.com/content/dam/bp/pdf/energy-economics/energy-outlook-2016/bp-energy-outlook-2016.pdf</w:t>
        </w:r>
      </w:hyperlink>
    </w:p>
    <w:p w:rsidR="00DB1332" w:rsidRPr="0076490A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</w:pPr>
      <w:r w:rsidRPr="0076490A">
        <w:rPr>
          <w:lang w:val="en-US"/>
        </w:rPr>
        <w:t xml:space="preserve">BP statistical review of world energy 2016. </w:t>
      </w:r>
      <w:r w:rsidRPr="0076490A">
        <w:t>[Электронный ресурс].</w:t>
      </w:r>
      <w:r>
        <w:t xml:space="preserve"> </w:t>
      </w:r>
      <w:hyperlink r:id="rId21" w:history="1">
        <w:r w:rsidRPr="0076490A">
          <w:rPr>
            <w:rStyle w:val="ad"/>
          </w:rPr>
          <w:t>https://www.bp.com/content/dam/bp/pdf/energy-economics/statistical-review-2016/bp-statistical-review-of-world-energy-2016-full-report.pdf</w:t>
        </w:r>
      </w:hyperlink>
    </w:p>
    <w:p w:rsidR="00DB1332" w:rsidRPr="00DB1332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  <w:rPr>
          <w:lang w:val="en-US"/>
        </w:rPr>
      </w:pPr>
      <w:r w:rsidRPr="00DB1332">
        <w:rPr>
          <w:lang w:val="en-US"/>
        </w:rPr>
        <w:t>BP Statistical Re</w:t>
      </w:r>
      <w:r>
        <w:rPr>
          <w:lang w:val="en-US"/>
        </w:rPr>
        <w:t>view of World Energy, June 2012</w:t>
      </w:r>
      <w:r w:rsidRPr="00DB1332">
        <w:rPr>
          <w:lang w:val="en-US"/>
        </w:rPr>
        <w:t>.</w:t>
      </w:r>
    </w:p>
    <w:p w:rsidR="00DB1332" w:rsidRPr="0076490A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  <w:rPr>
          <w:lang w:val="en-US"/>
        </w:rPr>
      </w:pPr>
      <w:r w:rsidRPr="0076490A">
        <w:rPr>
          <w:lang w:val="en-US"/>
        </w:rPr>
        <w:t>World Energy outlook 2015. [</w:t>
      </w:r>
      <w:r w:rsidRPr="0076490A">
        <w:t>Электронный</w:t>
      </w:r>
      <w:r w:rsidRPr="0076490A">
        <w:rPr>
          <w:lang w:val="en-US"/>
        </w:rPr>
        <w:t xml:space="preserve"> </w:t>
      </w:r>
      <w:r w:rsidRPr="0076490A">
        <w:t>ресурс</w:t>
      </w:r>
      <w:r w:rsidRPr="0076490A">
        <w:rPr>
          <w:lang w:val="en-US"/>
        </w:rPr>
        <w:t xml:space="preserve">]. </w:t>
      </w:r>
      <w:hyperlink r:id="rId22" w:history="1">
        <w:r w:rsidRPr="0076490A">
          <w:rPr>
            <w:rStyle w:val="ad"/>
            <w:lang w:val="en-US"/>
          </w:rPr>
          <w:t>http://www.iea.org/publications/freepublications/publication/WEO2015ES_RUSSIAN.pdf</w:t>
        </w:r>
      </w:hyperlink>
    </w:p>
    <w:p w:rsidR="00DB1332" w:rsidRDefault="00DB1332" w:rsidP="00DB1332">
      <w:pPr>
        <w:pStyle w:val="a3"/>
        <w:numPr>
          <w:ilvl w:val="0"/>
          <w:numId w:val="9"/>
        </w:numPr>
        <w:tabs>
          <w:tab w:val="num" w:pos="567"/>
        </w:tabs>
        <w:ind w:left="567" w:hanging="567"/>
      </w:pPr>
      <w:r w:rsidRPr="0076490A">
        <w:t>WorldEnergyOutlook 2014 - Доклад Международного Энергетического Агентства</w:t>
      </w:r>
      <w:r>
        <w:t>.</w:t>
      </w:r>
    </w:p>
    <w:p w:rsidR="000D15F3" w:rsidRPr="0076490A" w:rsidRDefault="000D15F3"/>
    <w:sectPr w:rsidR="000D15F3" w:rsidRPr="0076490A" w:rsidSect="00D57909">
      <w:footerReference w:type="default" r:id="rId23"/>
      <w:pgSz w:w="11906" w:h="16838"/>
      <w:pgMar w:top="1134" w:right="850" w:bottom="1134" w:left="1701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C13" w:rsidRDefault="005F0C13" w:rsidP="00D57909">
      <w:pPr>
        <w:spacing w:after="0" w:line="240" w:lineRule="auto"/>
      </w:pPr>
      <w:r>
        <w:separator/>
      </w:r>
    </w:p>
  </w:endnote>
  <w:endnote w:type="continuationSeparator" w:id="1">
    <w:p w:rsidR="005F0C13" w:rsidRDefault="005F0C13" w:rsidP="00D57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029781"/>
      <w:docPartObj>
        <w:docPartGallery w:val="Page Numbers (Bottom of Page)"/>
        <w:docPartUnique/>
      </w:docPartObj>
    </w:sdtPr>
    <w:sdtContent>
      <w:p w:rsidR="006352BE" w:rsidRDefault="009B0D1E">
        <w:pPr>
          <w:pStyle w:val="a9"/>
          <w:jc w:val="right"/>
        </w:pPr>
        <w:fldSimple w:instr=" PAGE   \* MERGEFORMAT ">
          <w:r w:rsidR="002E3CF7">
            <w:rPr>
              <w:noProof/>
            </w:rPr>
            <w:t>2</w:t>
          </w:r>
        </w:fldSimple>
      </w:p>
    </w:sdtContent>
  </w:sdt>
  <w:p w:rsidR="006352BE" w:rsidRDefault="006352B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C13" w:rsidRDefault="005F0C13" w:rsidP="00D57909">
      <w:pPr>
        <w:spacing w:after="0" w:line="240" w:lineRule="auto"/>
      </w:pPr>
      <w:r>
        <w:separator/>
      </w:r>
    </w:p>
  </w:footnote>
  <w:footnote w:type="continuationSeparator" w:id="1">
    <w:p w:rsidR="005F0C13" w:rsidRDefault="005F0C13" w:rsidP="00D57909">
      <w:pPr>
        <w:spacing w:after="0" w:line="240" w:lineRule="auto"/>
      </w:pPr>
      <w:r>
        <w:continuationSeparator/>
      </w:r>
    </w:p>
  </w:footnote>
  <w:footnote w:id="2">
    <w:p w:rsidR="006352BE" w:rsidRDefault="006352BE" w:rsidP="009740B1">
      <w:pPr>
        <w:pStyle w:val="a4"/>
      </w:pPr>
      <w:r>
        <w:rPr>
          <w:rStyle w:val="af2"/>
        </w:rPr>
        <w:footnoteRef/>
      </w:r>
      <w:r>
        <w:t xml:space="preserve"> </w:t>
      </w:r>
      <w:r w:rsidRPr="0076490A">
        <w:t xml:space="preserve">Кризис 2010-х гг. и новая энергетическая цивилизация. /Под ред. В.В.Бушуева, М.Н. Муханова. - М.: ИД </w:t>
      </w:r>
      <w:r>
        <w:t>«</w:t>
      </w:r>
      <w:r w:rsidRPr="0076490A">
        <w:t>Энергия</w:t>
      </w:r>
      <w:r>
        <w:t>»</w:t>
      </w:r>
      <w:r w:rsidRPr="0076490A">
        <w:t>, 2013. - 272 с.</w:t>
      </w:r>
    </w:p>
  </w:footnote>
  <w:footnote w:id="3">
    <w:p w:rsidR="006352BE" w:rsidRDefault="006352BE" w:rsidP="009740B1">
      <w:pPr>
        <w:pStyle w:val="a4"/>
      </w:pPr>
      <w:r>
        <w:rPr>
          <w:rStyle w:val="af2"/>
        </w:rPr>
        <w:footnoteRef/>
      </w:r>
      <w:r>
        <w:t xml:space="preserve"> </w:t>
      </w:r>
      <w:r w:rsidRPr="0076490A">
        <w:t xml:space="preserve">Кризис 2010-х гг. и новая энергетическая цивилизация. /Под ред. В.В.Бушуева, М.Н. Муханова. - М.: ИД </w:t>
      </w:r>
      <w:r>
        <w:t>«</w:t>
      </w:r>
      <w:r w:rsidRPr="0076490A">
        <w:t>Энергия</w:t>
      </w:r>
      <w:r>
        <w:t>»</w:t>
      </w:r>
      <w:r w:rsidRPr="0076490A">
        <w:t>, 2013. - 272 с.</w:t>
      </w:r>
    </w:p>
  </w:footnote>
  <w:footnote w:id="4">
    <w:p w:rsidR="006352BE" w:rsidRDefault="006352BE" w:rsidP="009740B1">
      <w:pPr>
        <w:pStyle w:val="a4"/>
      </w:pPr>
      <w:r>
        <w:rPr>
          <w:rStyle w:val="af2"/>
        </w:rPr>
        <w:footnoteRef/>
      </w:r>
      <w:r>
        <w:t xml:space="preserve"> </w:t>
      </w:r>
      <w:r w:rsidRPr="0076490A">
        <w:t xml:space="preserve">Иванов А.С. Современные тенденции на мировом энергетическом рынке и повышение эффективности российского экспорта энергоресурсов // Российская экономика: пути повышения конкурентоспособности. Коллективная монография. Под общей редакцией проф. А.В. Холопова. (МГИМО-ВР). М.: Журналист. </w:t>
      </w:r>
      <w:r>
        <w:t>2015</w:t>
      </w:r>
      <w:r w:rsidRPr="0076490A">
        <w:t>. С. 476 - 481.</w:t>
      </w:r>
    </w:p>
  </w:footnote>
  <w:footnote w:id="5">
    <w:p w:rsidR="006352BE" w:rsidRDefault="006352BE" w:rsidP="009740B1">
      <w:pPr>
        <w:pStyle w:val="a4"/>
      </w:pPr>
      <w:r>
        <w:rPr>
          <w:rStyle w:val="af2"/>
        </w:rPr>
        <w:footnoteRef/>
      </w:r>
      <w:r>
        <w:t xml:space="preserve"> </w:t>
      </w:r>
      <w:r w:rsidRPr="0076490A">
        <w:t>Энергетическая стратегия России: перспективы развития нефтетранспортной инфраструктуры и нефтеперевалочных мощностей. [Электронный ресурс]. </w:t>
      </w:r>
      <w:hyperlink r:id="rId1" w:history="1">
        <w:r w:rsidRPr="0076490A">
          <w:rPr>
            <w:rStyle w:val="ad"/>
          </w:rPr>
          <w:t> </w:t>
        </w:r>
      </w:hyperlink>
      <w:hyperlink r:id="rId2" w:history="1">
        <w:r w:rsidRPr="0076490A">
          <w:rPr>
            <w:rStyle w:val="ad"/>
          </w:rPr>
          <w:t>http://www.trubotvod.ru/articles/detail.php?ID=1396</w:t>
        </w:r>
      </w:hyperlink>
      <w:r w:rsidRPr="0076490A">
        <w:t> </w:t>
      </w:r>
    </w:p>
  </w:footnote>
  <w:footnote w:id="6">
    <w:p w:rsidR="006352BE" w:rsidRPr="00F62BAD" w:rsidRDefault="006352BE" w:rsidP="009740B1">
      <w:pPr>
        <w:pStyle w:val="a4"/>
        <w:rPr>
          <w:lang w:val="en-US"/>
        </w:rPr>
      </w:pPr>
      <w:r>
        <w:rPr>
          <w:rStyle w:val="af2"/>
        </w:rPr>
        <w:footnoteRef/>
      </w:r>
      <w:r>
        <w:t xml:space="preserve"> </w:t>
      </w:r>
      <w:r w:rsidRPr="0076490A">
        <w:t>Матвеев И., Иванов А. Мировая энергетика на рубеже второго десятилетия нынешнего века // Energy Fresh. 2011. Сентябрь</w:t>
      </w:r>
      <w:r w:rsidRPr="00F62BAD">
        <w:rPr>
          <w:lang w:val="en-US"/>
        </w:rPr>
        <w:t xml:space="preserve">. </w:t>
      </w:r>
      <w:r w:rsidRPr="0076490A">
        <w:t>С</w:t>
      </w:r>
      <w:r w:rsidRPr="00F62BAD">
        <w:rPr>
          <w:lang w:val="en-US"/>
        </w:rPr>
        <w:t>. 37 - 48.</w:t>
      </w:r>
    </w:p>
  </w:footnote>
  <w:footnote w:id="7">
    <w:p w:rsidR="006352BE" w:rsidRDefault="006352BE" w:rsidP="006352BE">
      <w:pPr>
        <w:pStyle w:val="a4"/>
      </w:pPr>
      <w:r>
        <w:rPr>
          <w:rStyle w:val="af2"/>
        </w:rPr>
        <w:footnoteRef/>
      </w:r>
      <w:r w:rsidRPr="006352BE">
        <w:rPr>
          <w:lang w:val="en-US"/>
        </w:rPr>
        <w:t xml:space="preserve"> </w:t>
      </w:r>
      <w:r w:rsidRPr="0076490A">
        <w:rPr>
          <w:lang w:val="en-US"/>
        </w:rPr>
        <w:t xml:space="preserve">BP energy outlook 2016 country insights: Russia. </w:t>
      </w:r>
      <w:r w:rsidRPr="00F62BAD">
        <w:rPr>
          <w:lang w:val="en-US"/>
        </w:rPr>
        <w:t>[</w:t>
      </w:r>
      <w:r w:rsidRPr="0076490A">
        <w:t>Электронный</w:t>
      </w:r>
      <w:r w:rsidRPr="00F62BAD">
        <w:rPr>
          <w:lang w:val="en-US"/>
        </w:rPr>
        <w:t xml:space="preserve"> </w:t>
      </w:r>
      <w:r w:rsidRPr="0076490A">
        <w:t>ресурс</w:t>
      </w:r>
      <w:r w:rsidRPr="00F62BAD">
        <w:rPr>
          <w:lang w:val="en-US"/>
        </w:rPr>
        <w:t xml:space="preserve">]. </w:t>
      </w:r>
      <w:hyperlink r:id="rId3" w:history="1">
        <w:r w:rsidRPr="0076490A">
          <w:rPr>
            <w:rStyle w:val="ad"/>
          </w:rPr>
          <w:t>http://www.bp.com/en/global/corporate/energy-economics/energy-outlook-2035/country-and-regional-insights/russia-insights.html</w:t>
        </w:r>
      </w:hyperlink>
    </w:p>
  </w:footnote>
  <w:footnote w:id="8">
    <w:p w:rsidR="006352BE" w:rsidRDefault="006352BE" w:rsidP="006352BE">
      <w:pPr>
        <w:pStyle w:val="a4"/>
      </w:pPr>
      <w:r>
        <w:rPr>
          <w:rStyle w:val="af2"/>
        </w:rPr>
        <w:footnoteRef/>
      </w:r>
      <w:r>
        <w:t xml:space="preserve"> </w:t>
      </w:r>
      <w:r w:rsidRPr="0076490A">
        <w:rPr>
          <w:lang w:val="en-US"/>
        </w:rPr>
        <w:t>BP</w:t>
      </w:r>
      <w:r w:rsidRPr="00E272EF">
        <w:t xml:space="preserve"> </w:t>
      </w:r>
      <w:r w:rsidRPr="0076490A">
        <w:rPr>
          <w:lang w:val="en-US"/>
        </w:rPr>
        <w:t>energy</w:t>
      </w:r>
      <w:r w:rsidRPr="00E272EF">
        <w:t xml:space="preserve"> </w:t>
      </w:r>
      <w:r w:rsidRPr="0076490A">
        <w:rPr>
          <w:lang w:val="en-US"/>
        </w:rPr>
        <w:t>outlook</w:t>
      </w:r>
      <w:r w:rsidRPr="00E272EF">
        <w:t xml:space="preserve"> 2016. </w:t>
      </w:r>
      <w:r w:rsidRPr="0076490A">
        <w:t>[Электронный ресурс].</w:t>
      </w:r>
      <w:r w:rsidRPr="0076490A">
        <w:rPr>
          <w:lang w:val="en-US"/>
        </w:rPr>
        <w:t> </w:t>
      </w:r>
      <w:hyperlink r:id="rId4" w:history="1">
        <w:r w:rsidRPr="0076490A">
          <w:rPr>
            <w:rStyle w:val="ad"/>
          </w:rPr>
          <w:t>https://www.bp.com/content/dam/bp/pdf/energy-economics/energy-outlook-2016/bp-energy-outlook-2016.pdf</w:t>
        </w:r>
      </w:hyperlink>
    </w:p>
  </w:footnote>
  <w:footnote w:id="9">
    <w:p w:rsidR="006352BE" w:rsidRDefault="006352BE" w:rsidP="006352BE">
      <w:pPr>
        <w:pStyle w:val="a4"/>
      </w:pPr>
      <w:r>
        <w:rPr>
          <w:rStyle w:val="af2"/>
        </w:rPr>
        <w:footnoteRef/>
      </w:r>
      <w:r>
        <w:t xml:space="preserve"> </w:t>
      </w:r>
      <w:r w:rsidRPr="0076490A">
        <w:rPr>
          <w:lang w:val="en-US"/>
        </w:rPr>
        <w:t>BP</w:t>
      </w:r>
      <w:r w:rsidRPr="00E272EF">
        <w:t xml:space="preserve"> </w:t>
      </w:r>
      <w:r w:rsidRPr="0076490A">
        <w:rPr>
          <w:lang w:val="en-US"/>
        </w:rPr>
        <w:t>energy</w:t>
      </w:r>
      <w:r w:rsidRPr="00E272EF">
        <w:t xml:space="preserve"> </w:t>
      </w:r>
      <w:r w:rsidRPr="0076490A">
        <w:rPr>
          <w:lang w:val="en-US"/>
        </w:rPr>
        <w:t>outlook</w:t>
      </w:r>
      <w:r w:rsidRPr="00E272EF">
        <w:t xml:space="preserve"> 2016. </w:t>
      </w:r>
      <w:r w:rsidRPr="0076490A">
        <w:t>[Электронный ресурс].</w:t>
      </w:r>
      <w:r w:rsidRPr="0076490A">
        <w:rPr>
          <w:lang w:val="en-US"/>
        </w:rPr>
        <w:t> </w:t>
      </w:r>
      <w:hyperlink r:id="rId5" w:history="1">
        <w:r w:rsidRPr="0076490A">
          <w:rPr>
            <w:rStyle w:val="ad"/>
          </w:rPr>
          <w:t>https://www.bp.com/content/dam/bp/pdf/energy-economics/energy-outlook-2016/bp-energy-outlook-2016.pdf</w:t>
        </w:r>
      </w:hyperlink>
    </w:p>
  </w:footnote>
  <w:footnote w:id="10">
    <w:p w:rsidR="006352BE" w:rsidRDefault="006352BE" w:rsidP="006352BE">
      <w:pPr>
        <w:pStyle w:val="a4"/>
      </w:pPr>
      <w:r>
        <w:rPr>
          <w:rStyle w:val="af2"/>
        </w:rPr>
        <w:footnoteRef/>
      </w:r>
      <w:r>
        <w:t xml:space="preserve"> </w:t>
      </w:r>
      <w:r w:rsidRPr="0076490A">
        <w:rPr>
          <w:lang w:val="en-US"/>
        </w:rPr>
        <w:t>BP</w:t>
      </w:r>
      <w:r w:rsidRPr="00E272EF">
        <w:t xml:space="preserve"> </w:t>
      </w:r>
      <w:r w:rsidRPr="0076490A">
        <w:rPr>
          <w:lang w:val="en-US"/>
        </w:rPr>
        <w:t>energy</w:t>
      </w:r>
      <w:r w:rsidRPr="00E272EF">
        <w:t xml:space="preserve"> </w:t>
      </w:r>
      <w:r w:rsidRPr="0076490A">
        <w:rPr>
          <w:lang w:val="en-US"/>
        </w:rPr>
        <w:t>outlook</w:t>
      </w:r>
      <w:r w:rsidRPr="00E272EF">
        <w:t xml:space="preserve"> 2016. </w:t>
      </w:r>
      <w:r w:rsidRPr="0076490A">
        <w:t>[Электронный ресурс].</w:t>
      </w:r>
      <w:r w:rsidRPr="0076490A">
        <w:rPr>
          <w:lang w:val="en-US"/>
        </w:rPr>
        <w:t> </w:t>
      </w:r>
      <w:hyperlink r:id="rId6" w:history="1">
        <w:r w:rsidRPr="0076490A">
          <w:rPr>
            <w:rStyle w:val="ad"/>
          </w:rPr>
          <w:t>https://www.bp.com/content/dam/bp/pdf/energy-economics/energy-outlook-2016/bp-energy-outlook-2016.pdf</w:t>
        </w:r>
      </w:hyperlink>
    </w:p>
  </w:footnote>
  <w:footnote w:id="11">
    <w:p w:rsidR="006352BE" w:rsidRDefault="006352BE" w:rsidP="006352BE">
      <w:pPr>
        <w:pStyle w:val="a4"/>
      </w:pPr>
      <w:r>
        <w:rPr>
          <w:rStyle w:val="af2"/>
        </w:rPr>
        <w:footnoteRef/>
      </w:r>
      <w:r>
        <w:t xml:space="preserve"> </w:t>
      </w:r>
      <w:r w:rsidRPr="0076490A">
        <w:rPr>
          <w:lang w:val="en-US"/>
        </w:rPr>
        <w:t>BP</w:t>
      </w:r>
      <w:r w:rsidRPr="00E272EF">
        <w:t xml:space="preserve"> </w:t>
      </w:r>
      <w:r w:rsidRPr="0076490A">
        <w:rPr>
          <w:lang w:val="en-US"/>
        </w:rPr>
        <w:t>energy</w:t>
      </w:r>
      <w:r w:rsidRPr="00E272EF">
        <w:t xml:space="preserve"> </w:t>
      </w:r>
      <w:r w:rsidRPr="0076490A">
        <w:rPr>
          <w:lang w:val="en-US"/>
        </w:rPr>
        <w:t>outlook</w:t>
      </w:r>
      <w:r w:rsidRPr="00E272EF">
        <w:t xml:space="preserve"> 2016. </w:t>
      </w:r>
      <w:r w:rsidRPr="0076490A">
        <w:t>[Электронный ресурс].</w:t>
      </w:r>
      <w:r w:rsidRPr="0076490A">
        <w:rPr>
          <w:lang w:val="en-US"/>
        </w:rPr>
        <w:t> </w:t>
      </w:r>
      <w:hyperlink r:id="rId7" w:history="1">
        <w:r w:rsidRPr="0076490A">
          <w:rPr>
            <w:rStyle w:val="ad"/>
          </w:rPr>
          <w:t>https://www.bp.com/content/dam/bp/pdf/energy-economics/energy-outlook-2016/bp-energy-outlook-2016.pdf</w:t>
        </w:r>
      </w:hyperlink>
    </w:p>
  </w:footnote>
  <w:footnote w:id="12">
    <w:p w:rsidR="00750A73" w:rsidRDefault="00750A73" w:rsidP="00750A73">
      <w:pPr>
        <w:pStyle w:val="a4"/>
      </w:pPr>
      <w:r>
        <w:rPr>
          <w:rStyle w:val="af2"/>
        </w:rPr>
        <w:footnoteRef/>
      </w:r>
      <w:r>
        <w:t xml:space="preserve"> </w:t>
      </w:r>
      <w:r w:rsidRPr="0076490A">
        <w:t>Энергетическая стратегия России: перспективы развития нефтетранспортной инфраструктуры и нефтеперевалочных мощностей. [Электронный ресурс]. </w:t>
      </w:r>
      <w:hyperlink r:id="rId8" w:history="1">
        <w:r w:rsidRPr="0076490A">
          <w:rPr>
            <w:rStyle w:val="ad"/>
          </w:rPr>
          <w:t> </w:t>
        </w:r>
      </w:hyperlink>
      <w:hyperlink r:id="rId9" w:history="1">
        <w:r w:rsidRPr="0076490A">
          <w:rPr>
            <w:rStyle w:val="ad"/>
          </w:rPr>
          <w:t>http://www.trubotvod.ru/articles/detail.php?ID=1396</w:t>
        </w:r>
      </w:hyperlink>
      <w:r w:rsidRPr="0076490A">
        <w:t> </w:t>
      </w:r>
    </w:p>
  </w:footnote>
  <w:footnote w:id="13">
    <w:p w:rsidR="00750A73" w:rsidRDefault="00750A73" w:rsidP="00750A73">
      <w:pPr>
        <w:pStyle w:val="a4"/>
      </w:pPr>
      <w:r>
        <w:rPr>
          <w:rStyle w:val="af2"/>
        </w:rPr>
        <w:footnoteRef/>
      </w:r>
      <w:r>
        <w:t xml:space="preserve"> </w:t>
      </w:r>
      <w:r w:rsidRPr="0076490A">
        <w:t>Энергетическая стратегия России: перспективы развития нефтетранспортной инфраструктуры и нефтеперевалочных мощностей. [Электронный ресурс]. </w:t>
      </w:r>
      <w:hyperlink r:id="rId10" w:history="1">
        <w:r w:rsidRPr="0076490A">
          <w:rPr>
            <w:rStyle w:val="ad"/>
          </w:rPr>
          <w:t> </w:t>
        </w:r>
      </w:hyperlink>
      <w:hyperlink r:id="rId11" w:history="1">
        <w:r w:rsidRPr="0076490A">
          <w:rPr>
            <w:rStyle w:val="ad"/>
          </w:rPr>
          <w:t>http://www.trubotvod.ru/articles/detail.php?ID=1396</w:t>
        </w:r>
      </w:hyperlink>
      <w:r w:rsidRPr="0076490A">
        <w:t> </w:t>
      </w:r>
    </w:p>
  </w:footnote>
  <w:footnote w:id="14">
    <w:p w:rsidR="00750A73" w:rsidRDefault="00750A73" w:rsidP="00750A73">
      <w:pPr>
        <w:pStyle w:val="a4"/>
      </w:pPr>
      <w:r>
        <w:rPr>
          <w:rStyle w:val="af2"/>
        </w:rPr>
        <w:footnoteRef/>
      </w:r>
      <w:r>
        <w:t xml:space="preserve"> </w:t>
      </w:r>
      <w:r w:rsidRPr="0076490A">
        <w:t>Структурная энергия как потенциал развития: Мир и Россия. Бушуев В.В., Голубев В.С., Тарко А.М. - М.: ЛЕНАНД, 2014. - 160 с.</w:t>
      </w:r>
    </w:p>
  </w:footnote>
  <w:footnote w:id="15">
    <w:p w:rsidR="00750A73" w:rsidRDefault="00750A73" w:rsidP="00750A73">
      <w:pPr>
        <w:pStyle w:val="a4"/>
      </w:pPr>
      <w:r>
        <w:rPr>
          <w:rStyle w:val="af2"/>
        </w:rPr>
        <w:footnoteRef/>
      </w:r>
      <w:r>
        <w:t xml:space="preserve"> </w:t>
      </w:r>
      <w:r w:rsidRPr="0076490A">
        <w:t>Россия не готова к стагнации спроса на нефть. [Электронный ресурс]</w:t>
      </w:r>
      <w:hyperlink r:id="rId12" w:history="1">
        <w:r w:rsidRPr="0076490A">
          <w:rPr>
            <w:rStyle w:val="ad"/>
          </w:rPr>
          <w:t> </w:t>
        </w:r>
      </w:hyperlink>
      <w:hyperlink r:id="rId13" w:history="1">
        <w:r w:rsidRPr="0076490A">
          <w:rPr>
            <w:rStyle w:val="ad"/>
          </w:rPr>
          <w:t>http://www.rosbalt.ru/business/2013/01/02/1078085.html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B2915"/>
    <w:multiLevelType w:val="multilevel"/>
    <w:tmpl w:val="AF32A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DD00F7"/>
    <w:multiLevelType w:val="multilevel"/>
    <w:tmpl w:val="7F28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5372E1"/>
    <w:multiLevelType w:val="multilevel"/>
    <w:tmpl w:val="FD00B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116D09"/>
    <w:multiLevelType w:val="multilevel"/>
    <w:tmpl w:val="A7C6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EB0567"/>
    <w:multiLevelType w:val="multilevel"/>
    <w:tmpl w:val="F462F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F70920"/>
    <w:multiLevelType w:val="hybridMultilevel"/>
    <w:tmpl w:val="7D8E293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59B7493"/>
    <w:multiLevelType w:val="multilevel"/>
    <w:tmpl w:val="E46E0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B67871"/>
    <w:multiLevelType w:val="multilevel"/>
    <w:tmpl w:val="F462F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6C463C"/>
    <w:multiLevelType w:val="multilevel"/>
    <w:tmpl w:val="3FEC9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15F3"/>
    <w:rsid w:val="00021722"/>
    <w:rsid w:val="000B469D"/>
    <w:rsid w:val="000C12B6"/>
    <w:rsid w:val="000C67A6"/>
    <w:rsid w:val="000D15F3"/>
    <w:rsid w:val="00123E78"/>
    <w:rsid w:val="001C3438"/>
    <w:rsid w:val="001E6E86"/>
    <w:rsid w:val="002E3CF7"/>
    <w:rsid w:val="003511CA"/>
    <w:rsid w:val="00380073"/>
    <w:rsid w:val="00393F8E"/>
    <w:rsid w:val="003A4FC5"/>
    <w:rsid w:val="003B5391"/>
    <w:rsid w:val="003D3929"/>
    <w:rsid w:val="004776EB"/>
    <w:rsid w:val="004F50C7"/>
    <w:rsid w:val="00503BDC"/>
    <w:rsid w:val="005D6988"/>
    <w:rsid w:val="005F0C13"/>
    <w:rsid w:val="006352BE"/>
    <w:rsid w:val="00660BD3"/>
    <w:rsid w:val="006D557F"/>
    <w:rsid w:val="00722E89"/>
    <w:rsid w:val="00750A73"/>
    <w:rsid w:val="0076490A"/>
    <w:rsid w:val="007845D0"/>
    <w:rsid w:val="007B62CD"/>
    <w:rsid w:val="008265D9"/>
    <w:rsid w:val="00841154"/>
    <w:rsid w:val="00884CE2"/>
    <w:rsid w:val="00896400"/>
    <w:rsid w:val="008D313F"/>
    <w:rsid w:val="009036DC"/>
    <w:rsid w:val="009740B1"/>
    <w:rsid w:val="009874D1"/>
    <w:rsid w:val="009B0D1E"/>
    <w:rsid w:val="00AA5447"/>
    <w:rsid w:val="00B44695"/>
    <w:rsid w:val="00B65B76"/>
    <w:rsid w:val="00B74E81"/>
    <w:rsid w:val="00B9203F"/>
    <w:rsid w:val="00B92C1E"/>
    <w:rsid w:val="00CA12F7"/>
    <w:rsid w:val="00CC3F3A"/>
    <w:rsid w:val="00CC73A2"/>
    <w:rsid w:val="00D009AF"/>
    <w:rsid w:val="00D328E5"/>
    <w:rsid w:val="00D41475"/>
    <w:rsid w:val="00D5596D"/>
    <w:rsid w:val="00D57909"/>
    <w:rsid w:val="00D72A60"/>
    <w:rsid w:val="00D8499F"/>
    <w:rsid w:val="00DB1332"/>
    <w:rsid w:val="00DB245B"/>
    <w:rsid w:val="00E336B9"/>
    <w:rsid w:val="00F37FC9"/>
    <w:rsid w:val="00F62BAD"/>
    <w:rsid w:val="00F82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D1"/>
  </w:style>
  <w:style w:type="paragraph" w:styleId="1">
    <w:name w:val="heading 1"/>
    <w:basedOn w:val="a"/>
    <w:next w:val="a"/>
    <w:link w:val="10"/>
    <w:qFormat/>
    <w:rsid w:val="00660BD3"/>
    <w:pPr>
      <w:keepNext/>
      <w:widowControl w:val="0"/>
      <w:suppressAutoHyphens/>
      <w:autoSpaceDE w:val="0"/>
      <w:spacing w:before="240" w:after="60" w:line="36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60BD3"/>
    <w:pPr>
      <w:keepNext/>
      <w:widowControl w:val="0"/>
      <w:suppressAutoHyphens/>
      <w:autoSpaceDE w:val="0"/>
      <w:spacing w:before="240" w:after="60" w:line="36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6E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0BD3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660BD3"/>
    <w:pPr>
      <w:widowControl w:val="0"/>
      <w:suppressAutoHyphens/>
      <w:autoSpaceDE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660BD3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4">
    <w:name w:val="Для сносок"/>
    <w:basedOn w:val="a3"/>
    <w:qFormat/>
    <w:rsid w:val="007B62CD"/>
    <w:pPr>
      <w:spacing w:line="240" w:lineRule="auto"/>
      <w:ind w:firstLine="0"/>
    </w:pPr>
    <w:rPr>
      <w:sz w:val="24"/>
    </w:rPr>
  </w:style>
  <w:style w:type="paragraph" w:styleId="a5">
    <w:name w:val="List Paragraph"/>
    <w:basedOn w:val="a"/>
    <w:uiPriority w:val="34"/>
    <w:qFormat/>
    <w:rsid w:val="000D15F3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0D1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57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57909"/>
  </w:style>
  <w:style w:type="paragraph" w:styleId="a9">
    <w:name w:val="footer"/>
    <w:basedOn w:val="a"/>
    <w:link w:val="aa"/>
    <w:uiPriority w:val="99"/>
    <w:unhideWhenUsed/>
    <w:rsid w:val="00D57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7909"/>
  </w:style>
  <w:style w:type="character" w:customStyle="1" w:styleId="30">
    <w:name w:val="Заголовок 3 Знак"/>
    <w:basedOn w:val="a0"/>
    <w:link w:val="3"/>
    <w:uiPriority w:val="9"/>
    <w:semiHidden/>
    <w:rsid w:val="001E6E86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b">
    <w:name w:val="Balloon Text"/>
    <w:basedOn w:val="a"/>
    <w:link w:val="ac"/>
    <w:uiPriority w:val="99"/>
    <w:semiHidden/>
    <w:unhideWhenUsed/>
    <w:rsid w:val="001E6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6E86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1C3438"/>
    <w:rPr>
      <w:color w:val="0000FF"/>
      <w:u w:val="single"/>
    </w:rPr>
  </w:style>
  <w:style w:type="character" w:customStyle="1" w:styleId="apple-converted-space">
    <w:name w:val="apple-converted-space"/>
    <w:basedOn w:val="a0"/>
    <w:rsid w:val="001C3438"/>
  </w:style>
  <w:style w:type="character" w:styleId="ae">
    <w:name w:val="Strong"/>
    <w:basedOn w:val="a0"/>
    <w:uiPriority w:val="22"/>
    <w:qFormat/>
    <w:rsid w:val="001C3438"/>
    <w:rPr>
      <w:b/>
      <w:bCs/>
    </w:rPr>
  </w:style>
  <w:style w:type="character" w:styleId="af">
    <w:name w:val="Emphasis"/>
    <w:basedOn w:val="a0"/>
    <w:uiPriority w:val="20"/>
    <w:qFormat/>
    <w:rsid w:val="00123E78"/>
    <w:rPr>
      <w:i/>
      <w:iCs/>
    </w:rPr>
  </w:style>
  <w:style w:type="paragraph" w:styleId="af0">
    <w:name w:val="footnote text"/>
    <w:basedOn w:val="a"/>
    <w:link w:val="af1"/>
    <w:uiPriority w:val="99"/>
    <w:semiHidden/>
    <w:unhideWhenUsed/>
    <w:rsid w:val="009740B1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740B1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740B1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750A73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osbalt.ru/business/2013/01/04/1076999.html" TargetMode="External"/><Relationship Id="rId18" Type="http://schemas.openxmlformats.org/officeDocument/2006/relationships/hyperlink" Target="http://www.bp.com/en/global/corporate/energy-economics/energy-outlook-2035/country-and-regional-insights/russia-insights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bp.com/content/dam/bp/pdf/energy-economics/statistical-review-2016/bp-statistical-review-of-world-energy-2016-full-report.pd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trubotvod.ru/articles/detail.php?ID=139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trubotvod.ru/articles/detail.php?ID=1396" TargetMode="External"/><Relationship Id="rId20" Type="http://schemas.openxmlformats.org/officeDocument/2006/relationships/hyperlink" Target="https://www.bp.com/content/dam/bp/pdf/energy-economics/energy-outlook-2016/bp-energy-outlook-2016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balt.ru/business/2013/01/02/1078085.html" TargetMode="External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hyperlink" Target="http://www.bp.com/content/dam/bp/pdf/energy-economics/energy-outlook-2016/bp-energy-outlook-2016-global-insights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rosbalt.ru/business/2013/01/02/1078085.html" TargetMode="External"/><Relationship Id="rId22" Type="http://schemas.openxmlformats.org/officeDocument/2006/relationships/hyperlink" Target="http://www.iea.org/publications/freepublications/publication/WEO2015ES_RUSSIAN.pdf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ubotvod.ru/articles/detail.php?ID=1396" TargetMode="External"/><Relationship Id="rId13" Type="http://schemas.openxmlformats.org/officeDocument/2006/relationships/hyperlink" Target="http://www.rosbalt.ru/business/2013/01/02/1078085.html" TargetMode="External"/><Relationship Id="rId3" Type="http://schemas.openxmlformats.org/officeDocument/2006/relationships/hyperlink" Target="http://www.bp.com/en/global/corporate/energy-economics/energy-outlook-2035/country-and-regional-insights/russia-insights.html" TargetMode="External"/><Relationship Id="rId7" Type="http://schemas.openxmlformats.org/officeDocument/2006/relationships/hyperlink" Target="https://www.bp.com/content/dam/bp/pdf/energy-economics/energy-outlook-2016/bp-energy-outlook-2016.pdf" TargetMode="External"/><Relationship Id="rId12" Type="http://schemas.openxmlformats.org/officeDocument/2006/relationships/hyperlink" Target="http://www.rosbalt.ru/business/2013/01/02/1078085.html" TargetMode="External"/><Relationship Id="rId2" Type="http://schemas.openxmlformats.org/officeDocument/2006/relationships/hyperlink" Target="http://www.trubotvod.ru/articles/detail.php?ID=1396" TargetMode="External"/><Relationship Id="rId1" Type="http://schemas.openxmlformats.org/officeDocument/2006/relationships/hyperlink" Target="http://www.trubotvod.ru/articles/detail.php?ID=1396" TargetMode="External"/><Relationship Id="rId6" Type="http://schemas.openxmlformats.org/officeDocument/2006/relationships/hyperlink" Target="https://www.bp.com/content/dam/bp/pdf/energy-economics/energy-outlook-2016/bp-energy-outlook-2016.pdf" TargetMode="External"/><Relationship Id="rId11" Type="http://schemas.openxmlformats.org/officeDocument/2006/relationships/hyperlink" Target="http://www.trubotvod.ru/articles/detail.php?ID=1396" TargetMode="External"/><Relationship Id="rId5" Type="http://schemas.openxmlformats.org/officeDocument/2006/relationships/hyperlink" Target="https://www.bp.com/content/dam/bp/pdf/energy-economics/energy-outlook-2016/bp-energy-outlook-2016.pdf" TargetMode="External"/><Relationship Id="rId10" Type="http://schemas.openxmlformats.org/officeDocument/2006/relationships/hyperlink" Target="http://www.trubotvod.ru/articles/detail.php?ID=1396" TargetMode="External"/><Relationship Id="rId4" Type="http://schemas.openxmlformats.org/officeDocument/2006/relationships/hyperlink" Target="https://www.bp.com/content/dam/bp/pdf/energy-economics/energy-outlook-2016/bp-energy-outlook-2016.pdf" TargetMode="External"/><Relationship Id="rId9" Type="http://schemas.openxmlformats.org/officeDocument/2006/relationships/hyperlink" Target="http://www.trubotvod.ru/articles/detail.php?ID=13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6352D-5851-470B-A62A-ECDB2A354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2589</TotalTime>
  <Pages>1</Pages>
  <Words>4929</Words>
  <Characters>28099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</cp:revision>
  <cp:lastPrinted>2016-12-11T17:11:00Z</cp:lastPrinted>
  <dcterms:created xsi:type="dcterms:W3CDTF">2016-12-06T15:45:00Z</dcterms:created>
  <dcterms:modified xsi:type="dcterms:W3CDTF">2016-12-11T17:12:00Z</dcterms:modified>
</cp:coreProperties>
</file>