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539129547"/>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4346C2" w:rsidRPr="004346C2" w:rsidRDefault="004346C2" w:rsidP="004346C2">
          <w:pPr>
            <w:pStyle w:val="af"/>
            <w:spacing w:before="0" w:after="240" w:line="360" w:lineRule="auto"/>
            <w:jc w:val="center"/>
            <w:rPr>
              <w:rFonts w:ascii="Times New Roman" w:hAnsi="Times New Roman" w:cs="Times New Roman"/>
              <w:color w:val="auto"/>
            </w:rPr>
          </w:pPr>
          <w:r w:rsidRPr="004346C2">
            <w:rPr>
              <w:rFonts w:ascii="Times New Roman" w:hAnsi="Times New Roman" w:cs="Times New Roman"/>
              <w:color w:val="auto"/>
            </w:rPr>
            <w:t>ОГЛАВЛЕНИЕ</w:t>
          </w:r>
        </w:p>
        <w:p w:rsidR="004346C2" w:rsidRPr="004346C2" w:rsidRDefault="004346C2" w:rsidP="004346C2">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r w:rsidRPr="004346C2">
            <w:rPr>
              <w:rFonts w:ascii="Times New Roman" w:hAnsi="Times New Roman" w:cs="Times New Roman"/>
              <w:sz w:val="28"/>
              <w:szCs w:val="28"/>
            </w:rPr>
            <w:fldChar w:fldCharType="begin"/>
          </w:r>
          <w:r w:rsidRPr="004346C2">
            <w:rPr>
              <w:rFonts w:ascii="Times New Roman" w:hAnsi="Times New Roman" w:cs="Times New Roman"/>
              <w:sz w:val="28"/>
              <w:szCs w:val="28"/>
            </w:rPr>
            <w:instrText xml:space="preserve"> TOC \o "1-3" \h \z \u </w:instrText>
          </w:r>
          <w:r w:rsidRPr="004346C2">
            <w:rPr>
              <w:rFonts w:ascii="Times New Roman" w:hAnsi="Times New Roman" w:cs="Times New Roman"/>
              <w:sz w:val="28"/>
              <w:szCs w:val="28"/>
            </w:rPr>
            <w:fldChar w:fldCharType="separate"/>
          </w:r>
          <w:hyperlink w:anchor="_Toc483842106" w:history="1">
            <w:r w:rsidRPr="004346C2">
              <w:rPr>
                <w:rStyle w:val="a4"/>
                <w:rFonts w:ascii="Times New Roman" w:hAnsi="Times New Roman" w:cs="Times New Roman"/>
                <w:noProof/>
                <w:sz w:val="28"/>
                <w:szCs w:val="28"/>
              </w:rPr>
              <w:t>ВВЕДЕНИЕ</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_Toc483842106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3</w:t>
            </w:r>
            <w:r w:rsidRPr="004346C2">
              <w:rPr>
                <w:rFonts w:ascii="Times New Roman" w:hAnsi="Times New Roman" w:cs="Times New Roman"/>
                <w:noProof/>
                <w:webHidden/>
                <w:sz w:val="28"/>
                <w:szCs w:val="28"/>
              </w:rPr>
              <w:fldChar w:fldCharType="end"/>
            </w:r>
          </w:hyperlink>
        </w:p>
        <w:p w:rsidR="004346C2" w:rsidRPr="004346C2" w:rsidRDefault="004346C2" w:rsidP="004346C2">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83842107" w:history="1">
            <w:r w:rsidRPr="004346C2">
              <w:rPr>
                <w:rStyle w:val="a4"/>
                <w:rFonts w:ascii="Times New Roman" w:hAnsi="Times New Roman" w:cs="Times New Roman"/>
                <w:noProof/>
                <w:sz w:val="28"/>
                <w:szCs w:val="28"/>
              </w:rPr>
              <w:t>1. ИСПОЛЬЗОВАНИЕ СЛУЖЕБНОГО ПОЛОЖЕНИЯ ПРИ СОВЕРШЕНИИ КОРРУПЦИОННЫХ ПРЕСТУПЛЕНИЙ</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_Toc483842107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5</w:t>
            </w:r>
            <w:r w:rsidRPr="004346C2">
              <w:rPr>
                <w:rFonts w:ascii="Times New Roman" w:hAnsi="Times New Roman" w:cs="Times New Roman"/>
                <w:noProof/>
                <w:webHidden/>
                <w:sz w:val="28"/>
                <w:szCs w:val="28"/>
              </w:rPr>
              <w:fldChar w:fldCharType="end"/>
            </w:r>
          </w:hyperlink>
        </w:p>
        <w:p w:rsidR="004346C2" w:rsidRPr="004346C2" w:rsidRDefault="004346C2" w:rsidP="004346C2">
          <w:pPr>
            <w:pStyle w:val="2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83842108" w:history="1">
            <w:r w:rsidRPr="004346C2">
              <w:rPr>
                <w:rStyle w:val="a4"/>
                <w:rFonts w:ascii="Times New Roman" w:hAnsi="Times New Roman" w:cs="Times New Roman"/>
                <w:noProof/>
                <w:sz w:val="28"/>
                <w:szCs w:val="28"/>
              </w:rPr>
              <w:t>1.1. Антикоррупционное законодательство</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_Toc483842108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10</w:t>
            </w:r>
            <w:r w:rsidRPr="004346C2">
              <w:rPr>
                <w:rFonts w:ascii="Times New Roman" w:hAnsi="Times New Roman" w:cs="Times New Roman"/>
                <w:noProof/>
                <w:webHidden/>
                <w:sz w:val="28"/>
                <w:szCs w:val="28"/>
              </w:rPr>
              <w:fldChar w:fldCharType="end"/>
            </w:r>
          </w:hyperlink>
        </w:p>
        <w:p w:rsidR="004346C2" w:rsidRPr="004346C2" w:rsidRDefault="004346C2" w:rsidP="004346C2">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83842109" w:history="1">
            <w:r w:rsidRPr="004346C2">
              <w:rPr>
                <w:rStyle w:val="a4"/>
                <w:rFonts w:ascii="Times New Roman" w:hAnsi="Times New Roman" w:cs="Times New Roman"/>
                <w:noProof/>
                <w:sz w:val="28"/>
                <w:szCs w:val="28"/>
              </w:rPr>
              <w:t>2. ТЕСТОВОЕ ЗАДАНИЕ</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_Toc483842109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14</w:t>
            </w:r>
            <w:r w:rsidRPr="004346C2">
              <w:rPr>
                <w:rFonts w:ascii="Times New Roman" w:hAnsi="Times New Roman" w:cs="Times New Roman"/>
                <w:noProof/>
                <w:webHidden/>
                <w:sz w:val="28"/>
                <w:szCs w:val="28"/>
              </w:rPr>
              <w:fldChar w:fldCharType="end"/>
            </w:r>
          </w:hyperlink>
        </w:p>
        <w:p w:rsidR="004346C2" w:rsidRPr="004346C2" w:rsidRDefault="004346C2" w:rsidP="004346C2">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83842110" w:history="1">
            <w:r w:rsidRPr="004346C2">
              <w:rPr>
                <w:rStyle w:val="a4"/>
                <w:rFonts w:ascii="Times New Roman" w:hAnsi="Times New Roman" w:cs="Times New Roman"/>
                <w:noProof/>
                <w:sz w:val="28"/>
                <w:szCs w:val="28"/>
              </w:rPr>
              <w:t>ЗАКЛЮЧЕНИЕ</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_Toc483842110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15</w:t>
            </w:r>
            <w:r w:rsidRPr="004346C2">
              <w:rPr>
                <w:rFonts w:ascii="Times New Roman" w:hAnsi="Times New Roman" w:cs="Times New Roman"/>
                <w:noProof/>
                <w:webHidden/>
                <w:sz w:val="28"/>
                <w:szCs w:val="28"/>
              </w:rPr>
              <w:fldChar w:fldCharType="end"/>
            </w:r>
          </w:hyperlink>
        </w:p>
        <w:p w:rsidR="004346C2" w:rsidRPr="004346C2" w:rsidRDefault="004346C2" w:rsidP="004346C2">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83842111" w:history="1">
            <w:r w:rsidRPr="004346C2">
              <w:rPr>
                <w:rStyle w:val="a4"/>
                <w:rFonts w:ascii="Times New Roman" w:hAnsi="Times New Roman" w:cs="Times New Roman"/>
                <w:noProof/>
                <w:sz w:val="28"/>
                <w:szCs w:val="28"/>
              </w:rPr>
              <w:t>СПИСОК ИСПОЛЬЗОВАННОЙ ЛИТЕРАТУРЫ</w:t>
            </w:r>
            <w:r w:rsidRPr="004346C2">
              <w:rPr>
                <w:rFonts w:ascii="Times New Roman" w:hAnsi="Times New Roman" w:cs="Times New Roman"/>
                <w:noProof/>
                <w:webHidden/>
                <w:sz w:val="28"/>
                <w:szCs w:val="28"/>
              </w:rPr>
              <w:tab/>
            </w:r>
            <w:r w:rsidRPr="004346C2">
              <w:rPr>
                <w:rFonts w:ascii="Times New Roman" w:hAnsi="Times New Roman" w:cs="Times New Roman"/>
                <w:noProof/>
                <w:webHidden/>
                <w:sz w:val="28"/>
                <w:szCs w:val="28"/>
              </w:rPr>
              <w:fldChar w:fldCharType="begin"/>
            </w:r>
            <w:r w:rsidRPr="004346C2">
              <w:rPr>
                <w:rFonts w:ascii="Times New Roman" w:hAnsi="Times New Roman" w:cs="Times New Roman"/>
                <w:noProof/>
                <w:webHidden/>
                <w:sz w:val="28"/>
                <w:szCs w:val="28"/>
              </w:rPr>
              <w:instrText xml:space="preserve"> PAGEREF _Toc483842111 \h </w:instrText>
            </w:r>
            <w:r w:rsidRPr="004346C2">
              <w:rPr>
                <w:rFonts w:ascii="Times New Roman" w:hAnsi="Times New Roman" w:cs="Times New Roman"/>
                <w:noProof/>
                <w:webHidden/>
                <w:sz w:val="28"/>
                <w:szCs w:val="28"/>
              </w:rPr>
            </w:r>
            <w:r w:rsidRPr="004346C2">
              <w:rPr>
                <w:rFonts w:ascii="Times New Roman" w:hAnsi="Times New Roman" w:cs="Times New Roman"/>
                <w:noProof/>
                <w:webHidden/>
                <w:sz w:val="28"/>
                <w:szCs w:val="28"/>
              </w:rPr>
              <w:fldChar w:fldCharType="separate"/>
            </w:r>
            <w:r w:rsidRPr="004346C2">
              <w:rPr>
                <w:rFonts w:ascii="Times New Roman" w:hAnsi="Times New Roman" w:cs="Times New Roman"/>
                <w:noProof/>
                <w:webHidden/>
                <w:sz w:val="28"/>
                <w:szCs w:val="28"/>
              </w:rPr>
              <w:t>17</w:t>
            </w:r>
            <w:r w:rsidRPr="004346C2">
              <w:rPr>
                <w:rFonts w:ascii="Times New Roman" w:hAnsi="Times New Roman" w:cs="Times New Roman"/>
                <w:noProof/>
                <w:webHidden/>
                <w:sz w:val="28"/>
                <w:szCs w:val="28"/>
              </w:rPr>
              <w:fldChar w:fldCharType="end"/>
            </w:r>
          </w:hyperlink>
        </w:p>
        <w:p w:rsidR="004346C2" w:rsidRDefault="004346C2" w:rsidP="004346C2">
          <w:pPr>
            <w:spacing w:after="0" w:line="360" w:lineRule="auto"/>
            <w:jc w:val="both"/>
          </w:pPr>
          <w:r w:rsidRPr="004346C2">
            <w:rPr>
              <w:rFonts w:ascii="Times New Roman" w:hAnsi="Times New Roman" w:cs="Times New Roman"/>
              <w:b/>
              <w:bCs/>
              <w:sz w:val="28"/>
              <w:szCs w:val="28"/>
            </w:rPr>
            <w:fldChar w:fldCharType="end"/>
          </w:r>
        </w:p>
      </w:sdtContent>
    </w:sdt>
    <w:p w:rsidR="004346C2" w:rsidRDefault="004346C2" w:rsidP="00A100FC">
      <w:pPr>
        <w:pStyle w:val="1"/>
        <w:spacing w:before="0" w:after="240" w:line="360" w:lineRule="auto"/>
        <w:jc w:val="center"/>
        <w:rPr>
          <w:rFonts w:ascii="Times New Roman" w:hAnsi="Times New Roman" w:cs="Times New Roman"/>
          <w:color w:val="auto"/>
        </w:rPr>
      </w:pPr>
      <w:bookmarkStart w:id="0" w:name="_GoBack"/>
      <w:bookmarkEnd w:id="0"/>
    </w:p>
    <w:p w:rsidR="004346C2" w:rsidRDefault="004346C2">
      <w:pPr>
        <w:rPr>
          <w:rFonts w:ascii="Times New Roman" w:eastAsiaTheme="majorEastAsia" w:hAnsi="Times New Roman" w:cs="Times New Roman"/>
          <w:b/>
          <w:bCs/>
          <w:sz w:val="28"/>
          <w:szCs w:val="28"/>
        </w:rPr>
      </w:pPr>
      <w:r>
        <w:rPr>
          <w:rFonts w:ascii="Times New Roman" w:hAnsi="Times New Roman" w:cs="Times New Roman"/>
        </w:rPr>
        <w:br w:type="page"/>
      </w:r>
    </w:p>
    <w:p w:rsidR="00AA682E" w:rsidRPr="00A100FC" w:rsidRDefault="00A100FC" w:rsidP="00A100FC">
      <w:pPr>
        <w:pStyle w:val="1"/>
        <w:spacing w:before="0" w:after="240" w:line="360" w:lineRule="auto"/>
        <w:jc w:val="center"/>
        <w:rPr>
          <w:rFonts w:ascii="Times New Roman" w:hAnsi="Times New Roman" w:cs="Times New Roman"/>
          <w:color w:val="auto"/>
        </w:rPr>
      </w:pPr>
      <w:bookmarkStart w:id="1" w:name="_Toc483842106"/>
      <w:r w:rsidRPr="00A100FC">
        <w:rPr>
          <w:rFonts w:ascii="Times New Roman" w:hAnsi="Times New Roman" w:cs="Times New Roman"/>
          <w:color w:val="auto"/>
        </w:rPr>
        <w:lastRenderedPageBreak/>
        <w:t>ВВЕДЕНИЕ</w:t>
      </w:r>
      <w:bookmarkEnd w:id="1"/>
    </w:p>
    <w:p w:rsidR="008F35C9" w:rsidRPr="008F35C9" w:rsidRDefault="008F35C9" w:rsidP="00A100FC">
      <w:pPr>
        <w:pStyle w:val="a3"/>
        <w:spacing w:before="0" w:beforeAutospacing="0" w:after="0" w:afterAutospacing="0" w:line="360" w:lineRule="auto"/>
        <w:ind w:firstLine="709"/>
        <w:jc w:val="both"/>
        <w:rPr>
          <w:sz w:val="28"/>
          <w:szCs w:val="28"/>
        </w:rPr>
      </w:pPr>
      <w:r w:rsidRPr="008F35C9">
        <w:rPr>
          <w:sz w:val="28"/>
          <w:szCs w:val="28"/>
        </w:rPr>
        <w:t xml:space="preserve">В сравнительно недавнем прошлом термин “коррупция” (от лат. </w:t>
      </w:r>
      <w:proofErr w:type="spellStart"/>
      <w:r w:rsidRPr="008F35C9">
        <w:rPr>
          <w:sz w:val="28"/>
          <w:szCs w:val="28"/>
        </w:rPr>
        <w:t>corruptio</w:t>
      </w:r>
      <w:proofErr w:type="spellEnd"/>
      <w:r w:rsidRPr="008F35C9">
        <w:rPr>
          <w:sz w:val="28"/>
          <w:szCs w:val="28"/>
        </w:rPr>
        <w:t xml:space="preserve"> – подкуп) как особый вид отклоняющегося поведения должностных лиц, общественно-политических деятелей использовался для характеристики явлений, присущих, как считалось, буржуазным странам. В период политических реформ 80-90-х гг. это понятие прочно вошло не только в общеупотребительную лексику, но и приобретает юридическое звучание. Так, 4 апреля 1992 г. был издан указ Прези</w:t>
      </w:r>
      <w:r w:rsidR="00A100FC">
        <w:rPr>
          <w:sz w:val="28"/>
          <w:szCs w:val="28"/>
        </w:rPr>
        <w:t xml:space="preserve">дента РФ “О борьбе с коррупцией </w:t>
      </w:r>
      <w:r w:rsidRPr="008F35C9">
        <w:rPr>
          <w:sz w:val="28"/>
          <w:szCs w:val="28"/>
        </w:rPr>
        <w:t xml:space="preserve">в системе государственной службы”, но определения понятия “коррупция” правовой акт не содержал. В Концепции национальной безопасности термин “коррупция” используется в тесной связи с термином “преступность” и под углом </w:t>
      </w:r>
      <w:proofErr w:type="gramStart"/>
      <w:r w:rsidRPr="008F35C9">
        <w:rPr>
          <w:sz w:val="28"/>
          <w:szCs w:val="28"/>
        </w:rPr>
        <w:t>зрения рассмотрения проблематики угроз криминализации общественных отношений</w:t>
      </w:r>
      <w:proofErr w:type="gramEnd"/>
      <w:r w:rsidRPr="008F35C9">
        <w:rPr>
          <w:sz w:val="28"/>
          <w:szCs w:val="28"/>
        </w:rPr>
        <w:t xml:space="preserve">. Но до сих пор легальное определение коррупции отсутствует в национальном законодательстве. </w:t>
      </w:r>
    </w:p>
    <w:p w:rsidR="008F35C9" w:rsidRP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 xml:space="preserve">Международные публичные нормативные </w:t>
      </w:r>
      <w:r w:rsidR="00A100FC">
        <w:rPr>
          <w:sz w:val="28"/>
          <w:szCs w:val="28"/>
        </w:rPr>
        <w:t>документы понимают коррупцию по-</w:t>
      </w:r>
      <w:r w:rsidRPr="008F35C9">
        <w:rPr>
          <w:sz w:val="28"/>
          <w:szCs w:val="28"/>
        </w:rPr>
        <w:t xml:space="preserve">разному. Некоторые определения охватывают совершение или </w:t>
      </w:r>
      <w:proofErr w:type="spellStart"/>
      <w:r w:rsidRPr="008F35C9">
        <w:rPr>
          <w:sz w:val="28"/>
          <w:szCs w:val="28"/>
        </w:rPr>
        <w:t>несовершение</w:t>
      </w:r>
      <w:proofErr w:type="spellEnd"/>
      <w:r w:rsidRPr="008F35C9">
        <w:rPr>
          <w:sz w:val="28"/>
          <w:szCs w:val="28"/>
        </w:rPr>
        <w:t xml:space="preserve"> какого-либо действия при исполнении обязанностей или по причине этих обязанностей в результате требуемых или принятых подарков, обещаний или стимулов или их незаконное получение всякий раз, когда имеет место такое действие или бездействие. Однако подчеркивается, что понятие коррупции должно определяться в соот</w:t>
      </w:r>
      <w:r w:rsidR="0018705B">
        <w:rPr>
          <w:sz w:val="28"/>
          <w:szCs w:val="28"/>
        </w:rPr>
        <w:t>ветствии с национальным правом.</w:t>
      </w:r>
      <w:r w:rsidR="0018705B">
        <w:rPr>
          <w:rStyle w:val="ae"/>
          <w:sz w:val="28"/>
          <w:szCs w:val="28"/>
        </w:rPr>
        <w:footnoteReference w:id="1"/>
      </w:r>
    </w:p>
    <w:p w:rsidR="008F35C9" w:rsidRP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 xml:space="preserve">В документах ООН о международной борьбе с коррупцией, имеется также определение “коррупции” - это злоупотребление государственной властью для получения выгоды в личных целях. Из него видно, что коррупция выходит за пределы взяточничества. Это понятие включает в себя и взяточничество (дачу вознаграждения для совращения лица с позиций </w:t>
      </w:r>
      <w:r w:rsidRPr="008F35C9">
        <w:rPr>
          <w:sz w:val="28"/>
          <w:szCs w:val="28"/>
        </w:rPr>
        <w:lastRenderedPageBreak/>
        <w:t>долга), непотизм (покровительство на основе личных связей) и незаконное присвоение публичных сре</w:t>
      </w:r>
      <w:proofErr w:type="gramStart"/>
      <w:r>
        <w:rPr>
          <w:sz w:val="28"/>
          <w:szCs w:val="28"/>
        </w:rPr>
        <w:t>дств дл</w:t>
      </w:r>
      <w:proofErr w:type="gramEnd"/>
      <w:r>
        <w:rPr>
          <w:sz w:val="28"/>
          <w:szCs w:val="28"/>
        </w:rPr>
        <w:t>я частного использования</w:t>
      </w:r>
      <w:r w:rsidRPr="008F35C9">
        <w:rPr>
          <w:sz w:val="28"/>
          <w:szCs w:val="28"/>
        </w:rPr>
        <w:t xml:space="preserve">. Оно включает в понятие коррупции: </w:t>
      </w:r>
    </w:p>
    <w:p w:rsidR="008F35C9" w:rsidRP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 xml:space="preserve">1. кражу, хищение и присвоение государственной собственности должностными лицами </w:t>
      </w:r>
    </w:p>
    <w:p w:rsidR="008F35C9" w:rsidRP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 xml:space="preserve">2. злоупотребления служебным положением для получения неоправданных личных выгод (льгот, преимуществ) в результате неофициального использования официального статуса </w:t>
      </w:r>
    </w:p>
    <w:p w:rsidR="008F35C9" w:rsidRP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 xml:space="preserve">3. конфликт интересов между общественным долгом и личной корыстью. </w:t>
      </w:r>
    </w:p>
    <w:p w:rsidR="008F35C9" w:rsidRDefault="008F35C9" w:rsidP="008F35C9">
      <w:pPr>
        <w:pStyle w:val="a3"/>
        <w:spacing w:before="0" w:beforeAutospacing="0" w:after="0" w:afterAutospacing="0" w:line="360" w:lineRule="auto"/>
        <w:ind w:firstLine="709"/>
        <w:jc w:val="both"/>
        <w:rPr>
          <w:sz w:val="28"/>
          <w:szCs w:val="28"/>
        </w:rPr>
      </w:pPr>
      <w:r w:rsidRPr="008F35C9">
        <w:rPr>
          <w:sz w:val="28"/>
          <w:szCs w:val="28"/>
        </w:rPr>
        <w:t>Так или иначе, но коррупция в любом случае оказывает разрушительное влияние на экономическую деятельность, подрывает демократические основы правового государства, ведет к нерациональному использованию государственных ресурсов. Коррупция подрывает доверие к органам государственной власти и местного самоуправления, снижает общественную активность граждан, способствует политической нестабильности и несет выгоды лишь для узкой группы людей, увеличивает неравенство в обществе, способствует обос</w:t>
      </w:r>
      <w:r>
        <w:rPr>
          <w:sz w:val="28"/>
          <w:szCs w:val="28"/>
        </w:rPr>
        <w:t xml:space="preserve">трению чувства несправедливости </w:t>
      </w:r>
      <w:r w:rsidRPr="008F35C9">
        <w:rPr>
          <w:sz w:val="28"/>
          <w:szCs w:val="28"/>
        </w:rPr>
        <w:t xml:space="preserve">и вызывает социальный протест у населения, снижает эффективность работы государственного аппарата. </w:t>
      </w:r>
    </w:p>
    <w:p w:rsidR="008F35C9" w:rsidRDefault="008F35C9" w:rsidP="008F35C9">
      <w:pPr>
        <w:pStyle w:val="a3"/>
        <w:spacing w:before="0" w:beforeAutospacing="0" w:after="0" w:afterAutospacing="0" w:line="360" w:lineRule="auto"/>
        <w:ind w:firstLine="709"/>
        <w:jc w:val="both"/>
        <w:rPr>
          <w:sz w:val="28"/>
          <w:szCs w:val="28"/>
        </w:rPr>
      </w:pPr>
      <w:r>
        <w:rPr>
          <w:sz w:val="28"/>
          <w:szCs w:val="28"/>
        </w:rPr>
        <w:t>Объектом исследования являются должностные коррупционные преступления.</w:t>
      </w:r>
    </w:p>
    <w:p w:rsidR="008F35C9" w:rsidRPr="008F35C9" w:rsidRDefault="008F35C9" w:rsidP="008F35C9">
      <w:pPr>
        <w:pStyle w:val="a3"/>
        <w:spacing w:before="0" w:beforeAutospacing="0" w:after="0" w:afterAutospacing="0" w:line="360" w:lineRule="auto"/>
        <w:ind w:firstLine="709"/>
        <w:jc w:val="both"/>
        <w:rPr>
          <w:sz w:val="28"/>
          <w:szCs w:val="28"/>
        </w:rPr>
      </w:pPr>
      <w:r>
        <w:rPr>
          <w:sz w:val="28"/>
          <w:szCs w:val="28"/>
        </w:rPr>
        <w:t>Предметом исследования является антикоррупционное законодательство.</w:t>
      </w:r>
    </w:p>
    <w:p w:rsidR="00AA682E" w:rsidRPr="008F35C9" w:rsidRDefault="00AA682E" w:rsidP="008F35C9">
      <w:pPr>
        <w:pStyle w:val="a3"/>
        <w:spacing w:before="0" w:beforeAutospacing="0" w:after="0" w:afterAutospacing="0" w:line="360" w:lineRule="auto"/>
        <w:ind w:firstLine="709"/>
        <w:jc w:val="both"/>
        <w:rPr>
          <w:sz w:val="28"/>
          <w:szCs w:val="28"/>
        </w:rPr>
      </w:pPr>
      <w:r w:rsidRPr="008F35C9">
        <w:rPr>
          <w:sz w:val="28"/>
          <w:szCs w:val="28"/>
        </w:rPr>
        <w:t>Вовлечение в преступную деятельность должностных лиц дает возможность, во-первых, использовать рычаги органов государственной власти и управления в противоправных целях, во-вторых, является своего рода гарантией от привлечения к уголовной ответственности.</w:t>
      </w:r>
      <w:r w:rsidR="008F35C9" w:rsidRPr="008F35C9">
        <w:rPr>
          <w:sz w:val="28"/>
          <w:szCs w:val="28"/>
        </w:rPr>
        <w:t xml:space="preserve"> Именно поэтому данная тема в настоящее время очень актуальна.</w:t>
      </w:r>
    </w:p>
    <w:p w:rsidR="008F35C9" w:rsidRPr="008F35C9" w:rsidRDefault="008F35C9">
      <w:pPr>
        <w:rPr>
          <w:rFonts w:ascii="Times New Roman" w:eastAsia="Times New Roman" w:hAnsi="Times New Roman" w:cs="Times New Roman"/>
          <w:sz w:val="28"/>
          <w:szCs w:val="28"/>
          <w:lang w:eastAsia="ru-RU"/>
        </w:rPr>
      </w:pPr>
      <w:r>
        <w:rPr>
          <w:sz w:val="28"/>
          <w:szCs w:val="28"/>
        </w:rPr>
        <w:br w:type="page"/>
      </w:r>
    </w:p>
    <w:p w:rsidR="00AA682E" w:rsidRPr="00A100FC" w:rsidRDefault="00A100FC" w:rsidP="00A100FC">
      <w:pPr>
        <w:pStyle w:val="1"/>
        <w:spacing w:before="0" w:after="240" w:line="360" w:lineRule="auto"/>
        <w:jc w:val="center"/>
        <w:rPr>
          <w:rFonts w:ascii="Times New Roman" w:hAnsi="Times New Roman" w:cs="Times New Roman"/>
          <w:color w:val="auto"/>
        </w:rPr>
      </w:pPr>
      <w:bookmarkStart w:id="2" w:name="_Toc483842107"/>
      <w:r w:rsidRPr="00A100FC">
        <w:rPr>
          <w:rFonts w:ascii="Times New Roman" w:hAnsi="Times New Roman" w:cs="Times New Roman"/>
          <w:color w:val="auto"/>
        </w:rPr>
        <w:lastRenderedPageBreak/>
        <w:t>1. ИСПОЛЬЗОВАНИЕ СЛУЖЕБНОГО ПОЛОЖЕНИЯ ПРИ СОВЕРШЕНИИ КОРРУПЦИОННЫХ ПРЕСТУПЛЕНИЙ</w:t>
      </w:r>
      <w:bookmarkEnd w:id="2"/>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Понятие коррупции, как явления, используемое российским законодательством, основывается на таких международных правовых актах, как Конвенц</w:t>
      </w:r>
      <w:proofErr w:type="gramStart"/>
      <w:r w:rsidRPr="00AA682E">
        <w:rPr>
          <w:color w:val="000000"/>
          <w:sz w:val="28"/>
        </w:rPr>
        <w:t>ии ОО</w:t>
      </w:r>
      <w:proofErr w:type="gramEnd"/>
      <w:r w:rsidRPr="00AA682E">
        <w:rPr>
          <w:color w:val="000000"/>
          <w:sz w:val="28"/>
        </w:rPr>
        <w:t>Н против коррупции (2003 г.) и Конвенция Совета Европы об уголовной ответственности за коррупцию (1999 г.).</w:t>
      </w:r>
      <w:r w:rsidR="004346C2">
        <w:rPr>
          <w:rStyle w:val="ae"/>
          <w:color w:val="000000"/>
          <w:sz w:val="28"/>
        </w:rPr>
        <w:footnoteReference w:id="2"/>
      </w:r>
      <w:r w:rsidRPr="00AA682E">
        <w:rPr>
          <w:color w:val="000000"/>
          <w:sz w:val="28"/>
        </w:rPr>
        <w:t xml:space="preserve"> В этих документах содержатся понятия коррупции, должностного подкупа, взятки, злоупотребления полномочиями и других нарушений, которые обязательны для российской правовой системы.</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В целом содержание международно-правовых определений коррупции, использующиеся в документах ООН и СЕ таково: коррупция – это злоупотребление государственной властью для получения выгоды в личных целях, в целях третьих лиц и групп, а также многочисленные формы незаконного присвоения публичных сре</w:t>
      </w:r>
      <w:proofErr w:type="gramStart"/>
      <w:r w:rsidRPr="00AA682E">
        <w:rPr>
          <w:color w:val="000000"/>
          <w:sz w:val="28"/>
        </w:rPr>
        <w:t>дств дл</w:t>
      </w:r>
      <w:proofErr w:type="gramEnd"/>
      <w:r w:rsidRPr="00AA682E">
        <w:rPr>
          <w:color w:val="000000"/>
          <w:sz w:val="28"/>
        </w:rPr>
        <w:t>я частного использования.</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Кроме того, к коррупционным явлениям относится и непотизм. В российской действительности понятию «непотизм» соответствует кумовство, землячество и т.п.</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Очевидно, что злоупотребление властью и незаконное присвоение публичных средств в общественной жизни возможно при сочетании определенных факторов:</w:t>
      </w:r>
    </w:p>
    <w:p w:rsidR="00AA682E" w:rsidRPr="00AA682E" w:rsidRDefault="00AA682E" w:rsidP="00A100FC">
      <w:pPr>
        <w:pStyle w:val="a3"/>
        <w:numPr>
          <w:ilvl w:val="0"/>
          <w:numId w:val="4"/>
        </w:numPr>
        <w:spacing w:before="0" w:beforeAutospacing="0" w:after="0" w:afterAutospacing="0" w:line="360" w:lineRule="auto"/>
        <w:ind w:left="0" w:firstLine="709"/>
        <w:jc w:val="both"/>
        <w:rPr>
          <w:sz w:val="28"/>
        </w:rPr>
      </w:pPr>
      <w:r w:rsidRPr="00AA682E">
        <w:rPr>
          <w:color w:val="000000"/>
          <w:sz w:val="28"/>
        </w:rPr>
        <w:t>во-первых, наличие определенного ресурса (финансовые средства, движимое и недвижимое имущество и т.п.), доступ к которому является целью участвующих в коррупционном сговоре;</w:t>
      </w:r>
    </w:p>
    <w:p w:rsidR="00AA682E" w:rsidRPr="00AA682E" w:rsidRDefault="00AA682E" w:rsidP="00A100FC">
      <w:pPr>
        <w:pStyle w:val="a3"/>
        <w:numPr>
          <w:ilvl w:val="0"/>
          <w:numId w:val="4"/>
        </w:numPr>
        <w:spacing w:before="0" w:beforeAutospacing="0" w:after="0" w:afterAutospacing="0" w:line="360" w:lineRule="auto"/>
        <w:ind w:left="0" w:firstLine="709"/>
        <w:jc w:val="both"/>
        <w:rPr>
          <w:sz w:val="28"/>
        </w:rPr>
      </w:pPr>
      <w:r w:rsidRPr="00AA682E">
        <w:rPr>
          <w:color w:val="000000"/>
          <w:sz w:val="28"/>
        </w:rPr>
        <w:t>во-вторых, возникновение интереса, движущей силы и мотива деятельности участников коррупционных действий.</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lastRenderedPageBreak/>
        <w:t>Коррупция, как «болезнь», наносит огромный вред обществу, и он должен быть измерим. Это важно для вынесения объективной и справедливой оценки коррупционного поведения его допускающего.</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Наиболее распространенными проявлениями коррупции являются следующие правонарушения: мошенничество, злоупотребление должностными полномочиями, превышение должностных полномочий, взяточничество, служебный подлог.</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За каждый из этих правонарушений виновные могут быть привлечены к уголовной ответственности.</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Согласно статье 285 УК РФ злоупотребление должностными полномочиями – это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w:t>
      </w:r>
      <w:r w:rsidR="0018705B">
        <w:rPr>
          <w:rStyle w:val="ae"/>
          <w:color w:val="000000"/>
          <w:sz w:val="28"/>
        </w:rPr>
        <w:footnoteReference w:id="3"/>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Максимальное наказание за злоупотребление должностными полномочиями – лишение свободы сроком до 10 лет.</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Непосредственным объектом данного преступления является нормальная деятельность государственных органов, органов местного самоуправления, государственных и муниципальных учреждений, а также Вооруженных Сил Российской Федерации, других войск и воинских формирований страны. Поэтому анализируемое преступление может быть совершено только в организациях и учреждениях, создаваемых государством или органом местного самоуправления для осуществления управленческих, социально-культурных или иных функций некоммерческого характера и финансируемых полностью или частично государством или органом местного самоуправления.</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lastRenderedPageBreak/>
        <w:t>Возникновение данного состава преступления возможно при наступлении хотя бы одного из следующих последствий:</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а) существенное нарушение прав и законных интересов граждан;</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б) существенное нарушение прав и законных интересов организаций;</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в) существенное нарушение охраняемых законом интересов общества;</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 xml:space="preserve">г) существенное нарушение охраняемых законом интересов </w:t>
      </w:r>
      <w:proofErr w:type="spellStart"/>
      <w:r w:rsidRPr="00AA682E">
        <w:rPr>
          <w:color w:val="000000"/>
          <w:sz w:val="28"/>
        </w:rPr>
        <w:t>государстваю</w:t>
      </w:r>
      <w:proofErr w:type="spellEnd"/>
      <w:r w:rsidRPr="00AA682E">
        <w:rPr>
          <w:color w:val="000000"/>
          <w:sz w:val="28"/>
        </w:rPr>
        <w:t>.</w:t>
      </w:r>
    </w:p>
    <w:p w:rsidR="00AA682E" w:rsidRPr="00AA682E" w:rsidRDefault="00AA682E" w:rsidP="00AA682E">
      <w:pPr>
        <w:pStyle w:val="a3"/>
        <w:spacing w:before="0" w:beforeAutospacing="0" w:after="0" w:afterAutospacing="0" w:line="360" w:lineRule="auto"/>
        <w:ind w:firstLine="709"/>
        <w:jc w:val="both"/>
        <w:rPr>
          <w:sz w:val="28"/>
        </w:rPr>
      </w:pPr>
      <w:r w:rsidRPr="00AA682E">
        <w:rPr>
          <w:rStyle w:val="a6"/>
          <w:rFonts w:eastAsiaTheme="majorEastAsia"/>
          <w:color w:val="000000"/>
          <w:sz w:val="28"/>
        </w:rPr>
        <w:t xml:space="preserve">Понятие должностного лица </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Понятие должностного лица раскрывается в примечании 1 к ст. 285 УК РФ. Так, согласно УК РФ должностными лицами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w:t>
      </w:r>
      <w:r w:rsidRPr="00AA682E">
        <w:rPr>
          <w:color w:val="000000"/>
          <w:sz w:val="28"/>
        </w:rPr>
        <w:softHyphen/>
        <w:t>дительные, административно-хозяйствен</w:t>
      </w:r>
      <w:r w:rsidRPr="00AA682E">
        <w:rPr>
          <w:color w:val="000000"/>
          <w:sz w:val="28"/>
        </w:rPr>
        <w:softHyphen/>
        <w:t>ные функции в государственных органах, органах местного самоуправления, государственных и муниципальных учреждениях, а также в Вооруженных силах Российской Федерации, других войсках и воинских формированиях государства.</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В дополнение к сказанному следует напомнить, что отнесение субъекта к числу должностных лиц возможно лишь на основании конкретных документов, определяющих его компетенцию.</w:t>
      </w:r>
    </w:p>
    <w:p w:rsidR="00AA682E" w:rsidRPr="00AA682E" w:rsidRDefault="00AA682E" w:rsidP="00AA682E">
      <w:pPr>
        <w:pStyle w:val="a3"/>
        <w:spacing w:before="0" w:beforeAutospacing="0" w:after="0" w:afterAutospacing="0" w:line="360" w:lineRule="auto"/>
        <w:ind w:firstLine="709"/>
        <w:jc w:val="both"/>
        <w:rPr>
          <w:sz w:val="28"/>
        </w:rPr>
      </w:pPr>
      <w:r w:rsidRPr="00AA682E">
        <w:rPr>
          <w:rStyle w:val="a6"/>
          <w:rFonts w:eastAsiaTheme="majorEastAsia"/>
          <w:color w:val="000000"/>
          <w:sz w:val="28"/>
        </w:rPr>
        <w:t>Служебные полномочия</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 xml:space="preserve">При профилактике злоупотреблений служебным положением важно иметь в виду следующее. Использование должностными лицами служебных полномочий в корыстных целях осуществляется вопреки интересам службы, тем не </w:t>
      </w:r>
      <w:proofErr w:type="gramStart"/>
      <w:r w:rsidRPr="00AA682E">
        <w:rPr>
          <w:color w:val="000000"/>
          <w:sz w:val="28"/>
        </w:rPr>
        <w:t>менее</w:t>
      </w:r>
      <w:proofErr w:type="gramEnd"/>
      <w:r w:rsidRPr="00AA682E">
        <w:rPr>
          <w:color w:val="000000"/>
          <w:sz w:val="28"/>
        </w:rPr>
        <w:t xml:space="preserve"> такие действия чаще всего не выходят за рамки служебных прав и обязанностей, прописанных в должностных инструкциях.</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Так, например, если руководитель муниципального учреждения использовал рабочую силу и технику в рабочее время для строительства собственной дачи, он совершил корыстное злоупотребление должностными полномочиями, причинив ущерб своей организации (амортизация техники, отвлечение рабочей силы от выполнения задания).</w:t>
      </w:r>
    </w:p>
    <w:p w:rsidR="00AA682E" w:rsidRPr="00AA682E" w:rsidRDefault="00AA682E" w:rsidP="00AA682E">
      <w:pPr>
        <w:pStyle w:val="a3"/>
        <w:spacing w:before="0" w:beforeAutospacing="0" w:after="0" w:afterAutospacing="0" w:line="360" w:lineRule="auto"/>
        <w:ind w:firstLine="709"/>
        <w:jc w:val="both"/>
        <w:rPr>
          <w:sz w:val="28"/>
        </w:rPr>
      </w:pPr>
      <w:r w:rsidRPr="00AA682E">
        <w:rPr>
          <w:rStyle w:val="a6"/>
          <w:rFonts w:eastAsiaTheme="majorEastAsia"/>
          <w:color w:val="000000"/>
          <w:sz w:val="28"/>
        </w:rPr>
        <w:lastRenderedPageBreak/>
        <w:t xml:space="preserve">Личная заинтересованность </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Корысть или иная личная заинтересованность являются главным мотивом злоупотреблений должностными полномочиями.</w:t>
      </w:r>
    </w:p>
    <w:p w:rsidR="00AA682E" w:rsidRPr="00AA682E" w:rsidRDefault="00AA682E" w:rsidP="00AA682E">
      <w:pPr>
        <w:pStyle w:val="a3"/>
        <w:spacing w:before="0" w:beforeAutospacing="0" w:after="0" w:afterAutospacing="0" w:line="360" w:lineRule="auto"/>
        <w:ind w:firstLine="709"/>
        <w:jc w:val="both"/>
        <w:rPr>
          <w:color w:val="000000"/>
          <w:sz w:val="28"/>
        </w:rPr>
      </w:pPr>
      <w:r w:rsidRPr="00AA682E">
        <w:rPr>
          <w:color w:val="000000"/>
          <w:sz w:val="28"/>
        </w:rPr>
        <w:t>Корыстные действия должностного лица могут быть выражены в его стремлении получить блага материального характера либо избавиться от материальных затрат (например, от необходимости вернуть что-либо), т.е. лицо, злоупотребляя должностными полномочиями, стремится к достижению какой-либо имущественной выгоды (не обязательно в свою пользу).</w:t>
      </w:r>
      <w:r w:rsidR="0018705B">
        <w:rPr>
          <w:rStyle w:val="ae"/>
          <w:color w:val="000000"/>
          <w:sz w:val="28"/>
        </w:rPr>
        <w:footnoteReference w:id="4"/>
      </w:r>
    </w:p>
    <w:p w:rsidR="00AA682E" w:rsidRPr="00AA682E" w:rsidRDefault="00AA682E" w:rsidP="00AA682E">
      <w:pPr>
        <w:pStyle w:val="a3"/>
        <w:spacing w:before="0" w:beforeAutospacing="0" w:after="0" w:afterAutospacing="0" w:line="360" w:lineRule="auto"/>
        <w:ind w:firstLine="709"/>
        <w:jc w:val="both"/>
        <w:rPr>
          <w:sz w:val="28"/>
        </w:rPr>
      </w:pPr>
      <w:r w:rsidRPr="00AA682E">
        <w:rPr>
          <w:rStyle w:val="a5"/>
          <w:color w:val="000000"/>
          <w:sz w:val="28"/>
        </w:rPr>
        <w:t>Взяточничество</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Статьей 290 УК РФ под взяткой квалифицируются следующие деяния:</w:t>
      </w:r>
    </w:p>
    <w:p w:rsidR="00AA682E" w:rsidRPr="00AA682E" w:rsidRDefault="00AA682E" w:rsidP="00A100FC">
      <w:pPr>
        <w:pStyle w:val="a3"/>
        <w:numPr>
          <w:ilvl w:val="0"/>
          <w:numId w:val="3"/>
        </w:numPr>
        <w:spacing w:before="0" w:beforeAutospacing="0" w:after="0" w:afterAutospacing="0" w:line="360" w:lineRule="auto"/>
        <w:ind w:left="0" w:firstLine="709"/>
        <w:jc w:val="both"/>
        <w:rPr>
          <w:sz w:val="28"/>
        </w:rPr>
      </w:pPr>
      <w:proofErr w:type="gramStart"/>
      <w:r w:rsidRPr="00AA682E">
        <w:rPr>
          <w:color w:val="000000"/>
          <w:sz w:val="28"/>
        </w:rPr>
        <w:t>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должностного лица либо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roofErr w:type="gramEnd"/>
    </w:p>
    <w:p w:rsidR="00AA682E" w:rsidRPr="00AA682E" w:rsidRDefault="00AA682E" w:rsidP="00A100FC">
      <w:pPr>
        <w:pStyle w:val="a3"/>
        <w:numPr>
          <w:ilvl w:val="0"/>
          <w:numId w:val="3"/>
        </w:numPr>
        <w:spacing w:before="0" w:beforeAutospacing="0" w:after="0" w:afterAutospacing="0" w:line="360" w:lineRule="auto"/>
        <w:ind w:left="0" w:firstLine="709"/>
        <w:jc w:val="both"/>
        <w:rPr>
          <w:sz w:val="28"/>
        </w:rPr>
      </w:pPr>
      <w:r w:rsidRPr="00AA682E">
        <w:rPr>
          <w:color w:val="000000"/>
          <w:sz w:val="28"/>
        </w:rPr>
        <w:t>получение должностным лицом взятки за незаконные действия (бездействие).</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Статьей 291 УК РФ как отдельное преступление рассматривается дача взятки.</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 xml:space="preserve">УК РФ предусмотрено наиболее суровое </w:t>
      </w:r>
      <w:proofErr w:type="gramStart"/>
      <w:r w:rsidRPr="00AA682E">
        <w:rPr>
          <w:color w:val="000000"/>
          <w:sz w:val="28"/>
        </w:rPr>
        <w:t>наказание</w:t>
      </w:r>
      <w:proofErr w:type="gramEnd"/>
      <w:r w:rsidRPr="00AA682E">
        <w:rPr>
          <w:color w:val="000000"/>
          <w:sz w:val="28"/>
        </w:rPr>
        <w:t xml:space="preserve"> как за получение, так и за дачу взятки. Так, получение должностным лицом взятки влечет наказание до двенадцати лет лишения свободы. Дача взятки должностному лицу лично или через посредника может повлечь лишение свободы на срок до восьми лет. При этом лицо, давшее взятку, освобождается от уголовной ответственности, если имело место вымогательство взятки со стороны </w:t>
      </w:r>
      <w:r w:rsidRPr="00AA682E">
        <w:rPr>
          <w:color w:val="000000"/>
          <w:sz w:val="28"/>
        </w:rPr>
        <w:lastRenderedPageBreak/>
        <w:t>должностного лица или если лицо добровольно сообщило органу, имеющему право возбудить уголовное дело, о даче взятки.</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Получение и дача взятки занимают центральное место среди составов должностных преступлений. С одной стороны, относительно их коррупционного характера и повышенной общественной опасности среди ученых и практиков нет каких-либо разногласий, с другой – криминологические и социологические исследования говорят о том, что данные преступления получили наибольшее распространение.</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Данную мысль подтверждает и анализ международно-правовых документов. Так, хотя в Конвенции об уголовной ответственности за коррупцию Совета Европы 1999 г. согласованы нормы о тринадцати коррупционных преступлениях, их многообразие лишь кажущееся - одиннадцать из них представляют собой разновидности двух традиционных для российского законодательства составов преступлений: получение взятки и дача взятки.</w:t>
      </w:r>
    </w:p>
    <w:p w:rsidR="00AA682E" w:rsidRPr="00AA682E" w:rsidRDefault="00AA682E" w:rsidP="00AA682E">
      <w:pPr>
        <w:pStyle w:val="a3"/>
        <w:spacing w:before="0" w:beforeAutospacing="0" w:after="0" w:afterAutospacing="0" w:line="360" w:lineRule="auto"/>
        <w:ind w:firstLine="709"/>
        <w:jc w:val="both"/>
        <w:rPr>
          <w:sz w:val="28"/>
        </w:rPr>
      </w:pPr>
      <w:r w:rsidRPr="00AA682E">
        <w:rPr>
          <w:color w:val="000000"/>
          <w:sz w:val="28"/>
        </w:rPr>
        <w:t>Иная личная заинтересованность в качестве мотива такого преступления выражается в желании субъекта извлечь из своих действий выгоду неимущественного характера: расположить к себе начальство, продвинуться по служебной лестнице, оказать услугу друзьям или родственникам и т.д.</w:t>
      </w:r>
    </w:p>
    <w:p w:rsidR="00AA682E" w:rsidRDefault="00AA682E" w:rsidP="00AA682E">
      <w:pPr>
        <w:pStyle w:val="a3"/>
        <w:spacing w:before="0" w:beforeAutospacing="0" w:after="0" w:afterAutospacing="0" w:line="360" w:lineRule="auto"/>
        <w:ind w:firstLine="709"/>
        <w:jc w:val="both"/>
        <w:rPr>
          <w:color w:val="000000"/>
          <w:sz w:val="28"/>
        </w:rPr>
      </w:pPr>
      <w:r w:rsidRPr="00AA682E">
        <w:rPr>
          <w:color w:val="000000"/>
          <w:sz w:val="28"/>
        </w:rPr>
        <w:t xml:space="preserve">В </w:t>
      </w:r>
      <w:proofErr w:type="gramStart"/>
      <w:r w:rsidRPr="00AA682E">
        <w:rPr>
          <w:color w:val="000000"/>
          <w:sz w:val="28"/>
        </w:rPr>
        <w:t>случае</w:t>
      </w:r>
      <w:proofErr w:type="gramEnd"/>
      <w:r w:rsidRPr="00AA682E">
        <w:rPr>
          <w:color w:val="000000"/>
          <w:sz w:val="28"/>
        </w:rPr>
        <w:t xml:space="preserve"> когда доказательство наличия у должностного лица корыстной или иной личной заинтересованности при совершении действий, повлекших существенное нарушение чужих прав и интересов, затруднительно, то картина правонарушения меняется. При таких обстоятельствах виновному будут предъявлены обвинения только за те деяния, которые стали следствием превышения им полномочий или иное злоупотребление ими.</w:t>
      </w:r>
    </w:p>
    <w:p w:rsidR="00AA682E" w:rsidRPr="00AA682E" w:rsidRDefault="00AA682E" w:rsidP="00AA682E">
      <w:pPr>
        <w:pStyle w:val="a3"/>
        <w:spacing w:before="0" w:beforeAutospacing="0" w:after="0" w:afterAutospacing="0" w:line="360" w:lineRule="auto"/>
        <w:ind w:firstLine="709"/>
        <w:jc w:val="both"/>
        <w:rPr>
          <w:sz w:val="28"/>
        </w:rPr>
      </w:pPr>
    </w:p>
    <w:p w:rsidR="00AA682E" w:rsidRPr="00AA682E" w:rsidRDefault="00AA682E" w:rsidP="00AA682E">
      <w:pPr>
        <w:pStyle w:val="2"/>
        <w:spacing w:before="0" w:after="240" w:line="360" w:lineRule="auto"/>
        <w:jc w:val="center"/>
        <w:rPr>
          <w:rFonts w:ascii="Times New Roman" w:hAnsi="Times New Roman" w:cs="Times New Roman"/>
          <w:color w:val="auto"/>
          <w:sz w:val="28"/>
        </w:rPr>
      </w:pPr>
      <w:bookmarkStart w:id="3" w:name="_Toc483842108"/>
      <w:r w:rsidRPr="00AA682E">
        <w:rPr>
          <w:rFonts w:ascii="Times New Roman" w:eastAsiaTheme="minorHAnsi" w:hAnsi="Times New Roman" w:cs="Times New Roman"/>
          <w:color w:val="auto"/>
          <w:sz w:val="28"/>
          <w:szCs w:val="22"/>
        </w:rPr>
        <w:lastRenderedPageBreak/>
        <w:t>1.1</w:t>
      </w:r>
      <w:r w:rsidRPr="00AA682E">
        <w:rPr>
          <w:rFonts w:ascii="Times New Roman" w:hAnsi="Times New Roman" w:cs="Times New Roman"/>
          <w:color w:val="auto"/>
          <w:sz w:val="28"/>
        </w:rPr>
        <w:t>. Антикоррупционное законодательство</w:t>
      </w:r>
      <w:bookmarkEnd w:id="3"/>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Борьба против привилегий партийно-советской номенклатуры не привела к созданию юридического механизма, обеспечивающего нормальное (</w:t>
      </w:r>
      <w:proofErr w:type="spellStart"/>
      <w:r w:rsidRPr="00AA682E">
        <w:rPr>
          <w:sz w:val="28"/>
        </w:rPr>
        <w:t>безкоррупционное</w:t>
      </w:r>
      <w:proofErr w:type="spellEnd"/>
      <w:r w:rsidRPr="00AA682E">
        <w:rPr>
          <w:sz w:val="28"/>
        </w:rPr>
        <w:t xml:space="preserve">) развитие государственно-служебных правоотношений. Один из первых проектов специального закона “О борьбе с коррупцией” был опубликован в 1993 г., были созданы первые общественные организации, ставящие задачу борьбы с коррупцией.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На протяжении 1998-2001 гг. общественность обсуждала новый проект Федерального закона “О борьбе с коррупцией”, внесенного на рассмотрение Государственной Думы депутатом </w:t>
      </w:r>
      <w:proofErr w:type="spellStart"/>
      <w:r w:rsidRPr="00AA682E">
        <w:rPr>
          <w:sz w:val="28"/>
        </w:rPr>
        <w:t>В.И.Илюхиным</w:t>
      </w:r>
      <w:proofErr w:type="spellEnd"/>
      <w:r w:rsidRPr="00AA682E">
        <w:rPr>
          <w:sz w:val="28"/>
        </w:rPr>
        <w:t xml:space="preserve">. К сожалению, неоднократно данный проект отклонялся депутатами при рассмотрении в первом чтении. Противники данного законопроекта считают, что никакой другой закон, кроме Уголовного кодекса не может регулировать отношения, связанные со служебными преступлениями, и это верно, но коррупция представляет собой, как было уже отмечено выше, не только уголовно наказуемое деяние, возможно и формальное соблюдение правовых норм в коррупционных отношениях.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Под коррупцией в законопроекте понимаются не предусмотренное законом принятие материальных и нематериальных благ и преимуще</w:t>
      </w:r>
      <w:proofErr w:type="gramStart"/>
      <w:r w:rsidRPr="00AA682E">
        <w:rPr>
          <w:sz w:val="28"/>
        </w:rPr>
        <w:t>ств сп</w:t>
      </w:r>
      <w:proofErr w:type="gramEnd"/>
      <w:r w:rsidRPr="00AA682E">
        <w:rPr>
          <w:sz w:val="28"/>
        </w:rPr>
        <w:t xml:space="preserve">ециальными субъектами, с использованием их официального статуса и связанных с ним возможностей, а также подкуп данных лиц путем противоправного предоставления им физическими и юридическими лицами указанных благ и преимуществ.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Такими специальными субъектами объявляются: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 все должностные лица, занимающие государственные должности категории "А";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2. государственные служащие, признаваемые таковыми в соответствии с Федеральным законом "Об основах государственной службы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lastRenderedPageBreak/>
        <w:t xml:space="preserve">Российской Федерации", а также иные должностные лица, получающие денежное содержание (вознаграждение) из бюджетной системы Российской Федерации, целевых внебюджетных фондов или валютных фондов, создаваемых органами государственной власти;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3. лица, занимающие соответствующие должности в Вооруженных Силах Российской Федерации, других войсках, воинских формированиях и воинских учебных заведениях, создаваемых в предусмотренном законом порядке;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4. лица, избранные в органы местного самоуправления;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5. служащие, постоянно или временно работающие (проходящие службу) в органах местного самоуправления и получающие денежное вознаграждение из бюджетной системы Российской Федерации, целевых внебюджетных фондов или валютных фондов, создаваемых органами государственной власти либо органами местного самоуправления; </w:t>
      </w:r>
    </w:p>
    <w:p w:rsidR="00AA682E" w:rsidRPr="00AA682E" w:rsidRDefault="00AA682E" w:rsidP="00AA682E">
      <w:pPr>
        <w:pStyle w:val="a3"/>
        <w:spacing w:before="0" w:beforeAutospacing="0" w:after="0" w:afterAutospacing="0" w:line="360" w:lineRule="auto"/>
        <w:ind w:firstLine="709"/>
        <w:jc w:val="both"/>
        <w:rPr>
          <w:sz w:val="28"/>
        </w:rPr>
      </w:pPr>
      <w:proofErr w:type="gramStart"/>
      <w:r w:rsidRPr="00AA682E">
        <w:rPr>
          <w:sz w:val="28"/>
        </w:rPr>
        <w:t>6. должностные лица государственных и муниципальных организаций - юридических лиц, иных муниципальных образований, а также тех юридических лиц, в имуществе которых суммарная доля участия Российской Федерации, субъектов Российской Федерации или муниципальных образовании составляет не менее половины, либо таких, в которых государство и органы местного самоуправления непосредственно, либо через учрежденные ими ранее фонды, предприятия, учреждения, организации, либо через иные структуры суммарно имеют</w:t>
      </w:r>
      <w:proofErr w:type="gramEnd"/>
      <w:r w:rsidRPr="00AA682E">
        <w:rPr>
          <w:sz w:val="28"/>
        </w:rPr>
        <w:t xml:space="preserve"> контрольные пакеты акций,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7. помощники выборных лиц, получающие денежное вознаграждение из бюджетной системы Российской Федерации, целевых внебюджетных фондов или валютных фондов, создаваемых о</w:t>
      </w:r>
      <w:r w:rsidR="004346C2">
        <w:rPr>
          <w:sz w:val="28"/>
        </w:rPr>
        <w:t>рганами государственной власти;</w:t>
      </w:r>
      <w:r w:rsidR="004346C2">
        <w:rPr>
          <w:rStyle w:val="ae"/>
          <w:sz w:val="28"/>
        </w:rPr>
        <w:footnoteReference w:id="5"/>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lastRenderedPageBreak/>
        <w:t xml:space="preserve">8. руководители и служащие Центрального банка Российской Федерации и его учреждений, государственных внебюджетных фондов и их подразделений;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9. народные и присяжные заседатели в судах, а также иные граждане, участвующие в отправлении правосудия;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10. руководители и служащие учреждений, на которые государственными органами или органами местного самоуправления возложены в соответствии с законодательством экспертные, распорядительные, контрольные и иные функции;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11. руководители и сотрудники межгосударственных органов, если в соответствии с международными договорами Российской Федерации на них распространяется правовой статус государственных служащих Российской Федерации;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12. лица, в установленном законом порядке постоянно или временно выполняющие на общественных началах либо в порядке частной деятельности, либо по договору (контракту; функции, аналогичные функциям должностных лиц в государственных органах или органах местного самоуправления, муниципальных образованиях;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13. лица, привлеченные государственными органами или органами местного самоуправления на договорной основе или на общественных началах для производства экспертиз, дачи заключений, участия в работе экспертных, консультативных, разрабатывающих проекты правовых актов и иных комиссиях, выводы которых учитываются при принятии решений государственными органами и органами местного самоуправления;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14. физические лица, осуществляющие от имени и по поручению государственных органов или органов местного самоуправления, или организаций - юридических лиц представительство этих органов и организаций в суде, других государственных органах, третейском суде;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15. граждане, зарегистрированные в установленном законом порядке в качестве кандидатов на занятие выборных государственных должностей и в </w:t>
      </w:r>
      <w:r w:rsidRPr="00AA682E">
        <w:rPr>
          <w:sz w:val="28"/>
        </w:rPr>
        <w:lastRenderedPageBreak/>
        <w:t xml:space="preserve">качестве кандидатов в члены выборных органов государственной власти, а также выборных органов местного самоуправления. </w:t>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Данные лица принимают на себя установленные федеральным законом ограничения в целях недопущения действий, которые могут привести к использованию их статуса, а также основанного на нем авторитета в личных, групповых и иных неслужебных интересах; при этом указанные лица ставятся в известность о правовых последствиях таких действий. Непринятие ограничений влечет отказ в привлечении лица к выполнению соответствующих официальных функций либо увольнение или иное освобождение в предусмотренном законом порядке </w:t>
      </w:r>
      <w:r w:rsidR="0018705B">
        <w:rPr>
          <w:sz w:val="28"/>
        </w:rPr>
        <w:t>от выполнения указанных функций.</w:t>
      </w:r>
      <w:r w:rsidR="0018705B">
        <w:rPr>
          <w:rStyle w:val="ae"/>
          <w:sz w:val="28"/>
        </w:rPr>
        <w:footnoteReference w:id="6"/>
      </w:r>
    </w:p>
    <w:p w:rsidR="00AA682E" w:rsidRPr="00AA682E" w:rsidRDefault="00AA682E" w:rsidP="00AA682E">
      <w:pPr>
        <w:pStyle w:val="a3"/>
        <w:spacing w:before="0" w:beforeAutospacing="0" w:after="0" w:afterAutospacing="0" w:line="360" w:lineRule="auto"/>
        <w:ind w:firstLine="709"/>
        <w:jc w:val="both"/>
        <w:rPr>
          <w:sz w:val="28"/>
        </w:rPr>
      </w:pPr>
      <w:r w:rsidRPr="00AA682E">
        <w:rPr>
          <w:sz w:val="28"/>
        </w:rPr>
        <w:t xml:space="preserve">Правонарушения, связанные с коррупцией, влекут дисциплинарную, гражданско-правовую, административную, уголовную ответственность. </w:t>
      </w:r>
    </w:p>
    <w:p w:rsidR="004346C2" w:rsidRDefault="004346C2">
      <w:pPr>
        <w:rPr>
          <w:rFonts w:ascii="Times New Roman" w:eastAsiaTheme="majorEastAsia" w:hAnsi="Times New Roman" w:cs="Times New Roman"/>
          <w:b/>
          <w:bCs/>
          <w:sz w:val="28"/>
          <w:szCs w:val="28"/>
        </w:rPr>
      </w:pPr>
      <w:r>
        <w:rPr>
          <w:rFonts w:ascii="Times New Roman" w:hAnsi="Times New Roman" w:cs="Times New Roman"/>
        </w:rPr>
        <w:br w:type="page"/>
      </w:r>
    </w:p>
    <w:p w:rsidR="004346C2" w:rsidRPr="004346C2" w:rsidRDefault="004346C2" w:rsidP="004346C2">
      <w:pPr>
        <w:pStyle w:val="1"/>
        <w:spacing w:before="0" w:after="240" w:line="360" w:lineRule="auto"/>
        <w:jc w:val="center"/>
        <w:rPr>
          <w:rFonts w:ascii="Times New Roman" w:hAnsi="Times New Roman" w:cs="Times New Roman"/>
          <w:color w:val="auto"/>
        </w:rPr>
      </w:pPr>
      <w:bookmarkStart w:id="4" w:name="_Toc483842109"/>
      <w:r w:rsidRPr="004346C2">
        <w:rPr>
          <w:rFonts w:ascii="Times New Roman" w:hAnsi="Times New Roman" w:cs="Times New Roman"/>
          <w:color w:val="auto"/>
        </w:rPr>
        <w:lastRenderedPageBreak/>
        <w:t>2. ТЕСТОВОЕ ЗАДАНИЕ</w:t>
      </w:r>
      <w:bookmarkEnd w:id="4"/>
    </w:p>
    <w:p w:rsidR="004346C2" w:rsidRPr="00A100FC" w:rsidRDefault="004346C2" w:rsidP="004346C2">
      <w:pPr>
        <w:pStyle w:val="a3"/>
        <w:shd w:val="clear" w:color="auto" w:fill="FFFFFF"/>
        <w:spacing w:before="0" w:beforeAutospacing="0" w:after="0" w:afterAutospacing="0" w:line="360" w:lineRule="auto"/>
        <w:ind w:firstLine="709"/>
        <w:jc w:val="both"/>
        <w:rPr>
          <w:sz w:val="28"/>
          <w:szCs w:val="28"/>
        </w:rPr>
      </w:pPr>
      <w:proofErr w:type="gramStart"/>
      <w:r w:rsidRPr="00A100FC">
        <w:rPr>
          <w:sz w:val="28"/>
          <w:szCs w:val="28"/>
        </w:rPr>
        <w:t xml:space="preserve">Ситуация, при которой личная заинтересованность (прямая или косвенная) государственного служащего влияет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 называется </w:t>
      </w:r>
      <w:r w:rsidRPr="00A100FC">
        <w:rPr>
          <w:i/>
          <w:sz w:val="28"/>
          <w:szCs w:val="28"/>
        </w:rPr>
        <w:t>конфликтом интересов</w:t>
      </w:r>
      <w:r w:rsidRPr="00A100FC">
        <w:rPr>
          <w:sz w:val="28"/>
          <w:szCs w:val="28"/>
        </w:rPr>
        <w:t>.</w:t>
      </w:r>
      <w:proofErr w:type="gramEnd"/>
    </w:p>
    <w:p w:rsidR="00AA682E" w:rsidRDefault="00AA682E" w:rsidP="00AA682E"/>
    <w:p w:rsidR="008F35C9" w:rsidRDefault="008F35C9">
      <w:pPr>
        <w:rPr>
          <w:sz w:val="24"/>
        </w:rPr>
      </w:pPr>
      <w:r>
        <w:rPr>
          <w:sz w:val="24"/>
        </w:rPr>
        <w:br w:type="page"/>
      </w:r>
    </w:p>
    <w:p w:rsidR="00AA682E" w:rsidRPr="00A100FC" w:rsidRDefault="00A100FC" w:rsidP="00A100FC">
      <w:pPr>
        <w:pStyle w:val="1"/>
        <w:spacing w:before="0" w:after="240" w:line="360" w:lineRule="auto"/>
        <w:jc w:val="center"/>
        <w:rPr>
          <w:rFonts w:ascii="Times New Roman" w:hAnsi="Times New Roman" w:cs="Times New Roman"/>
          <w:color w:val="auto"/>
        </w:rPr>
      </w:pPr>
      <w:bookmarkStart w:id="5" w:name="_Toc483842110"/>
      <w:r w:rsidRPr="00A100FC">
        <w:rPr>
          <w:rFonts w:ascii="Times New Roman" w:hAnsi="Times New Roman" w:cs="Times New Roman"/>
          <w:color w:val="auto"/>
        </w:rPr>
        <w:lastRenderedPageBreak/>
        <w:t>ЗАКЛЮЧЕНИЕ</w:t>
      </w:r>
      <w:bookmarkEnd w:id="5"/>
    </w:p>
    <w:p w:rsidR="008F35C9" w:rsidRPr="00B31C02" w:rsidRDefault="008F35C9" w:rsidP="00B31C02">
      <w:pPr>
        <w:pStyle w:val="a3"/>
        <w:spacing w:before="0" w:beforeAutospacing="0" w:after="0" w:afterAutospacing="0" w:line="360" w:lineRule="auto"/>
        <w:ind w:firstLine="709"/>
        <w:jc w:val="both"/>
        <w:rPr>
          <w:sz w:val="28"/>
        </w:rPr>
      </w:pPr>
      <w:r w:rsidRPr="00B31C02">
        <w:rPr>
          <w:color w:val="000000"/>
          <w:sz w:val="28"/>
        </w:rPr>
        <w:t>Проблема коррумпированности государственных и муниципальных служащих, необходимости активизации борьбы с коррупцией на стороне «спроса на взятки» является на сегодня одной из наиболее обсуждаемых тем в российском обществе. Многие ученые и практики вносят соответствующие предложения о мерах борьбы с этим явлением.</w:t>
      </w:r>
    </w:p>
    <w:p w:rsidR="008F35C9" w:rsidRPr="00B31C02" w:rsidRDefault="008F35C9" w:rsidP="00B31C02">
      <w:pPr>
        <w:pStyle w:val="a3"/>
        <w:spacing w:before="0" w:beforeAutospacing="0" w:after="0" w:afterAutospacing="0" w:line="360" w:lineRule="auto"/>
        <w:ind w:firstLine="709"/>
        <w:jc w:val="both"/>
        <w:rPr>
          <w:sz w:val="28"/>
        </w:rPr>
      </w:pPr>
      <w:r w:rsidRPr="00B31C02">
        <w:rPr>
          <w:color w:val="000000"/>
          <w:sz w:val="28"/>
        </w:rPr>
        <w:t>Как отмечал председатель Счетной палаты Российской Федерации С.В. Степашин, существует обратная зависимость между тем, насколько эффективна система государственного аудита в конкретной стране, и тем, насколько высок там уровень коррупции. Чем больше в деятельности органов исполнительной власти зон, недоступных для внешнего аудита, тем с большей вероятностью там можно обнаружить проявление коррупции.</w:t>
      </w:r>
    </w:p>
    <w:p w:rsidR="00B31C02" w:rsidRPr="00B31C02" w:rsidRDefault="00B31C02" w:rsidP="00B31C02">
      <w:pPr>
        <w:pStyle w:val="a3"/>
        <w:spacing w:before="0" w:beforeAutospacing="0" w:after="0" w:afterAutospacing="0" w:line="360" w:lineRule="auto"/>
        <w:ind w:firstLine="709"/>
        <w:jc w:val="both"/>
        <w:rPr>
          <w:sz w:val="28"/>
        </w:rPr>
      </w:pPr>
      <w:r w:rsidRPr="00B31C02">
        <w:rPr>
          <w:rStyle w:val="a5"/>
          <w:b w:val="0"/>
          <w:sz w:val="28"/>
        </w:rPr>
        <w:t>Основные направления профилактики коррупции</w:t>
      </w:r>
      <w:r w:rsidRPr="00B31C02">
        <w:rPr>
          <w:rStyle w:val="a5"/>
          <w:sz w:val="28"/>
        </w:rPr>
        <w:t>:</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t>признание существования коррупции и разработка мер по ее искоренению</w:t>
      </w:r>
      <w:r w:rsidR="004346C2">
        <w:rPr>
          <w:sz w:val="28"/>
        </w:rPr>
        <w:t>.</w:t>
      </w:r>
      <w:r w:rsidRPr="00B31C02">
        <w:rPr>
          <w:sz w:val="28"/>
        </w:rPr>
        <w:t xml:space="preserve"> </w:t>
      </w:r>
      <w:proofErr w:type="gramStart"/>
      <w:r w:rsidRPr="00B31C02">
        <w:rPr>
          <w:sz w:val="28"/>
        </w:rPr>
        <w:t>В</w:t>
      </w:r>
      <w:proofErr w:type="gramEnd"/>
      <w:r w:rsidRPr="00B31C02">
        <w:rPr>
          <w:sz w:val="28"/>
        </w:rPr>
        <w:t xml:space="preserve"> борьбе с коррупцией наиболее серьезным препятствием является нежелание признавать ее существование. Это связано с объективными трудностями в раскрытии коррупционных преступлений;</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t>оценка эффективности стратегии и методики по искоренению коррупции. Эффективным средством предупреждения коррупции является система предварительного анализа и прогнозирования таких правонарушений. Она позволяет выявить имеющиеся проблемы при осуществлении должностных полномочий, недостатки служащих, предпосылки злоупотреблений служебным положением;</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t>этическая подготовка. Наиболее важным компонентом концепции, направленной на создание, развитие и внедрение этических стандартов, является изменение нравственных ориентиров служащих. На их моральный облик большое влияние оказывает положительный климат в коллективе;</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lastRenderedPageBreak/>
        <w:t xml:space="preserve">набор на службу и отбор квалифицированных кадров. Осуществление этической подготовки должно сочетаться с тщательным отбором кадров для государственной службы. Прежде </w:t>
      </w:r>
      <w:proofErr w:type="gramStart"/>
      <w:r w:rsidRPr="00B31C02">
        <w:rPr>
          <w:sz w:val="28"/>
        </w:rPr>
        <w:t>всего</w:t>
      </w:r>
      <w:proofErr w:type="gramEnd"/>
      <w:r w:rsidRPr="00B31C02">
        <w:rPr>
          <w:sz w:val="28"/>
        </w:rPr>
        <w:t xml:space="preserve"> необходимо определить квалификацию и личностные характеристики потенциальных сотрудников;</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t>обеспечение дисциплинарного порядка. Правила и порядок влияют на подверженность служащего воздействию факторов коррупции. Нечеткая и несовершенная организация работы может открыть путь к участию в преступной деятельности. Напротив, контроль, подотчетность и должная дисциплина повышают защищенность от коррупции и предотвращают случаи злоупотребления служебным положением. Также проведение жесткой дисциплинарной политики необходимо для увеличения шансов обнаружения и задержания коррумпированных сотрудников;</w:t>
      </w:r>
    </w:p>
    <w:p w:rsidR="00B31C02" w:rsidRPr="00B31C02" w:rsidRDefault="00B31C02" w:rsidP="00B31C02">
      <w:pPr>
        <w:pStyle w:val="a3"/>
        <w:numPr>
          <w:ilvl w:val="0"/>
          <w:numId w:val="1"/>
        </w:numPr>
        <w:spacing w:before="0" w:beforeAutospacing="0" w:after="0" w:afterAutospacing="0" w:line="360" w:lineRule="auto"/>
        <w:ind w:left="0" w:firstLine="709"/>
        <w:jc w:val="both"/>
        <w:rPr>
          <w:sz w:val="28"/>
        </w:rPr>
      </w:pPr>
      <w:r w:rsidRPr="00B31C02">
        <w:rPr>
          <w:sz w:val="28"/>
        </w:rPr>
        <w:t>активная реализация уголовно-правовых мер борьбы с коррупцией.</w:t>
      </w:r>
    </w:p>
    <w:p w:rsidR="00A100FC" w:rsidRDefault="00B31C02" w:rsidP="00A100FC">
      <w:pPr>
        <w:pStyle w:val="a3"/>
        <w:shd w:val="clear" w:color="auto" w:fill="FFFFFF"/>
        <w:spacing w:line="360" w:lineRule="auto"/>
        <w:ind w:firstLine="709"/>
        <w:jc w:val="both"/>
        <w:rPr>
          <w:sz w:val="28"/>
        </w:rPr>
      </w:pPr>
      <w:r w:rsidRPr="00B31C02">
        <w:rPr>
          <w:sz w:val="28"/>
        </w:rPr>
        <w:t xml:space="preserve">Таким образом, среди наиболее острых социальных проблем, стоящих перед современной Россией, приоритетное место занимает </w:t>
      </w:r>
      <w:proofErr w:type="gramStart"/>
      <w:r w:rsidRPr="00B31C02">
        <w:rPr>
          <w:sz w:val="28"/>
        </w:rPr>
        <w:t>коррупция</w:t>
      </w:r>
      <w:proofErr w:type="gramEnd"/>
      <w:r w:rsidRPr="00B31C02">
        <w:rPr>
          <w:sz w:val="28"/>
        </w:rPr>
        <w:t xml:space="preserve"> и важное значение </w:t>
      </w:r>
      <w:r w:rsidR="00A100FC">
        <w:rPr>
          <w:sz w:val="28"/>
        </w:rPr>
        <w:t>имеет изучение данного явления.</w:t>
      </w:r>
    </w:p>
    <w:p w:rsidR="00A100FC" w:rsidRPr="004346C2" w:rsidRDefault="00A100FC">
      <w:pPr>
        <w:rPr>
          <w:rFonts w:ascii="Times New Roman" w:eastAsia="Times New Roman" w:hAnsi="Times New Roman" w:cs="Times New Roman"/>
          <w:szCs w:val="24"/>
          <w:lang w:eastAsia="ru-RU"/>
        </w:rPr>
      </w:pPr>
      <w:r>
        <w:rPr>
          <w:rFonts w:ascii="Times New Roman" w:hAnsi="Times New Roman" w:cs="Times New Roman"/>
        </w:rPr>
        <w:br w:type="page"/>
      </w:r>
    </w:p>
    <w:p w:rsidR="00A100FC" w:rsidRPr="00A100FC" w:rsidRDefault="00A100FC" w:rsidP="00A100FC">
      <w:pPr>
        <w:pStyle w:val="1"/>
        <w:spacing w:before="0" w:after="240" w:line="360" w:lineRule="auto"/>
        <w:jc w:val="center"/>
        <w:rPr>
          <w:rFonts w:ascii="Times New Roman" w:hAnsi="Times New Roman" w:cs="Times New Roman"/>
          <w:color w:val="auto"/>
        </w:rPr>
      </w:pPr>
      <w:bookmarkStart w:id="6" w:name="_Toc483842111"/>
      <w:r w:rsidRPr="00A100FC">
        <w:rPr>
          <w:rFonts w:ascii="Times New Roman" w:hAnsi="Times New Roman" w:cs="Times New Roman"/>
          <w:color w:val="auto"/>
        </w:rPr>
        <w:lastRenderedPageBreak/>
        <w:t>СПИСОК ИСПОЛЬЗОВАННОЙ ЛИТЕРАТУРЫ</w:t>
      </w:r>
      <w:bookmarkEnd w:id="6"/>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Андрианов В. Д. Коррупция как глобальная проблема. История и современность: </w:t>
      </w:r>
      <w:proofErr w:type="spellStart"/>
      <w:r w:rsidRPr="00A100FC">
        <w:rPr>
          <w:rFonts w:ascii="Times New Roman" w:hAnsi="Times New Roman" w:cs="Times New Roman"/>
          <w:sz w:val="28"/>
          <w:szCs w:val="28"/>
        </w:rPr>
        <w:t>моногр</w:t>
      </w:r>
      <w:proofErr w:type="spellEnd"/>
      <w:r w:rsidRPr="00A100FC">
        <w:rPr>
          <w:rFonts w:ascii="Times New Roman" w:hAnsi="Times New Roman" w:cs="Times New Roman"/>
          <w:sz w:val="28"/>
          <w:szCs w:val="28"/>
        </w:rPr>
        <w:t>.</w:t>
      </w:r>
      <w:proofErr w:type="gramStart"/>
      <w:r w:rsidRPr="00A100FC">
        <w:rPr>
          <w:rFonts w:ascii="Times New Roman" w:hAnsi="Times New Roman" w:cs="Times New Roman"/>
          <w:sz w:val="28"/>
          <w:szCs w:val="28"/>
        </w:rPr>
        <w:t xml:space="preserve"> ;</w:t>
      </w:r>
      <w:proofErr w:type="gramEnd"/>
      <w:r w:rsidRPr="00A100FC">
        <w:rPr>
          <w:rFonts w:ascii="Times New Roman" w:hAnsi="Times New Roman" w:cs="Times New Roman"/>
          <w:sz w:val="28"/>
          <w:szCs w:val="28"/>
        </w:rPr>
        <w:t xml:space="preserve"> Экономика - М., </w:t>
      </w:r>
      <w:r w:rsidRPr="00A100FC">
        <w:rPr>
          <w:rStyle w:val="a5"/>
          <w:rFonts w:ascii="Times New Roman" w:hAnsi="Times New Roman" w:cs="Times New Roman"/>
          <w:b w:val="0"/>
          <w:sz w:val="28"/>
          <w:szCs w:val="28"/>
        </w:rPr>
        <w:t>2013</w:t>
      </w:r>
      <w:r w:rsidR="00A100FC" w:rsidRPr="00A100FC">
        <w:rPr>
          <w:rFonts w:ascii="Times New Roman" w:hAnsi="Times New Roman" w:cs="Times New Roman"/>
          <w:sz w:val="28"/>
          <w:szCs w:val="28"/>
        </w:rPr>
        <w:t>. - 304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Артемьев А. Б. Антропология коррупции; Издательство юридического института (Санкт-Петербург) - М., </w:t>
      </w:r>
      <w:r w:rsidRPr="00A100FC">
        <w:rPr>
          <w:rStyle w:val="a5"/>
          <w:rFonts w:ascii="Times New Roman" w:hAnsi="Times New Roman" w:cs="Times New Roman"/>
          <w:b w:val="0"/>
          <w:sz w:val="28"/>
          <w:szCs w:val="28"/>
        </w:rPr>
        <w:t>2016</w:t>
      </w:r>
      <w:r w:rsidR="00A100FC" w:rsidRPr="00A100FC">
        <w:rPr>
          <w:rFonts w:ascii="Times New Roman" w:hAnsi="Times New Roman" w:cs="Times New Roman"/>
          <w:sz w:val="28"/>
          <w:szCs w:val="28"/>
        </w:rPr>
        <w:t>. - 272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Годунов И. В. Международная коррупция от А до Я. Большой энциклопедический словарь; РАО, Академический правовой университет при Институте государства и права РАН, П</w:t>
      </w:r>
      <w:r w:rsidR="00A100FC" w:rsidRPr="00A100FC">
        <w:rPr>
          <w:rFonts w:ascii="Times New Roman" w:hAnsi="Times New Roman" w:cs="Times New Roman"/>
          <w:sz w:val="28"/>
          <w:szCs w:val="28"/>
        </w:rPr>
        <w:t>ерспектива - М., 2014. - 756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Гончаренко Г. С. Коррупция и спорт; РЮИ РПА Минюста Российской</w:t>
      </w:r>
      <w:r w:rsidRPr="00A100FC">
        <w:rPr>
          <w:rFonts w:ascii="Times New Roman" w:hAnsi="Times New Roman" w:cs="Times New Roman"/>
          <w:sz w:val="28"/>
          <w:szCs w:val="28"/>
        </w:rPr>
        <w:t xml:space="preserve"> Федерации - М., 2013. - 124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Епихин А. Ю., </w:t>
      </w:r>
      <w:proofErr w:type="spellStart"/>
      <w:r w:rsidRPr="00A100FC">
        <w:rPr>
          <w:rFonts w:ascii="Times New Roman" w:hAnsi="Times New Roman" w:cs="Times New Roman"/>
          <w:sz w:val="28"/>
          <w:szCs w:val="28"/>
        </w:rPr>
        <w:t>Мозохин</w:t>
      </w:r>
      <w:proofErr w:type="spellEnd"/>
      <w:r w:rsidRPr="00A100FC">
        <w:rPr>
          <w:rFonts w:ascii="Times New Roman" w:hAnsi="Times New Roman" w:cs="Times New Roman"/>
          <w:sz w:val="28"/>
          <w:szCs w:val="28"/>
        </w:rPr>
        <w:t xml:space="preserve"> О. Б. ВЧК-ОГПУ в борьбе с коррупцией в годы новой экономической политики; </w:t>
      </w:r>
      <w:proofErr w:type="spellStart"/>
      <w:r w:rsidRPr="00A100FC">
        <w:rPr>
          <w:rFonts w:ascii="Times New Roman" w:hAnsi="Times New Roman" w:cs="Times New Roman"/>
          <w:sz w:val="28"/>
          <w:szCs w:val="28"/>
        </w:rPr>
        <w:t>Кучково</w:t>
      </w:r>
      <w:proofErr w:type="spellEnd"/>
      <w:r w:rsidRPr="00A100FC">
        <w:rPr>
          <w:rFonts w:ascii="Times New Roman" w:hAnsi="Times New Roman" w:cs="Times New Roman"/>
          <w:sz w:val="28"/>
          <w:szCs w:val="28"/>
        </w:rPr>
        <w:t xml:space="preserve"> поле, Гиперборея - М., </w:t>
      </w:r>
      <w:r w:rsidRPr="00A100FC">
        <w:rPr>
          <w:rStyle w:val="a5"/>
          <w:rFonts w:ascii="Times New Roman" w:hAnsi="Times New Roman" w:cs="Times New Roman"/>
          <w:b w:val="0"/>
          <w:sz w:val="28"/>
          <w:szCs w:val="28"/>
        </w:rPr>
        <w:t>2016</w:t>
      </w:r>
      <w:r w:rsidR="00A100FC" w:rsidRPr="00A100FC">
        <w:rPr>
          <w:rFonts w:ascii="Times New Roman" w:hAnsi="Times New Roman" w:cs="Times New Roman"/>
          <w:sz w:val="28"/>
          <w:szCs w:val="28"/>
        </w:rPr>
        <w:t>. - 528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Кирпичников А. И. Взятка и коррупция в России; Альфа - М., </w:t>
      </w:r>
      <w:r w:rsidRPr="00A100FC">
        <w:rPr>
          <w:rStyle w:val="a5"/>
          <w:rFonts w:ascii="Times New Roman" w:hAnsi="Times New Roman" w:cs="Times New Roman"/>
          <w:b w:val="0"/>
          <w:sz w:val="28"/>
          <w:szCs w:val="28"/>
        </w:rPr>
        <w:t>2013</w:t>
      </w:r>
      <w:r w:rsidR="00A100FC" w:rsidRPr="00A100FC">
        <w:rPr>
          <w:rFonts w:ascii="Times New Roman" w:hAnsi="Times New Roman" w:cs="Times New Roman"/>
          <w:sz w:val="28"/>
          <w:szCs w:val="28"/>
        </w:rPr>
        <w:t>. - 350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proofErr w:type="spellStart"/>
      <w:r w:rsidRPr="00A100FC">
        <w:rPr>
          <w:rFonts w:ascii="Times New Roman" w:hAnsi="Times New Roman" w:cs="Times New Roman"/>
          <w:sz w:val="28"/>
          <w:szCs w:val="28"/>
        </w:rPr>
        <w:t>Костенников</w:t>
      </w:r>
      <w:proofErr w:type="spellEnd"/>
      <w:r w:rsidRPr="00A100FC">
        <w:rPr>
          <w:rFonts w:ascii="Times New Roman" w:hAnsi="Times New Roman" w:cs="Times New Roman"/>
          <w:sz w:val="28"/>
          <w:szCs w:val="28"/>
        </w:rPr>
        <w:t xml:space="preserve"> М. В., Куракин А. В. Административный запрет как средство противодействия коррупции в системе государственной службы; </w:t>
      </w:r>
      <w:proofErr w:type="spellStart"/>
      <w:r w:rsidRPr="00A100FC">
        <w:rPr>
          <w:rFonts w:ascii="Times New Roman" w:hAnsi="Times New Roman" w:cs="Times New Roman"/>
          <w:sz w:val="28"/>
          <w:szCs w:val="28"/>
        </w:rPr>
        <w:t>Юнити</w:t>
      </w:r>
      <w:proofErr w:type="spellEnd"/>
      <w:r w:rsidRPr="00A100FC">
        <w:rPr>
          <w:rFonts w:ascii="Times New Roman" w:hAnsi="Times New Roman" w:cs="Times New Roman"/>
          <w:sz w:val="28"/>
          <w:szCs w:val="28"/>
        </w:rPr>
        <w:t xml:space="preserve">-Дана, Закон и право - М., </w:t>
      </w:r>
      <w:r w:rsidRPr="00A100FC">
        <w:rPr>
          <w:rStyle w:val="a5"/>
          <w:rFonts w:ascii="Times New Roman" w:hAnsi="Times New Roman" w:cs="Times New Roman"/>
          <w:b w:val="0"/>
          <w:sz w:val="28"/>
          <w:szCs w:val="28"/>
        </w:rPr>
        <w:t>2013</w:t>
      </w:r>
      <w:r w:rsidRPr="00A100FC">
        <w:rPr>
          <w:rFonts w:ascii="Times New Roman" w:hAnsi="Times New Roman" w:cs="Times New Roman"/>
          <w:sz w:val="28"/>
          <w:szCs w:val="28"/>
        </w:rPr>
        <w:t>. - 128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proofErr w:type="spellStart"/>
      <w:r w:rsidRPr="00A100FC">
        <w:rPr>
          <w:rFonts w:ascii="Times New Roman" w:hAnsi="Times New Roman" w:cs="Times New Roman"/>
          <w:sz w:val="28"/>
          <w:szCs w:val="28"/>
        </w:rPr>
        <w:t>Красноусов</w:t>
      </w:r>
      <w:proofErr w:type="spellEnd"/>
      <w:r w:rsidRPr="00A100FC">
        <w:rPr>
          <w:rFonts w:ascii="Times New Roman" w:hAnsi="Times New Roman" w:cs="Times New Roman"/>
          <w:sz w:val="28"/>
          <w:szCs w:val="28"/>
        </w:rPr>
        <w:t xml:space="preserve"> С. Д. Коммерческий подкуп как форма коррупции в частном секторе (понятие и противодействие)</w:t>
      </w:r>
      <w:r w:rsidR="00A100FC" w:rsidRPr="00A100FC">
        <w:rPr>
          <w:rFonts w:ascii="Times New Roman" w:hAnsi="Times New Roman" w:cs="Times New Roman"/>
          <w:sz w:val="28"/>
          <w:szCs w:val="28"/>
        </w:rPr>
        <w:t>; Проспект - М., 2014. - 300 c.</w:t>
      </w:r>
    </w:p>
    <w:p w:rsidR="00A100FC" w:rsidRPr="00A100FC" w:rsidRDefault="00A100FC" w:rsidP="00A100FC">
      <w:pPr>
        <w:pStyle w:val="a7"/>
        <w:numPr>
          <w:ilvl w:val="0"/>
          <w:numId w:val="2"/>
        </w:numPr>
        <w:spacing w:after="0" w:line="360" w:lineRule="auto"/>
        <w:ind w:left="567" w:hanging="501"/>
        <w:jc w:val="both"/>
        <w:rPr>
          <w:rFonts w:ascii="Times New Roman" w:hAnsi="Times New Roman" w:cs="Times New Roman"/>
          <w:sz w:val="28"/>
          <w:szCs w:val="28"/>
        </w:rPr>
      </w:pPr>
      <w:r>
        <w:rPr>
          <w:rFonts w:ascii="Times New Roman" w:hAnsi="Times New Roman" w:cs="Times New Roman"/>
          <w:sz w:val="28"/>
          <w:szCs w:val="28"/>
        </w:rPr>
        <w:t xml:space="preserve">Левин М. И. </w:t>
      </w:r>
      <w:r w:rsidR="00B31C02" w:rsidRPr="00A100FC">
        <w:rPr>
          <w:rFonts w:ascii="Times New Roman" w:hAnsi="Times New Roman" w:cs="Times New Roman"/>
          <w:sz w:val="28"/>
          <w:szCs w:val="28"/>
        </w:rPr>
        <w:t xml:space="preserve">Лекции по экономике коррупции; Высшая Школа Экономики (Государственный Университет) - М., </w:t>
      </w:r>
      <w:r w:rsidR="00B31C02" w:rsidRPr="00A100FC">
        <w:rPr>
          <w:rStyle w:val="a5"/>
          <w:rFonts w:ascii="Times New Roman" w:hAnsi="Times New Roman" w:cs="Times New Roman"/>
          <w:b w:val="0"/>
          <w:sz w:val="28"/>
          <w:szCs w:val="28"/>
        </w:rPr>
        <w:t>2015</w:t>
      </w:r>
      <w:r w:rsidRPr="00A100FC">
        <w:rPr>
          <w:rFonts w:ascii="Times New Roman" w:hAnsi="Times New Roman" w:cs="Times New Roman"/>
          <w:b/>
          <w:sz w:val="28"/>
          <w:szCs w:val="28"/>
        </w:rPr>
        <w:t>.</w:t>
      </w:r>
      <w:r w:rsidRPr="00A100FC">
        <w:rPr>
          <w:rFonts w:ascii="Times New Roman" w:hAnsi="Times New Roman" w:cs="Times New Roman"/>
          <w:sz w:val="28"/>
          <w:szCs w:val="28"/>
        </w:rPr>
        <w:t xml:space="preserve"> - 360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Леонов Николай Коррупция; </w:t>
      </w:r>
      <w:proofErr w:type="spellStart"/>
      <w:r w:rsidRPr="00A100FC">
        <w:rPr>
          <w:rFonts w:ascii="Times New Roman" w:hAnsi="Times New Roman" w:cs="Times New Roman"/>
          <w:sz w:val="28"/>
          <w:szCs w:val="28"/>
        </w:rPr>
        <w:t>Интербук</w:t>
      </w:r>
      <w:proofErr w:type="spellEnd"/>
      <w:r w:rsidRPr="00A100FC">
        <w:rPr>
          <w:rFonts w:ascii="Times New Roman" w:hAnsi="Times New Roman" w:cs="Times New Roman"/>
          <w:sz w:val="28"/>
          <w:szCs w:val="28"/>
        </w:rPr>
        <w:t xml:space="preserve">, </w:t>
      </w:r>
      <w:proofErr w:type="spellStart"/>
      <w:r w:rsidRPr="00A100FC">
        <w:rPr>
          <w:rFonts w:ascii="Times New Roman" w:hAnsi="Times New Roman" w:cs="Times New Roman"/>
          <w:sz w:val="28"/>
          <w:szCs w:val="28"/>
        </w:rPr>
        <w:t>Эвеста</w:t>
      </w:r>
      <w:proofErr w:type="spellEnd"/>
      <w:r w:rsidRPr="00A100FC">
        <w:rPr>
          <w:rFonts w:ascii="Times New Roman" w:hAnsi="Times New Roman" w:cs="Times New Roman"/>
          <w:sz w:val="28"/>
          <w:szCs w:val="28"/>
        </w:rPr>
        <w:t xml:space="preserve"> - М., </w:t>
      </w:r>
      <w:r w:rsidRPr="00A100FC">
        <w:rPr>
          <w:rStyle w:val="a5"/>
          <w:rFonts w:ascii="Times New Roman" w:hAnsi="Times New Roman" w:cs="Times New Roman"/>
          <w:b w:val="0"/>
          <w:sz w:val="28"/>
          <w:szCs w:val="28"/>
        </w:rPr>
        <w:t>2015</w:t>
      </w:r>
      <w:r w:rsidR="00A100FC" w:rsidRPr="00A100FC">
        <w:rPr>
          <w:rFonts w:ascii="Times New Roman" w:hAnsi="Times New Roman" w:cs="Times New Roman"/>
          <w:sz w:val="28"/>
          <w:szCs w:val="28"/>
        </w:rPr>
        <w:t>. - 192 c.</w:t>
      </w:r>
    </w:p>
    <w:p w:rsidR="00A100FC"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szCs w:val="28"/>
        </w:rPr>
      </w:pPr>
      <w:r w:rsidRPr="00A100FC">
        <w:rPr>
          <w:rFonts w:ascii="Times New Roman" w:hAnsi="Times New Roman" w:cs="Times New Roman"/>
          <w:sz w:val="28"/>
          <w:szCs w:val="28"/>
        </w:rPr>
        <w:t xml:space="preserve">Румянцева Е. Е. Коррупция. Война против людей, свободы и демократии (книга о нашей жизни); ИНФРА-М - М., </w:t>
      </w:r>
      <w:r w:rsidRPr="00A100FC">
        <w:rPr>
          <w:rStyle w:val="a5"/>
          <w:rFonts w:ascii="Times New Roman" w:hAnsi="Times New Roman" w:cs="Times New Roman"/>
          <w:b w:val="0"/>
          <w:sz w:val="28"/>
          <w:szCs w:val="28"/>
        </w:rPr>
        <w:t>2015</w:t>
      </w:r>
      <w:r w:rsidR="00A100FC" w:rsidRPr="00A100FC">
        <w:rPr>
          <w:rFonts w:ascii="Times New Roman" w:hAnsi="Times New Roman" w:cs="Times New Roman"/>
          <w:sz w:val="28"/>
          <w:szCs w:val="28"/>
        </w:rPr>
        <w:t>. - 104 c.</w:t>
      </w:r>
    </w:p>
    <w:p w:rsidR="00B31C02" w:rsidRPr="00A100FC" w:rsidRDefault="00B31C02" w:rsidP="00A100FC">
      <w:pPr>
        <w:pStyle w:val="a7"/>
        <w:numPr>
          <w:ilvl w:val="0"/>
          <w:numId w:val="2"/>
        </w:numPr>
        <w:spacing w:after="0" w:line="360" w:lineRule="auto"/>
        <w:ind w:left="567" w:hanging="501"/>
        <w:jc w:val="both"/>
        <w:rPr>
          <w:rFonts w:ascii="Times New Roman" w:hAnsi="Times New Roman" w:cs="Times New Roman"/>
          <w:sz w:val="28"/>
        </w:rPr>
      </w:pPr>
      <w:r w:rsidRPr="00A100FC">
        <w:rPr>
          <w:rFonts w:ascii="Times New Roman" w:hAnsi="Times New Roman" w:cs="Times New Roman"/>
          <w:sz w:val="28"/>
          <w:szCs w:val="28"/>
        </w:rPr>
        <w:t>Соловьев Владимир Империя коррупции. Территория русской национальной игры; "Издательство "</w:t>
      </w:r>
      <w:proofErr w:type="spellStart"/>
      <w:r w:rsidRPr="00A100FC">
        <w:rPr>
          <w:rFonts w:ascii="Times New Roman" w:hAnsi="Times New Roman" w:cs="Times New Roman"/>
          <w:sz w:val="28"/>
          <w:szCs w:val="28"/>
        </w:rPr>
        <w:t>Эксмо</w:t>
      </w:r>
      <w:proofErr w:type="spellEnd"/>
      <w:r w:rsidRPr="00A100FC">
        <w:rPr>
          <w:rFonts w:ascii="Times New Roman" w:hAnsi="Times New Roman" w:cs="Times New Roman"/>
          <w:sz w:val="28"/>
          <w:szCs w:val="28"/>
        </w:rPr>
        <w:t xml:space="preserve">" - М., </w:t>
      </w:r>
      <w:r w:rsidRPr="00A100FC">
        <w:rPr>
          <w:rStyle w:val="a5"/>
          <w:rFonts w:ascii="Times New Roman" w:hAnsi="Times New Roman" w:cs="Times New Roman"/>
          <w:b w:val="0"/>
          <w:sz w:val="28"/>
          <w:szCs w:val="28"/>
        </w:rPr>
        <w:t>2013</w:t>
      </w:r>
      <w:r w:rsidRPr="00A100FC">
        <w:rPr>
          <w:rFonts w:ascii="Times New Roman" w:hAnsi="Times New Roman" w:cs="Times New Roman"/>
          <w:sz w:val="28"/>
          <w:szCs w:val="28"/>
        </w:rPr>
        <w:t>. - 288 c.</w:t>
      </w:r>
      <w:r w:rsidRPr="00A100FC">
        <w:rPr>
          <w:rFonts w:ascii="Times New Roman" w:hAnsi="Times New Roman" w:cs="Times New Roman"/>
          <w:sz w:val="28"/>
          <w:szCs w:val="28"/>
        </w:rPr>
        <w:br/>
      </w:r>
    </w:p>
    <w:sectPr w:rsidR="00B31C02" w:rsidRPr="00A100FC" w:rsidSect="00A100FC">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CBD" w:rsidRDefault="00F70CBD" w:rsidP="00A100FC">
      <w:pPr>
        <w:spacing w:after="0" w:line="240" w:lineRule="auto"/>
      </w:pPr>
      <w:r>
        <w:separator/>
      </w:r>
    </w:p>
  </w:endnote>
  <w:endnote w:type="continuationSeparator" w:id="0">
    <w:p w:rsidR="00F70CBD" w:rsidRDefault="00F70CBD" w:rsidP="00A1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206404"/>
      <w:docPartObj>
        <w:docPartGallery w:val="Page Numbers (Bottom of Page)"/>
        <w:docPartUnique/>
      </w:docPartObj>
    </w:sdtPr>
    <w:sdtContent>
      <w:p w:rsidR="00A100FC" w:rsidRDefault="00A100FC">
        <w:pPr>
          <w:pStyle w:val="aa"/>
          <w:jc w:val="center"/>
        </w:pPr>
        <w:r>
          <w:fldChar w:fldCharType="begin"/>
        </w:r>
        <w:r>
          <w:instrText>PAGE   \* MERGEFORMAT</w:instrText>
        </w:r>
        <w:r>
          <w:fldChar w:fldCharType="separate"/>
        </w:r>
        <w:r w:rsidR="004346C2">
          <w:rPr>
            <w:noProof/>
          </w:rPr>
          <w:t>2</w:t>
        </w:r>
        <w:r>
          <w:fldChar w:fldCharType="end"/>
        </w:r>
      </w:p>
    </w:sdtContent>
  </w:sdt>
  <w:p w:rsidR="00A100FC" w:rsidRDefault="00A100F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CBD" w:rsidRDefault="00F70CBD" w:rsidP="00A100FC">
      <w:pPr>
        <w:spacing w:after="0" w:line="240" w:lineRule="auto"/>
      </w:pPr>
      <w:r>
        <w:separator/>
      </w:r>
    </w:p>
  </w:footnote>
  <w:footnote w:type="continuationSeparator" w:id="0">
    <w:p w:rsidR="00F70CBD" w:rsidRDefault="00F70CBD" w:rsidP="00A100FC">
      <w:pPr>
        <w:spacing w:after="0" w:line="240" w:lineRule="auto"/>
      </w:pPr>
      <w:r>
        <w:continuationSeparator/>
      </w:r>
    </w:p>
  </w:footnote>
  <w:footnote w:id="1">
    <w:p w:rsidR="0018705B" w:rsidRPr="0018705B" w:rsidRDefault="0018705B" w:rsidP="0018705B">
      <w:pPr>
        <w:spacing w:after="0" w:line="360" w:lineRule="auto"/>
        <w:jc w:val="both"/>
        <w:rPr>
          <w:rFonts w:ascii="Times New Roman" w:hAnsi="Times New Roman" w:cs="Times New Roman"/>
          <w:sz w:val="20"/>
          <w:szCs w:val="20"/>
        </w:rPr>
      </w:pPr>
      <w:r w:rsidRPr="0018705B">
        <w:rPr>
          <w:rStyle w:val="ae"/>
          <w:sz w:val="20"/>
          <w:szCs w:val="20"/>
        </w:rPr>
        <w:footnoteRef/>
      </w:r>
      <w:r w:rsidRPr="0018705B">
        <w:rPr>
          <w:sz w:val="20"/>
          <w:szCs w:val="20"/>
        </w:rPr>
        <w:t xml:space="preserve"> </w:t>
      </w:r>
      <w:r w:rsidRPr="0018705B">
        <w:rPr>
          <w:rFonts w:ascii="Times New Roman" w:hAnsi="Times New Roman" w:cs="Times New Roman"/>
          <w:sz w:val="20"/>
          <w:szCs w:val="20"/>
        </w:rPr>
        <w:t xml:space="preserve">Кирпичников А. И. Взятка и коррупция в России; Альфа - М., </w:t>
      </w:r>
      <w:r w:rsidRPr="0018705B">
        <w:rPr>
          <w:rStyle w:val="a5"/>
          <w:rFonts w:ascii="Times New Roman" w:hAnsi="Times New Roman" w:cs="Times New Roman"/>
          <w:b w:val="0"/>
          <w:sz w:val="20"/>
          <w:szCs w:val="20"/>
        </w:rPr>
        <w:t>2013</w:t>
      </w:r>
      <w:r w:rsidRPr="0018705B">
        <w:rPr>
          <w:rFonts w:ascii="Times New Roman" w:hAnsi="Times New Roman" w:cs="Times New Roman"/>
          <w:sz w:val="20"/>
          <w:szCs w:val="20"/>
        </w:rPr>
        <w:t>. - 350 c.</w:t>
      </w:r>
    </w:p>
    <w:p w:rsidR="0018705B" w:rsidRDefault="0018705B">
      <w:pPr>
        <w:pStyle w:val="ac"/>
      </w:pPr>
    </w:p>
  </w:footnote>
  <w:footnote w:id="2">
    <w:p w:rsidR="004346C2" w:rsidRPr="004346C2" w:rsidRDefault="004346C2" w:rsidP="004346C2">
      <w:pPr>
        <w:spacing w:after="0" w:line="360" w:lineRule="auto"/>
        <w:jc w:val="both"/>
        <w:rPr>
          <w:rFonts w:ascii="Times New Roman" w:hAnsi="Times New Roman" w:cs="Times New Roman"/>
          <w:sz w:val="20"/>
          <w:szCs w:val="20"/>
        </w:rPr>
      </w:pPr>
      <w:r w:rsidRPr="004346C2">
        <w:rPr>
          <w:rStyle w:val="ae"/>
          <w:sz w:val="20"/>
          <w:szCs w:val="20"/>
        </w:rPr>
        <w:footnoteRef/>
      </w:r>
      <w:r w:rsidRPr="004346C2">
        <w:rPr>
          <w:sz w:val="20"/>
          <w:szCs w:val="20"/>
        </w:rPr>
        <w:t xml:space="preserve"> </w:t>
      </w:r>
      <w:r w:rsidRPr="004346C2">
        <w:rPr>
          <w:rFonts w:ascii="Times New Roman" w:hAnsi="Times New Roman" w:cs="Times New Roman"/>
          <w:sz w:val="20"/>
          <w:szCs w:val="20"/>
        </w:rPr>
        <w:t xml:space="preserve">Левин М. И. Лекции по экономике коррупции; Высшая Школа Экономики (Государственный Университет) - М., </w:t>
      </w:r>
      <w:r w:rsidRPr="004346C2">
        <w:rPr>
          <w:rStyle w:val="a5"/>
          <w:rFonts w:ascii="Times New Roman" w:hAnsi="Times New Roman" w:cs="Times New Roman"/>
          <w:b w:val="0"/>
          <w:sz w:val="20"/>
          <w:szCs w:val="20"/>
        </w:rPr>
        <w:t>2015</w:t>
      </w:r>
      <w:r w:rsidRPr="004346C2">
        <w:rPr>
          <w:rFonts w:ascii="Times New Roman" w:hAnsi="Times New Roman" w:cs="Times New Roman"/>
          <w:b/>
          <w:sz w:val="20"/>
          <w:szCs w:val="20"/>
        </w:rPr>
        <w:t>.</w:t>
      </w:r>
      <w:r w:rsidRPr="004346C2">
        <w:rPr>
          <w:rFonts w:ascii="Times New Roman" w:hAnsi="Times New Roman" w:cs="Times New Roman"/>
          <w:sz w:val="20"/>
          <w:szCs w:val="20"/>
        </w:rPr>
        <w:t xml:space="preserve"> - 360 c.</w:t>
      </w:r>
    </w:p>
    <w:p w:rsidR="004346C2" w:rsidRDefault="004346C2">
      <w:pPr>
        <w:pStyle w:val="ac"/>
      </w:pPr>
    </w:p>
  </w:footnote>
  <w:footnote w:id="3">
    <w:p w:rsidR="0018705B" w:rsidRPr="0018705B" w:rsidRDefault="0018705B" w:rsidP="0018705B">
      <w:pPr>
        <w:spacing w:after="0" w:line="360" w:lineRule="auto"/>
        <w:jc w:val="both"/>
        <w:rPr>
          <w:rFonts w:ascii="Times New Roman" w:hAnsi="Times New Roman" w:cs="Times New Roman"/>
          <w:sz w:val="20"/>
          <w:szCs w:val="28"/>
        </w:rPr>
      </w:pPr>
      <w:r>
        <w:rPr>
          <w:rStyle w:val="ae"/>
        </w:rPr>
        <w:footnoteRef/>
      </w:r>
      <w:r>
        <w:t xml:space="preserve"> </w:t>
      </w:r>
      <w:r w:rsidRPr="0018705B">
        <w:rPr>
          <w:rFonts w:ascii="Times New Roman" w:hAnsi="Times New Roman" w:cs="Times New Roman"/>
          <w:sz w:val="20"/>
          <w:szCs w:val="28"/>
        </w:rPr>
        <w:t>Гончаренко Г. С. Коррупция и спорт; РЮИ РПА Минюста Российской Федерации - М., 2013. - 124 c.</w:t>
      </w:r>
    </w:p>
    <w:p w:rsidR="0018705B" w:rsidRDefault="0018705B">
      <w:pPr>
        <w:pStyle w:val="ac"/>
      </w:pPr>
    </w:p>
  </w:footnote>
  <w:footnote w:id="4">
    <w:p w:rsidR="0018705B" w:rsidRPr="0018705B" w:rsidRDefault="0018705B" w:rsidP="0018705B">
      <w:pPr>
        <w:spacing w:after="0" w:line="360" w:lineRule="auto"/>
        <w:jc w:val="both"/>
        <w:rPr>
          <w:rFonts w:ascii="Times New Roman" w:hAnsi="Times New Roman" w:cs="Times New Roman"/>
          <w:sz w:val="20"/>
          <w:szCs w:val="20"/>
        </w:rPr>
      </w:pPr>
      <w:r w:rsidRPr="0018705B">
        <w:rPr>
          <w:rStyle w:val="ae"/>
          <w:sz w:val="20"/>
          <w:szCs w:val="20"/>
        </w:rPr>
        <w:footnoteRef/>
      </w:r>
      <w:r w:rsidRPr="0018705B">
        <w:rPr>
          <w:sz w:val="20"/>
          <w:szCs w:val="20"/>
        </w:rPr>
        <w:t xml:space="preserve"> </w:t>
      </w:r>
      <w:r w:rsidRPr="0018705B">
        <w:rPr>
          <w:rFonts w:ascii="Times New Roman" w:hAnsi="Times New Roman" w:cs="Times New Roman"/>
          <w:sz w:val="20"/>
          <w:szCs w:val="20"/>
        </w:rPr>
        <w:t xml:space="preserve">Кирпичников А. И. Взятка и коррупция в России; Альфа - М., </w:t>
      </w:r>
      <w:r w:rsidRPr="0018705B">
        <w:rPr>
          <w:rStyle w:val="a5"/>
          <w:rFonts w:ascii="Times New Roman" w:hAnsi="Times New Roman" w:cs="Times New Roman"/>
          <w:b w:val="0"/>
          <w:sz w:val="20"/>
          <w:szCs w:val="20"/>
        </w:rPr>
        <w:t>2013</w:t>
      </w:r>
      <w:r w:rsidRPr="0018705B">
        <w:rPr>
          <w:rFonts w:ascii="Times New Roman" w:hAnsi="Times New Roman" w:cs="Times New Roman"/>
          <w:sz w:val="20"/>
          <w:szCs w:val="20"/>
        </w:rPr>
        <w:t>. - 350 c.</w:t>
      </w:r>
    </w:p>
    <w:p w:rsidR="0018705B" w:rsidRDefault="0018705B">
      <w:pPr>
        <w:pStyle w:val="ac"/>
      </w:pPr>
    </w:p>
  </w:footnote>
  <w:footnote w:id="5">
    <w:p w:rsidR="004346C2" w:rsidRPr="004346C2" w:rsidRDefault="004346C2" w:rsidP="004346C2">
      <w:pPr>
        <w:spacing w:after="0" w:line="360" w:lineRule="auto"/>
        <w:jc w:val="both"/>
        <w:rPr>
          <w:rFonts w:ascii="Times New Roman" w:hAnsi="Times New Roman" w:cs="Times New Roman"/>
          <w:sz w:val="20"/>
          <w:szCs w:val="20"/>
        </w:rPr>
      </w:pPr>
      <w:r w:rsidRPr="004346C2">
        <w:rPr>
          <w:rStyle w:val="ae"/>
          <w:sz w:val="20"/>
          <w:szCs w:val="20"/>
        </w:rPr>
        <w:footnoteRef/>
      </w:r>
      <w:r w:rsidRPr="004346C2">
        <w:rPr>
          <w:sz w:val="20"/>
          <w:szCs w:val="20"/>
        </w:rPr>
        <w:t xml:space="preserve"> </w:t>
      </w:r>
      <w:r w:rsidRPr="004346C2">
        <w:rPr>
          <w:rFonts w:ascii="Times New Roman" w:hAnsi="Times New Roman" w:cs="Times New Roman"/>
          <w:sz w:val="20"/>
          <w:szCs w:val="20"/>
        </w:rPr>
        <w:t xml:space="preserve">Леонов Николай Коррупция; </w:t>
      </w:r>
      <w:proofErr w:type="spellStart"/>
      <w:r w:rsidRPr="004346C2">
        <w:rPr>
          <w:rFonts w:ascii="Times New Roman" w:hAnsi="Times New Roman" w:cs="Times New Roman"/>
          <w:sz w:val="20"/>
          <w:szCs w:val="20"/>
        </w:rPr>
        <w:t>Интербук</w:t>
      </w:r>
      <w:proofErr w:type="spellEnd"/>
      <w:r w:rsidRPr="004346C2">
        <w:rPr>
          <w:rFonts w:ascii="Times New Roman" w:hAnsi="Times New Roman" w:cs="Times New Roman"/>
          <w:sz w:val="20"/>
          <w:szCs w:val="20"/>
        </w:rPr>
        <w:t xml:space="preserve">, </w:t>
      </w:r>
      <w:proofErr w:type="spellStart"/>
      <w:r w:rsidRPr="004346C2">
        <w:rPr>
          <w:rFonts w:ascii="Times New Roman" w:hAnsi="Times New Roman" w:cs="Times New Roman"/>
          <w:sz w:val="20"/>
          <w:szCs w:val="20"/>
        </w:rPr>
        <w:t>Эвеста</w:t>
      </w:r>
      <w:proofErr w:type="spellEnd"/>
      <w:r w:rsidRPr="004346C2">
        <w:rPr>
          <w:rFonts w:ascii="Times New Roman" w:hAnsi="Times New Roman" w:cs="Times New Roman"/>
          <w:sz w:val="20"/>
          <w:szCs w:val="20"/>
        </w:rPr>
        <w:t xml:space="preserve"> - М., </w:t>
      </w:r>
      <w:r w:rsidRPr="004346C2">
        <w:rPr>
          <w:rStyle w:val="a5"/>
          <w:rFonts w:ascii="Times New Roman" w:hAnsi="Times New Roman" w:cs="Times New Roman"/>
          <w:b w:val="0"/>
          <w:sz w:val="20"/>
          <w:szCs w:val="20"/>
        </w:rPr>
        <w:t>2015</w:t>
      </w:r>
      <w:r w:rsidRPr="004346C2">
        <w:rPr>
          <w:rFonts w:ascii="Times New Roman" w:hAnsi="Times New Roman" w:cs="Times New Roman"/>
          <w:sz w:val="20"/>
          <w:szCs w:val="20"/>
        </w:rPr>
        <w:t>. - 192 c.</w:t>
      </w:r>
    </w:p>
    <w:p w:rsidR="004346C2" w:rsidRDefault="004346C2">
      <w:pPr>
        <w:pStyle w:val="ac"/>
      </w:pPr>
    </w:p>
  </w:footnote>
  <w:footnote w:id="6">
    <w:p w:rsidR="0018705B" w:rsidRPr="0018705B" w:rsidRDefault="0018705B" w:rsidP="0018705B">
      <w:pPr>
        <w:spacing w:after="0" w:line="360" w:lineRule="auto"/>
        <w:jc w:val="both"/>
        <w:rPr>
          <w:rFonts w:ascii="Times New Roman" w:hAnsi="Times New Roman" w:cs="Times New Roman"/>
          <w:sz w:val="20"/>
          <w:szCs w:val="20"/>
        </w:rPr>
      </w:pPr>
      <w:r w:rsidRPr="0018705B">
        <w:rPr>
          <w:rStyle w:val="ae"/>
          <w:sz w:val="20"/>
          <w:szCs w:val="20"/>
        </w:rPr>
        <w:footnoteRef/>
      </w:r>
      <w:r w:rsidRPr="0018705B">
        <w:rPr>
          <w:sz w:val="20"/>
          <w:szCs w:val="20"/>
        </w:rPr>
        <w:t xml:space="preserve"> </w:t>
      </w:r>
      <w:r w:rsidRPr="0018705B">
        <w:rPr>
          <w:rFonts w:ascii="Times New Roman" w:hAnsi="Times New Roman" w:cs="Times New Roman"/>
          <w:sz w:val="20"/>
          <w:szCs w:val="20"/>
        </w:rPr>
        <w:t>Гончаренко Г. С. Коррупция и спорт; РЮИ РПА Минюста Российской Федерации - М., 2013. - 124 c.</w:t>
      </w:r>
    </w:p>
    <w:p w:rsidR="0018705B" w:rsidRDefault="0018705B">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248A1"/>
    <w:multiLevelType w:val="hybridMultilevel"/>
    <w:tmpl w:val="034E28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86405BE"/>
    <w:multiLevelType w:val="hybridMultilevel"/>
    <w:tmpl w:val="E29C0BE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6D97153F"/>
    <w:multiLevelType w:val="hybridMultilevel"/>
    <w:tmpl w:val="B0842B1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73240EDE"/>
    <w:multiLevelType w:val="hybridMultilevel"/>
    <w:tmpl w:val="F8B6005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82E"/>
    <w:rsid w:val="0018705B"/>
    <w:rsid w:val="004346C2"/>
    <w:rsid w:val="008F35C9"/>
    <w:rsid w:val="00A100FC"/>
    <w:rsid w:val="00AA682E"/>
    <w:rsid w:val="00B31C02"/>
    <w:rsid w:val="00E73606"/>
    <w:rsid w:val="00F70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100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682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68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A682E"/>
    <w:rPr>
      <w:color w:val="0000FF"/>
      <w:u w:val="single"/>
    </w:rPr>
  </w:style>
  <w:style w:type="character" w:styleId="a5">
    <w:name w:val="Strong"/>
    <w:basedOn w:val="a0"/>
    <w:uiPriority w:val="22"/>
    <w:qFormat/>
    <w:rsid w:val="00AA682E"/>
    <w:rPr>
      <w:b/>
      <w:bCs/>
    </w:rPr>
  </w:style>
  <w:style w:type="character" w:styleId="a6">
    <w:name w:val="Emphasis"/>
    <w:basedOn w:val="a0"/>
    <w:uiPriority w:val="20"/>
    <w:qFormat/>
    <w:rsid w:val="00AA682E"/>
    <w:rPr>
      <w:i/>
      <w:iCs/>
    </w:rPr>
  </w:style>
  <w:style w:type="character" w:customStyle="1" w:styleId="20">
    <w:name w:val="Заголовок 2 Знак"/>
    <w:basedOn w:val="a0"/>
    <w:link w:val="2"/>
    <w:uiPriority w:val="9"/>
    <w:rsid w:val="00AA682E"/>
    <w:rPr>
      <w:rFonts w:asciiTheme="majorHAnsi" w:eastAsiaTheme="majorEastAsia" w:hAnsiTheme="majorHAnsi" w:cstheme="majorBidi"/>
      <w:b/>
      <w:bCs/>
      <w:color w:val="4F81BD" w:themeColor="accent1"/>
      <w:sz w:val="26"/>
      <w:szCs w:val="26"/>
    </w:rPr>
  </w:style>
  <w:style w:type="paragraph" w:styleId="a7">
    <w:name w:val="List Paragraph"/>
    <w:basedOn w:val="a"/>
    <w:uiPriority w:val="34"/>
    <w:qFormat/>
    <w:rsid w:val="00A100FC"/>
    <w:pPr>
      <w:ind w:left="720"/>
      <w:contextualSpacing/>
    </w:pPr>
  </w:style>
  <w:style w:type="character" w:customStyle="1" w:styleId="10">
    <w:name w:val="Заголовок 1 Знак"/>
    <w:basedOn w:val="a0"/>
    <w:link w:val="1"/>
    <w:uiPriority w:val="9"/>
    <w:rsid w:val="00A100F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A100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100FC"/>
  </w:style>
  <w:style w:type="paragraph" w:styleId="aa">
    <w:name w:val="footer"/>
    <w:basedOn w:val="a"/>
    <w:link w:val="ab"/>
    <w:uiPriority w:val="99"/>
    <w:unhideWhenUsed/>
    <w:rsid w:val="00A100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100FC"/>
  </w:style>
  <w:style w:type="paragraph" w:styleId="ac">
    <w:name w:val="footnote text"/>
    <w:basedOn w:val="a"/>
    <w:link w:val="ad"/>
    <w:uiPriority w:val="99"/>
    <w:semiHidden/>
    <w:unhideWhenUsed/>
    <w:rsid w:val="0018705B"/>
    <w:pPr>
      <w:spacing w:after="0" w:line="240" w:lineRule="auto"/>
    </w:pPr>
    <w:rPr>
      <w:sz w:val="20"/>
      <w:szCs w:val="20"/>
    </w:rPr>
  </w:style>
  <w:style w:type="character" w:customStyle="1" w:styleId="ad">
    <w:name w:val="Текст сноски Знак"/>
    <w:basedOn w:val="a0"/>
    <w:link w:val="ac"/>
    <w:uiPriority w:val="99"/>
    <w:semiHidden/>
    <w:rsid w:val="0018705B"/>
    <w:rPr>
      <w:sz w:val="20"/>
      <w:szCs w:val="20"/>
    </w:rPr>
  </w:style>
  <w:style w:type="character" w:styleId="ae">
    <w:name w:val="footnote reference"/>
    <w:basedOn w:val="a0"/>
    <w:uiPriority w:val="99"/>
    <w:semiHidden/>
    <w:unhideWhenUsed/>
    <w:rsid w:val="0018705B"/>
    <w:rPr>
      <w:vertAlign w:val="superscript"/>
    </w:rPr>
  </w:style>
  <w:style w:type="paragraph" w:styleId="af">
    <w:name w:val="TOC Heading"/>
    <w:basedOn w:val="1"/>
    <w:next w:val="a"/>
    <w:uiPriority w:val="39"/>
    <w:semiHidden/>
    <w:unhideWhenUsed/>
    <w:qFormat/>
    <w:rsid w:val="004346C2"/>
    <w:pPr>
      <w:outlineLvl w:val="9"/>
    </w:pPr>
    <w:rPr>
      <w:lang w:eastAsia="ru-RU"/>
    </w:rPr>
  </w:style>
  <w:style w:type="paragraph" w:styleId="11">
    <w:name w:val="toc 1"/>
    <w:basedOn w:val="a"/>
    <w:next w:val="a"/>
    <w:autoRedefine/>
    <w:uiPriority w:val="39"/>
    <w:unhideWhenUsed/>
    <w:rsid w:val="004346C2"/>
    <w:pPr>
      <w:spacing w:after="100"/>
    </w:pPr>
  </w:style>
  <w:style w:type="paragraph" w:styleId="21">
    <w:name w:val="toc 2"/>
    <w:basedOn w:val="a"/>
    <w:next w:val="a"/>
    <w:autoRedefine/>
    <w:uiPriority w:val="39"/>
    <w:unhideWhenUsed/>
    <w:rsid w:val="004346C2"/>
    <w:pPr>
      <w:spacing w:after="100"/>
      <w:ind w:left="220"/>
    </w:pPr>
  </w:style>
  <w:style w:type="paragraph" w:styleId="af0">
    <w:name w:val="Balloon Text"/>
    <w:basedOn w:val="a"/>
    <w:link w:val="af1"/>
    <w:uiPriority w:val="99"/>
    <w:semiHidden/>
    <w:unhideWhenUsed/>
    <w:rsid w:val="004346C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346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100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682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68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A682E"/>
    <w:rPr>
      <w:color w:val="0000FF"/>
      <w:u w:val="single"/>
    </w:rPr>
  </w:style>
  <w:style w:type="character" w:styleId="a5">
    <w:name w:val="Strong"/>
    <w:basedOn w:val="a0"/>
    <w:uiPriority w:val="22"/>
    <w:qFormat/>
    <w:rsid w:val="00AA682E"/>
    <w:rPr>
      <w:b/>
      <w:bCs/>
    </w:rPr>
  </w:style>
  <w:style w:type="character" w:styleId="a6">
    <w:name w:val="Emphasis"/>
    <w:basedOn w:val="a0"/>
    <w:uiPriority w:val="20"/>
    <w:qFormat/>
    <w:rsid w:val="00AA682E"/>
    <w:rPr>
      <w:i/>
      <w:iCs/>
    </w:rPr>
  </w:style>
  <w:style w:type="character" w:customStyle="1" w:styleId="20">
    <w:name w:val="Заголовок 2 Знак"/>
    <w:basedOn w:val="a0"/>
    <w:link w:val="2"/>
    <w:uiPriority w:val="9"/>
    <w:rsid w:val="00AA682E"/>
    <w:rPr>
      <w:rFonts w:asciiTheme="majorHAnsi" w:eastAsiaTheme="majorEastAsia" w:hAnsiTheme="majorHAnsi" w:cstheme="majorBidi"/>
      <w:b/>
      <w:bCs/>
      <w:color w:val="4F81BD" w:themeColor="accent1"/>
      <w:sz w:val="26"/>
      <w:szCs w:val="26"/>
    </w:rPr>
  </w:style>
  <w:style w:type="paragraph" w:styleId="a7">
    <w:name w:val="List Paragraph"/>
    <w:basedOn w:val="a"/>
    <w:uiPriority w:val="34"/>
    <w:qFormat/>
    <w:rsid w:val="00A100FC"/>
    <w:pPr>
      <w:ind w:left="720"/>
      <w:contextualSpacing/>
    </w:pPr>
  </w:style>
  <w:style w:type="character" w:customStyle="1" w:styleId="10">
    <w:name w:val="Заголовок 1 Знак"/>
    <w:basedOn w:val="a0"/>
    <w:link w:val="1"/>
    <w:uiPriority w:val="9"/>
    <w:rsid w:val="00A100F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A100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100FC"/>
  </w:style>
  <w:style w:type="paragraph" w:styleId="aa">
    <w:name w:val="footer"/>
    <w:basedOn w:val="a"/>
    <w:link w:val="ab"/>
    <w:uiPriority w:val="99"/>
    <w:unhideWhenUsed/>
    <w:rsid w:val="00A100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100FC"/>
  </w:style>
  <w:style w:type="paragraph" w:styleId="ac">
    <w:name w:val="footnote text"/>
    <w:basedOn w:val="a"/>
    <w:link w:val="ad"/>
    <w:uiPriority w:val="99"/>
    <w:semiHidden/>
    <w:unhideWhenUsed/>
    <w:rsid w:val="0018705B"/>
    <w:pPr>
      <w:spacing w:after="0" w:line="240" w:lineRule="auto"/>
    </w:pPr>
    <w:rPr>
      <w:sz w:val="20"/>
      <w:szCs w:val="20"/>
    </w:rPr>
  </w:style>
  <w:style w:type="character" w:customStyle="1" w:styleId="ad">
    <w:name w:val="Текст сноски Знак"/>
    <w:basedOn w:val="a0"/>
    <w:link w:val="ac"/>
    <w:uiPriority w:val="99"/>
    <w:semiHidden/>
    <w:rsid w:val="0018705B"/>
    <w:rPr>
      <w:sz w:val="20"/>
      <w:szCs w:val="20"/>
    </w:rPr>
  </w:style>
  <w:style w:type="character" w:styleId="ae">
    <w:name w:val="footnote reference"/>
    <w:basedOn w:val="a0"/>
    <w:uiPriority w:val="99"/>
    <w:semiHidden/>
    <w:unhideWhenUsed/>
    <w:rsid w:val="0018705B"/>
    <w:rPr>
      <w:vertAlign w:val="superscript"/>
    </w:rPr>
  </w:style>
  <w:style w:type="paragraph" w:styleId="af">
    <w:name w:val="TOC Heading"/>
    <w:basedOn w:val="1"/>
    <w:next w:val="a"/>
    <w:uiPriority w:val="39"/>
    <w:semiHidden/>
    <w:unhideWhenUsed/>
    <w:qFormat/>
    <w:rsid w:val="004346C2"/>
    <w:pPr>
      <w:outlineLvl w:val="9"/>
    </w:pPr>
    <w:rPr>
      <w:lang w:eastAsia="ru-RU"/>
    </w:rPr>
  </w:style>
  <w:style w:type="paragraph" w:styleId="11">
    <w:name w:val="toc 1"/>
    <w:basedOn w:val="a"/>
    <w:next w:val="a"/>
    <w:autoRedefine/>
    <w:uiPriority w:val="39"/>
    <w:unhideWhenUsed/>
    <w:rsid w:val="004346C2"/>
    <w:pPr>
      <w:spacing w:after="100"/>
    </w:pPr>
  </w:style>
  <w:style w:type="paragraph" w:styleId="21">
    <w:name w:val="toc 2"/>
    <w:basedOn w:val="a"/>
    <w:next w:val="a"/>
    <w:autoRedefine/>
    <w:uiPriority w:val="39"/>
    <w:unhideWhenUsed/>
    <w:rsid w:val="004346C2"/>
    <w:pPr>
      <w:spacing w:after="100"/>
      <w:ind w:left="220"/>
    </w:pPr>
  </w:style>
  <w:style w:type="paragraph" w:styleId="af0">
    <w:name w:val="Balloon Text"/>
    <w:basedOn w:val="a"/>
    <w:link w:val="af1"/>
    <w:uiPriority w:val="99"/>
    <w:semiHidden/>
    <w:unhideWhenUsed/>
    <w:rsid w:val="004346C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346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79729">
      <w:bodyDiv w:val="1"/>
      <w:marLeft w:val="0"/>
      <w:marRight w:val="0"/>
      <w:marTop w:val="0"/>
      <w:marBottom w:val="0"/>
      <w:divBdr>
        <w:top w:val="none" w:sz="0" w:space="0" w:color="auto"/>
        <w:left w:val="none" w:sz="0" w:space="0" w:color="auto"/>
        <w:bottom w:val="none" w:sz="0" w:space="0" w:color="auto"/>
        <w:right w:val="none" w:sz="0" w:space="0" w:color="auto"/>
      </w:divBdr>
    </w:div>
    <w:div w:id="574049639">
      <w:bodyDiv w:val="1"/>
      <w:marLeft w:val="0"/>
      <w:marRight w:val="0"/>
      <w:marTop w:val="0"/>
      <w:marBottom w:val="0"/>
      <w:divBdr>
        <w:top w:val="none" w:sz="0" w:space="0" w:color="auto"/>
        <w:left w:val="none" w:sz="0" w:space="0" w:color="auto"/>
        <w:bottom w:val="none" w:sz="0" w:space="0" w:color="auto"/>
        <w:right w:val="none" w:sz="0" w:space="0" w:color="auto"/>
      </w:divBdr>
    </w:div>
    <w:div w:id="709066454">
      <w:bodyDiv w:val="1"/>
      <w:marLeft w:val="0"/>
      <w:marRight w:val="0"/>
      <w:marTop w:val="0"/>
      <w:marBottom w:val="0"/>
      <w:divBdr>
        <w:top w:val="none" w:sz="0" w:space="0" w:color="auto"/>
        <w:left w:val="none" w:sz="0" w:space="0" w:color="auto"/>
        <w:bottom w:val="none" w:sz="0" w:space="0" w:color="auto"/>
        <w:right w:val="none" w:sz="0" w:space="0" w:color="auto"/>
      </w:divBdr>
    </w:div>
    <w:div w:id="762995290">
      <w:bodyDiv w:val="1"/>
      <w:marLeft w:val="0"/>
      <w:marRight w:val="0"/>
      <w:marTop w:val="0"/>
      <w:marBottom w:val="0"/>
      <w:divBdr>
        <w:top w:val="none" w:sz="0" w:space="0" w:color="auto"/>
        <w:left w:val="none" w:sz="0" w:space="0" w:color="auto"/>
        <w:bottom w:val="none" w:sz="0" w:space="0" w:color="auto"/>
        <w:right w:val="none" w:sz="0" w:space="0" w:color="auto"/>
      </w:divBdr>
    </w:div>
    <w:div w:id="1339308300">
      <w:bodyDiv w:val="1"/>
      <w:marLeft w:val="0"/>
      <w:marRight w:val="0"/>
      <w:marTop w:val="0"/>
      <w:marBottom w:val="0"/>
      <w:divBdr>
        <w:top w:val="none" w:sz="0" w:space="0" w:color="auto"/>
        <w:left w:val="none" w:sz="0" w:space="0" w:color="auto"/>
        <w:bottom w:val="none" w:sz="0" w:space="0" w:color="auto"/>
        <w:right w:val="none" w:sz="0" w:space="0" w:color="auto"/>
      </w:divBdr>
    </w:div>
    <w:div w:id="1735928390">
      <w:bodyDiv w:val="1"/>
      <w:marLeft w:val="0"/>
      <w:marRight w:val="0"/>
      <w:marTop w:val="0"/>
      <w:marBottom w:val="0"/>
      <w:divBdr>
        <w:top w:val="none" w:sz="0" w:space="0" w:color="auto"/>
        <w:left w:val="none" w:sz="0" w:space="0" w:color="auto"/>
        <w:bottom w:val="none" w:sz="0" w:space="0" w:color="auto"/>
        <w:right w:val="none" w:sz="0" w:space="0" w:color="auto"/>
      </w:divBdr>
    </w:div>
    <w:div w:id="202532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0A15B-01E7-438D-8555-130737F3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3322</Words>
  <Characters>18939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2017-05-29T13:41:00Z</dcterms:created>
  <dcterms:modified xsi:type="dcterms:W3CDTF">2017-05-29T14:26:00Z</dcterms:modified>
</cp:coreProperties>
</file>