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DB6" w:rsidRPr="00C978DC" w:rsidRDefault="00C94DB6" w:rsidP="00C978DC">
      <w:pPr>
        <w:tabs>
          <w:tab w:val="left" w:pos="4404"/>
        </w:tabs>
        <w:spacing w:after="0" w:line="360" w:lineRule="auto"/>
        <w:ind w:right="28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ab/>
      </w:r>
      <w:r w:rsidRPr="00C978DC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C94DB6" w:rsidRPr="00C978DC" w:rsidRDefault="00C94DB6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DB6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 xml:space="preserve">Введение </w:t>
      </w:r>
      <w:r w:rsidR="0008778F" w:rsidRPr="00C978DC">
        <w:rPr>
          <w:rFonts w:ascii="Times New Roman" w:hAnsi="Times New Roman" w:cs="Times New Roman"/>
          <w:sz w:val="24"/>
          <w:szCs w:val="24"/>
        </w:rPr>
        <w:t>…..………………………………………………………………..3</w:t>
      </w:r>
    </w:p>
    <w:p w:rsidR="00C94DB6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 xml:space="preserve">Глава 1. Теоретические особенности изучения социального рыночного хозяйства </w:t>
      </w:r>
      <w:r w:rsidR="0008778F" w:rsidRPr="00C978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………………………………………………………………………….5</w:t>
      </w:r>
    </w:p>
    <w:p w:rsidR="00C94DB6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>1.1. Ры</w:t>
      </w:r>
      <w:r w:rsidR="00C94DB6" w:rsidRPr="00C978DC">
        <w:rPr>
          <w:rFonts w:ascii="Times New Roman" w:hAnsi="Times New Roman" w:cs="Times New Roman"/>
          <w:sz w:val="24"/>
          <w:szCs w:val="24"/>
        </w:rPr>
        <w:t>ночное хозяйство: его сущность и</w:t>
      </w:r>
      <w:r w:rsidRPr="00C978DC">
        <w:rPr>
          <w:rFonts w:ascii="Times New Roman" w:hAnsi="Times New Roman" w:cs="Times New Roman"/>
          <w:sz w:val="24"/>
          <w:szCs w:val="24"/>
        </w:rPr>
        <w:t xml:space="preserve"> элементы</w:t>
      </w:r>
      <w:r w:rsidR="0008778F" w:rsidRPr="00C978DC">
        <w:rPr>
          <w:rFonts w:ascii="Times New Roman" w:hAnsi="Times New Roman" w:cs="Times New Roman"/>
          <w:sz w:val="24"/>
          <w:szCs w:val="24"/>
        </w:rPr>
        <w:t>……………………5</w:t>
      </w:r>
      <w:r w:rsidRPr="00C978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DB6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>1.2.Понятие социального рыночного хозяйства и его сущность</w:t>
      </w:r>
      <w:r w:rsidR="0076059B" w:rsidRPr="00C978DC">
        <w:rPr>
          <w:rFonts w:ascii="Times New Roman" w:hAnsi="Times New Roman" w:cs="Times New Roman"/>
          <w:sz w:val="24"/>
          <w:szCs w:val="24"/>
        </w:rPr>
        <w:t>……..</w:t>
      </w:r>
      <w:r w:rsidR="00E215D4" w:rsidRPr="00C978DC">
        <w:rPr>
          <w:rFonts w:ascii="Times New Roman" w:hAnsi="Times New Roman" w:cs="Times New Roman"/>
          <w:sz w:val="24"/>
          <w:szCs w:val="24"/>
        </w:rPr>
        <w:t>8</w:t>
      </w:r>
      <w:r w:rsidRPr="00C978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DB6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 xml:space="preserve">1.3.Виды и функции социального рыночного хозяйства </w:t>
      </w:r>
      <w:r w:rsidR="00E215D4" w:rsidRPr="00C978DC">
        <w:rPr>
          <w:rFonts w:ascii="Times New Roman" w:hAnsi="Times New Roman" w:cs="Times New Roman"/>
          <w:sz w:val="24"/>
          <w:szCs w:val="24"/>
        </w:rPr>
        <w:t>…………….10</w:t>
      </w:r>
    </w:p>
    <w:p w:rsidR="00C94DB6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>Глава 2. История развития социал</w:t>
      </w:r>
      <w:r w:rsidR="009A5C48" w:rsidRPr="00C978DC">
        <w:rPr>
          <w:rFonts w:ascii="Times New Roman" w:hAnsi="Times New Roman" w:cs="Times New Roman"/>
          <w:sz w:val="24"/>
          <w:szCs w:val="24"/>
        </w:rPr>
        <w:t>ьное рыночное хозяйство в Германии</w:t>
      </w:r>
      <w:r w:rsidR="0076059B" w:rsidRPr="00C978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………………………………………………………………………..14</w:t>
      </w:r>
    </w:p>
    <w:p w:rsidR="00C94DB6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>2.1. Предпосылки формирования</w:t>
      </w:r>
      <w:r w:rsidR="007734A5" w:rsidRPr="00C978DC">
        <w:rPr>
          <w:rFonts w:ascii="Times New Roman" w:hAnsi="Times New Roman" w:cs="Times New Roman"/>
          <w:sz w:val="24"/>
          <w:szCs w:val="24"/>
        </w:rPr>
        <w:t xml:space="preserve"> социального рыночного хозяйства в </w:t>
      </w:r>
      <w:r w:rsidR="009A5C48" w:rsidRPr="00C978DC">
        <w:rPr>
          <w:rFonts w:ascii="Times New Roman" w:hAnsi="Times New Roman" w:cs="Times New Roman"/>
          <w:sz w:val="24"/>
          <w:szCs w:val="24"/>
        </w:rPr>
        <w:t>Германии</w:t>
      </w:r>
      <w:r w:rsidR="0076059B" w:rsidRPr="00C978DC">
        <w:rPr>
          <w:rFonts w:ascii="Times New Roman" w:hAnsi="Times New Roman" w:cs="Times New Roman"/>
          <w:sz w:val="24"/>
          <w:szCs w:val="24"/>
        </w:rPr>
        <w:t>……………………………………………………….………………..14</w:t>
      </w:r>
    </w:p>
    <w:p w:rsidR="00C94DB6" w:rsidRPr="00C978DC" w:rsidRDefault="007734A5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>2.2. Современное социально-рыночное хозяйство в Германии</w:t>
      </w:r>
      <w:r w:rsidR="002238B4" w:rsidRPr="00C978DC">
        <w:rPr>
          <w:rFonts w:ascii="Times New Roman" w:hAnsi="Times New Roman" w:cs="Times New Roman"/>
          <w:sz w:val="24"/>
          <w:szCs w:val="24"/>
        </w:rPr>
        <w:t>………16</w:t>
      </w:r>
    </w:p>
    <w:p w:rsidR="00C94DB6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 xml:space="preserve"> Глава 3. Анализ социального рыночного хозяйства на современном этапе развития экономики </w:t>
      </w:r>
      <w:r w:rsidR="002238B4" w:rsidRPr="00C978DC">
        <w:rPr>
          <w:rFonts w:ascii="Times New Roman" w:hAnsi="Times New Roman" w:cs="Times New Roman"/>
          <w:sz w:val="24"/>
          <w:szCs w:val="24"/>
        </w:rPr>
        <w:t>…………………………………………….……….21</w:t>
      </w:r>
    </w:p>
    <w:p w:rsidR="00C94DB6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>3.1.Анализ основных моделей рыночного хозяйства</w:t>
      </w:r>
      <w:r w:rsidR="002238B4" w:rsidRPr="00C978DC">
        <w:rPr>
          <w:rFonts w:ascii="Times New Roman" w:hAnsi="Times New Roman" w:cs="Times New Roman"/>
          <w:sz w:val="24"/>
          <w:szCs w:val="24"/>
        </w:rPr>
        <w:t>…………………21</w:t>
      </w:r>
    </w:p>
    <w:p w:rsidR="00C94DB6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>3.2.Проблемы развития рыночного хозяйства и пути их преодоления</w:t>
      </w:r>
      <w:r w:rsidR="00D834E9" w:rsidRPr="00C978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…………………………………………………………………….24</w:t>
      </w:r>
      <w:r w:rsidRPr="00C978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8EA" w:rsidRPr="00C978DC" w:rsidRDefault="00F64482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>Заключение</w:t>
      </w:r>
      <w:r w:rsidR="00831590" w:rsidRPr="00C978DC">
        <w:rPr>
          <w:rFonts w:ascii="Times New Roman" w:hAnsi="Times New Roman" w:cs="Times New Roman"/>
          <w:sz w:val="24"/>
          <w:szCs w:val="24"/>
        </w:rPr>
        <w:t>……………………………………………………………….27</w:t>
      </w:r>
    </w:p>
    <w:p w:rsidR="00C94DB6" w:rsidRPr="00C978DC" w:rsidRDefault="00C94DB6" w:rsidP="00C978DC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8DC">
        <w:rPr>
          <w:rFonts w:ascii="Times New Roman" w:hAnsi="Times New Roman" w:cs="Times New Roman"/>
          <w:sz w:val="24"/>
          <w:szCs w:val="24"/>
        </w:rPr>
        <w:t>Список использованной литературы</w:t>
      </w:r>
      <w:r w:rsidR="00831590" w:rsidRPr="00C978DC">
        <w:rPr>
          <w:rFonts w:ascii="Times New Roman" w:hAnsi="Times New Roman" w:cs="Times New Roman"/>
          <w:sz w:val="24"/>
          <w:szCs w:val="24"/>
        </w:rPr>
        <w:t>…………………………………..30</w:t>
      </w:r>
    </w:p>
    <w:p w:rsidR="00C94DB6" w:rsidRPr="00C978DC" w:rsidRDefault="00C94DB6" w:rsidP="00C978DC">
      <w:pPr>
        <w:spacing w:line="36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C94DB6" w:rsidRPr="00C978DC" w:rsidRDefault="00C94DB6" w:rsidP="00C978DC">
      <w:pPr>
        <w:spacing w:line="36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C94DB6" w:rsidRPr="00C978DC" w:rsidRDefault="00C94DB6" w:rsidP="00C978DC">
      <w:pPr>
        <w:spacing w:line="36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C94DB6" w:rsidRPr="00C978DC" w:rsidRDefault="00C94DB6" w:rsidP="00C978DC">
      <w:pPr>
        <w:spacing w:line="36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C94DB6" w:rsidRPr="00C978DC" w:rsidRDefault="00C94DB6" w:rsidP="00C978DC">
      <w:pPr>
        <w:spacing w:line="36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C94DB6" w:rsidRPr="00C978DC" w:rsidRDefault="00C94DB6" w:rsidP="00C978DC">
      <w:pPr>
        <w:spacing w:line="36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C94DB6" w:rsidRPr="00C978DC" w:rsidRDefault="00C94DB6" w:rsidP="00C978DC">
      <w:pPr>
        <w:spacing w:line="36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4E568B" w:rsidRPr="00C978DC" w:rsidRDefault="004E568B" w:rsidP="00C978DC">
      <w:pPr>
        <w:spacing w:after="0" w:line="36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D834E9" w:rsidRDefault="00D834E9" w:rsidP="00C978DC">
      <w:pPr>
        <w:spacing w:after="0" w:line="36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72CD0" w:rsidRDefault="00E72CD0" w:rsidP="00C978DC">
      <w:pPr>
        <w:spacing w:after="0" w:line="36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72CD0" w:rsidRPr="00C978DC" w:rsidRDefault="00E72CD0" w:rsidP="00C978DC">
      <w:pPr>
        <w:spacing w:after="0" w:line="36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DF1D51" w:rsidRPr="00022F98" w:rsidRDefault="00DF1D51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9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6059B" w:rsidRPr="00022F98" w:rsidRDefault="0076059B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D51" w:rsidRPr="00022F98" w:rsidRDefault="00DF1D51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Функционирование любой хозяйственной деятельности невозможно представить без рыночного механизма. </w:t>
      </w:r>
    </w:p>
    <w:p w:rsidR="0031509E" w:rsidRPr="00022F98" w:rsidRDefault="00DF1D51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Рыночное хозяйство принято считать одним из первых форм хозяйственной деятельности, которые в последствие трансформировались в такие формы рыночного хозяйства как </w:t>
      </w:r>
      <w:r w:rsidR="00225E8F" w:rsidRPr="00022F98">
        <w:rPr>
          <w:rFonts w:ascii="Times New Roman" w:hAnsi="Times New Roman" w:cs="Times New Roman"/>
          <w:sz w:val="28"/>
          <w:szCs w:val="28"/>
        </w:rPr>
        <w:t>«Социальная</w:t>
      </w:r>
      <w:r w:rsidR="0031509E" w:rsidRPr="00022F98">
        <w:rPr>
          <w:rFonts w:ascii="Times New Roman" w:hAnsi="Times New Roman" w:cs="Times New Roman"/>
          <w:sz w:val="28"/>
          <w:szCs w:val="28"/>
        </w:rPr>
        <w:t xml:space="preserve"> рыночная экономика</w:t>
      </w:r>
      <w:r w:rsidR="00225E8F" w:rsidRPr="00022F98">
        <w:rPr>
          <w:rFonts w:ascii="Times New Roman" w:hAnsi="Times New Roman" w:cs="Times New Roman"/>
          <w:sz w:val="28"/>
          <w:szCs w:val="28"/>
        </w:rPr>
        <w:t>».</w:t>
      </w:r>
      <w:r w:rsidR="0031509E" w:rsidRPr="00022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F1D51" w:rsidRPr="00022F98" w:rsidRDefault="0031509E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Социальное рыночное хозяйство является структурным элементом рыночного хозяйства, и именно социальный механизм рыночного хозяйства является важнейшим показателем в развитии экономики любого государства.</w:t>
      </w:r>
    </w:p>
    <w:p w:rsidR="0031509E" w:rsidRPr="00022F98" w:rsidRDefault="00022F98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t xml:space="preserve">Объектом </w:t>
      </w:r>
      <w:r w:rsidR="0031509E" w:rsidRPr="00022F98">
        <w:rPr>
          <w:rFonts w:ascii="Times New Roman" w:hAnsi="Times New Roman" w:cs="Times New Roman"/>
          <w:bCs/>
          <w:sz w:val="28"/>
          <w:szCs w:val="28"/>
        </w:rPr>
        <w:t xml:space="preserve">исследования в работе выступает </w:t>
      </w:r>
      <w:r w:rsidR="00225E8F" w:rsidRPr="00022F98">
        <w:rPr>
          <w:rFonts w:ascii="Times New Roman" w:hAnsi="Times New Roman" w:cs="Times New Roman"/>
          <w:bCs/>
          <w:sz w:val="28"/>
          <w:szCs w:val="28"/>
        </w:rPr>
        <w:t xml:space="preserve">социальное </w:t>
      </w:r>
      <w:r w:rsidR="0031509E" w:rsidRPr="00022F98">
        <w:rPr>
          <w:rFonts w:ascii="Times New Roman" w:hAnsi="Times New Roman" w:cs="Times New Roman"/>
          <w:bCs/>
          <w:sz w:val="28"/>
          <w:szCs w:val="28"/>
        </w:rPr>
        <w:t xml:space="preserve">рыночное хозяйство. Предмет исследования – изучение особенностей </w:t>
      </w:r>
      <w:r w:rsidR="00225E8F" w:rsidRPr="00022F98">
        <w:rPr>
          <w:rFonts w:ascii="Times New Roman" w:hAnsi="Times New Roman" w:cs="Times New Roman"/>
          <w:bCs/>
          <w:sz w:val="28"/>
          <w:szCs w:val="28"/>
        </w:rPr>
        <w:t xml:space="preserve">социального </w:t>
      </w:r>
      <w:r w:rsidR="0031509E" w:rsidRPr="00022F98">
        <w:rPr>
          <w:rFonts w:ascii="Times New Roman" w:hAnsi="Times New Roman" w:cs="Times New Roman"/>
          <w:bCs/>
          <w:sz w:val="28"/>
          <w:szCs w:val="28"/>
        </w:rPr>
        <w:t xml:space="preserve">рыночного хозяйства. Целью данной работы является исследование социального рыночного хозяйства в мировой экономике. </w:t>
      </w:r>
    </w:p>
    <w:p w:rsidR="0031509E" w:rsidRPr="00022F98" w:rsidRDefault="0031509E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t>Задачами данной работы являются:</w:t>
      </w:r>
    </w:p>
    <w:p w:rsidR="0031509E" w:rsidRPr="00022F98" w:rsidRDefault="0031509E" w:rsidP="00022F98">
      <w:pPr>
        <w:pStyle w:val="a9"/>
        <w:numPr>
          <w:ilvl w:val="0"/>
          <w:numId w:val="7"/>
        </w:numPr>
        <w:spacing w:after="0" w:line="360" w:lineRule="auto"/>
        <w:ind w:right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t xml:space="preserve">Изучить сущность и элементы </w:t>
      </w:r>
      <w:r w:rsidR="00225E8F" w:rsidRPr="00022F98">
        <w:rPr>
          <w:rFonts w:ascii="Times New Roman" w:hAnsi="Times New Roman" w:cs="Times New Roman"/>
          <w:bCs/>
          <w:sz w:val="28"/>
          <w:szCs w:val="28"/>
        </w:rPr>
        <w:t>социального рыночного хозяйства;</w:t>
      </w:r>
    </w:p>
    <w:p w:rsidR="0031509E" w:rsidRPr="00022F98" w:rsidRDefault="0031509E" w:rsidP="00022F98">
      <w:pPr>
        <w:pStyle w:val="a9"/>
        <w:numPr>
          <w:ilvl w:val="0"/>
          <w:numId w:val="7"/>
        </w:numPr>
        <w:spacing w:after="0" w:line="360" w:lineRule="auto"/>
        <w:ind w:right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t>Рассмотреть понятие социального рыночного хозяйства и его сущность</w:t>
      </w:r>
      <w:r w:rsidR="00225E8F" w:rsidRPr="00022F98">
        <w:rPr>
          <w:rFonts w:ascii="Times New Roman" w:hAnsi="Times New Roman" w:cs="Times New Roman"/>
          <w:bCs/>
          <w:sz w:val="28"/>
          <w:szCs w:val="28"/>
        </w:rPr>
        <w:t>;</w:t>
      </w:r>
      <w:r w:rsidRPr="00022F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509E" w:rsidRPr="00022F98" w:rsidRDefault="0031509E" w:rsidP="00022F98">
      <w:pPr>
        <w:pStyle w:val="a9"/>
        <w:numPr>
          <w:ilvl w:val="0"/>
          <w:numId w:val="7"/>
        </w:numPr>
        <w:spacing w:after="0" w:line="360" w:lineRule="auto"/>
        <w:ind w:right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t xml:space="preserve">Исследовать виды и функции </w:t>
      </w:r>
      <w:r w:rsidR="00225E8F" w:rsidRPr="00022F98">
        <w:rPr>
          <w:rFonts w:ascii="Times New Roman" w:hAnsi="Times New Roman" w:cs="Times New Roman"/>
          <w:bCs/>
          <w:sz w:val="28"/>
          <w:szCs w:val="28"/>
        </w:rPr>
        <w:t>социального рыночного хозяйства;</w:t>
      </w:r>
    </w:p>
    <w:p w:rsidR="00225E8F" w:rsidRPr="00022F98" w:rsidRDefault="00225E8F" w:rsidP="00022F98">
      <w:pPr>
        <w:pStyle w:val="a9"/>
        <w:numPr>
          <w:ilvl w:val="0"/>
          <w:numId w:val="7"/>
        </w:numPr>
        <w:spacing w:after="0" w:line="360" w:lineRule="auto"/>
        <w:ind w:right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t>Проанализировать</w:t>
      </w:r>
      <w:r w:rsidR="0031509E" w:rsidRPr="00022F98">
        <w:rPr>
          <w:rFonts w:ascii="Times New Roman" w:hAnsi="Times New Roman" w:cs="Times New Roman"/>
          <w:bCs/>
          <w:sz w:val="28"/>
          <w:szCs w:val="28"/>
        </w:rPr>
        <w:t xml:space="preserve"> социальное рыночное хозяйства на совре</w:t>
      </w:r>
      <w:r w:rsidRPr="00022F98">
        <w:rPr>
          <w:rFonts w:ascii="Times New Roman" w:hAnsi="Times New Roman" w:cs="Times New Roman"/>
          <w:bCs/>
          <w:sz w:val="28"/>
          <w:szCs w:val="28"/>
        </w:rPr>
        <w:t>менном этапе развития экономики.</w:t>
      </w:r>
    </w:p>
    <w:p w:rsidR="0031509E" w:rsidRPr="00022F98" w:rsidRDefault="00225E8F" w:rsidP="00022F98">
      <w:pPr>
        <w:pStyle w:val="a9"/>
        <w:spacing w:after="0" w:line="360" w:lineRule="auto"/>
        <w:ind w:right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509E" w:rsidRPr="00022F98">
        <w:rPr>
          <w:rFonts w:ascii="Times New Roman" w:hAnsi="Times New Roman" w:cs="Times New Roman"/>
          <w:bCs/>
          <w:sz w:val="28"/>
          <w:szCs w:val="28"/>
        </w:rPr>
        <w:t>Научную основу работы составили периодические издания и литература, а также труды и работы отечественных и зарубежных авторов.</w:t>
      </w:r>
    </w:p>
    <w:p w:rsidR="00022F98" w:rsidRDefault="0031509E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t>Работа состоит из введения, в котором отражается актуальность работы, предмет, объект, цели и задачи работы, трех глав, раскрывающих сущность работы, а также заключения и сп</w:t>
      </w:r>
      <w:r w:rsidR="00225E8F" w:rsidRPr="00022F98">
        <w:rPr>
          <w:rFonts w:ascii="Times New Roman" w:hAnsi="Times New Roman" w:cs="Times New Roman"/>
          <w:bCs/>
          <w:sz w:val="28"/>
          <w:szCs w:val="28"/>
        </w:rPr>
        <w:t>иска использованной литературы.</w:t>
      </w:r>
    </w:p>
    <w:p w:rsidR="00236A0B" w:rsidRPr="00022F98" w:rsidRDefault="00236A0B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F98">
        <w:rPr>
          <w:rFonts w:ascii="Times New Roman" w:hAnsi="Times New Roman" w:cs="Times New Roman"/>
          <w:b/>
          <w:sz w:val="28"/>
          <w:szCs w:val="28"/>
        </w:rPr>
        <w:lastRenderedPageBreak/>
        <w:t>Глава 1. Теоретические особенности изучения социального рыночного хозяйства</w:t>
      </w:r>
    </w:p>
    <w:p w:rsidR="00236A0B" w:rsidRPr="00022F98" w:rsidRDefault="00236A0B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98">
        <w:rPr>
          <w:rFonts w:ascii="Times New Roman" w:hAnsi="Times New Roman" w:cs="Times New Roman"/>
          <w:b/>
          <w:sz w:val="28"/>
          <w:szCs w:val="28"/>
        </w:rPr>
        <w:t>1.1. Рыночное хозяйство: его сущность и элементы.</w:t>
      </w:r>
    </w:p>
    <w:p w:rsidR="00236A0B" w:rsidRPr="00022F98" w:rsidRDefault="00236A0B" w:rsidP="00022F98">
      <w:p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236A0B" w:rsidRPr="00022F98" w:rsidRDefault="00236A0B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Рынок рассматривается как организованная структура, включающая в себя продавцов и покупателей, производителей товаров (услуг) и их потребители. Их взаимодействие приводит к установлению рыночных цен. В условиях современной рыночной экономики под определением «структура рынка» принято понимать совокупность различных признаков и черт, которые отражают особенности организации и функционирования какого-либо отраслевого рынка. </w:t>
      </w:r>
      <w:r w:rsidR="0008778F" w:rsidRPr="00022F98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</w:p>
    <w:p w:rsidR="00236A0B" w:rsidRPr="00022F98" w:rsidRDefault="00236A0B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Рыночное хозяйство возникает при следующих условия:</w:t>
      </w:r>
    </w:p>
    <w:p w:rsidR="00236A0B" w:rsidRPr="00022F98" w:rsidRDefault="00236A0B" w:rsidP="00022F98">
      <w:pPr>
        <w:pStyle w:val="a9"/>
        <w:numPr>
          <w:ilvl w:val="0"/>
          <w:numId w:val="5"/>
        </w:num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во-первых, общественное разделение труда;</w:t>
      </w:r>
    </w:p>
    <w:p w:rsidR="00236A0B" w:rsidRPr="00022F98" w:rsidRDefault="00236A0B" w:rsidP="00022F98">
      <w:pPr>
        <w:pStyle w:val="a9"/>
        <w:numPr>
          <w:ilvl w:val="0"/>
          <w:numId w:val="5"/>
        </w:num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во-вторых, экономическая обособленность производителей.</w:t>
      </w:r>
    </w:p>
    <w:p w:rsidR="00BC7C7F" w:rsidRPr="00022F98" w:rsidRDefault="00BC7C7F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98">
        <w:rPr>
          <w:rFonts w:ascii="Times New Roman" w:hAnsi="Times New Roman" w:cs="Times New Roman"/>
          <w:b/>
          <w:sz w:val="28"/>
          <w:szCs w:val="28"/>
        </w:rPr>
        <w:t>1.2.Понятие социального рыночного хозяйства и его сущность</w:t>
      </w:r>
    </w:p>
    <w:p w:rsidR="00BC7C7F" w:rsidRPr="00022F98" w:rsidRDefault="00BC7C7F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C7F" w:rsidRPr="00022F98" w:rsidRDefault="00BC7C7F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Социальное рыночное хозяйство представляет собой такую форму организации экономического хозяйствования, при которой обеспечивается  взаимодействие между производством и потреблением за счет рыночных отношений, совокупного механизма государственного регулирования экономики, а также  </w:t>
      </w:r>
      <w:r w:rsidR="0008778F" w:rsidRPr="00022F98">
        <w:rPr>
          <w:rFonts w:ascii="Times New Roman" w:hAnsi="Times New Roman" w:cs="Times New Roman"/>
          <w:sz w:val="28"/>
          <w:szCs w:val="28"/>
        </w:rPr>
        <w:t>общественных институтов</w:t>
      </w:r>
      <w:r w:rsidRPr="00022F98">
        <w:rPr>
          <w:rFonts w:ascii="Times New Roman" w:hAnsi="Times New Roman" w:cs="Times New Roman"/>
          <w:sz w:val="28"/>
          <w:szCs w:val="28"/>
        </w:rPr>
        <w:t xml:space="preserve">, которые призваны обеспечивать экономическую стабильность социально-экономического развития общества. </w:t>
      </w:r>
      <w:r w:rsidR="0008778F" w:rsidRPr="00022F98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</w:p>
    <w:p w:rsidR="00761192" w:rsidRPr="00022F98" w:rsidRDefault="00761192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К основным задачам социального рыночного хозяйства принято относить следующие задачи. Схематично отобразим их на ри</w:t>
      </w:r>
      <w:r w:rsidR="0076059B" w:rsidRPr="00022F98">
        <w:rPr>
          <w:rFonts w:ascii="Times New Roman" w:hAnsi="Times New Roman" w:cs="Times New Roman"/>
          <w:sz w:val="28"/>
          <w:szCs w:val="28"/>
        </w:rPr>
        <w:t>сунке 1.2</w:t>
      </w:r>
      <w:r w:rsidRPr="00022F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1192" w:rsidRPr="00022F98" w:rsidRDefault="00761192" w:rsidP="00022F98">
      <w:p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D352FC6" wp14:editId="3C769A45">
            <wp:extent cx="5153025" cy="29795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2718" cy="2996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192" w:rsidRPr="00022F98" w:rsidRDefault="0076059B" w:rsidP="00022F98">
      <w:pPr>
        <w:tabs>
          <w:tab w:val="left" w:pos="3449"/>
        </w:tabs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Рис 1.2</w:t>
      </w:r>
      <w:r w:rsidR="00761192" w:rsidRPr="00022F98">
        <w:rPr>
          <w:rFonts w:ascii="Times New Roman" w:hAnsi="Times New Roman" w:cs="Times New Roman"/>
          <w:sz w:val="28"/>
          <w:szCs w:val="28"/>
        </w:rPr>
        <w:t>. Задачи социального рыночного хозяйства</w:t>
      </w:r>
    </w:p>
    <w:p w:rsidR="00761192" w:rsidRPr="00022F98" w:rsidRDefault="00761192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192" w:rsidRPr="00022F98" w:rsidRDefault="00761192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Многие ученые-экономисты, помимо данных задач, выделяют и еще дополнительные задачи. К ним принято относить такие как: </w:t>
      </w:r>
    </w:p>
    <w:p w:rsidR="00BC7C7F" w:rsidRPr="00022F98" w:rsidRDefault="00BC7C7F" w:rsidP="00022F98">
      <w:pPr>
        <w:pStyle w:val="a9"/>
        <w:numPr>
          <w:ilvl w:val="0"/>
          <w:numId w:val="1"/>
        </w:num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осуществление контроля за соблюдением законода</w:t>
      </w:r>
      <w:r w:rsidRPr="00022F98">
        <w:rPr>
          <w:rFonts w:ascii="Times New Roman" w:hAnsi="Times New Roman" w:cs="Times New Roman"/>
          <w:sz w:val="28"/>
          <w:szCs w:val="28"/>
        </w:rPr>
        <w:softHyphen/>
        <w:t>тельства в области конкурентной борьбы;</w:t>
      </w:r>
    </w:p>
    <w:p w:rsidR="00BC7C7F" w:rsidRPr="00022F98" w:rsidRDefault="00BC7C7F" w:rsidP="00022F98">
      <w:pPr>
        <w:pStyle w:val="a9"/>
        <w:numPr>
          <w:ilvl w:val="0"/>
          <w:numId w:val="1"/>
        </w:num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обеспечение социальных гарантий и гарантий в области трудового права для более слабых членов общества;</w:t>
      </w:r>
    </w:p>
    <w:p w:rsidR="00BC7C7F" w:rsidRPr="00022F98" w:rsidRDefault="00BC7C7F" w:rsidP="00022F98">
      <w:pPr>
        <w:pStyle w:val="a9"/>
        <w:numPr>
          <w:ilvl w:val="0"/>
          <w:numId w:val="1"/>
        </w:num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разработка и реализация требований, запретов и ис</w:t>
      </w:r>
      <w:r w:rsidRPr="00022F98">
        <w:rPr>
          <w:rFonts w:ascii="Times New Roman" w:hAnsi="Times New Roman" w:cs="Times New Roman"/>
          <w:sz w:val="28"/>
          <w:szCs w:val="28"/>
        </w:rPr>
        <w:softHyphen/>
        <w:t>пользование рыночных стимулов для охраны окружающей среды;</w:t>
      </w:r>
    </w:p>
    <w:p w:rsidR="00FA0E3A" w:rsidRPr="00022F98" w:rsidRDefault="00FA0E3A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На сегодняшний день, многие страны берут курс на развитие </w:t>
      </w:r>
      <w:r w:rsidR="00BC7C7F" w:rsidRPr="00022F98">
        <w:rPr>
          <w:rFonts w:ascii="Times New Roman" w:hAnsi="Times New Roman" w:cs="Times New Roman"/>
          <w:sz w:val="28"/>
          <w:szCs w:val="28"/>
        </w:rPr>
        <w:t>социального рыночного хозяйства.</w:t>
      </w:r>
      <w:r w:rsidRPr="00022F98">
        <w:rPr>
          <w:rFonts w:ascii="Times New Roman" w:hAnsi="Times New Roman" w:cs="Times New Roman"/>
          <w:sz w:val="28"/>
          <w:szCs w:val="28"/>
        </w:rPr>
        <w:t xml:space="preserve"> Данная цель является стратегически важным элементом развития национальной экономики и зачастую, во многих нормативно-правовых актах указывается данное направление развития. В частности, в РФ вопросы развития социального рыночного хозяйства прописаны в основном законе страны – Конституции РФ, в котором указано, что </w:t>
      </w:r>
      <w:r w:rsidR="00BC7C7F" w:rsidRPr="00022F98">
        <w:rPr>
          <w:rFonts w:ascii="Times New Roman" w:hAnsi="Times New Roman" w:cs="Times New Roman"/>
          <w:sz w:val="28"/>
          <w:szCs w:val="28"/>
        </w:rPr>
        <w:t xml:space="preserve"> «Российская Федерация - социальное государство, </w:t>
      </w:r>
      <w:r w:rsidR="00BC7C7F" w:rsidRPr="00022F98">
        <w:rPr>
          <w:rFonts w:ascii="Times New Roman" w:hAnsi="Times New Roman" w:cs="Times New Roman"/>
          <w:sz w:val="28"/>
          <w:szCs w:val="28"/>
        </w:rPr>
        <w:lastRenderedPageBreak/>
        <w:t>политика которого направлена на создание условий, обеспечивающих достойную жизнь и свободное развитие человека».</w:t>
      </w:r>
      <w:r w:rsidR="0008778F" w:rsidRPr="00022F98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</w:p>
    <w:p w:rsidR="00BC7C7F" w:rsidRPr="00022F98" w:rsidRDefault="00FA0E3A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Ключевая роль в решении вопросов и проблем развития социального рыночного хозяйства отводится </w:t>
      </w:r>
      <w:r w:rsidR="00BC7C7F" w:rsidRPr="00022F98">
        <w:rPr>
          <w:rFonts w:ascii="Times New Roman" w:hAnsi="Times New Roman" w:cs="Times New Roman"/>
          <w:sz w:val="28"/>
          <w:szCs w:val="28"/>
        </w:rPr>
        <w:t xml:space="preserve"> системе государственного регулирования социально-экономических процессов, центральным составным элементом которой является макроэкономическое прогнозирование и планирование.</w:t>
      </w:r>
    </w:p>
    <w:p w:rsidR="00BC66AC" w:rsidRPr="00022F98" w:rsidRDefault="00BC66AC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7EF6" w:rsidRPr="00022F98" w:rsidRDefault="00907EF6" w:rsidP="00022F98">
      <w:pPr>
        <w:pStyle w:val="psection"/>
        <w:shd w:val="clear" w:color="auto" w:fill="FFFFFF"/>
        <w:spacing w:line="360" w:lineRule="auto"/>
        <w:ind w:right="283"/>
        <w:jc w:val="both"/>
        <w:rPr>
          <w:b/>
          <w:color w:val="000000"/>
          <w:sz w:val="28"/>
          <w:szCs w:val="28"/>
        </w:rPr>
      </w:pPr>
      <w:r w:rsidRPr="00022F98">
        <w:rPr>
          <w:b/>
          <w:color w:val="000000"/>
          <w:sz w:val="28"/>
          <w:szCs w:val="28"/>
        </w:rPr>
        <w:t>1.3.Виды и функции социального рыночного хозяйства</w:t>
      </w:r>
    </w:p>
    <w:p w:rsidR="00907EF6" w:rsidRPr="00022F98" w:rsidRDefault="00907EF6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</w:p>
    <w:p w:rsidR="00BC66AC" w:rsidRPr="00022F98" w:rsidRDefault="00BC66AC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Основоположниками создания и развития социального рыночного хозяйства принято считать немецких ученых Альфред Мюллер-Армак, Александер Рюстов, Вильгельм Репке и Людвиг Эрхард. Однако, основоположником внедрения данной концепции в мировую практику приято считать Л. Эрхарда.</w:t>
      </w:r>
    </w:p>
    <w:p w:rsidR="00BC66AC" w:rsidRPr="00022F98" w:rsidRDefault="00BC66AC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В основе идеи концепции социального рыночного хозяйства по мнению создателей данной концепции лежит так называемый «третий путь», который проходит между диким, лишенным экономического порядка, рынком и командно-административной экономикой. Данная форма экономической организации общества должна обеспечивать свободное, эффективное, стабильное положение в обществе и экономике.</w:t>
      </w:r>
    </w:p>
    <w:p w:rsidR="00BC66AC" w:rsidRPr="00022F98" w:rsidRDefault="00BC66AC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С одной стороны, социальное рыночное хозяйство, является гарантом хозяйственной свободы, а также активного использования рыночные методы хозяйствования, конкуренции, а с другой  стороны является представителем социальной защиты и социальной справедливости в экономике и обществе.</w:t>
      </w:r>
    </w:p>
    <w:p w:rsidR="00BC66AC" w:rsidRPr="00022F98" w:rsidRDefault="00BC66AC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Социальную</w:t>
      </w:r>
      <w:r w:rsidR="00823918" w:rsidRPr="00022F98">
        <w:rPr>
          <w:color w:val="000000"/>
          <w:sz w:val="28"/>
          <w:szCs w:val="28"/>
        </w:rPr>
        <w:t xml:space="preserve"> направленность экономического развития государства можно добиться лишь при условии того, что </w:t>
      </w:r>
      <w:r w:rsidRPr="00022F98">
        <w:rPr>
          <w:color w:val="000000"/>
          <w:sz w:val="28"/>
          <w:szCs w:val="28"/>
        </w:rPr>
        <w:t xml:space="preserve"> </w:t>
      </w:r>
      <w:r w:rsidR="00823918" w:rsidRPr="00022F98">
        <w:rPr>
          <w:color w:val="000000"/>
          <w:sz w:val="28"/>
          <w:szCs w:val="28"/>
        </w:rPr>
        <w:t>будет достигнуто высокопроизводительное хозяйство</w:t>
      </w:r>
      <w:r w:rsidRPr="00022F98">
        <w:rPr>
          <w:color w:val="000000"/>
          <w:sz w:val="28"/>
          <w:szCs w:val="28"/>
        </w:rPr>
        <w:t xml:space="preserve">, </w:t>
      </w:r>
      <w:r w:rsidR="00823918" w:rsidRPr="00022F98">
        <w:rPr>
          <w:color w:val="000000"/>
          <w:sz w:val="28"/>
          <w:szCs w:val="28"/>
        </w:rPr>
        <w:t xml:space="preserve">которое будет сочетать в себе </w:t>
      </w:r>
      <w:r w:rsidRPr="00022F98">
        <w:rPr>
          <w:color w:val="000000"/>
          <w:sz w:val="28"/>
          <w:szCs w:val="28"/>
        </w:rPr>
        <w:lastRenderedPageBreak/>
        <w:t xml:space="preserve">частную инициативу и конкуренцию. </w:t>
      </w:r>
      <w:r w:rsidR="00823918" w:rsidRPr="00022F98">
        <w:rPr>
          <w:color w:val="000000"/>
          <w:sz w:val="28"/>
          <w:szCs w:val="28"/>
        </w:rPr>
        <w:t xml:space="preserve">Именно на основе рационально и </w:t>
      </w:r>
      <w:r w:rsidRPr="00022F98">
        <w:rPr>
          <w:color w:val="000000"/>
          <w:sz w:val="28"/>
          <w:szCs w:val="28"/>
        </w:rPr>
        <w:t xml:space="preserve">эффективно функционирующей экономики </w:t>
      </w:r>
      <w:r w:rsidR="00823918" w:rsidRPr="00022F98">
        <w:rPr>
          <w:color w:val="000000"/>
          <w:sz w:val="28"/>
          <w:szCs w:val="28"/>
        </w:rPr>
        <w:t>можно разработать и использовать</w:t>
      </w:r>
      <w:r w:rsidRPr="00022F98">
        <w:rPr>
          <w:color w:val="000000"/>
          <w:sz w:val="28"/>
          <w:szCs w:val="28"/>
        </w:rPr>
        <w:t xml:space="preserve"> сильную систему социальной защиты </w:t>
      </w:r>
      <w:r w:rsidR="00823918" w:rsidRPr="00022F98">
        <w:rPr>
          <w:color w:val="000000"/>
          <w:sz w:val="28"/>
          <w:szCs w:val="28"/>
        </w:rPr>
        <w:t xml:space="preserve">населения, а также </w:t>
      </w:r>
      <w:r w:rsidRPr="00022F98">
        <w:rPr>
          <w:color w:val="000000"/>
          <w:sz w:val="28"/>
          <w:szCs w:val="28"/>
        </w:rPr>
        <w:t>обеспечить равные возможности их доступа к общечеловеческим ценностям.</w:t>
      </w:r>
      <w:r w:rsidR="0008778F" w:rsidRPr="00022F98">
        <w:rPr>
          <w:rStyle w:val="ac"/>
          <w:color w:val="000000"/>
          <w:sz w:val="28"/>
          <w:szCs w:val="28"/>
        </w:rPr>
        <w:footnoteReference w:id="4"/>
      </w:r>
    </w:p>
    <w:p w:rsidR="007615DB" w:rsidRPr="00022F98" w:rsidRDefault="007615DB" w:rsidP="00022F98">
      <w:pPr>
        <w:pStyle w:val="psection"/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022F98">
        <w:rPr>
          <w:noProof/>
          <w:color w:val="000000"/>
          <w:sz w:val="28"/>
          <w:szCs w:val="28"/>
        </w:rPr>
        <w:drawing>
          <wp:inline distT="0" distB="0" distL="0" distR="0" wp14:anchorId="397DEB13" wp14:editId="2EAFF75E">
            <wp:extent cx="4162425" cy="2451023"/>
            <wp:effectExtent l="0" t="0" r="0" b="6985"/>
            <wp:docPr id="10" name="Рисунок 10" descr="http://bugabooks.com/pictures/books/socialnaya-yekonomika-yureva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ugabooks.com/pictures/books/socialnaya-yekonomika-yureva.files/image02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481" cy="2452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5DB" w:rsidRPr="00022F98" w:rsidRDefault="007615DB" w:rsidP="00022F98">
      <w:pPr>
        <w:pStyle w:val="psection"/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Рис</w:t>
      </w:r>
      <w:r w:rsidR="0076059B" w:rsidRPr="00022F98">
        <w:rPr>
          <w:color w:val="000000"/>
          <w:sz w:val="28"/>
          <w:szCs w:val="28"/>
        </w:rPr>
        <w:t xml:space="preserve"> 1.3</w:t>
      </w:r>
      <w:r w:rsidRPr="00022F98">
        <w:rPr>
          <w:color w:val="000000"/>
          <w:sz w:val="28"/>
          <w:szCs w:val="28"/>
        </w:rPr>
        <w:t>.Основные цели социального рыночного хозяйства</w:t>
      </w:r>
    </w:p>
    <w:p w:rsidR="007615DB" w:rsidRPr="00022F98" w:rsidRDefault="007615DB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/>
        <w:jc w:val="both"/>
        <w:rPr>
          <w:color w:val="000000"/>
          <w:sz w:val="28"/>
          <w:szCs w:val="28"/>
        </w:rPr>
      </w:pPr>
    </w:p>
    <w:p w:rsidR="00BC66AC" w:rsidRPr="00022F98" w:rsidRDefault="006A20A9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В основе механизма социального рыночного хозяйства лежит комплекс целевой направленности, достижение которого является приоритетной задачей социального рыночного хозяйства.  Учеными принято выделять несколько основных целей социального рыночного хозяйства. Графически</w:t>
      </w:r>
      <w:r w:rsidR="0076059B" w:rsidRPr="00022F98">
        <w:rPr>
          <w:color w:val="000000"/>
          <w:sz w:val="28"/>
          <w:szCs w:val="28"/>
        </w:rPr>
        <w:t>, они отображены на рисунке 1.3</w:t>
      </w:r>
      <w:r w:rsidR="00BC66AC" w:rsidRPr="00022F98">
        <w:rPr>
          <w:color w:val="000000"/>
          <w:sz w:val="28"/>
          <w:szCs w:val="28"/>
        </w:rPr>
        <w:t>.</w:t>
      </w:r>
    </w:p>
    <w:p w:rsidR="006A20A9" w:rsidRPr="00022F98" w:rsidRDefault="006A20A9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 xml:space="preserve">В научной экономической литературе указаны определенные условия </w:t>
      </w:r>
      <w:r w:rsidR="00BC66AC" w:rsidRPr="00022F98">
        <w:rPr>
          <w:color w:val="000000"/>
          <w:sz w:val="28"/>
          <w:szCs w:val="28"/>
        </w:rPr>
        <w:t>реализации целей социального рыночного хозяйства</w:t>
      </w:r>
      <w:r w:rsidRPr="00022F98">
        <w:rPr>
          <w:color w:val="000000"/>
          <w:sz w:val="28"/>
          <w:szCs w:val="28"/>
        </w:rPr>
        <w:t>:</w:t>
      </w:r>
    </w:p>
    <w:p w:rsidR="00BC66AC" w:rsidRPr="00022F98" w:rsidRDefault="00BC66AC" w:rsidP="00022F98">
      <w:pPr>
        <w:pStyle w:val="psection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right="283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денежный и валютный порядок;</w:t>
      </w:r>
    </w:p>
    <w:p w:rsidR="00BC66AC" w:rsidRPr="00022F98" w:rsidRDefault="00BC66AC" w:rsidP="00022F98">
      <w:pPr>
        <w:pStyle w:val="psection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right="283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конкурентный порядок;</w:t>
      </w:r>
    </w:p>
    <w:p w:rsidR="00BC66AC" w:rsidRPr="00022F98" w:rsidRDefault="00BC66AC" w:rsidP="00022F98">
      <w:pPr>
        <w:pStyle w:val="psection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right="283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финансовый порядок;</w:t>
      </w:r>
    </w:p>
    <w:p w:rsidR="00BC66AC" w:rsidRPr="00022F98" w:rsidRDefault="00BC66AC" w:rsidP="00022F98">
      <w:pPr>
        <w:pStyle w:val="psection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right="283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налоговый порядок;</w:t>
      </w:r>
    </w:p>
    <w:p w:rsidR="00BC66AC" w:rsidRPr="00022F98" w:rsidRDefault="00BC66AC" w:rsidP="00022F98">
      <w:pPr>
        <w:pStyle w:val="psection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right="283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lastRenderedPageBreak/>
        <w:t>порядок внешнеэкономической деятельности;</w:t>
      </w:r>
    </w:p>
    <w:p w:rsidR="00BC66AC" w:rsidRPr="00022F98" w:rsidRDefault="00BC66AC" w:rsidP="00022F98">
      <w:pPr>
        <w:pStyle w:val="psection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right="283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порядок в сфере труда и социальных отношений.</w:t>
      </w:r>
    </w:p>
    <w:p w:rsidR="006A20A9" w:rsidRPr="00022F98" w:rsidRDefault="006A20A9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Принято выделять характерные признаки социального рыночного хозяйства. Отобразим</w:t>
      </w:r>
      <w:r w:rsidR="0076059B" w:rsidRPr="00022F98">
        <w:rPr>
          <w:color w:val="000000"/>
          <w:sz w:val="28"/>
          <w:szCs w:val="28"/>
        </w:rPr>
        <w:t xml:space="preserve"> их графически на рисунке 1.4</w:t>
      </w:r>
      <w:r w:rsidRPr="00022F98">
        <w:rPr>
          <w:color w:val="000000"/>
          <w:sz w:val="28"/>
          <w:szCs w:val="28"/>
        </w:rPr>
        <w:t>.</w:t>
      </w:r>
    </w:p>
    <w:p w:rsidR="006A20A9" w:rsidRPr="00022F98" w:rsidRDefault="006A20A9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noProof/>
          <w:sz w:val="28"/>
          <w:szCs w:val="28"/>
        </w:rPr>
        <w:drawing>
          <wp:inline distT="0" distB="0" distL="0" distR="0" wp14:anchorId="73A6B0AA" wp14:editId="5CD458E0">
            <wp:extent cx="4333875" cy="25146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0A9" w:rsidRPr="00022F98" w:rsidRDefault="006A20A9" w:rsidP="00022F98">
      <w:pPr>
        <w:pStyle w:val="psection"/>
        <w:spacing w:line="360" w:lineRule="auto"/>
        <w:ind w:right="283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Рис. 1</w:t>
      </w:r>
      <w:r w:rsidR="0076059B" w:rsidRPr="00022F98">
        <w:rPr>
          <w:color w:val="000000"/>
          <w:sz w:val="28"/>
          <w:szCs w:val="28"/>
        </w:rPr>
        <w:t>.4</w:t>
      </w:r>
      <w:r w:rsidRPr="00022F98">
        <w:rPr>
          <w:color w:val="000000"/>
          <w:sz w:val="28"/>
          <w:szCs w:val="28"/>
        </w:rPr>
        <w:t>.Характерные признаки социального рыночного хозяйства</w:t>
      </w:r>
    </w:p>
    <w:p w:rsidR="006A20A9" w:rsidRPr="00022F98" w:rsidRDefault="006A20A9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К основным видам (моделям) социального рыночного хозяйства принято относить следующие: либеральная, социально-ориентированная и социально-демократическая.</w:t>
      </w:r>
      <w:r w:rsidR="0008778F" w:rsidRPr="00022F98">
        <w:rPr>
          <w:rStyle w:val="ac"/>
          <w:color w:val="000000"/>
          <w:sz w:val="28"/>
          <w:szCs w:val="28"/>
        </w:rPr>
        <w:footnoteReference w:id="5"/>
      </w:r>
    </w:p>
    <w:p w:rsidR="006A20A9" w:rsidRPr="00022F98" w:rsidRDefault="006A20A9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noProof/>
          <w:sz w:val="28"/>
          <w:szCs w:val="28"/>
        </w:rPr>
        <w:drawing>
          <wp:inline distT="0" distB="0" distL="0" distR="0" wp14:anchorId="0A55F294" wp14:editId="1E47CC38">
            <wp:extent cx="5267325" cy="2733675"/>
            <wp:effectExtent l="0" t="0" r="9525" b="9525"/>
            <wp:docPr id="17" name="Рисунок 17" descr="http://www.softeconomic.ru/images/books/624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ofteconomic.ru/images/books/624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0A9" w:rsidRPr="00022F98" w:rsidRDefault="0076059B" w:rsidP="00022F98">
      <w:pPr>
        <w:pStyle w:val="psection"/>
        <w:shd w:val="clear" w:color="auto" w:fill="FFFFFF"/>
        <w:tabs>
          <w:tab w:val="left" w:pos="4320"/>
        </w:tabs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Рис 1.5</w:t>
      </w:r>
      <w:r w:rsidR="006A20A9" w:rsidRPr="00022F98">
        <w:rPr>
          <w:color w:val="000000"/>
          <w:sz w:val="28"/>
          <w:szCs w:val="28"/>
        </w:rPr>
        <w:t>. Основные виды (модели) социального рыночного хозяйства</w:t>
      </w:r>
    </w:p>
    <w:p w:rsidR="006A20A9" w:rsidRPr="00022F98" w:rsidRDefault="006A20A9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/>
        <w:jc w:val="both"/>
        <w:rPr>
          <w:color w:val="000000"/>
          <w:sz w:val="28"/>
          <w:szCs w:val="28"/>
        </w:rPr>
      </w:pPr>
    </w:p>
    <w:p w:rsidR="007615DB" w:rsidRPr="00022F98" w:rsidRDefault="007615DB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</w:p>
    <w:p w:rsidR="00BC66AC" w:rsidRPr="00022F98" w:rsidRDefault="00BC66AC" w:rsidP="00022F98">
      <w:pPr>
        <w:pStyle w:val="psection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022F98">
        <w:rPr>
          <w:color w:val="000000"/>
          <w:sz w:val="28"/>
          <w:szCs w:val="28"/>
        </w:rPr>
        <w:t> </w:t>
      </w:r>
    </w:p>
    <w:p w:rsidR="00BC66AC" w:rsidRPr="00022F98" w:rsidRDefault="00BC66AC" w:rsidP="00022F9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59B" w:rsidRPr="00022F98" w:rsidRDefault="0076059B" w:rsidP="00022F98">
      <w:pPr>
        <w:tabs>
          <w:tab w:val="left" w:pos="1557"/>
        </w:tabs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22641F" w:rsidRPr="00022F98" w:rsidRDefault="0022641F" w:rsidP="00022F98">
      <w:pPr>
        <w:tabs>
          <w:tab w:val="left" w:pos="1557"/>
        </w:tabs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9A5C48" w:rsidRPr="00022F98" w:rsidRDefault="009A5C48" w:rsidP="00022F98">
      <w:p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98">
        <w:rPr>
          <w:rFonts w:ascii="Times New Roman" w:hAnsi="Times New Roman" w:cs="Times New Roman"/>
          <w:b/>
          <w:sz w:val="28"/>
          <w:szCs w:val="28"/>
        </w:rPr>
        <w:t>Глава 2. История развития социальное рыночное хозяйство в Германии</w:t>
      </w:r>
    </w:p>
    <w:p w:rsidR="009A5C48" w:rsidRPr="00022F98" w:rsidRDefault="009A5C48" w:rsidP="00022F98">
      <w:p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98">
        <w:rPr>
          <w:rFonts w:ascii="Times New Roman" w:hAnsi="Times New Roman" w:cs="Times New Roman"/>
          <w:b/>
          <w:sz w:val="28"/>
          <w:szCs w:val="28"/>
        </w:rPr>
        <w:t>2.1. Предпосылки формирования социального рыночного хозяйства в Германии</w:t>
      </w:r>
    </w:p>
    <w:p w:rsidR="001A05F2" w:rsidRPr="00022F98" w:rsidRDefault="001A05F2" w:rsidP="00022F98">
      <w:p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C48" w:rsidRPr="00022F98" w:rsidRDefault="009743CF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Многие ученые экономисты относят предпосылки формирования и развития социального рыночного хозяйства Германии к первым послевоенным годам Второй мировой войны.</w:t>
      </w:r>
      <w:r w:rsidR="002238B4" w:rsidRPr="00022F98">
        <w:rPr>
          <w:rStyle w:val="ac"/>
          <w:rFonts w:ascii="Times New Roman" w:hAnsi="Times New Roman" w:cs="Times New Roman"/>
          <w:sz w:val="28"/>
          <w:szCs w:val="28"/>
        </w:rPr>
        <w:footnoteReference w:id="6"/>
      </w:r>
    </w:p>
    <w:p w:rsidR="001A05F2" w:rsidRPr="00022F98" w:rsidRDefault="001A05F2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Традиционно Германия вызывает интерес у широкого круга историков, экономистов и политологов. Страна, расположенная в самом центре Старого света, оказывала и продолжает оказывать существенное влияние на европейский регион, а в некоторых аспектах и на весь мир. 1990 год ознаменовал собой новую эпоху в немецкой истории – в Германии начался уникальный макроэкономический процесс – слияние двух государств с различными экономико-социальными системами.</w:t>
      </w:r>
    </w:p>
    <w:p w:rsidR="001A05F2" w:rsidRPr="00022F98" w:rsidRDefault="001A05F2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 На сегодняшний момент ни у кого не вызывает сомнений правильность принятых более двух десятилетий назад решений, приведших к воссоединению Германии. Так называемый «германский фактор» стал во многом определяющим в развитии ЕС. Усилившийся политический вес объединенной Германии, опирающийся на крупнейший в Европе экономический потенциал, обеспечивает стране позицию неформального лидера интеграционного блока. В этой связи особый </w:t>
      </w:r>
      <w:r w:rsidRPr="00022F98">
        <w:rPr>
          <w:rFonts w:ascii="Times New Roman" w:hAnsi="Times New Roman" w:cs="Times New Roman"/>
          <w:sz w:val="28"/>
          <w:szCs w:val="28"/>
        </w:rPr>
        <w:lastRenderedPageBreak/>
        <w:t xml:space="preserve">интерес представляет изучение экономики Германии как модели социально-рыночной системы. </w:t>
      </w:r>
    </w:p>
    <w:p w:rsidR="001A05F2" w:rsidRPr="00022F98" w:rsidRDefault="001A05F2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Крушение Берлинской стены и объединение ФРГ и ГДР определили качественно новые проблемы в немецкой экономике – перед страной встала проблема безработицы и поиска путей структурных изменений. Это, в свою очередь, вызвало необходимость формирования новой экономической системы. В ходе создания социально ориентированной экономики закономерным стал вопрос взаимодействия государства и экономических структур. В этом плане, Германию можно характеризовать как общество консенсуса, т.е. сторонами осознается необходимость и компетентность государства для вмешательства в экономику с целью создания «здоровой среды» в условиях честной конкуренции и эффективного функционирования. Альфред Мюллер-Армак, немецкий экономист, введший в употребление термин «социально-рыночная экономика», воспринимал рыночную экономику как идею политики порядка, «цель которой состоит в том, чтобы, опираясь на конкурентную экономику, соединить свободную инициативу с социальным прогрессом, обеспеченным именно благодаря рыночно-хозяйственной деятельности».</w:t>
      </w:r>
      <w:r w:rsidR="002238B4" w:rsidRPr="00022F98">
        <w:rPr>
          <w:rStyle w:val="ac"/>
          <w:rFonts w:ascii="Times New Roman" w:hAnsi="Times New Roman" w:cs="Times New Roman"/>
          <w:sz w:val="28"/>
          <w:szCs w:val="28"/>
        </w:rPr>
        <w:footnoteReference w:id="7"/>
      </w:r>
    </w:p>
    <w:p w:rsidR="001A05F2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Не для кого не секрет, что в основе эффективного функционирования экономики должно стоять сильное и мощное государство.</w:t>
      </w:r>
      <w:r w:rsidR="00BD5E07" w:rsidRPr="00022F98">
        <w:rPr>
          <w:rFonts w:ascii="Times New Roman" w:hAnsi="Times New Roman" w:cs="Times New Roman"/>
          <w:sz w:val="28"/>
          <w:szCs w:val="28"/>
        </w:rPr>
        <w:t xml:space="preserve"> </w:t>
      </w:r>
      <w:r w:rsidR="001A05F2" w:rsidRPr="00022F98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Pr="00022F98">
        <w:rPr>
          <w:rFonts w:ascii="Times New Roman" w:hAnsi="Times New Roman" w:cs="Times New Roman"/>
          <w:sz w:val="28"/>
          <w:szCs w:val="28"/>
        </w:rPr>
        <w:t>мощного и могущественного</w:t>
      </w:r>
      <w:r w:rsidR="001A05F2" w:rsidRPr="00022F98">
        <w:rPr>
          <w:rFonts w:ascii="Times New Roman" w:hAnsi="Times New Roman" w:cs="Times New Roman"/>
          <w:sz w:val="28"/>
          <w:szCs w:val="28"/>
        </w:rPr>
        <w:t xml:space="preserve"> государства связана с продвижением конкурентного права.</w:t>
      </w:r>
      <w:r w:rsidR="00BD5E07" w:rsidRPr="00022F98">
        <w:rPr>
          <w:rFonts w:ascii="Times New Roman" w:hAnsi="Times New Roman" w:cs="Times New Roman"/>
          <w:sz w:val="28"/>
          <w:szCs w:val="28"/>
        </w:rPr>
        <w:t xml:space="preserve"> Органы государственной власти должны возлагать на себя определенный перечень ключевых социальных функций. </w:t>
      </w:r>
    </w:p>
    <w:p w:rsidR="001A05F2" w:rsidRPr="00022F98" w:rsidRDefault="001A05F2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Од</w:t>
      </w:r>
      <w:r w:rsidR="00831590" w:rsidRPr="00022F98">
        <w:rPr>
          <w:rFonts w:ascii="Times New Roman" w:hAnsi="Times New Roman" w:cs="Times New Roman"/>
          <w:sz w:val="28"/>
          <w:szCs w:val="28"/>
        </w:rPr>
        <w:t xml:space="preserve">нако отсутствует свобода </w:t>
      </w:r>
      <w:r w:rsidRPr="00022F98">
        <w:rPr>
          <w:rFonts w:ascii="Times New Roman" w:hAnsi="Times New Roman" w:cs="Times New Roman"/>
          <w:sz w:val="28"/>
          <w:szCs w:val="28"/>
        </w:rPr>
        <w:t xml:space="preserve"> произвольного установления правил игры или форм, в пределах которых осуществляется хозяйственный процесс. Именно на этом поле функционирует политика порядка». Таким образом, в четко определенных государственных рамках должны действовать постоянно меняющиеся благодаря конкуренции и частной инициативе рынки. Государство не вырабатывает общеобязательные </w:t>
      </w:r>
      <w:r w:rsidRPr="00022F98">
        <w:rPr>
          <w:rFonts w:ascii="Times New Roman" w:hAnsi="Times New Roman" w:cs="Times New Roman"/>
          <w:sz w:val="28"/>
          <w:szCs w:val="28"/>
        </w:rPr>
        <w:lastRenderedPageBreak/>
        <w:t xml:space="preserve">критерии. Оно ограничивается формированием рамочных условий, в которые общественные группы по интересам могут привносить свои воззрения и свой опыт, относящиеся к принятию политических решений. Ярким примером общественной группы по интересам, имеющей не толь- ко экономический, но и политический вес, является </w:t>
      </w:r>
    </w:p>
    <w:p w:rsidR="00BC402D" w:rsidRPr="00022F98" w:rsidRDefault="001A05F2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Торгово-промышленная палата </w:t>
      </w:r>
      <w:r w:rsidR="00BD5E07" w:rsidRPr="00022F98">
        <w:rPr>
          <w:rFonts w:ascii="Times New Roman" w:hAnsi="Times New Roman" w:cs="Times New Roman"/>
          <w:sz w:val="28"/>
          <w:szCs w:val="28"/>
        </w:rPr>
        <w:t xml:space="preserve"> является важнейшим механизмом в организации деятельности всего механизма промышленного производства Германии. Именно в компетенц</w:t>
      </w:r>
      <w:r w:rsidR="00BC402D" w:rsidRPr="00022F98">
        <w:rPr>
          <w:rFonts w:ascii="Times New Roman" w:hAnsi="Times New Roman" w:cs="Times New Roman"/>
          <w:sz w:val="28"/>
          <w:szCs w:val="28"/>
        </w:rPr>
        <w:t>ии</w:t>
      </w:r>
      <w:r w:rsidR="00BD5E07" w:rsidRPr="00022F98">
        <w:rPr>
          <w:rFonts w:ascii="Times New Roman" w:hAnsi="Times New Roman" w:cs="Times New Roman"/>
          <w:sz w:val="28"/>
          <w:szCs w:val="28"/>
        </w:rPr>
        <w:t xml:space="preserve"> деятельности торгово-промышленной палаты Германии </w:t>
      </w:r>
      <w:r w:rsidR="00BC402D" w:rsidRPr="00022F98">
        <w:rPr>
          <w:rFonts w:ascii="Times New Roman" w:hAnsi="Times New Roman" w:cs="Times New Roman"/>
          <w:sz w:val="28"/>
          <w:szCs w:val="28"/>
        </w:rPr>
        <w:t xml:space="preserve"> входит объединение в одно целое всех </w:t>
      </w:r>
      <w:r w:rsidR="00831590" w:rsidRPr="00022F98">
        <w:rPr>
          <w:rFonts w:ascii="Times New Roman" w:hAnsi="Times New Roman" w:cs="Times New Roman"/>
          <w:sz w:val="28"/>
          <w:szCs w:val="28"/>
        </w:rPr>
        <w:t>предпринимательских мнений</w:t>
      </w:r>
      <w:r w:rsidR="00BC402D" w:rsidRPr="00022F98">
        <w:rPr>
          <w:rFonts w:ascii="Times New Roman" w:hAnsi="Times New Roman" w:cs="Times New Roman"/>
          <w:sz w:val="28"/>
          <w:szCs w:val="28"/>
        </w:rPr>
        <w:t xml:space="preserve">.  Торгово-промышленная палата Германии объединят более </w:t>
      </w:r>
      <w:r w:rsidRPr="00022F98">
        <w:rPr>
          <w:rFonts w:ascii="Times New Roman" w:hAnsi="Times New Roman" w:cs="Times New Roman"/>
          <w:sz w:val="28"/>
          <w:szCs w:val="28"/>
        </w:rPr>
        <w:t>80 торгово-промышленных палат и возглавляющую их организацию – Конгресс торгово-промышленных палат ФРГ.</w:t>
      </w:r>
      <w:r w:rsidR="002238B4" w:rsidRPr="00022F98">
        <w:rPr>
          <w:rStyle w:val="ac"/>
          <w:rFonts w:ascii="Times New Roman" w:hAnsi="Times New Roman" w:cs="Times New Roman"/>
          <w:sz w:val="28"/>
          <w:szCs w:val="28"/>
        </w:rPr>
        <w:footnoteReference w:id="8"/>
      </w:r>
      <w:r w:rsidRPr="00022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01A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Экономика стремится к более низкому налоговому бремени, однако эффективно хозяйствовать можно лишь при действенной инфраструктуре, финансирующейся в основном за счет налогов. Время показало, что германская модель экономики привлекательна за счет своей системности и институциональной целостности. Но это же делает ее жесткой и негибкой. «Попытки модернизации через внесение новых принципов и механизмов, как правило, нарушали системную целостность. </w:t>
      </w:r>
    </w:p>
    <w:p w:rsidR="001A05F2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Наконец, даже модель социального рыночного хозяйства, создававшаяся в конце 40-х – 50-е годы XX в., устарела, поскольку нынешние условия постиндустриального общества и глобализирующейся экономики существен- но отличаются от условий позднеиндустриальной стадии развития в сере- дине прошлого столетия. Более того, германская модель во многом зиждется на социальном государстве, которое в основных чертах сформировалось еще в конце XIX – начале XX вв. Теперь же механизмы социального государства износились и перестали быть дееспособными»</w:t>
      </w:r>
    </w:p>
    <w:p w:rsidR="009A5C48" w:rsidRPr="00022F98" w:rsidRDefault="009A5C48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E00382" w:rsidRPr="00022F98" w:rsidRDefault="00E00382" w:rsidP="00022F98">
      <w:pPr>
        <w:tabs>
          <w:tab w:val="left" w:pos="3382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98">
        <w:rPr>
          <w:rFonts w:ascii="Times New Roman" w:hAnsi="Times New Roman" w:cs="Times New Roman"/>
          <w:b/>
          <w:sz w:val="28"/>
          <w:szCs w:val="28"/>
        </w:rPr>
        <w:t>2.2. Современное социально-рыночное хозяйство в Германии</w:t>
      </w:r>
    </w:p>
    <w:p w:rsidR="00D0101A" w:rsidRPr="00022F98" w:rsidRDefault="00D0101A" w:rsidP="00022F98">
      <w:pPr>
        <w:tabs>
          <w:tab w:val="left" w:pos="3382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E00382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Еще в 2003 г., в период канцлерства Герхарда Шредера, при поддержке министра экономики и труда Вольфга</w:t>
      </w:r>
      <w:r w:rsidR="00E00382" w:rsidRPr="00022F98">
        <w:rPr>
          <w:rFonts w:ascii="Times New Roman" w:hAnsi="Times New Roman" w:cs="Times New Roman"/>
          <w:sz w:val="28"/>
          <w:szCs w:val="28"/>
        </w:rPr>
        <w:t>нга Клемента была запущена про</w:t>
      </w:r>
      <w:r w:rsidRPr="00022F98">
        <w:rPr>
          <w:rFonts w:ascii="Times New Roman" w:hAnsi="Times New Roman" w:cs="Times New Roman"/>
          <w:sz w:val="28"/>
          <w:szCs w:val="28"/>
        </w:rPr>
        <w:t>грамма либеральных экономических реформ, известная как «Повестка 2010» («Agenda 2010»). Она предусматривала ли</w:t>
      </w:r>
      <w:r w:rsidR="00E00382" w:rsidRPr="00022F98">
        <w:rPr>
          <w:rFonts w:ascii="Times New Roman" w:hAnsi="Times New Roman" w:cs="Times New Roman"/>
          <w:sz w:val="28"/>
          <w:szCs w:val="28"/>
        </w:rPr>
        <w:t>берализацию трудового законода</w:t>
      </w:r>
      <w:r w:rsidRPr="00022F98">
        <w:rPr>
          <w:rFonts w:ascii="Times New Roman" w:hAnsi="Times New Roman" w:cs="Times New Roman"/>
          <w:sz w:val="28"/>
          <w:szCs w:val="28"/>
        </w:rPr>
        <w:t>тельства с целью стимулирования создани</w:t>
      </w:r>
      <w:r w:rsidR="00E00382" w:rsidRPr="00022F98">
        <w:rPr>
          <w:rFonts w:ascii="Times New Roman" w:hAnsi="Times New Roman" w:cs="Times New Roman"/>
          <w:sz w:val="28"/>
          <w:szCs w:val="28"/>
        </w:rPr>
        <w:t>я новых рабочих мест, ограниче</w:t>
      </w:r>
      <w:r w:rsidRPr="00022F98">
        <w:rPr>
          <w:rFonts w:ascii="Times New Roman" w:hAnsi="Times New Roman" w:cs="Times New Roman"/>
          <w:sz w:val="28"/>
          <w:szCs w:val="28"/>
        </w:rPr>
        <w:t xml:space="preserve">ние расходов на здравоохранение, пенсионное и социальное обеспечение. </w:t>
      </w:r>
    </w:p>
    <w:p w:rsidR="00E00382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В результате осуществления этой программы в стране наблюдается снижение уровня безработицы: по данным на апрель 2007 г. – 8,7 % трудоспособного населения или 3,62 млн. человек; на апрель 20</w:t>
      </w:r>
      <w:r w:rsidR="00E00382" w:rsidRPr="00022F98">
        <w:rPr>
          <w:rFonts w:ascii="Times New Roman" w:hAnsi="Times New Roman" w:cs="Times New Roman"/>
          <w:sz w:val="28"/>
          <w:szCs w:val="28"/>
        </w:rPr>
        <w:t>13 г. – 5,4 % или 2,26 млн. че</w:t>
      </w:r>
      <w:r w:rsidRPr="00022F98">
        <w:rPr>
          <w:rFonts w:ascii="Times New Roman" w:hAnsi="Times New Roman" w:cs="Times New Roman"/>
          <w:sz w:val="28"/>
          <w:szCs w:val="28"/>
        </w:rPr>
        <w:t>ловек. На настоящий момент на территории ЕС это один из наиболее низких уровней безраб</w:t>
      </w:r>
      <w:r w:rsidR="00E00382" w:rsidRPr="00022F98">
        <w:rPr>
          <w:rFonts w:ascii="Times New Roman" w:hAnsi="Times New Roman" w:cs="Times New Roman"/>
          <w:sz w:val="28"/>
          <w:szCs w:val="28"/>
        </w:rPr>
        <w:t>отицы (средний по ЕС – 11 %)</w:t>
      </w:r>
      <w:r w:rsidRPr="00022F98">
        <w:rPr>
          <w:rFonts w:ascii="Times New Roman" w:hAnsi="Times New Roman" w:cs="Times New Roman"/>
          <w:sz w:val="28"/>
          <w:szCs w:val="28"/>
        </w:rPr>
        <w:t xml:space="preserve">. </w:t>
      </w:r>
      <w:r w:rsidR="002238B4" w:rsidRPr="00022F98">
        <w:rPr>
          <w:rStyle w:val="ac"/>
          <w:rFonts w:ascii="Times New Roman" w:hAnsi="Times New Roman" w:cs="Times New Roman"/>
          <w:sz w:val="28"/>
          <w:szCs w:val="28"/>
        </w:rPr>
        <w:footnoteReference w:id="9"/>
      </w:r>
    </w:p>
    <w:p w:rsidR="00E00382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Успехи экономического развития </w:t>
      </w:r>
      <w:r w:rsidR="00E00382" w:rsidRPr="00022F98">
        <w:rPr>
          <w:rFonts w:ascii="Times New Roman" w:hAnsi="Times New Roman" w:cs="Times New Roman"/>
          <w:sz w:val="28"/>
          <w:szCs w:val="28"/>
        </w:rPr>
        <w:t>объединенной Германии, выражаю</w:t>
      </w:r>
      <w:r w:rsidRPr="00022F98">
        <w:rPr>
          <w:rFonts w:ascii="Times New Roman" w:hAnsi="Times New Roman" w:cs="Times New Roman"/>
          <w:sz w:val="28"/>
          <w:szCs w:val="28"/>
        </w:rPr>
        <w:t>щиеся в лидирующих позициях страны на</w:t>
      </w:r>
      <w:r w:rsidR="00E00382" w:rsidRPr="00022F98">
        <w:rPr>
          <w:rFonts w:ascii="Times New Roman" w:hAnsi="Times New Roman" w:cs="Times New Roman"/>
          <w:sz w:val="28"/>
          <w:szCs w:val="28"/>
        </w:rPr>
        <w:t xml:space="preserve"> мировом рынке, связаны со спе</w:t>
      </w:r>
      <w:r w:rsidRPr="00022F98">
        <w:rPr>
          <w:rFonts w:ascii="Times New Roman" w:hAnsi="Times New Roman" w:cs="Times New Roman"/>
          <w:sz w:val="28"/>
          <w:szCs w:val="28"/>
        </w:rPr>
        <w:t>цификой функционирования единой эко</w:t>
      </w:r>
      <w:r w:rsidR="00E00382" w:rsidRPr="00022F98">
        <w:rPr>
          <w:rFonts w:ascii="Times New Roman" w:hAnsi="Times New Roman" w:cs="Times New Roman"/>
          <w:sz w:val="28"/>
          <w:szCs w:val="28"/>
        </w:rPr>
        <w:t>номики, опирающейся на смешан</w:t>
      </w:r>
      <w:r w:rsidRPr="00022F98">
        <w:rPr>
          <w:rFonts w:ascii="Times New Roman" w:hAnsi="Times New Roman" w:cs="Times New Roman"/>
          <w:sz w:val="28"/>
          <w:szCs w:val="28"/>
        </w:rPr>
        <w:t>ную модель – определенный компромисс</w:t>
      </w:r>
      <w:r w:rsidR="00E00382" w:rsidRPr="00022F98">
        <w:rPr>
          <w:rFonts w:ascii="Times New Roman" w:hAnsi="Times New Roman" w:cs="Times New Roman"/>
          <w:sz w:val="28"/>
          <w:szCs w:val="28"/>
        </w:rPr>
        <w:t xml:space="preserve"> между свободным рынком и госу</w:t>
      </w:r>
      <w:r w:rsidRPr="00022F98">
        <w:rPr>
          <w:rFonts w:ascii="Times New Roman" w:hAnsi="Times New Roman" w:cs="Times New Roman"/>
          <w:sz w:val="28"/>
          <w:szCs w:val="28"/>
        </w:rPr>
        <w:t>дарственным регулированием. К характе</w:t>
      </w:r>
      <w:r w:rsidR="00E00382" w:rsidRPr="00022F98">
        <w:rPr>
          <w:rFonts w:ascii="Times New Roman" w:hAnsi="Times New Roman" w:cs="Times New Roman"/>
          <w:sz w:val="28"/>
          <w:szCs w:val="28"/>
        </w:rPr>
        <w:t>рным чертам немецкой экономиче</w:t>
      </w:r>
      <w:r w:rsidRPr="00022F98">
        <w:rPr>
          <w:rFonts w:ascii="Times New Roman" w:hAnsi="Times New Roman" w:cs="Times New Roman"/>
          <w:sz w:val="28"/>
          <w:szCs w:val="28"/>
        </w:rPr>
        <w:t>ской системы можно отнести высокую степень централизации капитала и концентрации производства, усиленное</w:t>
      </w:r>
      <w:r w:rsidR="00E00382" w:rsidRPr="00022F98">
        <w:rPr>
          <w:rFonts w:ascii="Times New Roman" w:hAnsi="Times New Roman" w:cs="Times New Roman"/>
          <w:sz w:val="28"/>
          <w:szCs w:val="28"/>
        </w:rPr>
        <w:t xml:space="preserve"> развитие НИОКР, активные соци</w:t>
      </w:r>
      <w:r w:rsidRPr="00022F98">
        <w:rPr>
          <w:rFonts w:ascii="Times New Roman" w:hAnsi="Times New Roman" w:cs="Times New Roman"/>
          <w:sz w:val="28"/>
          <w:szCs w:val="28"/>
        </w:rPr>
        <w:t xml:space="preserve">альную и инвестиционную политики. </w:t>
      </w:r>
    </w:p>
    <w:p w:rsidR="00E00382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Также к принципиальным отличиям относится преобразование экономики бы</w:t>
      </w:r>
      <w:r w:rsidR="00E00382" w:rsidRPr="00022F98">
        <w:rPr>
          <w:rFonts w:ascii="Times New Roman" w:hAnsi="Times New Roman" w:cs="Times New Roman"/>
          <w:sz w:val="28"/>
          <w:szCs w:val="28"/>
        </w:rPr>
        <w:t>вшей ГДР, отличающееся от обыч</w:t>
      </w:r>
      <w:r w:rsidRPr="00022F98">
        <w:rPr>
          <w:rFonts w:ascii="Times New Roman" w:hAnsi="Times New Roman" w:cs="Times New Roman"/>
          <w:sz w:val="28"/>
          <w:szCs w:val="28"/>
        </w:rPr>
        <w:t>ного опыта реформ. К особенностям германского варианта можно отнести: четкую определенность направления ре</w:t>
      </w:r>
      <w:r w:rsidR="00E00382" w:rsidRPr="00022F98">
        <w:rPr>
          <w:rFonts w:ascii="Times New Roman" w:hAnsi="Times New Roman" w:cs="Times New Roman"/>
          <w:sz w:val="28"/>
          <w:szCs w:val="28"/>
        </w:rPr>
        <w:t>формы:</w:t>
      </w:r>
    </w:p>
    <w:p w:rsidR="00E00382" w:rsidRPr="00022F98" w:rsidRDefault="00E00382" w:rsidP="00022F98">
      <w:pPr>
        <w:pStyle w:val="a9"/>
        <w:numPr>
          <w:ilvl w:val="0"/>
          <w:numId w:val="8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lastRenderedPageBreak/>
        <w:t xml:space="preserve">возврат к капиталистическому пути развития, решительная приватизация; </w:t>
      </w:r>
    </w:p>
    <w:p w:rsidR="00E00382" w:rsidRPr="00022F98" w:rsidRDefault="00E00382" w:rsidP="00022F98">
      <w:pPr>
        <w:pStyle w:val="a9"/>
        <w:numPr>
          <w:ilvl w:val="0"/>
          <w:numId w:val="8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сжатые сроки переходного периода, обусловленные интеграцией в уже сложившуюся высокоразвитую рыночную экономику; </w:t>
      </w:r>
    </w:p>
    <w:p w:rsidR="00E00382" w:rsidRPr="00022F98" w:rsidRDefault="00E00382" w:rsidP="00022F98">
      <w:pPr>
        <w:pStyle w:val="a9"/>
        <w:numPr>
          <w:ilvl w:val="0"/>
          <w:numId w:val="8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возможность опереться на сформировавшуюся правовую базу и институциональные структуры (налоговые службы, системы социального обеспечения, ведомство по приватизации) и четкие ориентиры конкурентной среды; </w:t>
      </w:r>
    </w:p>
    <w:p w:rsidR="00E00382" w:rsidRPr="00022F98" w:rsidRDefault="00E00382" w:rsidP="00022F98">
      <w:pPr>
        <w:pStyle w:val="a9"/>
        <w:numPr>
          <w:ilvl w:val="0"/>
          <w:numId w:val="8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поддержку формирующегося предпринимательского сектора, организованного на частно-хозяйственной основе; </w:t>
      </w:r>
    </w:p>
    <w:p w:rsidR="00E00382" w:rsidRPr="00022F98" w:rsidRDefault="00E00382" w:rsidP="00022F98">
      <w:pPr>
        <w:pStyle w:val="a9"/>
        <w:numPr>
          <w:ilvl w:val="0"/>
          <w:numId w:val="8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широкое стимулирование частных интересов; </w:t>
      </w:r>
    </w:p>
    <w:p w:rsidR="00E00382" w:rsidRPr="00022F98" w:rsidRDefault="00E00382" w:rsidP="00022F98">
      <w:pPr>
        <w:pStyle w:val="a9"/>
        <w:numPr>
          <w:ilvl w:val="0"/>
          <w:numId w:val="8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содействие в адаптации профессионального уровня работников к изменившимся условиям; форсированное формирование инфраструктуры. </w:t>
      </w:r>
      <w:r w:rsidR="002238B4" w:rsidRPr="00022F98">
        <w:rPr>
          <w:rStyle w:val="ac"/>
          <w:rFonts w:ascii="Times New Roman" w:hAnsi="Times New Roman" w:cs="Times New Roman"/>
          <w:sz w:val="28"/>
          <w:szCs w:val="28"/>
        </w:rPr>
        <w:footnoteReference w:id="10"/>
      </w:r>
    </w:p>
    <w:p w:rsidR="00E00382" w:rsidRPr="00022F98" w:rsidRDefault="00E00382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Объединенная Германия является на сегодняшний день главной экономической и политической величиной Европейского Союза, превосходя своих соседей по объему валового внутреннего продукта, объему экспорта и импорта, что отражает степень открытости ее экономики и включенности в мирохозяйственные связи. Занимая место четвертой эконо</w:t>
      </w:r>
      <w:r w:rsidR="002A6905" w:rsidRPr="00022F98">
        <w:rPr>
          <w:rFonts w:ascii="Times New Roman" w:hAnsi="Times New Roman" w:cs="Times New Roman"/>
          <w:sz w:val="28"/>
          <w:szCs w:val="28"/>
        </w:rPr>
        <w:t>мики мира (по данным ВВП на 2015</w:t>
      </w:r>
      <w:r w:rsidRPr="00022F98">
        <w:rPr>
          <w:rFonts w:ascii="Times New Roman" w:hAnsi="Times New Roman" w:cs="Times New Roman"/>
          <w:sz w:val="28"/>
          <w:szCs w:val="28"/>
        </w:rPr>
        <w:t xml:space="preserve"> г.: США – 15685 млрд. долл.; КНР – 8227 млрд. долл.; Япония – 5964 млрд. долл.; ФРГ – 3401 млрд. долл.) и являясь крупнейшей экономической державой Европы, единая Германия представляет собой стержень европейской экономики, обеспечивающий ее стабильное развитие и обладающий наиболее важным в наст</w:t>
      </w:r>
      <w:r w:rsidR="002A6905" w:rsidRPr="00022F98">
        <w:rPr>
          <w:rFonts w:ascii="Times New Roman" w:hAnsi="Times New Roman" w:cs="Times New Roman"/>
          <w:sz w:val="28"/>
          <w:szCs w:val="28"/>
        </w:rPr>
        <w:t>оящее время источником междуна</w:t>
      </w:r>
      <w:r w:rsidRPr="00022F98">
        <w:rPr>
          <w:rFonts w:ascii="Times New Roman" w:hAnsi="Times New Roman" w:cs="Times New Roman"/>
          <w:sz w:val="28"/>
          <w:szCs w:val="28"/>
        </w:rPr>
        <w:t xml:space="preserve">родного влияния – экономической силой. </w:t>
      </w:r>
    </w:p>
    <w:p w:rsidR="002A6905" w:rsidRPr="00022F98" w:rsidRDefault="002A6905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94CD13F" wp14:editId="18FF3103">
            <wp:extent cx="4470313" cy="2998381"/>
            <wp:effectExtent l="0" t="0" r="698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6749" cy="300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905" w:rsidRPr="00022F98" w:rsidRDefault="002A6905" w:rsidP="00022F98">
      <w:pPr>
        <w:tabs>
          <w:tab w:val="left" w:pos="2461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Рис 2.1. Темпы роста ВВП Германии в %</w:t>
      </w:r>
    </w:p>
    <w:p w:rsidR="00E00382" w:rsidRPr="00022F98" w:rsidRDefault="00E00382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Ситуация в Германии в некоторой степени парадоксальная: социальное государство как перераспределительная машина разрушительным образом воздействует не только на экономику и предпринимательскую среду, но и на социальное благополучие. Всеобъемлющий государственный патернализм снижает склонность не только к риску, но и к принятию самостоятельных решений, требующих собственных инвестиций. Германия конца XX в. – лучший пример этого. </w:t>
      </w:r>
    </w:p>
    <w:p w:rsidR="002A6905" w:rsidRPr="00022F98" w:rsidRDefault="002A6905" w:rsidP="00022F98">
      <w:pPr>
        <w:tabs>
          <w:tab w:val="left" w:pos="1976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3B79B0" wp14:editId="78779607">
            <wp:extent cx="4368998" cy="3030279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0687" cy="303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905" w:rsidRPr="00022F98" w:rsidRDefault="002A6905" w:rsidP="00022F98">
      <w:pPr>
        <w:tabs>
          <w:tab w:val="left" w:pos="3550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lastRenderedPageBreak/>
        <w:t>Рис 2.2.Темпы роста объема промышленного производства Германии, %</w:t>
      </w:r>
    </w:p>
    <w:p w:rsidR="002A6905" w:rsidRPr="00022F98" w:rsidRDefault="002A6905" w:rsidP="00022F98">
      <w:pPr>
        <w:tabs>
          <w:tab w:val="left" w:pos="3550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E00382" w:rsidRPr="00022F98" w:rsidRDefault="00E00382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Не отрицая наличие ряда экономических проблем в ФРГ, связанных с адаптацией восточных земель к рыночной модели экономики, а также наметившимся кризисом в экономике ЕС, следует, тем не менее, заметить, что экономический потенциал объединенной Германии по-прежнему остается крупнейшим в ЕС, что позволяет говорить о единой Германии как о бесспорном экономическом лидере в интеграционной группировке. </w:t>
      </w:r>
      <w:r w:rsidR="002238B4" w:rsidRPr="00022F98">
        <w:rPr>
          <w:rStyle w:val="ac"/>
          <w:rFonts w:ascii="Times New Roman" w:hAnsi="Times New Roman" w:cs="Times New Roman"/>
          <w:sz w:val="28"/>
          <w:szCs w:val="28"/>
        </w:rPr>
        <w:footnoteReference w:id="11"/>
      </w:r>
    </w:p>
    <w:p w:rsidR="00D0101A" w:rsidRPr="00022F98" w:rsidRDefault="00E00382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Сегодня многие государства ориентируются на принцип свободы рынка и социальных обязательств. В этой системе человек обладает правом на принятие хозяйственных решений, а государство играет роль опекуна, но это не означает, что государство должно защищать человека абсолютно от всех рисков. Процесс глобализации показал: необходимо сохранять баланс между государственным контролем и частной хозяйственной и политической инициативой. В этой связи опыт германской экономики может послужить примером в трансформации соотношения «государство – экономика».</w:t>
      </w:r>
    </w:p>
    <w:p w:rsidR="00ED6C61" w:rsidRPr="00022F98" w:rsidRDefault="00ED6C61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Подведем итог по второй главе: в ней были рассмотрены вопросы, связанные с изучением предпосылок формирования социального рыночного хозяйства в Германии, а также рассмотрен вопрос, связанный с .изучением современного социально-рыночного хозяйство в Германии</w:t>
      </w:r>
    </w:p>
    <w:p w:rsidR="00D0101A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0101A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0101A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2238B4" w:rsidRPr="00022F98" w:rsidRDefault="002238B4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2238B4" w:rsidRPr="00022F98" w:rsidRDefault="002238B4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022F98" w:rsidRDefault="00022F98" w:rsidP="00022F98">
      <w:pPr>
        <w:tabs>
          <w:tab w:val="left" w:pos="376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994707" w:rsidRPr="00022F98" w:rsidRDefault="00994707" w:rsidP="00022F98">
      <w:pPr>
        <w:tabs>
          <w:tab w:val="left" w:pos="3767"/>
        </w:tabs>
        <w:spacing w:after="0"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98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994707" w:rsidRPr="00022F98" w:rsidRDefault="00994707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994707" w:rsidRPr="00022F98" w:rsidRDefault="00994707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В завершении работы подведем итог и сделаем выводы:</w:t>
      </w:r>
    </w:p>
    <w:p w:rsidR="00994707" w:rsidRPr="00022F98" w:rsidRDefault="00994707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Рынок представляет собой организованную структуру, включающую в себя продавцов и покупателей, производителей товаров (услуг) и их потребители. Их взаимодействие приводит к установлению рыночных цен</w:t>
      </w:r>
    </w:p>
    <w:p w:rsidR="00994707" w:rsidRPr="00022F98" w:rsidRDefault="00994707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Социальное рыночное хозяйство представляет собой такую форму организации экономического хозяйствования, при которой обеспечивается  взаимодействие между производством и потреблением за счет рыночных отношений, совокупного механизма государственного регулирования экономики, а также  общественных институтов, которые призваны обеспечивать экономическую стабильность социально-экономического развития общества</w:t>
      </w:r>
    </w:p>
    <w:p w:rsidR="00994707" w:rsidRPr="00022F98" w:rsidRDefault="00994707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Основоположниками создания и развития социального рыночного хозяйства принято считать немецких ученых Альфред Мюллер-Армак, Александер Рюстов, Вильгельм Репке и Людвиг Эрхард. Однако, основоположником внедрения данной концепции в мировую практику приято считать Л. Эрхарда.</w:t>
      </w:r>
    </w:p>
    <w:p w:rsidR="00994707" w:rsidRPr="00022F98" w:rsidRDefault="00994707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В основе идеи концепции социального рыночного хозяйства по мнению создателей данной концепции лежит так называемый «третий путь», который проходит между диким, лишенным экономического порядка, рынком и командно-административной экономикой. Данная форма экономической организации общества должна обеспечивать свободное, эффективное, стабильное положение в обществе и экономике.</w:t>
      </w:r>
    </w:p>
    <w:p w:rsidR="00831590" w:rsidRPr="00022F98" w:rsidRDefault="00994707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В основе механизма социального рыночного хозяйства лежит комплекс целевой направленности, достижение которого является приоритетной задачей социального рыночного хозяйства.</w:t>
      </w:r>
      <w:r w:rsidR="00015902" w:rsidRPr="00022F98">
        <w:rPr>
          <w:rFonts w:ascii="Times New Roman" w:hAnsi="Times New Roman" w:cs="Times New Roman"/>
          <w:sz w:val="28"/>
          <w:szCs w:val="28"/>
        </w:rPr>
        <w:t xml:space="preserve">  В основе </w:t>
      </w:r>
      <w:r w:rsidR="00022F98">
        <w:rPr>
          <w:rFonts w:ascii="Times New Roman" w:hAnsi="Times New Roman" w:cs="Times New Roman"/>
          <w:sz w:val="28"/>
          <w:szCs w:val="28"/>
        </w:rPr>
        <w:t>социального рыночного хозяйства</w:t>
      </w:r>
      <w:r w:rsidR="00015902" w:rsidRPr="00022F98">
        <w:rPr>
          <w:rFonts w:ascii="Times New Roman" w:hAnsi="Times New Roman" w:cs="Times New Roman"/>
          <w:sz w:val="28"/>
          <w:szCs w:val="28"/>
        </w:rPr>
        <w:t xml:space="preserve"> целый комплекс  рыночных методов хозяйствования, государственного регулирования и прогнозирования экономики, открытая модель экономики, наличие современной рыночной и </w:t>
      </w:r>
      <w:r w:rsidR="00015902" w:rsidRPr="00022F98">
        <w:rPr>
          <w:rFonts w:ascii="Times New Roman" w:hAnsi="Times New Roman" w:cs="Times New Roman"/>
          <w:sz w:val="28"/>
          <w:szCs w:val="28"/>
        </w:rPr>
        <w:lastRenderedPageBreak/>
        <w:t>социальной инфраструктуры, системы социальной защиты населения и др. К основным видам (моделям) социального рыночного хозяйства принято относить следующие: либеральная, социально-ориентированная и социально-демократическая.</w:t>
      </w:r>
      <w:r w:rsidR="00831590" w:rsidRPr="00022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Многие ученые экономисты относят предпосылки формирования и развития социального рыночного хозяйства Германии к первым послевоенным годам Второй мировой войны.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22F98">
        <w:rPr>
          <w:rFonts w:ascii="Times New Roman" w:hAnsi="Times New Roman" w:cs="Times New Roman"/>
          <w:sz w:val="28"/>
          <w:szCs w:val="28"/>
        </w:rPr>
        <w:t>Традиционно Германия вызывает интерес у широкого круга историков, экономистов и политологов. Страна, расположенная в самом центре Старого света, оказывала и продолжает оказывать существенное влияние на европейский регион, а в некоторых аспектах и на весь мир. 1990 год ознаменовал собой новую эпоху в немецкой истории – в Германии начался уникальный макроэкономический процесс – слияние двух государств с различными экономико-социальными системами.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Объединенная Германия является на сегодняшний день главной экономической и политической величиной Европейского Союза, превосходя своих соседей по объему валового внутреннего продукта, объему экспорта и импорта, что отражает степень открытости ее экономики и включенности в мирохозяйственные связи. 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Сегодня многие государства ориентируются на принцип свободы рынка и социальных обязательств. В этой системе человек обладает правом на принятие хозяйственных решений, а государство играет роль опекуна, но это не означает, что государство должно защищать человека абсолютно от всех рисков. Процесс глобализации показал: необходимо сохранять баланс между государственным контролем и частной хозяйственной и политической инициативой. 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На сегодняшний день в мировом рыночном хозяйстве принято выделять несколько основных моделей экономики. К ним принято относить четыре основные модели: американская модель, модель смешанной экономики, азиатская и латиноамериканская модель. 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lastRenderedPageBreak/>
        <w:t>Нынешнее мировое рыночное хозяйство   имеет ряд характерных проблем, которые свойственны для многих мировых стран :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t>1.</w:t>
      </w:r>
      <w:r w:rsidRPr="00022F98">
        <w:rPr>
          <w:rFonts w:ascii="Times New Roman" w:hAnsi="Times New Roman" w:cs="Times New Roman"/>
          <w:sz w:val="28"/>
          <w:szCs w:val="28"/>
        </w:rPr>
        <w:t> В разрезе банковской системы целый комплекс кризисных проявлений - падение ликвидности, сокращение ресурсной базы, кризис внешней задолженности, потеря собственного капитала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bCs/>
          <w:sz w:val="28"/>
          <w:szCs w:val="28"/>
        </w:rPr>
        <w:t>2.</w:t>
      </w:r>
      <w:r w:rsidRPr="00022F98">
        <w:rPr>
          <w:rFonts w:ascii="Times New Roman" w:hAnsi="Times New Roman" w:cs="Times New Roman"/>
          <w:sz w:val="28"/>
          <w:szCs w:val="28"/>
        </w:rPr>
        <w:t>  Обесценению валют и импорту инфляции в мировой экономике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4. Социальные последствия: безработица и тд.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Большинство ученых экономистов сходятся на том, что для преодоления кризисных явлений необходимо: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1.Укрепление мировой валюты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2.Рекапитализация банковской системы 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3.Снижение налоговой нагрузки с предприятий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4.Поддержка АПК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5.Сокращение расходов государственных бюджетов и тд. 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При этом следует отметить, что эти негативные тенденци</w:t>
      </w:r>
      <w:r w:rsidR="00022F98">
        <w:rPr>
          <w:rFonts w:ascii="Times New Roman" w:hAnsi="Times New Roman" w:cs="Times New Roman"/>
          <w:sz w:val="28"/>
          <w:szCs w:val="28"/>
        </w:rPr>
        <w:t xml:space="preserve">и в мировом рыночном хозяйстве </w:t>
      </w:r>
      <w:r w:rsidRPr="00022F98">
        <w:rPr>
          <w:rFonts w:ascii="Times New Roman" w:hAnsi="Times New Roman" w:cs="Times New Roman"/>
          <w:sz w:val="28"/>
          <w:szCs w:val="28"/>
        </w:rPr>
        <w:t>не должны послужить поводом безнадежности попыток вывести мировую экономику на путь модернизации и самостоятельного развития.</w:t>
      </w:r>
    </w:p>
    <w:p w:rsidR="00831590" w:rsidRPr="00022F98" w:rsidRDefault="00831590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Таким образом, на основании всего вышеизложенного можно сказать о том, что тематика работы раскрыта, а задачи, поставленные перед написанием работы – успешно выполнены.</w:t>
      </w:r>
    </w:p>
    <w:p w:rsidR="00E72CD0" w:rsidRPr="00022F98" w:rsidRDefault="00E72CD0" w:rsidP="00022F98">
      <w:pPr>
        <w:tabs>
          <w:tab w:val="left" w:pos="3767"/>
        </w:tabs>
        <w:spacing w:after="0" w:line="36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F98" w:rsidRDefault="00022F98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F98" w:rsidRDefault="00022F98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F98" w:rsidRDefault="00022F98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F98" w:rsidRDefault="00022F98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F98" w:rsidRDefault="00022F98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F98" w:rsidRDefault="00022F98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F98" w:rsidRDefault="00022F98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F98" w:rsidRDefault="00022F98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78D" w:rsidRPr="00022F98" w:rsidRDefault="00B5199B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F98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B5199B" w:rsidRPr="00022F98" w:rsidRDefault="00B5199B" w:rsidP="00022F98">
      <w:pPr>
        <w:tabs>
          <w:tab w:val="left" w:pos="376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Алиева А. В. Рынок и социализм: анализ теоретических воззрений // Современная экономическая мысль: электронный научно-практический журнал. - 2013. - № 1. – С.90.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Барт Л. В., Камалтдинова Р. М., Разнодежина Э. Н. История экономики. М., 2010.- С.77.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Воронова Н. В. Реформы 90-х и необходимость развития экономической культуры // Материалы международной научно-практической конференции. Екатеринбург, 2011. – С.55.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Головачев, А. Экономика: проблемы и пути их решения // Директор. – 2012. - №5 – с. 13-17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Григорьев Н.О.  Регулирование экономики //  Компьютер в бухгалтерском учете и аудите. — 2012. —№ 12. —С. 2—4.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Дмитров Р.П. Государство и экономика Мн.: ПКФ “Экаунт”, — 2013. — С.150.  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Егоров А.В. Экономика государства российского - Мн.: ПКФ “Экаунт”, — 2011. — С.310.  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Ерофеев К.А. Экономическое развитие современного мира // Вестник ГНК РБ. – 2012. - №16. – С.5-15.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Мартынов В. А., Автономов В. С., Осадчая И. М. Переходная экономика: теоретические аспекты, российские проблемы, мировой опыт. М.: Экономика, 2011. – С.88.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Медведев, Р. Экономика стран Содружества // ЭКО. – 2011. - №6 – С. 62-65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Мишулин Г. М. Концептуальные трансформации и рыночные инструменты в условиях смены парадигмы // Современная экономическая мысль: электронный научно-практический журнал. 2013. № 1.- С.65.</w:t>
      </w:r>
    </w:p>
    <w:p w:rsidR="00B5199B" w:rsidRPr="00022F98" w:rsidRDefault="002238B4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lastRenderedPageBreak/>
        <w:t xml:space="preserve">Паульман В. О государственном развитие экономики </w:t>
      </w:r>
      <w:r w:rsidR="00B5199B" w:rsidRPr="00022F98">
        <w:rPr>
          <w:rFonts w:ascii="Times New Roman" w:hAnsi="Times New Roman" w:cs="Times New Roman"/>
          <w:sz w:val="28"/>
          <w:szCs w:val="28"/>
        </w:rPr>
        <w:t>(критический обзор). Таллин. - 2010. – С.70.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Переходная экономика: сущность, проблемы, особенности в </w:t>
      </w:r>
      <w:r w:rsidR="002238B4" w:rsidRPr="00022F98">
        <w:rPr>
          <w:rFonts w:ascii="Times New Roman" w:hAnsi="Times New Roman" w:cs="Times New Roman"/>
          <w:sz w:val="28"/>
          <w:szCs w:val="28"/>
        </w:rPr>
        <w:t xml:space="preserve">мировой экономике </w:t>
      </w:r>
      <w:r w:rsidRPr="00022F98">
        <w:rPr>
          <w:rFonts w:ascii="Times New Roman" w:hAnsi="Times New Roman" w:cs="Times New Roman"/>
          <w:sz w:val="28"/>
          <w:szCs w:val="28"/>
        </w:rPr>
        <w:t>: науч.-метод. пособие / Э.И. Лобкович. – Мн.: БГЭУ, 2010. – 70 с.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Полоник, С.С. На пути к рыночной экономике // Бел. экономика: анализ, прогноз, регулирование. – 2012. - №6 – С.3-11.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Пыршева М.В. Экономические аспекты мировых проблем  // Наука - промышленности и сервису. - 2011. - № 6-1. - С. 385-394.</w:t>
      </w:r>
      <w:r w:rsidRPr="00022F98">
        <w:rPr>
          <w:rFonts w:ascii="Times New Roman" w:hAnsi="Times New Roman" w:cs="Times New Roman"/>
          <w:sz w:val="28"/>
          <w:szCs w:val="28"/>
        </w:rPr>
        <w:tab/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 xml:space="preserve">Рощенко, А.В. Особенности переходной экономики и ее специфика в </w:t>
      </w:r>
      <w:r w:rsidR="002238B4" w:rsidRPr="00022F98">
        <w:rPr>
          <w:rFonts w:ascii="Times New Roman" w:hAnsi="Times New Roman" w:cs="Times New Roman"/>
          <w:sz w:val="28"/>
          <w:szCs w:val="28"/>
        </w:rPr>
        <w:t>Германии</w:t>
      </w:r>
      <w:r w:rsidRPr="00022F98">
        <w:rPr>
          <w:rFonts w:ascii="Times New Roman" w:hAnsi="Times New Roman" w:cs="Times New Roman"/>
          <w:sz w:val="28"/>
          <w:szCs w:val="28"/>
        </w:rPr>
        <w:t xml:space="preserve"> // Веснiк БДЭУ. – 2012. - №3 – с. 100-106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Рыбасова М. В. Роль государства в достижении устойчивого экономического развития // Экономический вестник Ростовского государственного университета. - 2011. - № 3. – С.17.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Рыночная демократия в действии. Современное политико-экономическое устройство развитых стран. – М.: Изд-во Ин-та экономики переходного периода, 2012.- С.110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Самойлов Л.П., Сидорова С.Н. Глобальные проблемы современности //</w:t>
      </w:r>
      <w:r w:rsidR="005B2FC3" w:rsidRPr="00022F98">
        <w:rPr>
          <w:rFonts w:ascii="Times New Roman" w:hAnsi="Times New Roman" w:cs="Times New Roman"/>
          <w:sz w:val="28"/>
          <w:szCs w:val="28"/>
        </w:rPr>
        <w:t xml:space="preserve"> Инновации в образовании. - 2014</w:t>
      </w:r>
      <w:r w:rsidRPr="00022F98">
        <w:rPr>
          <w:rFonts w:ascii="Times New Roman" w:hAnsi="Times New Roman" w:cs="Times New Roman"/>
          <w:sz w:val="28"/>
          <w:szCs w:val="28"/>
        </w:rPr>
        <w:t>. - № 10. - С. 25-32.</w:t>
      </w:r>
      <w:r w:rsidRPr="00022F98">
        <w:rPr>
          <w:rFonts w:ascii="Times New Roman" w:hAnsi="Times New Roman" w:cs="Times New Roman"/>
          <w:sz w:val="28"/>
          <w:szCs w:val="28"/>
        </w:rPr>
        <w:tab/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Теория переходной экономики. Макроэкономика. Ч. 2: учеб. пособие для ВУЗов / под редакцией Е.</w:t>
      </w:r>
      <w:r w:rsidR="005B2FC3" w:rsidRPr="00022F98">
        <w:rPr>
          <w:rFonts w:ascii="Times New Roman" w:hAnsi="Times New Roman" w:cs="Times New Roman"/>
          <w:sz w:val="28"/>
          <w:szCs w:val="28"/>
        </w:rPr>
        <w:t>В. Красниковой. – М.: Теис, 2015</w:t>
      </w:r>
      <w:r w:rsidRPr="00022F98">
        <w:rPr>
          <w:rFonts w:ascii="Times New Roman" w:hAnsi="Times New Roman" w:cs="Times New Roman"/>
          <w:sz w:val="28"/>
          <w:szCs w:val="28"/>
        </w:rPr>
        <w:t>. – 231 с.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Теория переходной экономики / под ред. И. П. Николаевой. М.: Финансы и статистика. - 2011. – С.16.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Тимошина Т. М. Экономическая история России / под ред. М. Н. Чепурина. 11-е изд. М.: Юстицин- форм. - 2014.- С.90.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Ткачев, С.П. Теоретические аспекты развития переходных экономик: некоторые выводы из опыта Беларуси // Белорусский экономический журнал. – 2011. - №4 – с. 4-12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lastRenderedPageBreak/>
        <w:t xml:space="preserve">Федоров А.А. Экономика будущего // Главный бухгалтер. – 2012. - №40. – С.88-90.  </w:t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Шабалина Л.В., Зиневич А.С. Оценка влияния ОПЕК на мировую экономику // Экономический вестник Донбасса. -2013.- № 3.- С. 89-92.</w:t>
      </w:r>
      <w:r w:rsidRPr="00022F98">
        <w:rPr>
          <w:rFonts w:ascii="Times New Roman" w:hAnsi="Times New Roman" w:cs="Times New Roman"/>
          <w:sz w:val="28"/>
          <w:szCs w:val="28"/>
        </w:rPr>
        <w:tab/>
      </w:r>
    </w:p>
    <w:p w:rsidR="00B5199B" w:rsidRPr="00022F98" w:rsidRDefault="00B5199B" w:rsidP="00022F98">
      <w:pPr>
        <w:numPr>
          <w:ilvl w:val="0"/>
          <w:numId w:val="9"/>
        </w:numPr>
        <w:tabs>
          <w:tab w:val="left" w:pos="1557"/>
        </w:tabs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022F98">
        <w:rPr>
          <w:rFonts w:ascii="Times New Roman" w:hAnsi="Times New Roman" w:cs="Times New Roman"/>
          <w:sz w:val="28"/>
          <w:szCs w:val="28"/>
        </w:rPr>
        <w:t>Шапран В.С. Долларизация мировой экономики  // Банковское дело.- 2011.- № 3. -С. 53-59.</w:t>
      </w:r>
    </w:p>
    <w:p w:rsidR="0057078D" w:rsidRPr="00022F98" w:rsidRDefault="0057078D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0101A" w:rsidRPr="00022F98" w:rsidRDefault="00D0101A" w:rsidP="00022F98">
      <w:pPr>
        <w:tabs>
          <w:tab w:val="left" w:pos="1557"/>
        </w:tabs>
        <w:spacing w:after="0" w:line="360" w:lineRule="auto"/>
        <w:ind w:right="283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9A5C48" w:rsidRPr="00022F98" w:rsidRDefault="009A5C48" w:rsidP="00022F98">
      <w:pPr>
        <w:tabs>
          <w:tab w:val="left" w:pos="2428"/>
        </w:tabs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sectPr w:rsidR="009A5C48" w:rsidRPr="00022F98" w:rsidSect="00C94DB6">
      <w:footerReference w:type="default" r:id="rId1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30E" w:rsidRDefault="00B9030E" w:rsidP="00C94DB6">
      <w:pPr>
        <w:spacing w:after="0" w:line="240" w:lineRule="auto"/>
      </w:pPr>
      <w:r>
        <w:separator/>
      </w:r>
    </w:p>
  </w:endnote>
  <w:endnote w:type="continuationSeparator" w:id="0">
    <w:p w:rsidR="00B9030E" w:rsidRDefault="00B9030E" w:rsidP="00C9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8187911"/>
      <w:docPartObj>
        <w:docPartGallery w:val="Page Numbers (Bottom of Page)"/>
        <w:docPartUnique/>
      </w:docPartObj>
    </w:sdtPr>
    <w:sdtEndPr/>
    <w:sdtContent>
      <w:p w:rsidR="00C94DB6" w:rsidRDefault="00C94D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F98">
          <w:rPr>
            <w:noProof/>
          </w:rPr>
          <w:t>17</w:t>
        </w:r>
        <w:r>
          <w:fldChar w:fldCharType="end"/>
        </w:r>
      </w:p>
    </w:sdtContent>
  </w:sdt>
  <w:p w:rsidR="00C94DB6" w:rsidRDefault="00C94D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30E" w:rsidRDefault="00B9030E" w:rsidP="00C94DB6">
      <w:pPr>
        <w:spacing w:after="0" w:line="240" w:lineRule="auto"/>
      </w:pPr>
      <w:r>
        <w:separator/>
      </w:r>
    </w:p>
  </w:footnote>
  <w:footnote w:type="continuationSeparator" w:id="0">
    <w:p w:rsidR="00B9030E" w:rsidRDefault="00B9030E" w:rsidP="00C94DB6">
      <w:pPr>
        <w:spacing w:after="0" w:line="240" w:lineRule="auto"/>
      </w:pPr>
      <w:r>
        <w:continuationSeparator/>
      </w:r>
    </w:p>
  </w:footnote>
  <w:footnote w:id="1">
    <w:p w:rsidR="0008778F" w:rsidRPr="0008778F" w:rsidRDefault="0008778F" w:rsidP="0008778F">
      <w:pPr>
        <w:pStyle w:val="aa"/>
        <w:jc w:val="both"/>
        <w:rPr>
          <w:rFonts w:ascii="Times New Roman" w:hAnsi="Times New Roman" w:cs="Times New Roman"/>
        </w:rPr>
      </w:pPr>
      <w:r w:rsidRPr="0008778F">
        <w:rPr>
          <w:rStyle w:val="ac"/>
          <w:rFonts w:ascii="Times New Roman" w:hAnsi="Times New Roman" w:cs="Times New Roman"/>
        </w:rPr>
        <w:footnoteRef/>
      </w:r>
      <w:r w:rsidRPr="0008778F">
        <w:rPr>
          <w:rFonts w:ascii="Times New Roman" w:hAnsi="Times New Roman" w:cs="Times New Roman"/>
        </w:rPr>
        <w:t xml:space="preserve"> Алиева А. В. Рынок и социализм: анализ теоретических воззрений // Современная экономическая мысль: электронный научно-практический журнал. - 2013. - № 1. – С.90.</w:t>
      </w:r>
    </w:p>
  </w:footnote>
  <w:footnote w:id="2">
    <w:p w:rsidR="0008778F" w:rsidRPr="0008778F" w:rsidRDefault="0008778F" w:rsidP="0008778F">
      <w:pPr>
        <w:pStyle w:val="aa"/>
        <w:jc w:val="both"/>
        <w:rPr>
          <w:rFonts w:ascii="Times New Roman" w:hAnsi="Times New Roman" w:cs="Times New Roman"/>
        </w:rPr>
      </w:pPr>
      <w:r w:rsidRPr="0008778F">
        <w:rPr>
          <w:rStyle w:val="ac"/>
          <w:rFonts w:ascii="Times New Roman" w:hAnsi="Times New Roman" w:cs="Times New Roman"/>
        </w:rPr>
        <w:footnoteRef/>
      </w:r>
      <w:r w:rsidRPr="0008778F">
        <w:rPr>
          <w:rFonts w:ascii="Times New Roman" w:hAnsi="Times New Roman" w:cs="Times New Roman"/>
        </w:rPr>
        <w:t xml:space="preserve"> Егоров А.В. Экономика государства российского - Мн.: ПКФ “Экаунт”, — 2011. — С.310.  </w:t>
      </w:r>
    </w:p>
  </w:footnote>
  <w:footnote w:id="3">
    <w:p w:rsidR="0008778F" w:rsidRPr="0008778F" w:rsidRDefault="0008778F" w:rsidP="0008778F">
      <w:pPr>
        <w:pStyle w:val="aa"/>
        <w:jc w:val="both"/>
        <w:rPr>
          <w:rFonts w:ascii="Times New Roman" w:hAnsi="Times New Roman" w:cs="Times New Roman"/>
        </w:rPr>
      </w:pPr>
      <w:r w:rsidRPr="0008778F">
        <w:rPr>
          <w:rStyle w:val="ac"/>
          <w:rFonts w:ascii="Times New Roman" w:hAnsi="Times New Roman" w:cs="Times New Roman"/>
        </w:rPr>
        <w:footnoteRef/>
      </w:r>
      <w:r w:rsidRPr="0008778F">
        <w:rPr>
          <w:rFonts w:ascii="Times New Roman" w:hAnsi="Times New Roman" w:cs="Times New Roman"/>
        </w:rPr>
        <w:t xml:space="preserve"> Ерофеев К.А. Экономическое развитие современного мира // Вестник ГНК РБ. – 2012. - №16. – С.5-15.</w:t>
      </w:r>
    </w:p>
  </w:footnote>
  <w:footnote w:id="4">
    <w:p w:rsidR="0008778F" w:rsidRPr="0008778F" w:rsidRDefault="0008778F" w:rsidP="0008778F">
      <w:pPr>
        <w:pStyle w:val="aa"/>
        <w:jc w:val="both"/>
        <w:rPr>
          <w:rFonts w:ascii="Times New Roman" w:hAnsi="Times New Roman" w:cs="Times New Roman"/>
        </w:rPr>
      </w:pPr>
      <w:r w:rsidRPr="0008778F">
        <w:rPr>
          <w:rStyle w:val="ac"/>
          <w:rFonts w:ascii="Times New Roman" w:hAnsi="Times New Roman" w:cs="Times New Roman"/>
        </w:rPr>
        <w:footnoteRef/>
      </w:r>
      <w:r w:rsidRPr="0008778F">
        <w:rPr>
          <w:rFonts w:ascii="Times New Roman" w:hAnsi="Times New Roman" w:cs="Times New Roman"/>
        </w:rPr>
        <w:t xml:space="preserve"> Мартынов В. А., Автономов В. С., Осадчая И. М. Переходная экономика: теоретические аспекты, российские проблемы, мировой опыт. М.: Экономика, 2011. – С.88.</w:t>
      </w:r>
    </w:p>
  </w:footnote>
  <w:footnote w:id="5">
    <w:p w:rsidR="0008778F" w:rsidRPr="0008778F" w:rsidRDefault="0008778F" w:rsidP="0008778F">
      <w:pPr>
        <w:pStyle w:val="aa"/>
        <w:jc w:val="both"/>
        <w:rPr>
          <w:rFonts w:ascii="Times New Roman" w:hAnsi="Times New Roman" w:cs="Times New Roman"/>
        </w:rPr>
      </w:pPr>
    </w:p>
  </w:footnote>
  <w:footnote w:id="6">
    <w:p w:rsidR="002238B4" w:rsidRPr="002238B4" w:rsidRDefault="002238B4" w:rsidP="002238B4">
      <w:pPr>
        <w:pStyle w:val="aa"/>
        <w:jc w:val="both"/>
        <w:rPr>
          <w:rFonts w:ascii="Times New Roman" w:hAnsi="Times New Roman" w:cs="Times New Roman"/>
        </w:rPr>
      </w:pPr>
      <w:r w:rsidRPr="002238B4">
        <w:rPr>
          <w:rStyle w:val="ac"/>
          <w:rFonts w:ascii="Times New Roman" w:hAnsi="Times New Roman" w:cs="Times New Roman"/>
        </w:rPr>
        <w:footnoteRef/>
      </w:r>
      <w:r w:rsidRPr="002238B4">
        <w:rPr>
          <w:rFonts w:ascii="Times New Roman" w:hAnsi="Times New Roman" w:cs="Times New Roman"/>
        </w:rPr>
        <w:t xml:space="preserve"> Мишулин Г. М. Концептуальные трансформации и рыночные инструменты в условиях смены парадигмы // Современная экономическая мысль: электронный научно-практический журнал. 2013. № 1.- С.65.</w:t>
      </w:r>
    </w:p>
  </w:footnote>
  <w:footnote w:id="7">
    <w:p w:rsidR="002238B4" w:rsidRPr="002238B4" w:rsidRDefault="002238B4" w:rsidP="002238B4">
      <w:pPr>
        <w:pStyle w:val="aa"/>
        <w:jc w:val="both"/>
        <w:rPr>
          <w:rFonts w:ascii="Times New Roman" w:hAnsi="Times New Roman" w:cs="Times New Roman"/>
        </w:rPr>
      </w:pPr>
      <w:r w:rsidRPr="002238B4">
        <w:rPr>
          <w:rStyle w:val="ac"/>
          <w:rFonts w:ascii="Times New Roman" w:hAnsi="Times New Roman" w:cs="Times New Roman"/>
        </w:rPr>
        <w:footnoteRef/>
      </w:r>
      <w:r w:rsidRPr="002238B4">
        <w:rPr>
          <w:rFonts w:ascii="Times New Roman" w:hAnsi="Times New Roman" w:cs="Times New Roman"/>
        </w:rPr>
        <w:t xml:space="preserve"> Паульман В. О государственном развитие экономики (критический обзор). Таллин. - 2010. – С.70.</w:t>
      </w:r>
    </w:p>
  </w:footnote>
  <w:footnote w:id="8">
    <w:p w:rsidR="002238B4" w:rsidRPr="002238B4" w:rsidRDefault="002238B4" w:rsidP="002238B4">
      <w:pPr>
        <w:pStyle w:val="aa"/>
        <w:jc w:val="both"/>
        <w:rPr>
          <w:rFonts w:ascii="Times New Roman" w:hAnsi="Times New Roman" w:cs="Times New Roman"/>
        </w:rPr>
      </w:pPr>
      <w:r w:rsidRPr="002238B4">
        <w:rPr>
          <w:rStyle w:val="ac"/>
          <w:rFonts w:ascii="Times New Roman" w:hAnsi="Times New Roman" w:cs="Times New Roman"/>
        </w:rPr>
        <w:footnoteRef/>
      </w:r>
      <w:r w:rsidRPr="002238B4">
        <w:rPr>
          <w:rFonts w:ascii="Times New Roman" w:hAnsi="Times New Roman" w:cs="Times New Roman"/>
        </w:rPr>
        <w:t xml:space="preserve"> Переходная экономика: сущность, проблемы, особенности в мировой экономике : науч.-метод. пособие / Э.И. Лобкович. – Мн.: БГЭУ, 2010. – 70 с.</w:t>
      </w:r>
    </w:p>
  </w:footnote>
  <w:footnote w:id="9">
    <w:p w:rsidR="002238B4" w:rsidRPr="002238B4" w:rsidRDefault="002238B4" w:rsidP="002238B4">
      <w:pPr>
        <w:pStyle w:val="aa"/>
        <w:jc w:val="both"/>
        <w:rPr>
          <w:rFonts w:ascii="Times New Roman" w:hAnsi="Times New Roman" w:cs="Times New Roman"/>
        </w:rPr>
      </w:pPr>
      <w:r w:rsidRPr="002238B4">
        <w:rPr>
          <w:rStyle w:val="ac"/>
          <w:rFonts w:ascii="Times New Roman" w:hAnsi="Times New Roman" w:cs="Times New Roman"/>
        </w:rPr>
        <w:footnoteRef/>
      </w:r>
      <w:r w:rsidRPr="002238B4">
        <w:rPr>
          <w:rFonts w:ascii="Times New Roman" w:hAnsi="Times New Roman" w:cs="Times New Roman"/>
        </w:rPr>
        <w:t xml:space="preserve"> Полоник, С.С. На пути к рыночной экономике // Бел. экономика: анализ, прогноз, регулирование. – 2012. - №6 – С.3-11.</w:t>
      </w:r>
    </w:p>
  </w:footnote>
  <w:footnote w:id="10">
    <w:p w:rsidR="002238B4" w:rsidRPr="002238B4" w:rsidRDefault="002238B4" w:rsidP="002238B4">
      <w:pPr>
        <w:pStyle w:val="aa"/>
        <w:jc w:val="both"/>
        <w:rPr>
          <w:rFonts w:ascii="Times New Roman" w:hAnsi="Times New Roman" w:cs="Times New Roman"/>
        </w:rPr>
      </w:pPr>
      <w:r w:rsidRPr="002238B4">
        <w:rPr>
          <w:rStyle w:val="ac"/>
          <w:rFonts w:ascii="Times New Roman" w:hAnsi="Times New Roman" w:cs="Times New Roman"/>
        </w:rPr>
        <w:footnoteRef/>
      </w:r>
      <w:r w:rsidRPr="002238B4">
        <w:rPr>
          <w:rFonts w:ascii="Times New Roman" w:hAnsi="Times New Roman" w:cs="Times New Roman"/>
        </w:rPr>
        <w:t xml:space="preserve"> Пыршева М.В. Экономические аспекты мировых проблем  // Наука - промышленности и сервису. - 2011. - № 6-1. - С. 385-394.</w:t>
      </w:r>
      <w:r w:rsidRPr="002238B4">
        <w:rPr>
          <w:rFonts w:ascii="Times New Roman" w:hAnsi="Times New Roman" w:cs="Times New Roman"/>
        </w:rPr>
        <w:tab/>
      </w:r>
    </w:p>
  </w:footnote>
  <w:footnote w:id="11">
    <w:p w:rsidR="002238B4" w:rsidRPr="002238B4" w:rsidRDefault="002238B4" w:rsidP="002238B4">
      <w:pPr>
        <w:pStyle w:val="aa"/>
        <w:jc w:val="both"/>
        <w:rPr>
          <w:rFonts w:ascii="Times New Roman" w:hAnsi="Times New Roman" w:cs="Times New Roman"/>
        </w:rPr>
      </w:pPr>
      <w:r w:rsidRPr="002238B4">
        <w:rPr>
          <w:rStyle w:val="ac"/>
          <w:rFonts w:ascii="Times New Roman" w:hAnsi="Times New Roman" w:cs="Times New Roman"/>
        </w:rPr>
        <w:footnoteRef/>
      </w:r>
      <w:r w:rsidRPr="002238B4">
        <w:rPr>
          <w:rFonts w:ascii="Times New Roman" w:hAnsi="Times New Roman" w:cs="Times New Roman"/>
        </w:rPr>
        <w:t xml:space="preserve"> Рощенко, А.В. Особенности переходной экономики и ее специфика в Германии // Веснiк БДЭУ. – 2012. - №3 – с. 100-106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00734"/>
    <w:multiLevelType w:val="multilevel"/>
    <w:tmpl w:val="171E2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CD0EB8"/>
    <w:multiLevelType w:val="multilevel"/>
    <w:tmpl w:val="C0364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72081D"/>
    <w:multiLevelType w:val="hybridMultilevel"/>
    <w:tmpl w:val="DFFA0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7189D"/>
    <w:multiLevelType w:val="hybridMultilevel"/>
    <w:tmpl w:val="D32E3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277C8"/>
    <w:multiLevelType w:val="hybridMultilevel"/>
    <w:tmpl w:val="27D8F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C3E3E"/>
    <w:multiLevelType w:val="hybridMultilevel"/>
    <w:tmpl w:val="2A1AB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B2BF8"/>
    <w:multiLevelType w:val="hybridMultilevel"/>
    <w:tmpl w:val="ED184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429CA"/>
    <w:multiLevelType w:val="hybridMultilevel"/>
    <w:tmpl w:val="CF30E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3409D"/>
    <w:multiLevelType w:val="hybridMultilevel"/>
    <w:tmpl w:val="0DCE0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56CC0"/>
    <w:multiLevelType w:val="hybridMultilevel"/>
    <w:tmpl w:val="8CFAB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805DA"/>
    <w:multiLevelType w:val="hybridMultilevel"/>
    <w:tmpl w:val="6526B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A29A7"/>
    <w:multiLevelType w:val="hybridMultilevel"/>
    <w:tmpl w:val="54D27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F53C7"/>
    <w:multiLevelType w:val="hybridMultilevel"/>
    <w:tmpl w:val="7C58C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12"/>
  </w:num>
  <w:num w:numId="8">
    <w:abstractNumId w:val="11"/>
  </w:num>
  <w:num w:numId="9">
    <w:abstractNumId w:val="3"/>
  </w:num>
  <w:num w:numId="10">
    <w:abstractNumId w:val="7"/>
  </w:num>
  <w:num w:numId="11">
    <w:abstractNumId w:val="5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1E"/>
    <w:rsid w:val="00015902"/>
    <w:rsid w:val="00022F98"/>
    <w:rsid w:val="0008778F"/>
    <w:rsid w:val="001A05F2"/>
    <w:rsid w:val="001D1A7C"/>
    <w:rsid w:val="002238B4"/>
    <w:rsid w:val="00225E8F"/>
    <w:rsid w:val="0022641F"/>
    <w:rsid w:val="00236A0B"/>
    <w:rsid w:val="00247AB4"/>
    <w:rsid w:val="002A2808"/>
    <w:rsid w:val="002A6905"/>
    <w:rsid w:val="002B7468"/>
    <w:rsid w:val="0031509E"/>
    <w:rsid w:val="003868EA"/>
    <w:rsid w:val="004E568B"/>
    <w:rsid w:val="0057078D"/>
    <w:rsid w:val="005A44DF"/>
    <w:rsid w:val="005B2FC3"/>
    <w:rsid w:val="00645791"/>
    <w:rsid w:val="006A20A9"/>
    <w:rsid w:val="0075790B"/>
    <w:rsid w:val="0076059B"/>
    <w:rsid w:val="00761192"/>
    <w:rsid w:val="007615DB"/>
    <w:rsid w:val="007734A5"/>
    <w:rsid w:val="007B46F5"/>
    <w:rsid w:val="00823918"/>
    <w:rsid w:val="00831590"/>
    <w:rsid w:val="00851585"/>
    <w:rsid w:val="008A4A9B"/>
    <w:rsid w:val="00907EF6"/>
    <w:rsid w:val="0093093E"/>
    <w:rsid w:val="009743CF"/>
    <w:rsid w:val="00974432"/>
    <w:rsid w:val="00994707"/>
    <w:rsid w:val="009A5C48"/>
    <w:rsid w:val="00B5199B"/>
    <w:rsid w:val="00B9030E"/>
    <w:rsid w:val="00BC011E"/>
    <w:rsid w:val="00BC402D"/>
    <w:rsid w:val="00BC66AC"/>
    <w:rsid w:val="00BC7C7F"/>
    <w:rsid w:val="00BD5E07"/>
    <w:rsid w:val="00C94DB6"/>
    <w:rsid w:val="00C978DC"/>
    <w:rsid w:val="00D0101A"/>
    <w:rsid w:val="00D834E9"/>
    <w:rsid w:val="00DC099B"/>
    <w:rsid w:val="00DF1D51"/>
    <w:rsid w:val="00E00382"/>
    <w:rsid w:val="00E215D4"/>
    <w:rsid w:val="00E72CD0"/>
    <w:rsid w:val="00ED6C61"/>
    <w:rsid w:val="00F64482"/>
    <w:rsid w:val="00FA0E3A"/>
    <w:rsid w:val="00FD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5DF95-82D8-4344-A32C-0A955F75F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690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4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4DB6"/>
  </w:style>
  <w:style w:type="paragraph" w:styleId="a5">
    <w:name w:val="footer"/>
    <w:basedOn w:val="a"/>
    <w:link w:val="a6"/>
    <w:uiPriority w:val="99"/>
    <w:unhideWhenUsed/>
    <w:rsid w:val="00C94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4DB6"/>
  </w:style>
  <w:style w:type="paragraph" w:styleId="a7">
    <w:name w:val="Balloon Text"/>
    <w:basedOn w:val="a"/>
    <w:link w:val="a8"/>
    <w:uiPriority w:val="99"/>
    <w:semiHidden/>
    <w:unhideWhenUsed/>
    <w:rsid w:val="00761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119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45791"/>
    <w:pPr>
      <w:ind w:left="720"/>
      <w:contextualSpacing/>
    </w:pPr>
  </w:style>
  <w:style w:type="paragraph" w:customStyle="1" w:styleId="psection">
    <w:name w:val="psection"/>
    <w:basedOn w:val="a"/>
    <w:rsid w:val="00BC6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236A0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36A0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36A0B"/>
    <w:rPr>
      <w:vertAlign w:val="superscript"/>
    </w:rPr>
  </w:style>
  <w:style w:type="paragraph" w:styleId="ad">
    <w:name w:val="Normal (Web)"/>
    <w:basedOn w:val="a"/>
    <w:uiPriority w:val="99"/>
    <w:semiHidden/>
    <w:unhideWhenUsed/>
    <w:rsid w:val="0031509E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A690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813EA-376B-47D1-877A-441D62EA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20</Pages>
  <Words>3673</Words>
  <Characters>20940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нарыйа николашкина</cp:lastModifiedBy>
  <cp:revision>44</cp:revision>
  <dcterms:created xsi:type="dcterms:W3CDTF">2016-11-23T08:03:00Z</dcterms:created>
  <dcterms:modified xsi:type="dcterms:W3CDTF">2017-05-30T14:05:00Z</dcterms:modified>
</cp:coreProperties>
</file>