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BA7" w:rsidRPr="002C0BA7" w:rsidRDefault="002C0BA7" w:rsidP="00DB6ADE">
      <w:pPr>
        <w:pStyle w:val="1"/>
        <w:jc w:val="center"/>
        <w:rPr>
          <w:rStyle w:val="FontStyle20"/>
          <w:b/>
          <w:i w:val="0"/>
          <w:color w:val="auto"/>
          <w:sz w:val="28"/>
          <w:szCs w:val="28"/>
        </w:rPr>
      </w:pPr>
      <w:bookmarkStart w:id="0" w:name="_Toc480215824"/>
      <w:r w:rsidRPr="002C0BA7">
        <w:rPr>
          <w:rStyle w:val="FontStyle20"/>
          <w:b/>
          <w:i w:val="0"/>
          <w:color w:val="auto"/>
          <w:sz w:val="28"/>
          <w:szCs w:val="28"/>
        </w:rPr>
        <w:t>Содержание</w:t>
      </w:r>
      <w:bookmarkEnd w:id="0"/>
    </w:p>
    <w:p w:rsidR="002C0BA7" w:rsidRDefault="002C0BA7" w:rsidP="002C0BA7"/>
    <w:p w:rsidR="002C0BA7" w:rsidRPr="008F7DF0" w:rsidRDefault="002C0BA7" w:rsidP="002C0BA7"/>
    <w:p w:rsidR="002C0BA7" w:rsidRPr="008F7DF0" w:rsidRDefault="002C0BA7">
      <w:pPr>
        <w:pStyle w:val="11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r w:rsidRPr="008F7DF0">
        <w:rPr>
          <w:rFonts w:ascii="Times New Roman" w:hAnsi="Times New Roman" w:cs="Times New Roman"/>
          <w:sz w:val="28"/>
          <w:szCs w:val="28"/>
        </w:rPr>
        <w:fldChar w:fldCharType="begin"/>
      </w:r>
      <w:r w:rsidRPr="008F7DF0">
        <w:rPr>
          <w:rFonts w:ascii="Times New Roman" w:hAnsi="Times New Roman" w:cs="Times New Roman"/>
          <w:sz w:val="28"/>
          <w:szCs w:val="28"/>
        </w:rPr>
        <w:instrText xml:space="preserve"> TOC \o "1-3" \h \z \u </w:instrText>
      </w:r>
      <w:r w:rsidRPr="008F7DF0">
        <w:rPr>
          <w:rFonts w:ascii="Times New Roman" w:hAnsi="Times New Roman" w:cs="Times New Roman"/>
          <w:sz w:val="28"/>
          <w:szCs w:val="28"/>
        </w:rPr>
        <w:fldChar w:fldCharType="separate"/>
      </w:r>
      <w:hyperlink w:anchor="_Toc480215825" w:history="1">
        <w:r w:rsidRPr="008F7DF0">
          <w:rPr>
            <w:rStyle w:val="a8"/>
            <w:rFonts w:ascii="Times New Roman" w:hAnsi="Times New Roman" w:cs="Times New Roman"/>
            <w:iCs/>
            <w:noProof/>
            <w:sz w:val="28"/>
            <w:szCs w:val="28"/>
          </w:rPr>
          <w:t>Теоретическая часть</w:t>
        </w:r>
        <w:r w:rsidRPr="008F7DF0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8F7DF0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8F7DF0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_Toc480215825 \h </w:instrText>
        </w:r>
        <w:r w:rsidRPr="008F7DF0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8F7DF0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8F7DF0">
          <w:rPr>
            <w:rFonts w:ascii="Times New Roman" w:hAnsi="Times New Roman" w:cs="Times New Roman"/>
            <w:noProof/>
            <w:webHidden/>
            <w:sz w:val="28"/>
            <w:szCs w:val="28"/>
          </w:rPr>
          <w:t>3</w:t>
        </w:r>
        <w:r w:rsidRPr="008F7DF0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2C0BA7" w:rsidRPr="008F7DF0" w:rsidRDefault="00B35BBF">
      <w:pPr>
        <w:pStyle w:val="11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480215826" w:history="1">
        <w:r w:rsidR="002C0BA7" w:rsidRPr="008F7DF0">
          <w:rPr>
            <w:rStyle w:val="a8"/>
            <w:rFonts w:ascii="Times New Roman" w:hAnsi="Times New Roman" w:cs="Times New Roman"/>
            <w:noProof/>
            <w:sz w:val="28"/>
            <w:szCs w:val="28"/>
          </w:rPr>
          <w:t>Введение</w:t>
        </w:r>
        <w:r w:rsidR="002C0BA7" w:rsidRPr="008F7DF0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2C0BA7" w:rsidRPr="008F7DF0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2C0BA7" w:rsidRPr="008F7DF0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_Toc480215826 \h </w:instrText>
        </w:r>
        <w:r w:rsidR="002C0BA7" w:rsidRPr="008F7DF0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2C0BA7" w:rsidRPr="008F7DF0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8F7DF0">
          <w:rPr>
            <w:rFonts w:ascii="Times New Roman" w:hAnsi="Times New Roman" w:cs="Times New Roman"/>
            <w:noProof/>
            <w:webHidden/>
            <w:sz w:val="28"/>
            <w:szCs w:val="28"/>
          </w:rPr>
          <w:t>3</w:t>
        </w:r>
        <w:r w:rsidR="002C0BA7" w:rsidRPr="008F7DF0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2C0BA7" w:rsidRPr="008F7DF0" w:rsidRDefault="00B35BBF">
      <w:pPr>
        <w:pStyle w:val="11"/>
        <w:tabs>
          <w:tab w:val="left" w:pos="440"/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480215827" w:history="1">
        <w:r w:rsidR="002C0BA7" w:rsidRPr="008F7DF0">
          <w:rPr>
            <w:rStyle w:val="a8"/>
            <w:rFonts w:ascii="Times New Roman" w:hAnsi="Times New Roman" w:cs="Times New Roman"/>
            <w:noProof/>
            <w:sz w:val="28"/>
            <w:szCs w:val="28"/>
          </w:rPr>
          <w:t>1.</w:t>
        </w:r>
        <w:r w:rsidR="002C0BA7" w:rsidRPr="008F7DF0">
          <w:rPr>
            <w:rFonts w:ascii="Times New Roman" w:hAnsi="Times New Roman" w:cs="Times New Roman"/>
            <w:noProof/>
            <w:sz w:val="28"/>
            <w:szCs w:val="28"/>
          </w:rPr>
          <w:tab/>
        </w:r>
        <w:r w:rsidR="002C0BA7" w:rsidRPr="008F7DF0">
          <w:rPr>
            <w:rStyle w:val="a8"/>
            <w:rFonts w:ascii="Times New Roman" w:hAnsi="Times New Roman" w:cs="Times New Roman"/>
            <w:noProof/>
            <w:sz w:val="28"/>
            <w:szCs w:val="28"/>
          </w:rPr>
          <w:t>Оценка результатов труда персонала торговой организации</w:t>
        </w:r>
        <w:r w:rsidR="002C0BA7" w:rsidRPr="008F7DF0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2C0BA7" w:rsidRPr="008F7DF0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2C0BA7" w:rsidRPr="008F7DF0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_Toc480215827 \h </w:instrText>
        </w:r>
        <w:r w:rsidR="002C0BA7" w:rsidRPr="008F7DF0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2C0BA7" w:rsidRPr="008F7DF0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8F7DF0">
          <w:rPr>
            <w:rFonts w:ascii="Times New Roman" w:hAnsi="Times New Roman" w:cs="Times New Roman"/>
            <w:noProof/>
            <w:webHidden/>
            <w:sz w:val="28"/>
            <w:szCs w:val="28"/>
          </w:rPr>
          <w:t>4</w:t>
        </w:r>
        <w:r w:rsidR="002C0BA7" w:rsidRPr="008F7DF0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2C0BA7" w:rsidRPr="008F7DF0" w:rsidRDefault="00B35BBF">
      <w:pPr>
        <w:pStyle w:val="11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480215828" w:history="1">
        <w:r w:rsidR="002C0BA7" w:rsidRPr="008F7DF0">
          <w:rPr>
            <w:rStyle w:val="a8"/>
            <w:rFonts w:ascii="Times New Roman" w:hAnsi="Times New Roman" w:cs="Times New Roman"/>
            <w:noProof/>
            <w:sz w:val="28"/>
            <w:szCs w:val="28"/>
          </w:rPr>
          <w:t>Заключение</w:t>
        </w:r>
        <w:r w:rsidR="002C0BA7" w:rsidRPr="008F7DF0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2C0BA7" w:rsidRPr="008F7DF0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2C0BA7" w:rsidRPr="008F7DF0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_Toc480215828 \h </w:instrText>
        </w:r>
        <w:r w:rsidR="002C0BA7" w:rsidRPr="008F7DF0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2C0BA7" w:rsidRPr="008F7DF0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8F7DF0">
          <w:rPr>
            <w:rFonts w:ascii="Times New Roman" w:hAnsi="Times New Roman" w:cs="Times New Roman"/>
            <w:noProof/>
            <w:webHidden/>
            <w:sz w:val="28"/>
            <w:szCs w:val="28"/>
          </w:rPr>
          <w:t>10</w:t>
        </w:r>
        <w:r w:rsidR="002C0BA7" w:rsidRPr="008F7DF0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2C0BA7" w:rsidRPr="008F7DF0" w:rsidRDefault="00B35BBF">
      <w:pPr>
        <w:pStyle w:val="11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480215829" w:history="1">
        <w:r w:rsidR="002C0BA7" w:rsidRPr="008F7DF0">
          <w:rPr>
            <w:rStyle w:val="a8"/>
            <w:rFonts w:ascii="Times New Roman" w:hAnsi="Times New Roman" w:cs="Times New Roman"/>
            <w:iCs/>
            <w:noProof/>
            <w:sz w:val="28"/>
            <w:szCs w:val="28"/>
          </w:rPr>
          <w:t>Практическая часть</w:t>
        </w:r>
        <w:r w:rsidR="002C0BA7" w:rsidRPr="008F7DF0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2C0BA7" w:rsidRPr="008F7DF0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2C0BA7" w:rsidRPr="008F7DF0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_Toc480215829 \h </w:instrText>
        </w:r>
        <w:r w:rsidR="002C0BA7" w:rsidRPr="008F7DF0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2C0BA7" w:rsidRPr="008F7DF0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8F7DF0">
          <w:rPr>
            <w:rFonts w:ascii="Times New Roman" w:hAnsi="Times New Roman" w:cs="Times New Roman"/>
            <w:noProof/>
            <w:webHidden/>
            <w:sz w:val="28"/>
            <w:szCs w:val="28"/>
          </w:rPr>
          <w:t>11</w:t>
        </w:r>
        <w:r w:rsidR="002C0BA7" w:rsidRPr="008F7DF0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2C0BA7" w:rsidRPr="008F7DF0" w:rsidRDefault="00B35BBF">
      <w:pPr>
        <w:pStyle w:val="11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480215830" w:history="1">
        <w:r w:rsidR="002C0BA7" w:rsidRPr="008F7DF0">
          <w:rPr>
            <w:rStyle w:val="a8"/>
            <w:rFonts w:ascii="Times New Roman" w:hAnsi="Times New Roman" w:cs="Times New Roman"/>
            <w:noProof/>
            <w:sz w:val="28"/>
            <w:szCs w:val="28"/>
          </w:rPr>
          <w:t>Список литературы</w:t>
        </w:r>
        <w:r w:rsidR="002C0BA7" w:rsidRPr="008F7DF0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2C0BA7" w:rsidRPr="008F7DF0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2C0BA7" w:rsidRPr="008F7DF0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_Toc480215830 \h </w:instrText>
        </w:r>
        <w:r w:rsidR="002C0BA7" w:rsidRPr="008F7DF0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2C0BA7" w:rsidRPr="008F7DF0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8F7DF0">
          <w:rPr>
            <w:rFonts w:ascii="Times New Roman" w:hAnsi="Times New Roman" w:cs="Times New Roman"/>
            <w:noProof/>
            <w:webHidden/>
            <w:sz w:val="28"/>
            <w:szCs w:val="28"/>
          </w:rPr>
          <w:t>12</w:t>
        </w:r>
        <w:r w:rsidR="002C0BA7" w:rsidRPr="008F7DF0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2C0BA7" w:rsidRDefault="002C0BA7" w:rsidP="002C0BA7">
      <w:r w:rsidRPr="008F7DF0">
        <w:rPr>
          <w:rFonts w:ascii="Times New Roman" w:hAnsi="Times New Roman" w:cs="Times New Roman"/>
          <w:sz w:val="28"/>
          <w:szCs w:val="28"/>
        </w:rPr>
        <w:fldChar w:fldCharType="end"/>
      </w:r>
    </w:p>
    <w:p w:rsidR="002C0BA7" w:rsidRDefault="002C0BA7" w:rsidP="002C0BA7"/>
    <w:p w:rsidR="002C0BA7" w:rsidRPr="002C0BA7" w:rsidRDefault="002C0BA7" w:rsidP="002C0BA7"/>
    <w:p w:rsidR="00DB6ADE" w:rsidRPr="00DB6ADE" w:rsidRDefault="00DB6ADE" w:rsidP="002C0BA7">
      <w:pPr>
        <w:pStyle w:val="1"/>
        <w:pageBreakBefore/>
        <w:jc w:val="center"/>
        <w:rPr>
          <w:rStyle w:val="FontStyle20"/>
          <w:color w:val="auto"/>
          <w:sz w:val="28"/>
          <w:szCs w:val="28"/>
        </w:rPr>
      </w:pPr>
      <w:bookmarkStart w:id="1" w:name="_Toc480215825"/>
      <w:r w:rsidRPr="00DB6ADE">
        <w:rPr>
          <w:rStyle w:val="FontStyle20"/>
          <w:color w:val="auto"/>
          <w:sz w:val="28"/>
          <w:szCs w:val="28"/>
        </w:rPr>
        <w:lastRenderedPageBreak/>
        <w:t>Теоретическая часть</w:t>
      </w:r>
      <w:bookmarkEnd w:id="1"/>
    </w:p>
    <w:p w:rsidR="00CD5D5A" w:rsidRPr="00CD5D5A" w:rsidRDefault="00CD5D5A" w:rsidP="00CD5D5A">
      <w:pPr>
        <w:pStyle w:val="1"/>
        <w:ind w:left="720"/>
        <w:jc w:val="center"/>
        <w:rPr>
          <w:rStyle w:val="FontStyle15"/>
          <w:b/>
          <w:color w:val="auto"/>
          <w:sz w:val="28"/>
          <w:szCs w:val="28"/>
        </w:rPr>
      </w:pPr>
      <w:bookmarkStart w:id="2" w:name="_Toc480215826"/>
      <w:r w:rsidRPr="00CD5D5A">
        <w:rPr>
          <w:rStyle w:val="FontStyle15"/>
          <w:b/>
          <w:color w:val="auto"/>
          <w:sz w:val="28"/>
          <w:szCs w:val="28"/>
        </w:rPr>
        <w:t>Введение</w:t>
      </w:r>
      <w:bookmarkEnd w:id="2"/>
    </w:p>
    <w:p w:rsidR="00CD5D5A" w:rsidRDefault="00CD5D5A" w:rsidP="00CD5D5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7540" w:rsidRDefault="00B77540" w:rsidP="00CD5D5A">
      <w:pPr>
        <w:spacing w:after="0" w:line="360" w:lineRule="auto"/>
        <w:ind w:firstLine="709"/>
        <w:jc w:val="both"/>
        <w:rPr>
          <w:rStyle w:val="apple-converted-space"/>
          <w:rFonts w:ascii="Verdana" w:hAnsi="Verdana"/>
          <w:color w:val="000000"/>
          <w:sz w:val="18"/>
          <w:szCs w:val="18"/>
          <w:shd w:val="clear" w:color="auto" w:fill="FFFFFF"/>
        </w:rPr>
      </w:pPr>
      <w:r w:rsidRPr="00B77540">
        <w:rPr>
          <w:rFonts w:ascii="Times New Roman" w:hAnsi="Times New Roman" w:cs="Times New Roman"/>
          <w:sz w:val="28"/>
          <w:szCs w:val="28"/>
        </w:rPr>
        <w:t xml:space="preserve">Согласно ГОСТ </w:t>
      </w:r>
      <w:proofErr w:type="gramStart"/>
      <w:r w:rsidRPr="00B77540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B77540">
        <w:rPr>
          <w:rFonts w:ascii="Times New Roman" w:hAnsi="Times New Roman" w:cs="Times New Roman"/>
          <w:sz w:val="28"/>
          <w:szCs w:val="28"/>
        </w:rPr>
        <w:t xml:space="preserve"> ИСО 9001-2008 персонал, выполняющий работу, влияющую на соответствие продукции требованиям, должен быть компетентным в соответствии с полученным образованием, подготовкой, навыками и опытом. Для выполнения этого требования необходима система непрерывной подготовки персонала, позволяющая принимать во внимание: условия специфической деятельности конкретного предприятия, согласование потребностей работников и предприятия, рациональное распределение ресурсов, развитие личностно-профессионального потенциала сотрудников. Анализ различных источников литературы позволяет сделать вывод, что оценка является системообразующей функцией управления персоналом, поскольку именно на основе её результатов принимаются решения для реализации прочих функций. Отбор и оценка персонала становятся первостепенным фактором успеха в наше время, когда конкурентоспособность компании определяется в первую очередь уровнем квалификации сотрудников.</w:t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FFFFF"/>
        </w:rPr>
        <w:t> </w:t>
      </w:r>
    </w:p>
    <w:p w:rsidR="00CD5D5A" w:rsidRDefault="00756EEA" w:rsidP="00CD5D5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 – изучить особенности </w:t>
      </w:r>
      <w:proofErr w:type="gramStart"/>
      <w:r>
        <w:rPr>
          <w:rFonts w:ascii="Times New Roman" w:hAnsi="Times New Roman" w:cs="Times New Roman"/>
          <w:sz w:val="28"/>
          <w:szCs w:val="28"/>
        </w:rPr>
        <w:t>оценки результатов труда персонала торговой организации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756EEA" w:rsidRDefault="00756EEA" w:rsidP="00CD5D5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 работы:</w:t>
      </w:r>
    </w:p>
    <w:p w:rsidR="00756EEA" w:rsidRDefault="00756EEA" w:rsidP="00756EE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ответить на теоретический вопрос,</w:t>
      </w:r>
    </w:p>
    <w:p w:rsidR="00756EEA" w:rsidRPr="00CD5D5A" w:rsidRDefault="00756EEA" w:rsidP="00756EE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выполнить практическое задание.</w:t>
      </w:r>
    </w:p>
    <w:p w:rsidR="00CD5D5A" w:rsidRDefault="00CD5D5A" w:rsidP="00CD5D5A"/>
    <w:p w:rsidR="00FF71DB" w:rsidRPr="00CD5D5A" w:rsidRDefault="00FF71DB" w:rsidP="00CD5D5A"/>
    <w:p w:rsidR="00DB6ADE" w:rsidRDefault="00DB6ADE" w:rsidP="00B77540">
      <w:pPr>
        <w:pStyle w:val="1"/>
        <w:pageBreakBefore/>
        <w:numPr>
          <w:ilvl w:val="0"/>
          <w:numId w:val="2"/>
        </w:numPr>
        <w:ind w:left="714" w:hanging="357"/>
        <w:jc w:val="center"/>
        <w:rPr>
          <w:rStyle w:val="FontStyle15"/>
          <w:color w:val="auto"/>
          <w:sz w:val="28"/>
          <w:szCs w:val="28"/>
        </w:rPr>
      </w:pPr>
      <w:bookmarkStart w:id="3" w:name="_Toc480215827"/>
      <w:r w:rsidRPr="00DB6ADE">
        <w:rPr>
          <w:rStyle w:val="FontStyle15"/>
          <w:b/>
          <w:color w:val="auto"/>
          <w:sz w:val="28"/>
          <w:szCs w:val="28"/>
        </w:rPr>
        <w:lastRenderedPageBreak/>
        <w:t>Оценка результатов труда персонала торговой организации</w:t>
      </w:r>
      <w:bookmarkEnd w:id="3"/>
    </w:p>
    <w:p w:rsidR="00DB6ADE" w:rsidRDefault="00DB6ADE" w:rsidP="00DB6ADE"/>
    <w:p w:rsidR="00E36093" w:rsidRDefault="009E549A" w:rsidP="00CD5D5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5D5A">
        <w:rPr>
          <w:rFonts w:ascii="Times New Roman" w:hAnsi="Times New Roman" w:cs="Times New Roman"/>
          <w:sz w:val="28"/>
          <w:szCs w:val="28"/>
        </w:rPr>
        <w:t xml:space="preserve">Работу продавца можно оценивать по следующим показателям: </w:t>
      </w:r>
    </w:p>
    <w:p w:rsidR="00E36093" w:rsidRDefault="00E36093" w:rsidP="00CD5D5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E549A" w:rsidRPr="00CD5D5A">
        <w:rPr>
          <w:rFonts w:ascii="Times New Roman" w:hAnsi="Times New Roman" w:cs="Times New Roman"/>
          <w:sz w:val="28"/>
          <w:szCs w:val="28"/>
        </w:rPr>
        <w:t xml:space="preserve"> совокупный объем продаж; </w:t>
      </w:r>
    </w:p>
    <w:p w:rsidR="00E36093" w:rsidRDefault="00E36093" w:rsidP="00CD5D5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E549A" w:rsidRPr="00CD5D5A">
        <w:rPr>
          <w:rFonts w:ascii="Times New Roman" w:hAnsi="Times New Roman" w:cs="Times New Roman"/>
          <w:sz w:val="28"/>
          <w:szCs w:val="28"/>
        </w:rPr>
        <w:t xml:space="preserve"> выполнение квоты продаж; </w:t>
      </w:r>
    </w:p>
    <w:p w:rsidR="00E36093" w:rsidRDefault="00E36093" w:rsidP="00CD5D5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E549A" w:rsidRPr="00CD5D5A">
        <w:rPr>
          <w:rFonts w:ascii="Times New Roman" w:hAnsi="Times New Roman" w:cs="Times New Roman"/>
          <w:sz w:val="28"/>
          <w:szCs w:val="28"/>
        </w:rPr>
        <w:t xml:space="preserve"> издержки на совершение продажи; </w:t>
      </w:r>
    </w:p>
    <w:p w:rsidR="00E36093" w:rsidRDefault="00E36093" w:rsidP="00CD5D5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E549A" w:rsidRPr="00CD5D5A">
        <w:rPr>
          <w:rFonts w:ascii="Times New Roman" w:hAnsi="Times New Roman" w:cs="Times New Roman"/>
          <w:sz w:val="28"/>
          <w:szCs w:val="28"/>
        </w:rPr>
        <w:t xml:space="preserve"> рентабельность продаж; </w:t>
      </w:r>
    </w:p>
    <w:p w:rsidR="00E36093" w:rsidRDefault="00E36093" w:rsidP="00CD5D5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E549A" w:rsidRPr="00CD5D5A">
        <w:rPr>
          <w:rFonts w:ascii="Times New Roman" w:hAnsi="Times New Roman" w:cs="Times New Roman"/>
          <w:sz w:val="28"/>
          <w:szCs w:val="28"/>
        </w:rPr>
        <w:t xml:space="preserve"> количество новых клиентов; </w:t>
      </w:r>
    </w:p>
    <w:p w:rsidR="00E36093" w:rsidRDefault="00E36093" w:rsidP="00CD5D5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E549A" w:rsidRPr="00CD5D5A">
        <w:rPr>
          <w:rFonts w:ascii="Times New Roman" w:hAnsi="Times New Roman" w:cs="Times New Roman"/>
          <w:sz w:val="28"/>
          <w:szCs w:val="28"/>
        </w:rPr>
        <w:t xml:space="preserve"> качество обслуживания клиентов; </w:t>
      </w:r>
    </w:p>
    <w:p w:rsidR="00E36093" w:rsidRDefault="00E36093" w:rsidP="00CD5D5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E549A" w:rsidRPr="00CD5D5A">
        <w:rPr>
          <w:rFonts w:ascii="Times New Roman" w:hAnsi="Times New Roman" w:cs="Times New Roman"/>
          <w:sz w:val="28"/>
          <w:szCs w:val="28"/>
        </w:rPr>
        <w:t xml:space="preserve"> выполнение административных обязанностей; </w:t>
      </w:r>
    </w:p>
    <w:p w:rsidR="009E549A" w:rsidRDefault="00E36093" w:rsidP="00CD5D5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E549A" w:rsidRPr="00CD5D5A">
        <w:rPr>
          <w:rFonts w:ascii="Times New Roman" w:hAnsi="Times New Roman" w:cs="Times New Roman"/>
          <w:sz w:val="28"/>
          <w:szCs w:val="28"/>
        </w:rPr>
        <w:t xml:space="preserve"> сочетание нескольких значимых факторов. Каждая компания выбирает удобную для себя модель, в которой используются разные показатели. Но даже если фирмы используют одни и те же критерии результативности работы, они могут по-разному расставлять акценты.</w:t>
      </w:r>
    </w:p>
    <w:p w:rsidR="00B77540" w:rsidRDefault="00B77540" w:rsidP="00CD5D5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540">
        <w:rPr>
          <w:rFonts w:ascii="Times New Roman" w:hAnsi="Times New Roman" w:cs="Times New Roman"/>
          <w:sz w:val="28"/>
          <w:szCs w:val="28"/>
        </w:rPr>
        <w:t xml:space="preserve">В современной практике применятся множество различных методов оценки, в том числе анкетирование, интервью, тестирование, описательный метод, метод классификации, парное сравнение, рейтинговый метод, метод «360 градусов оценки», деловые игры, модели компетентности и т.д. [4, 5, 6]. </w:t>
      </w:r>
    </w:p>
    <w:p w:rsidR="00B77540" w:rsidRDefault="00B77540" w:rsidP="00CD5D5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540">
        <w:rPr>
          <w:rFonts w:ascii="Times New Roman" w:hAnsi="Times New Roman" w:cs="Times New Roman"/>
          <w:sz w:val="28"/>
          <w:szCs w:val="28"/>
        </w:rPr>
        <w:t>Каждый из методов обладает своими достоинствами и недостатками, но эффективны они только в составе единой системы управления персоналом. Необходимо, чтобы методология оценки, обеспечивающая базу для реализации функций управления персоналом: </w:t>
      </w:r>
    </w:p>
    <w:p w:rsidR="00B77540" w:rsidRDefault="00B77540" w:rsidP="00CD5D5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540">
        <w:rPr>
          <w:rFonts w:ascii="Times New Roman" w:hAnsi="Times New Roman" w:cs="Times New Roman"/>
          <w:sz w:val="28"/>
          <w:szCs w:val="28"/>
        </w:rPr>
        <w:t>- была основана на объективной информации и давала объективные оценки кандидатов; </w:t>
      </w:r>
    </w:p>
    <w:p w:rsidR="00B77540" w:rsidRDefault="00B77540" w:rsidP="00CD5D5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540">
        <w:rPr>
          <w:rFonts w:ascii="Times New Roman" w:hAnsi="Times New Roman" w:cs="Times New Roman"/>
          <w:sz w:val="28"/>
          <w:szCs w:val="28"/>
        </w:rPr>
        <w:t>- стимулировала тех, кто производит отбор, к обоснованию решения с учётом согласованной системы критериев; </w:t>
      </w:r>
    </w:p>
    <w:p w:rsidR="00B77540" w:rsidRDefault="00B77540" w:rsidP="00CD5D5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540">
        <w:rPr>
          <w:rFonts w:ascii="Times New Roman" w:hAnsi="Times New Roman" w:cs="Times New Roman"/>
          <w:sz w:val="28"/>
          <w:szCs w:val="28"/>
        </w:rPr>
        <w:t>- обеспечивала взаимопонимание сторон при оценке персонала [7]; </w:t>
      </w:r>
    </w:p>
    <w:p w:rsidR="00B77540" w:rsidRDefault="00B77540" w:rsidP="00CD5D5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540">
        <w:rPr>
          <w:rFonts w:ascii="Times New Roman" w:hAnsi="Times New Roman" w:cs="Times New Roman"/>
          <w:sz w:val="28"/>
          <w:szCs w:val="28"/>
        </w:rPr>
        <w:t>- обеспечивала реализацию обоснованных управленческих решений. </w:t>
      </w:r>
    </w:p>
    <w:p w:rsidR="00B77540" w:rsidRDefault="00B77540" w:rsidP="00CD5D5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540">
        <w:rPr>
          <w:rFonts w:ascii="Times New Roman" w:hAnsi="Times New Roman" w:cs="Times New Roman"/>
          <w:sz w:val="28"/>
          <w:szCs w:val="28"/>
        </w:rPr>
        <w:lastRenderedPageBreak/>
        <w:t xml:space="preserve">При анализе результатов оценки персонала возникает определенная степень нечёткости. В качестве метода для реализации системного подхода к оценке персонала предлагается использовать нечёткую логику, математический аппарат которой позволяет построить модель объекта, основываясь на нечётких рассуждениях и правилах. Важнейшее условие создания такой модели состоит в том, чтобы перевести нечёткие, качественные оценки, применяемые человеком, на язык математики, понятный вычислительной машине </w:t>
      </w:r>
      <w:proofErr w:type="gramStart"/>
      <w:r w:rsidRPr="00B77540">
        <w:rPr>
          <w:rFonts w:ascii="Times New Roman" w:hAnsi="Times New Roman" w:cs="Times New Roman"/>
          <w:sz w:val="28"/>
          <w:szCs w:val="28"/>
        </w:rPr>
        <w:t xml:space="preserve">[ </w:t>
      </w:r>
      <w:proofErr w:type="gramEnd"/>
      <w:r w:rsidRPr="00B77540">
        <w:rPr>
          <w:rFonts w:ascii="Times New Roman" w:hAnsi="Times New Roman" w:cs="Times New Roman"/>
          <w:sz w:val="28"/>
          <w:szCs w:val="28"/>
        </w:rPr>
        <w:t xml:space="preserve">9]. Исследования в сфере применения нечёткой логики в </w:t>
      </w:r>
      <w:proofErr w:type="spellStart"/>
      <w:r w:rsidRPr="00B77540">
        <w:rPr>
          <w:rFonts w:ascii="Times New Roman" w:hAnsi="Times New Roman" w:cs="Times New Roman"/>
          <w:sz w:val="28"/>
          <w:szCs w:val="28"/>
        </w:rPr>
        <w:t>социоэкономических</w:t>
      </w:r>
      <w:proofErr w:type="spellEnd"/>
      <w:r w:rsidRPr="00B77540">
        <w:rPr>
          <w:rFonts w:ascii="Times New Roman" w:hAnsi="Times New Roman" w:cs="Times New Roman"/>
          <w:sz w:val="28"/>
          <w:szCs w:val="28"/>
        </w:rPr>
        <w:t xml:space="preserve"> системах позволяют говорить о возможности её использования и в целях оценки персонала. </w:t>
      </w:r>
    </w:p>
    <w:p w:rsidR="00B77540" w:rsidRDefault="00B77540" w:rsidP="00CD5D5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77540">
        <w:rPr>
          <w:rFonts w:ascii="Times New Roman" w:hAnsi="Times New Roman" w:cs="Times New Roman"/>
          <w:sz w:val="28"/>
          <w:szCs w:val="28"/>
        </w:rPr>
        <w:t>Наиболее целесообразным является проведение анализа организации труда по отобранным раннее рабочим местам и группам работников.</w:t>
      </w:r>
      <w:proofErr w:type="gramEnd"/>
      <w:r w:rsidRPr="00B77540">
        <w:rPr>
          <w:rFonts w:ascii="Times New Roman" w:hAnsi="Times New Roman" w:cs="Times New Roman"/>
          <w:sz w:val="28"/>
          <w:szCs w:val="28"/>
        </w:rPr>
        <w:t xml:space="preserve"> Так, необходимо рассматривать рабочие места по всем должностям одного структурного подразделения или, при ограниченности ресурсов, выбрать из них наиболее трудоемкие и характерные для данного подразделения. При анализе хозяйственной деятельности предприятий розничной торговли особое внимание необходимо уделить расчетно-кассовому узлу и проводимым на нем расчетно-кассовым операциям. Прочие участки работы оцениваются при помощи комплексного подхода аналогичным образом, но в меньшем объеме, в зависимости от характеристик объектов и субъектов работ. Объекты работ (исследований) - предприятия розничной торговли или отдельные структурные подразделения (участки работ). Субъекты работ (исследований) - сотрудники предприятий розничной торговли. </w:t>
      </w:r>
    </w:p>
    <w:p w:rsidR="00B77540" w:rsidRDefault="00B77540" w:rsidP="00CD5D5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540">
        <w:rPr>
          <w:rFonts w:ascii="Times New Roman" w:hAnsi="Times New Roman" w:cs="Times New Roman"/>
          <w:sz w:val="28"/>
          <w:szCs w:val="28"/>
        </w:rPr>
        <w:t xml:space="preserve">Анализ организации труда на выбранных рабочих местах рассматриваемого участка работ предприятия розничной торговли (далее - «магазин») при комплексном подходе предполагает: 1) изучение имеющихся методических и нормативных материалов, </w:t>
      </w:r>
      <w:proofErr w:type="spellStart"/>
      <w:r w:rsidRPr="00B77540">
        <w:rPr>
          <w:rFonts w:ascii="Times New Roman" w:hAnsi="Times New Roman" w:cs="Times New Roman"/>
          <w:sz w:val="28"/>
          <w:szCs w:val="28"/>
        </w:rPr>
        <w:t>локальнонормативных</w:t>
      </w:r>
      <w:proofErr w:type="spellEnd"/>
      <w:r w:rsidRPr="00B77540">
        <w:rPr>
          <w:rFonts w:ascii="Times New Roman" w:hAnsi="Times New Roman" w:cs="Times New Roman"/>
          <w:sz w:val="28"/>
          <w:szCs w:val="28"/>
        </w:rPr>
        <w:t xml:space="preserve"> актов, должностных инструкций; 2) ознакомление с содержанием выполняемых работ, а также с организационно-техническими условиями, организацией производства и труда; 3) определение перечня работ (операций, элементов </w:t>
      </w:r>
      <w:r w:rsidRPr="00B77540">
        <w:rPr>
          <w:rFonts w:ascii="Times New Roman" w:hAnsi="Times New Roman" w:cs="Times New Roman"/>
          <w:sz w:val="28"/>
          <w:szCs w:val="28"/>
        </w:rPr>
        <w:lastRenderedPageBreak/>
        <w:t>операций), по которым будут разрабатываться различные нормы времени выполнения трудовых операций работниками. </w:t>
      </w:r>
    </w:p>
    <w:p w:rsidR="00B77540" w:rsidRDefault="00B77540" w:rsidP="00CD5D5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540">
        <w:rPr>
          <w:rFonts w:ascii="Times New Roman" w:hAnsi="Times New Roman" w:cs="Times New Roman"/>
          <w:sz w:val="28"/>
          <w:szCs w:val="28"/>
        </w:rPr>
        <w:t>Использование различного рода инструментов исследований, в том числе нормирования труда, основывается на выделении критериев оценки, для которых наиболее целесообразно практическое применение предлагаемой методики. Для расчетно-кассового узла по проведению комплексного анализа организации труда наиболее характерны следующие критерии оценки эффективности функционирования: </w:t>
      </w:r>
    </w:p>
    <w:p w:rsidR="00B77540" w:rsidRDefault="00B77540" w:rsidP="00CD5D5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540">
        <w:rPr>
          <w:rFonts w:ascii="Times New Roman" w:hAnsi="Times New Roman" w:cs="Times New Roman"/>
          <w:sz w:val="28"/>
          <w:szCs w:val="28"/>
        </w:rPr>
        <w:t>1. Расположение рабочего (кассового) места - эффективность его расположения; удобство для покупателей (клиентов); объем реализуемой продукции. </w:t>
      </w:r>
    </w:p>
    <w:p w:rsidR="00B77540" w:rsidRDefault="00B77540" w:rsidP="00CD5D5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540">
        <w:rPr>
          <w:rFonts w:ascii="Times New Roman" w:hAnsi="Times New Roman" w:cs="Times New Roman"/>
          <w:sz w:val="28"/>
          <w:szCs w:val="28"/>
        </w:rPr>
        <w:t>2. Общие условия труда - удобство графика рабочего времени сотрудников; наличие работ с применением физического труда; привлечение работников к дополнительным работам, которые не относятся к их основной деятельности. </w:t>
      </w:r>
    </w:p>
    <w:p w:rsidR="00B77540" w:rsidRDefault="00B77540" w:rsidP="00CD5D5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540">
        <w:rPr>
          <w:rFonts w:ascii="Times New Roman" w:hAnsi="Times New Roman" w:cs="Times New Roman"/>
          <w:sz w:val="28"/>
          <w:szCs w:val="28"/>
        </w:rPr>
        <w:t>3. Эргономика рабочего места - удобство расположения рабочих мест для работников и покупателей. </w:t>
      </w:r>
    </w:p>
    <w:p w:rsidR="00B77540" w:rsidRDefault="00B77540" w:rsidP="00CD5D5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540">
        <w:rPr>
          <w:rFonts w:ascii="Times New Roman" w:hAnsi="Times New Roman" w:cs="Times New Roman"/>
          <w:sz w:val="28"/>
          <w:szCs w:val="28"/>
        </w:rPr>
        <w:t>4. Чистота оборудования и рабочих мест - поддержание рабочего места и вверенного оборудования ответственными сотрудниками в надлежащем состоянии. </w:t>
      </w:r>
    </w:p>
    <w:p w:rsidR="00B77540" w:rsidRDefault="00B77540" w:rsidP="00CD5D5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540">
        <w:rPr>
          <w:rFonts w:ascii="Times New Roman" w:hAnsi="Times New Roman" w:cs="Times New Roman"/>
          <w:sz w:val="28"/>
          <w:szCs w:val="28"/>
        </w:rPr>
        <w:t>5. Соблюдение норм трудового законодательства - обеспечение работников социальными гарантиями, предусмотренными законодательством; соблюдение условий организации труда указываемых в трудовом законодательстве. </w:t>
      </w:r>
    </w:p>
    <w:p w:rsidR="00B77540" w:rsidRDefault="00B77540" w:rsidP="00CD5D5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540"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Pr="00B7754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B77540">
        <w:rPr>
          <w:rFonts w:ascii="Times New Roman" w:hAnsi="Times New Roman" w:cs="Times New Roman"/>
          <w:sz w:val="28"/>
          <w:szCs w:val="28"/>
        </w:rPr>
        <w:t xml:space="preserve"> соблюдением должностных и рабочих инструкций - определение времени, которые тратят линейные руководители (старший кассир, начальник расчетно-кассового узла) по выполнению управленческой функции в части контроля за качеством выполнения своих обязанностей исполнителями работ (кассирами, продавцами). </w:t>
      </w:r>
    </w:p>
    <w:p w:rsidR="00B77540" w:rsidRDefault="00B77540" w:rsidP="00CD5D5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540">
        <w:rPr>
          <w:rFonts w:ascii="Times New Roman" w:hAnsi="Times New Roman" w:cs="Times New Roman"/>
          <w:sz w:val="28"/>
          <w:szCs w:val="28"/>
        </w:rPr>
        <w:lastRenderedPageBreak/>
        <w:t xml:space="preserve">7. Нагрузка на оборудование - количество операций выполняемых на </w:t>
      </w:r>
      <w:proofErr w:type="spellStart"/>
      <w:r w:rsidRPr="00B77540">
        <w:rPr>
          <w:rFonts w:ascii="Times New Roman" w:hAnsi="Times New Roman" w:cs="Times New Roman"/>
          <w:sz w:val="28"/>
          <w:szCs w:val="28"/>
        </w:rPr>
        <w:t>расчетнокассовом</w:t>
      </w:r>
      <w:proofErr w:type="spellEnd"/>
      <w:r w:rsidRPr="00B77540">
        <w:rPr>
          <w:rFonts w:ascii="Times New Roman" w:hAnsi="Times New Roman" w:cs="Times New Roman"/>
          <w:sz w:val="28"/>
          <w:szCs w:val="28"/>
        </w:rPr>
        <w:t xml:space="preserve"> оборудовании; качество работы оборудования.</w:t>
      </w:r>
    </w:p>
    <w:p w:rsidR="00B77540" w:rsidRDefault="00B77540" w:rsidP="00CD5D5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540">
        <w:rPr>
          <w:rFonts w:ascii="Times New Roman" w:hAnsi="Times New Roman" w:cs="Times New Roman"/>
          <w:sz w:val="28"/>
          <w:szCs w:val="28"/>
        </w:rPr>
        <w:t xml:space="preserve">8. Поддержание функционирования рабочего места представителями других участков работ - качество и необходимость поддержания рабочих мест сотрудниками, которые не закреплены за рабочим местом, но оказывают воздействие на его работу (помощники и заместители старшего кассира, сотрудники охраны, рабочие по ремонту оборудования, сотрудники </w:t>
      </w:r>
      <w:proofErr w:type="spellStart"/>
      <w:r w:rsidRPr="00B77540">
        <w:rPr>
          <w:rFonts w:ascii="Times New Roman" w:hAnsi="Times New Roman" w:cs="Times New Roman"/>
          <w:sz w:val="28"/>
          <w:szCs w:val="28"/>
        </w:rPr>
        <w:t>клининговых</w:t>
      </w:r>
      <w:proofErr w:type="spellEnd"/>
      <w:r w:rsidRPr="00B77540">
        <w:rPr>
          <w:rFonts w:ascii="Times New Roman" w:hAnsi="Times New Roman" w:cs="Times New Roman"/>
          <w:sz w:val="28"/>
          <w:szCs w:val="28"/>
        </w:rPr>
        <w:t xml:space="preserve"> подразделений). </w:t>
      </w:r>
    </w:p>
    <w:p w:rsidR="00B77540" w:rsidRDefault="00B77540" w:rsidP="00CD5D5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540">
        <w:rPr>
          <w:rFonts w:ascii="Times New Roman" w:hAnsi="Times New Roman" w:cs="Times New Roman"/>
          <w:sz w:val="28"/>
          <w:szCs w:val="28"/>
        </w:rPr>
        <w:t>В связи с тем, что, кроме стандартных характеристик уровня организации труда предлагаемый подход включает учет влияния на эффективность деятельности предприятия исполнителей работ и их руководителей, вводятся дополнительные критерии оценки организации труда. Дополнительные критерии оценки оказывают непосредственное воздействие на эффективность функционирования рассматриваемого предприятия. Данные показатели рассматриваются в совокупности с предлагаемыми основными критериями уровня организации труда и участвуют в формировании итоговых результатов комплексного анализа организации труда. Для расчетно-кассового узла наиболее характерны следующие дополнительные критерии оценки уровня организации труда: </w:t>
      </w:r>
    </w:p>
    <w:p w:rsidR="00B77540" w:rsidRDefault="00B77540" w:rsidP="00CD5D5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540">
        <w:rPr>
          <w:rFonts w:ascii="Times New Roman" w:hAnsi="Times New Roman" w:cs="Times New Roman"/>
          <w:sz w:val="28"/>
          <w:szCs w:val="28"/>
        </w:rPr>
        <w:t>1. Профессионально-квалификационные характеристики персонала - оценка соответствия персонала занимаемым должностям; общий стаж работ по направлению работы. </w:t>
      </w:r>
    </w:p>
    <w:p w:rsidR="00B77540" w:rsidRDefault="00B77540" w:rsidP="00CD5D5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540">
        <w:rPr>
          <w:rFonts w:ascii="Times New Roman" w:hAnsi="Times New Roman" w:cs="Times New Roman"/>
          <w:sz w:val="28"/>
          <w:szCs w:val="28"/>
        </w:rPr>
        <w:t>2. Интенсивность труда исполнителей работ - загруженность персонала (количество покупателей приходящихся на одного кассира, продавца; дифференциация загруженности по рабочим местам (кассовой линейке)). </w:t>
      </w:r>
    </w:p>
    <w:p w:rsidR="00B77540" w:rsidRDefault="00B77540" w:rsidP="00CD5D5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540">
        <w:rPr>
          <w:rFonts w:ascii="Times New Roman" w:hAnsi="Times New Roman" w:cs="Times New Roman"/>
          <w:sz w:val="28"/>
          <w:szCs w:val="28"/>
        </w:rPr>
        <w:t>3. Уровень обслуживания рабочих мест - нормативное значение количества рабочих мест, которые могут обслужить работники расчетно-кассового узла различного уровня. </w:t>
      </w:r>
    </w:p>
    <w:p w:rsidR="00B77540" w:rsidRDefault="00B77540" w:rsidP="00CD5D5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540">
        <w:rPr>
          <w:rFonts w:ascii="Times New Roman" w:hAnsi="Times New Roman" w:cs="Times New Roman"/>
          <w:sz w:val="28"/>
          <w:szCs w:val="28"/>
        </w:rPr>
        <w:lastRenderedPageBreak/>
        <w:t>4. Нагрузка на персонал - выявление наличия простоев у работников кассовой линейки; сопоставление численности персонала с нормативными требованиями. </w:t>
      </w:r>
    </w:p>
    <w:p w:rsidR="00B77540" w:rsidRDefault="00B77540" w:rsidP="00CD5D5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540">
        <w:rPr>
          <w:rFonts w:ascii="Times New Roman" w:hAnsi="Times New Roman" w:cs="Times New Roman"/>
          <w:sz w:val="28"/>
          <w:szCs w:val="28"/>
        </w:rPr>
        <w:t>5. Соблюдение профессиональных стандартов - наличие профессиональных стандартов; соответствие работы исполнителей основным положениям принятых профессиональных стандартов. </w:t>
      </w:r>
    </w:p>
    <w:p w:rsidR="00B77540" w:rsidRDefault="00B77540" w:rsidP="00CD5D5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540">
        <w:rPr>
          <w:rFonts w:ascii="Times New Roman" w:hAnsi="Times New Roman" w:cs="Times New Roman"/>
          <w:sz w:val="28"/>
          <w:szCs w:val="28"/>
        </w:rPr>
        <w:t>Весь комплекс рассматриваемых критериев оценки организации труда дает достаточно подробное представление об эффективности деятельности расчетно-кассового узла предприятия розничной торговли. </w:t>
      </w:r>
    </w:p>
    <w:p w:rsidR="00B77540" w:rsidRDefault="00B77540" w:rsidP="00CD5D5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540">
        <w:rPr>
          <w:rFonts w:ascii="Times New Roman" w:hAnsi="Times New Roman" w:cs="Times New Roman"/>
          <w:sz w:val="28"/>
          <w:szCs w:val="28"/>
        </w:rPr>
        <w:t>По каждому критерию оценки организации труда предусмотрен объект и/или субъект исследования. Для расчетно-кассового узла данные объекты предусмотрены следующие объекты и субъекты исследований: </w:t>
      </w:r>
    </w:p>
    <w:p w:rsidR="00B77540" w:rsidRDefault="00B77540" w:rsidP="00CD5D5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540">
        <w:rPr>
          <w:rFonts w:ascii="Times New Roman" w:hAnsi="Times New Roman" w:cs="Times New Roman"/>
          <w:sz w:val="28"/>
          <w:szCs w:val="28"/>
        </w:rPr>
        <w:t>1. Комплексное рабочее место - совокупность всех элементов технического оборудования рабочего места и качественного уровня персонала его обслуживающего. </w:t>
      </w:r>
    </w:p>
    <w:p w:rsidR="00B77540" w:rsidRDefault="00B77540" w:rsidP="00CD5D5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540">
        <w:rPr>
          <w:rFonts w:ascii="Times New Roman" w:hAnsi="Times New Roman" w:cs="Times New Roman"/>
          <w:sz w:val="28"/>
          <w:szCs w:val="28"/>
        </w:rPr>
        <w:t>2. Техническое оборудование на исследуемых рабочих местах - </w:t>
      </w:r>
      <w:r w:rsidRPr="00B77540">
        <w:rPr>
          <w:rFonts w:ascii="Times New Roman" w:hAnsi="Times New Roman" w:cs="Times New Roman"/>
          <w:sz w:val="28"/>
          <w:szCs w:val="28"/>
        </w:rPr>
        <w:br/>
        <w:t>производительность (скорость) работы оборудования при обслуживании покупателей. </w:t>
      </w:r>
    </w:p>
    <w:p w:rsidR="00B77540" w:rsidRDefault="00B77540" w:rsidP="00CD5D5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540">
        <w:rPr>
          <w:rFonts w:ascii="Times New Roman" w:hAnsi="Times New Roman" w:cs="Times New Roman"/>
          <w:sz w:val="28"/>
          <w:szCs w:val="28"/>
        </w:rPr>
        <w:t>3. Исполнитель работ - работник расчетно-кассового узла, который обеспечивает непрерывное функционирование рабочего места (кассы). </w:t>
      </w:r>
    </w:p>
    <w:p w:rsidR="00B77540" w:rsidRDefault="00B77540" w:rsidP="00CD5D5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540">
        <w:rPr>
          <w:rFonts w:ascii="Times New Roman" w:hAnsi="Times New Roman" w:cs="Times New Roman"/>
          <w:sz w:val="28"/>
          <w:szCs w:val="28"/>
        </w:rPr>
        <w:t>4. Линейный руководитель - непосредственный руководитель исполнителя работ (для расчетно-кассового узла - старший кассир, начальник расчетно-кассового узла и их помощники/заместители). </w:t>
      </w:r>
    </w:p>
    <w:p w:rsidR="00B77540" w:rsidRDefault="00B77540" w:rsidP="00CD5D5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540">
        <w:rPr>
          <w:rFonts w:ascii="Times New Roman" w:hAnsi="Times New Roman" w:cs="Times New Roman"/>
          <w:sz w:val="28"/>
          <w:szCs w:val="28"/>
        </w:rPr>
        <w:t>5. Руководитель верхнего звена - сотрудники предприятия, выполняющие управление одним или несколькими бизнес-процессами (для расчетно-кассового узла - директор магазина, заместитель директора (директор) по торговле). </w:t>
      </w:r>
    </w:p>
    <w:p w:rsidR="00B77540" w:rsidRDefault="00B77540" w:rsidP="00CD5D5A">
      <w:pPr>
        <w:spacing w:after="0" w:line="360" w:lineRule="auto"/>
        <w:ind w:firstLine="709"/>
        <w:jc w:val="both"/>
        <w:rPr>
          <w:rStyle w:val="apple-converted-space"/>
          <w:rFonts w:ascii="Verdana" w:hAnsi="Verdana"/>
          <w:color w:val="000000"/>
          <w:sz w:val="18"/>
          <w:szCs w:val="18"/>
          <w:shd w:val="clear" w:color="auto" w:fill="FFFFFF"/>
        </w:rPr>
      </w:pPr>
      <w:r w:rsidRPr="00B77540">
        <w:rPr>
          <w:rFonts w:ascii="Times New Roman" w:hAnsi="Times New Roman" w:cs="Times New Roman"/>
          <w:sz w:val="28"/>
          <w:szCs w:val="28"/>
        </w:rPr>
        <w:t xml:space="preserve">6. Обслуживающий (вспомогательный) персонал - работники магазина, которые оказывают непосредственное влияние на хозяйственную деятельность </w:t>
      </w:r>
      <w:proofErr w:type="spellStart"/>
      <w:r w:rsidRPr="00B77540">
        <w:rPr>
          <w:rFonts w:ascii="Times New Roman" w:hAnsi="Times New Roman" w:cs="Times New Roman"/>
          <w:sz w:val="28"/>
          <w:szCs w:val="28"/>
        </w:rPr>
        <w:t>расчетнокассового</w:t>
      </w:r>
      <w:proofErr w:type="spellEnd"/>
      <w:r w:rsidRPr="00B77540">
        <w:rPr>
          <w:rFonts w:ascii="Times New Roman" w:hAnsi="Times New Roman" w:cs="Times New Roman"/>
          <w:sz w:val="28"/>
          <w:szCs w:val="28"/>
        </w:rPr>
        <w:t xml:space="preserve"> узла, но являются сотрудниками других </w:t>
      </w:r>
      <w:r w:rsidRPr="00B77540">
        <w:rPr>
          <w:rFonts w:ascii="Times New Roman" w:hAnsi="Times New Roman" w:cs="Times New Roman"/>
          <w:sz w:val="28"/>
          <w:szCs w:val="28"/>
        </w:rPr>
        <w:lastRenderedPageBreak/>
        <w:t xml:space="preserve">структурных подразделений (сотрудники охраны, рабочие по ремонту оборудования, сотрудники </w:t>
      </w:r>
      <w:proofErr w:type="spellStart"/>
      <w:r w:rsidRPr="00B77540">
        <w:rPr>
          <w:rFonts w:ascii="Times New Roman" w:hAnsi="Times New Roman" w:cs="Times New Roman"/>
          <w:sz w:val="28"/>
          <w:szCs w:val="28"/>
        </w:rPr>
        <w:t>клининговых</w:t>
      </w:r>
      <w:proofErr w:type="spellEnd"/>
      <w:r w:rsidRPr="00B77540">
        <w:rPr>
          <w:rFonts w:ascii="Times New Roman" w:hAnsi="Times New Roman" w:cs="Times New Roman"/>
          <w:sz w:val="28"/>
          <w:szCs w:val="28"/>
        </w:rPr>
        <w:t xml:space="preserve"> подразделений).</w:t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FFFFF"/>
        </w:rPr>
        <w:t> </w:t>
      </w:r>
    </w:p>
    <w:p w:rsidR="00B77540" w:rsidRPr="00CD5D5A" w:rsidRDefault="00B77540" w:rsidP="00CD5D5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br/>
      </w:r>
    </w:p>
    <w:p w:rsidR="00DB6ADE" w:rsidRPr="00DB6ADE" w:rsidRDefault="00DB6ADE" w:rsidP="00DB6ADE"/>
    <w:p w:rsidR="002C0BA7" w:rsidRDefault="002C0BA7" w:rsidP="002C0BA7">
      <w:pPr>
        <w:pStyle w:val="1"/>
        <w:pageBreakBefore/>
        <w:ind w:left="720"/>
        <w:jc w:val="center"/>
        <w:rPr>
          <w:rStyle w:val="FontStyle15"/>
          <w:b/>
          <w:color w:val="auto"/>
          <w:sz w:val="28"/>
          <w:szCs w:val="28"/>
        </w:rPr>
      </w:pPr>
      <w:bookmarkStart w:id="4" w:name="_Toc480215828"/>
      <w:r>
        <w:rPr>
          <w:rStyle w:val="FontStyle15"/>
          <w:b/>
          <w:color w:val="auto"/>
          <w:sz w:val="28"/>
          <w:szCs w:val="28"/>
        </w:rPr>
        <w:lastRenderedPageBreak/>
        <w:t>Заключение</w:t>
      </w:r>
      <w:bookmarkEnd w:id="4"/>
    </w:p>
    <w:p w:rsidR="002C0BA7" w:rsidRDefault="002C0BA7" w:rsidP="002C0BA7"/>
    <w:p w:rsidR="002C0BA7" w:rsidRPr="002C0BA7" w:rsidRDefault="002C0BA7" w:rsidP="002C0BA7"/>
    <w:p w:rsidR="00B77540" w:rsidRDefault="00B77540" w:rsidP="00B7754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Описанная</w:t>
      </w:r>
      <w:r w:rsidRPr="00B77540">
        <w:rPr>
          <w:rFonts w:ascii="Times New Roman" w:hAnsi="Times New Roman" w:cs="Times New Roman"/>
          <w:sz w:val="28"/>
          <w:szCs w:val="28"/>
        </w:rPr>
        <w:t xml:space="preserve"> методика является наиболее целесообразной и значимой с позиции прикладного применения при проведении комплексного исследования хозяйственной деятельности предприятия розничной торговли. При предлагаемом порядке определения комплексной оценки организации труда рассматривается не понятие организации труда и устройства рабочих мест в общем виде, а эффективность общего бизнес-процесса предприятия розничной торговли. </w:t>
      </w:r>
    </w:p>
    <w:p w:rsidR="00B77540" w:rsidRDefault="00B77540" w:rsidP="00B7754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540">
        <w:rPr>
          <w:rFonts w:ascii="Times New Roman" w:hAnsi="Times New Roman" w:cs="Times New Roman"/>
          <w:sz w:val="28"/>
          <w:szCs w:val="28"/>
        </w:rPr>
        <w:t>Характеристики персонала анализируются во многом из-за того, что они влияют на эффективность функционирования всего участка работ, так как от качества работы непосредственных исполнителей зависит загруженность управляющего персонала и сохранность оборудования рабочего места. Так как анализ уровня организации труда взаимосвязан с определением эффективности работы персонала, применение предлагаемого подхода к оценке организации труда на предприятии розничной торговли является рациональным и актуальным при решении ставящихся задач перед рассматриваемым хозяйствующим субъектом. </w:t>
      </w:r>
    </w:p>
    <w:p w:rsidR="00DB6ADE" w:rsidRPr="00DB6ADE" w:rsidRDefault="00B77540" w:rsidP="00B77540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B7754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Verdana" w:hAnsi="Verdana"/>
          <w:color w:val="000000"/>
          <w:sz w:val="18"/>
          <w:szCs w:val="18"/>
        </w:rPr>
        <w:br/>
      </w:r>
    </w:p>
    <w:p w:rsidR="00DB6ADE" w:rsidRDefault="00DB6ADE" w:rsidP="00E36093">
      <w:pPr>
        <w:pStyle w:val="1"/>
        <w:pageBreakBefore/>
        <w:jc w:val="center"/>
        <w:rPr>
          <w:rStyle w:val="FontStyle20"/>
          <w:color w:val="auto"/>
          <w:sz w:val="28"/>
          <w:szCs w:val="28"/>
        </w:rPr>
      </w:pPr>
      <w:bookmarkStart w:id="5" w:name="_Toc480215829"/>
      <w:r w:rsidRPr="00DB6ADE">
        <w:rPr>
          <w:rStyle w:val="FontStyle20"/>
          <w:color w:val="auto"/>
          <w:sz w:val="28"/>
          <w:szCs w:val="28"/>
        </w:rPr>
        <w:lastRenderedPageBreak/>
        <w:t>Практическая часть</w:t>
      </w:r>
      <w:bookmarkEnd w:id="5"/>
    </w:p>
    <w:p w:rsidR="002C0BA7" w:rsidRPr="002C0BA7" w:rsidRDefault="002C0BA7" w:rsidP="002C0BA7"/>
    <w:p w:rsidR="00DB6ADE" w:rsidRDefault="00DB6ADE" w:rsidP="00E360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6093">
        <w:rPr>
          <w:rFonts w:ascii="Times New Roman" w:hAnsi="Times New Roman" w:cs="Times New Roman"/>
          <w:sz w:val="28"/>
          <w:szCs w:val="28"/>
        </w:rPr>
        <w:t xml:space="preserve">Общая численность </w:t>
      </w:r>
      <w:proofErr w:type="spellStart"/>
      <w:r w:rsidRPr="00E36093">
        <w:rPr>
          <w:rFonts w:ascii="Times New Roman" w:hAnsi="Times New Roman" w:cs="Times New Roman"/>
          <w:sz w:val="28"/>
          <w:szCs w:val="28"/>
        </w:rPr>
        <w:t>операци</w:t>
      </w:r>
      <w:bookmarkStart w:id="6" w:name="_GoBack"/>
      <w:bookmarkEnd w:id="6"/>
      <w:r w:rsidRPr="00E36093">
        <w:rPr>
          <w:rFonts w:ascii="Times New Roman" w:hAnsi="Times New Roman" w:cs="Times New Roman"/>
          <w:sz w:val="28"/>
          <w:szCs w:val="28"/>
        </w:rPr>
        <w:t>онистов</w:t>
      </w:r>
      <w:proofErr w:type="spellEnd"/>
      <w:r w:rsidRPr="00E36093">
        <w:rPr>
          <w:rFonts w:ascii="Times New Roman" w:hAnsi="Times New Roman" w:cs="Times New Roman"/>
          <w:sz w:val="28"/>
          <w:szCs w:val="28"/>
        </w:rPr>
        <w:t xml:space="preserve"> коммерческого банка 160 человек, норма управляемости для руководителей секторов по конкретным операциям 12 человек, для руководителей подразде</w:t>
      </w:r>
      <w:r w:rsidRPr="00E36093">
        <w:rPr>
          <w:rFonts w:ascii="Times New Roman" w:hAnsi="Times New Roman" w:cs="Times New Roman"/>
          <w:sz w:val="28"/>
          <w:szCs w:val="28"/>
        </w:rPr>
        <w:softHyphen/>
        <w:t>лений банка 17 человек, включая руководителей секторов. Рассчи</w:t>
      </w:r>
      <w:r w:rsidRPr="00E36093">
        <w:rPr>
          <w:rFonts w:ascii="Times New Roman" w:hAnsi="Times New Roman" w:cs="Times New Roman"/>
          <w:sz w:val="28"/>
          <w:szCs w:val="28"/>
        </w:rPr>
        <w:softHyphen/>
        <w:t>тайте численность руководителей секторов и руководителей под</w:t>
      </w:r>
      <w:r w:rsidRPr="00E36093">
        <w:rPr>
          <w:rFonts w:ascii="Times New Roman" w:hAnsi="Times New Roman" w:cs="Times New Roman"/>
          <w:sz w:val="28"/>
          <w:szCs w:val="28"/>
        </w:rPr>
        <w:softHyphen/>
        <w:t>разделений в учреждении банковской сферы.</w:t>
      </w:r>
    </w:p>
    <w:p w:rsidR="00E36093" w:rsidRDefault="00E36093" w:rsidP="00E360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Решение.</w:t>
      </w:r>
    </w:p>
    <w:p w:rsidR="00E36093" w:rsidRDefault="00E36093" w:rsidP="00E360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Численность руководителей секторов: 160/12 = 13</w:t>
      </w:r>
    </w:p>
    <w:p w:rsidR="00E36093" w:rsidRDefault="00E36093" w:rsidP="00E360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Численность руководителей подразделений: 160/17 = 10</w:t>
      </w:r>
    </w:p>
    <w:p w:rsidR="00E36093" w:rsidRDefault="00E36093" w:rsidP="00E3609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E36093" w:rsidRDefault="00E36093" w:rsidP="00E3609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E36093" w:rsidRDefault="00E36093" w:rsidP="00E3609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DB6ADE" w:rsidRDefault="00DB6ADE" w:rsidP="00E360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6093">
        <w:rPr>
          <w:rFonts w:ascii="Times New Roman" w:hAnsi="Times New Roman" w:cs="Times New Roman"/>
          <w:sz w:val="28"/>
          <w:szCs w:val="28"/>
        </w:rPr>
        <w:t>Определите, как изменились совокупные затраты на оплату труда (фонд заработной платы) и производительность труда, если численность работников возросла на 5%, средняя заработная пла</w:t>
      </w:r>
      <w:r w:rsidRPr="00E36093">
        <w:rPr>
          <w:rFonts w:ascii="Times New Roman" w:hAnsi="Times New Roman" w:cs="Times New Roman"/>
          <w:sz w:val="28"/>
          <w:szCs w:val="28"/>
        </w:rPr>
        <w:softHyphen/>
        <w:t>та — на 8%, объем производства — на 12%.</w:t>
      </w:r>
    </w:p>
    <w:p w:rsidR="00E36093" w:rsidRDefault="00E36093" w:rsidP="00E360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Решение.</w:t>
      </w:r>
    </w:p>
    <w:p w:rsidR="008E48B9" w:rsidRDefault="008E48B9" w:rsidP="00E360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48B9">
        <w:rPr>
          <w:rFonts w:ascii="Times New Roman" w:hAnsi="Times New Roman" w:cs="Times New Roman"/>
          <w:sz w:val="28"/>
          <w:szCs w:val="28"/>
        </w:rPr>
        <w:t>Индекс производительности труда = Индекс объема про</w:t>
      </w:r>
      <w:r>
        <w:rPr>
          <w:rFonts w:ascii="Times New Roman" w:hAnsi="Times New Roman" w:cs="Times New Roman"/>
          <w:sz w:val="28"/>
          <w:szCs w:val="28"/>
        </w:rPr>
        <w:t>изводства / Индекс численности = 1,12/1,05 = 1,067</w:t>
      </w:r>
    </w:p>
    <w:p w:rsidR="008E48B9" w:rsidRDefault="008E48B9" w:rsidP="00E360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E48B9">
        <w:rPr>
          <w:rFonts w:ascii="Times New Roman" w:hAnsi="Times New Roman" w:cs="Times New Roman"/>
          <w:sz w:val="28"/>
          <w:szCs w:val="28"/>
        </w:rPr>
        <w:t>Т.е</w:t>
      </w:r>
      <w:proofErr w:type="spellEnd"/>
      <w:r w:rsidRPr="008E48B9">
        <w:rPr>
          <w:rFonts w:ascii="Times New Roman" w:hAnsi="Times New Roman" w:cs="Times New Roman"/>
          <w:sz w:val="28"/>
          <w:szCs w:val="28"/>
        </w:rPr>
        <w:t xml:space="preserve"> производительность труда возрастет примерно на 6,7%. </w:t>
      </w:r>
    </w:p>
    <w:p w:rsidR="00E36093" w:rsidRDefault="008E48B9" w:rsidP="00E360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Т.</w:t>
      </w: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proofErr w:type="spellEnd"/>
      <w:proofErr w:type="gramEnd"/>
      <w:r w:rsidRPr="008E48B9">
        <w:rPr>
          <w:rFonts w:ascii="Times New Roman" w:hAnsi="Times New Roman" w:cs="Times New Roman"/>
          <w:sz w:val="28"/>
          <w:szCs w:val="28"/>
        </w:rPr>
        <w:t xml:space="preserve"> сре</w:t>
      </w:r>
      <w:r>
        <w:rPr>
          <w:rFonts w:ascii="Times New Roman" w:hAnsi="Times New Roman" w:cs="Times New Roman"/>
          <w:sz w:val="28"/>
          <w:szCs w:val="28"/>
        </w:rPr>
        <w:t>дняя зарплата увеличилась на 8%</w:t>
      </w:r>
      <w:r w:rsidRPr="008E48B9">
        <w:rPr>
          <w:rFonts w:ascii="Times New Roman" w:hAnsi="Times New Roman" w:cs="Times New Roman"/>
          <w:sz w:val="28"/>
          <w:szCs w:val="28"/>
        </w:rPr>
        <w:t>, то соответственно фонд з</w:t>
      </w:r>
      <w:r>
        <w:rPr>
          <w:rFonts w:ascii="Times New Roman" w:hAnsi="Times New Roman" w:cs="Times New Roman"/>
          <w:sz w:val="28"/>
          <w:szCs w:val="28"/>
        </w:rPr>
        <w:t>арплаты увеличится на 1,067 *1,</w:t>
      </w:r>
      <w:r w:rsidRPr="008E48B9">
        <w:rPr>
          <w:rFonts w:ascii="Times New Roman" w:hAnsi="Times New Roman" w:cs="Times New Roman"/>
          <w:sz w:val="28"/>
          <w:szCs w:val="28"/>
        </w:rPr>
        <w:t>08 = 1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E48B9">
        <w:rPr>
          <w:rFonts w:ascii="Times New Roman" w:hAnsi="Times New Roman" w:cs="Times New Roman"/>
          <w:sz w:val="28"/>
          <w:szCs w:val="28"/>
        </w:rPr>
        <w:t>152 или на 15,2%.</w:t>
      </w:r>
    </w:p>
    <w:p w:rsidR="00E36093" w:rsidRPr="00E36093" w:rsidRDefault="00E36093" w:rsidP="00E360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2C59" w:rsidRDefault="00E36093" w:rsidP="00E36093">
      <w:pPr>
        <w:pStyle w:val="1"/>
        <w:pageBreakBefore/>
        <w:ind w:left="720"/>
        <w:jc w:val="center"/>
        <w:rPr>
          <w:rStyle w:val="FontStyle15"/>
          <w:b/>
          <w:color w:val="auto"/>
          <w:sz w:val="28"/>
          <w:szCs w:val="28"/>
        </w:rPr>
      </w:pPr>
      <w:bookmarkStart w:id="7" w:name="_Toc480215830"/>
      <w:r w:rsidRPr="00E36093">
        <w:rPr>
          <w:rStyle w:val="FontStyle15"/>
          <w:b/>
          <w:color w:val="auto"/>
          <w:sz w:val="28"/>
          <w:szCs w:val="28"/>
        </w:rPr>
        <w:lastRenderedPageBreak/>
        <w:t>Список литературы</w:t>
      </w:r>
      <w:bookmarkEnd w:id="7"/>
    </w:p>
    <w:p w:rsidR="00E36093" w:rsidRPr="00E36093" w:rsidRDefault="00E36093" w:rsidP="00E36093"/>
    <w:p w:rsidR="00E36093" w:rsidRPr="002C0BA7" w:rsidRDefault="00E36093" w:rsidP="00E36093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11" w:after="0" w:line="360" w:lineRule="auto"/>
        <w:ind w:left="0" w:right="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0BA7">
        <w:rPr>
          <w:rFonts w:ascii="Times New Roman" w:hAnsi="Times New Roman" w:cs="Times New Roman"/>
          <w:sz w:val="28"/>
          <w:szCs w:val="28"/>
        </w:rPr>
        <w:t>Управление персоналом организации</w:t>
      </w:r>
      <w:proofErr w:type="gramStart"/>
      <w:r w:rsidRPr="002C0BA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2C0BA7">
        <w:rPr>
          <w:rFonts w:ascii="Times New Roman" w:hAnsi="Times New Roman" w:cs="Times New Roman"/>
          <w:sz w:val="28"/>
          <w:szCs w:val="28"/>
        </w:rPr>
        <w:t xml:space="preserve"> Учебное пособие /; под ред. П.Э. </w:t>
      </w:r>
      <w:proofErr w:type="spellStart"/>
      <w:r w:rsidRPr="002C0BA7">
        <w:rPr>
          <w:rFonts w:ascii="Times New Roman" w:hAnsi="Times New Roman" w:cs="Times New Roman"/>
          <w:sz w:val="28"/>
          <w:szCs w:val="28"/>
        </w:rPr>
        <w:t>Шлендера</w:t>
      </w:r>
      <w:proofErr w:type="spellEnd"/>
      <w:r w:rsidRPr="002C0BA7">
        <w:rPr>
          <w:rFonts w:ascii="Times New Roman" w:hAnsi="Times New Roman" w:cs="Times New Roman"/>
          <w:sz w:val="28"/>
          <w:szCs w:val="28"/>
        </w:rPr>
        <w:t>.— М.: Вузовский учебник</w:t>
      </w:r>
      <w:proofErr w:type="gramStart"/>
      <w:r w:rsidRPr="002C0BA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2C0BA7">
        <w:rPr>
          <w:rFonts w:ascii="Times New Roman" w:hAnsi="Times New Roman" w:cs="Times New Roman"/>
          <w:sz w:val="28"/>
          <w:szCs w:val="28"/>
        </w:rPr>
        <w:t xml:space="preserve"> Инфра-М, 2013.— 398 с. </w:t>
      </w:r>
    </w:p>
    <w:p w:rsidR="00E36093" w:rsidRPr="002C0BA7" w:rsidRDefault="00B35BBF" w:rsidP="00E36093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11" w:after="0" w:line="360" w:lineRule="auto"/>
        <w:ind w:left="0" w:right="51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proofErr w:type="gramStart"/>
        <w:r w:rsidR="00E36093" w:rsidRPr="002C0BA7">
          <w:rPr>
            <w:rFonts w:ascii="Times New Roman" w:hAnsi="Times New Roman" w:cs="Times New Roman"/>
            <w:sz w:val="28"/>
            <w:szCs w:val="28"/>
          </w:rPr>
          <w:t>Егоршин, А.П.</w:t>
        </w:r>
      </w:hyperlink>
      <w:r w:rsidR="00E36093" w:rsidRPr="002C0BA7">
        <w:rPr>
          <w:rFonts w:ascii="Times New Roman" w:hAnsi="Times New Roman" w:cs="Times New Roman"/>
          <w:sz w:val="28"/>
          <w:szCs w:val="28"/>
        </w:rPr>
        <w:t xml:space="preserve"> Управление персоналом: учебник для студ. вузов, </w:t>
      </w:r>
      <w:proofErr w:type="spellStart"/>
      <w:r w:rsidR="00E36093" w:rsidRPr="002C0BA7">
        <w:rPr>
          <w:rFonts w:ascii="Times New Roman" w:hAnsi="Times New Roman" w:cs="Times New Roman"/>
          <w:sz w:val="28"/>
          <w:szCs w:val="28"/>
        </w:rPr>
        <w:t>обуч</w:t>
      </w:r>
      <w:proofErr w:type="spellEnd"/>
      <w:r w:rsidR="00E36093" w:rsidRPr="002C0BA7">
        <w:rPr>
          <w:rFonts w:ascii="Times New Roman" w:hAnsi="Times New Roman" w:cs="Times New Roman"/>
          <w:sz w:val="28"/>
          <w:szCs w:val="28"/>
        </w:rPr>
        <w:t xml:space="preserve">. по спец. "Управление персоналом" и "Менеджмент организации" / А.П. Егоршин.— 7-е изд., </w:t>
      </w:r>
      <w:proofErr w:type="spellStart"/>
      <w:r w:rsidR="00E36093" w:rsidRPr="002C0BA7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="00E36093" w:rsidRPr="002C0BA7">
        <w:rPr>
          <w:rFonts w:ascii="Times New Roman" w:hAnsi="Times New Roman" w:cs="Times New Roman"/>
          <w:sz w:val="28"/>
          <w:szCs w:val="28"/>
        </w:rPr>
        <w:t>. и доп. — Нижний Новгород:</w:t>
      </w:r>
      <w:proofErr w:type="gramEnd"/>
      <w:r w:rsidR="00E36093" w:rsidRPr="002C0BA7">
        <w:rPr>
          <w:rFonts w:ascii="Times New Roman" w:hAnsi="Times New Roman" w:cs="Times New Roman"/>
          <w:sz w:val="28"/>
          <w:szCs w:val="28"/>
        </w:rPr>
        <w:t xml:space="preserve"> НИМБ, 2010.— 1095 с. </w:t>
      </w:r>
    </w:p>
    <w:p w:rsidR="00E36093" w:rsidRPr="002C0BA7" w:rsidRDefault="00B35BBF" w:rsidP="00E36093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11" w:after="0" w:line="360" w:lineRule="auto"/>
        <w:ind w:left="0" w:right="51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E36093" w:rsidRPr="002C0BA7">
          <w:rPr>
            <w:rFonts w:ascii="Times New Roman" w:hAnsi="Times New Roman" w:cs="Times New Roman"/>
            <w:sz w:val="28"/>
            <w:szCs w:val="28"/>
          </w:rPr>
          <w:t xml:space="preserve">Федорова, </w:t>
        </w:r>
        <w:r w:rsidR="002C0BA7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E36093" w:rsidRPr="002C0BA7">
          <w:rPr>
            <w:rFonts w:ascii="Times New Roman" w:hAnsi="Times New Roman" w:cs="Times New Roman"/>
            <w:sz w:val="28"/>
            <w:szCs w:val="28"/>
          </w:rPr>
          <w:t>Н.В.</w:t>
        </w:r>
      </w:hyperlink>
      <w:r w:rsidR="00E36093" w:rsidRPr="002C0BA7">
        <w:rPr>
          <w:rFonts w:ascii="Times New Roman" w:hAnsi="Times New Roman" w:cs="Times New Roman"/>
          <w:sz w:val="28"/>
          <w:szCs w:val="28"/>
        </w:rPr>
        <w:t xml:space="preserve"> Управление персоналом организации: учебник по </w:t>
      </w:r>
      <w:proofErr w:type="gramStart"/>
      <w:r w:rsidR="00E36093" w:rsidRPr="002C0BA7">
        <w:rPr>
          <w:rFonts w:ascii="Times New Roman" w:hAnsi="Times New Roman" w:cs="Times New Roman"/>
          <w:sz w:val="28"/>
          <w:szCs w:val="28"/>
        </w:rPr>
        <w:t>спец</w:t>
      </w:r>
      <w:proofErr w:type="gramEnd"/>
      <w:r w:rsidR="00E36093" w:rsidRPr="002C0BA7">
        <w:rPr>
          <w:rFonts w:ascii="Times New Roman" w:hAnsi="Times New Roman" w:cs="Times New Roman"/>
          <w:sz w:val="28"/>
          <w:szCs w:val="28"/>
        </w:rPr>
        <w:t xml:space="preserve">. "Менеджмент организации" / Н.В. Федорова, О.Ю. </w:t>
      </w:r>
      <w:proofErr w:type="spellStart"/>
      <w:r w:rsidR="00E36093" w:rsidRPr="002C0BA7">
        <w:rPr>
          <w:rFonts w:ascii="Times New Roman" w:hAnsi="Times New Roman" w:cs="Times New Roman"/>
          <w:sz w:val="28"/>
          <w:szCs w:val="28"/>
        </w:rPr>
        <w:t>Минченкова</w:t>
      </w:r>
      <w:proofErr w:type="spellEnd"/>
      <w:r w:rsidR="002C0BA7">
        <w:rPr>
          <w:rFonts w:ascii="Times New Roman" w:hAnsi="Times New Roman" w:cs="Times New Roman"/>
          <w:sz w:val="28"/>
          <w:szCs w:val="28"/>
        </w:rPr>
        <w:t>.— М.</w:t>
      </w:r>
      <w:r w:rsidR="00E36093" w:rsidRPr="002C0BA7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E36093" w:rsidRPr="002C0BA7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="00E36093" w:rsidRPr="002C0BA7">
        <w:rPr>
          <w:rFonts w:ascii="Times New Roman" w:hAnsi="Times New Roman" w:cs="Times New Roman"/>
          <w:sz w:val="28"/>
          <w:szCs w:val="28"/>
        </w:rPr>
        <w:t xml:space="preserve">, 2011.— 532 с. </w:t>
      </w:r>
    </w:p>
    <w:p w:rsidR="00E36093" w:rsidRPr="002C0BA7" w:rsidRDefault="00B35BBF" w:rsidP="00E36093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11" w:after="0" w:line="360" w:lineRule="auto"/>
        <w:ind w:left="0" w:right="51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proofErr w:type="gramStart"/>
        <w:r w:rsidR="00E36093" w:rsidRPr="002C0BA7">
          <w:rPr>
            <w:rFonts w:ascii="Times New Roman" w:hAnsi="Times New Roman" w:cs="Times New Roman"/>
            <w:sz w:val="28"/>
            <w:szCs w:val="28"/>
          </w:rPr>
          <w:t>Моргунов</w:t>
        </w:r>
        <w:proofErr w:type="gramEnd"/>
        <w:r w:rsidR="00E36093" w:rsidRPr="002C0BA7">
          <w:rPr>
            <w:rFonts w:ascii="Times New Roman" w:hAnsi="Times New Roman" w:cs="Times New Roman"/>
            <w:sz w:val="28"/>
            <w:szCs w:val="28"/>
          </w:rPr>
          <w:t>, Е.Б.</w:t>
        </w:r>
      </w:hyperlink>
      <w:r w:rsidR="00E36093" w:rsidRPr="002C0BA7">
        <w:rPr>
          <w:rFonts w:ascii="Times New Roman" w:hAnsi="Times New Roman" w:cs="Times New Roman"/>
          <w:sz w:val="28"/>
          <w:szCs w:val="28"/>
        </w:rPr>
        <w:t xml:space="preserve"> Управление персоналом: исследование, оценка, обучение: Учебник для бакалавров.—</w:t>
      </w:r>
      <w:r w:rsidR="002C0BA7">
        <w:rPr>
          <w:rFonts w:ascii="Times New Roman" w:hAnsi="Times New Roman" w:cs="Times New Roman"/>
          <w:sz w:val="28"/>
          <w:szCs w:val="28"/>
        </w:rPr>
        <w:t xml:space="preserve"> 3-е изд., </w:t>
      </w:r>
      <w:proofErr w:type="spellStart"/>
      <w:r w:rsidR="002C0BA7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="002C0BA7">
        <w:rPr>
          <w:rFonts w:ascii="Times New Roman" w:hAnsi="Times New Roman" w:cs="Times New Roman"/>
          <w:sz w:val="28"/>
          <w:szCs w:val="28"/>
        </w:rPr>
        <w:t>. и доп. — М.</w:t>
      </w:r>
      <w:r w:rsidR="00E36093" w:rsidRPr="002C0BA7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E36093" w:rsidRPr="002C0BA7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="00E36093" w:rsidRPr="002C0BA7">
        <w:rPr>
          <w:rFonts w:ascii="Times New Roman" w:hAnsi="Times New Roman" w:cs="Times New Roman"/>
          <w:sz w:val="28"/>
          <w:szCs w:val="28"/>
        </w:rPr>
        <w:t xml:space="preserve">, 2011.— 562 с. </w:t>
      </w:r>
    </w:p>
    <w:p w:rsidR="00E36093" w:rsidRDefault="00E36093"/>
    <w:sectPr w:rsidR="00E36093" w:rsidSect="002C0BA7">
      <w:headerReference w:type="default" r:id="rId12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5BBF" w:rsidRDefault="00B35BBF" w:rsidP="002C0BA7">
      <w:pPr>
        <w:spacing w:after="0" w:line="240" w:lineRule="auto"/>
      </w:pPr>
      <w:r>
        <w:separator/>
      </w:r>
    </w:p>
  </w:endnote>
  <w:endnote w:type="continuationSeparator" w:id="0">
    <w:p w:rsidR="00B35BBF" w:rsidRDefault="00B35BBF" w:rsidP="002C0B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5BBF" w:rsidRDefault="00B35BBF" w:rsidP="002C0BA7">
      <w:pPr>
        <w:spacing w:after="0" w:line="240" w:lineRule="auto"/>
      </w:pPr>
      <w:r>
        <w:separator/>
      </w:r>
    </w:p>
  </w:footnote>
  <w:footnote w:type="continuationSeparator" w:id="0">
    <w:p w:rsidR="00B35BBF" w:rsidRDefault="00B35BBF" w:rsidP="002C0B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58859310"/>
      <w:docPartObj>
        <w:docPartGallery w:val="Page Numbers (Top of Page)"/>
        <w:docPartUnique/>
      </w:docPartObj>
    </w:sdtPr>
    <w:sdtEndPr/>
    <w:sdtContent>
      <w:p w:rsidR="002C0BA7" w:rsidRDefault="002C0BA7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7DF0">
          <w:rPr>
            <w:noProof/>
          </w:rPr>
          <w:t>2</w:t>
        </w:r>
        <w:r>
          <w:fldChar w:fldCharType="end"/>
        </w:r>
      </w:p>
    </w:sdtContent>
  </w:sdt>
  <w:p w:rsidR="002C0BA7" w:rsidRDefault="002C0BA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C593A"/>
    <w:multiLevelType w:val="hybridMultilevel"/>
    <w:tmpl w:val="A69638FC"/>
    <w:lvl w:ilvl="0" w:tplc="0E68E70A">
      <w:start w:val="1"/>
      <w:numFmt w:val="decimal"/>
      <w:lvlText w:val="%1."/>
      <w:lvlJc w:val="left"/>
      <w:pPr>
        <w:ind w:left="6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5" w:hanging="360"/>
      </w:pPr>
    </w:lvl>
    <w:lvl w:ilvl="2" w:tplc="0419001B" w:tentative="1">
      <w:start w:val="1"/>
      <w:numFmt w:val="lowerRoman"/>
      <w:lvlText w:val="%3."/>
      <w:lvlJc w:val="right"/>
      <w:pPr>
        <w:ind w:left="2105" w:hanging="180"/>
      </w:pPr>
    </w:lvl>
    <w:lvl w:ilvl="3" w:tplc="0419000F" w:tentative="1">
      <w:start w:val="1"/>
      <w:numFmt w:val="decimal"/>
      <w:lvlText w:val="%4."/>
      <w:lvlJc w:val="left"/>
      <w:pPr>
        <w:ind w:left="2825" w:hanging="360"/>
      </w:pPr>
    </w:lvl>
    <w:lvl w:ilvl="4" w:tplc="04190019" w:tentative="1">
      <w:start w:val="1"/>
      <w:numFmt w:val="lowerLetter"/>
      <w:lvlText w:val="%5."/>
      <w:lvlJc w:val="left"/>
      <w:pPr>
        <w:ind w:left="3545" w:hanging="360"/>
      </w:pPr>
    </w:lvl>
    <w:lvl w:ilvl="5" w:tplc="0419001B" w:tentative="1">
      <w:start w:val="1"/>
      <w:numFmt w:val="lowerRoman"/>
      <w:lvlText w:val="%6."/>
      <w:lvlJc w:val="right"/>
      <w:pPr>
        <w:ind w:left="4265" w:hanging="180"/>
      </w:pPr>
    </w:lvl>
    <w:lvl w:ilvl="6" w:tplc="0419000F" w:tentative="1">
      <w:start w:val="1"/>
      <w:numFmt w:val="decimal"/>
      <w:lvlText w:val="%7."/>
      <w:lvlJc w:val="left"/>
      <w:pPr>
        <w:ind w:left="4985" w:hanging="360"/>
      </w:pPr>
    </w:lvl>
    <w:lvl w:ilvl="7" w:tplc="04190019" w:tentative="1">
      <w:start w:val="1"/>
      <w:numFmt w:val="lowerLetter"/>
      <w:lvlText w:val="%8."/>
      <w:lvlJc w:val="left"/>
      <w:pPr>
        <w:ind w:left="5705" w:hanging="360"/>
      </w:pPr>
    </w:lvl>
    <w:lvl w:ilvl="8" w:tplc="0419001B" w:tentative="1">
      <w:start w:val="1"/>
      <w:numFmt w:val="lowerRoman"/>
      <w:lvlText w:val="%9."/>
      <w:lvlJc w:val="right"/>
      <w:pPr>
        <w:ind w:left="6425" w:hanging="180"/>
      </w:pPr>
    </w:lvl>
  </w:abstractNum>
  <w:abstractNum w:abstractNumId="1">
    <w:nsid w:val="52332823"/>
    <w:multiLevelType w:val="singleLevel"/>
    <w:tmpl w:val="F0D81B6C"/>
    <w:lvl w:ilvl="0">
      <w:start w:val="2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2">
    <w:nsid w:val="6F375DE9"/>
    <w:multiLevelType w:val="hybridMultilevel"/>
    <w:tmpl w:val="1E109D76"/>
    <w:lvl w:ilvl="0" w:tplc="0419000F">
      <w:start w:val="1"/>
      <w:numFmt w:val="decimal"/>
      <w:lvlText w:val="%1."/>
      <w:lvlJc w:val="left"/>
      <w:pPr>
        <w:ind w:left="827" w:hanging="360"/>
      </w:pPr>
    </w:lvl>
    <w:lvl w:ilvl="1" w:tplc="04190019" w:tentative="1">
      <w:start w:val="1"/>
      <w:numFmt w:val="lowerLetter"/>
      <w:lvlText w:val="%2."/>
      <w:lvlJc w:val="left"/>
      <w:pPr>
        <w:ind w:left="1547" w:hanging="360"/>
      </w:pPr>
    </w:lvl>
    <w:lvl w:ilvl="2" w:tplc="0419001B" w:tentative="1">
      <w:start w:val="1"/>
      <w:numFmt w:val="lowerRoman"/>
      <w:lvlText w:val="%3."/>
      <w:lvlJc w:val="right"/>
      <w:pPr>
        <w:ind w:left="2267" w:hanging="180"/>
      </w:pPr>
    </w:lvl>
    <w:lvl w:ilvl="3" w:tplc="0419000F" w:tentative="1">
      <w:start w:val="1"/>
      <w:numFmt w:val="decimal"/>
      <w:lvlText w:val="%4."/>
      <w:lvlJc w:val="left"/>
      <w:pPr>
        <w:ind w:left="2987" w:hanging="360"/>
      </w:pPr>
    </w:lvl>
    <w:lvl w:ilvl="4" w:tplc="04190019" w:tentative="1">
      <w:start w:val="1"/>
      <w:numFmt w:val="lowerLetter"/>
      <w:lvlText w:val="%5."/>
      <w:lvlJc w:val="left"/>
      <w:pPr>
        <w:ind w:left="3707" w:hanging="360"/>
      </w:pPr>
    </w:lvl>
    <w:lvl w:ilvl="5" w:tplc="0419001B" w:tentative="1">
      <w:start w:val="1"/>
      <w:numFmt w:val="lowerRoman"/>
      <w:lvlText w:val="%6."/>
      <w:lvlJc w:val="right"/>
      <w:pPr>
        <w:ind w:left="4427" w:hanging="180"/>
      </w:pPr>
    </w:lvl>
    <w:lvl w:ilvl="6" w:tplc="0419000F" w:tentative="1">
      <w:start w:val="1"/>
      <w:numFmt w:val="decimal"/>
      <w:lvlText w:val="%7."/>
      <w:lvlJc w:val="left"/>
      <w:pPr>
        <w:ind w:left="5147" w:hanging="360"/>
      </w:pPr>
    </w:lvl>
    <w:lvl w:ilvl="7" w:tplc="04190019" w:tentative="1">
      <w:start w:val="1"/>
      <w:numFmt w:val="lowerLetter"/>
      <w:lvlText w:val="%8."/>
      <w:lvlJc w:val="left"/>
      <w:pPr>
        <w:ind w:left="5867" w:hanging="360"/>
      </w:pPr>
    </w:lvl>
    <w:lvl w:ilvl="8" w:tplc="041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3">
    <w:nsid w:val="7E136E68"/>
    <w:multiLevelType w:val="hybridMultilevel"/>
    <w:tmpl w:val="175229BC"/>
    <w:lvl w:ilvl="0" w:tplc="93140B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521"/>
    <w:rsid w:val="002C0BA7"/>
    <w:rsid w:val="00530521"/>
    <w:rsid w:val="00756EEA"/>
    <w:rsid w:val="008E48B9"/>
    <w:rsid w:val="008F7DF0"/>
    <w:rsid w:val="009E549A"/>
    <w:rsid w:val="00B0726B"/>
    <w:rsid w:val="00B35BBF"/>
    <w:rsid w:val="00B77540"/>
    <w:rsid w:val="00C22352"/>
    <w:rsid w:val="00CD5D5A"/>
    <w:rsid w:val="00D12C59"/>
    <w:rsid w:val="00D56B6C"/>
    <w:rsid w:val="00DB6ADE"/>
    <w:rsid w:val="00E36093"/>
    <w:rsid w:val="00FF7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B6AD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5">
    <w:name w:val="Style5"/>
    <w:basedOn w:val="a"/>
    <w:uiPriority w:val="99"/>
    <w:rsid w:val="00DB6ADE"/>
    <w:pPr>
      <w:widowControl w:val="0"/>
      <w:autoSpaceDE w:val="0"/>
      <w:autoSpaceDN w:val="0"/>
      <w:adjustRightInd w:val="0"/>
      <w:spacing w:after="0" w:line="254" w:lineRule="exact"/>
      <w:ind w:firstLine="20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DB6A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basedOn w:val="a0"/>
    <w:uiPriority w:val="99"/>
    <w:rsid w:val="00DB6AD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7">
    <w:name w:val="Font Style17"/>
    <w:basedOn w:val="a0"/>
    <w:uiPriority w:val="99"/>
    <w:rsid w:val="00DB6ADE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DB6ADE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DB6AD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rmal (Web)"/>
    <w:basedOn w:val="a"/>
    <w:uiPriority w:val="99"/>
    <w:semiHidden/>
    <w:unhideWhenUsed/>
    <w:rsid w:val="00DB6A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2C0B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C0BA7"/>
  </w:style>
  <w:style w:type="paragraph" w:styleId="a6">
    <w:name w:val="footer"/>
    <w:basedOn w:val="a"/>
    <w:link w:val="a7"/>
    <w:uiPriority w:val="99"/>
    <w:unhideWhenUsed/>
    <w:rsid w:val="002C0B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C0BA7"/>
  </w:style>
  <w:style w:type="paragraph" w:styleId="11">
    <w:name w:val="toc 1"/>
    <w:basedOn w:val="a"/>
    <w:next w:val="a"/>
    <w:autoRedefine/>
    <w:uiPriority w:val="39"/>
    <w:unhideWhenUsed/>
    <w:rsid w:val="002C0BA7"/>
    <w:pPr>
      <w:spacing w:after="100"/>
    </w:pPr>
  </w:style>
  <w:style w:type="character" w:styleId="a8">
    <w:name w:val="Hyperlink"/>
    <w:basedOn w:val="a0"/>
    <w:uiPriority w:val="99"/>
    <w:unhideWhenUsed/>
    <w:rsid w:val="002C0BA7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B77540"/>
  </w:style>
  <w:style w:type="paragraph" w:styleId="a9">
    <w:name w:val="List Paragraph"/>
    <w:basedOn w:val="a"/>
    <w:uiPriority w:val="34"/>
    <w:qFormat/>
    <w:rsid w:val="00B775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B6AD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5">
    <w:name w:val="Style5"/>
    <w:basedOn w:val="a"/>
    <w:uiPriority w:val="99"/>
    <w:rsid w:val="00DB6ADE"/>
    <w:pPr>
      <w:widowControl w:val="0"/>
      <w:autoSpaceDE w:val="0"/>
      <w:autoSpaceDN w:val="0"/>
      <w:adjustRightInd w:val="0"/>
      <w:spacing w:after="0" w:line="254" w:lineRule="exact"/>
      <w:ind w:firstLine="20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DB6A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basedOn w:val="a0"/>
    <w:uiPriority w:val="99"/>
    <w:rsid w:val="00DB6AD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7">
    <w:name w:val="Font Style17"/>
    <w:basedOn w:val="a0"/>
    <w:uiPriority w:val="99"/>
    <w:rsid w:val="00DB6ADE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DB6ADE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DB6AD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rmal (Web)"/>
    <w:basedOn w:val="a"/>
    <w:uiPriority w:val="99"/>
    <w:semiHidden/>
    <w:unhideWhenUsed/>
    <w:rsid w:val="00DB6A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2C0B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C0BA7"/>
  </w:style>
  <w:style w:type="paragraph" w:styleId="a6">
    <w:name w:val="footer"/>
    <w:basedOn w:val="a"/>
    <w:link w:val="a7"/>
    <w:uiPriority w:val="99"/>
    <w:unhideWhenUsed/>
    <w:rsid w:val="002C0B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C0BA7"/>
  </w:style>
  <w:style w:type="paragraph" w:styleId="11">
    <w:name w:val="toc 1"/>
    <w:basedOn w:val="a"/>
    <w:next w:val="a"/>
    <w:autoRedefine/>
    <w:uiPriority w:val="39"/>
    <w:unhideWhenUsed/>
    <w:rsid w:val="002C0BA7"/>
    <w:pPr>
      <w:spacing w:after="100"/>
    </w:pPr>
  </w:style>
  <w:style w:type="character" w:styleId="a8">
    <w:name w:val="Hyperlink"/>
    <w:basedOn w:val="a0"/>
    <w:uiPriority w:val="99"/>
    <w:unhideWhenUsed/>
    <w:rsid w:val="002C0BA7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B77540"/>
  </w:style>
  <w:style w:type="paragraph" w:styleId="a9">
    <w:name w:val="List Paragraph"/>
    <w:basedOn w:val="a"/>
    <w:uiPriority w:val="34"/>
    <w:qFormat/>
    <w:rsid w:val="00B775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22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cat.library.fa.ru/zgate.exe?ACTION=follow&amp;SESSION_ID=4388&amp;TERM=%D0%9C%D0%BE%D1%80%D0%B3%D1%83%D0%BD%D0%BE%D0%B2,%20%D0%95.%D0%91.%5B1,1004,4,101%5D&amp;LANG=rus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cat.library.fa.ru/zgate.exe?ACTION=follow&amp;SESSION_ID=4388&amp;TERM=%D0%A4%D0%B5%D0%B4%D0%BE%D1%80%D0%BE%D0%B2%D0%B0,%20%D0%9D.%D0%92.%5B1,1004,4,101%5D&amp;LANG=ru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cat.library.fa.ru/zgate.exe?ACTION=follow&amp;SESSION_ID=4388&amp;TERM=%D0%95%D0%B3%D0%BE%D1%80%D1%88%D0%B8%D0%BD,%20%D0%90.%D0%9F.%5B1,1004,4,101%5D&amp;LANG=ru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F03AD8-7257-47E1-BE79-DF40E8520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2024</Words>
  <Characters>11541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пусто</dc:creator>
  <cp:keywords/>
  <dc:description/>
  <cp:lastModifiedBy>1</cp:lastModifiedBy>
  <cp:revision>10</cp:revision>
  <cp:lastPrinted>2017-05-22T02:04:00Z</cp:lastPrinted>
  <dcterms:created xsi:type="dcterms:W3CDTF">2017-04-17T10:22:00Z</dcterms:created>
  <dcterms:modified xsi:type="dcterms:W3CDTF">2017-05-22T02:10:00Z</dcterms:modified>
</cp:coreProperties>
</file>