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599" w:rsidRDefault="00DF7599" w:rsidP="009606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Федеральное государственное образовательное бюджетное учреждение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высшего образования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ФИНАНСОВЫЙ УНИВЕРСИТЕТ 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ПРАВИТЕЛЬСТВЕ РОССИЙСКОЙ ФЕДЕРАЦИИ</w:t>
      </w:r>
      <w:r>
        <w:rPr>
          <w:sz w:val="28"/>
          <w:szCs w:val="28"/>
        </w:rPr>
        <w:t>»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(</w:t>
      </w:r>
      <w:r>
        <w:rPr>
          <w:rFonts w:ascii="Times New Roman CYR" w:hAnsi="Times New Roman CYR" w:cs="Times New Roman CYR"/>
          <w:sz w:val="28"/>
          <w:szCs w:val="28"/>
        </w:rPr>
        <w:t>Финуниверситет)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Владимирский филиал Финуниверситета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B41C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Кафедра </w:t>
      </w:r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Экономика и финансы</w:t>
      </w:r>
      <w:r>
        <w:rPr>
          <w:sz w:val="28"/>
          <w:szCs w:val="28"/>
        </w:rPr>
        <w:t>»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F7599" w:rsidRPr="003B41C9" w:rsidRDefault="00DF7599" w:rsidP="003B41C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B41C9">
        <w:rPr>
          <w:rFonts w:ascii="Times New Roman" w:hAnsi="Times New Roman" w:cs="Times New Roman"/>
          <w:b/>
          <w:bCs/>
          <w:sz w:val="36"/>
          <w:szCs w:val="36"/>
        </w:rPr>
        <w:t>Контрольная работа</w:t>
      </w:r>
    </w:p>
    <w:p w:rsidR="00DF7599" w:rsidRPr="003B41C9" w:rsidRDefault="00DF7599" w:rsidP="003B41C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B41C9">
        <w:rPr>
          <w:rFonts w:ascii="Times New Roman" w:hAnsi="Times New Roman" w:cs="Times New Roman"/>
          <w:sz w:val="28"/>
          <w:szCs w:val="28"/>
        </w:rPr>
        <w:t xml:space="preserve">по дисциплине: </w:t>
      </w:r>
      <w:r w:rsidRPr="003B41C9">
        <w:rPr>
          <w:rFonts w:ascii="Times New Roman" w:hAnsi="Times New Roman" w:cs="Times New Roman"/>
          <w:color w:val="000000"/>
          <w:sz w:val="28"/>
          <w:szCs w:val="28"/>
        </w:rPr>
        <w:t>УЧЕТ И АНАЛИЗ (ФИНАНСОВЫЙ УЧЕТ, УПРАВЛЕНЧЕСКИЙ УЧЕТ, ФИНАНСОВЫЙ АНАЛИЗ)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  <w:t>1 вариант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</w:rPr>
      </w:pP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7599" w:rsidRDefault="00DF7599" w:rsidP="003B41C9">
      <w:pPr>
        <w:autoSpaceDE w:val="0"/>
        <w:autoSpaceDN w:val="0"/>
        <w:adjustRightInd w:val="0"/>
        <w:ind w:left="5103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Исполнитель: Куликова Е.Д</w:t>
      </w:r>
    </w:p>
    <w:p w:rsidR="00DF7599" w:rsidRDefault="00DF7599" w:rsidP="003B41C9">
      <w:pPr>
        <w:autoSpaceDE w:val="0"/>
        <w:autoSpaceDN w:val="0"/>
        <w:adjustRightInd w:val="0"/>
        <w:ind w:left="5103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Направление подготовки: бакалавр менеджмент</w:t>
      </w:r>
    </w:p>
    <w:p w:rsidR="00DF7599" w:rsidRDefault="00DF7599" w:rsidP="003B41C9">
      <w:pPr>
        <w:autoSpaceDE w:val="0"/>
        <w:autoSpaceDN w:val="0"/>
        <w:adjustRightInd w:val="0"/>
        <w:ind w:left="5103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Группа: ЗБ3-МН301</w:t>
      </w:r>
    </w:p>
    <w:p w:rsidR="00DF7599" w:rsidRDefault="00DF7599" w:rsidP="003B41C9">
      <w:pPr>
        <w:autoSpaceDE w:val="0"/>
        <w:autoSpaceDN w:val="0"/>
        <w:adjustRightInd w:val="0"/>
        <w:ind w:left="5103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№ </w:t>
      </w:r>
      <w:r>
        <w:rPr>
          <w:rFonts w:ascii="Times New Roman CYR" w:hAnsi="Times New Roman CYR" w:cs="Times New Roman CYR"/>
          <w:sz w:val="28"/>
          <w:szCs w:val="28"/>
        </w:rPr>
        <w:t>зачетной книжки:100.06/140072</w:t>
      </w:r>
    </w:p>
    <w:p w:rsidR="00DF7599" w:rsidRDefault="00DF7599" w:rsidP="003B41C9">
      <w:pPr>
        <w:autoSpaceDE w:val="0"/>
        <w:autoSpaceDN w:val="0"/>
        <w:adjustRightInd w:val="0"/>
        <w:ind w:left="5103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Преподаватель: Стельмашенко Н.Д</w:t>
      </w:r>
    </w:p>
    <w:p w:rsidR="00DF7599" w:rsidRDefault="00DF7599" w:rsidP="003B41C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B41C9">
      <w:pPr>
        <w:autoSpaceDE w:val="0"/>
        <w:autoSpaceDN w:val="0"/>
        <w:adjustRightInd w:val="0"/>
      </w:pP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Владимир 2017</w:t>
      </w:r>
    </w:p>
    <w:p w:rsidR="00DF759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DF7599" w:rsidRPr="003B41C9" w:rsidRDefault="00DF7599" w:rsidP="003B41C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DF7599" w:rsidRPr="003B41C9" w:rsidRDefault="00DF7599" w:rsidP="003B41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41C9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DF7599" w:rsidRDefault="00DF7599" w:rsidP="00F63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A10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1……………………………………………………………………3</w:t>
      </w:r>
    </w:p>
    <w:p w:rsidR="00DF7599" w:rsidRDefault="00DF7599" w:rsidP="00F63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2…………………………………………………………………..22</w:t>
      </w:r>
    </w:p>
    <w:p w:rsidR="00DF7599" w:rsidRDefault="00DF7599" w:rsidP="00F63B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3…………………………………………………………………..27</w:t>
      </w:r>
    </w:p>
    <w:p w:rsidR="00DF7599" w:rsidRDefault="00DF7599" w:rsidP="00A10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F7599" w:rsidSect="0096063E">
          <w:footerReference w:type="default" r:id="rId7"/>
          <w:footerReference w:type="first" r:id="rId8"/>
          <w:pgSz w:w="11906" w:h="16838" w:code="9"/>
          <w:pgMar w:top="1134" w:right="1134" w:bottom="1134" w:left="1418" w:header="567" w:footer="567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литературы…………………………………….31</w:t>
      </w:r>
    </w:p>
    <w:p w:rsidR="00DF7599" w:rsidRPr="003B41C9" w:rsidRDefault="00DF7599" w:rsidP="00F63B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B41C9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</w:p>
    <w:p w:rsidR="00DF7599" w:rsidRPr="00F63B62" w:rsidRDefault="00DF7599" w:rsidP="00F63B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10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Задание 1 содержит исходные данные для решения сквозной задачи, предусматривающей регистрацию фактов хозяйственной жизни ООО "Надежда" в журнале хозяйственных операций, их обобщение на счетах бухгалтерского учета, подготовку бухгалтерской отчетности, расчет себестоимости готовой продукции, проведение сравнительного анализа плановых и фактических показателей деятельности, а также финансовый анализ итоговых показателей деятельности организации за отчетный период. </w:t>
      </w:r>
    </w:p>
    <w:p w:rsidR="00DF7599" w:rsidRPr="00F63B62" w:rsidRDefault="00DF7599" w:rsidP="00A10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Остатки по счетам бухгалтерского учета сформированы на 1 декабря 20ХХ г. (табл.1). Факты хозяйственной жизни приводятся за декабрь 20ХХг. (табл.2). В условии задачи приводится выписка из приказа «Об учетной политике ООО "Надежда" на 20ХХ год», которым установлены правила учета отдельных объектов. В процессе решения задачи необходимо использовать действующий План счетов бухгалтерского учета финансово-хозяйственной деятельности организаций, утвержденный приказом Минфина России № 94н от 31.10.2000г.</w:t>
      </w:r>
    </w:p>
    <w:p w:rsidR="00DF7599" w:rsidRPr="00F63B62" w:rsidRDefault="00DF7599" w:rsidP="00A10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При выполнении контрольной работы необходимо использовать субсчета только при отражении операций с помощью счетов:</w:t>
      </w:r>
    </w:p>
    <w:p w:rsidR="00DF7599" w:rsidRPr="00F63B62" w:rsidRDefault="00DF7599" w:rsidP="00A10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90</w:t>
      </w:r>
      <w:r w:rsidRPr="00F63B62">
        <w:rPr>
          <w:rFonts w:ascii="Times New Roman" w:hAnsi="Times New Roman" w:cs="Times New Roman"/>
          <w:sz w:val="28"/>
          <w:szCs w:val="28"/>
        </w:rPr>
        <w:tab/>
        <w:t xml:space="preserve"> «Продажи»</w:t>
      </w:r>
      <w:r w:rsidRPr="00F63B62">
        <w:rPr>
          <w:rFonts w:ascii="Times New Roman" w:hAnsi="Times New Roman" w:cs="Times New Roman"/>
          <w:sz w:val="28"/>
          <w:szCs w:val="28"/>
        </w:rPr>
        <w:tab/>
        <w:t>(открываются субсчета: 90-1 «Выручка», 90-2 «Себестоимость продаж», 90-3 «Налог на добавленную стоимость», 90-7 «Расходы на продажу», 90-9 «Прибыль/убыток от продаж»);</w:t>
      </w:r>
    </w:p>
    <w:p w:rsidR="00DF7599" w:rsidRPr="00F63B62" w:rsidRDefault="00DF7599" w:rsidP="00A10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91</w:t>
      </w:r>
      <w:r w:rsidRPr="00F63B62">
        <w:rPr>
          <w:rFonts w:ascii="Times New Roman" w:hAnsi="Times New Roman" w:cs="Times New Roman"/>
          <w:sz w:val="28"/>
          <w:szCs w:val="28"/>
        </w:rPr>
        <w:tab/>
        <w:t xml:space="preserve"> «Прочие доходы и расходы» (открываются субсчета: 91-1 «Прочие доходы», 91-2 «Прочие расходы», 91-9 «Сальдо прочих доходов и расходов»).</w:t>
      </w:r>
    </w:p>
    <w:p w:rsidR="00DF7599" w:rsidRPr="00F63B62" w:rsidRDefault="00DF7599" w:rsidP="00A106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Для решения сквозной задачи необходимо: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1. Указать корреспонденцию счетов по учету фактов хозяйственной жизни организации в Журнале хозяйственных операций (табл. 2).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2. Открыть синтетические счета (табл.3), отразить сальдо на начало квартала по данным табл. 1, операции за 4 квартал  201Хг. (табл.2), определить обороты и сальдо на 31.12.201Хг.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3. Составить на основании данных об оборотах и остатках по счетам бухгалтерского учета оборотно-сальдовую ведомость (табл.4), а затем - Бухгалтерский баланс на 31.12.201Хг. (табл.5) и Отчет о финансовых результатах за 201Хг. (табл.6). 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В процессе решения сквозной задачи необходимо руководствоваться  следующими условиями: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­</w:t>
      </w:r>
      <w:r w:rsidRPr="00F63B62">
        <w:rPr>
          <w:rFonts w:ascii="Times New Roman" w:hAnsi="Times New Roman" w:cs="Times New Roman"/>
          <w:sz w:val="28"/>
          <w:szCs w:val="28"/>
        </w:rPr>
        <w:tab/>
        <w:t xml:space="preserve">предметом деятельности организации является производство мебели; 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­</w:t>
      </w:r>
      <w:r w:rsidRPr="00F63B62">
        <w:rPr>
          <w:rFonts w:ascii="Times New Roman" w:hAnsi="Times New Roman" w:cs="Times New Roman"/>
          <w:sz w:val="28"/>
          <w:szCs w:val="28"/>
        </w:rPr>
        <w:tab/>
        <w:t>ставка страховых взносов в государственные внебюджетные фонды  составляет 30% выплат, начисленных в пользу работников. Ставка страховых взносов на обязательное социальное страхование от несчастных случаев на производстве и профессиональных заболеваний составляет 1,5% выплат, начисленных в пользу работников;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­</w:t>
      </w:r>
      <w:r w:rsidRPr="00F63B62">
        <w:rPr>
          <w:rFonts w:ascii="Times New Roman" w:hAnsi="Times New Roman" w:cs="Times New Roman"/>
          <w:sz w:val="28"/>
          <w:szCs w:val="28"/>
        </w:rPr>
        <w:tab/>
        <w:t>для упрощения решения задачи  начисление всех страховых взносов производится одной записью без распределения сумм, подлежащих уплате в различные фонды;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­</w:t>
      </w:r>
      <w:r w:rsidRPr="00F63B62">
        <w:rPr>
          <w:rFonts w:ascii="Times New Roman" w:hAnsi="Times New Roman" w:cs="Times New Roman"/>
          <w:sz w:val="28"/>
          <w:szCs w:val="28"/>
        </w:rPr>
        <w:tab/>
        <w:t>ставка налога на прибыль составляет 20%;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­</w:t>
      </w:r>
      <w:r w:rsidRPr="00F63B62">
        <w:rPr>
          <w:rFonts w:ascii="Times New Roman" w:hAnsi="Times New Roman" w:cs="Times New Roman"/>
          <w:sz w:val="28"/>
          <w:szCs w:val="28"/>
        </w:rPr>
        <w:tab/>
        <w:t>для упрощения решения задачи принимается, что величина налогооблагаемой прибыли соответствует прибыли, исчисленной по данным бухгалтерского учета.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4. Рассчитать фактическую производственную себестоимость отдельных видов продукции, используя данные о прямых затратах на производство из (Приложение 2). В качестве базы распределения косвенных (общепроизводственных)  расходов необходимо принять величину прямых материальных затрат на производство продукции (Приложение 3). 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5. Провести сравнительный анализ нормативных (Приложение 4) и фактических затрат на производство готовой продукции, а также факторный анализ отклонений фактических показателей от нормативных. Результаты представить в таблице 7.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6. Провести экспресс-анализ финансового состояния ООО «Надежда» методом финансовых коэффициентов. Результаты расчетов оформить в   табл.8.  Написать текстовый вывод (объемом до 1 печатной страницы), уделив особое внимание тенденциям в изменении финансового состояния в 201Хг. по сравнению с 201(Х-1)г. 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2. ВЫПИСКА ИЗ ПРИКАЗА «ОБ УЧЕТНОЙ ПОЛИТИКЕ ООО «НАДЕЖДА» НА 201Х ГОД»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«…1. Начисление амортизации объектов основных средств производится линейным способом.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2. Учет затрат и исчисление фактической себестоимости продукции организуется непосредственно на счете 20 «Основное производство».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3. В состав общепроизводственных расходов включаются заработная плата обслуживающего цехового персонала со страховыми взносами в государственные внебюджетные фонды, а также амортизация производственного оборудования цеха. </w:t>
      </w:r>
    </w:p>
    <w:p w:rsidR="00DF7599" w:rsidRPr="00F63B62" w:rsidRDefault="00DF7599" w:rsidP="003F1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4. Общехозяйственные расходы, учтенные на счете 26 «Общехозяйственные расходы», по окончании отчетного периода полностью списываются на счет 90-7 «Управленческие расходы»…»</w:t>
      </w: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3F1A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Таблица 1</w:t>
      </w:r>
    </w:p>
    <w:p w:rsidR="00DF7599" w:rsidRPr="00F63B62" w:rsidRDefault="00DF7599" w:rsidP="004E3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E31D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Ведомость остатков по синтетическим счетам ООО «Надежда»</w:t>
      </w:r>
    </w:p>
    <w:p w:rsidR="00DF7599" w:rsidRPr="00F63B62" w:rsidRDefault="00DF7599" w:rsidP="004E31D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на 1 декабря 20ХХ года</w:t>
      </w:r>
    </w:p>
    <w:p w:rsidR="00DF7599" w:rsidRPr="00F63B62" w:rsidRDefault="00DF7599" w:rsidP="004E31D2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(руб.)</w:t>
      </w:r>
    </w:p>
    <w:tbl>
      <w:tblPr>
        <w:tblW w:w="9967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0"/>
        <w:gridCol w:w="5245"/>
        <w:gridCol w:w="1876"/>
        <w:gridCol w:w="1876"/>
      </w:tblGrid>
      <w:tr w:rsidR="00DF7599" w:rsidRPr="00A2489A">
        <w:tc>
          <w:tcPr>
            <w:tcW w:w="970" w:type="dxa"/>
            <w:vMerge w:val="restart"/>
            <w:tcBorders>
              <w:top w:val="single" w:sz="12" w:space="0" w:color="auto"/>
            </w:tcBorders>
          </w:tcPr>
          <w:p w:rsidR="00DF7599" w:rsidRPr="00F63B62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F7599" w:rsidRPr="00F63B62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Счета</w:t>
            </w:r>
          </w:p>
        </w:tc>
        <w:tc>
          <w:tcPr>
            <w:tcW w:w="5245" w:type="dxa"/>
            <w:vMerge w:val="restart"/>
            <w:tcBorders>
              <w:top w:val="single" w:sz="12" w:space="0" w:color="auto"/>
            </w:tcBorders>
            <w:vAlign w:val="center"/>
          </w:tcPr>
          <w:p w:rsidR="00DF7599" w:rsidRPr="00F63B62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Наименование счета</w:t>
            </w:r>
          </w:p>
        </w:tc>
        <w:tc>
          <w:tcPr>
            <w:tcW w:w="3752" w:type="dxa"/>
            <w:gridSpan w:val="2"/>
            <w:tcBorders>
              <w:top w:val="single" w:sz="12" w:space="0" w:color="auto"/>
            </w:tcBorders>
          </w:tcPr>
          <w:p w:rsidR="00DF7599" w:rsidRPr="00F63B62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970" w:type="dxa"/>
            <w:vMerge/>
          </w:tcPr>
          <w:p w:rsidR="00DF7599" w:rsidRPr="00F63B62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DF7599" w:rsidRPr="00F63B62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F63B62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876" w:type="dxa"/>
          </w:tcPr>
          <w:p w:rsidR="00DF7599" w:rsidRPr="00F63B62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4 130 000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Амортизация основных средств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640 000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1 300 000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Налог на добавленную стоимость по приобретенным ценностям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Расчетные счета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705 000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Расчеты с поставщиками и подрядчиками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230 000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Расчеты с покупателями и заказчиками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640 000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краткосрочным кредитам и займам 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304 000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Расчеты по долгосрочным кредитам и займам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182 000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Расчеты по налогам и сборам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90 000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Расчеты по социальному страхованию и обеспечению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155 000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Расчеты с персоналом по оплате труда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325 000</w:t>
            </w:r>
          </w:p>
        </w:tc>
      </w:tr>
      <w:tr w:rsidR="00DF7599" w:rsidRPr="00A2489A">
        <w:trPr>
          <w:trHeight w:val="431"/>
        </w:trPr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Расчеты с подотчетными лицами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4 000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1 000 000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250 000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(непокрытый убыток)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1 238 000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90-1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Выручка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25 960 000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90-2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Себестоимость  продаж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18 000 000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90-3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Налог на добавленную стоимость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3 960 000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90-7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Управленческие расходы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1 000 000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Прибыль/убыток от продаж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3 000 000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91-1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Прочие доходы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Прочие расходы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91-9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Сальдо прочих доходов и расходов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</w:tr>
      <w:tr w:rsidR="00DF7599" w:rsidRPr="00A2489A">
        <w:tc>
          <w:tcPr>
            <w:tcW w:w="970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99-1</w:t>
            </w:r>
          </w:p>
        </w:tc>
        <w:tc>
          <w:tcPr>
            <w:tcW w:w="5245" w:type="dxa"/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Прибыли и убытки отчетного года</w:t>
            </w: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2 960 000</w:t>
            </w:r>
          </w:p>
        </w:tc>
      </w:tr>
      <w:tr w:rsidR="00DF7599" w:rsidRPr="00A2489A">
        <w:tc>
          <w:tcPr>
            <w:tcW w:w="970" w:type="dxa"/>
            <w:tcBorders>
              <w:bottom w:val="single" w:sz="12" w:space="0" w:color="auto"/>
            </w:tcBorders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99-2</w:t>
            </w:r>
          </w:p>
        </w:tc>
        <w:tc>
          <w:tcPr>
            <w:tcW w:w="5245" w:type="dxa"/>
            <w:tcBorders>
              <w:bottom w:val="single" w:sz="12" w:space="0" w:color="auto"/>
            </w:tcBorders>
          </w:tcPr>
          <w:p w:rsidR="00DF7599" w:rsidRPr="00A2489A" w:rsidRDefault="00DF7599" w:rsidP="005D22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Налог на прибыль</w:t>
            </w:r>
          </w:p>
        </w:tc>
        <w:tc>
          <w:tcPr>
            <w:tcW w:w="1876" w:type="dxa"/>
            <w:tcBorders>
              <w:bottom w:val="single" w:sz="12" w:space="0" w:color="auto"/>
            </w:tcBorders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592 000</w:t>
            </w:r>
          </w:p>
        </w:tc>
        <w:tc>
          <w:tcPr>
            <w:tcW w:w="1876" w:type="dxa"/>
            <w:tcBorders>
              <w:bottom w:val="single" w:sz="12" w:space="0" w:color="auto"/>
            </w:tcBorders>
          </w:tcPr>
          <w:p w:rsidR="00DF7599" w:rsidRPr="00A2489A" w:rsidRDefault="00DF7599" w:rsidP="005D2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4E3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E3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E31D2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DF7599" w:rsidRPr="00F63B62" w:rsidSect="00F63B62">
          <w:footerReference w:type="first" r:id="rId9"/>
          <w:pgSz w:w="11906" w:h="16838" w:code="9"/>
          <w:pgMar w:top="1134" w:right="1134" w:bottom="1134" w:left="1418" w:header="567" w:footer="567" w:gutter="0"/>
          <w:cols w:space="708"/>
          <w:titlePg/>
          <w:docGrid w:linePitch="360"/>
        </w:sectPr>
      </w:pPr>
    </w:p>
    <w:p w:rsidR="00DF7599" w:rsidRPr="00F63B62" w:rsidRDefault="00DF7599" w:rsidP="00F63B62">
      <w:pPr>
        <w:keepNext/>
        <w:spacing w:after="0" w:line="360" w:lineRule="auto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Таблица 2 </w:t>
      </w:r>
    </w:p>
    <w:p w:rsidR="00DF7599" w:rsidRPr="00F63B62" w:rsidRDefault="00DF7599" w:rsidP="00F63B62">
      <w:pPr>
        <w:keepNext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ЖУРНАЛ РЕГИСТРАЦИИ ХОЗЯЙСТВЕННЫХ ОПЕРАЦИЙ </w:t>
      </w:r>
      <w:r>
        <w:rPr>
          <w:rFonts w:ascii="Times New Roman" w:hAnsi="Times New Roman" w:cs="Times New Roman"/>
          <w:sz w:val="28"/>
          <w:szCs w:val="28"/>
        </w:rPr>
        <w:t xml:space="preserve">ООО </w:t>
      </w:r>
      <w:r w:rsidRPr="00F63B62">
        <w:rPr>
          <w:rFonts w:ascii="Times New Roman" w:hAnsi="Times New Roman" w:cs="Times New Roman"/>
          <w:sz w:val="28"/>
          <w:szCs w:val="28"/>
        </w:rPr>
        <w:t>«Надежда»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B62">
        <w:rPr>
          <w:rFonts w:ascii="Times New Roman" w:hAnsi="Times New Roman" w:cs="Times New Roman"/>
          <w:sz w:val="28"/>
          <w:szCs w:val="28"/>
        </w:rPr>
        <w:t>за декабрь  20ХХг.</w:t>
      </w:r>
    </w:p>
    <w:tbl>
      <w:tblPr>
        <w:tblW w:w="9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529"/>
        <w:gridCol w:w="1275"/>
        <w:gridCol w:w="993"/>
        <w:gridCol w:w="1134"/>
      </w:tblGrid>
      <w:tr w:rsidR="00DF7599" w:rsidRPr="00A2489A">
        <w:trPr>
          <w:cantSplit/>
        </w:trPr>
        <w:tc>
          <w:tcPr>
            <w:tcW w:w="675" w:type="dxa"/>
            <w:vMerge w:val="restart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29" w:type="dxa"/>
            <w:vMerge w:val="restart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Факты хозяйственной деятельности</w:t>
            </w:r>
          </w:p>
        </w:tc>
        <w:tc>
          <w:tcPr>
            <w:tcW w:w="1275" w:type="dxa"/>
            <w:vMerge w:val="restart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  <w:tc>
          <w:tcPr>
            <w:tcW w:w="2127" w:type="dxa"/>
            <w:gridSpan w:val="2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Корреспонденция счетов</w:t>
            </w:r>
          </w:p>
        </w:tc>
      </w:tr>
      <w:tr w:rsidR="00DF7599" w:rsidRPr="00A2489A">
        <w:trPr>
          <w:cantSplit/>
          <w:trHeight w:val="477"/>
        </w:trPr>
        <w:tc>
          <w:tcPr>
            <w:tcW w:w="675" w:type="dxa"/>
            <w:vMerge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vMerge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F7599" w:rsidRPr="00A2489A">
        <w:trPr>
          <w:cantSplit/>
          <w:trHeight w:val="511"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Приобретены материалы для производства продукции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 xml:space="preserve"> 1 000 000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F7599" w:rsidRPr="00A2489A">
        <w:trPr>
          <w:cantSplit/>
          <w:trHeight w:val="256"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Учтен НДС по приобретенным материалам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180 000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НДС по приобретенным материалам принят к вычету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180 000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Отпущены материалы на производство продукции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974 730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Начислена заработная плата:</w:t>
            </w:r>
          </w:p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а) производственным рабочим за изготовление продукции;</w:t>
            </w:r>
          </w:p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б) обслуживающему цеховому персоналу;</w:t>
            </w:r>
          </w:p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в) административному персоналу организации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144 578</w:t>
            </w: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205 000</w:t>
            </w: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160 000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Начислены страховые взносы во внебюджетные фонды по заработной плате и взносы на страхование от несчастных случаев и проф.заболеваний:</w:t>
            </w:r>
          </w:p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а) производственных рабочих за изготовление продукции;</w:t>
            </w:r>
          </w:p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б) обслуживающего цехового персонала;</w:t>
            </w:r>
          </w:p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в) административного персонала организации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45 542</w:t>
            </w: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64 575</w:t>
            </w:r>
          </w:p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50 400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Удержан НДФЛ с заработной платы работников организации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72 501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Начислена амортизация производственного оборудования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28 000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 включены в себестоимость продукции (сумму рассчитать)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297 575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Общехозяйственные расходы отнесены на финансовый результат организации (сумму рассчитать)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210 400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90/7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Выпущена готовая продукция по фактической себестоимости (сумму рассчитать, учитывая, что остаток НЗП в цехах основного производства на конец периода равен 0)</w:t>
            </w:r>
          </w:p>
        </w:tc>
        <w:tc>
          <w:tcPr>
            <w:tcW w:w="1275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1462 425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Отгружена продукция покупателям по продажным ценам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2 360 000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90/1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Начислен НДС с выручки от реализации продукции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360 000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90/3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Списана себестоимость реализованной продукции (сумму рассчитать, учитывая, что остаток готовой продукции на складе на конец периода равен 0)</w:t>
            </w:r>
          </w:p>
        </w:tc>
        <w:tc>
          <w:tcPr>
            <w:tcW w:w="1275" w:type="dxa"/>
          </w:tcPr>
          <w:p w:rsidR="00DF7599" w:rsidRPr="00A2489A" w:rsidRDefault="00DF7599" w:rsidP="00B118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1 462 425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90/2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Определен финансовый результат от продажи продукции за декабрь 20ХХг. (сумму рассчитать)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327 175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90/9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Начислены проценты по краткосрочному займу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91/2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Определен финансовый результат от прочих операций за декабрь 20ХХг. (сумму рассчитать)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91/9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Начислен налог на прибыль за 4 квартал 20ХХг. (сумму рассчитать,  исходя из финансового результата за октябрь-ноябрь 20ХХг.: прибыль  от продаж - 320 000 руб., убыток от прочих операций – 25 000 руб.)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122 035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Определен чистый финансовый результат организации за 20ХХг. (сумму рассчитать)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2 561 140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Выплачена заработная плата сотрудникам организации за ноябрь  20ХХг.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320 000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Перечислен НДФЛ за ноябрь 20ХХг.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72 000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Перечислены страховые взносы во внебюджетные фонды за ноябрь 20ХХг.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155 000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Оплачены материалы поставщику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560 000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Получена частичная оплата от покупателей за реализованную продукцию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1 960 000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DF7599" w:rsidRPr="00A2489A">
        <w:trPr>
          <w:cantSplit/>
        </w:trPr>
        <w:tc>
          <w:tcPr>
            <w:tcW w:w="675" w:type="dxa"/>
          </w:tcPr>
          <w:p w:rsidR="00DF7599" w:rsidRPr="00F63B62" w:rsidRDefault="00DF7599" w:rsidP="00B541C1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F7599" w:rsidRPr="00F63B62" w:rsidRDefault="00DF7599" w:rsidP="00B541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Возвращены в кассу неиспользованные денежные средства от подотчетного лица</w:t>
            </w:r>
          </w:p>
        </w:tc>
        <w:tc>
          <w:tcPr>
            <w:tcW w:w="1275" w:type="dxa"/>
          </w:tcPr>
          <w:p w:rsidR="00DF7599" w:rsidRPr="00A2489A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993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DF7599" w:rsidRPr="00F63B62" w:rsidRDefault="00DF7599" w:rsidP="00B54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</w:tbl>
    <w:p w:rsidR="00DF7599" w:rsidRPr="00F63B62" w:rsidRDefault="00DF7599" w:rsidP="004E3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E31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7599" w:rsidRPr="00F63B62" w:rsidRDefault="00DF7599" w:rsidP="00A106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СЧЕТ 01 «ОСНОВНЫЕ </w:t>
      </w:r>
      <w:r w:rsidRPr="00F63B62">
        <w:rPr>
          <w:rFonts w:ascii="Times New Roman" w:hAnsi="Times New Roman" w:cs="Times New Roman"/>
          <w:sz w:val="28"/>
          <w:szCs w:val="28"/>
        </w:rPr>
        <w:t>СРЕДСТВА»</w:t>
      </w:r>
    </w:p>
    <w:p w:rsidR="00DF7599" w:rsidRPr="00F63B62" w:rsidRDefault="00DF7599" w:rsidP="00A10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4130000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4130000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02 «АМОРТИЗАЦИЯ ОСНОВНЫХ СРЕДСТВ»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640000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28000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28000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014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668000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10 «МАТЕРИАЛЫ»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1300000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974730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974730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1325270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19 «НДС ПО ПРИОБРЕТЕННЫМ ЦЕННОСТЯМ»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20 «ОСНОВНОЕ ПРОИЗВОДСТВО»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974730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1462425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144578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45542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DF7599" w:rsidRPr="00F63B62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297575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1462425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1462425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25 «ОБЩЕПРОИЗВОДСТВЕННЫЕ РАСХОДЫ»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205000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DF7599" w:rsidRPr="00F63B62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297575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64575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28000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297575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297575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26 «ОБЩЕХОЗЯЙСТВЕННЫЕ РАСХОДЫ»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160000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210400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50400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210400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210400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E431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43 «ГОТОВАЯ ПРОДУКЦИЯ»</w:t>
      </w:r>
    </w:p>
    <w:p w:rsidR="00DF7599" w:rsidRPr="00F63B62" w:rsidRDefault="00DF7599" w:rsidP="00E431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 0Х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1462425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DF7599" w:rsidRPr="00F63B62" w:rsidRDefault="00DF7599" w:rsidP="00014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1462425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1462425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1462425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0149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50 «КАССА»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51 «РАСЧЕТНЫЙ СЧЕТ»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705000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1960000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320000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72000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155000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560000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1960000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1107000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1558000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60 «РАСЧЕТЫ С ПОСТАВЩИКАМИ И ПОДРЯДЧИКАМИ»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560000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560000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1180000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850000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62 «РАСЧЕТЫ С ПОКУПАТЕЛЯМИ И ЗАКАЗЧИКАМИ»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014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640000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2360000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1960000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2360000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F944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1960000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014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1040000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66 «РАСЧЕТЫ ПО КРАТКОСРОЧНЫМ КРЕДИТАМ И ЗАЙМАМ»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304000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316000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0149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67 «РАСЧЕТЫ ПО ДОЛГОСРОЧНЫМ КРЕДИТАМ И ЗАЙМАМ»</w:t>
      </w:r>
    </w:p>
    <w:p w:rsidR="00DF7599" w:rsidRPr="00F63B62" w:rsidRDefault="00DF7599" w:rsidP="000149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182000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9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182000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68 «РАСЧЕТЫ ПО НАЛОГАМ И СБОРАМ»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72501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72000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360000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122035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252000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554536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392536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69 «РАСЧЕТЫ ПО СОЦИАЛЬНОМУ СТРАХОВАНИЮ И ОБЕСПЕЧЕНИЮ»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155000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155000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160517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155000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160517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160517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70 «РАСЧЕТЫ С ПЕРСОНАЛОМ ПО ОПЛАТЕ ТРУДА»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325000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72501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509578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320000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392501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509578</w:t>
            </w:r>
          </w:p>
        </w:tc>
      </w:tr>
      <w:tr w:rsidR="00DF7599" w:rsidRPr="00A2489A">
        <w:trPr>
          <w:trHeight w:val="70"/>
        </w:trPr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442077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71 «РАСЧЕТЫ С ПОДОТЧЕТНЫМИ ЛИЦАМИ»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80 «УСТАВНЫЙ КАПИТАЛ»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1000000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82 «РЕЗЕРВНЫЙ КАПИТАЛ»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250000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84  «НЕРАСПРЕДЕЛЕННАЯ ПРИБЫЛЬ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 (НЕПОКРЫТЫЙ УБЫТОК)»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1238000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93" w:type="dxa"/>
          </w:tcPr>
          <w:p w:rsidR="00DF7599" w:rsidRPr="00F63B62" w:rsidRDefault="00DF7599" w:rsidP="00D91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2561140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D91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2561140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E431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3799140</w:t>
            </w: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90 «ПРОДАЖИ»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210400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2360000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360000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1462425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327175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2360000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2360000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91 «ПРОЧИЕ ДОХОДЫ и РАСХОДЫ»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СЧЕТ 99 «ПРИБЫЛИ И УБЫТКИ»</w:t>
      </w:r>
    </w:p>
    <w:p w:rsidR="00DF7599" w:rsidRPr="00F63B62" w:rsidRDefault="00DF7599" w:rsidP="00A51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3"/>
        <w:gridCol w:w="2393"/>
        <w:gridCol w:w="2393"/>
      </w:tblGrid>
      <w:tr w:rsidR="00DF7599" w:rsidRPr="00A2489A">
        <w:tc>
          <w:tcPr>
            <w:tcW w:w="4785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786" w:type="dxa"/>
            <w:gridSpan w:val="2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01.12.0Х</w:t>
            </w:r>
          </w:p>
        </w:tc>
        <w:tc>
          <w:tcPr>
            <w:tcW w:w="2393" w:type="dxa"/>
          </w:tcPr>
          <w:p w:rsidR="00DF7599" w:rsidRPr="00F63B62" w:rsidRDefault="00DF7599" w:rsidP="00D91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2368000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12000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327175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122035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2561140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2695175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327175</w:t>
            </w:r>
          </w:p>
        </w:tc>
      </w:tr>
      <w:tr w:rsidR="00DF7599" w:rsidRPr="00A2489A">
        <w:tc>
          <w:tcPr>
            <w:tcW w:w="2392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Сальдо на 31.12. 0Х</w:t>
            </w:r>
          </w:p>
        </w:tc>
        <w:tc>
          <w:tcPr>
            <w:tcW w:w="2393" w:type="dxa"/>
          </w:tcPr>
          <w:p w:rsidR="00DF7599" w:rsidRPr="00F63B62" w:rsidRDefault="00DF7599" w:rsidP="00A51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599" w:rsidRPr="00F63B62" w:rsidRDefault="00DF7599" w:rsidP="00A5119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D911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ОБОРОТНО-САЛЬДОВАЯ </w:t>
      </w:r>
      <w:r w:rsidRPr="00F63B62">
        <w:rPr>
          <w:rFonts w:ascii="Times New Roman" w:hAnsi="Times New Roman" w:cs="Times New Roman"/>
          <w:sz w:val="28"/>
          <w:szCs w:val="28"/>
        </w:rPr>
        <w:t>ВЕДОМОСТЬ</w:t>
      </w: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ЗА ДЕКАБРЬ 20ХХ года </w:t>
      </w:r>
    </w:p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"/>
        <w:gridCol w:w="1375"/>
        <w:gridCol w:w="1394"/>
        <w:gridCol w:w="1375"/>
        <w:gridCol w:w="1573"/>
        <w:gridCol w:w="1377"/>
        <w:gridCol w:w="1498"/>
      </w:tblGrid>
      <w:tr w:rsidR="00DF7599" w:rsidRPr="00A2489A">
        <w:trPr>
          <w:cantSplit/>
          <w:jc w:val="center"/>
        </w:trPr>
        <w:tc>
          <w:tcPr>
            <w:tcW w:w="979" w:type="dxa"/>
            <w:vMerge w:val="restart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 счета</w:t>
            </w:r>
          </w:p>
        </w:tc>
        <w:tc>
          <w:tcPr>
            <w:tcW w:w="2769" w:type="dxa"/>
            <w:gridSpan w:val="2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на </w:t>
            </w:r>
          </w:p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01.12. ХХ</w:t>
            </w:r>
          </w:p>
        </w:tc>
        <w:tc>
          <w:tcPr>
            <w:tcW w:w="2948" w:type="dxa"/>
            <w:gridSpan w:val="2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875" w:type="dxa"/>
            <w:gridSpan w:val="2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 xml:space="preserve">Остаток на </w:t>
            </w:r>
          </w:p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31.12. ХХ</w:t>
            </w:r>
          </w:p>
        </w:tc>
      </w:tr>
      <w:tr w:rsidR="00DF7599" w:rsidRPr="00A2489A">
        <w:trPr>
          <w:cantSplit/>
          <w:jc w:val="center"/>
        </w:trPr>
        <w:tc>
          <w:tcPr>
            <w:tcW w:w="979" w:type="dxa"/>
            <w:vMerge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394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1375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573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1377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498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4130000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4130000</w:t>
            </w: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668000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1300000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974730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1325270</w:t>
            </w: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180000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1462425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1462425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297575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297575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210400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210400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1462425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1462425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4000</w:t>
            </w: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705000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1960000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1107000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1558000</w:t>
            </w: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1180000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850000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640000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2360000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1960000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1040000</w:t>
            </w: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304000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316000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182000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554536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392536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160517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160517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392501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509578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442077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4000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3000</w:t>
            </w: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63B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250000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1238000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2561140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3799140</w:t>
            </w: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2360000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2360000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12000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12000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94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2368000</w:t>
            </w:r>
          </w:p>
        </w:tc>
        <w:tc>
          <w:tcPr>
            <w:tcW w:w="1375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2695175</w:t>
            </w:r>
          </w:p>
        </w:tc>
        <w:tc>
          <w:tcPr>
            <w:tcW w:w="1573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327175</w:t>
            </w:r>
          </w:p>
        </w:tc>
        <w:tc>
          <w:tcPr>
            <w:tcW w:w="1377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</w:tcPr>
          <w:p w:rsidR="00DF7599" w:rsidRPr="00A2489A" w:rsidRDefault="00DF7599" w:rsidP="009E1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F7599" w:rsidRPr="00A2489A">
        <w:trPr>
          <w:jc w:val="center"/>
        </w:trPr>
        <w:tc>
          <w:tcPr>
            <w:tcW w:w="979" w:type="dxa"/>
          </w:tcPr>
          <w:p w:rsidR="00DF7599" w:rsidRPr="00F63B62" w:rsidRDefault="00DF7599" w:rsidP="004536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75" w:type="dxa"/>
            <w:vAlign w:val="bottom"/>
          </w:tcPr>
          <w:p w:rsidR="00DF7599" w:rsidRPr="00A2489A" w:rsidRDefault="00DF7599" w:rsidP="009E1C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6782000</w:t>
            </w:r>
          </w:p>
        </w:tc>
        <w:tc>
          <w:tcPr>
            <w:tcW w:w="1394" w:type="dxa"/>
            <w:vAlign w:val="bottom"/>
          </w:tcPr>
          <w:p w:rsidR="00DF7599" w:rsidRPr="00A2489A" w:rsidRDefault="00DF7599" w:rsidP="009E1C7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6782000</w:t>
            </w:r>
          </w:p>
        </w:tc>
        <w:tc>
          <w:tcPr>
            <w:tcW w:w="1375" w:type="dxa"/>
            <w:vAlign w:val="bottom"/>
          </w:tcPr>
          <w:p w:rsidR="00DF7599" w:rsidRPr="00A2489A" w:rsidRDefault="00DF7599" w:rsidP="00B11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15360501</w:t>
            </w:r>
          </w:p>
        </w:tc>
        <w:tc>
          <w:tcPr>
            <w:tcW w:w="1573" w:type="dxa"/>
            <w:vAlign w:val="bottom"/>
          </w:tcPr>
          <w:p w:rsidR="00DF7599" w:rsidRPr="00A2489A" w:rsidRDefault="00DF7599" w:rsidP="00B11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15360501</w:t>
            </w:r>
          </w:p>
        </w:tc>
        <w:tc>
          <w:tcPr>
            <w:tcW w:w="1377" w:type="dxa"/>
            <w:vAlign w:val="bottom"/>
          </w:tcPr>
          <w:p w:rsidR="00DF7599" w:rsidRPr="00A2489A" w:rsidRDefault="00DF7599" w:rsidP="00B11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8060270</w:t>
            </w:r>
          </w:p>
        </w:tc>
        <w:tc>
          <w:tcPr>
            <w:tcW w:w="1498" w:type="dxa"/>
            <w:vAlign w:val="bottom"/>
          </w:tcPr>
          <w:p w:rsidR="00DF7599" w:rsidRPr="00A2489A" w:rsidRDefault="00DF7599" w:rsidP="00B118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8060270</w:t>
            </w:r>
          </w:p>
        </w:tc>
      </w:tr>
    </w:tbl>
    <w:p w:rsidR="00DF7599" w:rsidRPr="00F63B62" w:rsidRDefault="00DF7599" w:rsidP="004536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B65FD0" w:rsidRDefault="00DF7599" w:rsidP="001815DB">
      <w:pPr>
        <w:autoSpaceDE w:val="0"/>
        <w:autoSpaceDN w:val="0"/>
        <w:spacing w:after="0" w:line="240" w:lineRule="auto"/>
        <w:ind w:left="6917"/>
        <w:rPr>
          <w:rFonts w:ascii="Times New Roman" w:hAnsi="Times New Roman" w:cs="Times New Roman"/>
          <w:sz w:val="18"/>
          <w:szCs w:val="18"/>
        </w:rPr>
      </w:pPr>
      <w:r w:rsidRPr="00B65FD0">
        <w:rPr>
          <w:rFonts w:ascii="Times New Roman" w:hAnsi="Times New Roman" w:cs="Times New Roman"/>
          <w:sz w:val="18"/>
          <w:szCs w:val="18"/>
        </w:rPr>
        <w:t>Приложение № 1</w:t>
      </w:r>
      <w:r w:rsidRPr="00B65FD0">
        <w:rPr>
          <w:rFonts w:ascii="Times New Roman" w:hAnsi="Times New Roman" w:cs="Times New Roman"/>
          <w:sz w:val="18"/>
          <w:szCs w:val="18"/>
        </w:rPr>
        <w:br/>
        <w:t>к Приказу Министерства финансов</w:t>
      </w:r>
      <w:r w:rsidRPr="00B65FD0">
        <w:rPr>
          <w:rFonts w:ascii="Times New Roman" w:hAnsi="Times New Roman" w:cs="Times New Roman"/>
          <w:sz w:val="18"/>
          <w:szCs w:val="18"/>
        </w:rPr>
        <w:br/>
        <w:t>Российской Федерации</w:t>
      </w:r>
      <w:r w:rsidRPr="00B65FD0">
        <w:rPr>
          <w:rFonts w:ascii="Times New Roman" w:hAnsi="Times New Roman" w:cs="Times New Roman"/>
          <w:sz w:val="18"/>
          <w:szCs w:val="18"/>
        </w:rPr>
        <w:br/>
        <w:t>от 02.07.2010 № 66н</w:t>
      </w:r>
    </w:p>
    <w:p w:rsidR="00DF7599" w:rsidRPr="00B65FD0" w:rsidRDefault="00DF7599" w:rsidP="001815DB">
      <w:pPr>
        <w:autoSpaceDE w:val="0"/>
        <w:autoSpaceDN w:val="0"/>
        <w:spacing w:before="60" w:after="0" w:line="240" w:lineRule="auto"/>
        <w:ind w:left="6917"/>
        <w:rPr>
          <w:rFonts w:ascii="Times New Roman" w:hAnsi="Times New Roman" w:cs="Times New Roman"/>
          <w:sz w:val="16"/>
          <w:szCs w:val="16"/>
        </w:rPr>
      </w:pPr>
      <w:r w:rsidRPr="00B65FD0">
        <w:rPr>
          <w:rFonts w:ascii="Times New Roman" w:hAnsi="Times New Roman" w:cs="Times New Roman"/>
          <w:sz w:val="16"/>
          <w:szCs w:val="16"/>
        </w:rPr>
        <w:t>(в ред. Приказа Минфина РФ</w:t>
      </w:r>
      <w:r w:rsidRPr="00B65FD0">
        <w:rPr>
          <w:rFonts w:ascii="Times New Roman" w:hAnsi="Times New Roman" w:cs="Times New Roman"/>
          <w:sz w:val="16"/>
          <w:szCs w:val="16"/>
        </w:rPr>
        <w:br/>
        <w:t>от 05.10.2011 № 124н)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right="2041"/>
        <w:jc w:val="center"/>
        <w:outlineLvl w:val="0"/>
        <w:rPr>
          <w:rFonts w:ascii="Arial" w:hAnsi="Arial" w:cs="Arial"/>
          <w:b/>
          <w:bCs/>
        </w:rPr>
      </w:pPr>
      <w:hyperlink r:id="rId10" w:history="1">
        <w:r w:rsidRPr="00B65FD0">
          <w:rPr>
            <w:rFonts w:ascii="Arial" w:hAnsi="Arial" w:cs="Arial"/>
            <w:b/>
            <w:bCs/>
          </w:rPr>
          <w:t>Бухгалтерский баланс</w:t>
        </w:r>
      </w:hyperlink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DF7599" w:rsidRPr="00A2489A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B65FD0">
              <w:rPr>
                <w:rFonts w:ascii="Arial" w:hAnsi="Arial" w:cs="Arial"/>
                <w:b/>
                <w:bCs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B65FD0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ХХ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113"/>
              <w:rPr>
                <w:rFonts w:ascii="Arial" w:hAnsi="Arial" w:cs="Arial"/>
                <w:b/>
                <w:bCs/>
              </w:rPr>
            </w:pPr>
            <w:r w:rsidRPr="00B65FD0">
              <w:rPr>
                <w:rFonts w:ascii="Arial" w:hAnsi="Arial" w:cs="Arial"/>
                <w:b/>
                <w:bCs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DF7599" w:rsidRPr="00A2489A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20ХХ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«Надежда»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 w:rsidRPr="00B65FD0"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Производство мебели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по</w:t>
            </w:r>
            <w:r w:rsidRPr="00B65FD0"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ООО/частная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60"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Единица измерения: тыс. руб</w:t>
            </w:r>
            <w:r w:rsidRPr="00B65FD0">
              <w:rPr>
                <w:rFonts w:ascii="Arial" w:hAnsi="Arial" w:cs="Arial"/>
                <w:strike/>
                <w:sz w:val="18"/>
                <w:szCs w:val="18"/>
              </w:rPr>
              <w:t>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DF7599" w:rsidRPr="00B65FD0" w:rsidRDefault="00DF7599" w:rsidP="001815DB">
      <w:pPr>
        <w:autoSpaceDE w:val="0"/>
        <w:autoSpaceDN w:val="0"/>
        <w:spacing w:before="60" w:after="0" w:line="240" w:lineRule="auto"/>
        <w:rPr>
          <w:rFonts w:ascii="Arial" w:hAnsi="Arial" w:cs="Arial"/>
          <w:sz w:val="18"/>
          <w:szCs w:val="18"/>
        </w:rPr>
      </w:pPr>
      <w:r w:rsidRPr="00B65FD0">
        <w:rPr>
          <w:rFonts w:ascii="Arial" w:hAnsi="Arial" w:cs="Arial"/>
          <w:sz w:val="18"/>
          <w:szCs w:val="18"/>
        </w:rPr>
        <w:t xml:space="preserve">Местонахождение (адрес)  </w:t>
      </w:r>
      <w:r>
        <w:rPr>
          <w:rFonts w:ascii="Arial" w:hAnsi="Arial" w:cs="Arial"/>
          <w:sz w:val="18"/>
          <w:szCs w:val="18"/>
        </w:rPr>
        <w:t>124577, Москва, Проектируемый проезд, 2</w:t>
      </w:r>
    </w:p>
    <w:p w:rsidR="00DF7599" w:rsidRPr="00B65FD0" w:rsidRDefault="00DF7599" w:rsidP="001815DB">
      <w:pPr>
        <w:pBdr>
          <w:top w:val="single" w:sz="6" w:space="1" w:color="auto"/>
        </w:pBdr>
        <w:autoSpaceDE w:val="0"/>
        <w:autoSpaceDN w:val="0"/>
        <w:spacing w:after="0" w:line="240" w:lineRule="auto"/>
        <w:ind w:left="2334" w:right="2267"/>
        <w:rPr>
          <w:rFonts w:ascii="Arial" w:hAnsi="Arial" w:cs="Arial"/>
          <w:sz w:val="2"/>
          <w:szCs w:val="2"/>
        </w:rPr>
      </w:pPr>
    </w:p>
    <w:p w:rsidR="00DF7599" w:rsidRPr="00B65FD0" w:rsidRDefault="00DF7599" w:rsidP="001815DB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DF7599" w:rsidRPr="00B65FD0" w:rsidRDefault="00DF7599" w:rsidP="001815DB">
      <w:pPr>
        <w:pBdr>
          <w:top w:val="single" w:sz="6" w:space="1" w:color="auto"/>
        </w:pBdr>
        <w:autoSpaceDE w:val="0"/>
        <w:autoSpaceDN w:val="0"/>
        <w:spacing w:after="360" w:line="240" w:lineRule="auto"/>
        <w:ind w:right="2268"/>
        <w:rPr>
          <w:rFonts w:ascii="Arial" w:hAnsi="Arial" w:cs="Arial"/>
          <w:sz w:val="2"/>
          <w:szCs w:val="2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425"/>
        <w:gridCol w:w="142"/>
        <w:gridCol w:w="425"/>
        <w:gridCol w:w="284"/>
        <w:gridCol w:w="198"/>
        <w:gridCol w:w="521"/>
        <w:gridCol w:w="415"/>
        <w:gridCol w:w="538"/>
        <w:gridCol w:w="596"/>
        <w:gridCol w:w="425"/>
        <w:gridCol w:w="453"/>
      </w:tblGrid>
      <w:tr w:rsidR="00DF7599" w:rsidRPr="00A2489A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декабря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На 31 декабря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На 31 декабря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 Narrow" w:hAnsi="Arial Narrow" w:cs="Arial Narrow"/>
                <w:sz w:val="20"/>
                <w:szCs w:val="20"/>
              </w:rPr>
              <w:t>Пояснения</w:t>
            </w:r>
            <w:r w:rsidRPr="00B65F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 xml:space="preserve">Наименование показателя 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г.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Х-1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г.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Х-2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г.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</w:p>
        </w:tc>
      </w:tr>
      <w:tr w:rsidR="00DF7599" w:rsidRPr="00A2489A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7599" w:rsidRPr="00A2489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1" w:history="1">
              <w:r w:rsidRPr="00B65FD0">
                <w:rPr>
                  <w:rFonts w:ascii="Arial" w:hAnsi="Arial" w:cs="Arial"/>
                  <w:b/>
                  <w:bCs/>
                  <w:sz w:val="20"/>
                  <w:szCs w:val="20"/>
                </w:rPr>
                <w:t>АКТИВ</w:t>
              </w:r>
            </w:hyperlink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5FD0">
              <w:rPr>
                <w:rFonts w:ascii="Arial" w:hAnsi="Arial" w:cs="Arial"/>
                <w:b/>
                <w:bCs/>
                <w:sz w:val="20"/>
                <w:szCs w:val="20"/>
              </w:rPr>
              <w:t>I. ВНЕОБОРОТНЫЕ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Нематериальные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Основные средства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3462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3559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Финансовые вложения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Прочие внеоборотные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Итого по разделу 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3462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4042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3559</w:t>
            </w:r>
          </w:p>
        </w:tc>
      </w:tr>
      <w:tr w:rsidR="00DF7599" w:rsidRPr="00A2489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5FD0">
              <w:rPr>
                <w:rFonts w:ascii="Arial" w:hAnsi="Arial" w:cs="Arial"/>
                <w:b/>
                <w:bCs/>
                <w:sz w:val="20"/>
                <w:szCs w:val="20"/>
              </w:rPr>
              <w:t>II. ОБОРОТНЫЕ АКТИВЫ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Запасы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1325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305</w:t>
            </w: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1043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2741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2074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1562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1580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Прочие 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Итого по разделу II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3930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3991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3877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5FD0">
              <w:rPr>
                <w:rFonts w:ascii="Arial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7392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8033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7436</w:t>
            </w:r>
          </w:p>
        </w:tc>
      </w:tr>
    </w:tbl>
    <w:p w:rsidR="00DF7599" w:rsidRPr="00B65FD0" w:rsidRDefault="00DF7599" w:rsidP="001815DB">
      <w:pPr>
        <w:pageBreakBefore/>
        <w:autoSpaceDE w:val="0"/>
        <w:autoSpaceDN w:val="0"/>
        <w:spacing w:after="120" w:line="240" w:lineRule="auto"/>
        <w:jc w:val="right"/>
        <w:rPr>
          <w:rFonts w:ascii="Arial" w:hAnsi="Arial" w:cs="Arial"/>
          <w:sz w:val="18"/>
          <w:szCs w:val="18"/>
        </w:rPr>
      </w:pPr>
      <w:r w:rsidRPr="00B65FD0">
        <w:rPr>
          <w:rFonts w:ascii="Arial" w:hAnsi="Arial" w:cs="Arial"/>
          <w:sz w:val="18"/>
          <w:szCs w:val="18"/>
        </w:rPr>
        <w:t>Форма 0710001 с. 2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164"/>
        <w:gridCol w:w="261"/>
        <w:gridCol w:w="142"/>
        <w:gridCol w:w="425"/>
        <w:gridCol w:w="284"/>
        <w:gridCol w:w="198"/>
        <w:gridCol w:w="129"/>
        <w:gridCol w:w="392"/>
        <w:gridCol w:w="415"/>
        <w:gridCol w:w="395"/>
        <w:gridCol w:w="143"/>
        <w:gridCol w:w="151"/>
        <w:gridCol w:w="445"/>
        <w:gridCol w:w="425"/>
        <w:gridCol w:w="284"/>
        <w:gridCol w:w="169"/>
      </w:tblGrid>
      <w:tr w:rsidR="00DF7599" w:rsidRPr="00A2489A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 декабря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На 31 декабря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На 31 декабря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 Narrow" w:hAnsi="Arial Narrow" w:cs="Arial Narrow"/>
                <w:sz w:val="20"/>
                <w:szCs w:val="20"/>
              </w:rPr>
              <w:t>Пояснения</w:t>
            </w:r>
            <w:r w:rsidRPr="00B65F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 xml:space="preserve">Наименование показателя 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ХХ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г.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Х-1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г.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Х-2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г.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</w:p>
        </w:tc>
      </w:tr>
      <w:tr w:rsidR="00DF7599" w:rsidRPr="00A2489A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7599" w:rsidRPr="00A2489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5FD0">
              <w:rPr>
                <w:rFonts w:ascii="Arial" w:hAnsi="Arial" w:cs="Arial"/>
                <w:b/>
                <w:bCs/>
                <w:sz w:val="20"/>
                <w:szCs w:val="20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5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III. КАПИТАЛ И РЕЗЕРВЫ </w:t>
            </w:r>
            <w:r w:rsidRPr="00B65FD0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65FD0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65FD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7</w:t>
            </w: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65FD0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65FD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65FD0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65FD0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Переоценка внеоборотных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3799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3640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2228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5049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2478</w:t>
            </w:r>
          </w:p>
        </w:tc>
      </w:tr>
      <w:tr w:rsidR="00DF7599" w:rsidRPr="00A2489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5FD0">
              <w:rPr>
                <w:rFonts w:ascii="Arial" w:hAnsi="Arial" w:cs="Arial"/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182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5FD0">
              <w:rPr>
                <w:rFonts w:ascii="Arial" w:hAnsi="Arial" w:cs="Arial"/>
                <w:b/>
                <w:bCs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316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1441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1845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2702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2658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2161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4143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4958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5FD0">
              <w:rPr>
                <w:rFonts w:ascii="Arial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7392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8033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7436</w:t>
            </w:r>
          </w:p>
        </w:tc>
      </w:tr>
    </w:tbl>
    <w:p w:rsidR="00DF7599" w:rsidRPr="00B65FD0" w:rsidRDefault="00DF7599" w:rsidP="001815DB">
      <w:pPr>
        <w:autoSpaceDE w:val="0"/>
        <w:autoSpaceDN w:val="0"/>
        <w:spacing w:after="12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DF7599" w:rsidRPr="00A2489A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Главный</w:t>
            </w:r>
            <w:r w:rsidRPr="00B65FD0"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FD0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FD0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FD0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FD0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DF7599" w:rsidRPr="00B65FD0" w:rsidRDefault="00DF7599" w:rsidP="001815DB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DF7599" w:rsidRPr="00A2489A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DF7599" w:rsidRPr="00B65FD0" w:rsidRDefault="00DF7599" w:rsidP="001815DB">
      <w:pPr>
        <w:autoSpaceDE w:val="0"/>
        <w:autoSpaceDN w:val="0"/>
        <w:spacing w:before="360" w:after="0" w:line="240" w:lineRule="auto"/>
        <w:ind w:firstLine="567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Примечания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 xml:space="preserve">1. Указывается номер соответствующего пояснения к </w:t>
      </w:r>
      <w:hyperlink r:id="rId12" w:history="1">
        <w:r w:rsidRPr="00B65FD0">
          <w:rPr>
            <w:rFonts w:ascii="Arial" w:hAnsi="Arial" w:cs="Arial"/>
            <w:sz w:val="14"/>
            <w:szCs w:val="14"/>
          </w:rPr>
          <w:t>бухгалтерскому балансу</w:t>
        </w:r>
      </w:hyperlink>
      <w:r w:rsidRPr="00B65FD0">
        <w:rPr>
          <w:rFonts w:ascii="Arial" w:hAnsi="Arial" w:cs="Arial"/>
          <w:sz w:val="14"/>
          <w:szCs w:val="14"/>
        </w:rPr>
        <w:t xml:space="preserve"> и отчету о прибылях и убытках.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2. 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указанным Приказ в государственной регистрации не нуждается), показатели об отдельных активах, обязательствах могут приводиться общей суммой с раскрытием в пояснениях к бухгалтерскому балансу,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3. Указывается отчетная дата отчетного периода.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4. Указывается предыдущий год.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5. Указывается год, предшествующий предыдущему.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6. Некоммерческая организация именует указанный раздел "Целевое финансирование". Вместо показателей "Уставный капитал (складочный капитал, уставный фонд, вклады товарищей)", "Собственные акции, выкупленные у акционеров", "Добавочный капитал", "Резервный капитал" и "Нераспределенная прибыль (непокрытый убыток)" некоммерческая организация включает показатели "Паевой фонд", "Целевой капитал", "Целевые средства", "Фонд недвижимого и особо ценного движимого имущества", "Резервный и иные целевые фонды" (в зависимости от формы некоммерческой организации и источников формирования имущества).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7. Здесь и в других формах отчетов вычитаемый или отрицательный показатель показывается в круглых скобках.</w:t>
      </w:r>
    </w:p>
    <w:p w:rsidR="00DF7599" w:rsidRDefault="00DF7599" w:rsidP="001815DB">
      <w:pPr>
        <w:rPr>
          <w:sz w:val="24"/>
          <w:szCs w:val="24"/>
        </w:rPr>
      </w:pPr>
    </w:p>
    <w:p w:rsidR="00DF7599" w:rsidRDefault="00DF7599" w:rsidP="001815DB">
      <w:pPr>
        <w:rPr>
          <w:sz w:val="24"/>
          <w:szCs w:val="24"/>
        </w:rPr>
      </w:pPr>
    </w:p>
    <w:p w:rsidR="00DF7599" w:rsidRPr="00B65FD0" w:rsidRDefault="00DF7599" w:rsidP="001815DB">
      <w:pPr>
        <w:autoSpaceDE w:val="0"/>
        <w:autoSpaceDN w:val="0"/>
        <w:spacing w:before="120" w:after="0" w:line="240" w:lineRule="auto"/>
        <w:ind w:right="2041"/>
        <w:jc w:val="center"/>
        <w:outlineLvl w:val="0"/>
        <w:rPr>
          <w:rFonts w:ascii="Arial" w:hAnsi="Arial" w:cs="Arial"/>
          <w:b/>
          <w:bCs/>
        </w:rPr>
      </w:pPr>
      <w:hyperlink r:id="rId13" w:history="1">
        <w:r w:rsidRPr="00B65FD0">
          <w:rPr>
            <w:rFonts w:ascii="Arial" w:hAnsi="Arial" w:cs="Arial"/>
            <w:b/>
            <w:bCs/>
          </w:rPr>
          <w:t xml:space="preserve">Отчет о </w:t>
        </w:r>
        <w:r>
          <w:rPr>
            <w:rFonts w:ascii="Arial" w:hAnsi="Arial" w:cs="Arial"/>
            <w:b/>
            <w:bCs/>
          </w:rPr>
          <w:t>финансовых</w:t>
        </w:r>
      </w:hyperlink>
      <w:r>
        <w:rPr>
          <w:rFonts w:ascii="Arial" w:hAnsi="Arial" w:cs="Arial"/>
          <w:b/>
          <w:bCs/>
        </w:rPr>
        <w:t xml:space="preserve"> результатах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DF7599" w:rsidRPr="00A2489A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b/>
                <w:bCs/>
              </w:rPr>
            </w:pPr>
            <w:r w:rsidRPr="00B65FD0">
              <w:rPr>
                <w:rFonts w:ascii="Arial" w:hAnsi="Arial" w:cs="Arial"/>
                <w:b/>
                <w:bCs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год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B65FD0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ХХ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113"/>
              <w:rPr>
                <w:rFonts w:ascii="Arial" w:hAnsi="Arial" w:cs="Arial"/>
                <w:b/>
                <w:bCs/>
              </w:rPr>
            </w:pPr>
            <w:r w:rsidRPr="00B65FD0">
              <w:rPr>
                <w:rFonts w:ascii="Arial" w:hAnsi="Arial" w:cs="Arial"/>
                <w:b/>
                <w:bCs/>
              </w:rPr>
              <w:t>г.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DF7599" w:rsidRPr="00A2489A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Pr="00B65FD0">
                <w:rPr>
                  <w:rFonts w:ascii="Arial" w:hAnsi="Arial" w:cs="Arial"/>
                  <w:sz w:val="18"/>
                  <w:szCs w:val="18"/>
                </w:rPr>
                <w:t>0710002</w:t>
              </w:r>
            </w:hyperlink>
          </w:p>
        </w:tc>
      </w:tr>
      <w:tr w:rsidR="00DF7599" w:rsidRPr="00A2489A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ХХ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«Надежда»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 w:rsidRPr="00B65FD0"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Производство мебели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по</w:t>
            </w:r>
            <w:r w:rsidRPr="00B65FD0"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6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60"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Единица измерения: тыс. руб</w:t>
            </w:r>
            <w:r w:rsidRPr="00B65FD0">
              <w:rPr>
                <w:rFonts w:ascii="Arial" w:hAnsi="Arial" w:cs="Arial"/>
                <w:strike/>
                <w:sz w:val="18"/>
                <w:szCs w:val="18"/>
              </w:rPr>
              <w:t>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384 </w:t>
            </w:r>
          </w:p>
        </w:tc>
      </w:tr>
    </w:tbl>
    <w:p w:rsidR="00DF7599" w:rsidRPr="00B65FD0" w:rsidRDefault="00DF7599" w:rsidP="001815DB">
      <w:pPr>
        <w:autoSpaceDE w:val="0"/>
        <w:autoSpaceDN w:val="0"/>
        <w:spacing w:after="36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536"/>
        <w:gridCol w:w="249"/>
        <w:gridCol w:w="226"/>
        <w:gridCol w:w="341"/>
        <w:gridCol w:w="425"/>
        <w:gridCol w:w="464"/>
        <w:gridCol w:w="103"/>
        <w:gridCol w:w="232"/>
        <w:gridCol w:w="249"/>
        <w:gridCol w:w="228"/>
        <w:gridCol w:w="425"/>
        <w:gridCol w:w="426"/>
        <w:gridCol w:w="425"/>
        <w:gridCol w:w="27"/>
        <w:gridCol w:w="256"/>
      </w:tblGrid>
      <w:tr w:rsidR="00DF7599" w:rsidRPr="00A2489A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год</w:t>
            </w:r>
          </w:p>
        </w:tc>
        <w:tc>
          <w:tcPr>
            <w:tcW w:w="335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год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 Narrow" w:hAnsi="Arial Narrow" w:cs="Arial Narrow"/>
                <w:sz w:val="20"/>
                <w:szCs w:val="20"/>
              </w:rPr>
              <w:t>Пояснения</w:t>
            </w:r>
            <w:r w:rsidRPr="00B65F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 xml:space="preserve">Наименование показателя </w:t>
            </w:r>
            <w:r w:rsidRPr="00B65FD0">
              <w:rPr>
                <w:rFonts w:ascii="Arial" w:hAnsi="Arial" w:cs="Arial"/>
                <w:sz w:val="19"/>
                <w:szCs w:val="19"/>
                <w:vertAlign w:val="superscript"/>
              </w:rPr>
              <w:t>2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ХХ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г.</w:t>
            </w:r>
            <w:r w:rsidRPr="00B65FD0">
              <w:rPr>
                <w:rFonts w:ascii="Arial" w:hAnsi="Arial" w:cs="Arial"/>
                <w:sz w:val="19"/>
                <w:szCs w:val="19"/>
                <w:vertAlign w:val="superscript"/>
              </w:rPr>
              <w:t>3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Х-1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г.</w:t>
            </w:r>
            <w:r w:rsidRPr="00B65FD0">
              <w:rPr>
                <w:rFonts w:ascii="Arial" w:hAnsi="Arial" w:cs="Arial"/>
                <w:sz w:val="19"/>
                <w:szCs w:val="19"/>
                <w:vertAlign w:val="superscript"/>
              </w:rPr>
              <w:t>4</w:t>
            </w:r>
          </w:p>
        </w:tc>
      </w:tr>
      <w:tr w:rsidR="00DF7599" w:rsidRPr="00A2489A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 xml:space="preserve">Выручка </w:t>
            </w:r>
            <w:r w:rsidRPr="00B65FD0">
              <w:rPr>
                <w:rFonts w:ascii="Arial" w:hAnsi="Arial" w:cs="Arial"/>
                <w:sz w:val="19"/>
                <w:szCs w:val="19"/>
                <w:vertAlign w:val="superscript"/>
              </w:rPr>
              <w:t>5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24000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25320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Себестоимость продаж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19462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19200</w:t>
            </w: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Валовая прибыль (убыток)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4538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6120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Коммерческие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Управленческие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1210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3300</w:t>
            </w: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 w:firstLine="284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Прибыль (убыток) от продаж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3328</w:t>
            </w: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2820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Доходы от участия в других организациях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Проценты к получению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Проценты к уплате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12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Прочие доходы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Прочие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40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720</w:t>
            </w: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 w:firstLine="284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Прибыль (убыток) до налогообложения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3276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2100</w:t>
            </w: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Текущий налог на прибыль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714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420</w:t>
            </w:r>
          </w:p>
        </w:tc>
        <w:tc>
          <w:tcPr>
            <w:tcW w:w="25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)</w:t>
            </w: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 w:firstLine="284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в т.ч. постоянные налоговые обязательства (активы)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Изменение отложенных налоговых активов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Прочее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 w:firstLine="284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Чистая прибыль (убыток)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2562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1680</w:t>
            </w:r>
          </w:p>
        </w:tc>
      </w:tr>
    </w:tbl>
    <w:p w:rsidR="00DF7599" w:rsidRPr="00B65FD0" w:rsidRDefault="00DF7599" w:rsidP="001815DB">
      <w:pPr>
        <w:pageBreakBefore/>
        <w:autoSpaceDE w:val="0"/>
        <w:autoSpaceDN w:val="0"/>
        <w:spacing w:after="120" w:line="240" w:lineRule="auto"/>
        <w:jc w:val="right"/>
        <w:rPr>
          <w:rFonts w:ascii="Arial" w:hAnsi="Arial" w:cs="Arial"/>
          <w:sz w:val="18"/>
          <w:szCs w:val="18"/>
        </w:rPr>
      </w:pPr>
      <w:r w:rsidRPr="00B65FD0">
        <w:rPr>
          <w:rFonts w:ascii="Arial" w:hAnsi="Arial" w:cs="Arial"/>
          <w:sz w:val="18"/>
          <w:szCs w:val="18"/>
        </w:rPr>
        <w:t>Форма 0710002 с. 2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536"/>
        <w:gridCol w:w="475"/>
        <w:gridCol w:w="341"/>
        <w:gridCol w:w="425"/>
        <w:gridCol w:w="464"/>
        <w:gridCol w:w="335"/>
        <w:gridCol w:w="477"/>
        <w:gridCol w:w="425"/>
        <w:gridCol w:w="426"/>
        <w:gridCol w:w="425"/>
        <w:gridCol w:w="283"/>
      </w:tblGrid>
      <w:tr w:rsidR="00DF7599" w:rsidRPr="00A2489A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7599" w:rsidRPr="00A2489A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 Narrow" w:hAnsi="Arial Narrow" w:cs="Arial Narrow"/>
                <w:sz w:val="20"/>
                <w:szCs w:val="20"/>
              </w:rPr>
              <w:t>Пояснения</w:t>
            </w:r>
            <w:r w:rsidRPr="00B65F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 xml:space="preserve">Наименование показателя 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г.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B65FD0">
              <w:rPr>
                <w:rFonts w:ascii="Arial" w:hAnsi="Arial" w:cs="Arial"/>
                <w:sz w:val="20"/>
                <w:szCs w:val="20"/>
              </w:rPr>
              <w:t>г.</w:t>
            </w:r>
            <w:r w:rsidRPr="00B65FD0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</w:tc>
      </w:tr>
      <w:tr w:rsidR="00DF7599" w:rsidRPr="00A2489A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B65FD0">
              <w:rPr>
                <w:rFonts w:ascii="Arial" w:hAnsi="Arial" w:cs="Arial"/>
                <w:b/>
                <w:bCs/>
                <w:sz w:val="19"/>
                <w:szCs w:val="19"/>
              </w:rPr>
              <w:t>СПРАВОЧНО</w:t>
            </w:r>
          </w:p>
        </w:tc>
        <w:tc>
          <w:tcPr>
            <w:tcW w:w="204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240"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before="60"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 xml:space="preserve">Совокупный финансовый результат периода </w:t>
            </w:r>
            <w:r w:rsidRPr="00B65FD0">
              <w:rPr>
                <w:rFonts w:ascii="Arial" w:hAnsi="Arial" w:cs="Arial"/>
                <w:sz w:val="19"/>
                <w:szCs w:val="19"/>
                <w:vertAlign w:val="superscript"/>
              </w:rPr>
              <w:t>6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Базовая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F7599" w:rsidRPr="00A2489A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9"/>
                <w:szCs w:val="19"/>
              </w:rPr>
            </w:pPr>
            <w:r w:rsidRPr="00B65FD0">
              <w:rPr>
                <w:rFonts w:ascii="Arial" w:hAnsi="Arial" w:cs="Arial"/>
                <w:sz w:val="19"/>
                <w:szCs w:val="19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DF7599" w:rsidRPr="00B65FD0" w:rsidRDefault="00DF7599" w:rsidP="001815DB">
      <w:pPr>
        <w:autoSpaceDE w:val="0"/>
        <w:autoSpaceDN w:val="0"/>
        <w:spacing w:after="12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DF7599" w:rsidRPr="00A2489A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Главный</w:t>
            </w:r>
            <w:r w:rsidRPr="00B65FD0"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599" w:rsidRPr="00A2489A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FD0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FD0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FD0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65FD0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DF7599" w:rsidRPr="00B65FD0" w:rsidRDefault="00DF7599" w:rsidP="001815DB">
      <w:pPr>
        <w:autoSpaceDE w:val="0"/>
        <w:autoSpaceDN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DF7599" w:rsidRPr="00A2489A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7599" w:rsidRPr="00B65FD0" w:rsidRDefault="00DF7599" w:rsidP="001D6443">
            <w:pPr>
              <w:autoSpaceDE w:val="0"/>
              <w:autoSpaceDN w:val="0"/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B65FD0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DF7599" w:rsidRPr="00B65FD0" w:rsidRDefault="00DF7599" w:rsidP="001815DB">
      <w:pPr>
        <w:autoSpaceDE w:val="0"/>
        <w:autoSpaceDN w:val="0"/>
        <w:spacing w:before="360" w:after="0" w:line="240" w:lineRule="auto"/>
        <w:ind w:firstLine="567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Примечания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 xml:space="preserve">1. Указывается номер соответствующего пояснения к бухгалтерскому балансу и </w:t>
      </w:r>
      <w:hyperlink r:id="rId15" w:history="1">
        <w:r w:rsidRPr="00B65FD0">
          <w:rPr>
            <w:rFonts w:ascii="Arial" w:hAnsi="Arial" w:cs="Arial"/>
            <w:sz w:val="14"/>
            <w:szCs w:val="14"/>
          </w:rPr>
          <w:t>отчету о прибылях и убытках</w:t>
        </w:r>
      </w:hyperlink>
      <w:r w:rsidRPr="00B65FD0">
        <w:rPr>
          <w:rFonts w:ascii="Arial" w:hAnsi="Arial" w:cs="Arial"/>
          <w:sz w:val="14"/>
          <w:szCs w:val="14"/>
        </w:rPr>
        <w:t>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2. В соответствии с Положением по бухгалтерскому учету "Бухгалтерская отчетность организации" ПБУ 4/99, утвержденным Приказом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указанный Приказ в государственной регистрации не нуждается), показатели об отдельных доходах и расходах могут приводиться в отчете о прибылях и убытках общей суммой с раскрытием в пояснениях к отчету о прибылях и убытках,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3. Указывается отчетный период.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4. Указывается период предыдущего года, аналогичный отчетному периоду.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5. Выручка отражается за минусом налога на добавленную стоимость, акцизов.</w:t>
      </w:r>
    </w:p>
    <w:p w:rsidR="00DF7599" w:rsidRPr="00B65FD0" w:rsidRDefault="00DF7599" w:rsidP="001815DB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B65FD0">
        <w:rPr>
          <w:rFonts w:ascii="Arial" w:hAnsi="Arial" w:cs="Arial"/>
          <w:sz w:val="14"/>
          <w:szCs w:val="14"/>
        </w:rPr>
        <w:t>6. Совокупный финансовый результат периода определяется как сумма строк "Чистая прибыль (убыток)", "Результат от переоценки внеоборотных активов, не включаемый в чистую прибыль (убыток) периода" и "Результат от прочих операций, не включаемый в чистую прибыль (убыток) отчетного периода".</w:t>
      </w:r>
    </w:p>
    <w:p w:rsidR="00DF7599" w:rsidRDefault="00DF7599" w:rsidP="001815DB">
      <w:pPr>
        <w:rPr>
          <w:sz w:val="24"/>
          <w:szCs w:val="24"/>
        </w:rPr>
      </w:pPr>
    </w:p>
    <w:p w:rsidR="00DF7599" w:rsidRDefault="00DF7599" w:rsidP="001815DB">
      <w:pPr>
        <w:rPr>
          <w:sz w:val="24"/>
          <w:szCs w:val="24"/>
        </w:rPr>
      </w:pPr>
    </w:p>
    <w:p w:rsidR="00DF7599" w:rsidRDefault="00DF7599" w:rsidP="001815DB">
      <w:pPr>
        <w:rPr>
          <w:sz w:val="24"/>
          <w:szCs w:val="24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Pr="00F63B62" w:rsidRDefault="00DF7599">
      <w:pPr>
        <w:rPr>
          <w:sz w:val="28"/>
          <w:szCs w:val="28"/>
        </w:rPr>
      </w:pPr>
    </w:p>
    <w:p w:rsidR="00DF7599" w:rsidRDefault="00DF7599" w:rsidP="001815DB">
      <w:pPr>
        <w:pStyle w:val="22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F63B62">
        <w:rPr>
          <w:sz w:val="28"/>
          <w:szCs w:val="28"/>
        </w:rPr>
        <w:t>Задание 2.</w:t>
      </w:r>
    </w:p>
    <w:p w:rsidR="00DF7599" w:rsidRPr="00F63B62" w:rsidRDefault="00DF7599" w:rsidP="001815DB">
      <w:pPr>
        <w:pStyle w:val="22"/>
        <w:widowControl w:val="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DF7599" w:rsidRPr="00F63B62" w:rsidRDefault="00DF7599" w:rsidP="002761D9">
      <w:pPr>
        <w:widowControl w:val="0"/>
        <w:tabs>
          <w:tab w:val="left" w:pos="109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2.1. Рассчитать фактическую производственную себестоимость отдельных видов продукции, используя данные о прямых затратах на производство из Табл. 3 и 4. В качестве базы распределения косвенных (общепроизводственных) расходов необходимо принять величину прямых материальных затрат на производство продукции (Табл. 6).</w:t>
      </w:r>
    </w:p>
    <w:p w:rsidR="00DF7599" w:rsidRPr="00F63B62" w:rsidRDefault="00DF7599" w:rsidP="002761D9">
      <w:pPr>
        <w:widowControl w:val="0"/>
        <w:tabs>
          <w:tab w:val="left" w:pos="109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2.2. Провести сравнительный анализ нормативных (Табл. 8, 9) и фактических затрат на производство готовой продукции, а также факторный анализ отклонений фактических показателей от нормативных.</w:t>
      </w:r>
    </w:p>
    <w:p w:rsidR="00DF7599" w:rsidRPr="00F63B62" w:rsidRDefault="00DF7599" w:rsidP="002761D9">
      <w:pPr>
        <w:keepNext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2.3. Рассчитать точку безубыточности для ООО "Надежда" при структуре объема продаж (в натуральных показателях): шкафы платяные - 60%, диваны кожаные - 40%. Определить показатель запаса прочности. Провести расчет плановой прибыли от продаж на 20ХХ+1г., если предполагается увеличение объема продаж</w:t>
      </w:r>
    </w:p>
    <w:p w:rsidR="00DF7599" w:rsidRPr="00F63B62" w:rsidRDefault="00DF7599" w:rsidP="00F5523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F5523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F5523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Фактические прямые расходы на производство продукции</w:t>
      </w:r>
    </w:p>
    <w:p w:rsidR="00DF7599" w:rsidRPr="00F63B62" w:rsidRDefault="00DF7599" w:rsidP="00F5523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«Шкаф платяной» - 100 шт.</w:t>
      </w:r>
    </w:p>
    <w:p w:rsidR="00DF7599" w:rsidRPr="00F63B62" w:rsidRDefault="00DF7599" w:rsidP="00F5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3142"/>
        <w:gridCol w:w="1108"/>
        <w:gridCol w:w="1350"/>
        <w:gridCol w:w="1417"/>
        <w:gridCol w:w="1843"/>
      </w:tblGrid>
      <w:tr w:rsidR="00DF7599" w:rsidRPr="00A2489A"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ind w:right="-2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110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Ед.изм.</w:t>
            </w:r>
          </w:p>
        </w:tc>
        <w:tc>
          <w:tcPr>
            <w:tcW w:w="135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41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Цена,  руб.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DF7599" w:rsidRPr="00A2489A">
        <w:trPr>
          <w:trHeight w:val="551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Плита ПВХ пл.0,75</w:t>
            </w:r>
          </w:p>
        </w:tc>
        <w:tc>
          <w:tcPr>
            <w:tcW w:w="110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141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230 880</w:t>
            </w:r>
          </w:p>
        </w:tc>
      </w:tr>
      <w:tr w:rsidR="00DF7599" w:rsidRPr="00A2489A">
        <w:trPr>
          <w:cantSplit/>
          <w:trHeight w:val="409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Клей мебельный</w:t>
            </w:r>
          </w:p>
        </w:tc>
        <w:tc>
          <w:tcPr>
            <w:tcW w:w="110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35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41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2 600</w:t>
            </w:r>
          </w:p>
        </w:tc>
      </w:tr>
      <w:tr w:rsidR="00DF7599" w:rsidRPr="00A2489A">
        <w:trPr>
          <w:trHeight w:val="273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Шурупы</w:t>
            </w:r>
          </w:p>
        </w:tc>
        <w:tc>
          <w:tcPr>
            <w:tcW w:w="110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35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</w:tr>
      <w:tr w:rsidR="00DF7599" w:rsidRPr="00A2489A">
        <w:trPr>
          <w:trHeight w:val="363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Лак светлый</w:t>
            </w:r>
          </w:p>
        </w:tc>
        <w:tc>
          <w:tcPr>
            <w:tcW w:w="110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35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41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34 500</w:t>
            </w:r>
          </w:p>
        </w:tc>
      </w:tr>
      <w:tr w:rsidR="00DF7599" w:rsidRPr="00A2489A">
        <w:trPr>
          <w:trHeight w:val="424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 xml:space="preserve">Сборка изделия </w:t>
            </w:r>
          </w:p>
        </w:tc>
        <w:tc>
          <w:tcPr>
            <w:tcW w:w="110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35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286,5</w:t>
            </w:r>
          </w:p>
        </w:tc>
        <w:tc>
          <w:tcPr>
            <w:tcW w:w="141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108 870</w:t>
            </w:r>
          </w:p>
        </w:tc>
      </w:tr>
      <w:tr w:rsidR="00DF7599" w:rsidRPr="00A2489A">
        <w:trPr>
          <w:trHeight w:val="552"/>
        </w:trPr>
        <w:tc>
          <w:tcPr>
            <w:tcW w:w="7621" w:type="dxa"/>
            <w:gridSpan w:val="5"/>
          </w:tcPr>
          <w:p w:rsidR="00DF7599" w:rsidRPr="00F63B62" w:rsidRDefault="00DF7599" w:rsidP="00F552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386 850</w:t>
            </w:r>
          </w:p>
        </w:tc>
      </w:tr>
    </w:tbl>
    <w:p w:rsidR="00DF7599" w:rsidRDefault="00DF7599" w:rsidP="00F5523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F5523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Фактические прямые расходы на производство продукции</w:t>
      </w:r>
    </w:p>
    <w:p w:rsidR="00DF7599" w:rsidRPr="00F63B62" w:rsidRDefault="00DF7599" w:rsidP="00F5523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«Диван кожаный» - 50шт. </w:t>
      </w:r>
    </w:p>
    <w:p w:rsidR="00DF7599" w:rsidRPr="00F63B62" w:rsidRDefault="00DF7599" w:rsidP="00F5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F55230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3142"/>
        <w:gridCol w:w="1176"/>
        <w:gridCol w:w="1286"/>
        <w:gridCol w:w="1407"/>
        <w:gridCol w:w="1843"/>
      </w:tblGrid>
      <w:tr w:rsidR="00DF7599" w:rsidRPr="00A2489A"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117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Ед.изм.</w:t>
            </w:r>
          </w:p>
        </w:tc>
        <w:tc>
          <w:tcPr>
            <w:tcW w:w="128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40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Цена,  руб.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DF7599" w:rsidRPr="00A2489A">
        <w:trPr>
          <w:trHeight w:val="551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Плита ПВХ пл.0,75</w:t>
            </w:r>
          </w:p>
        </w:tc>
        <w:tc>
          <w:tcPr>
            <w:tcW w:w="117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8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64,1</w:t>
            </w:r>
          </w:p>
        </w:tc>
        <w:tc>
          <w:tcPr>
            <w:tcW w:w="140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50 000</w:t>
            </w:r>
          </w:p>
        </w:tc>
      </w:tr>
      <w:tr w:rsidR="00DF7599" w:rsidRPr="00A2489A">
        <w:trPr>
          <w:cantSplit/>
          <w:trHeight w:val="409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Клей мебельный</w:t>
            </w:r>
          </w:p>
        </w:tc>
        <w:tc>
          <w:tcPr>
            <w:tcW w:w="117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28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53,56</w:t>
            </w:r>
          </w:p>
        </w:tc>
        <w:tc>
          <w:tcPr>
            <w:tcW w:w="140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2 678</w:t>
            </w:r>
          </w:p>
        </w:tc>
      </w:tr>
      <w:tr w:rsidR="00DF7599" w:rsidRPr="00A2489A">
        <w:trPr>
          <w:trHeight w:val="273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Шурупы</w:t>
            </w:r>
          </w:p>
        </w:tc>
        <w:tc>
          <w:tcPr>
            <w:tcW w:w="117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28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0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</w:tr>
      <w:tr w:rsidR="00DF7599" w:rsidRPr="00A2489A">
        <w:trPr>
          <w:trHeight w:val="363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Кожа коричневая</w:t>
            </w:r>
          </w:p>
        </w:tc>
        <w:tc>
          <w:tcPr>
            <w:tcW w:w="117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128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40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2 536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639 072</w:t>
            </w:r>
          </w:p>
        </w:tc>
      </w:tr>
      <w:tr w:rsidR="00DF7599" w:rsidRPr="00A2489A">
        <w:trPr>
          <w:trHeight w:val="424"/>
        </w:trPr>
        <w:tc>
          <w:tcPr>
            <w:tcW w:w="610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 xml:space="preserve">Сборка изделия </w:t>
            </w:r>
          </w:p>
        </w:tc>
        <w:tc>
          <w:tcPr>
            <w:tcW w:w="117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28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407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81 250</w:t>
            </w:r>
          </w:p>
        </w:tc>
      </w:tr>
      <w:tr w:rsidR="00DF7599" w:rsidRPr="00A2489A">
        <w:trPr>
          <w:trHeight w:val="552"/>
        </w:trPr>
        <w:tc>
          <w:tcPr>
            <w:tcW w:w="7621" w:type="dxa"/>
            <w:gridSpan w:val="5"/>
          </w:tcPr>
          <w:p w:rsidR="00DF7599" w:rsidRPr="00F63B62" w:rsidRDefault="00DF7599" w:rsidP="00F552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778 000</w:t>
            </w:r>
          </w:p>
        </w:tc>
      </w:tr>
    </w:tbl>
    <w:p w:rsidR="00DF7599" w:rsidRPr="00F63B62" w:rsidRDefault="00DF7599" w:rsidP="00F552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F55230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F5523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Выручка от продажи продукции </w:t>
      </w:r>
    </w:p>
    <w:p w:rsidR="00DF7599" w:rsidRPr="00F63B62" w:rsidRDefault="00DF7599" w:rsidP="00F552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2"/>
        <w:gridCol w:w="2868"/>
        <w:gridCol w:w="1843"/>
        <w:gridCol w:w="1559"/>
        <w:gridCol w:w="2268"/>
      </w:tblGrid>
      <w:tr w:rsidR="00DF7599" w:rsidRPr="00A2489A">
        <w:tc>
          <w:tcPr>
            <w:tcW w:w="64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6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Цена с НДС,  руб.</w:t>
            </w:r>
          </w:p>
        </w:tc>
        <w:tc>
          <w:tcPr>
            <w:tcW w:w="1559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Кол-во, шт.</w:t>
            </w:r>
          </w:p>
        </w:tc>
        <w:tc>
          <w:tcPr>
            <w:tcW w:w="226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 с НДС, руб.</w:t>
            </w:r>
          </w:p>
        </w:tc>
      </w:tr>
      <w:tr w:rsidR="00DF7599" w:rsidRPr="00A2489A">
        <w:trPr>
          <w:trHeight w:val="710"/>
        </w:trPr>
        <w:tc>
          <w:tcPr>
            <w:tcW w:w="64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8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8 260</w:t>
            </w:r>
          </w:p>
        </w:tc>
        <w:tc>
          <w:tcPr>
            <w:tcW w:w="1559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826 000</w:t>
            </w:r>
          </w:p>
        </w:tc>
      </w:tr>
      <w:tr w:rsidR="00DF7599" w:rsidRPr="00A2489A">
        <w:trPr>
          <w:cantSplit/>
          <w:trHeight w:val="409"/>
        </w:trPr>
        <w:tc>
          <w:tcPr>
            <w:tcW w:w="64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8" w:type="dxa"/>
          </w:tcPr>
          <w:p w:rsidR="00DF7599" w:rsidRPr="00F63B62" w:rsidRDefault="00DF7599" w:rsidP="00F552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Диван кожаный</w:t>
            </w:r>
          </w:p>
        </w:tc>
        <w:tc>
          <w:tcPr>
            <w:tcW w:w="184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30 680</w:t>
            </w:r>
          </w:p>
        </w:tc>
        <w:tc>
          <w:tcPr>
            <w:tcW w:w="1559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1 534 000</w:t>
            </w:r>
          </w:p>
        </w:tc>
      </w:tr>
      <w:tr w:rsidR="00DF7599" w:rsidRPr="00A2489A">
        <w:trPr>
          <w:trHeight w:val="273"/>
        </w:trPr>
        <w:tc>
          <w:tcPr>
            <w:tcW w:w="642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70" w:type="dxa"/>
            <w:gridSpan w:val="3"/>
          </w:tcPr>
          <w:p w:rsidR="00DF7599" w:rsidRPr="00F63B62" w:rsidRDefault="00DF7599" w:rsidP="00F552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2 360 000</w:t>
            </w:r>
          </w:p>
        </w:tc>
      </w:tr>
    </w:tbl>
    <w:p w:rsidR="00DF7599" w:rsidRPr="00F63B62" w:rsidRDefault="00DF7599" w:rsidP="00F552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F55230">
      <w:pPr>
        <w:widowControl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F5523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Распределение общепроизводственных расходов при включении в себестоимость отдельных видов продукции</w:t>
      </w:r>
    </w:p>
    <w:p w:rsidR="00DF7599" w:rsidRPr="00F63B62" w:rsidRDefault="00DF7599" w:rsidP="00F5523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4"/>
        <w:gridCol w:w="3121"/>
        <w:gridCol w:w="2111"/>
        <w:gridCol w:w="2252"/>
        <w:gridCol w:w="1412"/>
      </w:tblGrid>
      <w:tr w:rsidR="00DF7599" w:rsidRPr="00A2489A">
        <w:tc>
          <w:tcPr>
            <w:tcW w:w="675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21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24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2268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Диван кожаный</w:t>
            </w:r>
          </w:p>
        </w:tc>
        <w:tc>
          <w:tcPr>
            <w:tcW w:w="1418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DF7599" w:rsidRPr="00A2489A">
        <w:tc>
          <w:tcPr>
            <w:tcW w:w="675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21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Прямые материальные затраты на производство продукции</w:t>
            </w:r>
          </w:p>
        </w:tc>
        <w:tc>
          <w:tcPr>
            <w:tcW w:w="2124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277980</w:t>
            </w:r>
          </w:p>
        </w:tc>
        <w:tc>
          <w:tcPr>
            <w:tcW w:w="226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696750</w:t>
            </w:r>
          </w:p>
        </w:tc>
        <w:tc>
          <w:tcPr>
            <w:tcW w:w="141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974730</w:t>
            </w:r>
          </w:p>
        </w:tc>
      </w:tr>
      <w:tr w:rsidR="00DF7599" w:rsidRPr="00A2489A">
        <w:tc>
          <w:tcPr>
            <w:tcW w:w="675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1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</w:t>
            </w:r>
          </w:p>
        </w:tc>
        <w:tc>
          <w:tcPr>
            <w:tcW w:w="2124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226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297575</w:t>
            </w:r>
          </w:p>
        </w:tc>
      </w:tr>
      <w:tr w:rsidR="00DF7599" w:rsidRPr="00A2489A">
        <w:tc>
          <w:tcPr>
            <w:tcW w:w="675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21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Ставка распределения общепроизводственных расходов (3=2:1)</w:t>
            </w:r>
          </w:p>
        </w:tc>
        <w:tc>
          <w:tcPr>
            <w:tcW w:w="2124" w:type="dxa"/>
          </w:tcPr>
          <w:p w:rsidR="00DF7599" w:rsidRPr="00F63B62" w:rsidRDefault="00DF7599" w:rsidP="00653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0,285</w:t>
            </w:r>
          </w:p>
        </w:tc>
        <w:tc>
          <w:tcPr>
            <w:tcW w:w="2268" w:type="dxa"/>
          </w:tcPr>
          <w:p w:rsidR="00DF7599" w:rsidRPr="00F63B62" w:rsidRDefault="00DF7599" w:rsidP="006538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0,715</w:t>
            </w:r>
          </w:p>
        </w:tc>
        <w:tc>
          <w:tcPr>
            <w:tcW w:w="141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F7599" w:rsidRPr="00A2489A">
        <w:tc>
          <w:tcPr>
            <w:tcW w:w="675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21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расходы, включаемые в себестоимость изделия (4=1*3)</w:t>
            </w:r>
          </w:p>
        </w:tc>
        <w:tc>
          <w:tcPr>
            <w:tcW w:w="2124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84809</w:t>
            </w:r>
          </w:p>
        </w:tc>
        <w:tc>
          <w:tcPr>
            <w:tcW w:w="226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212766</w:t>
            </w:r>
          </w:p>
        </w:tc>
        <w:tc>
          <w:tcPr>
            <w:tcW w:w="1418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269575</w:t>
            </w:r>
          </w:p>
        </w:tc>
      </w:tr>
    </w:tbl>
    <w:p w:rsidR="00DF7599" w:rsidRPr="00F63B62" w:rsidRDefault="00DF7599" w:rsidP="00F55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F55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Расчет производственной фактической себестоимости изделий</w:t>
      </w:r>
    </w:p>
    <w:p w:rsidR="00DF7599" w:rsidRPr="00F63B62" w:rsidRDefault="00DF7599" w:rsidP="00F552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3"/>
        <w:gridCol w:w="3121"/>
        <w:gridCol w:w="2111"/>
        <w:gridCol w:w="2252"/>
        <w:gridCol w:w="1413"/>
      </w:tblGrid>
      <w:tr w:rsidR="00DF7599" w:rsidRPr="00A2489A">
        <w:tc>
          <w:tcPr>
            <w:tcW w:w="673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16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13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2255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Диван кожаный</w:t>
            </w:r>
          </w:p>
        </w:tc>
        <w:tc>
          <w:tcPr>
            <w:tcW w:w="1414" w:type="dxa"/>
          </w:tcPr>
          <w:p w:rsidR="00DF7599" w:rsidRPr="00F63B62" w:rsidRDefault="00DF7599" w:rsidP="00F5523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DF7599" w:rsidRPr="00A2489A">
        <w:tc>
          <w:tcPr>
            <w:tcW w:w="67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Прямые материальные затраты на производство продукции</w:t>
            </w:r>
          </w:p>
        </w:tc>
        <w:tc>
          <w:tcPr>
            <w:tcW w:w="2113" w:type="dxa"/>
          </w:tcPr>
          <w:p w:rsidR="00DF7599" w:rsidRPr="00F63B62" w:rsidRDefault="00DF7599" w:rsidP="00B9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277980</w:t>
            </w:r>
          </w:p>
        </w:tc>
        <w:tc>
          <w:tcPr>
            <w:tcW w:w="2255" w:type="dxa"/>
          </w:tcPr>
          <w:p w:rsidR="00DF7599" w:rsidRPr="00F63B62" w:rsidRDefault="00DF7599" w:rsidP="00B9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696750</w:t>
            </w:r>
          </w:p>
        </w:tc>
        <w:tc>
          <w:tcPr>
            <w:tcW w:w="1414" w:type="dxa"/>
          </w:tcPr>
          <w:p w:rsidR="00DF7599" w:rsidRPr="00F63B62" w:rsidRDefault="00DF7599" w:rsidP="00B9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974730</w:t>
            </w:r>
          </w:p>
        </w:tc>
      </w:tr>
      <w:tr w:rsidR="00DF7599" w:rsidRPr="00A2489A">
        <w:tc>
          <w:tcPr>
            <w:tcW w:w="67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Прямые трудовые затраты на производство продукции</w:t>
            </w:r>
          </w:p>
        </w:tc>
        <w:tc>
          <w:tcPr>
            <w:tcW w:w="211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108870</w:t>
            </w:r>
          </w:p>
        </w:tc>
        <w:tc>
          <w:tcPr>
            <w:tcW w:w="2255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81250</w:t>
            </w:r>
          </w:p>
        </w:tc>
        <w:tc>
          <w:tcPr>
            <w:tcW w:w="1414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190120</w:t>
            </w:r>
          </w:p>
        </w:tc>
      </w:tr>
      <w:tr w:rsidR="00DF7599" w:rsidRPr="00A2489A">
        <w:tc>
          <w:tcPr>
            <w:tcW w:w="67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</w:t>
            </w:r>
          </w:p>
        </w:tc>
        <w:tc>
          <w:tcPr>
            <w:tcW w:w="2113" w:type="dxa"/>
          </w:tcPr>
          <w:p w:rsidR="00DF7599" w:rsidRPr="00F63B62" w:rsidRDefault="00DF7599" w:rsidP="00B9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84809</w:t>
            </w:r>
          </w:p>
        </w:tc>
        <w:tc>
          <w:tcPr>
            <w:tcW w:w="2255" w:type="dxa"/>
          </w:tcPr>
          <w:p w:rsidR="00DF7599" w:rsidRPr="00F63B62" w:rsidRDefault="00DF7599" w:rsidP="00B9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212766</w:t>
            </w:r>
          </w:p>
        </w:tc>
        <w:tc>
          <w:tcPr>
            <w:tcW w:w="1414" w:type="dxa"/>
          </w:tcPr>
          <w:p w:rsidR="00DF7599" w:rsidRPr="00F63B62" w:rsidRDefault="00DF7599" w:rsidP="00B972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297575</w:t>
            </w:r>
          </w:p>
        </w:tc>
      </w:tr>
      <w:tr w:rsidR="00DF7599" w:rsidRPr="00A2489A">
        <w:tc>
          <w:tcPr>
            <w:tcW w:w="67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Производственная фактическая себестоимость выпуска</w:t>
            </w:r>
          </w:p>
        </w:tc>
        <w:tc>
          <w:tcPr>
            <w:tcW w:w="211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471659</w:t>
            </w:r>
          </w:p>
        </w:tc>
        <w:tc>
          <w:tcPr>
            <w:tcW w:w="2255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990766</w:t>
            </w:r>
          </w:p>
        </w:tc>
        <w:tc>
          <w:tcPr>
            <w:tcW w:w="1414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1462425</w:t>
            </w:r>
          </w:p>
        </w:tc>
      </w:tr>
      <w:tr w:rsidR="00DF7599" w:rsidRPr="00A2489A">
        <w:trPr>
          <w:trHeight w:val="665"/>
        </w:trPr>
        <w:tc>
          <w:tcPr>
            <w:tcW w:w="67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Количество изделий в выпуске</w:t>
            </w:r>
          </w:p>
        </w:tc>
        <w:tc>
          <w:tcPr>
            <w:tcW w:w="211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 шт.</w:t>
            </w:r>
          </w:p>
        </w:tc>
        <w:tc>
          <w:tcPr>
            <w:tcW w:w="2255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50 шт.</w:t>
            </w:r>
          </w:p>
        </w:tc>
        <w:tc>
          <w:tcPr>
            <w:tcW w:w="1414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DF7599" w:rsidRPr="00A2489A">
        <w:tc>
          <w:tcPr>
            <w:tcW w:w="67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6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Производственная фактическая себестоимость 1 ед. продукции</w:t>
            </w:r>
          </w:p>
        </w:tc>
        <w:tc>
          <w:tcPr>
            <w:tcW w:w="2113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4717</w:t>
            </w:r>
          </w:p>
        </w:tc>
        <w:tc>
          <w:tcPr>
            <w:tcW w:w="2255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19815</w:t>
            </w:r>
          </w:p>
        </w:tc>
        <w:tc>
          <w:tcPr>
            <w:tcW w:w="1414" w:type="dxa"/>
          </w:tcPr>
          <w:p w:rsidR="00DF7599" w:rsidRPr="00F63B62" w:rsidRDefault="00DF7599" w:rsidP="00F55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DF7599" w:rsidRPr="00F63B62" w:rsidRDefault="00DF7599" w:rsidP="00F552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285D92">
      <w:pPr>
        <w:pStyle w:val="Heading1"/>
        <w:rPr>
          <w:b w:val="0"/>
          <w:bCs w:val="0"/>
          <w:sz w:val="28"/>
          <w:szCs w:val="28"/>
        </w:rPr>
      </w:pPr>
      <w:r w:rsidRPr="00F63B62">
        <w:rPr>
          <w:b w:val="0"/>
          <w:bCs w:val="0"/>
          <w:sz w:val="28"/>
          <w:szCs w:val="28"/>
        </w:rPr>
        <w:t>Нормативная калькуляция на изделие</w:t>
      </w:r>
    </w:p>
    <w:p w:rsidR="00DF7599" w:rsidRPr="00F63B62" w:rsidRDefault="00DF7599" w:rsidP="00285D92">
      <w:pPr>
        <w:pStyle w:val="Heading1"/>
        <w:rPr>
          <w:b w:val="0"/>
          <w:bCs w:val="0"/>
          <w:sz w:val="28"/>
          <w:szCs w:val="28"/>
        </w:rPr>
      </w:pPr>
      <w:r w:rsidRPr="00F63B62">
        <w:rPr>
          <w:b w:val="0"/>
          <w:bCs w:val="0"/>
          <w:sz w:val="28"/>
          <w:szCs w:val="28"/>
        </w:rPr>
        <w:t>«Шкаф платяной» - 1шт.</w:t>
      </w:r>
    </w:p>
    <w:p w:rsidR="00DF7599" w:rsidRPr="00F63B62" w:rsidRDefault="00DF7599" w:rsidP="00285D9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3142"/>
        <w:gridCol w:w="1108"/>
        <w:gridCol w:w="1350"/>
        <w:gridCol w:w="1417"/>
        <w:gridCol w:w="1843"/>
      </w:tblGrid>
      <w:tr w:rsidR="00DF7599" w:rsidRPr="00A2489A"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ind w:right="-2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1102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Ед.изм.</w:t>
            </w:r>
          </w:p>
        </w:tc>
        <w:tc>
          <w:tcPr>
            <w:tcW w:w="135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41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Цена,  руб.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DF7599" w:rsidRPr="00A2489A">
        <w:trPr>
          <w:trHeight w:val="551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</w:tcPr>
          <w:p w:rsidR="00DF7599" w:rsidRPr="00F63B62" w:rsidRDefault="00DF7599" w:rsidP="00285D92">
            <w:pPr>
              <w:pStyle w:val="Footer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F63B62">
              <w:rPr>
                <w:sz w:val="28"/>
                <w:szCs w:val="28"/>
              </w:rPr>
              <w:t>Плита ПВХ пл.0,75</w:t>
            </w:r>
          </w:p>
        </w:tc>
        <w:tc>
          <w:tcPr>
            <w:tcW w:w="1102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5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2 400</w:t>
            </w:r>
          </w:p>
        </w:tc>
      </w:tr>
      <w:tr w:rsidR="00DF7599" w:rsidRPr="00A2489A">
        <w:trPr>
          <w:cantSplit/>
          <w:trHeight w:val="409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</w:tcPr>
          <w:p w:rsidR="00DF7599" w:rsidRPr="00F63B62" w:rsidRDefault="00DF7599" w:rsidP="00285D92">
            <w:pPr>
              <w:pStyle w:val="Footer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F63B62">
              <w:rPr>
                <w:sz w:val="28"/>
                <w:szCs w:val="28"/>
              </w:rPr>
              <w:t>Клей мебельный</w:t>
            </w:r>
          </w:p>
        </w:tc>
        <w:tc>
          <w:tcPr>
            <w:tcW w:w="1102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35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F7599" w:rsidRPr="00A2489A">
        <w:trPr>
          <w:trHeight w:val="273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Шурупы</w:t>
            </w:r>
          </w:p>
        </w:tc>
        <w:tc>
          <w:tcPr>
            <w:tcW w:w="1102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35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F7599" w:rsidRPr="00A2489A">
        <w:trPr>
          <w:trHeight w:val="363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Лак светлый</w:t>
            </w:r>
          </w:p>
        </w:tc>
        <w:tc>
          <w:tcPr>
            <w:tcW w:w="1102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35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141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</w:tr>
      <w:tr w:rsidR="00DF7599" w:rsidRPr="00A2489A">
        <w:trPr>
          <w:trHeight w:val="424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 xml:space="preserve">Сборка изделия </w:t>
            </w:r>
          </w:p>
        </w:tc>
        <w:tc>
          <w:tcPr>
            <w:tcW w:w="1102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35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41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</w:tr>
      <w:tr w:rsidR="00DF7599" w:rsidRPr="00A2489A">
        <w:trPr>
          <w:trHeight w:val="275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</w:t>
            </w:r>
          </w:p>
        </w:tc>
        <w:tc>
          <w:tcPr>
            <w:tcW w:w="1102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835</w:t>
            </w:r>
          </w:p>
        </w:tc>
      </w:tr>
      <w:tr w:rsidR="00DF7599" w:rsidRPr="00A2489A">
        <w:trPr>
          <w:trHeight w:val="552"/>
        </w:trPr>
        <w:tc>
          <w:tcPr>
            <w:tcW w:w="7621" w:type="dxa"/>
            <w:gridSpan w:val="5"/>
          </w:tcPr>
          <w:p w:rsidR="00DF7599" w:rsidRPr="00A2489A" w:rsidRDefault="00DF7599" w:rsidP="00285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4545</w:t>
            </w:r>
          </w:p>
        </w:tc>
      </w:tr>
    </w:tbl>
    <w:p w:rsidR="00DF7599" w:rsidRPr="00F63B62" w:rsidRDefault="00DF7599" w:rsidP="00285D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285D92">
      <w:pPr>
        <w:pStyle w:val="Heading1"/>
        <w:rPr>
          <w:b w:val="0"/>
          <w:bCs w:val="0"/>
          <w:sz w:val="28"/>
          <w:szCs w:val="28"/>
        </w:rPr>
      </w:pPr>
      <w:r w:rsidRPr="00F63B62">
        <w:rPr>
          <w:b w:val="0"/>
          <w:bCs w:val="0"/>
          <w:sz w:val="28"/>
          <w:szCs w:val="28"/>
        </w:rPr>
        <w:t>Нормативная калькуляция на изделие</w:t>
      </w:r>
    </w:p>
    <w:p w:rsidR="00DF7599" w:rsidRPr="00F63B62" w:rsidRDefault="00DF7599" w:rsidP="00285D92">
      <w:pPr>
        <w:pStyle w:val="Heading1"/>
        <w:rPr>
          <w:b w:val="0"/>
          <w:bCs w:val="0"/>
          <w:sz w:val="28"/>
          <w:szCs w:val="28"/>
        </w:rPr>
      </w:pPr>
      <w:r w:rsidRPr="00F63B62">
        <w:rPr>
          <w:b w:val="0"/>
          <w:bCs w:val="0"/>
          <w:sz w:val="28"/>
          <w:szCs w:val="28"/>
        </w:rPr>
        <w:t>«Диван кожаный» - 1шт.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3142"/>
        <w:gridCol w:w="1176"/>
        <w:gridCol w:w="1286"/>
        <w:gridCol w:w="1407"/>
        <w:gridCol w:w="1843"/>
      </w:tblGrid>
      <w:tr w:rsidR="00DF7599" w:rsidRPr="00A2489A"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117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Ед.изм.</w:t>
            </w:r>
          </w:p>
        </w:tc>
        <w:tc>
          <w:tcPr>
            <w:tcW w:w="128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40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Цена,  руб.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DF7599" w:rsidRPr="00A2489A">
        <w:trPr>
          <w:trHeight w:val="551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</w:tcPr>
          <w:p w:rsidR="00DF7599" w:rsidRPr="00F63B62" w:rsidRDefault="00DF7599" w:rsidP="00285D92">
            <w:pPr>
              <w:pStyle w:val="Footer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F63B62">
              <w:rPr>
                <w:sz w:val="28"/>
                <w:szCs w:val="28"/>
              </w:rPr>
              <w:t>Плита ПВХ пл.0,75</w:t>
            </w:r>
          </w:p>
        </w:tc>
        <w:tc>
          <w:tcPr>
            <w:tcW w:w="117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28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40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</w:tr>
      <w:tr w:rsidR="00DF7599" w:rsidRPr="00A2489A">
        <w:trPr>
          <w:cantSplit/>
          <w:trHeight w:val="409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</w:tcPr>
          <w:p w:rsidR="00DF7599" w:rsidRPr="00F63B62" w:rsidRDefault="00DF7599" w:rsidP="00285D92">
            <w:pPr>
              <w:pStyle w:val="Footer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F63B62">
              <w:rPr>
                <w:sz w:val="28"/>
                <w:szCs w:val="28"/>
              </w:rPr>
              <w:t>Клей мебельный</w:t>
            </w:r>
          </w:p>
        </w:tc>
        <w:tc>
          <w:tcPr>
            <w:tcW w:w="117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128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  <w:tc>
          <w:tcPr>
            <w:tcW w:w="140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DF7599" w:rsidRPr="00A2489A">
        <w:trPr>
          <w:trHeight w:val="273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Шурупы</w:t>
            </w:r>
          </w:p>
        </w:tc>
        <w:tc>
          <w:tcPr>
            <w:tcW w:w="117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28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0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DF7599" w:rsidRPr="00A2489A">
        <w:trPr>
          <w:trHeight w:val="381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Кожа коричневая</w:t>
            </w:r>
          </w:p>
        </w:tc>
        <w:tc>
          <w:tcPr>
            <w:tcW w:w="117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</w:p>
        </w:tc>
        <w:tc>
          <w:tcPr>
            <w:tcW w:w="128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0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</w:tr>
      <w:tr w:rsidR="00DF7599" w:rsidRPr="00A2489A">
        <w:trPr>
          <w:trHeight w:val="424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 xml:space="preserve">Сборка изделия </w:t>
            </w:r>
          </w:p>
        </w:tc>
        <w:tc>
          <w:tcPr>
            <w:tcW w:w="117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28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0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1 625</w:t>
            </w:r>
          </w:p>
        </w:tc>
      </w:tr>
      <w:tr w:rsidR="00DF7599" w:rsidRPr="00A2489A">
        <w:trPr>
          <w:trHeight w:val="275"/>
        </w:trPr>
        <w:tc>
          <w:tcPr>
            <w:tcW w:w="610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42" w:type="dxa"/>
          </w:tcPr>
          <w:p w:rsidR="00DF7599" w:rsidRPr="00A2489A" w:rsidRDefault="00DF7599" w:rsidP="00285D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</w:t>
            </w:r>
          </w:p>
        </w:tc>
        <w:tc>
          <w:tcPr>
            <w:tcW w:w="117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86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07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</w:tr>
      <w:tr w:rsidR="00DF7599" w:rsidRPr="00A2489A">
        <w:trPr>
          <w:trHeight w:val="552"/>
        </w:trPr>
        <w:tc>
          <w:tcPr>
            <w:tcW w:w="7621" w:type="dxa"/>
            <w:gridSpan w:val="5"/>
          </w:tcPr>
          <w:p w:rsidR="00DF7599" w:rsidRPr="00A2489A" w:rsidRDefault="00DF7599" w:rsidP="00285D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DF7599" w:rsidRPr="00A2489A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14 780</w:t>
            </w:r>
          </w:p>
        </w:tc>
      </w:tr>
    </w:tbl>
    <w:p w:rsidR="00DF7599" w:rsidRPr="00F63B62" w:rsidRDefault="00DF7599" w:rsidP="00285D92">
      <w:pPr>
        <w:rPr>
          <w:sz w:val="28"/>
          <w:szCs w:val="28"/>
        </w:rPr>
      </w:pPr>
    </w:p>
    <w:p w:rsidR="00DF7599" w:rsidRPr="00F63B62" w:rsidRDefault="00DF7599" w:rsidP="007910F2">
      <w:pPr>
        <w:pStyle w:val="ConsNonformat"/>
        <w:widowControl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Проведем сравнительный анализ нормативных и фактических затрат на производство готовой продукции, а также факторный анализ отклонений фактических показателей от нормативных.</w:t>
      </w:r>
    </w:p>
    <w:p w:rsidR="00DF7599" w:rsidRPr="00F63B62" w:rsidRDefault="00DF7599" w:rsidP="007910F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Изделие «Шкаф платяной» </w:t>
      </w:r>
    </w:p>
    <w:p w:rsidR="00DF7599" w:rsidRPr="00F63B62" w:rsidRDefault="00DF7599" w:rsidP="00791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3142"/>
        <w:gridCol w:w="1867"/>
        <w:gridCol w:w="1843"/>
        <w:gridCol w:w="1843"/>
      </w:tblGrid>
      <w:tr w:rsidR="00DF7599" w:rsidRPr="00A2489A"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ind w:right="-2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Нормативные затраты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Фактические затраты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DF7599" w:rsidRPr="00A2489A">
        <w:trPr>
          <w:trHeight w:val="551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Плита ПВХ пл.0,75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2 400</w:t>
            </w:r>
          </w:p>
        </w:tc>
        <w:tc>
          <w:tcPr>
            <w:tcW w:w="1843" w:type="dxa"/>
          </w:tcPr>
          <w:p w:rsidR="00DF7599" w:rsidRPr="00A2489A" w:rsidRDefault="00DF7599" w:rsidP="00791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2 309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-91</w:t>
            </w:r>
          </w:p>
        </w:tc>
      </w:tr>
      <w:tr w:rsidR="00DF7599" w:rsidRPr="00A2489A">
        <w:trPr>
          <w:cantSplit/>
          <w:trHeight w:val="409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Клей мебельный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43" w:type="dxa"/>
          </w:tcPr>
          <w:p w:rsidR="00DF7599" w:rsidRPr="00A2489A" w:rsidRDefault="00DF7599" w:rsidP="00791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</w:tr>
      <w:tr w:rsidR="00DF7599" w:rsidRPr="00A2489A">
        <w:trPr>
          <w:trHeight w:val="273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Шурупы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DF7599" w:rsidRPr="00A2489A" w:rsidRDefault="00DF7599" w:rsidP="00791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7599" w:rsidRPr="00A2489A">
        <w:trPr>
          <w:trHeight w:val="363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Лак светлый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1843" w:type="dxa"/>
          </w:tcPr>
          <w:p w:rsidR="00DF7599" w:rsidRPr="00A2489A" w:rsidRDefault="00DF7599" w:rsidP="00791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7599" w:rsidRPr="00A2489A">
        <w:trPr>
          <w:trHeight w:val="424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 xml:space="preserve">Сборка изделия 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840</w:t>
            </w:r>
          </w:p>
        </w:tc>
        <w:tc>
          <w:tcPr>
            <w:tcW w:w="1843" w:type="dxa"/>
          </w:tcPr>
          <w:p w:rsidR="00DF7599" w:rsidRPr="00A2489A" w:rsidRDefault="00DF7599" w:rsidP="00791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1 089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+249</w:t>
            </w:r>
          </w:p>
        </w:tc>
      </w:tr>
      <w:tr w:rsidR="00DF7599" w:rsidRPr="00A2489A">
        <w:trPr>
          <w:trHeight w:val="657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835</w:t>
            </w:r>
          </w:p>
        </w:tc>
        <w:tc>
          <w:tcPr>
            <w:tcW w:w="1843" w:type="dxa"/>
          </w:tcPr>
          <w:p w:rsidR="00DF7599" w:rsidRPr="00A2489A" w:rsidRDefault="00DF7599" w:rsidP="00791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848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+13</w:t>
            </w:r>
          </w:p>
        </w:tc>
      </w:tr>
      <w:tr w:rsidR="00DF7599" w:rsidRPr="00A2489A">
        <w:trPr>
          <w:trHeight w:val="275"/>
        </w:trPr>
        <w:tc>
          <w:tcPr>
            <w:tcW w:w="3752" w:type="dxa"/>
            <w:gridSpan w:val="2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4 545</w:t>
            </w:r>
          </w:p>
        </w:tc>
        <w:tc>
          <w:tcPr>
            <w:tcW w:w="1843" w:type="dxa"/>
          </w:tcPr>
          <w:p w:rsidR="00DF7599" w:rsidRPr="00F63B62" w:rsidRDefault="00DF7599" w:rsidP="00285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4 717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+172</w:t>
            </w:r>
          </w:p>
        </w:tc>
      </w:tr>
    </w:tbl>
    <w:p w:rsidR="00DF7599" w:rsidRPr="00F63B62" w:rsidRDefault="00DF7599" w:rsidP="007910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3D1AB2">
      <w:pPr>
        <w:pStyle w:val="ConsNonformat"/>
        <w:widowControl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Анализируя данные таблицы, можно сделать вывод о том, что себестоимость единицы изделия «Шкаф платяной» на 172 руб. больше нормативного значения. Наибольший рост затрат произошел по статье «Сборка изделия» - на 249 руб. Сокращение затрат произошло по статье «Плита ПФХ» на 91 руб.</w:t>
      </w:r>
    </w:p>
    <w:p w:rsidR="00DF7599" w:rsidRPr="00F63B62" w:rsidRDefault="00DF7599" w:rsidP="007910F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Изделие «Диван кожаный» </w:t>
      </w:r>
    </w:p>
    <w:p w:rsidR="00DF7599" w:rsidRPr="00F63B62" w:rsidRDefault="00DF7599" w:rsidP="007910F2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0"/>
        <w:gridCol w:w="3142"/>
        <w:gridCol w:w="1843"/>
        <w:gridCol w:w="1843"/>
        <w:gridCol w:w="1843"/>
      </w:tblGrid>
      <w:tr w:rsidR="00DF7599" w:rsidRPr="00A2489A"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Статья затрат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Фактические затраты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DF7599" w:rsidRPr="00A2489A">
        <w:trPr>
          <w:trHeight w:val="423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Плита ПВХ пл.0,75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1843" w:type="dxa"/>
          </w:tcPr>
          <w:p w:rsidR="00DF7599" w:rsidRPr="00A2489A" w:rsidRDefault="00DF7599" w:rsidP="00677E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1 000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7599" w:rsidRPr="00A2489A">
        <w:trPr>
          <w:cantSplit/>
          <w:trHeight w:val="409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Клей мебельный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43" w:type="dxa"/>
          </w:tcPr>
          <w:p w:rsidR="00DF7599" w:rsidRPr="00A2489A" w:rsidRDefault="00DF7599" w:rsidP="00677E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DF7599" w:rsidRPr="00A2489A">
        <w:trPr>
          <w:trHeight w:val="273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Шурупы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DF7599" w:rsidRPr="00A2489A" w:rsidRDefault="00DF7599" w:rsidP="00677E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7599" w:rsidRPr="00A2489A">
        <w:trPr>
          <w:trHeight w:val="363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Кожа коричневая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843" w:type="dxa"/>
          </w:tcPr>
          <w:p w:rsidR="00DF7599" w:rsidRPr="00A2489A" w:rsidRDefault="00DF7599" w:rsidP="00677E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12 781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+2 781</w:t>
            </w:r>
          </w:p>
        </w:tc>
      </w:tr>
      <w:tr w:rsidR="00DF7599" w:rsidRPr="00A2489A">
        <w:trPr>
          <w:trHeight w:val="424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 xml:space="preserve">Сборка изделия 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1 625</w:t>
            </w:r>
          </w:p>
        </w:tc>
        <w:tc>
          <w:tcPr>
            <w:tcW w:w="1843" w:type="dxa"/>
          </w:tcPr>
          <w:p w:rsidR="00DF7599" w:rsidRPr="00A2489A" w:rsidRDefault="00DF7599" w:rsidP="00677E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1625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F7599" w:rsidRPr="00A2489A">
        <w:trPr>
          <w:trHeight w:val="275"/>
        </w:trPr>
        <w:tc>
          <w:tcPr>
            <w:tcW w:w="610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42" w:type="dxa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2 000</w:t>
            </w:r>
          </w:p>
        </w:tc>
        <w:tc>
          <w:tcPr>
            <w:tcW w:w="1843" w:type="dxa"/>
          </w:tcPr>
          <w:p w:rsidR="00DF7599" w:rsidRPr="00A2489A" w:rsidRDefault="00DF7599" w:rsidP="007910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sz w:val="28"/>
                <w:szCs w:val="28"/>
              </w:rPr>
              <w:t>4255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+2 255</w:t>
            </w:r>
          </w:p>
        </w:tc>
      </w:tr>
      <w:tr w:rsidR="00DF7599" w:rsidRPr="00A2489A">
        <w:trPr>
          <w:trHeight w:val="275"/>
        </w:trPr>
        <w:tc>
          <w:tcPr>
            <w:tcW w:w="3752" w:type="dxa"/>
            <w:gridSpan w:val="2"/>
          </w:tcPr>
          <w:p w:rsidR="00DF7599" w:rsidRPr="00F63B62" w:rsidRDefault="00DF7599" w:rsidP="007910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14 780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19815</w:t>
            </w:r>
          </w:p>
        </w:tc>
        <w:tc>
          <w:tcPr>
            <w:tcW w:w="1843" w:type="dxa"/>
          </w:tcPr>
          <w:p w:rsidR="00DF7599" w:rsidRPr="00F63B62" w:rsidRDefault="00DF7599" w:rsidP="007910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+5 035</w:t>
            </w:r>
          </w:p>
        </w:tc>
      </w:tr>
    </w:tbl>
    <w:p w:rsidR="00DF7599" w:rsidRPr="00F63B62" w:rsidRDefault="00DF7599" w:rsidP="00190827">
      <w:pPr>
        <w:pStyle w:val="ConsNonformat"/>
        <w:widowControl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3D1AB2">
      <w:pPr>
        <w:pStyle w:val="ConsNonformat"/>
        <w:widowControl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Анализируя данные таблицы, можно сделать вывод о том, что себестоимость единицы изделия «Шкаф платяной» на 5 035 руб. больше нормативного значения. Наибольший рост затрат произошел по статье «Кожа коричневая» на 2781 руб.  и общепроизводственные расходы» - на 2255 руб. </w:t>
      </w:r>
    </w:p>
    <w:p w:rsidR="00DF7599" w:rsidRPr="00F63B62" w:rsidRDefault="00DF7599" w:rsidP="003D1AB2">
      <w:pPr>
        <w:pStyle w:val="ConsNonformat"/>
        <w:widowControl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Точка безубыточности в натуральном выражении определяется по формуле:</w:t>
      </w:r>
    </w:p>
    <w:p w:rsidR="00DF7599" w:rsidRPr="00F63B62" w:rsidRDefault="00DF7599" w:rsidP="003D1AB2">
      <w:pPr>
        <w:pStyle w:val="ConsNonformat"/>
        <w:widowControl/>
        <w:shd w:val="clear" w:color="auto" w:fill="FFFFFF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Тбн = Зпост / (Ц - ЗСпер)</w:t>
      </w: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Зпост</w:t>
      </w:r>
      <w:r w:rsidRPr="00F63B62">
        <w:rPr>
          <w:rFonts w:ascii="Times New Roman" w:hAnsi="Times New Roman" w:cs="Times New Roman"/>
          <w:sz w:val="28"/>
          <w:szCs w:val="28"/>
        </w:rPr>
        <w:tab/>
        <w:t>—</w:t>
      </w:r>
      <w:r w:rsidRPr="00F63B62">
        <w:rPr>
          <w:rFonts w:ascii="Times New Roman" w:hAnsi="Times New Roman" w:cs="Times New Roman"/>
          <w:sz w:val="28"/>
          <w:szCs w:val="28"/>
        </w:rPr>
        <w:tab/>
        <w:t>постоянные затраты.</w:t>
      </w: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Ц</w:t>
      </w:r>
      <w:r w:rsidRPr="00F63B62">
        <w:rPr>
          <w:rFonts w:ascii="Times New Roman" w:hAnsi="Times New Roman" w:cs="Times New Roman"/>
          <w:sz w:val="28"/>
          <w:szCs w:val="28"/>
        </w:rPr>
        <w:tab/>
        <w:t>—</w:t>
      </w:r>
      <w:r w:rsidRPr="00F63B62">
        <w:rPr>
          <w:rFonts w:ascii="Times New Roman" w:hAnsi="Times New Roman" w:cs="Times New Roman"/>
          <w:sz w:val="28"/>
          <w:szCs w:val="28"/>
        </w:rPr>
        <w:tab/>
        <w:t>цена за шт.</w:t>
      </w: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ЗСпер</w:t>
      </w:r>
      <w:r w:rsidRPr="00F63B62">
        <w:rPr>
          <w:rFonts w:ascii="Times New Roman" w:hAnsi="Times New Roman" w:cs="Times New Roman"/>
          <w:sz w:val="28"/>
          <w:szCs w:val="28"/>
        </w:rPr>
        <w:tab/>
        <w:t>—</w:t>
      </w:r>
      <w:r w:rsidRPr="00F63B62">
        <w:rPr>
          <w:rFonts w:ascii="Times New Roman" w:hAnsi="Times New Roman" w:cs="Times New Roman"/>
          <w:sz w:val="28"/>
          <w:szCs w:val="28"/>
        </w:rPr>
        <w:tab/>
        <w:t>средние переменные затраты (на единицу продукции).</w:t>
      </w: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Тбн</w:t>
      </w:r>
      <w:r w:rsidRPr="00F63B62">
        <w:rPr>
          <w:rFonts w:ascii="Times New Roman" w:hAnsi="Times New Roman" w:cs="Times New Roman"/>
          <w:sz w:val="28"/>
          <w:szCs w:val="28"/>
        </w:rPr>
        <w:tab/>
        <w:t>—</w:t>
      </w:r>
      <w:r w:rsidRPr="00F63B62">
        <w:rPr>
          <w:rFonts w:ascii="Times New Roman" w:hAnsi="Times New Roman" w:cs="Times New Roman"/>
          <w:sz w:val="28"/>
          <w:szCs w:val="28"/>
        </w:rPr>
        <w:tab/>
        <w:t>точка безубыточности в натуральном выражении.</w:t>
      </w: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Определим точку безубыточности для изделия:</w:t>
      </w: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Шкаф платяной Тбн = 84 800/(8 260 - 3 869) = 19 ед.</w:t>
      </w: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Диван кожаный Тбн = 212 750/(30680 – 15 560) = 14 ед.</w:t>
      </w: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3D1AB2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2761D9">
      <w:pPr>
        <w:pStyle w:val="ConsNonformat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Задание 3. </w:t>
      </w:r>
    </w:p>
    <w:p w:rsidR="00DF7599" w:rsidRPr="00F63B62" w:rsidRDefault="00DF7599" w:rsidP="002761D9">
      <w:pPr>
        <w:pStyle w:val="ConsNonformat"/>
        <w:widowControl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Провести экспресс-анализ финансового состояния ООО "Надежда" методом финансовых коэффициентов. Результаты расчетов оформить в таблице 10. Написать развернутый текстовый вывод (объемом 1-2 печатные страницы), уделив особое внимание тенденциям в изменении финансового состояния в 20ХХ г. по сравнению с 20Х(Х-1) г.</w:t>
      </w:r>
    </w:p>
    <w:p w:rsidR="00DF7599" w:rsidRPr="00F63B62" w:rsidRDefault="00DF7599" w:rsidP="002761D9">
      <w:pPr>
        <w:pStyle w:val="ConsNonformat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Экспресс-анализ финансового состояния ООО «Надежда» за 20Х(Х-1)-20ХХ гг.</w:t>
      </w:r>
    </w:p>
    <w:tbl>
      <w:tblPr>
        <w:tblW w:w="99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969"/>
        <w:gridCol w:w="1546"/>
        <w:gridCol w:w="1457"/>
        <w:gridCol w:w="1108"/>
        <w:gridCol w:w="1193"/>
      </w:tblGrid>
      <w:tr w:rsidR="00DF7599" w:rsidRPr="00A2489A">
        <w:tc>
          <w:tcPr>
            <w:tcW w:w="675" w:type="dxa"/>
            <w:shd w:val="clear" w:color="auto" w:fill="FFFFFF"/>
            <w:vAlign w:val="center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NN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46" w:type="dxa"/>
            <w:shd w:val="clear" w:color="auto" w:fill="FFFFFF"/>
            <w:vAlign w:val="center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20Х(Х-1) г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20ХХ г</w:t>
            </w:r>
          </w:p>
        </w:tc>
        <w:tc>
          <w:tcPr>
            <w:tcW w:w="1108" w:type="dxa"/>
            <w:shd w:val="clear" w:color="auto" w:fill="FFFFFF"/>
            <w:vAlign w:val="center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Темп роста, %</w:t>
            </w:r>
          </w:p>
        </w:tc>
        <w:tc>
          <w:tcPr>
            <w:tcW w:w="1193" w:type="dxa"/>
            <w:shd w:val="clear" w:color="auto" w:fill="FFFFFF"/>
            <w:vAlign w:val="center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Абс. отклонение, тыс.руб.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Коэффициент текущей ликвидности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0,96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EE6BA4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1,82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189,58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0,86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Коэффициент быстрой ликвидности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0,89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1,21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135,96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Коэффициент обеспеченности запасов собственным оборотным капиталом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-0,038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0,438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Коэффициент соотношения дебиторской и кредиторской задолженности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1,014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56,21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-0,444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Коэффициент оборачиваемости оборотных активов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6,34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6,11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96,37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-0,23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Коэффициент оборачиваемости запасов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83,02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18,11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21,81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-64,91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Коэффициент оборачиваемости дебиторской задолженности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9,24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23,01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249,03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13,77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Коэффициент автономии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0,68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141,67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Коэффициент финансового рычага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42,99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-0,61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Рентабельность продукции по валовой прибыли, %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31,88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23,32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73,15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-8,56</w:t>
            </w:r>
          </w:p>
        </w:tc>
      </w:tr>
      <w:tr w:rsidR="00DF7599" w:rsidRPr="00A2489A"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Рентабельность продаж по прибыли от продаж, %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11,14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13,87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124,51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2,73</w:t>
            </w:r>
          </w:p>
        </w:tc>
      </w:tr>
      <w:tr w:rsidR="00DF7599" w:rsidRPr="00A2489A">
        <w:trPr>
          <w:trHeight w:val="70"/>
        </w:trPr>
        <w:tc>
          <w:tcPr>
            <w:tcW w:w="675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69" w:type="dxa"/>
            <w:shd w:val="clear" w:color="auto" w:fill="FFFFFF"/>
          </w:tcPr>
          <w:p w:rsidR="00DF7599" w:rsidRPr="00F63B62" w:rsidRDefault="00DF7599" w:rsidP="00190827">
            <w:pPr>
              <w:pStyle w:val="ConsNonformat"/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Рентабельность активов по чистой прибыли, %</w:t>
            </w:r>
          </w:p>
        </w:tc>
        <w:tc>
          <w:tcPr>
            <w:tcW w:w="1546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21,72</w:t>
            </w:r>
          </w:p>
        </w:tc>
        <w:tc>
          <w:tcPr>
            <w:tcW w:w="1457" w:type="dxa"/>
            <w:shd w:val="clear" w:color="auto" w:fill="FFFFFF"/>
          </w:tcPr>
          <w:p w:rsidR="00DF7599" w:rsidRPr="00F63B62" w:rsidRDefault="00DF7599" w:rsidP="00204C26">
            <w:pPr>
              <w:pStyle w:val="ConsNonformat"/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3B62">
              <w:rPr>
                <w:rFonts w:ascii="Times New Roman" w:hAnsi="Times New Roman" w:cs="Times New Roman"/>
                <w:sz w:val="28"/>
                <w:szCs w:val="28"/>
              </w:rPr>
              <w:t>16,61</w:t>
            </w:r>
          </w:p>
        </w:tc>
        <w:tc>
          <w:tcPr>
            <w:tcW w:w="1108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76,47</w:t>
            </w:r>
          </w:p>
        </w:tc>
        <w:tc>
          <w:tcPr>
            <w:tcW w:w="1193" w:type="dxa"/>
            <w:shd w:val="clear" w:color="auto" w:fill="FFFFFF"/>
          </w:tcPr>
          <w:p w:rsidR="00DF7599" w:rsidRPr="00A2489A" w:rsidRDefault="00DF7599" w:rsidP="00900D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48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-5,11</w:t>
            </w:r>
          </w:p>
        </w:tc>
      </w:tr>
    </w:tbl>
    <w:p w:rsidR="00DF7599" w:rsidRPr="00F63B62" w:rsidRDefault="00DF7599" w:rsidP="006C5D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текущей ликвидности - финансовый коэффициент, равный отношению текущих активов к краткосрочным обязательствам (текущим пассивам). Нормальным считается значение коэффициента 1.5 - 2.5, в зависимости от отрасли экономики.</w:t>
      </w:r>
    </w:p>
    <w:p w:rsidR="00DF7599" w:rsidRPr="00F63B62" w:rsidRDefault="00DF7599" w:rsidP="006C5D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3991/4143 = 0,96</w:t>
      </w:r>
    </w:p>
    <w:p w:rsidR="00DF7599" w:rsidRPr="00F63B62" w:rsidRDefault="00DF7599" w:rsidP="006C5D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3930/2161 = 1,82</w:t>
      </w:r>
    </w:p>
    <w:p w:rsidR="00DF7599" w:rsidRPr="00F63B62" w:rsidRDefault="00DF7599" w:rsidP="006C5D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быстрой исчисляется как отношение денежных средств, быстрореализуемых краткосрочных ценных бумаг и дебиторской задолженности к краткосрочной кредиторской задолженности. Рекомендуемым значением данного показателя является значение — 1:1.</w:t>
      </w:r>
    </w:p>
    <w:p w:rsidR="00DF7599" w:rsidRPr="00F63B62" w:rsidRDefault="00DF7599" w:rsidP="00A34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(2741 + 945)/4143 = 0,89</w:t>
      </w:r>
    </w:p>
    <w:p w:rsidR="00DF7599" w:rsidRPr="00F63B62" w:rsidRDefault="00DF7599" w:rsidP="00A34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(1043 + 1562)/2161 = 1,21</w:t>
      </w:r>
    </w:p>
    <w:p w:rsidR="00DF7599" w:rsidRPr="00F63B62" w:rsidRDefault="00DF7599" w:rsidP="00A34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обеспеченности запасов собственным оборотным капиталом  -коэффициент равный отношению величины собственных источников покрытия запасов и затрат к оборотным активам.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(3890 – 4042)/3991 = -0,038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(5049 – 3462)/3930 = 0,40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соотношения дебиторской и кредиторской задолженности рассчитывается как отношение дебиторской задолженности к кредиторской.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2741/2702 = 1,014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1043/1845 = 0,57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оборачиваемости оборотных активов представляет собой отношение выручки от реализации к величине оборотных активов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25320/3991 = 6,34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24000/3930 = 6,11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оборачиваемости запасов представляет собой отношение выручки от реализации к величине запасов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25320/305 = 83,02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24000/1325 = 18,11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оборачиваемости дебиторской задолженности представляет собой отношение выручки от реализации к величине дебиторской задолженности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25320/2741 = 9,24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24000/1043 = 23,01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 xml:space="preserve">Коэффициент автономии характеризует отношение собственного капитала к общей сумме капитала (активов) организации. 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3890/8033 = 0,48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5049/7392 = 0,68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финансового рычага - это отношение заемного капитала компании к собственным средствам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4143/3890 = 1,07</w:t>
      </w:r>
    </w:p>
    <w:p w:rsidR="00DF7599" w:rsidRPr="00F63B62" w:rsidRDefault="00DF7599" w:rsidP="007836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(182+2161)/5049 = 0,46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Рентабельность продукции по валовой прибыли – это отношение валовой прибыли к всебестоимости</w:t>
      </w:r>
    </w:p>
    <w:p w:rsidR="00DF7599" w:rsidRPr="00F63B62" w:rsidRDefault="00DF7599" w:rsidP="00256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6120/19200*100 = 31,88%</w:t>
      </w:r>
    </w:p>
    <w:p w:rsidR="00DF7599" w:rsidRPr="00F63B62" w:rsidRDefault="00DF7599" w:rsidP="00256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4538/19462*100 = 23,32%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Рентабельность продаж по прибыли от продаж – это отношение прибыли от продаж к выручке</w:t>
      </w:r>
    </w:p>
    <w:p w:rsidR="00DF7599" w:rsidRPr="00F63B62" w:rsidRDefault="00DF7599" w:rsidP="00256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2820/25320*100 = 11,14%</w:t>
      </w:r>
    </w:p>
    <w:p w:rsidR="00DF7599" w:rsidRPr="00F63B62" w:rsidRDefault="00DF7599" w:rsidP="00256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3328/24000*100 = 13,87%</w:t>
      </w:r>
    </w:p>
    <w:p w:rsidR="00DF7599" w:rsidRPr="00F63B62" w:rsidRDefault="00DF7599" w:rsidP="009D18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Рентабельность активов по чистой прибыли — это прибыль, оставшаяся в распоряжении предприятия, деленная на среднюю величину активов; получившееся умножаем на 100%.</w:t>
      </w:r>
    </w:p>
    <w:p w:rsidR="00DF7599" w:rsidRPr="00F63B62" w:rsidRDefault="00DF7599" w:rsidP="00256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- 20Х(Х-1) год 1680/(7436+8033)/2*100 = 21,72%</w:t>
      </w:r>
    </w:p>
    <w:p w:rsidR="00DF7599" w:rsidRPr="00F63B62" w:rsidRDefault="00DF7599" w:rsidP="00256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- 20ХХ год 2562/(8033+7392)/2*100 = 16,61%</w:t>
      </w:r>
    </w:p>
    <w:p w:rsidR="00DF7599" w:rsidRPr="00F63B62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На последний день анализируемого периода при норме 2, коэффициент текущей (общей) ликвидности имеет значение 1,82. Несмотря на это следует отметить положительную динамику – за последний год коэффициент вырос на 0,86.</w:t>
      </w:r>
    </w:p>
    <w:p w:rsidR="00DF7599" w:rsidRPr="00F63B62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быстрой ликвидности имеет значение, укладывающееся в норму (1,21). Это говорит о наличии у организации ликвидных активов, которыми можно погасить наиболее срочные обязательства.</w:t>
      </w:r>
    </w:p>
    <w:p w:rsidR="00DF7599" w:rsidRPr="00F63B62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Коэффициент автономии организации по состоянию на 31.12.20ХХ года составил 0,68. Данный коэффициент характеризует степень зависимости организации от заемного капитала. Полученное здесь значение говорит об оптимальной величине собственного капитала (68% в общем капитале организации). За рассматриваемый период наблюдалось сильное повышение коэффициента автономии (на 0,2).</w:t>
      </w:r>
    </w:p>
    <w:p w:rsidR="00DF7599" w:rsidRPr="00F63B62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В течение анализируемого периода (2015 год) коэффициент обеспеченности собственными оборотными средствами стремительно вырос – с -0,038 до 0,4 (т. е. +0,438). На последний день анализируемого периода коэффициент демонстрирует вполне соответствующее нормальному значение.</w:t>
      </w: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B62">
        <w:rPr>
          <w:rFonts w:ascii="Times New Roman" w:hAnsi="Times New Roman" w:cs="Times New Roman"/>
          <w:sz w:val="28"/>
          <w:szCs w:val="28"/>
        </w:rPr>
        <w:t>За рассматриваемый период организация по обычным видам деятельности получила прибыль в размере 13,87 копеек с каждого рубля выручки от реализации. Более того, имеет место положительная динамика рентабельности продаж по сравнению с данным показателем за аналогичный период года, предшествующего отчётному, (+2,73коп.).</w:t>
      </w: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963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F7599" w:rsidRDefault="00DF7599" w:rsidP="00963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F7599" w:rsidRDefault="00DF7599" w:rsidP="003B41C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3B41C9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Литература</w:t>
      </w:r>
    </w:p>
    <w:p w:rsidR="00DF7599" w:rsidRPr="003B41C9" w:rsidRDefault="00DF7599" w:rsidP="003B41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DF7599" w:rsidRPr="006C09FA" w:rsidRDefault="00DF7599" w:rsidP="009630C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09FA">
        <w:rPr>
          <w:rFonts w:ascii="Times New Roman" w:hAnsi="Times New Roman" w:cs="Times New Roman"/>
          <w:color w:val="000000"/>
          <w:sz w:val="28"/>
          <w:szCs w:val="28"/>
        </w:rPr>
        <w:t>Федеральный закон «О бухгалтерском учете» от 06.12.11 г. №402-ФЗ</w:t>
      </w:r>
      <w:r w:rsidRPr="006C09FA">
        <w:rPr>
          <w:rFonts w:ascii="Times New Roman" w:hAnsi="Times New Roman" w:cs="Times New Roman"/>
          <w:sz w:val="28"/>
          <w:szCs w:val="28"/>
        </w:rPr>
        <w:t>.</w:t>
      </w:r>
    </w:p>
    <w:p w:rsidR="00DF7599" w:rsidRPr="006C09FA" w:rsidRDefault="00DF7599" w:rsidP="009630C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6C09FA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Положение по ведению бухгалтерского учета и бухгалтерской отчетности в Российской Федерации: Утв. приказом Минфина РФ от 29.07.1998 № 34н.</w:t>
      </w:r>
    </w:p>
    <w:p w:rsidR="00DF7599" w:rsidRPr="006C09FA" w:rsidRDefault="00DF7599" w:rsidP="009630C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C09FA">
        <w:rPr>
          <w:rFonts w:ascii="Times New Roman" w:hAnsi="Times New Roman" w:cs="Times New Roman"/>
          <w:sz w:val="28"/>
          <w:szCs w:val="28"/>
          <w:lang w:eastAsia="en-US"/>
        </w:rPr>
        <w:t>План счетов бухгалтерского учета и инструкция по его применению, Приказ Минфина РФ от 31.10.2000г. № 94н;</w:t>
      </w:r>
    </w:p>
    <w:p w:rsidR="00DF7599" w:rsidRPr="006C09FA" w:rsidRDefault="00DF7599" w:rsidP="009630C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C09FA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Бабаев, Ю. А.</w:t>
      </w:r>
      <w:r w:rsidRPr="006C09FA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Pr="006C09FA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Бухгалтерский</w:t>
      </w:r>
      <w:r w:rsidRPr="006C09FA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Pr="006C09FA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учет</w:t>
      </w:r>
      <w:r w:rsidRPr="006C09FA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Pr="006C09FA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[Текст] : учебник для бакалавров / Ю. А. Бабаев, А. М. Петров, Л. А. Мельникова; [под ред. Ю. А. Бабаева]. - Изд. 5-е, перераб. и доп. - Москва : Проспект, 2014. - 424 с.</w:t>
      </w:r>
    </w:p>
    <w:p w:rsidR="00DF7599" w:rsidRPr="006C09FA" w:rsidRDefault="00DF7599" w:rsidP="009630C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C09FA">
        <w:rPr>
          <w:rFonts w:ascii="Times New Roman" w:hAnsi="Times New Roman" w:cs="Times New Roman"/>
          <w:sz w:val="28"/>
          <w:szCs w:val="28"/>
          <w:lang w:eastAsia="en-US"/>
        </w:rPr>
        <w:t xml:space="preserve">Кондраков, Н. П. Бухгалтерский учет : учебник для студентов вузов, обучающихся по экономическим специальностям / Н. П. Кондраков. - Москва : ИНФРА-М, 2014. </w:t>
      </w:r>
    </w:p>
    <w:p w:rsidR="00DF7599" w:rsidRPr="006C09FA" w:rsidRDefault="00DF7599" w:rsidP="009630C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C09FA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Полковский, А. Л. Теория бухгалтерского</w:t>
      </w:r>
      <w:r w:rsidRPr="006C09FA">
        <w:rPr>
          <w:rFonts w:ascii="Times New Roman" w:hAnsi="Times New Roman" w:cs="Times New Roman"/>
          <w:sz w:val="28"/>
          <w:szCs w:val="28"/>
          <w:lang w:eastAsia="en-US"/>
        </w:rPr>
        <w:t> </w:t>
      </w:r>
      <w:r w:rsidRPr="006C09FA">
        <w:rPr>
          <w:rFonts w:ascii="Times New Roman" w:hAnsi="Times New Roman" w:cs="Times New Roman"/>
          <w:sz w:val="28"/>
          <w:szCs w:val="28"/>
          <w:shd w:val="clear" w:color="auto" w:fill="FFFFFF"/>
          <w:lang w:eastAsia="en-US"/>
        </w:rPr>
        <w:t>учета [Электронный ресурс] : учебник для бакалавров / А. Л. Полковский ; ред. Л. М. Полковский. - Москва : Дашков и К°, 2015. - 272 с.</w:t>
      </w:r>
      <w:r w:rsidRPr="006C09F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DF7599" w:rsidRPr="006C09FA" w:rsidRDefault="00DF7599" w:rsidP="009630C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C09FA">
        <w:rPr>
          <w:rFonts w:ascii="Times New Roman" w:hAnsi="Times New Roman" w:cs="Times New Roman"/>
          <w:sz w:val="28"/>
          <w:szCs w:val="28"/>
          <w:lang w:eastAsia="en-US"/>
        </w:rPr>
        <w:t>Ровенских В.А., Слабинская И.А. Бухгалтерская (финансовая) отчётность: Учебник для бакалавров. – М.: Дашков и К, 2013.</w:t>
      </w: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7599" w:rsidRPr="00F63B62" w:rsidRDefault="00DF7599" w:rsidP="00C924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F7599" w:rsidRPr="00F63B62" w:rsidSect="00F63B62">
      <w:headerReference w:type="default" r:id="rId16"/>
      <w:pgSz w:w="11906" w:h="16838"/>
      <w:pgMar w:top="1134" w:right="1134" w:bottom="1134" w:left="1418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599" w:rsidRDefault="00DF7599" w:rsidP="004E31D2">
      <w:pPr>
        <w:spacing w:after="0" w:line="240" w:lineRule="auto"/>
      </w:pPr>
      <w:r>
        <w:separator/>
      </w:r>
    </w:p>
  </w:endnote>
  <w:endnote w:type="continuationSeparator" w:id="1">
    <w:p w:rsidR="00DF7599" w:rsidRDefault="00DF7599" w:rsidP="004E3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599" w:rsidRDefault="00DF7599" w:rsidP="0096063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:rsidR="00DF7599" w:rsidRDefault="00DF7599" w:rsidP="003B41C9">
    <w:pPr>
      <w:pStyle w:val="Footer"/>
      <w:ind w:right="360"/>
      <w:jc w:val="center"/>
    </w:pPr>
  </w:p>
  <w:p w:rsidR="00DF7599" w:rsidRDefault="00DF759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599" w:rsidRDefault="00DF7599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DF7599" w:rsidRDefault="00DF759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599" w:rsidRDefault="00DF7599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DF7599" w:rsidRDefault="00DF75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599" w:rsidRDefault="00DF7599" w:rsidP="004E31D2">
      <w:pPr>
        <w:spacing w:after="0" w:line="240" w:lineRule="auto"/>
      </w:pPr>
      <w:r>
        <w:separator/>
      </w:r>
    </w:p>
  </w:footnote>
  <w:footnote w:type="continuationSeparator" w:id="1">
    <w:p w:rsidR="00DF7599" w:rsidRDefault="00DF7599" w:rsidP="004E3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599" w:rsidRDefault="00DF7599">
    <w:pPr>
      <w:pStyle w:val="Header"/>
    </w:pPr>
  </w:p>
  <w:p w:rsidR="00DF7599" w:rsidRDefault="00DF7599" w:rsidP="00A5119A">
    <w:pPr>
      <w:pStyle w:val="Header"/>
      <w:framePr w:wrap="auto" w:vAnchor="text" w:hAnchor="page" w:x="5815" w:y="25"/>
      <w:rPr>
        <w:rStyle w:val="PageNumber"/>
      </w:rPr>
    </w:pPr>
  </w:p>
  <w:p w:rsidR="00DF7599" w:rsidRDefault="00DF75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E5992"/>
    <w:multiLevelType w:val="hybridMultilevel"/>
    <w:tmpl w:val="F620D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F7E0C"/>
    <w:multiLevelType w:val="hybridMultilevel"/>
    <w:tmpl w:val="CCAC950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1D2"/>
    <w:rsid w:val="000149C6"/>
    <w:rsid w:val="000527EA"/>
    <w:rsid w:val="000A632E"/>
    <w:rsid w:val="000E20FC"/>
    <w:rsid w:val="00111A25"/>
    <w:rsid w:val="00113923"/>
    <w:rsid w:val="0013028A"/>
    <w:rsid w:val="001327FE"/>
    <w:rsid w:val="00173224"/>
    <w:rsid w:val="001815DB"/>
    <w:rsid w:val="00190827"/>
    <w:rsid w:val="001D6443"/>
    <w:rsid w:val="00204C26"/>
    <w:rsid w:val="00222EC7"/>
    <w:rsid w:val="0023353A"/>
    <w:rsid w:val="00256FAE"/>
    <w:rsid w:val="00274F4B"/>
    <w:rsid w:val="002761D9"/>
    <w:rsid w:val="00285D92"/>
    <w:rsid w:val="002E783B"/>
    <w:rsid w:val="002F23AA"/>
    <w:rsid w:val="003062F1"/>
    <w:rsid w:val="00393242"/>
    <w:rsid w:val="0039414D"/>
    <w:rsid w:val="003B41C9"/>
    <w:rsid w:val="003D1AB2"/>
    <w:rsid w:val="003F1A03"/>
    <w:rsid w:val="004074FC"/>
    <w:rsid w:val="00424937"/>
    <w:rsid w:val="00440EEC"/>
    <w:rsid w:val="0045367A"/>
    <w:rsid w:val="00487BDE"/>
    <w:rsid w:val="004E31D2"/>
    <w:rsid w:val="005525E3"/>
    <w:rsid w:val="00580AF4"/>
    <w:rsid w:val="005D22A1"/>
    <w:rsid w:val="0063582E"/>
    <w:rsid w:val="006538BF"/>
    <w:rsid w:val="00677EF9"/>
    <w:rsid w:val="006C09FA"/>
    <w:rsid w:val="006C5DEF"/>
    <w:rsid w:val="00702EB3"/>
    <w:rsid w:val="00746714"/>
    <w:rsid w:val="00771253"/>
    <w:rsid w:val="00781D6B"/>
    <w:rsid w:val="00783623"/>
    <w:rsid w:val="007910F2"/>
    <w:rsid w:val="007944F3"/>
    <w:rsid w:val="00897360"/>
    <w:rsid w:val="00900DEF"/>
    <w:rsid w:val="009026C7"/>
    <w:rsid w:val="00915FC1"/>
    <w:rsid w:val="009377A2"/>
    <w:rsid w:val="009419F8"/>
    <w:rsid w:val="0096063E"/>
    <w:rsid w:val="009630CD"/>
    <w:rsid w:val="00990C96"/>
    <w:rsid w:val="009B5643"/>
    <w:rsid w:val="009C0E86"/>
    <w:rsid w:val="009D1856"/>
    <w:rsid w:val="009E1C72"/>
    <w:rsid w:val="00A1064F"/>
    <w:rsid w:val="00A2489A"/>
    <w:rsid w:val="00A348A1"/>
    <w:rsid w:val="00A444B5"/>
    <w:rsid w:val="00A5119A"/>
    <w:rsid w:val="00A6781D"/>
    <w:rsid w:val="00AD4403"/>
    <w:rsid w:val="00AE2527"/>
    <w:rsid w:val="00AE480A"/>
    <w:rsid w:val="00AF6E8B"/>
    <w:rsid w:val="00B03628"/>
    <w:rsid w:val="00B079A5"/>
    <w:rsid w:val="00B11857"/>
    <w:rsid w:val="00B1712B"/>
    <w:rsid w:val="00B541C1"/>
    <w:rsid w:val="00B543C7"/>
    <w:rsid w:val="00B65FD0"/>
    <w:rsid w:val="00B73722"/>
    <w:rsid w:val="00B97265"/>
    <w:rsid w:val="00BF71BC"/>
    <w:rsid w:val="00C75087"/>
    <w:rsid w:val="00C92472"/>
    <w:rsid w:val="00CA04C6"/>
    <w:rsid w:val="00CB0E14"/>
    <w:rsid w:val="00D16416"/>
    <w:rsid w:val="00D319C6"/>
    <w:rsid w:val="00D5610D"/>
    <w:rsid w:val="00D73329"/>
    <w:rsid w:val="00D9115E"/>
    <w:rsid w:val="00DA3BD0"/>
    <w:rsid w:val="00DD2AA4"/>
    <w:rsid w:val="00DF7599"/>
    <w:rsid w:val="00E431EA"/>
    <w:rsid w:val="00E4381A"/>
    <w:rsid w:val="00E864C5"/>
    <w:rsid w:val="00EE6BA4"/>
    <w:rsid w:val="00F34881"/>
    <w:rsid w:val="00F55230"/>
    <w:rsid w:val="00F63B62"/>
    <w:rsid w:val="00F944DB"/>
    <w:rsid w:val="00F9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4C6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5D92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85D92"/>
    <w:rPr>
      <w:rFonts w:ascii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E31D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E31D2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E31D2"/>
  </w:style>
  <w:style w:type="paragraph" w:styleId="Header">
    <w:name w:val="header"/>
    <w:basedOn w:val="Normal"/>
    <w:link w:val="HeaderChar"/>
    <w:uiPriority w:val="99"/>
    <w:rsid w:val="004E31D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E31D2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190827"/>
    <w:pPr>
      <w:widowControl w:val="0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2761D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1">
    <w:name w:val="Заголовок №2_"/>
    <w:basedOn w:val="DefaultParagraphFont"/>
    <w:link w:val="22"/>
    <w:uiPriority w:val="99"/>
    <w:locked/>
    <w:rsid w:val="002761D9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2761D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2761D9"/>
    <w:pPr>
      <w:shd w:val="clear" w:color="auto" w:fill="FFFFFF"/>
      <w:spacing w:after="540" w:line="571" w:lineRule="exact"/>
      <w:jc w:val="center"/>
    </w:pPr>
    <w:rPr>
      <w:sz w:val="27"/>
      <w:szCs w:val="27"/>
    </w:rPr>
  </w:style>
  <w:style w:type="paragraph" w:customStyle="1" w:styleId="22">
    <w:name w:val="Заголовок №2"/>
    <w:basedOn w:val="Normal"/>
    <w:link w:val="21"/>
    <w:uiPriority w:val="99"/>
    <w:rsid w:val="002761D9"/>
    <w:pPr>
      <w:shd w:val="clear" w:color="auto" w:fill="FFFFFF"/>
      <w:spacing w:after="0" w:line="480" w:lineRule="exact"/>
      <w:outlineLvl w:val="1"/>
    </w:pPr>
    <w:rPr>
      <w:sz w:val="27"/>
      <w:szCs w:val="27"/>
    </w:rPr>
  </w:style>
  <w:style w:type="paragraph" w:customStyle="1" w:styleId="1">
    <w:name w:val="Основной текст1"/>
    <w:basedOn w:val="Normal"/>
    <w:link w:val="a"/>
    <w:uiPriority w:val="99"/>
    <w:rsid w:val="002761D9"/>
    <w:pPr>
      <w:shd w:val="clear" w:color="auto" w:fill="FFFFFF"/>
      <w:spacing w:after="0" w:line="480" w:lineRule="exact"/>
    </w:pPr>
    <w:rPr>
      <w:sz w:val="27"/>
      <w:szCs w:val="27"/>
    </w:rPr>
  </w:style>
  <w:style w:type="character" w:customStyle="1" w:styleId="3">
    <w:name w:val="Подпись к таблице (3)_"/>
    <w:basedOn w:val="DefaultParagraphFont"/>
    <w:link w:val="30"/>
    <w:uiPriority w:val="99"/>
    <w:locked/>
    <w:rsid w:val="002761D9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30">
    <w:name w:val="Подпись к таблице (3)"/>
    <w:basedOn w:val="Normal"/>
    <w:link w:val="3"/>
    <w:uiPriority w:val="99"/>
    <w:rsid w:val="002761D9"/>
    <w:pPr>
      <w:widowControl w:val="0"/>
      <w:shd w:val="clear" w:color="auto" w:fill="FFFFFF"/>
      <w:spacing w:after="0" w:line="240" w:lineRule="atLeast"/>
      <w:jc w:val="right"/>
    </w:pPr>
    <w:rPr>
      <w:i/>
      <w:iCs/>
      <w:sz w:val="28"/>
      <w:szCs w:val="28"/>
    </w:rPr>
  </w:style>
  <w:style w:type="character" w:customStyle="1" w:styleId="211pt">
    <w:name w:val="Основной текст (2) + 11 pt"/>
    <w:basedOn w:val="2"/>
    <w:uiPriority w:val="99"/>
    <w:rsid w:val="002761D9"/>
    <w:rPr>
      <w:color w:val="000000"/>
      <w:w w:val="100"/>
      <w:position w:val="0"/>
      <w:sz w:val="22"/>
      <w:szCs w:val="22"/>
      <w:u w:val="none"/>
      <w:lang w:val="ru-RU" w:eastAsia="ru-RU"/>
    </w:rPr>
  </w:style>
  <w:style w:type="paragraph" w:customStyle="1" w:styleId="a0">
    <w:name w:val="Знак Знак Знак Знак"/>
    <w:basedOn w:val="Normal"/>
    <w:uiPriority w:val="99"/>
    <w:rsid w:val="003B41C9"/>
    <w:pPr>
      <w:pageBreakBefore/>
      <w:spacing w:after="160" w:line="360" w:lineRule="auto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88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lanker.ru/doc/otchet-o-pribyiyah-ubytkah-forma-2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blanker.ru/doc/buhgalterskiy-balan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lanker.ru/doc/buhgalterskiy-balan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lanker.ru/doc/otchet-o-pribyiyah-ubytkah-forma-2" TargetMode="External"/><Relationship Id="rId10" Type="http://schemas.openxmlformats.org/officeDocument/2006/relationships/hyperlink" Target="http://blanker.ru/doc/buhgalterskiy-balan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blanker.ru/doc/otchet-o-pribyiyah-ubytkah-forma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1843</TotalTime>
  <Pages>32</Pages>
  <Words>5057</Words>
  <Characters>28827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User</cp:lastModifiedBy>
  <cp:revision>48</cp:revision>
  <cp:lastPrinted>2017-05-04T12:10:00Z</cp:lastPrinted>
  <dcterms:created xsi:type="dcterms:W3CDTF">2014-05-05T18:18:00Z</dcterms:created>
  <dcterms:modified xsi:type="dcterms:W3CDTF">2017-05-04T12:15:00Z</dcterms:modified>
</cp:coreProperties>
</file>