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DE7" w:rsidRDefault="00074DE7" w:rsidP="00074DE7">
      <w:pPr>
        <w:spacing w:after="0" w:line="240" w:lineRule="auto"/>
        <w:contextualSpacing/>
        <w:jc w:val="center"/>
        <w:rPr>
          <w:rFonts w:ascii="Times New Roman" w:hAnsi="Times New Roman"/>
          <w:color w:val="262626" w:themeColor="text1" w:themeTint="D9"/>
          <w:sz w:val="32"/>
          <w:szCs w:val="32"/>
        </w:rPr>
      </w:pPr>
      <w:r>
        <w:rPr>
          <w:rFonts w:ascii="Times New Roman" w:hAnsi="Times New Roman"/>
          <w:color w:val="262626" w:themeColor="text1" w:themeTint="D9"/>
          <w:sz w:val="32"/>
          <w:szCs w:val="32"/>
        </w:rPr>
        <w:t>МИНОБРНАУКИ РОССИИ</w:t>
      </w:r>
    </w:p>
    <w:p w:rsidR="00074DE7" w:rsidRDefault="00074DE7" w:rsidP="00074DE7">
      <w:pPr>
        <w:spacing w:after="0" w:line="240" w:lineRule="auto"/>
        <w:contextualSpacing/>
        <w:jc w:val="center"/>
        <w:rPr>
          <w:rFonts w:ascii="Times New Roman" w:hAnsi="Times New Roman"/>
          <w:color w:val="262626" w:themeColor="text1" w:themeTint="D9"/>
          <w:sz w:val="32"/>
          <w:szCs w:val="32"/>
        </w:rPr>
      </w:pPr>
    </w:p>
    <w:p w:rsidR="00074DE7" w:rsidRDefault="00074DE7" w:rsidP="00074DE7">
      <w:pPr>
        <w:spacing w:after="0" w:line="240" w:lineRule="auto"/>
        <w:contextualSpacing/>
        <w:jc w:val="center"/>
        <w:rPr>
          <w:rFonts w:ascii="Times New Roman" w:hAnsi="Times New Roman"/>
          <w:color w:val="262626" w:themeColor="text1" w:themeTint="D9"/>
          <w:sz w:val="32"/>
          <w:szCs w:val="32"/>
        </w:rPr>
      </w:pPr>
      <w:r>
        <w:rPr>
          <w:rFonts w:ascii="Times New Roman" w:hAnsi="Times New Roman"/>
          <w:color w:val="262626" w:themeColor="text1" w:themeTint="D9"/>
          <w:sz w:val="32"/>
          <w:szCs w:val="32"/>
        </w:rPr>
        <w:t>ФЕДЕРАЛЬНОЕ ГОСУДАРСТВЕННОЕ БЮДЖЕТНОЕ ОБРАЗОВАТЕЛЬНОЕ УЧРЕЖДЕНИЕ</w:t>
      </w:r>
    </w:p>
    <w:p w:rsidR="00074DE7" w:rsidRDefault="00074DE7" w:rsidP="00074DE7">
      <w:pPr>
        <w:spacing w:after="0" w:line="240" w:lineRule="auto"/>
        <w:contextualSpacing/>
        <w:jc w:val="center"/>
        <w:rPr>
          <w:rFonts w:ascii="Times New Roman" w:hAnsi="Times New Roman"/>
          <w:color w:val="262626" w:themeColor="text1" w:themeTint="D9"/>
          <w:sz w:val="32"/>
          <w:szCs w:val="32"/>
        </w:rPr>
      </w:pPr>
      <w:r>
        <w:rPr>
          <w:rFonts w:ascii="Times New Roman" w:hAnsi="Times New Roman"/>
          <w:color w:val="262626" w:themeColor="text1" w:themeTint="D9"/>
          <w:sz w:val="32"/>
          <w:szCs w:val="32"/>
        </w:rPr>
        <w:t xml:space="preserve"> ВЫСШЕГО ОБРАЗОВАНИЯ </w:t>
      </w:r>
    </w:p>
    <w:p w:rsidR="00074DE7" w:rsidRDefault="00074DE7" w:rsidP="00074DE7">
      <w:pPr>
        <w:spacing w:after="0" w:line="240" w:lineRule="auto"/>
        <w:contextualSpacing/>
        <w:jc w:val="center"/>
        <w:rPr>
          <w:rFonts w:ascii="Times New Roman" w:hAnsi="Times New Roman"/>
          <w:color w:val="262626" w:themeColor="text1" w:themeTint="D9"/>
          <w:sz w:val="36"/>
          <w:szCs w:val="36"/>
        </w:rPr>
      </w:pPr>
      <w:r>
        <w:rPr>
          <w:rFonts w:ascii="Times New Roman" w:hAnsi="Times New Roman"/>
          <w:color w:val="262626" w:themeColor="text1" w:themeTint="D9"/>
          <w:sz w:val="36"/>
          <w:szCs w:val="36"/>
        </w:rPr>
        <w:t>«Рыбинский государственный авиационный технический университет имени П.А. Соловьева»</w:t>
      </w:r>
    </w:p>
    <w:p w:rsidR="00074DE7" w:rsidRDefault="00074DE7" w:rsidP="00074DE7">
      <w:pPr>
        <w:spacing w:after="0" w:line="240" w:lineRule="auto"/>
        <w:contextualSpacing/>
        <w:jc w:val="center"/>
        <w:rPr>
          <w:rFonts w:ascii="Times New Roman" w:hAnsi="Times New Roman"/>
          <w:color w:val="262626" w:themeColor="text1" w:themeTint="D9"/>
          <w:sz w:val="28"/>
        </w:rPr>
      </w:pPr>
    </w:p>
    <w:p w:rsidR="00074DE7" w:rsidRDefault="00074DE7" w:rsidP="00074DE7">
      <w:pPr>
        <w:spacing w:after="0" w:line="240" w:lineRule="auto"/>
        <w:contextualSpacing/>
        <w:jc w:val="center"/>
        <w:rPr>
          <w:rFonts w:ascii="Times New Roman" w:hAnsi="Times New Roman"/>
          <w:color w:val="262626" w:themeColor="text1" w:themeTint="D9"/>
          <w:sz w:val="28"/>
        </w:rPr>
      </w:pPr>
    </w:p>
    <w:p w:rsidR="00074DE7" w:rsidRDefault="00074DE7" w:rsidP="00074DE7">
      <w:pPr>
        <w:spacing w:after="0" w:line="240" w:lineRule="auto"/>
        <w:contextualSpacing/>
        <w:jc w:val="center"/>
        <w:rPr>
          <w:rFonts w:ascii="Times New Roman" w:hAnsi="Times New Roman"/>
          <w:color w:val="262626" w:themeColor="text1" w:themeTint="D9"/>
          <w:sz w:val="32"/>
          <w:szCs w:val="32"/>
        </w:rPr>
      </w:pPr>
      <w:r>
        <w:rPr>
          <w:rFonts w:ascii="Times New Roman" w:hAnsi="Times New Roman"/>
          <w:color w:val="262626" w:themeColor="text1" w:themeTint="D9"/>
          <w:sz w:val="32"/>
          <w:szCs w:val="32"/>
        </w:rPr>
        <w:t>Кафедра ЭМиЭИС</w:t>
      </w:r>
    </w:p>
    <w:p w:rsidR="00074DE7" w:rsidRDefault="00074DE7" w:rsidP="00074DE7">
      <w:pPr>
        <w:spacing w:after="0" w:line="240" w:lineRule="auto"/>
        <w:contextualSpacing/>
        <w:jc w:val="center"/>
        <w:rPr>
          <w:rFonts w:ascii="Times New Roman" w:hAnsi="Times New Roman"/>
          <w:color w:val="262626" w:themeColor="text1" w:themeTint="D9"/>
          <w:sz w:val="28"/>
        </w:rPr>
      </w:pPr>
    </w:p>
    <w:p w:rsidR="00074DE7" w:rsidRDefault="00074DE7" w:rsidP="00074DE7">
      <w:pPr>
        <w:spacing w:after="0" w:line="240" w:lineRule="auto"/>
        <w:contextualSpacing/>
        <w:rPr>
          <w:rFonts w:ascii="Times New Roman" w:hAnsi="Times New Roman"/>
          <w:color w:val="262626" w:themeColor="text1" w:themeTint="D9"/>
          <w:sz w:val="28"/>
        </w:rPr>
      </w:pPr>
    </w:p>
    <w:p w:rsidR="00074DE7" w:rsidRDefault="00074DE7" w:rsidP="00074DE7">
      <w:pPr>
        <w:spacing w:after="0" w:line="240" w:lineRule="auto"/>
        <w:contextualSpacing/>
        <w:jc w:val="center"/>
        <w:rPr>
          <w:rFonts w:ascii="Times New Roman" w:hAnsi="Times New Roman"/>
          <w:color w:val="262626" w:themeColor="text1" w:themeTint="D9"/>
          <w:sz w:val="28"/>
        </w:rPr>
      </w:pPr>
    </w:p>
    <w:p w:rsidR="00074DE7" w:rsidRDefault="00074DE7" w:rsidP="00074DE7">
      <w:pPr>
        <w:spacing w:after="0" w:line="360" w:lineRule="auto"/>
        <w:contextualSpacing/>
        <w:jc w:val="center"/>
        <w:rPr>
          <w:rFonts w:ascii="Times New Roman" w:hAnsi="Times New Roman"/>
          <w:b/>
          <w:color w:val="262626" w:themeColor="text1" w:themeTint="D9"/>
          <w:sz w:val="32"/>
          <w:szCs w:val="32"/>
        </w:rPr>
      </w:pPr>
      <w:r>
        <w:rPr>
          <w:rFonts w:ascii="Times New Roman" w:hAnsi="Times New Roman"/>
          <w:b/>
          <w:color w:val="262626" w:themeColor="text1" w:themeTint="D9"/>
          <w:sz w:val="32"/>
          <w:szCs w:val="32"/>
        </w:rPr>
        <w:t xml:space="preserve">Контрольная работа </w:t>
      </w:r>
    </w:p>
    <w:p w:rsidR="00074DE7" w:rsidRDefault="00074DE7" w:rsidP="00074DE7">
      <w:pPr>
        <w:spacing w:after="0" w:line="360" w:lineRule="auto"/>
        <w:contextualSpacing/>
        <w:jc w:val="center"/>
        <w:rPr>
          <w:rFonts w:ascii="Times New Roman" w:hAnsi="Times New Roman"/>
          <w:color w:val="262626" w:themeColor="text1" w:themeTint="D9"/>
          <w:sz w:val="32"/>
          <w:szCs w:val="32"/>
        </w:rPr>
      </w:pPr>
      <w:r>
        <w:rPr>
          <w:rFonts w:ascii="Times New Roman" w:hAnsi="Times New Roman"/>
          <w:color w:val="262626" w:themeColor="text1" w:themeTint="D9"/>
          <w:sz w:val="32"/>
          <w:szCs w:val="32"/>
        </w:rPr>
        <w:t>По дисциплине «Логистика»</w:t>
      </w:r>
    </w:p>
    <w:p w:rsidR="00074DE7" w:rsidRDefault="00074DE7" w:rsidP="00074DE7">
      <w:pPr>
        <w:spacing w:after="0" w:line="360" w:lineRule="auto"/>
        <w:contextualSpacing/>
        <w:jc w:val="center"/>
        <w:rPr>
          <w:rFonts w:ascii="Times New Roman" w:hAnsi="Times New Roman"/>
          <w:color w:val="262626" w:themeColor="text1" w:themeTint="D9"/>
          <w:sz w:val="32"/>
          <w:szCs w:val="32"/>
        </w:rPr>
      </w:pPr>
      <w:r>
        <w:rPr>
          <w:rFonts w:ascii="Times New Roman" w:hAnsi="Times New Roman"/>
          <w:color w:val="262626" w:themeColor="text1" w:themeTint="D9"/>
          <w:sz w:val="32"/>
          <w:szCs w:val="32"/>
        </w:rPr>
        <w:t>Вариант №5</w:t>
      </w:r>
    </w:p>
    <w:p w:rsidR="00074DE7" w:rsidRDefault="00074DE7" w:rsidP="00074DE7">
      <w:pPr>
        <w:spacing w:after="0" w:line="360" w:lineRule="auto"/>
        <w:contextualSpacing/>
        <w:rPr>
          <w:rFonts w:ascii="Times New Roman" w:hAnsi="Times New Roman"/>
          <w:color w:val="262626" w:themeColor="text1" w:themeTint="D9"/>
          <w:sz w:val="32"/>
          <w:szCs w:val="32"/>
        </w:rPr>
      </w:pPr>
    </w:p>
    <w:p w:rsidR="00074DE7" w:rsidRDefault="00074DE7" w:rsidP="00074DE7">
      <w:pPr>
        <w:spacing w:after="0" w:line="360" w:lineRule="auto"/>
        <w:contextualSpacing/>
        <w:rPr>
          <w:rFonts w:ascii="Times New Roman" w:hAnsi="Times New Roman"/>
          <w:color w:val="262626" w:themeColor="text1" w:themeTint="D9"/>
          <w:sz w:val="32"/>
          <w:szCs w:val="32"/>
        </w:rPr>
      </w:pPr>
    </w:p>
    <w:p w:rsidR="00074DE7" w:rsidRDefault="00074DE7" w:rsidP="00074DE7">
      <w:pPr>
        <w:spacing w:after="0" w:line="360" w:lineRule="auto"/>
        <w:contextualSpacing/>
        <w:jc w:val="center"/>
        <w:rPr>
          <w:rFonts w:ascii="Times New Roman" w:hAnsi="Times New Roman"/>
          <w:color w:val="262626" w:themeColor="text1" w:themeTint="D9"/>
          <w:sz w:val="32"/>
          <w:szCs w:val="32"/>
        </w:rPr>
      </w:pPr>
    </w:p>
    <w:p w:rsidR="00074DE7" w:rsidRDefault="00074DE7" w:rsidP="00074DE7">
      <w:pPr>
        <w:spacing w:after="0"/>
        <w:ind w:left="4820"/>
        <w:contextualSpacing/>
        <w:rPr>
          <w:rFonts w:ascii="Times New Roman" w:hAnsi="Times New Roman"/>
          <w:color w:val="262626" w:themeColor="text1" w:themeTint="D9"/>
          <w:sz w:val="32"/>
          <w:szCs w:val="32"/>
          <w:u w:val="single"/>
        </w:rPr>
      </w:pPr>
      <w:r>
        <w:rPr>
          <w:rFonts w:ascii="Times New Roman" w:hAnsi="Times New Roman"/>
          <w:color w:val="262626" w:themeColor="text1" w:themeTint="D9"/>
          <w:sz w:val="32"/>
          <w:szCs w:val="32"/>
        </w:rPr>
        <w:t xml:space="preserve">Выполнила:    </w:t>
      </w:r>
      <w:r>
        <w:rPr>
          <w:rFonts w:ascii="Times New Roman" w:hAnsi="Times New Roman"/>
          <w:color w:val="262626" w:themeColor="text1" w:themeTint="D9"/>
          <w:sz w:val="32"/>
          <w:szCs w:val="32"/>
          <w:u w:val="single"/>
        </w:rPr>
        <w:t>Яковец</w:t>
      </w:r>
    </w:p>
    <w:p w:rsidR="00074DE7" w:rsidRDefault="00074DE7" w:rsidP="00074DE7">
      <w:pPr>
        <w:spacing w:after="0"/>
        <w:ind w:left="6521"/>
        <w:contextualSpacing/>
        <w:rPr>
          <w:rFonts w:ascii="Times New Roman" w:hAnsi="Times New Roman"/>
          <w:color w:val="262626" w:themeColor="text1" w:themeTint="D9"/>
          <w:sz w:val="32"/>
          <w:szCs w:val="32"/>
          <w:u w:val="single"/>
        </w:rPr>
      </w:pPr>
      <w:r>
        <w:rPr>
          <w:rFonts w:ascii="Times New Roman" w:hAnsi="Times New Roman"/>
          <w:color w:val="262626" w:themeColor="text1" w:themeTint="D9"/>
          <w:sz w:val="32"/>
          <w:szCs w:val="32"/>
          <w:u w:val="single"/>
        </w:rPr>
        <w:t>Ирина Сергеевна</w:t>
      </w:r>
    </w:p>
    <w:p w:rsidR="00074DE7" w:rsidRDefault="00074DE7" w:rsidP="00074DE7">
      <w:pPr>
        <w:spacing w:after="0"/>
        <w:ind w:left="4820"/>
        <w:contextualSpacing/>
        <w:rPr>
          <w:rFonts w:ascii="Times New Roman" w:hAnsi="Times New Roman"/>
          <w:color w:val="262626" w:themeColor="text1" w:themeTint="D9"/>
          <w:sz w:val="32"/>
          <w:szCs w:val="32"/>
        </w:rPr>
      </w:pPr>
      <w:r>
        <w:rPr>
          <w:rFonts w:ascii="Times New Roman" w:hAnsi="Times New Roman"/>
          <w:color w:val="262626" w:themeColor="text1" w:themeTint="D9"/>
          <w:sz w:val="32"/>
          <w:szCs w:val="32"/>
        </w:rPr>
        <w:t>Студентка гр</w:t>
      </w:r>
      <w:r>
        <w:rPr>
          <w:rFonts w:ascii="Times New Roman" w:hAnsi="Times New Roman"/>
          <w:color w:val="262626" w:themeColor="text1" w:themeTint="D9"/>
          <w:sz w:val="32"/>
          <w:szCs w:val="32"/>
          <w:u w:val="single"/>
        </w:rPr>
        <w:t>.  ПОШ-13, 4</w:t>
      </w:r>
      <w:r>
        <w:rPr>
          <w:rFonts w:ascii="Times New Roman" w:hAnsi="Times New Roman"/>
          <w:color w:val="262626" w:themeColor="text1" w:themeTint="D9"/>
          <w:sz w:val="32"/>
          <w:szCs w:val="32"/>
        </w:rPr>
        <w:t xml:space="preserve"> курса</w:t>
      </w:r>
    </w:p>
    <w:p w:rsidR="00074DE7" w:rsidRDefault="00074DE7" w:rsidP="00074DE7">
      <w:pPr>
        <w:spacing w:after="0"/>
        <w:ind w:left="4820"/>
        <w:contextualSpacing/>
        <w:rPr>
          <w:rFonts w:ascii="Times New Roman" w:hAnsi="Times New Roman"/>
          <w:color w:val="262626" w:themeColor="text1" w:themeTint="D9"/>
          <w:sz w:val="32"/>
          <w:szCs w:val="32"/>
        </w:rPr>
      </w:pPr>
      <w:r>
        <w:rPr>
          <w:rFonts w:ascii="Times New Roman" w:hAnsi="Times New Roman"/>
          <w:color w:val="262626" w:themeColor="text1" w:themeTint="D9"/>
          <w:sz w:val="32"/>
          <w:szCs w:val="32"/>
        </w:rPr>
        <w:t>Дата сдачи:__________________</w:t>
      </w:r>
    </w:p>
    <w:p w:rsidR="00074DE7" w:rsidRDefault="00074DE7" w:rsidP="00074DE7">
      <w:pPr>
        <w:spacing w:after="0"/>
        <w:ind w:left="4820"/>
        <w:contextualSpacing/>
        <w:rPr>
          <w:rFonts w:ascii="Times New Roman" w:hAnsi="Times New Roman"/>
          <w:color w:val="262626" w:themeColor="text1" w:themeTint="D9"/>
          <w:sz w:val="32"/>
          <w:szCs w:val="32"/>
        </w:rPr>
      </w:pPr>
      <w:r>
        <w:rPr>
          <w:rFonts w:ascii="Times New Roman" w:hAnsi="Times New Roman"/>
          <w:color w:val="262626" w:themeColor="text1" w:themeTint="D9"/>
          <w:sz w:val="32"/>
          <w:szCs w:val="32"/>
        </w:rPr>
        <w:t>Подпись студента:____________</w:t>
      </w:r>
    </w:p>
    <w:p w:rsidR="00074DE7" w:rsidRDefault="00074DE7" w:rsidP="00074DE7">
      <w:pPr>
        <w:spacing w:after="0"/>
        <w:ind w:left="4820"/>
        <w:contextualSpacing/>
        <w:rPr>
          <w:rFonts w:ascii="Times New Roman" w:hAnsi="Times New Roman"/>
          <w:color w:val="262626" w:themeColor="text1" w:themeTint="D9"/>
          <w:sz w:val="32"/>
          <w:szCs w:val="32"/>
          <w:u w:val="single"/>
        </w:rPr>
      </w:pPr>
      <w:r>
        <w:rPr>
          <w:rFonts w:ascii="Times New Roman" w:hAnsi="Times New Roman"/>
          <w:color w:val="262626" w:themeColor="text1" w:themeTint="D9"/>
          <w:sz w:val="32"/>
          <w:szCs w:val="32"/>
        </w:rPr>
        <w:t xml:space="preserve">Преподаватель:    </w:t>
      </w:r>
      <w:r>
        <w:rPr>
          <w:rFonts w:ascii="Times New Roman" w:hAnsi="Times New Roman"/>
          <w:color w:val="262626" w:themeColor="text1" w:themeTint="D9"/>
          <w:sz w:val="32"/>
          <w:szCs w:val="32"/>
          <w:u w:val="single"/>
        </w:rPr>
        <w:t>Клементьева</w:t>
      </w:r>
    </w:p>
    <w:p w:rsidR="00074DE7" w:rsidRDefault="00074DE7" w:rsidP="00074DE7">
      <w:pPr>
        <w:spacing w:after="0"/>
        <w:ind w:left="6237"/>
        <w:contextualSpacing/>
        <w:rPr>
          <w:rFonts w:ascii="Times New Roman" w:hAnsi="Times New Roman"/>
          <w:color w:val="262626" w:themeColor="text1" w:themeTint="D9"/>
          <w:sz w:val="32"/>
          <w:szCs w:val="32"/>
          <w:u w:val="single"/>
        </w:rPr>
      </w:pPr>
      <w:r>
        <w:rPr>
          <w:rFonts w:ascii="Times New Roman" w:hAnsi="Times New Roman"/>
          <w:color w:val="262626" w:themeColor="text1" w:themeTint="D9"/>
          <w:sz w:val="32"/>
          <w:szCs w:val="32"/>
          <w:u w:val="single"/>
        </w:rPr>
        <w:t>Наталья Алексеевна</w:t>
      </w:r>
    </w:p>
    <w:p w:rsidR="00074DE7" w:rsidRDefault="00074DE7" w:rsidP="00074DE7">
      <w:pPr>
        <w:spacing w:after="0"/>
        <w:ind w:left="4820"/>
        <w:contextualSpacing/>
        <w:rPr>
          <w:rFonts w:ascii="Times New Roman" w:hAnsi="Times New Roman"/>
          <w:color w:val="262626" w:themeColor="text1" w:themeTint="D9"/>
          <w:sz w:val="32"/>
          <w:szCs w:val="32"/>
        </w:rPr>
      </w:pPr>
      <w:r>
        <w:rPr>
          <w:rFonts w:ascii="Times New Roman" w:hAnsi="Times New Roman"/>
          <w:color w:val="262626" w:themeColor="text1" w:themeTint="D9"/>
          <w:sz w:val="32"/>
          <w:szCs w:val="32"/>
        </w:rPr>
        <w:t>Оценка:_____________________</w:t>
      </w:r>
    </w:p>
    <w:p w:rsidR="00074DE7" w:rsidRDefault="00074DE7" w:rsidP="00074DE7">
      <w:pPr>
        <w:spacing w:after="0"/>
        <w:ind w:left="4820"/>
        <w:contextualSpacing/>
        <w:rPr>
          <w:rFonts w:ascii="Times New Roman" w:hAnsi="Times New Roman"/>
          <w:color w:val="262626" w:themeColor="text1" w:themeTint="D9"/>
          <w:sz w:val="32"/>
          <w:szCs w:val="32"/>
        </w:rPr>
      </w:pPr>
      <w:r>
        <w:rPr>
          <w:rFonts w:ascii="Times New Roman" w:hAnsi="Times New Roman"/>
          <w:color w:val="262626" w:themeColor="text1" w:themeTint="D9"/>
          <w:sz w:val="32"/>
          <w:szCs w:val="32"/>
        </w:rPr>
        <w:t>Подпись преподавателя:_______</w:t>
      </w:r>
    </w:p>
    <w:p w:rsidR="00074DE7" w:rsidRDefault="00074DE7" w:rsidP="00074DE7">
      <w:pPr>
        <w:spacing w:after="0"/>
        <w:ind w:left="4820"/>
        <w:contextualSpacing/>
        <w:rPr>
          <w:rFonts w:ascii="Times New Roman" w:hAnsi="Times New Roman"/>
          <w:color w:val="262626" w:themeColor="text1" w:themeTint="D9"/>
          <w:sz w:val="32"/>
          <w:szCs w:val="32"/>
        </w:rPr>
      </w:pPr>
      <w:r>
        <w:rPr>
          <w:rFonts w:ascii="Times New Roman" w:hAnsi="Times New Roman"/>
          <w:color w:val="262626" w:themeColor="text1" w:themeTint="D9"/>
          <w:sz w:val="32"/>
          <w:szCs w:val="32"/>
        </w:rPr>
        <w:t>Дата:_______________________</w:t>
      </w:r>
    </w:p>
    <w:p w:rsidR="00074DE7" w:rsidRDefault="00074DE7" w:rsidP="00074DE7">
      <w:pPr>
        <w:spacing w:after="0"/>
        <w:ind w:left="4820"/>
        <w:contextualSpacing/>
        <w:rPr>
          <w:rFonts w:ascii="Times New Roman" w:hAnsi="Times New Roman"/>
          <w:color w:val="262626" w:themeColor="text1" w:themeTint="D9"/>
          <w:sz w:val="28"/>
        </w:rPr>
      </w:pPr>
    </w:p>
    <w:p w:rsidR="00074DE7" w:rsidRDefault="00074DE7" w:rsidP="00074DE7">
      <w:pPr>
        <w:spacing w:after="0" w:line="360" w:lineRule="auto"/>
        <w:contextualSpacing/>
        <w:rPr>
          <w:rFonts w:ascii="Times New Roman" w:hAnsi="Times New Roman"/>
          <w:color w:val="262626" w:themeColor="text1" w:themeTint="D9"/>
          <w:sz w:val="28"/>
        </w:rPr>
      </w:pPr>
    </w:p>
    <w:p w:rsidR="00074DE7" w:rsidRDefault="00074DE7" w:rsidP="00074DE7">
      <w:pPr>
        <w:spacing w:after="0" w:line="360" w:lineRule="auto"/>
        <w:contextualSpacing/>
        <w:rPr>
          <w:rFonts w:ascii="Times New Roman" w:hAnsi="Times New Roman"/>
          <w:color w:val="262626" w:themeColor="text1" w:themeTint="D9"/>
          <w:sz w:val="28"/>
        </w:rPr>
      </w:pPr>
    </w:p>
    <w:p w:rsidR="00074DE7" w:rsidRDefault="00074DE7" w:rsidP="00074DE7">
      <w:pPr>
        <w:rPr>
          <w:color w:val="262626" w:themeColor="text1" w:themeTint="D9"/>
        </w:rPr>
      </w:pPr>
    </w:p>
    <w:p w:rsidR="00074DE7" w:rsidRPr="00074DE7" w:rsidRDefault="00074DE7" w:rsidP="00074DE7">
      <w:pPr>
        <w:rPr>
          <w:rFonts w:ascii="Times New Roman" w:hAnsi="Times New Roman" w:cs="Times New Roman"/>
          <w:color w:val="262626" w:themeColor="text1" w:themeTint="D9"/>
          <w:sz w:val="28"/>
          <w:szCs w:val="28"/>
        </w:rPr>
      </w:pPr>
    </w:p>
    <w:sdt>
      <w:sdtPr>
        <w:rPr>
          <w:rFonts w:ascii="Times New Roman" w:eastAsiaTheme="minorEastAsia" w:hAnsi="Times New Roman" w:cs="Times New Roman"/>
          <w:b w:val="0"/>
          <w:bCs w:val="0"/>
          <w:color w:val="262626" w:themeColor="text1" w:themeTint="D9"/>
        </w:rPr>
        <w:id w:val="250825063"/>
        <w:docPartObj>
          <w:docPartGallery w:val="Table of Contents"/>
          <w:docPartUnique/>
        </w:docPartObj>
      </w:sdtPr>
      <w:sdtContent>
        <w:p w:rsidR="00074DE7" w:rsidRPr="00074DE7" w:rsidRDefault="00074DE7" w:rsidP="00074DE7">
          <w:pPr>
            <w:pStyle w:val="af"/>
            <w:jc w:val="center"/>
            <w:rPr>
              <w:rFonts w:ascii="Times New Roman" w:hAnsi="Times New Roman" w:cs="Times New Roman"/>
              <w:color w:val="262626" w:themeColor="text1" w:themeTint="D9"/>
            </w:rPr>
          </w:pPr>
          <w:r w:rsidRPr="00074DE7">
            <w:rPr>
              <w:rFonts w:ascii="Times New Roman" w:hAnsi="Times New Roman" w:cs="Times New Roman"/>
              <w:color w:val="262626" w:themeColor="text1" w:themeTint="D9"/>
            </w:rPr>
            <w:t>СОДЕРЖАНИЕ</w:t>
          </w:r>
        </w:p>
        <w:p w:rsidR="00074DE7" w:rsidRPr="00074DE7" w:rsidRDefault="00074DE7" w:rsidP="00074DE7">
          <w:pPr>
            <w:jc w:val="center"/>
            <w:rPr>
              <w:rFonts w:ascii="Times New Roman" w:hAnsi="Times New Roman" w:cs="Times New Roman"/>
              <w:color w:val="262626" w:themeColor="text1" w:themeTint="D9"/>
              <w:sz w:val="28"/>
              <w:szCs w:val="28"/>
            </w:rPr>
          </w:pPr>
        </w:p>
        <w:p w:rsidR="00074DE7" w:rsidRPr="00074DE7" w:rsidRDefault="00074DE7" w:rsidP="00074DE7">
          <w:pPr>
            <w:pStyle w:val="11"/>
            <w:tabs>
              <w:tab w:val="right" w:leader="dot" w:pos="9345"/>
            </w:tabs>
            <w:rPr>
              <w:rFonts w:ascii="Times New Roman" w:hAnsi="Times New Roman" w:cs="Times New Roman"/>
              <w:noProof/>
              <w:color w:val="262626" w:themeColor="text1" w:themeTint="D9"/>
              <w:sz w:val="28"/>
              <w:szCs w:val="28"/>
            </w:rPr>
          </w:pPr>
          <w:r w:rsidRPr="00074DE7">
            <w:rPr>
              <w:rFonts w:ascii="Times New Roman" w:hAnsi="Times New Roman" w:cs="Times New Roman"/>
              <w:color w:val="262626" w:themeColor="text1" w:themeTint="D9"/>
              <w:sz w:val="28"/>
              <w:szCs w:val="28"/>
            </w:rPr>
            <w:fldChar w:fldCharType="begin"/>
          </w:r>
          <w:r w:rsidRPr="00074DE7">
            <w:rPr>
              <w:rFonts w:ascii="Times New Roman" w:hAnsi="Times New Roman" w:cs="Times New Roman"/>
              <w:color w:val="262626" w:themeColor="text1" w:themeTint="D9"/>
              <w:sz w:val="28"/>
              <w:szCs w:val="28"/>
            </w:rPr>
            <w:instrText xml:space="preserve"> TOC \o "1-3" \h \z \u </w:instrText>
          </w:r>
          <w:r w:rsidRPr="00074DE7">
            <w:rPr>
              <w:rFonts w:ascii="Times New Roman" w:hAnsi="Times New Roman" w:cs="Times New Roman"/>
              <w:color w:val="262626" w:themeColor="text1" w:themeTint="D9"/>
              <w:sz w:val="28"/>
              <w:szCs w:val="28"/>
            </w:rPr>
            <w:fldChar w:fldCharType="separate"/>
          </w:r>
          <w:hyperlink r:id="rId7" w:anchor="_Toc471573987" w:history="1">
            <w:r w:rsidRPr="00074DE7">
              <w:rPr>
                <w:rStyle w:val="a3"/>
                <w:rFonts w:ascii="Times New Roman" w:hAnsi="Times New Roman" w:cs="Times New Roman"/>
                <w:noProof/>
                <w:color w:val="262626" w:themeColor="text1" w:themeTint="D9"/>
                <w:sz w:val="28"/>
                <w:szCs w:val="28"/>
              </w:rPr>
              <w:t>Задание 1.</w:t>
            </w:r>
            <w:r w:rsidRPr="00074DE7">
              <w:rPr>
                <w:rStyle w:val="a3"/>
                <w:rFonts w:ascii="Times New Roman" w:hAnsi="Times New Roman" w:cs="Times New Roman"/>
                <w:noProof/>
                <w:webHidden/>
                <w:color w:val="262626" w:themeColor="text1" w:themeTint="D9"/>
                <w:sz w:val="28"/>
                <w:szCs w:val="28"/>
              </w:rPr>
              <w:tab/>
            </w:r>
            <w:r w:rsidRPr="00074DE7">
              <w:rPr>
                <w:rStyle w:val="a3"/>
                <w:rFonts w:ascii="Times New Roman" w:hAnsi="Times New Roman" w:cs="Times New Roman"/>
                <w:noProof/>
                <w:webHidden/>
                <w:color w:val="262626" w:themeColor="text1" w:themeTint="D9"/>
                <w:sz w:val="28"/>
                <w:szCs w:val="28"/>
              </w:rPr>
              <w:fldChar w:fldCharType="begin"/>
            </w:r>
            <w:r w:rsidRPr="00074DE7">
              <w:rPr>
                <w:rStyle w:val="a3"/>
                <w:rFonts w:ascii="Times New Roman" w:hAnsi="Times New Roman" w:cs="Times New Roman"/>
                <w:noProof/>
                <w:webHidden/>
                <w:color w:val="262626" w:themeColor="text1" w:themeTint="D9"/>
                <w:sz w:val="28"/>
                <w:szCs w:val="28"/>
              </w:rPr>
              <w:instrText xml:space="preserve"> PAGEREF _Toc471573987 \h </w:instrText>
            </w:r>
            <w:r w:rsidRPr="00074DE7">
              <w:rPr>
                <w:rStyle w:val="a3"/>
                <w:rFonts w:ascii="Times New Roman" w:hAnsi="Times New Roman" w:cs="Times New Roman"/>
                <w:noProof/>
                <w:webHidden/>
                <w:color w:val="262626" w:themeColor="text1" w:themeTint="D9"/>
                <w:sz w:val="28"/>
                <w:szCs w:val="28"/>
              </w:rPr>
            </w:r>
            <w:r w:rsidRPr="00074DE7">
              <w:rPr>
                <w:rStyle w:val="a3"/>
                <w:rFonts w:ascii="Times New Roman" w:hAnsi="Times New Roman" w:cs="Times New Roman"/>
                <w:noProof/>
                <w:webHidden/>
                <w:color w:val="262626" w:themeColor="text1" w:themeTint="D9"/>
                <w:sz w:val="28"/>
                <w:szCs w:val="28"/>
              </w:rPr>
              <w:fldChar w:fldCharType="separate"/>
            </w:r>
            <w:r>
              <w:rPr>
                <w:rStyle w:val="a3"/>
                <w:rFonts w:ascii="Times New Roman" w:hAnsi="Times New Roman" w:cs="Times New Roman"/>
                <w:noProof/>
                <w:webHidden/>
                <w:color w:val="262626" w:themeColor="text1" w:themeTint="D9"/>
                <w:sz w:val="28"/>
                <w:szCs w:val="28"/>
              </w:rPr>
              <w:t>3</w:t>
            </w:r>
            <w:r w:rsidRPr="00074DE7">
              <w:rPr>
                <w:rStyle w:val="a3"/>
                <w:rFonts w:ascii="Times New Roman" w:hAnsi="Times New Roman" w:cs="Times New Roman"/>
                <w:noProof/>
                <w:webHidden/>
                <w:color w:val="262626" w:themeColor="text1" w:themeTint="D9"/>
                <w:sz w:val="28"/>
                <w:szCs w:val="28"/>
              </w:rPr>
              <w:fldChar w:fldCharType="end"/>
            </w:r>
          </w:hyperlink>
        </w:p>
        <w:p w:rsidR="00074DE7" w:rsidRPr="00074DE7" w:rsidRDefault="00074DE7" w:rsidP="00074DE7">
          <w:pPr>
            <w:pStyle w:val="2"/>
            <w:tabs>
              <w:tab w:val="right" w:leader="dot" w:pos="9345"/>
            </w:tabs>
            <w:rPr>
              <w:rFonts w:ascii="Times New Roman" w:hAnsi="Times New Roman" w:cs="Times New Roman"/>
              <w:noProof/>
              <w:color w:val="262626" w:themeColor="text1" w:themeTint="D9"/>
              <w:sz w:val="28"/>
              <w:szCs w:val="28"/>
            </w:rPr>
          </w:pPr>
          <w:hyperlink r:id="rId8" w:anchor="_Toc471573988" w:history="1">
            <w:r w:rsidRPr="00074DE7">
              <w:rPr>
                <w:rStyle w:val="a3"/>
                <w:rFonts w:ascii="Times New Roman" w:hAnsi="Times New Roman" w:cs="Times New Roman"/>
                <w:noProof/>
                <w:color w:val="262626" w:themeColor="text1" w:themeTint="D9"/>
                <w:sz w:val="28"/>
                <w:szCs w:val="28"/>
              </w:rPr>
              <w:t>Этапы развития логистики в экономике.</w:t>
            </w:r>
            <w:r w:rsidRPr="00074DE7">
              <w:rPr>
                <w:rStyle w:val="a3"/>
                <w:rFonts w:ascii="Times New Roman" w:hAnsi="Times New Roman" w:cs="Times New Roman"/>
                <w:noProof/>
                <w:webHidden/>
                <w:color w:val="262626" w:themeColor="text1" w:themeTint="D9"/>
                <w:sz w:val="28"/>
                <w:szCs w:val="28"/>
              </w:rPr>
              <w:tab/>
            </w:r>
            <w:r w:rsidRPr="00074DE7">
              <w:rPr>
                <w:rStyle w:val="a3"/>
                <w:rFonts w:ascii="Times New Roman" w:hAnsi="Times New Roman" w:cs="Times New Roman"/>
                <w:noProof/>
                <w:webHidden/>
                <w:color w:val="262626" w:themeColor="text1" w:themeTint="D9"/>
                <w:sz w:val="28"/>
                <w:szCs w:val="28"/>
              </w:rPr>
              <w:fldChar w:fldCharType="begin"/>
            </w:r>
            <w:r w:rsidRPr="00074DE7">
              <w:rPr>
                <w:rStyle w:val="a3"/>
                <w:rFonts w:ascii="Times New Roman" w:hAnsi="Times New Roman" w:cs="Times New Roman"/>
                <w:noProof/>
                <w:webHidden/>
                <w:color w:val="262626" w:themeColor="text1" w:themeTint="D9"/>
                <w:sz w:val="28"/>
                <w:szCs w:val="28"/>
              </w:rPr>
              <w:instrText xml:space="preserve"> PAGEREF _Toc471573988 \h </w:instrText>
            </w:r>
            <w:r w:rsidRPr="00074DE7">
              <w:rPr>
                <w:rStyle w:val="a3"/>
                <w:rFonts w:ascii="Times New Roman" w:hAnsi="Times New Roman" w:cs="Times New Roman"/>
                <w:noProof/>
                <w:webHidden/>
                <w:color w:val="262626" w:themeColor="text1" w:themeTint="D9"/>
                <w:sz w:val="28"/>
                <w:szCs w:val="28"/>
              </w:rPr>
            </w:r>
            <w:r w:rsidRPr="00074DE7">
              <w:rPr>
                <w:rStyle w:val="a3"/>
                <w:rFonts w:ascii="Times New Roman" w:hAnsi="Times New Roman" w:cs="Times New Roman"/>
                <w:noProof/>
                <w:webHidden/>
                <w:color w:val="262626" w:themeColor="text1" w:themeTint="D9"/>
                <w:sz w:val="28"/>
                <w:szCs w:val="28"/>
              </w:rPr>
              <w:fldChar w:fldCharType="separate"/>
            </w:r>
            <w:r>
              <w:rPr>
                <w:rStyle w:val="a3"/>
                <w:rFonts w:ascii="Times New Roman" w:hAnsi="Times New Roman" w:cs="Times New Roman"/>
                <w:noProof/>
                <w:webHidden/>
                <w:color w:val="262626" w:themeColor="text1" w:themeTint="D9"/>
                <w:sz w:val="28"/>
                <w:szCs w:val="28"/>
              </w:rPr>
              <w:t>3</w:t>
            </w:r>
            <w:r w:rsidRPr="00074DE7">
              <w:rPr>
                <w:rStyle w:val="a3"/>
                <w:rFonts w:ascii="Times New Roman" w:hAnsi="Times New Roman" w:cs="Times New Roman"/>
                <w:noProof/>
                <w:webHidden/>
                <w:color w:val="262626" w:themeColor="text1" w:themeTint="D9"/>
                <w:sz w:val="28"/>
                <w:szCs w:val="28"/>
              </w:rPr>
              <w:fldChar w:fldCharType="end"/>
            </w:r>
          </w:hyperlink>
        </w:p>
        <w:p w:rsidR="00074DE7" w:rsidRPr="00074DE7" w:rsidRDefault="00074DE7" w:rsidP="00074DE7">
          <w:pPr>
            <w:pStyle w:val="11"/>
            <w:tabs>
              <w:tab w:val="right" w:leader="dot" w:pos="9345"/>
            </w:tabs>
            <w:rPr>
              <w:rFonts w:ascii="Times New Roman" w:hAnsi="Times New Roman" w:cs="Times New Roman"/>
              <w:noProof/>
              <w:color w:val="262626" w:themeColor="text1" w:themeTint="D9"/>
              <w:sz w:val="28"/>
              <w:szCs w:val="28"/>
            </w:rPr>
          </w:pPr>
          <w:hyperlink r:id="rId9" w:anchor="_Toc471573989" w:history="1">
            <w:r w:rsidRPr="00074DE7">
              <w:rPr>
                <w:rStyle w:val="a3"/>
                <w:rFonts w:ascii="Times New Roman" w:hAnsi="Times New Roman" w:cs="Times New Roman"/>
                <w:noProof/>
                <w:color w:val="262626" w:themeColor="text1" w:themeTint="D9"/>
                <w:sz w:val="28"/>
                <w:szCs w:val="28"/>
              </w:rPr>
              <w:t>Задание 2.</w:t>
            </w:r>
            <w:r w:rsidRPr="00074DE7">
              <w:rPr>
                <w:rStyle w:val="a3"/>
                <w:rFonts w:ascii="Times New Roman" w:hAnsi="Times New Roman" w:cs="Times New Roman"/>
                <w:noProof/>
                <w:webHidden/>
                <w:color w:val="262626" w:themeColor="text1" w:themeTint="D9"/>
                <w:sz w:val="28"/>
                <w:szCs w:val="28"/>
              </w:rPr>
              <w:tab/>
            </w:r>
            <w:r w:rsidRPr="00074DE7">
              <w:rPr>
                <w:rStyle w:val="a3"/>
                <w:rFonts w:ascii="Times New Roman" w:hAnsi="Times New Roman" w:cs="Times New Roman"/>
                <w:noProof/>
                <w:webHidden/>
                <w:color w:val="262626" w:themeColor="text1" w:themeTint="D9"/>
                <w:sz w:val="28"/>
                <w:szCs w:val="28"/>
              </w:rPr>
              <w:fldChar w:fldCharType="begin"/>
            </w:r>
            <w:r w:rsidRPr="00074DE7">
              <w:rPr>
                <w:rStyle w:val="a3"/>
                <w:rFonts w:ascii="Times New Roman" w:hAnsi="Times New Roman" w:cs="Times New Roman"/>
                <w:noProof/>
                <w:webHidden/>
                <w:color w:val="262626" w:themeColor="text1" w:themeTint="D9"/>
                <w:sz w:val="28"/>
                <w:szCs w:val="28"/>
              </w:rPr>
              <w:instrText xml:space="preserve"> PAGEREF _Toc471573989 \h </w:instrText>
            </w:r>
            <w:r w:rsidRPr="00074DE7">
              <w:rPr>
                <w:rStyle w:val="a3"/>
                <w:rFonts w:ascii="Times New Roman" w:hAnsi="Times New Roman" w:cs="Times New Roman"/>
                <w:noProof/>
                <w:webHidden/>
                <w:color w:val="262626" w:themeColor="text1" w:themeTint="D9"/>
                <w:sz w:val="28"/>
                <w:szCs w:val="28"/>
              </w:rPr>
            </w:r>
            <w:r w:rsidRPr="00074DE7">
              <w:rPr>
                <w:rStyle w:val="a3"/>
                <w:rFonts w:ascii="Times New Roman" w:hAnsi="Times New Roman" w:cs="Times New Roman"/>
                <w:noProof/>
                <w:webHidden/>
                <w:color w:val="262626" w:themeColor="text1" w:themeTint="D9"/>
                <w:sz w:val="28"/>
                <w:szCs w:val="28"/>
              </w:rPr>
              <w:fldChar w:fldCharType="separate"/>
            </w:r>
            <w:r>
              <w:rPr>
                <w:rStyle w:val="a3"/>
                <w:rFonts w:ascii="Times New Roman" w:hAnsi="Times New Roman" w:cs="Times New Roman"/>
                <w:noProof/>
                <w:webHidden/>
                <w:color w:val="262626" w:themeColor="text1" w:themeTint="D9"/>
                <w:sz w:val="28"/>
                <w:szCs w:val="28"/>
              </w:rPr>
              <w:t>10</w:t>
            </w:r>
            <w:r w:rsidRPr="00074DE7">
              <w:rPr>
                <w:rStyle w:val="a3"/>
                <w:rFonts w:ascii="Times New Roman" w:hAnsi="Times New Roman" w:cs="Times New Roman"/>
                <w:noProof/>
                <w:webHidden/>
                <w:color w:val="262626" w:themeColor="text1" w:themeTint="D9"/>
                <w:sz w:val="28"/>
                <w:szCs w:val="28"/>
              </w:rPr>
              <w:fldChar w:fldCharType="end"/>
            </w:r>
          </w:hyperlink>
        </w:p>
        <w:p w:rsidR="00074DE7" w:rsidRPr="00074DE7" w:rsidRDefault="00074DE7" w:rsidP="00074DE7">
          <w:pPr>
            <w:pStyle w:val="2"/>
            <w:tabs>
              <w:tab w:val="right" w:leader="dot" w:pos="9345"/>
            </w:tabs>
            <w:rPr>
              <w:rFonts w:ascii="Times New Roman" w:hAnsi="Times New Roman" w:cs="Times New Roman"/>
              <w:noProof/>
              <w:color w:val="262626" w:themeColor="text1" w:themeTint="D9"/>
              <w:sz w:val="28"/>
              <w:szCs w:val="28"/>
            </w:rPr>
          </w:pPr>
          <w:hyperlink r:id="rId10" w:anchor="_Toc471573990" w:history="1">
            <w:r w:rsidRPr="00074DE7">
              <w:rPr>
                <w:rStyle w:val="a3"/>
                <w:rFonts w:ascii="Times New Roman" w:hAnsi="Times New Roman" w:cs="Times New Roman"/>
                <w:noProof/>
                <w:color w:val="262626" w:themeColor="text1" w:themeTint="D9"/>
                <w:sz w:val="28"/>
                <w:szCs w:val="28"/>
              </w:rPr>
              <w:t>Транспортная задача линейного программирования.</w:t>
            </w:r>
            <w:r w:rsidRPr="00074DE7">
              <w:rPr>
                <w:rStyle w:val="a3"/>
                <w:rFonts w:ascii="Times New Roman" w:hAnsi="Times New Roman" w:cs="Times New Roman"/>
                <w:noProof/>
                <w:webHidden/>
                <w:color w:val="262626" w:themeColor="text1" w:themeTint="D9"/>
                <w:sz w:val="28"/>
                <w:szCs w:val="28"/>
              </w:rPr>
              <w:tab/>
            </w:r>
            <w:r w:rsidRPr="00074DE7">
              <w:rPr>
                <w:rStyle w:val="a3"/>
                <w:rFonts w:ascii="Times New Roman" w:hAnsi="Times New Roman" w:cs="Times New Roman"/>
                <w:noProof/>
                <w:webHidden/>
                <w:color w:val="262626" w:themeColor="text1" w:themeTint="D9"/>
                <w:sz w:val="28"/>
                <w:szCs w:val="28"/>
              </w:rPr>
              <w:fldChar w:fldCharType="begin"/>
            </w:r>
            <w:r w:rsidRPr="00074DE7">
              <w:rPr>
                <w:rStyle w:val="a3"/>
                <w:rFonts w:ascii="Times New Roman" w:hAnsi="Times New Roman" w:cs="Times New Roman"/>
                <w:noProof/>
                <w:webHidden/>
                <w:color w:val="262626" w:themeColor="text1" w:themeTint="D9"/>
                <w:sz w:val="28"/>
                <w:szCs w:val="28"/>
              </w:rPr>
              <w:instrText xml:space="preserve"> PAGEREF _Toc471573990 \h </w:instrText>
            </w:r>
            <w:r w:rsidRPr="00074DE7">
              <w:rPr>
                <w:rStyle w:val="a3"/>
                <w:rFonts w:ascii="Times New Roman" w:hAnsi="Times New Roman" w:cs="Times New Roman"/>
                <w:noProof/>
                <w:webHidden/>
                <w:color w:val="262626" w:themeColor="text1" w:themeTint="D9"/>
                <w:sz w:val="28"/>
                <w:szCs w:val="28"/>
              </w:rPr>
            </w:r>
            <w:r w:rsidRPr="00074DE7">
              <w:rPr>
                <w:rStyle w:val="a3"/>
                <w:rFonts w:ascii="Times New Roman" w:hAnsi="Times New Roman" w:cs="Times New Roman"/>
                <w:noProof/>
                <w:webHidden/>
                <w:color w:val="262626" w:themeColor="text1" w:themeTint="D9"/>
                <w:sz w:val="28"/>
                <w:szCs w:val="28"/>
              </w:rPr>
              <w:fldChar w:fldCharType="separate"/>
            </w:r>
            <w:r>
              <w:rPr>
                <w:rStyle w:val="a3"/>
                <w:rFonts w:ascii="Times New Roman" w:hAnsi="Times New Roman" w:cs="Times New Roman"/>
                <w:noProof/>
                <w:webHidden/>
                <w:color w:val="262626" w:themeColor="text1" w:themeTint="D9"/>
                <w:sz w:val="28"/>
                <w:szCs w:val="28"/>
              </w:rPr>
              <w:t>10</w:t>
            </w:r>
            <w:r w:rsidRPr="00074DE7">
              <w:rPr>
                <w:rStyle w:val="a3"/>
                <w:rFonts w:ascii="Times New Roman" w:hAnsi="Times New Roman" w:cs="Times New Roman"/>
                <w:noProof/>
                <w:webHidden/>
                <w:color w:val="262626" w:themeColor="text1" w:themeTint="D9"/>
                <w:sz w:val="28"/>
                <w:szCs w:val="28"/>
              </w:rPr>
              <w:fldChar w:fldCharType="end"/>
            </w:r>
          </w:hyperlink>
        </w:p>
        <w:p w:rsidR="00074DE7" w:rsidRPr="00074DE7" w:rsidRDefault="00074DE7" w:rsidP="00074DE7">
          <w:pPr>
            <w:pStyle w:val="11"/>
            <w:tabs>
              <w:tab w:val="right" w:leader="dot" w:pos="9345"/>
            </w:tabs>
            <w:rPr>
              <w:rFonts w:ascii="Times New Roman" w:hAnsi="Times New Roman" w:cs="Times New Roman"/>
              <w:noProof/>
              <w:color w:val="262626" w:themeColor="text1" w:themeTint="D9"/>
              <w:sz w:val="28"/>
              <w:szCs w:val="28"/>
            </w:rPr>
          </w:pPr>
          <w:hyperlink r:id="rId11" w:anchor="_Toc471573991" w:history="1">
            <w:r w:rsidRPr="00074DE7">
              <w:rPr>
                <w:rStyle w:val="a3"/>
                <w:rFonts w:ascii="Times New Roman" w:hAnsi="Times New Roman" w:cs="Times New Roman"/>
                <w:noProof/>
                <w:color w:val="262626" w:themeColor="text1" w:themeTint="D9"/>
                <w:sz w:val="28"/>
                <w:szCs w:val="28"/>
              </w:rPr>
              <w:t>Задание 3.</w:t>
            </w:r>
            <w:r w:rsidRPr="00074DE7">
              <w:rPr>
                <w:rStyle w:val="a3"/>
                <w:rFonts w:ascii="Times New Roman" w:hAnsi="Times New Roman" w:cs="Times New Roman"/>
                <w:noProof/>
                <w:webHidden/>
                <w:color w:val="262626" w:themeColor="text1" w:themeTint="D9"/>
                <w:sz w:val="28"/>
                <w:szCs w:val="28"/>
              </w:rPr>
              <w:tab/>
            </w:r>
            <w:r w:rsidRPr="00074DE7">
              <w:rPr>
                <w:rStyle w:val="a3"/>
                <w:rFonts w:ascii="Times New Roman" w:hAnsi="Times New Roman" w:cs="Times New Roman"/>
                <w:noProof/>
                <w:webHidden/>
                <w:color w:val="262626" w:themeColor="text1" w:themeTint="D9"/>
                <w:sz w:val="28"/>
                <w:szCs w:val="28"/>
              </w:rPr>
              <w:fldChar w:fldCharType="begin"/>
            </w:r>
            <w:r w:rsidRPr="00074DE7">
              <w:rPr>
                <w:rStyle w:val="a3"/>
                <w:rFonts w:ascii="Times New Roman" w:hAnsi="Times New Roman" w:cs="Times New Roman"/>
                <w:noProof/>
                <w:webHidden/>
                <w:color w:val="262626" w:themeColor="text1" w:themeTint="D9"/>
                <w:sz w:val="28"/>
                <w:szCs w:val="28"/>
              </w:rPr>
              <w:instrText xml:space="preserve"> PAGEREF _Toc471573991 \h </w:instrText>
            </w:r>
            <w:r w:rsidRPr="00074DE7">
              <w:rPr>
                <w:rStyle w:val="a3"/>
                <w:rFonts w:ascii="Times New Roman" w:hAnsi="Times New Roman" w:cs="Times New Roman"/>
                <w:noProof/>
                <w:webHidden/>
                <w:color w:val="262626" w:themeColor="text1" w:themeTint="D9"/>
                <w:sz w:val="28"/>
                <w:szCs w:val="28"/>
              </w:rPr>
            </w:r>
            <w:r w:rsidRPr="00074DE7">
              <w:rPr>
                <w:rStyle w:val="a3"/>
                <w:rFonts w:ascii="Times New Roman" w:hAnsi="Times New Roman" w:cs="Times New Roman"/>
                <w:noProof/>
                <w:webHidden/>
                <w:color w:val="262626" w:themeColor="text1" w:themeTint="D9"/>
                <w:sz w:val="28"/>
                <w:szCs w:val="28"/>
              </w:rPr>
              <w:fldChar w:fldCharType="separate"/>
            </w:r>
            <w:r>
              <w:rPr>
                <w:rStyle w:val="a3"/>
                <w:rFonts w:ascii="Times New Roman" w:hAnsi="Times New Roman" w:cs="Times New Roman"/>
                <w:noProof/>
                <w:webHidden/>
                <w:color w:val="262626" w:themeColor="text1" w:themeTint="D9"/>
                <w:sz w:val="28"/>
                <w:szCs w:val="28"/>
              </w:rPr>
              <w:t>13</w:t>
            </w:r>
            <w:r w:rsidRPr="00074DE7">
              <w:rPr>
                <w:rStyle w:val="a3"/>
                <w:rFonts w:ascii="Times New Roman" w:hAnsi="Times New Roman" w:cs="Times New Roman"/>
                <w:noProof/>
                <w:webHidden/>
                <w:color w:val="262626" w:themeColor="text1" w:themeTint="D9"/>
                <w:sz w:val="28"/>
                <w:szCs w:val="28"/>
              </w:rPr>
              <w:fldChar w:fldCharType="end"/>
            </w:r>
          </w:hyperlink>
        </w:p>
        <w:p w:rsidR="00074DE7" w:rsidRPr="00074DE7" w:rsidRDefault="00074DE7" w:rsidP="00074DE7">
          <w:pPr>
            <w:pStyle w:val="11"/>
            <w:tabs>
              <w:tab w:val="right" w:leader="dot" w:pos="9345"/>
            </w:tabs>
            <w:rPr>
              <w:rFonts w:ascii="Times New Roman" w:hAnsi="Times New Roman" w:cs="Times New Roman"/>
              <w:noProof/>
              <w:color w:val="262626" w:themeColor="text1" w:themeTint="D9"/>
              <w:sz w:val="28"/>
              <w:szCs w:val="28"/>
            </w:rPr>
          </w:pPr>
          <w:hyperlink r:id="rId12" w:anchor="_Toc471573992" w:history="1">
            <w:r w:rsidRPr="00074DE7">
              <w:rPr>
                <w:rStyle w:val="a3"/>
                <w:rFonts w:ascii="Times New Roman" w:hAnsi="Times New Roman" w:cs="Times New Roman"/>
                <w:noProof/>
                <w:color w:val="262626" w:themeColor="text1" w:themeTint="D9"/>
                <w:sz w:val="28"/>
                <w:szCs w:val="28"/>
              </w:rPr>
              <w:t>Задание 4.</w:t>
            </w:r>
            <w:r w:rsidRPr="00074DE7">
              <w:rPr>
                <w:rStyle w:val="a3"/>
                <w:rFonts w:ascii="Times New Roman" w:hAnsi="Times New Roman" w:cs="Times New Roman"/>
                <w:noProof/>
                <w:webHidden/>
                <w:color w:val="262626" w:themeColor="text1" w:themeTint="D9"/>
                <w:sz w:val="28"/>
                <w:szCs w:val="28"/>
              </w:rPr>
              <w:tab/>
            </w:r>
            <w:r w:rsidRPr="00074DE7">
              <w:rPr>
                <w:rStyle w:val="a3"/>
                <w:rFonts w:ascii="Times New Roman" w:hAnsi="Times New Roman" w:cs="Times New Roman"/>
                <w:noProof/>
                <w:webHidden/>
                <w:color w:val="262626" w:themeColor="text1" w:themeTint="D9"/>
                <w:sz w:val="28"/>
                <w:szCs w:val="28"/>
              </w:rPr>
              <w:fldChar w:fldCharType="begin"/>
            </w:r>
            <w:r w:rsidRPr="00074DE7">
              <w:rPr>
                <w:rStyle w:val="a3"/>
                <w:rFonts w:ascii="Times New Roman" w:hAnsi="Times New Roman" w:cs="Times New Roman"/>
                <w:noProof/>
                <w:webHidden/>
                <w:color w:val="262626" w:themeColor="text1" w:themeTint="D9"/>
                <w:sz w:val="28"/>
                <w:szCs w:val="28"/>
              </w:rPr>
              <w:instrText xml:space="preserve"> PAGEREF _Toc471573992 \h </w:instrText>
            </w:r>
            <w:r w:rsidRPr="00074DE7">
              <w:rPr>
                <w:rStyle w:val="a3"/>
                <w:rFonts w:ascii="Times New Roman" w:hAnsi="Times New Roman" w:cs="Times New Roman"/>
                <w:noProof/>
                <w:webHidden/>
                <w:color w:val="262626" w:themeColor="text1" w:themeTint="D9"/>
                <w:sz w:val="28"/>
                <w:szCs w:val="28"/>
              </w:rPr>
            </w:r>
            <w:r w:rsidRPr="00074DE7">
              <w:rPr>
                <w:rStyle w:val="a3"/>
                <w:rFonts w:ascii="Times New Roman" w:hAnsi="Times New Roman" w:cs="Times New Roman"/>
                <w:noProof/>
                <w:webHidden/>
                <w:color w:val="262626" w:themeColor="text1" w:themeTint="D9"/>
                <w:sz w:val="28"/>
                <w:szCs w:val="28"/>
              </w:rPr>
              <w:fldChar w:fldCharType="separate"/>
            </w:r>
            <w:r>
              <w:rPr>
                <w:rStyle w:val="a3"/>
                <w:rFonts w:ascii="Times New Roman" w:hAnsi="Times New Roman" w:cs="Times New Roman"/>
                <w:noProof/>
                <w:webHidden/>
                <w:color w:val="262626" w:themeColor="text1" w:themeTint="D9"/>
                <w:sz w:val="28"/>
                <w:szCs w:val="28"/>
              </w:rPr>
              <w:t>15</w:t>
            </w:r>
            <w:r w:rsidRPr="00074DE7">
              <w:rPr>
                <w:rStyle w:val="a3"/>
                <w:rFonts w:ascii="Times New Roman" w:hAnsi="Times New Roman" w:cs="Times New Roman"/>
                <w:noProof/>
                <w:webHidden/>
                <w:color w:val="262626" w:themeColor="text1" w:themeTint="D9"/>
                <w:sz w:val="28"/>
                <w:szCs w:val="28"/>
              </w:rPr>
              <w:fldChar w:fldCharType="end"/>
            </w:r>
          </w:hyperlink>
        </w:p>
        <w:p w:rsidR="00074DE7" w:rsidRPr="00074DE7" w:rsidRDefault="00074DE7" w:rsidP="00074DE7">
          <w:pPr>
            <w:pStyle w:val="11"/>
            <w:tabs>
              <w:tab w:val="right" w:leader="dot" w:pos="9345"/>
            </w:tabs>
            <w:rPr>
              <w:rFonts w:ascii="Times New Roman" w:hAnsi="Times New Roman" w:cs="Times New Roman"/>
              <w:noProof/>
              <w:color w:val="262626" w:themeColor="text1" w:themeTint="D9"/>
              <w:sz w:val="28"/>
              <w:szCs w:val="28"/>
            </w:rPr>
          </w:pPr>
          <w:hyperlink r:id="rId13" w:anchor="_Toc471573993" w:history="1">
            <w:r w:rsidRPr="00074DE7">
              <w:rPr>
                <w:rStyle w:val="a3"/>
                <w:rFonts w:ascii="Times New Roman" w:hAnsi="Times New Roman" w:cs="Times New Roman"/>
                <w:noProof/>
                <w:color w:val="262626" w:themeColor="text1" w:themeTint="D9"/>
                <w:sz w:val="28"/>
                <w:szCs w:val="28"/>
              </w:rPr>
              <w:t>Задание 5.</w:t>
            </w:r>
            <w:r w:rsidRPr="00074DE7">
              <w:rPr>
                <w:rStyle w:val="a3"/>
                <w:rFonts w:ascii="Times New Roman" w:hAnsi="Times New Roman" w:cs="Times New Roman"/>
                <w:noProof/>
                <w:webHidden/>
                <w:color w:val="262626" w:themeColor="text1" w:themeTint="D9"/>
                <w:sz w:val="28"/>
                <w:szCs w:val="28"/>
              </w:rPr>
              <w:tab/>
            </w:r>
            <w:r w:rsidRPr="00074DE7">
              <w:rPr>
                <w:rStyle w:val="a3"/>
                <w:rFonts w:ascii="Times New Roman" w:hAnsi="Times New Roman" w:cs="Times New Roman"/>
                <w:noProof/>
                <w:webHidden/>
                <w:color w:val="262626" w:themeColor="text1" w:themeTint="D9"/>
                <w:sz w:val="28"/>
                <w:szCs w:val="28"/>
              </w:rPr>
              <w:fldChar w:fldCharType="begin"/>
            </w:r>
            <w:r w:rsidRPr="00074DE7">
              <w:rPr>
                <w:rStyle w:val="a3"/>
                <w:rFonts w:ascii="Times New Roman" w:hAnsi="Times New Roman" w:cs="Times New Roman"/>
                <w:noProof/>
                <w:webHidden/>
                <w:color w:val="262626" w:themeColor="text1" w:themeTint="D9"/>
                <w:sz w:val="28"/>
                <w:szCs w:val="28"/>
              </w:rPr>
              <w:instrText xml:space="preserve"> PAGEREF _Toc471573993 \h </w:instrText>
            </w:r>
            <w:r w:rsidRPr="00074DE7">
              <w:rPr>
                <w:rStyle w:val="a3"/>
                <w:rFonts w:ascii="Times New Roman" w:hAnsi="Times New Roman" w:cs="Times New Roman"/>
                <w:noProof/>
                <w:webHidden/>
                <w:color w:val="262626" w:themeColor="text1" w:themeTint="D9"/>
                <w:sz w:val="28"/>
                <w:szCs w:val="28"/>
              </w:rPr>
            </w:r>
            <w:r w:rsidRPr="00074DE7">
              <w:rPr>
                <w:rStyle w:val="a3"/>
                <w:rFonts w:ascii="Times New Roman" w:hAnsi="Times New Roman" w:cs="Times New Roman"/>
                <w:noProof/>
                <w:webHidden/>
                <w:color w:val="262626" w:themeColor="text1" w:themeTint="D9"/>
                <w:sz w:val="28"/>
                <w:szCs w:val="28"/>
              </w:rPr>
              <w:fldChar w:fldCharType="separate"/>
            </w:r>
            <w:r>
              <w:rPr>
                <w:rStyle w:val="a3"/>
                <w:rFonts w:ascii="Times New Roman" w:hAnsi="Times New Roman" w:cs="Times New Roman"/>
                <w:noProof/>
                <w:webHidden/>
                <w:color w:val="262626" w:themeColor="text1" w:themeTint="D9"/>
                <w:sz w:val="28"/>
                <w:szCs w:val="28"/>
              </w:rPr>
              <w:t>18</w:t>
            </w:r>
            <w:r w:rsidRPr="00074DE7">
              <w:rPr>
                <w:rStyle w:val="a3"/>
                <w:rFonts w:ascii="Times New Roman" w:hAnsi="Times New Roman" w:cs="Times New Roman"/>
                <w:noProof/>
                <w:webHidden/>
                <w:color w:val="262626" w:themeColor="text1" w:themeTint="D9"/>
                <w:sz w:val="28"/>
                <w:szCs w:val="28"/>
              </w:rPr>
              <w:fldChar w:fldCharType="end"/>
            </w:r>
          </w:hyperlink>
        </w:p>
        <w:p w:rsidR="00074DE7" w:rsidRPr="00074DE7" w:rsidRDefault="00074DE7" w:rsidP="00074DE7">
          <w:pPr>
            <w:pStyle w:val="11"/>
            <w:tabs>
              <w:tab w:val="right" w:leader="dot" w:pos="9345"/>
            </w:tabs>
            <w:rPr>
              <w:rFonts w:ascii="Times New Roman" w:hAnsi="Times New Roman" w:cs="Times New Roman"/>
              <w:noProof/>
              <w:color w:val="262626" w:themeColor="text1" w:themeTint="D9"/>
              <w:sz w:val="28"/>
              <w:szCs w:val="28"/>
            </w:rPr>
          </w:pPr>
          <w:hyperlink r:id="rId14" w:anchor="_Toc471573994" w:history="1">
            <w:r w:rsidRPr="00074DE7">
              <w:rPr>
                <w:rStyle w:val="a3"/>
                <w:rFonts w:ascii="Times New Roman" w:hAnsi="Times New Roman" w:cs="Times New Roman"/>
                <w:noProof/>
                <w:color w:val="262626" w:themeColor="text1" w:themeTint="D9"/>
                <w:sz w:val="28"/>
                <w:szCs w:val="28"/>
              </w:rPr>
              <w:t>Задание 6.</w:t>
            </w:r>
            <w:r w:rsidRPr="00074DE7">
              <w:rPr>
                <w:rStyle w:val="a3"/>
                <w:rFonts w:ascii="Times New Roman" w:hAnsi="Times New Roman" w:cs="Times New Roman"/>
                <w:noProof/>
                <w:webHidden/>
                <w:color w:val="262626" w:themeColor="text1" w:themeTint="D9"/>
                <w:sz w:val="28"/>
                <w:szCs w:val="28"/>
              </w:rPr>
              <w:tab/>
            </w:r>
            <w:r w:rsidRPr="00074DE7">
              <w:rPr>
                <w:rStyle w:val="a3"/>
                <w:rFonts w:ascii="Times New Roman" w:hAnsi="Times New Roman" w:cs="Times New Roman"/>
                <w:noProof/>
                <w:webHidden/>
                <w:color w:val="262626" w:themeColor="text1" w:themeTint="D9"/>
                <w:sz w:val="28"/>
                <w:szCs w:val="28"/>
              </w:rPr>
              <w:fldChar w:fldCharType="begin"/>
            </w:r>
            <w:r w:rsidRPr="00074DE7">
              <w:rPr>
                <w:rStyle w:val="a3"/>
                <w:rFonts w:ascii="Times New Roman" w:hAnsi="Times New Roman" w:cs="Times New Roman"/>
                <w:noProof/>
                <w:webHidden/>
                <w:color w:val="262626" w:themeColor="text1" w:themeTint="D9"/>
                <w:sz w:val="28"/>
                <w:szCs w:val="28"/>
              </w:rPr>
              <w:instrText xml:space="preserve"> PAGEREF _Toc471573994 \h </w:instrText>
            </w:r>
            <w:r w:rsidRPr="00074DE7">
              <w:rPr>
                <w:rStyle w:val="a3"/>
                <w:rFonts w:ascii="Times New Roman" w:hAnsi="Times New Roman" w:cs="Times New Roman"/>
                <w:noProof/>
                <w:webHidden/>
                <w:color w:val="262626" w:themeColor="text1" w:themeTint="D9"/>
                <w:sz w:val="28"/>
                <w:szCs w:val="28"/>
              </w:rPr>
            </w:r>
            <w:r w:rsidRPr="00074DE7">
              <w:rPr>
                <w:rStyle w:val="a3"/>
                <w:rFonts w:ascii="Times New Roman" w:hAnsi="Times New Roman" w:cs="Times New Roman"/>
                <w:noProof/>
                <w:webHidden/>
                <w:color w:val="262626" w:themeColor="text1" w:themeTint="D9"/>
                <w:sz w:val="28"/>
                <w:szCs w:val="28"/>
              </w:rPr>
              <w:fldChar w:fldCharType="separate"/>
            </w:r>
            <w:r>
              <w:rPr>
                <w:rStyle w:val="a3"/>
                <w:rFonts w:ascii="Times New Roman" w:hAnsi="Times New Roman" w:cs="Times New Roman"/>
                <w:noProof/>
                <w:webHidden/>
                <w:color w:val="262626" w:themeColor="text1" w:themeTint="D9"/>
                <w:sz w:val="28"/>
                <w:szCs w:val="28"/>
              </w:rPr>
              <w:t>20</w:t>
            </w:r>
            <w:r w:rsidRPr="00074DE7">
              <w:rPr>
                <w:rStyle w:val="a3"/>
                <w:rFonts w:ascii="Times New Roman" w:hAnsi="Times New Roman" w:cs="Times New Roman"/>
                <w:noProof/>
                <w:webHidden/>
                <w:color w:val="262626" w:themeColor="text1" w:themeTint="D9"/>
                <w:sz w:val="28"/>
                <w:szCs w:val="28"/>
              </w:rPr>
              <w:fldChar w:fldCharType="end"/>
            </w:r>
          </w:hyperlink>
        </w:p>
        <w:p w:rsidR="00074DE7" w:rsidRPr="00074DE7" w:rsidRDefault="00074DE7" w:rsidP="00074DE7">
          <w:pPr>
            <w:pStyle w:val="11"/>
            <w:tabs>
              <w:tab w:val="right" w:leader="dot" w:pos="9345"/>
            </w:tabs>
            <w:rPr>
              <w:rFonts w:ascii="Times New Roman" w:hAnsi="Times New Roman" w:cs="Times New Roman"/>
              <w:noProof/>
              <w:color w:val="262626" w:themeColor="text1" w:themeTint="D9"/>
              <w:sz w:val="28"/>
              <w:szCs w:val="28"/>
            </w:rPr>
          </w:pPr>
          <w:hyperlink r:id="rId15" w:anchor="_Toc471573995" w:history="1">
            <w:r w:rsidRPr="00074DE7">
              <w:rPr>
                <w:rStyle w:val="a3"/>
                <w:rFonts w:ascii="Times New Roman" w:hAnsi="Times New Roman" w:cs="Times New Roman"/>
                <w:noProof/>
                <w:color w:val="262626" w:themeColor="text1" w:themeTint="D9"/>
                <w:sz w:val="28"/>
                <w:szCs w:val="28"/>
                <w:lang w:bidi="en-US"/>
              </w:rPr>
              <w:t>Список использованных источников</w:t>
            </w:r>
            <w:r w:rsidRPr="00074DE7">
              <w:rPr>
                <w:rStyle w:val="a3"/>
                <w:rFonts w:ascii="Times New Roman" w:hAnsi="Times New Roman" w:cs="Times New Roman"/>
                <w:noProof/>
                <w:webHidden/>
                <w:color w:val="262626" w:themeColor="text1" w:themeTint="D9"/>
                <w:sz w:val="28"/>
                <w:szCs w:val="28"/>
              </w:rPr>
              <w:tab/>
            </w:r>
            <w:r w:rsidRPr="00074DE7">
              <w:rPr>
                <w:rStyle w:val="a3"/>
                <w:rFonts w:ascii="Times New Roman" w:hAnsi="Times New Roman" w:cs="Times New Roman"/>
                <w:noProof/>
                <w:webHidden/>
                <w:color w:val="262626" w:themeColor="text1" w:themeTint="D9"/>
                <w:sz w:val="28"/>
                <w:szCs w:val="28"/>
              </w:rPr>
              <w:fldChar w:fldCharType="begin"/>
            </w:r>
            <w:r w:rsidRPr="00074DE7">
              <w:rPr>
                <w:rStyle w:val="a3"/>
                <w:rFonts w:ascii="Times New Roman" w:hAnsi="Times New Roman" w:cs="Times New Roman"/>
                <w:noProof/>
                <w:webHidden/>
                <w:color w:val="262626" w:themeColor="text1" w:themeTint="D9"/>
                <w:sz w:val="28"/>
                <w:szCs w:val="28"/>
              </w:rPr>
              <w:instrText xml:space="preserve"> PAGEREF _Toc471573995 \h </w:instrText>
            </w:r>
            <w:r w:rsidRPr="00074DE7">
              <w:rPr>
                <w:rStyle w:val="a3"/>
                <w:rFonts w:ascii="Times New Roman" w:hAnsi="Times New Roman" w:cs="Times New Roman"/>
                <w:noProof/>
                <w:webHidden/>
                <w:color w:val="262626" w:themeColor="text1" w:themeTint="D9"/>
                <w:sz w:val="28"/>
                <w:szCs w:val="28"/>
              </w:rPr>
            </w:r>
            <w:r w:rsidRPr="00074DE7">
              <w:rPr>
                <w:rStyle w:val="a3"/>
                <w:rFonts w:ascii="Times New Roman" w:hAnsi="Times New Roman" w:cs="Times New Roman"/>
                <w:noProof/>
                <w:webHidden/>
                <w:color w:val="262626" w:themeColor="text1" w:themeTint="D9"/>
                <w:sz w:val="28"/>
                <w:szCs w:val="28"/>
              </w:rPr>
              <w:fldChar w:fldCharType="separate"/>
            </w:r>
            <w:r>
              <w:rPr>
                <w:rStyle w:val="a3"/>
                <w:rFonts w:ascii="Times New Roman" w:hAnsi="Times New Roman" w:cs="Times New Roman"/>
                <w:noProof/>
                <w:webHidden/>
                <w:color w:val="262626" w:themeColor="text1" w:themeTint="D9"/>
                <w:sz w:val="28"/>
                <w:szCs w:val="28"/>
              </w:rPr>
              <w:t>24</w:t>
            </w:r>
            <w:r w:rsidRPr="00074DE7">
              <w:rPr>
                <w:rStyle w:val="a3"/>
                <w:rFonts w:ascii="Times New Roman" w:hAnsi="Times New Roman" w:cs="Times New Roman"/>
                <w:noProof/>
                <w:webHidden/>
                <w:color w:val="262626" w:themeColor="text1" w:themeTint="D9"/>
                <w:sz w:val="28"/>
                <w:szCs w:val="28"/>
              </w:rPr>
              <w:fldChar w:fldCharType="end"/>
            </w:r>
          </w:hyperlink>
        </w:p>
        <w:p w:rsidR="00074DE7" w:rsidRDefault="00074DE7" w:rsidP="00074DE7">
          <w:pPr>
            <w:rPr>
              <w:color w:val="262626" w:themeColor="text1" w:themeTint="D9"/>
            </w:rPr>
          </w:pPr>
          <w:r w:rsidRPr="00074DE7">
            <w:rPr>
              <w:rFonts w:ascii="Times New Roman" w:hAnsi="Times New Roman" w:cs="Times New Roman"/>
              <w:color w:val="262626" w:themeColor="text1" w:themeTint="D9"/>
              <w:sz w:val="28"/>
              <w:szCs w:val="28"/>
            </w:rPr>
            <w:fldChar w:fldCharType="end"/>
          </w:r>
        </w:p>
      </w:sdtContent>
    </w:sdt>
    <w:p w:rsidR="00074DE7" w:rsidRDefault="00074DE7" w:rsidP="00074DE7">
      <w:pPr>
        <w:rPr>
          <w:color w:val="262626" w:themeColor="text1" w:themeTint="D9"/>
        </w:rPr>
      </w:pPr>
    </w:p>
    <w:p w:rsidR="00074DE7" w:rsidRDefault="00074DE7" w:rsidP="00074DE7">
      <w:pPr>
        <w:pStyle w:val="a4"/>
        <w:pageBreakBefore/>
        <w:spacing w:line="360" w:lineRule="auto"/>
        <w:ind w:firstLine="709"/>
        <w:jc w:val="both"/>
        <w:outlineLvl w:val="0"/>
        <w:rPr>
          <w:rFonts w:cs="Arial"/>
          <w:b/>
          <w:color w:val="262626" w:themeColor="text1" w:themeTint="D9"/>
          <w:sz w:val="28"/>
          <w:szCs w:val="21"/>
        </w:rPr>
      </w:pPr>
      <w:bookmarkStart w:id="0" w:name="_Toc471573987"/>
      <w:r>
        <w:rPr>
          <w:rFonts w:cs="Arial"/>
          <w:b/>
          <w:color w:val="262626" w:themeColor="text1" w:themeTint="D9"/>
          <w:sz w:val="28"/>
          <w:szCs w:val="21"/>
        </w:rPr>
        <w:lastRenderedPageBreak/>
        <w:t>Задание 1.</w:t>
      </w:r>
      <w:bookmarkEnd w:id="0"/>
      <w:r>
        <w:rPr>
          <w:rFonts w:cs="Arial"/>
          <w:b/>
          <w:color w:val="262626" w:themeColor="text1" w:themeTint="D9"/>
          <w:sz w:val="28"/>
          <w:szCs w:val="21"/>
        </w:rPr>
        <w:t xml:space="preserve"> </w:t>
      </w:r>
    </w:p>
    <w:p w:rsidR="00074DE7" w:rsidRDefault="00074DE7" w:rsidP="00074DE7">
      <w:pPr>
        <w:pStyle w:val="ae"/>
        <w:outlineLvl w:val="1"/>
        <w:rPr>
          <w:rFonts w:ascii="Times New Roman" w:hAnsi="Times New Roman"/>
          <w:b/>
          <w:color w:val="262626" w:themeColor="text1" w:themeTint="D9"/>
          <w:sz w:val="28"/>
        </w:rPr>
      </w:pPr>
      <w:bookmarkStart w:id="1" w:name="_Toc471573988"/>
      <w:r>
        <w:rPr>
          <w:rFonts w:ascii="Times New Roman" w:hAnsi="Times New Roman"/>
          <w:b/>
          <w:color w:val="262626" w:themeColor="text1" w:themeTint="D9"/>
          <w:sz w:val="28"/>
        </w:rPr>
        <w:t>Этапы развития логистики в экономике.</w:t>
      </w:r>
      <w:bookmarkEnd w:id="1"/>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Логистика как наука и инструмент бизнеса в гражданской области стала формироваться в начале 1950-х гг., прежде всего в США. Эволюция логистики тесно связана с историей и эволюцией рыночных отношений в индустриально развитых странах, причем сам этот термин в бизнесе укоренился и стал повсеместно применяться в мире лишь с конца 1970-х годов.</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В генезисе логистики XX в. можно выделить несколько исторических этапов.</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С 1920-х до начала 1950-х годов - период фрагментаризации, когда идея логистики как интегрального инструмента снижения общих затрат и управления материальными потоками в бизнесе не была востребована, хотя отдельные логистические функции были важны с точки зрения снижения составляющих затрат, например в производстве, транспортировке, складировании и т. п.</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В этот период были сформулированы предпосылки будущего внедрения логистической концепции:</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возрастание запасов и транспортных издержек в системах дистрибуции товаров;</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рост транспортных тарифов;</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появление и быстрое распространение концепции маркетинга;</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развитие теории и практики военной логистики.</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С середины 1950-х по 1970-е годы - период становления (концептуализации) логистики. Он характеризовался быстрым развитием теории и практики логистики. Философия маркетинга широко распространилась в западных организациях бизнеса.</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xml:space="preserve">В этот период логистика существовала в основном как образ мышления. В практической же области происходила лишь частичная </w:t>
      </w:r>
      <w:r>
        <w:rPr>
          <w:rFonts w:cs="Arial"/>
          <w:color w:val="262626" w:themeColor="text1" w:themeTint="D9"/>
          <w:sz w:val="28"/>
          <w:szCs w:val="21"/>
        </w:rPr>
        <w:lastRenderedPageBreak/>
        <w:t>оптимизация распределения продукции, так как рынок покупателей претерпел качественные изменения. Причиной послужило появление философии маркетинга, при этом сервис поставок приобрел решающее значение в стратегии рынка.</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Фирмы в острой конкурентной борьбе уже исчерпали резервы увеличения прибыли непосредственно в производстве и стали концентрировать внимание на повышении качества поставок продукции, т. е. на улучшении работы в сфере распределения. В это время пришло понимание того факта, что нельзя больше пренебрегать возможностями улучшения дистрибуции (физического распределения), прежде всего с позиций снижения затрат.</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Однако более полное распространение логистики было невозможным из-за недостаточного развития инфраструктурной базы материальных и информационных потоков, адекватных организационных форм, соответствующего хозяйственного механизма. На практике основное внимание было обращено на решение частных проблем: развитие складских комплексов и оперативных транспортных средств, информационных сетей и банков данных, методов управления материальными потоками на отдельных участках кругооборота средств обращения.</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В этот период начинает приходить понимание двух ключевых положений, которые были упомянуты выше, а именно:</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1) существующие обособленно потоки материалов в производстве, хранении и транспортировании могут быть взаимоувязаны единой системой управления;</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2) интеграция отдельных функций физического распределения материалов может дать существенный экономический эффект.</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xml:space="preserve">Одним из ключевых факторов стремительной экспансии логистики в западный бизнес явилось возникновение концепции общих затрат в физическом распределении. Смысл концепции заключается в том, что можно так перегруппировать затраты в дистрибуции, что общий их уровень на </w:t>
      </w:r>
      <w:r>
        <w:rPr>
          <w:rFonts w:cs="Arial"/>
          <w:color w:val="262626" w:themeColor="text1" w:themeTint="D9"/>
          <w:sz w:val="28"/>
          <w:szCs w:val="21"/>
        </w:rPr>
        <w:lastRenderedPageBreak/>
        <w:t>продвижение товаров от производителя к потребителю уменьшится. Так, переключая перевозки товаров с автомобильного транспорта на воздушный, можно избежать необходимости создания промежуточных складов, т. е. исключить затраты на складирование, хранение и управление запасами. И хотя затраты на собственно транспортировку возрастут, общий их уровень в распределительной сети уменьшится.</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Данный пример подчеркивает внутренние взаимоотношения между двумя важнейшими логистическими функциями: управлением запасами и транспортировкой. Концепция общих затрат явилась базисом для развития методологии принятия логистических решений.</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Основными тенденциями на рынке стали усиление внимания к покупателям (в частности, увеличение доли сервисных услуг) и появление большого количества разнообразных товаров, удовлетворяющих одинаковые потребности (конкурентных товаров). Быстрое развитие рыночных структур заставило организации искать новые пути координации спроса и предложения, лучшего обслуживания потребителей. Возникли новые логистические подходы к сокращению циклов заказа и производства продукции. Большое разнообразие товаров почти автоматически привело к значительному возрастанию затрат на создание и поддержание запасов в системах дистрибуции. Это в свою очередь потребовало поиска новых путей совершенствования товаропроводящих структур и снижения затрат в процессах физического распределения.</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За бурным экономическим ростом после второй мировой войны к середине 1960-х годов наметился заметный спад производства и сокращение долговременной прибыли производителей, что усилило воздействие фактора затрат производителей продукции. Это заставило менеджеров искать новые пути повышения производительности труда, снижения затрат в производстве и дистрибьюции. Новые логистические концепции предоставили им такую возможность.</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lastRenderedPageBreak/>
        <w:t>Научно-технический прогресс в экономике индустриально развитых стран привел к необходимости решения многоальтернативных и оптимизационных задач, таких, например, как выбор вида транспорта, оптимизация размещения производства и складов, оптимальная маршрутизация, управление многоассортиментными запасами продукции, прогнозирование спроса и потребностей в ресурсах и т. п. Эти задачи не могли остаться без внимания развивающихся компьютерных технологий, которые начали активно внедряться в бизнес с середины 1950-х гг.</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В конце 1960-х годов на Западе была сформулирована концепция бизнес-логистики как интегрального инструмента менеджмента. Основное содержание концепции сводилось к следующему: "Логистика - это менеджмент всех видов деятельности, которые способствуют движению и координации спроса и предложения на товары в определенном месте и в заданное время".</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К началу 1970-х годов были сформулированы фундаментальные принципы бизнес-логистики, и некоторые западные фирмы начали их успешно применять на практике. Однако для большинства фирм, заинтересованных в повышении прибыли, логистический подход к контролю и уменьшению затрат еще не стал очевидным. Кроме того, попытки внедрить логистическую координацию натолкнулись на противодействие среднего и даже высшего звена менеджмента. Менеджеры, которые в течение длительного времени привыкли выполнять традиционные функции, например закупки, транспортировки, грузопереработки, часто препятствовали внедрению организационных изменений, необходимых для реализации сквозного управления материальными потоками на основе концепции снижения общих затрат. Дополнительные трудности создавали уже существовавшие в то время системы бухгалтерского учета, не приспособленные для выделения и контроля составляющих логистических издержек и оценки финансовых результатов логистических операций фирм.</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lastRenderedPageBreak/>
        <w:t>Для этого этапа развития логистики стала характерной оптимизация в сфере обращения. Было установлено, что оптимизации отдельных составляющих деятельности фирмы явно недостаточно, ибо любое изменение расходов в одном из видов деятельности (перевозка, производство, складирование) фирмы непременно оказывает на сопряженные процессы влияние, далеко не всегда благоприятное.</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Именно в начале этого этапа в научных разработках и хозяйственной практике в области координации складирования и транспортного обслуживания вместо термина "управление физическим распределением продукции" стали использовать термин "логистика". Такая перемена носила отнюдь не формальный характер: логистические исследования вышли за рамки управления физическим распределением продукции, в них нашел отражение более широкий круг вопросов, связанных с оптимальным использованием всего ресурсного потенциала фирмы. Минимизация издержек фирмы стала функцией комплекса экономико-организационных мероприятий.</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В этот период интеграционная основа логистики расширилась и стала охватывать производственный процесс.</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С 1980-х до середины 1990-х годов наблюдается стремительное развитие маркетинговой и интегральной концепций логистики в индустриальных странах Запада. Действительно, за этот период теория и практика логистики шагнули далеко вперед, намного превзойдя уровень, достигнутый в предыдущие десятилетия. Определяющей идеей развития логистики в это время была максимальная интеграция логистических функций фирмы и ее логистических партнеров в полной логистической цепи: "закупки - производство - дистрибуция - продажи" для достижения конечной цели бизнеса с минимальными затратами.</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В рассматриваемый период произошли существенные изменения в мировой экономике, которые объясняют феномен логистического "взлета":</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lastRenderedPageBreak/>
        <w:t>- революция в информационных технологиях и внедрение персональных компьютеров (ПК);</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глобализация рынка;</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изменения в государственном регулировании инфраструктуры экономики;</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повсеместное распространение философии всеобщего управления качеством;</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рост партнерства и стратегических союзов;</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структурные изменения в организациях бизнеса.</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На этом этапе определяющей стала реализация принципа движения ресурсов и продукции "точно в срок" с широким использованием информатики и оптимизации производства. Суть подхода заключается в том, что в основном производстве используется технология, позволяющая обходиться без формирования в запасах существенных объемов материалов, сырья, полуфабрикатов и комплектующих изделий, в то время как в системе обеспечения предусматриваются поставки в строго определенное время через соответствующие интервалы.</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Благодаря этому логистика рассматривается как один из факторов конкуренции и как современная рыночная концепция, для которой характерно признание коммерческой роли транспорта и материально-технического обеспечения в общей структуре фирм. Подразделения фирм, занимающиеся доставкой и хранением товаров и материалов и нередко рассматриваемые ранее как звено оптовой торговли, с существованием которого приходится мириться, стали приобретать соответствующие вес и значение. Теперь стратегия фирм разрабатывается с участием руководства указанных структурных подразделений.</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 xml:space="preserve">Развитие интеграции мировой экономики и глобализация рынка способствовали созданию международных логистических систем. Крупные западные фирмы стремились производить продукцию для мирового рынка в тех регионах, где можно было найти наиболее дешевые сырье, компоненты и </w:t>
      </w:r>
      <w:r>
        <w:rPr>
          <w:rFonts w:cs="Arial"/>
          <w:color w:val="262626" w:themeColor="text1" w:themeTint="D9"/>
          <w:sz w:val="28"/>
          <w:szCs w:val="21"/>
        </w:rPr>
        <w:lastRenderedPageBreak/>
        <w:t>трудовые ресурсы. Ликвидация традиционных национальных, торговых, таможенных, транспортных и других барьеров (как это произошло в странах ЕС и между США и Канадой) сделала возможным свободное перемещение товаров, услуг и людей через границы, усилив значимость международной логистической координации. На международной арене логистическая деятельность стала более комплексной, а такие проблемы, как размещение производства и центров дистрибуции, выбор видов транспорта, типов сервиса, методов управления запасами, проектирование адекватных коммуникационных и информационных систем, потребовали новых навыков логистического менеджмента. С начала 1990-х годов стали активно разрабатываться и внедряться международные программы и проекты, в которых логистике отводилась ведущая роль.</w:t>
      </w:r>
    </w:p>
    <w:p w:rsidR="00074DE7" w:rsidRDefault="00074DE7" w:rsidP="00074DE7">
      <w:pPr>
        <w:pStyle w:val="a4"/>
        <w:spacing w:line="360" w:lineRule="auto"/>
        <w:ind w:firstLine="709"/>
        <w:contextualSpacing/>
        <w:jc w:val="both"/>
        <w:rPr>
          <w:rFonts w:cs="Arial"/>
          <w:color w:val="262626" w:themeColor="text1" w:themeTint="D9"/>
          <w:sz w:val="28"/>
          <w:szCs w:val="21"/>
        </w:rPr>
      </w:pPr>
      <w:r>
        <w:rPr>
          <w:rFonts w:cs="Arial"/>
          <w:color w:val="262626" w:themeColor="text1" w:themeTint="D9"/>
          <w:sz w:val="28"/>
          <w:szCs w:val="21"/>
        </w:rPr>
        <w:t>Эволюция логистики за рубежом доказывает, что она становится одним из важнейших стратегических инструментов в конкурентной борьбе для многих организаций бизнеса, а те фирмы, которые использовали концепции интегрированной логистики, как правило, упрочили свои позиции на рынке.</w:t>
      </w:r>
    </w:p>
    <w:p w:rsidR="00074DE7" w:rsidRDefault="00074DE7" w:rsidP="00074DE7">
      <w:pPr>
        <w:pStyle w:val="a4"/>
        <w:spacing w:line="360" w:lineRule="auto"/>
        <w:ind w:firstLine="709"/>
        <w:contextualSpacing/>
        <w:jc w:val="both"/>
        <w:rPr>
          <w:rFonts w:cs="Arial"/>
          <w:color w:val="262626" w:themeColor="text1" w:themeTint="D9"/>
          <w:sz w:val="28"/>
          <w:szCs w:val="21"/>
        </w:rPr>
      </w:pPr>
    </w:p>
    <w:p w:rsidR="00074DE7" w:rsidRDefault="00074DE7" w:rsidP="00074DE7">
      <w:pPr>
        <w:pStyle w:val="a4"/>
        <w:pageBreakBefore/>
        <w:spacing w:line="360" w:lineRule="auto"/>
        <w:ind w:firstLine="709"/>
        <w:jc w:val="both"/>
        <w:outlineLvl w:val="0"/>
        <w:rPr>
          <w:rFonts w:cs="Arial"/>
          <w:b/>
          <w:color w:val="262626" w:themeColor="text1" w:themeTint="D9"/>
          <w:sz w:val="28"/>
          <w:szCs w:val="21"/>
        </w:rPr>
      </w:pPr>
      <w:bookmarkStart w:id="2" w:name="_Toc471573989"/>
      <w:r>
        <w:rPr>
          <w:rFonts w:cs="Arial"/>
          <w:b/>
          <w:color w:val="262626" w:themeColor="text1" w:themeTint="D9"/>
          <w:sz w:val="28"/>
          <w:szCs w:val="21"/>
        </w:rPr>
        <w:lastRenderedPageBreak/>
        <w:t>Задание 2.</w:t>
      </w:r>
      <w:bookmarkEnd w:id="2"/>
      <w:r>
        <w:rPr>
          <w:rFonts w:cs="Arial"/>
          <w:b/>
          <w:color w:val="262626" w:themeColor="text1" w:themeTint="D9"/>
          <w:sz w:val="28"/>
          <w:szCs w:val="21"/>
        </w:rPr>
        <w:t xml:space="preserve"> </w:t>
      </w:r>
    </w:p>
    <w:p w:rsidR="00074DE7" w:rsidRDefault="00074DE7" w:rsidP="00074DE7">
      <w:pPr>
        <w:pStyle w:val="a4"/>
        <w:spacing w:line="360" w:lineRule="auto"/>
        <w:ind w:firstLine="709"/>
        <w:jc w:val="both"/>
        <w:outlineLvl w:val="1"/>
        <w:rPr>
          <w:rFonts w:cs="Arial"/>
          <w:b/>
          <w:color w:val="262626" w:themeColor="text1" w:themeTint="D9"/>
          <w:sz w:val="28"/>
          <w:szCs w:val="21"/>
        </w:rPr>
      </w:pPr>
      <w:bookmarkStart w:id="3" w:name="_Toc471573990"/>
      <w:r>
        <w:rPr>
          <w:rFonts w:cs="Arial"/>
          <w:b/>
          <w:color w:val="262626" w:themeColor="text1" w:themeTint="D9"/>
          <w:sz w:val="28"/>
          <w:szCs w:val="21"/>
        </w:rPr>
        <w:t>Транспортная задача линейного программирования.</w:t>
      </w:r>
      <w:bookmarkEnd w:id="3"/>
    </w:p>
    <w:p w:rsidR="00074DE7" w:rsidRDefault="00074DE7" w:rsidP="00074DE7">
      <w:pPr>
        <w:pStyle w:val="a9"/>
        <w:spacing w:before="100" w:beforeAutospacing="1" w:after="100" w:afterAutospacing="1" w:line="360" w:lineRule="auto"/>
        <w:ind w:firstLine="902"/>
        <w:contextualSpacing/>
        <w:jc w:val="both"/>
        <w:rPr>
          <w:color w:val="262626" w:themeColor="text1" w:themeTint="D9"/>
          <w:sz w:val="28"/>
          <w:szCs w:val="28"/>
        </w:rPr>
      </w:pPr>
      <w:r>
        <w:rPr>
          <w:color w:val="262626" w:themeColor="text1" w:themeTint="D9"/>
          <w:sz w:val="28"/>
          <w:szCs w:val="28"/>
        </w:rPr>
        <w:t>Составить план перевозок однородного груза таким образом, чтобы общая стоимость перевозок была минимальной. Решить задачу распределительным методом.</w:t>
      </w:r>
    </w:p>
    <w:p w:rsidR="00074DE7" w:rsidRDefault="00074DE7" w:rsidP="00074DE7">
      <w:pPr>
        <w:pStyle w:val="a9"/>
        <w:spacing w:before="100" w:beforeAutospacing="1" w:after="100" w:afterAutospacing="1" w:line="360" w:lineRule="auto"/>
        <w:ind w:firstLine="902"/>
        <w:contextualSpacing/>
        <w:jc w:val="both"/>
        <w:rPr>
          <w:b/>
          <w:color w:val="262626" w:themeColor="text1" w:themeTint="D9"/>
          <w:sz w:val="28"/>
          <w:szCs w:val="28"/>
        </w:rPr>
      </w:pPr>
      <w:r>
        <w:rPr>
          <w:b/>
          <w:color w:val="262626" w:themeColor="text1" w:themeTint="D9"/>
          <w:sz w:val="28"/>
          <w:szCs w:val="28"/>
        </w:rPr>
        <w:t>Исходные данные:</w:t>
      </w:r>
    </w:p>
    <w:tbl>
      <w:tblPr>
        <w:tblW w:w="5000" w:type="pct"/>
        <w:tblLook w:val="04A0"/>
      </w:tblPr>
      <w:tblGrid>
        <w:gridCol w:w="8733"/>
        <w:gridCol w:w="838"/>
      </w:tblGrid>
      <w:tr w:rsidR="00074DE7" w:rsidTr="00074DE7">
        <w:trPr>
          <w:trHeight w:val="301"/>
        </w:trPr>
        <w:tc>
          <w:tcPr>
            <w:tcW w:w="4562" w:type="pct"/>
            <w:tcBorders>
              <w:top w:val="single" w:sz="4" w:space="0" w:color="auto"/>
              <w:left w:val="single" w:sz="4" w:space="0" w:color="auto"/>
              <w:bottom w:val="single" w:sz="4" w:space="0" w:color="auto"/>
              <w:right w:val="single" w:sz="4" w:space="0" w:color="auto"/>
            </w:tcBorders>
            <w:vAlign w:val="bottom"/>
            <w:hideMark/>
          </w:tcPr>
          <w:p w:rsidR="00074DE7" w:rsidRDefault="00074DE7">
            <w:pPr>
              <w:spacing w:before="100" w:beforeAutospacing="1" w:after="120" w:line="240" w:lineRule="auto"/>
              <w:contextualSpacing/>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Наимаенование показателя</w:t>
            </w:r>
          </w:p>
        </w:tc>
        <w:tc>
          <w:tcPr>
            <w:tcW w:w="438" w:type="pct"/>
            <w:tcBorders>
              <w:top w:val="single" w:sz="4" w:space="0" w:color="auto"/>
              <w:left w:val="single" w:sz="4" w:space="0" w:color="auto"/>
              <w:bottom w:val="single" w:sz="4" w:space="0" w:color="auto"/>
              <w:right w:val="single" w:sz="4" w:space="0" w:color="auto"/>
            </w:tcBorders>
            <w:vAlign w:val="center"/>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p>
        </w:tc>
      </w:tr>
      <w:tr w:rsidR="00074DE7" w:rsidTr="00074DE7">
        <w:trPr>
          <w:trHeight w:val="301"/>
        </w:trPr>
        <w:tc>
          <w:tcPr>
            <w:tcW w:w="4562" w:type="pct"/>
            <w:tcBorders>
              <w:top w:val="single" w:sz="4" w:space="0" w:color="auto"/>
              <w:left w:val="single" w:sz="4" w:space="0" w:color="auto"/>
              <w:bottom w:val="single" w:sz="4" w:space="0" w:color="auto"/>
              <w:right w:val="single" w:sz="4" w:space="0" w:color="auto"/>
            </w:tcBorders>
            <w:vAlign w:val="bottom"/>
            <w:hideMark/>
          </w:tcPr>
          <w:p w:rsidR="00074DE7" w:rsidRDefault="00074DE7">
            <w:pPr>
              <w:spacing w:before="100" w:beforeAutospacing="1" w:after="120" w:line="240" w:lineRule="auto"/>
              <w:contextualSpacing/>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1. Количество магазинов, ед.</w:t>
            </w:r>
          </w:p>
        </w:tc>
        <w:tc>
          <w:tcPr>
            <w:tcW w:w="438" w:type="pct"/>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5</w:t>
            </w:r>
          </w:p>
        </w:tc>
      </w:tr>
      <w:tr w:rsidR="00074DE7" w:rsidTr="00074DE7">
        <w:trPr>
          <w:trHeight w:val="302"/>
        </w:trPr>
        <w:tc>
          <w:tcPr>
            <w:tcW w:w="4562" w:type="pct"/>
            <w:tcBorders>
              <w:top w:val="single" w:sz="4" w:space="0" w:color="auto"/>
              <w:left w:val="single" w:sz="4" w:space="0" w:color="auto"/>
              <w:bottom w:val="single" w:sz="4" w:space="0" w:color="auto"/>
              <w:right w:val="single" w:sz="4" w:space="0" w:color="auto"/>
            </w:tcBorders>
            <w:vAlign w:val="bottom"/>
            <w:hideMark/>
          </w:tcPr>
          <w:p w:rsidR="00074DE7" w:rsidRDefault="00074DE7">
            <w:pPr>
              <w:spacing w:before="100" w:beforeAutospacing="1" w:after="120" w:line="240" w:lineRule="auto"/>
              <w:contextualSpacing/>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2. Количество оптовых баз, ед.</w:t>
            </w:r>
          </w:p>
        </w:tc>
        <w:tc>
          <w:tcPr>
            <w:tcW w:w="438" w:type="pct"/>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3</w:t>
            </w:r>
          </w:p>
        </w:tc>
      </w:tr>
      <w:tr w:rsidR="00074DE7" w:rsidTr="00074DE7">
        <w:trPr>
          <w:trHeight w:val="301"/>
        </w:trPr>
        <w:tc>
          <w:tcPr>
            <w:tcW w:w="4562" w:type="pct"/>
            <w:tcBorders>
              <w:top w:val="single" w:sz="4" w:space="0" w:color="auto"/>
              <w:left w:val="single" w:sz="4" w:space="0" w:color="auto"/>
              <w:bottom w:val="nil"/>
              <w:right w:val="single" w:sz="4" w:space="0" w:color="auto"/>
            </w:tcBorders>
            <w:vAlign w:val="bottom"/>
            <w:hideMark/>
          </w:tcPr>
          <w:p w:rsidR="00074DE7" w:rsidRDefault="00074DE7">
            <w:pPr>
              <w:spacing w:before="100" w:beforeAutospacing="1" w:after="120" w:line="240" w:lineRule="auto"/>
              <w:contextualSpacing/>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3. Потребность в товаре каждого магазина, шт</w:t>
            </w:r>
          </w:p>
        </w:tc>
        <w:tc>
          <w:tcPr>
            <w:tcW w:w="438" w:type="pct"/>
            <w:tcBorders>
              <w:top w:val="single" w:sz="4" w:space="0" w:color="auto"/>
              <w:left w:val="single" w:sz="4" w:space="0" w:color="auto"/>
              <w:bottom w:val="single" w:sz="4" w:space="0" w:color="auto"/>
              <w:right w:val="single" w:sz="4" w:space="0" w:color="auto"/>
            </w:tcBorders>
            <w:vAlign w:val="center"/>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p>
        </w:tc>
      </w:tr>
      <w:tr w:rsidR="00074DE7" w:rsidTr="00074DE7">
        <w:trPr>
          <w:trHeight w:val="301"/>
        </w:trPr>
        <w:tc>
          <w:tcPr>
            <w:tcW w:w="4562" w:type="pct"/>
            <w:tcBorders>
              <w:top w:val="nil"/>
              <w:left w:val="single" w:sz="4" w:space="0" w:color="auto"/>
              <w:bottom w:val="nil"/>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1</w:t>
            </w:r>
          </w:p>
        </w:tc>
        <w:tc>
          <w:tcPr>
            <w:tcW w:w="438" w:type="pct"/>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10</w:t>
            </w:r>
          </w:p>
        </w:tc>
      </w:tr>
      <w:tr w:rsidR="00074DE7" w:rsidTr="00074DE7">
        <w:trPr>
          <w:trHeight w:val="302"/>
        </w:trPr>
        <w:tc>
          <w:tcPr>
            <w:tcW w:w="4562" w:type="pct"/>
            <w:tcBorders>
              <w:top w:val="nil"/>
              <w:left w:val="single" w:sz="4" w:space="0" w:color="auto"/>
              <w:bottom w:val="nil"/>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2</w:t>
            </w:r>
          </w:p>
        </w:tc>
        <w:tc>
          <w:tcPr>
            <w:tcW w:w="438" w:type="pct"/>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15</w:t>
            </w:r>
          </w:p>
        </w:tc>
      </w:tr>
      <w:tr w:rsidR="00074DE7" w:rsidTr="00074DE7">
        <w:trPr>
          <w:trHeight w:val="301"/>
        </w:trPr>
        <w:tc>
          <w:tcPr>
            <w:tcW w:w="4562" w:type="pct"/>
            <w:tcBorders>
              <w:top w:val="nil"/>
              <w:left w:val="single" w:sz="4" w:space="0" w:color="auto"/>
              <w:bottom w:val="nil"/>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3</w:t>
            </w:r>
          </w:p>
        </w:tc>
        <w:tc>
          <w:tcPr>
            <w:tcW w:w="438" w:type="pct"/>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40</w:t>
            </w:r>
          </w:p>
        </w:tc>
      </w:tr>
      <w:tr w:rsidR="00074DE7" w:rsidTr="00074DE7">
        <w:trPr>
          <w:trHeight w:val="302"/>
        </w:trPr>
        <w:tc>
          <w:tcPr>
            <w:tcW w:w="4562" w:type="pct"/>
            <w:tcBorders>
              <w:top w:val="nil"/>
              <w:left w:val="single" w:sz="4" w:space="0" w:color="auto"/>
              <w:bottom w:val="nil"/>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4</w:t>
            </w:r>
          </w:p>
        </w:tc>
        <w:tc>
          <w:tcPr>
            <w:tcW w:w="438" w:type="pct"/>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5</w:t>
            </w:r>
          </w:p>
        </w:tc>
      </w:tr>
      <w:tr w:rsidR="00074DE7" w:rsidTr="00074DE7">
        <w:trPr>
          <w:trHeight w:val="301"/>
        </w:trPr>
        <w:tc>
          <w:tcPr>
            <w:tcW w:w="4562" w:type="pct"/>
            <w:tcBorders>
              <w:top w:val="nil"/>
              <w:left w:val="single" w:sz="4" w:space="0" w:color="auto"/>
              <w:bottom w:val="nil"/>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5</w:t>
            </w:r>
          </w:p>
        </w:tc>
        <w:tc>
          <w:tcPr>
            <w:tcW w:w="438" w:type="pct"/>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25</w:t>
            </w:r>
          </w:p>
        </w:tc>
      </w:tr>
      <w:tr w:rsidR="00074DE7" w:rsidTr="00074DE7">
        <w:trPr>
          <w:trHeight w:val="302"/>
        </w:trPr>
        <w:tc>
          <w:tcPr>
            <w:tcW w:w="4562" w:type="pct"/>
            <w:tcBorders>
              <w:top w:val="single" w:sz="4" w:space="0" w:color="auto"/>
              <w:left w:val="single" w:sz="4" w:space="0" w:color="auto"/>
              <w:bottom w:val="nil"/>
              <w:right w:val="single" w:sz="4" w:space="0" w:color="auto"/>
            </w:tcBorders>
            <w:vAlign w:val="bottom"/>
            <w:hideMark/>
          </w:tcPr>
          <w:p w:rsidR="00074DE7" w:rsidRDefault="00074DE7">
            <w:pPr>
              <w:spacing w:before="100" w:beforeAutospacing="1" w:after="120" w:line="240" w:lineRule="auto"/>
              <w:contextualSpacing/>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4. Возможность оптовой базы, шт.</w:t>
            </w:r>
          </w:p>
        </w:tc>
        <w:tc>
          <w:tcPr>
            <w:tcW w:w="438" w:type="pct"/>
            <w:tcBorders>
              <w:top w:val="single" w:sz="4" w:space="0" w:color="auto"/>
              <w:left w:val="single" w:sz="4" w:space="0" w:color="auto"/>
              <w:bottom w:val="single" w:sz="4" w:space="0" w:color="auto"/>
              <w:right w:val="single" w:sz="4" w:space="0" w:color="auto"/>
            </w:tcBorders>
            <w:vAlign w:val="center"/>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p>
        </w:tc>
      </w:tr>
      <w:tr w:rsidR="00074DE7" w:rsidTr="00074DE7">
        <w:trPr>
          <w:trHeight w:val="301"/>
        </w:trPr>
        <w:tc>
          <w:tcPr>
            <w:tcW w:w="4562" w:type="pct"/>
            <w:tcBorders>
              <w:top w:val="nil"/>
              <w:left w:val="single" w:sz="4" w:space="0" w:color="auto"/>
              <w:bottom w:val="nil"/>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А</w:t>
            </w:r>
          </w:p>
        </w:tc>
        <w:tc>
          <w:tcPr>
            <w:tcW w:w="438" w:type="pct"/>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30</w:t>
            </w:r>
          </w:p>
        </w:tc>
      </w:tr>
      <w:tr w:rsidR="00074DE7" w:rsidTr="00074DE7">
        <w:trPr>
          <w:trHeight w:val="301"/>
        </w:trPr>
        <w:tc>
          <w:tcPr>
            <w:tcW w:w="4562" w:type="pct"/>
            <w:tcBorders>
              <w:top w:val="nil"/>
              <w:left w:val="single" w:sz="4" w:space="0" w:color="auto"/>
              <w:bottom w:val="nil"/>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B</w:t>
            </w:r>
          </w:p>
        </w:tc>
        <w:tc>
          <w:tcPr>
            <w:tcW w:w="438" w:type="pct"/>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25</w:t>
            </w:r>
          </w:p>
        </w:tc>
      </w:tr>
      <w:tr w:rsidR="00074DE7" w:rsidTr="00074DE7">
        <w:trPr>
          <w:trHeight w:val="302"/>
        </w:trPr>
        <w:tc>
          <w:tcPr>
            <w:tcW w:w="4562" w:type="pc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C</w:t>
            </w:r>
          </w:p>
        </w:tc>
        <w:tc>
          <w:tcPr>
            <w:tcW w:w="438" w:type="pct"/>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20" w:line="240" w:lineRule="auto"/>
              <w:contextualSpacing/>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40</w:t>
            </w:r>
          </w:p>
        </w:tc>
      </w:tr>
    </w:tbl>
    <w:p w:rsidR="00074DE7" w:rsidRDefault="00074DE7" w:rsidP="00074DE7">
      <w:pPr>
        <w:pStyle w:val="a9"/>
        <w:spacing w:line="360" w:lineRule="auto"/>
        <w:ind w:firstLine="902"/>
        <w:jc w:val="both"/>
        <w:rPr>
          <w:color w:val="262626" w:themeColor="text1" w:themeTint="D9"/>
          <w:sz w:val="26"/>
          <w:szCs w:val="26"/>
        </w:rPr>
      </w:pPr>
    </w:p>
    <w:tbl>
      <w:tblPr>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6"/>
        <w:gridCol w:w="1079"/>
        <w:gridCol w:w="1080"/>
        <w:gridCol w:w="900"/>
        <w:gridCol w:w="900"/>
        <w:gridCol w:w="1080"/>
      </w:tblGrid>
      <w:tr w:rsidR="00074DE7" w:rsidTr="00074DE7">
        <w:trPr>
          <w:trHeight w:val="324"/>
        </w:trPr>
        <w:tc>
          <w:tcPr>
            <w:tcW w:w="2268" w:type="dxa"/>
            <w:vMerge w:val="restart"/>
            <w:tcBorders>
              <w:top w:val="single" w:sz="4" w:space="0" w:color="auto"/>
              <w:left w:val="single" w:sz="4" w:space="0" w:color="auto"/>
              <w:bottom w:val="single" w:sz="4" w:space="0" w:color="auto"/>
              <w:right w:val="single" w:sz="4" w:space="0" w:color="auto"/>
            </w:tcBorders>
            <w:vAlign w:val="bottom"/>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Наименование оптовой базы</w:t>
            </w:r>
          </w:p>
        </w:tc>
        <w:tc>
          <w:tcPr>
            <w:tcW w:w="5040" w:type="dxa"/>
            <w:gridSpan w:val="5"/>
            <w:tcBorders>
              <w:top w:val="single" w:sz="4" w:space="0" w:color="auto"/>
              <w:left w:val="single" w:sz="4" w:space="0" w:color="auto"/>
              <w:bottom w:val="single" w:sz="4" w:space="0" w:color="auto"/>
              <w:right w:val="single" w:sz="4" w:space="0" w:color="auto"/>
            </w:tcBorders>
            <w:vAlign w:val="bottom"/>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Расстояние между оптовой базой и магазином, км</w:t>
            </w:r>
          </w:p>
        </w:tc>
      </w:tr>
      <w:tr w:rsidR="00074DE7" w:rsidTr="00074DE7">
        <w:trPr>
          <w:trHeight w:val="347"/>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8"/>
                <w:szCs w:val="28"/>
              </w:rPr>
            </w:pPr>
          </w:p>
        </w:tc>
        <w:tc>
          <w:tcPr>
            <w:tcW w:w="5040" w:type="dxa"/>
            <w:gridSpan w:val="5"/>
            <w:tcBorders>
              <w:top w:val="single" w:sz="4" w:space="0" w:color="auto"/>
              <w:left w:val="single" w:sz="4" w:space="0" w:color="auto"/>
              <w:bottom w:val="single" w:sz="4" w:space="0" w:color="auto"/>
              <w:right w:val="single" w:sz="4" w:space="0" w:color="auto"/>
            </w:tcBorders>
            <w:vAlign w:val="bottom"/>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Наименование магазина</w:t>
            </w:r>
          </w:p>
        </w:tc>
      </w:tr>
      <w:tr w:rsidR="00074DE7" w:rsidTr="00074DE7">
        <w:trPr>
          <w:trHeight w:val="358"/>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8"/>
                <w:szCs w:val="28"/>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1</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4</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5</w:t>
            </w:r>
          </w:p>
        </w:tc>
      </w:tr>
      <w:tr w:rsidR="00074DE7" w:rsidTr="00074DE7">
        <w:trPr>
          <w:trHeight w:val="340"/>
        </w:trPr>
        <w:tc>
          <w:tcPr>
            <w:tcW w:w="2268"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6</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8</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9</w:t>
            </w:r>
          </w:p>
        </w:tc>
      </w:tr>
      <w:tr w:rsidR="00074DE7" w:rsidTr="00074DE7">
        <w:trPr>
          <w:trHeight w:val="349"/>
        </w:trPr>
        <w:tc>
          <w:tcPr>
            <w:tcW w:w="2268"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B</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4</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8</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1</w:t>
            </w:r>
          </w:p>
        </w:tc>
      </w:tr>
      <w:tr w:rsidR="00074DE7" w:rsidTr="00074DE7">
        <w:trPr>
          <w:trHeight w:val="346"/>
        </w:trPr>
        <w:tc>
          <w:tcPr>
            <w:tcW w:w="2268"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C</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6</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1</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5</w:t>
            </w:r>
          </w:p>
        </w:tc>
      </w:tr>
      <w:tr w:rsidR="00074DE7" w:rsidTr="00074DE7">
        <w:trPr>
          <w:trHeight w:val="355"/>
        </w:trPr>
        <w:tc>
          <w:tcPr>
            <w:tcW w:w="2268"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D</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8</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6</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2</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4</w:t>
            </w:r>
          </w:p>
        </w:tc>
      </w:tr>
      <w:tr w:rsidR="00074DE7" w:rsidTr="00074DE7">
        <w:trPr>
          <w:trHeight w:val="337"/>
        </w:trPr>
        <w:tc>
          <w:tcPr>
            <w:tcW w:w="2268"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E</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jc w:val="center"/>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3</w:t>
            </w:r>
          </w:p>
        </w:tc>
      </w:tr>
    </w:tbl>
    <w:p w:rsidR="00074DE7" w:rsidRDefault="00074DE7" w:rsidP="00074DE7">
      <w:pPr>
        <w:pStyle w:val="a9"/>
        <w:spacing w:line="360" w:lineRule="auto"/>
        <w:jc w:val="both"/>
        <w:rPr>
          <w:color w:val="262626" w:themeColor="text1" w:themeTint="D9"/>
          <w:sz w:val="26"/>
          <w:szCs w:val="26"/>
        </w:rPr>
      </w:pPr>
    </w:p>
    <w:p w:rsidR="00074DE7" w:rsidRDefault="00074DE7" w:rsidP="00074DE7">
      <w:pPr>
        <w:pStyle w:val="a9"/>
        <w:spacing w:line="360" w:lineRule="auto"/>
        <w:jc w:val="both"/>
        <w:rPr>
          <w:color w:val="262626" w:themeColor="text1" w:themeTint="D9"/>
          <w:sz w:val="26"/>
          <w:szCs w:val="26"/>
        </w:rPr>
      </w:pPr>
    </w:p>
    <w:p w:rsidR="00074DE7" w:rsidRDefault="00074DE7" w:rsidP="00074DE7">
      <w:pPr>
        <w:pStyle w:val="a9"/>
        <w:spacing w:line="360" w:lineRule="auto"/>
        <w:jc w:val="both"/>
        <w:rPr>
          <w:b/>
          <w:color w:val="262626" w:themeColor="text1" w:themeTint="D9"/>
          <w:sz w:val="28"/>
          <w:szCs w:val="28"/>
        </w:rPr>
      </w:pPr>
      <w:r>
        <w:rPr>
          <w:b/>
          <w:color w:val="262626" w:themeColor="text1" w:themeTint="D9"/>
          <w:sz w:val="28"/>
          <w:szCs w:val="28"/>
        </w:rPr>
        <w:t>Решение:</w:t>
      </w:r>
    </w:p>
    <w:p w:rsidR="00074DE7" w:rsidRDefault="00074DE7" w:rsidP="00074DE7">
      <w:pPr>
        <w:pStyle w:val="a9"/>
        <w:spacing w:line="360" w:lineRule="auto"/>
        <w:jc w:val="both"/>
        <w:rPr>
          <w:b/>
          <w:color w:val="262626" w:themeColor="text1" w:themeTint="D9"/>
          <w:sz w:val="28"/>
          <w:szCs w:val="28"/>
        </w:rPr>
      </w:pPr>
    </w:p>
    <w:tbl>
      <w:tblPr>
        <w:tblW w:w="8900" w:type="dxa"/>
        <w:tblInd w:w="108" w:type="dxa"/>
        <w:tblLook w:val="04A0"/>
      </w:tblPr>
      <w:tblGrid>
        <w:gridCol w:w="1503"/>
        <w:gridCol w:w="353"/>
        <w:gridCol w:w="456"/>
        <w:gridCol w:w="338"/>
        <w:gridCol w:w="353"/>
        <w:gridCol w:w="456"/>
        <w:gridCol w:w="338"/>
        <w:gridCol w:w="353"/>
        <w:gridCol w:w="456"/>
        <w:gridCol w:w="338"/>
        <w:gridCol w:w="281"/>
        <w:gridCol w:w="353"/>
        <w:gridCol w:w="338"/>
        <w:gridCol w:w="416"/>
        <w:gridCol w:w="456"/>
        <w:gridCol w:w="416"/>
        <w:gridCol w:w="1696"/>
      </w:tblGrid>
      <w:tr w:rsidR="00074DE7" w:rsidTr="00074DE7">
        <w:trPr>
          <w:trHeight w:val="765"/>
        </w:trPr>
        <w:tc>
          <w:tcPr>
            <w:tcW w:w="1503" w:type="dxa"/>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Пункт отправления</w:t>
            </w:r>
          </w:p>
        </w:tc>
        <w:tc>
          <w:tcPr>
            <w:tcW w:w="5701" w:type="dxa"/>
            <w:gridSpan w:val="15"/>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Пункт назначения</w:t>
            </w:r>
          </w:p>
        </w:tc>
        <w:tc>
          <w:tcPr>
            <w:tcW w:w="1696" w:type="dxa"/>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Возможности пунктов отправления</w:t>
            </w:r>
          </w:p>
        </w:tc>
      </w:tr>
      <w:tr w:rsidR="00074DE7" w:rsidTr="00074DE7">
        <w:trPr>
          <w:trHeight w:val="255"/>
        </w:trPr>
        <w:tc>
          <w:tcPr>
            <w:tcW w:w="1503" w:type="dxa"/>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3</w:t>
            </w:r>
          </w:p>
        </w:tc>
        <w:tc>
          <w:tcPr>
            <w:tcW w:w="972"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w:t>
            </w:r>
          </w:p>
        </w:tc>
        <w:tc>
          <w:tcPr>
            <w:tcW w:w="1288" w:type="dxa"/>
            <w:gridSpan w:val="3"/>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169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r>
      <w:tr w:rsidR="00074DE7" w:rsidTr="00074DE7">
        <w:trPr>
          <w:trHeight w:val="270"/>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А</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4</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6</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8</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9</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30</w:t>
            </w: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8" w:space="0" w:color="auto"/>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338" w:type="dxa"/>
            <w:tcBorders>
              <w:top w:val="single" w:sz="8"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single" w:sz="8"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8"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338" w:type="dxa"/>
            <w:tcBorders>
              <w:top w:val="single" w:sz="8"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single" w:sz="8"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8" w:space="0" w:color="auto"/>
              <w:left w:val="nil"/>
              <w:bottom w:val="nil"/>
              <w:right w:val="single" w:sz="8"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single" w:sz="8"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В</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4</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nil"/>
              <w:right w:val="single" w:sz="8"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8</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3</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1</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r>
      <w:tr w:rsidR="00074DE7" w:rsidTr="00074DE7">
        <w:trPr>
          <w:trHeight w:val="270"/>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single" w:sz="8"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8"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8"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8"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8"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8"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8" w:space="0" w:color="auto"/>
              <w:right w:val="single" w:sz="8"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С</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6</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3</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2</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1</w:t>
            </w:r>
          </w:p>
        </w:tc>
        <w:tc>
          <w:tcPr>
            <w:tcW w:w="41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40</w:t>
            </w: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1503" w:type="dxa"/>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40</w:t>
            </w:r>
          </w:p>
        </w:tc>
        <w:tc>
          <w:tcPr>
            <w:tcW w:w="972"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1288" w:type="dxa"/>
            <w:gridSpan w:val="3"/>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c>
          <w:tcPr>
            <w:tcW w:w="1696" w:type="dxa"/>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r>
    </w:tbl>
    <w:p w:rsidR="00074DE7" w:rsidRDefault="00074DE7" w:rsidP="00074DE7">
      <w:pPr>
        <w:rPr>
          <w:rFonts w:ascii="Times New Roman" w:hAnsi="Times New Roman"/>
          <w:color w:val="262626" w:themeColor="text1" w:themeTint="D9"/>
          <w:sz w:val="28"/>
          <w:szCs w:val="28"/>
        </w:rPr>
      </w:pPr>
    </w:p>
    <w:p w:rsidR="00074DE7" w:rsidRDefault="00074DE7" w:rsidP="00074DE7">
      <w:pPr>
        <w:rPr>
          <w:rFonts w:ascii="Times New Roman" w:hAnsi="Times New Roman" w:cs="Times New Roman"/>
          <w:i/>
          <w:color w:val="262626" w:themeColor="text1" w:themeTint="D9"/>
          <w:sz w:val="28"/>
          <w:szCs w:val="28"/>
        </w:rPr>
      </w:pPr>
      <m:oMathPara>
        <m:oMath>
          <m:sSub>
            <m:sSubPr>
              <m:ctrlPr>
                <w:rPr>
                  <w:rFonts w:ascii="Cambria Math" w:hAnsi="Cambria Math" w:cs="Times New Roman"/>
                  <w:i/>
                  <w:color w:val="262626" w:themeColor="text1" w:themeTint="D9"/>
                  <w:sz w:val="28"/>
                  <w:szCs w:val="28"/>
                </w:rPr>
              </m:ctrlPr>
            </m:sSubPr>
            <m:e>
              <m:r>
                <w:rPr>
                  <w:rFonts w:ascii="Cambria Math" w:hAnsi="Cambria Math" w:cs="Times New Roman"/>
                  <w:color w:val="262626" w:themeColor="text1" w:themeTint="D9"/>
                  <w:sz w:val="28"/>
                  <w:szCs w:val="28"/>
                  <w:lang w:val="en-US"/>
                </w:rPr>
                <m:t>Z</m:t>
              </m:r>
            </m:e>
            <m:sub>
              <m:r>
                <w:rPr>
                  <w:rFonts w:ascii="Cambria Math" w:hAnsi="Cambria Math" w:cs="Times New Roman"/>
                  <w:color w:val="262626" w:themeColor="text1" w:themeTint="D9"/>
                  <w:sz w:val="28"/>
                  <w:szCs w:val="28"/>
                </w:rPr>
                <m:t>0</m:t>
              </m:r>
            </m:sub>
          </m:sSub>
          <m:r>
            <w:rPr>
              <w:rFonts w:ascii="Cambria Math" w:hAnsi="Cambria Math" w:cs="Times New Roman"/>
              <w:color w:val="262626" w:themeColor="text1" w:themeTint="D9"/>
              <w:sz w:val="28"/>
              <w:szCs w:val="28"/>
            </w:rPr>
            <m:t>=5*10+4*15+6*5+8*25+2*10+1*5+5*25=490 р.</m:t>
          </m:r>
        </m:oMath>
      </m:oMathPara>
    </w:p>
    <w:p w:rsidR="00074DE7" w:rsidRDefault="00074DE7" w:rsidP="00074DE7">
      <w:pPr>
        <w:rPr>
          <w:rFonts w:ascii="Times New Roman" w:hAnsi="Times New Roman" w:cs="Times New Roman"/>
          <w:i/>
          <w:color w:val="262626" w:themeColor="text1" w:themeTint="D9"/>
          <w:sz w:val="28"/>
          <w:szCs w:val="28"/>
        </w:rPr>
      </w:pPr>
      <m:oMathPara>
        <m:oMath>
          <m:r>
            <w:rPr>
              <w:rFonts w:ascii="Cambria Math" w:hAnsi="Cambria Math" w:cs="Times New Roman"/>
              <w:color w:val="262626" w:themeColor="text1" w:themeTint="D9"/>
              <w:sz w:val="28"/>
              <w:szCs w:val="28"/>
            </w:rPr>
            <m:t>ПТЗ=+4-5+6-8=-3</m:t>
          </m:r>
        </m:oMath>
      </m:oMathPara>
    </w:p>
    <w:tbl>
      <w:tblPr>
        <w:tblW w:w="8900" w:type="dxa"/>
        <w:tblInd w:w="108" w:type="dxa"/>
        <w:tblLook w:val="04A0"/>
      </w:tblPr>
      <w:tblGrid>
        <w:gridCol w:w="1503"/>
        <w:gridCol w:w="353"/>
        <w:gridCol w:w="456"/>
        <w:gridCol w:w="338"/>
        <w:gridCol w:w="353"/>
        <w:gridCol w:w="456"/>
        <w:gridCol w:w="338"/>
        <w:gridCol w:w="353"/>
        <w:gridCol w:w="456"/>
        <w:gridCol w:w="338"/>
        <w:gridCol w:w="281"/>
        <w:gridCol w:w="353"/>
        <w:gridCol w:w="338"/>
        <w:gridCol w:w="416"/>
        <w:gridCol w:w="456"/>
        <w:gridCol w:w="416"/>
        <w:gridCol w:w="1696"/>
      </w:tblGrid>
      <w:tr w:rsidR="00074DE7" w:rsidTr="00074DE7">
        <w:trPr>
          <w:trHeight w:val="765"/>
        </w:trPr>
        <w:tc>
          <w:tcPr>
            <w:tcW w:w="1503" w:type="dxa"/>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Пункт отправления</w:t>
            </w:r>
          </w:p>
        </w:tc>
        <w:tc>
          <w:tcPr>
            <w:tcW w:w="5701" w:type="dxa"/>
            <w:gridSpan w:val="15"/>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Пункт назначения</w:t>
            </w:r>
          </w:p>
        </w:tc>
        <w:tc>
          <w:tcPr>
            <w:tcW w:w="1696" w:type="dxa"/>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Возможности пунктов отправления</w:t>
            </w:r>
          </w:p>
        </w:tc>
      </w:tr>
      <w:tr w:rsidR="00074DE7" w:rsidTr="00074DE7">
        <w:trPr>
          <w:trHeight w:val="255"/>
        </w:trPr>
        <w:tc>
          <w:tcPr>
            <w:tcW w:w="1503" w:type="dxa"/>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3</w:t>
            </w:r>
          </w:p>
        </w:tc>
        <w:tc>
          <w:tcPr>
            <w:tcW w:w="972"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w:t>
            </w:r>
          </w:p>
        </w:tc>
        <w:tc>
          <w:tcPr>
            <w:tcW w:w="1288" w:type="dxa"/>
            <w:gridSpan w:val="3"/>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169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r>
      <w:tr w:rsidR="00074DE7" w:rsidTr="00074DE7">
        <w:trPr>
          <w:trHeight w:val="255"/>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А</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4</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6</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8</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9</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30</w:t>
            </w: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70"/>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В</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4</w:t>
            </w:r>
          </w:p>
        </w:tc>
        <w:tc>
          <w:tcPr>
            <w:tcW w:w="353" w:type="dxa"/>
            <w:tcBorders>
              <w:top w:val="single" w:sz="4"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4"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single" w:sz="4"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353" w:type="dxa"/>
            <w:tcBorders>
              <w:top w:val="single" w:sz="4"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4"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single" w:sz="4"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8</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3</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1</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8" w:space="0" w:color="auto"/>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338" w:type="dxa"/>
            <w:tcBorders>
              <w:top w:val="single" w:sz="8"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single" w:sz="8"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single" w:sz="8" w:space="0" w:color="auto"/>
              <w:left w:val="nil"/>
              <w:bottom w:val="nil"/>
              <w:right w:val="single" w:sz="8"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single" w:sz="4" w:space="0" w:color="auto"/>
              <w:right w:val="nil"/>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single" w:sz="8" w:space="0" w:color="auto"/>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С</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6</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3</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2</w:t>
            </w:r>
          </w:p>
        </w:tc>
        <w:tc>
          <w:tcPr>
            <w:tcW w:w="281"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53" w:type="dxa"/>
            <w:tcBorders>
              <w:top w:val="nil"/>
              <w:left w:val="nil"/>
              <w:bottom w:val="nil"/>
              <w:right w:val="single" w:sz="8"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1</w:t>
            </w:r>
          </w:p>
        </w:tc>
        <w:tc>
          <w:tcPr>
            <w:tcW w:w="41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40</w:t>
            </w:r>
          </w:p>
        </w:tc>
      </w:tr>
      <w:tr w:rsidR="00074DE7" w:rsidTr="00074DE7">
        <w:trPr>
          <w:trHeight w:val="270"/>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single" w:sz="8"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338" w:type="dxa"/>
            <w:tcBorders>
              <w:top w:val="nil"/>
              <w:left w:val="nil"/>
              <w:bottom w:val="single" w:sz="8"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8"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8" w:space="0" w:color="auto"/>
              <w:right w:val="single" w:sz="8"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1503" w:type="dxa"/>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40</w:t>
            </w:r>
          </w:p>
        </w:tc>
        <w:tc>
          <w:tcPr>
            <w:tcW w:w="972"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1288" w:type="dxa"/>
            <w:gridSpan w:val="3"/>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c>
          <w:tcPr>
            <w:tcW w:w="1696" w:type="dxa"/>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r>
    </w:tbl>
    <w:p w:rsidR="00074DE7" w:rsidRDefault="00074DE7" w:rsidP="00074DE7">
      <w:pPr>
        <w:rPr>
          <w:rFonts w:ascii="Times New Roman" w:hAnsi="Times New Roman"/>
          <w:color w:val="262626" w:themeColor="text1" w:themeTint="D9"/>
          <w:sz w:val="28"/>
          <w:szCs w:val="28"/>
        </w:rPr>
      </w:pPr>
    </w:p>
    <w:p w:rsidR="00074DE7" w:rsidRDefault="00074DE7" w:rsidP="00074DE7">
      <w:pPr>
        <w:rPr>
          <w:rFonts w:ascii="Times New Roman" w:hAnsi="Times New Roman" w:cs="Times New Roman"/>
          <w:i/>
          <w:color w:val="262626" w:themeColor="text1" w:themeTint="D9"/>
          <w:sz w:val="28"/>
          <w:szCs w:val="28"/>
        </w:rPr>
      </w:pPr>
      <m:oMathPara>
        <m:oMath>
          <m:sSub>
            <m:sSubPr>
              <m:ctrlPr>
                <w:rPr>
                  <w:rFonts w:ascii="Cambria Math" w:hAnsi="Cambria Math" w:cs="Times New Roman"/>
                  <w:i/>
                  <w:color w:val="262626" w:themeColor="text1" w:themeTint="D9"/>
                  <w:sz w:val="28"/>
                  <w:szCs w:val="28"/>
                </w:rPr>
              </m:ctrlPr>
            </m:sSubPr>
            <m:e>
              <m:sSub>
                <m:sSubPr>
                  <m:ctrlPr>
                    <w:rPr>
                      <w:rFonts w:ascii="Cambria Math" w:hAnsi="Cambria Math" w:cs="Times New Roman"/>
                      <w:i/>
                      <w:color w:val="262626" w:themeColor="text1" w:themeTint="D9"/>
                      <w:sz w:val="28"/>
                      <w:szCs w:val="28"/>
                    </w:rPr>
                  </m:ctrlPr>
                </m:sSubPr>
                <m:e>
                  <m:r>
                    <w:rPr>
                      <w:rFonts w:ascii="Cambria Math" w:hAnsi="Cambria Math" w:cs="Times New Roman"/>
                      <w:color w:val="262626" w:themeColor="text1" w:themeTint="D9"/>
                      <w:sz w:val="28"/>
                      <w:szCs w:val="28"/>
                      <w:lang w:val="en-US"/>
                    </w:rPr>
                    <m:t>Z</m:t>
                  </m:r>
                </m:e>
                <m:sub>
                  <m:r>
                    <w:rPr>
                      <w:rFonts w:ascii="Cambria Math" w:hAnsi="Cambria Math" w:cs="Times New Roman"/>
                      <w:color w:val="262626" w:themeColor="text1" w:themeTint="D9"/>
                      <w:sz w:val="28"/>
                      <w:szCs w:val="28"/>
                    </w:rPr>
                    <m:t>1</m:t>
                  </m:r>
                </m:sub>
              </m:sSub>
              <m:r>
                <w:rPr>
                  <w:rFonts w:ascii="Cambria Math" w:hAnsi="Cambria Math" w:cs="Times New Roman"/>
                  <w:color w:val="262626" w:themeColor="text1" w:themeTint="D9"/>
                  <w:sz w:val="28"/>
                  <w:szCs w:val="28"/>
                  <w:lang w:val="en-US"/>
                </w:rPr>
                <m:t>=Z</m:t>
              </m:r>
            </m:e>
            <m:sub>
              <m:r>
                <w:rPr>
                  <w:rFonts w:ascii="Cambria Math" w:hAnsi="Cambria Math" w:cs="Times New Roman"/>
                  <w:color w:val="262626" w:themeColor="text1" w:themeTint="D9"/>
                  <w:sz w:val="28"/>
                  <w:szCs w:val="28"/>
                </w:rPr>
                <m:t>0</m:t>
              </m:r>
            </m:sub>
          </m:sSub>
          <m:r>
            <w:rPr>
              <w:rFonts w:ascii="Cambria Math" w:hAnsi="Cambria Math" w:cs="Times New Roman"/>
              <w:color w:val="262626" w:themeColor="text1" w:themeTint="D9"/>
              <w:sz w:val="28"/>
              <w:szCs w:val="28"/>
            </w:rPr>
            <m:t>+</m:t>
          </m:r>
          <m:d>
            <m:dPr>
              <m:ctrlPr>
                <w:rPr>
                  <w:rFonts w:ascii="Cambria Math" w:hAnsi="Cambria Math" w:cs="Times New Roman"/>
                  <w:i/>
                  <w:color w:val="262626" w:themeColor="text1" w:themeTint="D9"/>
                  <w:sz w:val="28"/>
                  <w:szCs w:val="28"/>
                </w:rPr>
              </m:ctrlPr>
            </m:dPr>
            <m:e>
              <m:r>
                <w:rPr>
                  <w:rFonts w:ascii="Cambria Math" w:hAnsi="Cambria Math" w:cs="Times New Roman"/>
                  <w:color w:val="262626" w:themeColor="text1" w:themeTint="D9"/>
                  <w:sz w:val="28"/>
                  <w:szCs w:val="28"/>
                </w:rPr>
                <m:t>-ПТЗ*</m:t>
              </m:r>
              <m:sSub>
                <m:sSubPr>
                  <m:ctrlPr>
                    <w:rPr>
                      <w:rFonts w:ascii="Cambria Math" w:hAnsi="Cambria Math" w:cs="Times New Roman"/>
                      <w:i/>
                      <w:color w:val="262626" w:themeColor="text1" w:themeTint="D9"/>
                      <w:sz w:val="28"/>
                      <w:szCs w:val="28"/>
                    </w:rPr>
                  </m:ctrlPr>
                </m:sSubPr>
                <m:e>
                  <m:r>
                    <w:rPr>
                      <w:rFonts w:ascii="Cambria Math" w:hAnsi="Cambria Math" w:cs="Times New Roman"/>
                      <w:color w:val="262626" w:themeColor="text1" w:themeTint="D9"/>
                      <w:sz w:val="28"/>
                      <w:szCs w:val="28"/>
                    </w:rPr>
                    <m:t>Х</m:t>
                  </m:r>
                </m:e>
                <m:sub>
                  <m:r>
                    <w:rPr>
                      <w:rFonts w:ascii="Cambria Math" w:hAnsi="Cambria Math" w:cs="Times New Roman"/>
                      <w:color w:val="262626" w:themeColor="text1" w:themeTint="D9"/>
                      <w:sz w:val="28"/>
                      <w:szCs w:val="28"/>
                      <w:lang w:val="en-US"/>
                    </w:rPr>
                    <m:t>min</m:t>
                  </m:r>
                </m:sub>
              </m:sSub>
            </m:e>
          </m:d>
          <m:r>
            <w:rPr>
              <w:rFonts w:ascii="Cambria Math" w:hAnsi="Cambria Math" w:cs="Times New Roman"/>
              <w:color w:val="262626" w:themeColor="text1" w:themeTint="D9"/>
              <w:sz w:val="28"/>
              <w:szCs w:val="28"/>
            </w:rPr>
            <m:t>=490+</m:t>
          </m:r>
          <m:d>
            <m:dPr>
              <m:ctrlPr>
                <w:rPr>
                  <w:rFonts w:ascii="Cambria Math" w:hAnsi="Cambria Math" w:cs="Times New Roman"/>
                  <w:i/>
                  <w:color w:val="262626" w:themeColor="text1" w:themeTint="D9"/>
                  <w:sz w:val="28"/>
                  <w:szCs w:val="28"/>
                </w:rPr>
              </m:ctrlPr>
            </m:dPr>
            <m:e>
              <m:r>
                <w:rPr>
                  <w:rFonts w:ascii="Cambria Math" w:hAnsi="Cambria Math" w:cs="Times New Roman"/>
                  <w:color w:val="262626" w:themeColor="text1" w:themeTint="D9"/>
                  <w:sz w:val="28"/>
                  <w:szCs w:val="28"/>
                </w:rPr>
                <m:t>-3*10</m:t>
              </m:r>
            </m:e>
          </m:d>
          <m:r>
            <w:rPr>
              <w:rFonts w:ascii="Cambria Math" w:hAnsi="Cambria Math" w:cs="Times New Roman"/>
              <w:color w:val="262626" w:themeColor="text1" w:themeTint="D9"/>
              <w:sz w:val="28"/>
              <w:szCs w:val="28"/>
            </w:rPr>
            <m:t>=460 р.</m:t>
          </m:r>
        </m:oMath>
      </m:oMathPara>
    </w:p>
    <w:p w:rsidR="00074DE7" w:rsidRDefault="00074DE7" w:rsidP="00074DE7">
      <w:pPr>
        <w:rPr>
          <w:rFonts w:ascii="Times New Roman" w:hAnsi="Times New Roman" w:cs="Times New Roman"/>
          <w:i/>
          <w:color w:val="262626" w:themeColor="text1" w:themeTint="D9"/>
          <w:sz w:val="28"/>
          <w:szCs w:val="28"/>
        </w:rPr>
      </w:pPr>
      <m:oMathPara>
        <m:oMath>
          <m:r>
            <w:rPr>
              <w:rFonts w:ascii="Cambria Math" w:hAnsi="Cambria Math" w:cs="Times New Roman"/>
              <w:color w:val="262626" w:themeColor="text1" w:themeTint="D9"/>
              <w:sz w:val="28"/>
              <w:szCs w:val="28"/>
            </w:rPr>
            <m:t>ПТЗ=+3-1+2-8=-4</m:t>
          </m:r>
        </m:oMath>
      </m:oMathPara>
    </w:p>
    <w:p w:rsidR="00074DE7" w:rsidRDefault="00074DE7" w:rsidP="00074DE7">
      <w:pPr>
        <w:rPr>
          <w:rFonts w:ascii="Times New Roman" w:hAnsi="Times New Roman" w:cs="Times New Roman"/>
          <w:i/>
          <w:color w:val="262626" w:themeColor="text1" w:themeTint="D9"/>
          <w:sz w:val="28"/>
          <w:szCs w:val="28"/>
        </w:rPr>
      </w:pPr>
    </w:p>
    <w:p w:rsidR="00074DE7" w:rsidRDefault="00074DE7" w:rsidP="00074DE7">
      <w:pPr>
        <w:rPr>
          <w:rFonts w:ascii="Times New Roman" w:hAnsi="Times New Roman" w:cs="Times New Roman"/>
          <w:i/>
          <w:color w:val="262626" w:themeColor="text1" w:themeTint="D9"/>
          <w:sz w:val="28"/>
          <w:szCs w:val="28"/>
        </w:rPr>
      </w:pPr>
    </w:p>
    <w:p w:rsidR="00074DE7" w:rsidRDefault="00074DE7" w:rsidP="00074DE7">
      <w:pPr>
        <w:rPr>
          <w:rFonts w:ascii="Times New Roman" w:hAnsi="Times New Roman" w:cs="Times New Roman"/>
          <w:i/>
          <w:color w:val="262626" w:themeColor="text1" w:themeTint="D9"/>
          <w:sz w:val="28"/>
          <w:szCs w:val="28"/>
        </w:rPr>
      </w:pPr>
    </w:p>
    <w:tbl>
      <w:tblPr>
        <w:tblW w:w="8900" w:type="dxa"/>
        <w:tblInd w:w="108" w:type="dxa"/>
        <w:tblLook w:val="04A0"/>
      </w:tblPr>
      <w:tblGrid>
        <w:gridCol w:w="1503"/>
        <w:gridCol w:w="353"/>
        <w:gridCol w:w="456"/>
        <w:gridCol w:w="338"/>
        <w:gridCol w:w="353"/>
        <w:gridCol w:w="456"/>
        <w:gridCol w:w="338"/>
        <w:gridCol w:w="353"/>
        <w:gridCol w:w="456"/>
        <w:gridCol w:w="338"/>
        <w:gridCol w:w="281"/>
        <w:gridCol w:w="353"/>
        <w:gridCol w:w="338"/>
        <w:gridCol w:w="416"/>
        <w:gridCol w:w="456"/>
        <w:gridCol w:w="416"/>
        <w:gridCol w:w="1696"/>
      </w:tblGrid>
      <w:tr w:rsidR="00074DE7" w:rsidTr="00074DE7">
        <w:trPr>
          <w:trHeight w:val="765"/>
        </w:trPr>
        <w:tc>
          <w:tcPr>
            <w:tcW w:w="1503" w:type="dxa"/>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Пункт отправления</w:t>
            </w:r>
          </w:p>
        </w:tc>
        <w:tc>
          <w:tcPr>
            <w:tcW w:w="5701" w:type="dxa"/>
            <w:gridSpan w:val="15"/>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Пункт назначения</w:t>
            </w:r>
          </w:p>
        </w:tc>
        <w:tc>
          <w:tcPr>
            <w:tcW w:w="1696" w:type="dxa"/>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Возможности пунктов отправления</w:t>
            </w:r>
          </w:p>
        </w:tc>
      </w:tr>
      <w:tr w:rsidR="00074DE7" w:rsidTr="00074DE7">
        <w:trPr>
          <w:trHeight w:val="255"/>
        </w:trPr>
        <w:tc>
          <w:tcPr>
            <w:tcW w:w="1503" w:type="dxa"/>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3</w:t>
            </w:r>
          </w:p>
        </w:tc>
        <w:tc>
          <w:tcPr>
            <w:tcW w:w="972"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w:t>
            </w:r>
          </w:p>
        </w:tc>
        <w:tc>
          <w:tcPr>
            <w:tcW w:w="1288" w:type="dxa"/>
            <w:gridSpan w:val="3"/>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169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r>
      <w:tr w:rsidR="00074DE7" w:rsidTr="00074DE7">
        <w:trPr>
          <w:trHeight w:val="270"/>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А</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4</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6</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8</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9</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30</w:t>
            </w: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8" w:space="0" w:color="auto"/>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338" w:type="dxa"/>
            <w:tcBorders>
              <w:top w:val="single" w:sz="8"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single" w:sz="8"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8" w:space="0" w:color="auto"/>
              <w:left w:val="nil"/>
              <w:bottom w:val="nil"/>
              <w:right w:val="single" w:sz="8"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tcBorders>
              <w:top w:val="nil"/>
              <w:left w:val="nil"/>
              <w:bottom w:val="nil"/>
              <w:right w:val="single" w:sz="8"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В</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4</w:t>
            </w:r>
          </w:p>
        </w:tc>
        <w:tc>
          <w:tcPr>
            <w:tcW w:w="353" w:type="dxa"/>
            <w:tcBorders>
              <w:top w:val="single" w:sz="4"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4" w:space="0" w:color="auto"/>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single" w:sz="4"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353" w:type="dxa"/>
            <w:tcBorders>
              <w:top w:val="single" w:sz="4"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4" w:space="0" w:color="auto"/>
              <w:left w:val="nil"/>
              <w:bottom w:val="nil"/>
              <w:right w:val="single" w:sz="8"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single" w:sz="4"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8</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3</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1</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r>
      <w:tr w:rsidR="00074DE7" w:rsidTr="00074DE7">
        <w:trPr>
          <w:trHeight w:val="270"/>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single" w:sz="8"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8"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8"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8" w:space="0" w:color="auto"/>
              <w:right w:val="single" w:sz="8"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С</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6</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3</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2</w:t>
            </w:r>
          </w:p>
        </w:tc>
        <w:tc>
          <w:tcPr>
            <w:tcW w:w="281"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1</w:t>
            </w:r>
          </w:p>
        </w:tc>
        <w:tc>
          <w:tcPr>
            <w:tcW w:w="41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40</w:t>
            </w: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1503" w:type="dxa"/>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40</w:t>
            </w:r>
          </w:p>
        </w:tc>
        <w:tc>
          <w:tcPr>
            <w:tcW w:w="972"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1288" w:type="dxa"/>
            <w:gridSpan w:val="3"/>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c>
          <w:tcPr>
            <w:tcW w:w="1696" w:type="dxa"/>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r>
    </w:tbl>
    <w:p w:rsidR="00074DE7" w:rsidRDefault="00074DE7" w:rsidP="00074DE7">
      <w:pPr>
        <w:rPr>
          <w:color w:val="262626" w:themeColor="text1" w:themeTint="D9"/>
        </w:rPr>
      </w:pPr>
    </w:p>
    <w:p w:rsidR="00074DE7" w:rsidRDefault="00074DE7" w:rsidP="00074DE7">
      <w:pPr>
        <w:rPr>
          <w:color w:val="262626" w:themeColor="text1" w:themeTint="D9"/>
          <w:sz w:val="28"/>
          <w:szCs w:val="28"/>
        </w:rPr>
      </w:pPr>
      <m:oMathPara>
        <m:oMath>
          <m:sSub>
            <m:sSubPr>
              <m:ctrlPr>
                <w:rPr>
                  <w:rFonts w:ascii="Cambria Math" w:hAnsi="Cambria Math" w:cs="Times New Roman"/>
                  <w:i/>
                  <w:color w:val="262626" w:themeColor="text1" w:themeTint="D9"/>
                  <w:sz w:val="28"/>
                  <w:szCs w:val="28"/>
                </w:rPr>
              </m:ctrlPr>
            </m:sSubPr>
            <m:e>
              <m:sSub>
                <m:sSubPr>
                  <m:ctrlPr>
                    <w:rPr>
                      <w:rFonts w:ascii="Cambria Math" w:hAnsi="Cambria Math" w:cs="Times New Roman"/>
                      <w:i/>
                      <w:color w:val="262626" w:themeColor="text1" w:themeTint="D9"/>
                      <w:sz w:val="28"/>
                      <w:szCs w:val="28"/>
                    </w:rPr>
                  </m:ctrlPr>
                </m:sSubPr>
                <m:e>
                  <m:r>
                    <w:rPr>
                      <w:rFonts w:ascii="Cambria Math" w:hAnsi="Cambria Math" w:cs="Times New Roman"/>
                      <w:color w:val="262626" w:themeColor="text1" w:themeTint="D9"/>
                      <w:sz w:val="28"/>
                      <w:szCs w:val="28"/>
                      <w:lang w:val="en-US"/>
                    </w:rPr>
                    <m:t>Z</m:t>
                  </m:r>
                </m:e>
                <m:sub>
                  <m:r>
                    <w:rPr>
                      <w:rFonts w:ascii="Cambria Math" w:hAnsi="Cambria Math" w:cs="Times New Roman"/>
                      <w:color w:val="262626" w:themeColor="text1" w:themeTint="D9"/>
                      <w:sz w:val="28"/>
                      <w:szCs w:val="28"/>
                    </w:rPr>
                    <m:t>2</m:t>
                  </m:r>
                </m:sub>
              </m:sSub>
              <m:r>
                <w:rPr>
                  <w:rFonts w:ascii="Cambria Math" w:hAnsi="Cambria Math" w:cs="Times New Roman"/>
                  <w:color w:val="262626" w:themeColor="text1" w:themeTint="D9"/>
                  <w:sz w:val="28"/>
                  <w:szCs w:val="28"/>
                  <w:lang w:val="en-US"/>
                </w:rPr>
                <m:t>=Z</m:t>
              </m:r>
            </m:e>
            <m:sub>
              <m:r>
                <w:rPr>
                  <w:rFonts w:ascii="Cambria Math" w:hAnsi="Cambria Math" w:cs="Times New Roman"/>
                  <w:color w:val="262626" w:themeColor="text1" w:themeTint="D9"/>
                  <w:sz w:val="28"/>
                  <w:szCs w:val="28"/>
                </w:rPr>
                <m:t>1</m:t>
              </m:r>
            </m:sub>
          </m:sSub>
          <m:r>
            <w:rPr>
              <w:rFonts w:ascii="Cambria Math" w:hAnsi="Cambria Math" w:cs="Times New Roman"/>
              <w:color w:val="262626" w:themeColor="text1" w:themeTint="D9"/>
              <w:sz w:val="28"/>
              <w:szCs w:val="28"/>
            </w:rPr>
            <m:t>+</m:t>
          </m:r>
          <m:d>
            <m:dPr>
              <m:ctrlPr>
                <w:rPr>
                  <w:rFonts w:ascii="Cambria Math" w:hAnsi="Cambria Math" w:cs="Times New Roman"/>
                  <w:i/>
                  <w:color w:val="262626" w:themeColor="text1" w:themeTint="D9"/>
                  <w:sz w:val="28"/>
                  <w:szCs w:val="28"/>
                </w:rPr>
              </m:ctrlPr>
            </m:dPr>
            <m:e>
              <m:r>
                <w:rPr>
                  <w:rFonts w:ascii="Cambria Math" w:hAnsi="Cambria Math" w:cs="Times New Roman"/>
                  <w:color w:val="262626" w:themeColor="text1" w:themeTint="D9"/>
                  <w:sz w:val="28"/>
                  <w:szCs w:val="28"/>
                </w:rPr>
                <m:t>-ПТЗ*</m:t>
              </m:r>
              <m:sSub>
                <m:sSubPr>
                  <m:ctrlPr>
                    <w:rPr>
                      <w:rFonts w:ascii="Cambria Math" w:hAnsi="Cambria Math" w:cs="Times New Roman"/>
                      <w:i/>
                      <w:color w:val="262626" w:themeColor="text1" w:themeTint="D9"/>
                      <w:sz w:val="28"/>
                      <w:szCs w:val="28"/>
                    </w:rPr>
                  </m:ctrlPr>
                </m:sSubPr>
                <m:e>
                  <m:r>
                    <w:rPr>
                      <w:rFonts w:ascii="Cambria Math" w:hAnsi="Cambria Math" w:cs="Times New Roman"/>
                      <w:color w:val="262626" w:themeColor="text1" w:themeTint="D9"/>
                      <w:sz w:val="28"/>
                      <w:szCs w:val="28"/>
                    </w:rPr>
                    <m:t>Х</m:t>
                  </m:r>
                </m:e>
                <m:sub>
                  <m:r>
                    <w:rPr>
                      <w:rFonts w:ascii="Cambria Math" w:hAnsi="Cambria Math" w:cs="Times New Roman"/>
                      <w:color w:val="262626" w:themeColor="text1" w:themeTint="D9"/>
                      <w:sz w:val="28"/>
                      <w:szCs w:val="28"/>
                      <w:lang w:val="en-US"/>
                    </w:rPr>
                    <m:t>min</m:t>
                  </m:r>
                </m:sub>
              </m:sSub>
            </m:e>
          </m:d>
          <m:r>
            <w:rPr>
              <w:rFonts w:ascii="Cambria Math" w:hAnsi="Cambria Math" w:cs="Times New Roman"/>
              <w:color w:val="262626" w:themeColor="text1" w:themeTint="D9"/>
              <w:sz w:val="28"/>
              <w:szCs w:val="28"/>
            </w:rPr>
            <m:t>=460+</m:t>
          </m:r>
          <m:d>
            <m:dPr>
              <m:ctrlPr>
                <w:rPr>
                  <w:rFonts w:ascii="Cambria Math" w:hAnsi="Cambria Math" w:cs="Times New Roman"/>
                  <w:i/>
                  <w:color w:val="262626" w:themeColor="text1" w:themeTint="D9"/>
                  <w:sz w:val="28"/>
                  <w:szCs w:val="28"/>
                </w:rPr>
              </m:ctrlPr>
            </m:dPr>
            <m:e>
              <m:r>
                <w:rPr>
                  <w:rFonts w:ascii="Cambria Math" w:hAnsi="Cambria Math" w:cs="Times New Roman"/>
                  <w:color w:val="262626" w:themeColor="text1" w:themeTint="D9"/>
                  <w:sz w:val="28"/>
                  <w:szCs w:val="28"/>
                </w:rPr>
                <m:t>-4*5</m:t>
              </m:r>
            </m:e>
          </m:d>
          <m:r>
            <w:rPr>
              <w:rFonts w:ascii="Cambria Math" w:hAnsi="Cambria Math" w:cs="Times New Roman"/>
              <w:color w:val="262626" w:themeColor="text1" w:themeTint="D9"/>
              <w:sz w:val="28"/>
              <w:szCs w:val="28"/>
            </w:rPr>
            <m:t>=440 р.</m:t>
          </m:r>
        </m:oMath>
      </m:oMathPara>
    </w:p>
    <w:p w:rsidR="00074DE7" w:rsidRDefault="00074DE7" w:rsidP="00074DE7">
      <w:pPr>
        <w:rPr>
          <w:color w:val="262626" w:themeColor="text1" w:themeTint="D9"/>
        </w:rPr>
      </w:pPr>
      <m:oMathPara>
        <m:oMath>
          <m:r>
            <w:rPr>
              <w:rFonts w:ascii="Cambria Math" w:hAnsi="Cambria Math" w:cs="Times New Roman"/>
              <w:color w:val="262626" w:themeColor="text1" w:themeTint="D9"/>
              <w:sz w:val="28"/>
              <w:szCs w:val="28"/>
            </w:rPr>
            <m:t>ПТЗ=+5-4+6-8=-1</m:t>
          </m:r>
        </m:oMath>
      </m:oMathPara>
    </w:p>
    <w:tbl>
      <w:tblPr>
        <w:tblW w:w="8900" w:type="dxa"/>
        <w:tblInd w:w="108" w:type="dxa"/>
        <w:tblLook w:val="04A0"/>
      </w:tblPr>
      <w:tblGrid>
        <w:gridCol w:w="1503"/>
        <w:gridCol w:w="353"/>
        <w:gridCol w:w="456"/>
        <w:gridCol w:w="338"/>
        <w:gridCol w:w="353"/>
        <w:gridCol w:w="456"/>
        <w:gridCol w:w="338"/>
        <w:gridCol w:w="353"/>
        <w:gridCol w:w="456"/>
        <w:gridCol w:w="338"/>
        <w:gridCol w:w="281"/>
        <w:gridCol w:w="353"/>
        <w:gridCol w:w="338"/>
        <w:gridCol w:w="416"/>
        <w:gridCol w:w="456"/>
        <w:gridCol w:w="416"/>
        <w:gridCol w:w="1696"/>
      </w:tblGrid>
      <w:tr w:rsidR="00074DE7" w:rsidTr="00074DE7">
        <w:trPr>
          <w:trHeight w:val="765"/>
        </w:trPr>
        <w:tc>
          <w:tcPr>
            <w:tcW w:w="1503" w:type="dxa"/>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Пункт отправления</w:t>
            </w:r>
          </w:p>
        </w:tc>
        <w:tc>
          <w:tcPr>
            <w:tcW w:w="5701" w:type="dxa"/>
            <w:gridSpan w:val="15"/>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Пункт назначения</w:t>
            </w:r>
          </w:p>
        </w:tc>
        <w:tc>
          <w:tcPr>
            <w:tcW w:w="1696" w:type="dxa"/>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Возможности пунктов отправления</w:t>
            </w:r>
          </w:p>
        </w:tc>
      </w:tr>
      <w:tr w:rsidR="00074DE7" w:rsidTr="00074DE7">
        <w:trPr>
          <w:trHeight w:val="255"/>
        </w:trPr>
        <w:tc>
          <w:tcPr>
            <w:tcW w:w="1503" w:type="dxa"/>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3</w:t>
            </w:r>
          </w:p>
        </w:tc>
        <w:tc>
          <w:tcPr>
            <w:tcW w:w="972"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w:t>
            </w:r>
          </w:p>
        </w:tc>
        <w:tc>
          <w:tcPr>
            <w:tcW w:w="1288" w:type="dxa"/>
            <w:gridSpan w:val="3"/>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169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r>
      <w:tr w:rsidR="00074DE7" w:rsidTr="00074DE7">
        <w:trPr>
          <w:trHeight w:val="270"/>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А</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4</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6</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8</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9</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30</w:t>
            </w: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tcBorders>
              <w:top w:val="single" w:sz="8" w:space="0" w:color="auto"/>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c>
          <w:tcPr>
            <w:tcW w:w="338" w:type="dxa"/>
            <w:tcBorders>
              <w:top w:val="single" w:sz="8"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single" w:sz="8"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single" w:sz="8"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single" w:sz="8"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single" w:sz="8" w:space="0" w:color="auto"/>
              <w:left w:val="nil"/>
              <w:bottom w:val="nil"/>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8" w:space="0" w:color="auto"/>
              <w:left w:val="nil"/>
              <w:bottom w:val="nil"/>
              <w:right w:val="single" w:sz="8"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tcBorders>
              <w:top w:val="nil"/>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single" w:sz="8"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В</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4</w:t>
            </w:r>
          </w:p>
        </w:tc>
        <w:tc>
          <w:tcPr>
            <w:tcW w:w="353" w:type="dxa"/>
            <w:tcBorders>
              <w:top w:val="single" w:sz="4"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4"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single" w:sz="4"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353" w:type="dxa"/>
            <w:tcBorders>
              <w:top w:val="single" w:sz="4" w:space="0" w:color="auto"/>
              <w:left w:val="nil"/>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single" w:sz="4" w:space="0" w:color="auto"/>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single" w:sz="4" w:space="0" w:color="auto"/>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8</w:t>
            </w:r>
          </w:p>
        </w:tc>
        <w:tc>
          <w:tcPr>
            <w:tcW w:w="281"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3</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nil"/>
              <w:right w:val="single" w:sz="8"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1</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nil"/>
              <w:right w:val="single" w:sz="8"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single" w:sz="4" w:space="0" w:color="auto"/>
              <w:right w:val="nil"/>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single" w:sz="8"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1503" w:type="dxa"/>
            <w:vMerge w:val="restart"/>
            <w:tcBorders>
              <w:top w:val="nil"/>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С</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6</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3</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nil"/>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2</w:t>
            </w:r>
          </w:p>
        </w:tc>
        <w:tc>
          <w:tcPr>
            <w:tcW w:w="281"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53"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1</w:t>
            </w:r>
          </w:p>
        </w:tc>
        <w:tc>
          <w:tcPr>
            <w:tcW w:w="416" w:type="dxa"/>
            <w:noWrap/>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456" w:type="dxa"/>
            <w:tcBorders>
              <w:top w:val="nil"/>
              <w:left w:val="nil"/>
              <w:bottom w:val="nil"/>
              <w:right w:val="single" w:sz="8"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bCs/>
                <w:color w:val="262626" w:themeColor="text1" w:themeTint="D9"/>
                <w:sz w:val="24"/>
                <w:szCs w:val="24"/>
              </w:rPr>
            </w:pPr>
            <w:r>
              <w:rPr>
                <w:rFonts w:ascii="Times New Roman" w:hAnsi="Times New Roman" w:cs="Times New Roman"/>
                <w:bCs/>
                <w:color w:val="262626" w:themeColor="text1" w:themeTint="D9"/>
                <w:sz w:val="24"/>
                <w:szCs w:val="24"/>
              </w:rPr>
              <w:t>5</w:t>
            </w:r>
          </w:p>
        </w:tc>
        <w:tc>
          <w:tcPr>
            <w:tcW w:w="1696" w:type="dxa"/>
            <w:vMerge w:val="restart"/>
            <w:tcBorders>
              <w:top w:val="nil"/>
              <w:left w:val="single" w:sz="4" w:space="0" w:color="auto"/>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40</w:t>
            </w:r>
          </w:p>
        </w:tc>
      </w:tr>
      <w:tr w:rsidR="00074DE7" w:rsidTr="00074DE7">
        <w:trPr>
          <w:trHeight w:val="270"/>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vAlign w:val="center"/>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p>
        </w:tc>
        <w:tc>
          <w:tcPr>
            <w:tcW w:w="338" w:type="dxa"/>
            <w:tcBorders>
              <w:top w:val="nil"/>
              <w:left w:val="nil"/>
              <w:bottom w:val="nil"/>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single" w:sz="8" w:space="0" w:color="auto"/>
              <w:bottom w:val="single" w:sz="8"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338" w:type="dxa"/>
            <w:tcBorders>
              <w:top w:val="nil"/>
              <w:left w:val="nil"/>
              <w:bottom w:val="single" w:sz="8"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8"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8"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8"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8"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8" w:space="0" w:color="auto"/>
              <w:right w:val="single" w:sz="8"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c>
          <w:tcPr>
            <w:tcW w:w="416" w:type="dxa"/>
            <w:tcBorders>
              <w:top w:val="nil"/>
              <w:left w:val="nil"/>
              <w:bottom w:val="nil"/>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w:t>
            </w:r>
          </w:p>
        </w:tc>
        <w:tc>
          <w:tcPr>
            <w:tcW w:w="456"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281"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53" w:type="dxa"/>
            <w:tcBorders>
              <w:top w:val="nil"/>
              <w:left w:val="nil"/>
              <w:bottom w:val="single" w:sz="4" w:space="0" w:color="auto"/>
              <w:right w:val="nil"/>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338" w:type="dxa"/>
            <w:tcBorders>
              <w:top w:val="nil"/>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56" w:type="dxa"/>
            <w:tcBorders>
              <w:top w:val="nil"/>
              <w:left w:val="nil"/>
              <w:bottom w:val="single" w:sz="4" w:space="0" w:color="auto"/>
              <w:right w:val="nil"/>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416" w:type="dxa"/>
            <w:tcBorders>
              <w:top w:val="nil"/>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0" w:type="auto"/>
            <w:vMerge/>
            <w:tcBorders>
              <w:top w:val="nil"/>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s="Times New Roman"/>
                <w:color w:val="262626" w:themeColor="text1" w:themeTint="D9"/>
                <w:sz w:val="24"/>
                <w:szCs w:val="24"/>
              </w:rPr>
            </w:pPr>
          </w:p>
        </w:tc>
      </w:tr>
      <w:tr w:rsidR="00074DE7" w:rsidTr="00074DE7">
        <w:trPr>
          <w:trHeight w:val="255"/>
        </w:trPr>
        <w:tc>
          <w:tcPr>
            <w:tcW w:w="1503" w:type="dxa"/>
            <w:tcBorders>
              <w:top w:val="single" w:sz="4" w:space="0" w:color="auto"/>
              <w:left w:val="single" w:sz="4" w:space="0" w:color="auto"/>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10</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15</w:t>
            </w:r>
          </w:p>
        </w:tc>
        <w:tc>
          <w:tcPr>
            <w:tcW w:w="1147"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40</w:t>
            </w:r>
          </w:p>
        </w:tc>
        <w:tc>
          <w:tcPr>
            <w:tcW w:w="972" w:type="dxa"/>
            <w:gridSpan w:val="3"/>
            <w:tcBorders>
              <w:top w:val="single" w:sz="4" w:space="0" w:color="auto"/>
              <w:left w:val="nil"/>
              <w:bottom w:val="single" w:sz="4" w:space="0" w:color="auto"/>
              <w:right w:val="single" w:sz="4" w:space="0" w:color="auto"/>
            </w:tcBorders>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5</w:t>
            </w:r>
          </w:p>
        </w:tc>
        <w:tc>
          <w:tcPr>
            <w:tcW w:w="1288" w:type="dxa"/>
            <w:gridSpan w:val="3"/>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25</w:t>
            </w:r>
          </w:p>
        </w:tc>
        <w:tc>
          <w:tcPr>
            <w:tcW w:w="1696" w:type="dxa"/>
            <w:tcBorders>
              <w:top w:val="single" w:sz="4" w:space="0" w:color="auto"/>
              <w:left w:val="nil"/>
              <w:bottom w:val="single" w:sz="4" w:space="0" w:color="auto"/>
              <w:right w:val="single" w:sz="4" w:space="0" w:color="auto"/>
            </w:tcBorders>
            <w:noWrap/>
            <w:vAlign w:val="center"/>
            <w:hideMark/>
          </w:tcPr>
          <w:p w:rsidR="00074DE7" w:rsidRDefault="00074DE7">
            <w:pPr>
              <w:spacing w:before="100" w:beforeAutospacing="1" w:after="100" w:afterAutospacing="1" w:line="240" w:lineRule="auto"/>
              <w:contextualSpacing/>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w:t>
            </w:r>
          </w:p>
        </w:tc>
      </w:tr>
    </w:tbl>
    <w:p w:rsidR="00074DE7" w:rsidRDefault="00074DE7" w:rsidP="00074DE7">
      <w:pPr>
        <w:pStyle w:val="a9"/>
        <w:spacing w:line="360" w:lineRule="auto"/>
        <w:ind w:firstLine="902"/>
        <w:jc w:val="both"/>
        <w:rPr>
          <w:color w:val="262626" w:themeColor="text1" w:themeTint="D9"/>
          <w:sz w:val="26"/>
          <w:szCs w:val="26"/>
        </w:rPr>
      </w:pPr>
    </w:p>
    <w:p w:rsidR="00074DE7" w:rsidRDefault="00074DE7" w:rsidP="00074DE7">
      <w:pPr>
        <w:rPr>
          <w:color w:val="262626" w:themeColor="text1" w:themeTint="D9"/>
          <w:sz w:val="28"/>
          <w:szCs w:val="28"/>
        </w:rPr>
      </w:pPr>
      <m:oMathPara>
        <m:oMath>
          <m:sSub>
            <m:sSubPr>
              <m:ctrlPr>
                <w:rPr>
                  <w:rFonts w:ascii="Cambria Math" w:hAnsi="Cambria Math" w:cs="Times New Roman"/>
                  <w:i/>
                  <w:color w:val="262626" w:themeColor="text1" w:themeTint="D9"/>
                  <w:sz w:val="28"/>
                  <w:szCs w:val="28"/>
                </w:rPr>
              </m:ctrlPr>
            </m:sSubPr>
            <m:e>
              <m:sSub>
                <m:sSubPr>
                  <m:ctrlPr>
                    <w:rPr>
                      <w:rFonts w:ascii="Cambria Math" w:hAnsi="Cambria Math" w:cs="Times New Roman"/>
                      <w:i/>
                      <w:color w:val="262626" w:themeColor="text1" w:themeTint="D9"/>
                      <w:sz w:val="28"/>
                      <w:szCs w:val="28"/>
                    </w:rPr>
                  </m:ctrlPr>
                </m:sSubPr>
                <m:e>
                  <m:r>
                    <w:rPr>
                      <w:rFonts w:ascii="Cambria Math" w:hAnsi="Cambria Math" w:cs="Times New Roman"/>
                      <w:color w:val="262626" w:themeColor="text1" w:themeTint="D9"/>
                      <w:sz w:val="28"/>
                      <w:szCs w:val="28"/>
                      <w:lang w:val="en-US"/>
                    </w:rPr>
                    <m:t>Z</m:t>
                  </m:r>
                </m:e>
                <m:sub>
                  <m:r>
                    <w:rPr>
                      <w:rFonts w:ascii="Cambria Math" w:hAnsi="Cambria Math" w:cs="Times New Roman"/>
                      <w:color w:val="262626" w:themeColor="text1" w:themeTint="D9"/>
                      <w:sz w:val="28"/>
                      <w:szCs w:val="28"/>
                    </w:rPr>
                    <m:t>3</m:t>
                  </m:r>
                </m:sub>
              </m:sSub>
              <m:r>
                <w:rPr>
                  <w:rFonts w:ascii="Cambria Math" w:hAnsi="Cambria Math" w:cs="Times New Roman"/>
                  <w:color w:val="262626" w:themeColor="text1" w:themeTint="D9"/>
                  <w:sz w:val="28"/>
                  <w:szCs w:val="28"/>
                  <w:lang w:val="en-US"/>
                </w:rPr>
                <m:t>=Z</m:t>
              </m:r>
            </m:e>
            <m:sub>
              <m:r>
                <w:rPr>
                  <w:rFonts w:ascii="Cambria Math" w:hAnsi="Cambria Math" w:cs="Times New Roman"/>
                  <w:color w:val="262626" w:themeColor="text1" w:themeTint="D9"/>
                  <w:sz w:val="28"/>
                  <w:szCs w:val="28"/>
                </w:rPr>
                <m:t>2</m:t>
              </m:r>
            </m:sub>
          </m:sSub>
          <m:r>
            <w:rPr>
              <w:rFonts w:ascii="Cambria Math" w:hAnsi="Cambria Math" w:cs="Times New Roman"/>
              <w:color w:val="262626" w:themeColor="text1" w:themeTint="D9"/>
              <w:sz w:val="28"/>
              <w:szCs w:val="28"/>
            </w:rPr>
            <m:t>+</m:t>
          </m:r>
          <m:d>
            <m:dPr>
              <m:ctrlPr>
                <w:rPr>
                  <w:rFonts w:ascii="Cambria Math" w:hAnsi="Cambria Math" w:cs="Times New Roman"/>
                  <w:i/>
                  <w:color w:val="262626" w:themeColor="text1" w:themeTint="D9"/>
                  <w:sz w:val="28"/>
                  <w:szCs w:val="28"/>
                </w:rPr>
              </m:ctrlPr>
            </m:dPr>
            <m:e>
              <m:r>
                <w:rPr>
                  <w:rFonts w:ascii="Cambria Math" w:hAnsi="Cambria Math" w:cs="Times New Roman"/>
                  <w:color w:val="262626" w:themeColor="text1" w:themeTint="D9"/>
                  <w:sz w:val="28"/>
                  <w:szCs w:val="28"/>
                </w:rPr>
                <m:t>-ПТЗ*</m:t>
              </m:r>
              <m:sSub>
                <m:sSubPr>
                  <m:ctrlPr>
                    <w:rPr>
                      <w:rFonts w:ascii="Cambria Math" w:hAnsi="Cambria Math" w:cs="Times New Roman"/>
                      <w:i/>
                      <w:color w:val="262626" w:themeColor="text1" w:themeTint="D9"/>
                      <w:sz w:val="28"/>
                      <w:szCs w:val="28"/>
                    </w:rPr>
                  </m:ctrlPr>
                </m:sSubPr>
                <m:e>
                  <m:r>
                    <w:rPr>
                      <w:rFonts w:ascii="Cambria Math" w:hAnsi="Cambria Math" w:cs="Times New Roman"/>
                      <w:color w:val="262626" w:themeColor="text1" w:themeTint="D9"/>
                      <w:sz w:val="28"/>
                      <w:szCs w:val="28"/>
                    </w:rPr>
                    <m:t>Х</m:t>
                  </m:r>
                </m:e>
                <m:sub>
                  <m:r>
                    <w:rPr>
                      <w:rFonts w:ascii="Cambria Math" w:hAnsi="Cambria Math" w:cs="Times New Roman"/>
                      <w:color w:val="262626" w:themeColor="text1" w:themeTint="D9"/>
                      <w:sz w:val="28"/>
                      <w:szCs w:val="28"/>
                      <w:lang w:val="en-US"/>
                    </w:rPr>
                    <m:t>min</m:t>
                  </m:r>
                </m:sub>
              </m:sSub>
            </m:e>
          </m:d>
          <m:r>
            <w:rPr>
              <w:rFonts w:ascii="Cambria Math" w:hAnsi="Cambria Math" w:cs="Times New Roman"/>
              <w:color w:val="262626" w:themeColor="text1" w:themeTint="D9"/>
              <w:sz w:val="28"/>
              <w:szCs w:val="28"/>
            </w:rPr>
            <m:t>=440+</m:t>
          </m:r>
          <m:d>
            <m:dPr>
              <m:ctrlPr>
                <w:rPr>
                  <w:rFonts w:ascii="Cambria Math" w:hAnsi="Cambria Math" w:cs="Times New Roman"/>
                  <w:i/>
                  <w:color w:val="262626" w:themeColor="text1" w:themeTint="D9"/>
                  <w:sz w:val="28"/>
                  <w:szCs w:val="28"/>
                </w:rPr>
              </m:ctrlPr>
            </m:dPr>
            <m:e>
              <m:r>
                <w:rPr>
                  <w:rFonts w:ascii="Cambria Math" w:hAnsi="Cambria Math" w:cs="Times New Roman"/>
                  <w:color w:val="262626" w:themeColor="text1" w:themeTint="D9"/>
                  <w:sz w:val="28"/>
                  <w:szCs w:val="28"/>
                </w:rPr>
                <m:t>-1*10</m:t>
              </m:r>
            </m:e>
          </m:d>
          <m:r>
            <w:rPr>
              <w:rFonts w:ascii="Cambria Math" w:hAnsi="Cambria Math" w:cs="Times New Roman"/>
              <w:color w:val="262626" w:themeColor="text1" w:themeTint="D9"/>
              <w:sz w:val="28"/>
              <w:szCs w:val="28"/>
            </w:rPr>
            <m:t>=430 р.</m:t>
          </m:r>
        </m:oMath>
      </m:oMathPara>
    </w:p>
    <w:p w:rsidR="00074DE7" w:rsidRDefault="00074DE7" w:rsidP="00074DE7">
      <w:pPr>
        <w:rPr>
          <w:color w:val="262626" w:themeColor="text1" w:themeTint="D9"/>
        </w:rPr>
      </w:pPr>
      <m:oMathPara>
        <m:oMath>
          <m:r>
            <w:rPr>
              <w:rFonts w:ascii="Cambria Math" w:hAnsi="Cambria Math" w:cs="Times New Roman"/>
              <w:color w:val="262626" w:themeColor="text1" w:themeTint="D9"/>
              <w:sz w:val="28"/>
              <w:szCs w:val="28"/>
            </w:rPr>
            <m:t>ПТЗ=+9-5+2-6=0</m:t>
          </m:r>
        </m:oMath>
      </m:oMathPara>
    </w:p>
    <w:p w:rsidR="00074DE7" w:rsidRDefault="00074DE7" w:rsidP="00074DE7">
      <w:pPr>
        <w:pStyle w:val="a4"/>
        <w:spacing w:line="360" w:lineRule="auto"/>
        <w:jc w:val="both"/>
        <w:rPr>
          <w:color w:val="262626" w:themeColor="text1" w:themeTint="D9"/>
          <w:sz w:val="28"/>
          <w:szCs w:val="28"/>
        </w:rPr>
      </w:pPr>
      <w:r>
        <w:rPr>
          <w:color w:val="262626" w:themeColor="text1" w:themeTint="D9"/>
          <w:sz w:val="28"/>
          <w:szCs w:val="28"/>
        </w:rPr>
        <w:t xml:space="preserve">Следовательно, оптимальным вариантом будет считаться </w:t>
      </w:r>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szCs w:val="28"/>
                <w:lang w:val="en-US"/>
              </w:rPr>
              <m:t>Z</m:t>
            </m:r>
          </m:e>
          <m:sub>
            <m:r>
              <w:rPr>
                <w:rFonts w:ascii="Cambria Math"/>
                <w:color w:val="262626" w:themeColor="text1" w:themeTint="D9"/>
                <w:sz w:val="28"/>
                <w:szCs w:val="28"/>
              </w:rPr>
              <m:t>3</m:t>
            </m:r>
          </m:sub>
        </m:sSub>
      </m:oMath>
      <w:r>
        <w:rPr>
          <w:color w:val="262626" w:themeColor="text1" w:themeTint="D9"/>
          <w:sz w:val="28"/>
          <w:szCs w:val="28"/>
        </w:rPr>
        <w:t>, так как он составляет наименьшие затраты.</w:t>
      </w: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4"/>
        <w:pageBreakBefore/>
        <w:spacing w:line="360" w:lineRule="auto"/>
        <w:ind w:firstLine="709"/>
        <w:jc w:val="both"/>
        <w:outlineLvl w:val="0"/>
        <w:rPr>
          <w:rFonts w:cs="Arial"/>
          <w:b/>
          <w:color w:val="262626" w:themeColor="text1" w:themeTint="D9"/>
          <w:sz w:val="28"/>
          <w:szCs w:val="21"/>
        </w:rPr>
      </w:pPr>
      <w:bookmarkStart w:id="4" w:name="_Toc471573991"/>
      <w:r>
        <w:rPr>
          <w:rFonts w:cs="Arial"/>
          <w:b/>
          <w:color w:val="262626" w:themeColor="text1" w:themeTint="D9"/>
          <w:sz w:val="28"/>
          <w:szCs w:val="21"/>
        </w:rPr>
        <w:lastRenderedPageBreak/>
        <w:t>Задание 3.</w:t>
      </w:r>
      <w:bookmarkEnd w:id="4"/>
      <w:r>
        <w:rPr>
          <w:rFonts w:cs="Arial"/>
          <w:b/>
          <w:color w:val="262626" w:themeColor="text1" w:themeTint="D9"/>
          <w:sz w:val="28"/>
          <w:szCs w:val="21"/>
        </w:rPr>
        <w:t xml:space="preserve"> </w:t>
      </w:r>
    </w:p>
    <w:p w:rsidR="00074DE7" w:rsidRDefault="00074DE7" w:rsidP="00074DE7">
      <w:pPr>
        <w:pStyle w:val="ad"/>
        <w:numPr>
          <w:ilvl w:val="0"/>
          <w:numId w:val="2"/>
        </w:numPr>
        <w:spacing w:before="100" w:beforeAutospacing="1" w:after="100" w:afterAutospacing="1"/>
        <w:contextualSpacing/>
        <w:jc w:val="both"/>
        <w:rPr>
          <w:color w:val="262626" w:themeColor="text1" w:themeTint="D9"/>
          <w:lang w:val="ru-RU"/>
        </w:rPr>
      </w:pPr>
      <w:r>
        <w:rPr>
          <w:color w:val="262626" w:themeColor="text1" w:themeTint="D9"/>
        </w:rPr>
        <w:t>Круглый лес поступает на лесопильный завод только водой. Период навигации с 1 мая по 1 октября. Месячная потребность в лесе – 500</w:t>
      </w:r>
      <m:oMath>
        <m:sSup>
          <m:sSupPr>
            <m:ctrlPr>
              <w:rPr>
                <w:rFonts w:ascii="Cambria Math" w:hAnsi="Cambria Math"/>
                <w:i/>
                <w:color w:val="262626" w:themeColor="text1" w:themeTint="D9"/>
              </w:rPr>
            </m:ctrlPr>
          </m:sSupPr>
          <m:e>
            <m:r>
              <w:rPr>
                <w:rFonts w:ascii="Cambria Math" w:hAnsi="Cambria Math"/>
                <w:color w:val="262626" w:themeColor="text1" w:themeTint="D9"/>
              </w:rPr>
              <m:t>м</m:t>
            </m:r>
          </m:e>
          <m:sup>
            <m:r>
              <w:rPr>
                <w:rFonts w:ascii="Cambria Math" w:hAnsi="Cambria Math"/>
                <w:color w:val="262626" w:themeColor="text1" w:themeTint="D9"/>
              </w:rPr>
              <m:t>3</m:t>
            </m:r>
          </m:sup>
        </m:sSup>
      </m:oMath>
      <w:r>
        <w:rPr>
          <w:color w:val="262626" w:themeColor="text1" w:themeTint="D9"/>
        </w:rPr>
        <w:t xml:space="preserve">. </w:t>
      </w:r>
      <w:r>
        <w:rPr>
          <w:color w:val="262626" w:themeColor="text1" w:themeTint="D9"/>
          <w:lang w:val="ru-RU"/>
        </w:rPr>
        <w:t>Определить переходящий сезонный запас.</w:t>
      </w:r>
    </w:p>
    <w:p w:rsidR="00074DE7" w:rsidRDefault="00074DE7" w:rsidP="00074DE7">
      <w:pPr>
        <w:pStyle w:val="ad"/>
        <w:spacing w:before="100" w:beforeAutospacing="1" w:after="100" w:afterAutospacing="1"/>
        <w:contextualSpacing/>
        <w:jc w:val="both"/>
        <w:rPr>
          <w:b/>
          <w:color w:val="262626" w:themeColor="text1" w:themeTint="D9"/>
          <w:lang w:val="ru-RU"/>
        </w:rPr>
      </w:pPr>
      <w:r>
        <w:rPr>
          <w:b/>
          <w:color w:val="262626" w:themeColor="text1" w:themeTint="D9"/>
          <w:lang w:val="ru-RU"/>
        </w:rPr>
        <w:t>Решение.</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При сезонных запасах переходящий запас рассчитывается согласно следующей формуле:</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m:oMathPara>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З</m:t>
              </m:r>
            </m:e>
            <m:sub>
              <m:r>
                <w:rPr>
                  <w:rFonts w:ascii="Cambria Math" w:hAnsi="Cambria Math"/>
                  <w:color w:val="262626" w:themeColor="text1" w:themeTint="D9"/>
                  <w:sz w:val="28"/>
                </w:rPr>
                <m:t>пер.сез.</m:t>
              </m:r>
            </m:sub>
          </m:sSub>
          <m:r>
            <w:rPr>
              <w:rFonts w:ascii="Cambria Math" w:hAnsi="Cambria Math"/>
              <w:color w:val="262626" w:themeColor="text1" w:themeTint="D9"/>
              <w:sz w:val="28"/>
            </w:rPr>
            <m:t>=</m:t>
          </m:r>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З</m:t>
              </m:r>
            </m:e>
            <m:sub>
              <m:r>
                <w:rPr>
                  <w:rFonts w:ascii="Cambria Math" w:hAnsi="Cambria Math"/>
                  <w:color w:val="262626" w:themeColor="text1" w:themeTint="D9"/>
                  <w:sz w:val="28"/>
                </w:rPr>
                <m:t>сез.</m:t>
              </m:r>
            </m:sub>
          </m:sSub>
          <m:r>
            <w:rPr>
              <w:rFonts w:ascii="Cambria Math" w:hAnsi="Cambria Math"/>
              <w:color w:val="262626" w:themeColor="text1" w:themeTint="D9"/>
              <w:sz w:val="28"/>
            </w:rPr>
            <m:t>+(</m:t>
          </m:r>
          <m:nary>
            <m:naryPr>
              <m:chr m:val="∑"/>
              <m:limLoc m:val="undOvr"/>
              <m:subHide m:val="on"/>
              <m:supHide m:val="on"/>
              <m:ctrlPr>
                <w:rPr>
                  <w:rFonts w:ascii="Cambria Math" w:hAnsi="Cambria Math"/>
                  <w:i/>
                  <w:color w:val="262626" w:themeColor="text1" w:themeTint="D9"/>
                  <w:sz w:val="28"/>
                  <w:szCs w:val="28"/>
                </w:rPr>
              </m:ctrlPr>
            </m:naryPr>
            <m:sub/>
            <m:sup/>
            <m:e>
              <m:r>
                <w:rPr>
                  <w:rFonts w:ascii="Cambria Math" w:hAnsi="Cambria Math"/>
                  <w:color w:val="262626" w:themeColor="text1" w:themeTint="D9"/>
                  <w:sz w:val="28"/>
                </w:rPr>
                <m:t>П</m:t>
              </m:r>
            </m:e>
          </m:nary>
          <m:r>
            <w:rPr>
              <w:rFonts w:ascii="Cambria Math" w:hAnsi="Cambria Math"/>
              <w:color w:val="262626" w:themeColor="text1" w:themeTint="D9"/>
              <w:sz w:val="28"/>
            </w:rPr>
            <m:t>-</m:t>
          </m:r>
          <m:nary>
            <m:naryPr>
              <m:chr m:val="∑"/>
              <m:limLoc m:val="undOvr"/>
              <m:subHide m:val="on"/>
              <m:supHide m:val="on"/>
              <m:ctrlPr>
                <w:rPr>
                  <w:rFonts w:ascii="Cambria Math" w:hAnsi="Cambria Math"/>
                  <w:i/>
                  <w:color w:val="262626" w:themeColor="text1" w:themeTint="D9"/>
                  <w:sz w:val="28"/>
                  <w:szCs w:val="28"/>
                </w:rPr>
              </m:ctrlPr>
            </m:naryPr>
            <m:sub/>
            <m:sup/>
            <m:e>
              <m:r>
                <w:rPr>
                  <w:rFonts w:ascii="Cambria Math" w:hAnsi="Cambria Math"/>
                  <w:color w:val="262626" w:themeColor="text1" w:themeTint="D9"/>
                  <w:sz w:val="28"/>
                </w:rPr>
                <m:t>Р</m:t>
              </m:r>
            </m:e>
          </m:nary>
          <m:r>
            <w:rPr>
              <w:rFonts w:ascii="Cambria Math" w:hAnsi="Cambria Math"/>
              <w:color w:val="262626" w:themeColor="text1" w:themeTint="D9"/>
              <w:sz w:val="28"/>
            </w:rPr>
            <m:t>)</m:t>
          </m:r>
        </m:oMath>
      </m:oMathPara>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 xml:space="preserve">где </w:t>
      </w:r>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З</m:t>
            </m:r>
          </m:e>
          <m:sub>
            <m:r>
              <w:rPr>
                <w:rFonts w:ascii="Cambria Math" w:hAnsi="Cambria Math"/>
                <w:color w:val="262626" w:themeColor="text1" w:themeTint="D9"/>
                <w:sz w:val="28"/>
              </w:rPr>
              <m:t>сез.</m:t>
            </m:r>
          </m:sub>
        </m:sSub>
      </m:oMath>
      <w:r>
        <w:rPr>
          <w:rFonts w:ascii="Times New Roman" w:hAnsi="Times New Roman"/>
          <w:color w:val="262626" w:themeColor="text1" w:themeTint="D9"/>
          <w:sz w:val="28"/>
        </w:rPr>
        <w:t xml:space="preserve"> – сезонный максимальный запас, образующийся к началу сезонного перерыва;</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w:t>
      </w:r>
      <w:r>
        <w:rPr>
          <w:rFonts w:ascii="Times New Roman" w:hAnsi="Times New Roman"/>
          <w:color w:val="262626" w:themeColor="text1" w:themeTint="D9"/>
          <w:sz w:val="28"/>
        </w:rPr>
        <w:sym w:font="Symbol" w:char="00E5"/>
      </w:r>
      <w:r>
        <w:rPr>
          <w:rFonts w:ascii="Times New Roman" w:hAnsi="Times New Roman"/>
          <w:color w:val="262626" w:themeColor="text1" w:themeTint="D9"/>
          <w:sz w:val="28"/>
        </w:rPr>
        <w:t xml:space="preserve"> П – </w:t>
      </w:r>
      <w:r>
        <w:rPr>
          <w:rFonts w:ascii="Times New Roman" w:hAnsi="Times New Roman"/>
          <w:color w:val="262626" w:themeColor="text1" w:themeTint="D9"/>
          <w:sz w:val="28"/>
        </w:rPr>
        <w:sym w:font="Symbol" w:char="00E5"/>
      </w:r>
      <w:r>
        <w:rPr>
          <w:rFonts w:ascii="Times New Roman" w:hAnsi="Times New Roman"/>
          <w:color w:val="262626" w:themeColor="text1" w:themeTint="D9"/>
          <w:sz w:val="28"/>
        </w:rPr>
        <w:t xml:space="preserve"> Р) – суммарное поступление и расход материала за время от начала сезонного перерыва до 1 января года, следующего за отчетным.</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szCs w:val="32"/>
          <w:lang w:eastAsia="en-US" w:bidi="en-US"/>
        </w:rPr>
      </w:pPr>
      <m:oMathPara>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З</m:t>
              </m:r>
            </m:e>
            <m:sub>
              <m:r>
                <w:rPr>
                  <w:rFonts w:ascii="Cambria Math" w:hAnsi="Cambria Math"/>
                  <w:color w:val="262626" w:themeColor="text1" w:themeTint="D9"/>
                  <w:sz w:val="28"/>
                </w:rPr>
                <m:t>пер.сез.</m:t>
              </m:r>
            </m:sub>
          </m:sSub>
          <m:r>
            <w:rPr>
              <w:rFonts w:ascii="Cambria Math" w:hAnsi="Cambria Math"/>
              <w:color w:val="262626" w:themeColor="text1" w:themeTint="D9"/>
              <w:sz w:val="28"/>
            </w:rPr>
            <m:t>=3500+</m:t>
          </m:r>
          <m:d>
            <m:dPr>
              <m:ctrlPr>
                <w:rPr>
                  <w:rFonts w:ascii="Cambria Math" w:hAnsi="Cambria Math"/>
                  <w:i/>
                  <w:color w:val="262626" w:themeColor="text1" w:themeTint="D9"/>
                  <w:sz w:val="28"/>
                  <w:szCs w:val="28"/>
                </w:rPr>
              </m:ctrlPr>
            </m:dPr>
            <m:e>
              <m:r>
                <w:rPr>
                  <w:rFonts w:ascii="Cambria Math" w:hAnsi="Cambria Math"/>
                  <w:color w:val="262626" w:themeColor="text1" w:themeTint="D9"/>
                  <w:sz w:val="28"/>
                </w:rPr>
                <m:t>2500-1500</m:t>
              </m:r>
            </m:e>
          </m:d>
          <m:r>
            <w:rPr>
              <w:rFonts w:ascii="Cambria Math" w:hAnsi="Cambria Math"/>
              <w:color w:val="262626" w:themeColor="text1" w:themeTint="D9"/>
              <w:sz w:val="28"/>
            </w:rPr>
            <m:t>=4500</m:t>
          </m:r>
          <m:sSup>
            <m:sSupPr>
              <m:ctrlPr>
                <w:rPr>
                  <w:rFonts w:ascii="Cambria Math" w:eastAsia="Times New Roman" w:hAnsi="Cambria Math" w:cs="Times New Roman"/>
                  <w:i/>
                  <w:color w:val="262626" w:themeColor="text1" w:themeTint="D9"/>
                  <w:sz w:val="28"/>
                  <w:szCs w:val="32"/>
                  <w:lang w:val="en-US" w:eastAsia="en-US" w:bidi="en-US"/>
                </w:rPr>
              </m:ctrlPr>
            </m:sSupPr>
            <m:e>
              <m:r>
                <w:rPr>
                  <w:rFonts w:ascii="Cambria Math" w:hAnsi="Cambria Math"/>
                  <w:color w:val="262626" w:themeColor="text1" w:themeTint="D9"/>
                </w:rPr>
                <m:t>м</m:t>
              </m:r>
            </m:e>
            <m:sup>
              <m:r>
                <w:rPr>
                  <w:rFonts w:ascii="Cambria Math" w:hAnsi="Cambria Math"/>
                  <w:color w:val="262626" w:themeColor="text1" w:themeTint="D9"/>
                </w:rPr>
                <m:t>3</m:t>
              </m:r>
            </m:sup>
          </m:sSup>
        </m:oMath>
      </m:oMathPara>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Где,</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 xml:space="preserve">3500 </w:t>
      </w:r>
      <m:oMath>
        <m:sSup>
          <m:sSupPr>
            <m:ctrlPr>
              <w:rPr>
                <w:rFonts w:ascii="Cambria Math" w:hAnsi="Cambria Math"/>
                <w:i/>
                <w:color w:val="262626" w:themeColor="text1" w:themeTint="D9"/>
              </w:rPr>
            </m:ctrlPr>
          </m:sSupPr>
          <m:e>
            <m:r>
              <w:rPr>
                <w:rFonts w:ascii="Cambria Math" w:hAnsi="Cambria Math"/>
                <w:color w:val="262626" w:themeColor="text1" w:themeTint="D9"/>
              </w:rPr>
              <m:t>м</m:t>
            </m:r>
          </m:e>
          <m:sup>
            <m:r>
              <w:rPr>
                <w:rFonts w:ascii="Cambria Math" w:hAnsi="Cambria Math"/>
                <w:color w:val="262626" w:themeColor="text1" w:themeTint="D9"/>
              </w:rPr>
              <m:t>3</m:t>
            </m:r>
          </m:sup>
        </m:sSup>
      </m:oMath>
      <w:r>
        <w:rPr>
          <w:color w:val="262626" w:themeColor="text1" w:themeTint="D9"/>
          <w:lang w:val="ru-RU"/>
        </w:rPr>
        <w:t xml:space="preserve"> − </w:t>
      </w:r>
      <w:r>
        <w:rPr>
          <w:color w:val="262626" w:themeColor="text1" w:themeTint="D9"/>
          <w:szCs w:val="28"/>
          <w:lang w:val="ru-RU"/>
        </w:rPr>
        <w:t xml:space="preserve">сезонный максимальный запас на период с </w:t>
      </w:r>
      <w:r>
        <w:rPr>
          <w:color w:val="262626" w:themeColor="text1" w:themeTint="D9"/>
          <w:lang w:val="ru-RU"/>
        </w:rPr>
        <w:t>октября по апрель, т.е. на 7 месяцев (500 х 7);</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 xml:space="preserve">2500 </w:t>
      </w:r>
      <m:oMath>
        <m:sSup>
          <m:sSupPr>
            <m:ctrlPr>
              <w:rPr>
                <w:rFonts w:ascii="Cambria Math" w:hAnsi="Cambria Math"/>
                <w:i/>
                <w:color w:val="262626" w:themeColor="text1" w:themeTint="D9"/>
              </w:rPr>
            </m:ctrlPr>
          </m:sSupPr>
          <m:e>
            <m:r>
              <w:rPr>
                <w:rFonts w:ascii="Cambria Math" w:hAnsi="Cambria Math"/>
                <w:color w:val="262626" w:themeColor="text1" w:themeTint="D9"/>
              </w:rPr>
              <m:t>м</m:t>
            </m:r>
          </m:e>
          <m:sup>
            <m:r>
              <w:rPr>
                <w:rFonts w:ascii="Cambria Math" w:hAnsi="Cambria Math"/>
                <w:color w:val="262626" w:themeColor="text1" w:themeTint="D9"/>
              </w:rPr>
              <m:t>3</m:t>
            </m:r>
          </m:sup>
        </m:sSup>
      </m:oMath>
      <w:r>
        <w:rPr>
          <w:color w:val="262626" w:themeColor="text1" w:themeTint="D9"/>
          <w:lang w:val="ru-RU"/>
        </w:rPr>
        <w:t xml:space="preserve">– </w:t>
      </w:r>
      <w:r>
        <w:rPr>
          <w:color w:val="262626" w:themeColor="text1" w:themeTint="D9"/>
          <w:szCs w:val="28"/>
          <w:lang w:val="ru-RU"/>
        </w:rPr>
        <w:t>суммарное поступление за 5 месяцев</w:t>
      </w:r>
      <w:r>
        <w:rPr>
          <w:color w:val="262626" w:themeColor="text1" w:themeTint="D9"/>
          <w:lang w:val="ru-RU"/>
        </w:rPr>
        <w:t>, т.е. за период с 1 мая по 1 октября;</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1500</w:t>
      </w:r>
      <m:oMath>
        <m:sSup>
          <m:sSupPr>
            <m:ctrlPr>
              <w:rPr>
                <w:rFonts w:ascii="Cambria Math" w:hAnsi="Cambria Math"/>
                <w:i/>
                <w:color w:val="262626" w:themeColor="text1" w:themeTint="D9"/>
              </w:rPr>
            </m:ctrlPr>
          </m:sSupPr>
          <m:e>
            <m:r>
              <w:rPr>
                <w:rFonts w:ascii="Cambria Math" w:hAnsi="Cambria Math"/>
                <w:color w:val="262626" w:themeColor="text1" w:themeTint="D9"/>
              </w:rPr>
              <m:t>м</m:t>
            </m:r>
          </m:e>
          <m:sup>
            <m:r>
              <w:rPr>
                <w:rFonts w:ascii="Cambria Math" w:hAnsi="Cambria Math"/>
                <w:color w:val="262626" w:themeColor="text1" w:themeTint="D9"/>
              </w:rPr>
              <m:t>3</m:t>
            </m:r>
          </m:sup>
        </m:sSup>
      </m:oMath>
      <w:r>
        <w:rPr>
          <w:color w:val="262626" w:themeColor="text1" w:themeTint="D9"/>
          <w:lang w:val="ru-RU"/>
        </w:rPr>
        <w:t xml:space="preserve">– </w:t>
      </w:r>
      <w:r>
        <w:rPr>
          <w:color w:val="262626" w:themeColor="text1" w:themeTint="D9"/>
          <w:szCs w:val="28"/>
          <w:lang w:val="ru-RU"/>
        </w:rPr>
        <w:t>расход материала за время от</w:t>
      </w:r>
      <w:r>
        <w:rPr>
          <w:color w:val="262626" w:themeColor="text1" w:themeTint="D9"/>
          <w:lang w:val="ru-RU"/>
        </w:rPr>
        <w:t xml:space="preserve"> начала сезонного перерыва до 1 января года</w:t>
      </w:r>
      <w:r>
        <w:rPr>
          <w:color w:val="262626" w:themeColor="text1" w:themeTint="D9"/>
          <w:szCs w:val="28"/>
          <w:lang w:val="ru-RU"/>
        </w:rPr>
        <w:t>, следующего за отчетным</w:t>
      </w:r>
      <w:r>
        <w:rPr>
          <w:color w:val="262626" w:themeColor="text1" w:themeTint="D9"/>
          <w:lang w:val="ru-RU"/>
        </w:rPr>
        <w:t>, т.е. за 3 месяца (500 х 3).</w:t>
      </w: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 xml:space="preserve">Ответ: переходящий сезонный запас равен </w:t>
      </w:r>
      <w:r>
        <w:rPr>
          <w:color w:val="262626" w:themeColor="text1" w:themeTint="D9"/>
          <w:szCs w:val="28"/>
          <w:lang w:val="ru-RU"/>
        </w:rPr>
        <w:t xml:space="preserve">4500 </w:t>
      </w:r>
      <m:oMath>
        <m:sSup>
          <m:sSupPr>
            <m:ctrlPr>
              <w:rPr>
                <w:rFonts w:ascii="Cambria Math" w:hAnsi="Cambria Math"/>
                <w:i/>
                <w:color w:val="262626" w:themeColor="text1" w:themeTint="D9"/>
              </w:rPr>
            </m:ctrlPr>
          </m:sSupPr>
          <m:e>
            <m:r>
              <w:rPr>
                <w:rFonts w:ascii="Cambria Math" w:hAnsi="Cambria Math"/>
                <w:color w:val="262626" w:themeColor="text1" w:themeTint="D9"/>
              </w:rPr>
              <m:t>м</m:t>
            </m:r>
          </m:e>
          <m:sup>
            <m:r>
              <w:rPr>
                <w:rFonts w:ascii="Cambria Math" w:hAnsi="Cambria Math"/>
                <w:color w:val="262626" w:themeColor="text1" w:themeTint="D9"/>
              </w:rPr>
              <m:t>3</m:t>
            </m:r>
          </m:sup>
        </m:sSup>
      </m:oMath>
      <w:r>
        <w:rPr>
          <w:color w:val="262626" w:themeColor="text1" w:themeTint="D9"/>
          <w:lang w:val="ru-RU"/>
        </w:rPr>
        <w:t>.</w:t>
      </w: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spacing w:before="100" w:beforeAutospacing="1" w:after="100" w:afterAutospacing="1" w:line="360" w:lineRule="auto"/>
        <w:contextualSpacing/>
        <w:jc w:val="both"/>
        <w:rPr>
          <w:rFonts w:ascii="Times New Roman" w:hAnsi="Times New Roman"/>
          <w:color w:val="262626" w:themeColor="text1" w:themeTint="D9"/>
          <w:sz w:val="28"/>
        </w:rPr>
      </w:pPr>
    </w:p>
    <w:p w:rsidR="00074DE7" w:rsidRDefault="00074DE7" w:rsidP="00074DE7">
      <w:pPr>
        <w:pStyle w:val="ad"/>
        <w:numPr>
          <w:ilvl w:val="0"/>
          <w:numId w:val="2"/>
        </w:numPr>
        <w:spacing w:before="100" w:beforeAutospacing="1" w:after="100" w:afterAutospacing="1"/>
        <w:contextualSpacing/>
        <w:jc w:val="both"/>
        <w:rPr>
          <w:color w:val="262626" w:themeColor="text1" w:themeTint="D9"/>
          <w:lang w:val="ru-RU"/>
        </w:rPr>
      </w:pPr>
      <w:r>
        <w:rPr>
          <w:color w:val="262626" w:themeColor="text1" w:themeTint="D9"/>
          <w:lang w:val="ru-RU"/>
        </w:rPr>
        <w:lastRenderedPageBreak/>
        <w:t>Определить размер заказа продукции, если максимальный уровень запаса равен 570 ед., длительность промежутка времени между проверками – 5 суток, время доставки – 3 суток, средний уровень запаса – 285 ед.</w:t>
      </w:r>
    </w:p>
    <w:p w:rsidR="00074DE7" w:rsidRDefault="00074DE7" w:rsidP="00074DE7">
      <w:pPr>
        <w:pStyle w:val="ad"/>
        <w:spacing w:before="100" w:beforeAutospacing="1" w:after="100" w:afterAutospacing="1"/>
        <w:contextualSpacing/>
        <w:jc w:val="both"/>
        <w:rPr>
          <w:b/>
          <w:color w:val="262626" w:themeColor="text1" w:themeTint="D9"/>
          <w:lang w:val="ru-RU"/>
        </w:rPr>
      </w:pPr>
      <w:r>
        <w:rPr>
          <w:b/>
          <w:color w:val="262626" w:themeColor="text1" w:themeTint="D9"/>
          <w:lang w:val="ru-RU"/>
        </w:rPr>
        <w:t>Решение.</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 xml:space="preserve">Для определения размера заказа </w:t>
      </w:r>
      <w:r>
        <w:rPr>
          <w:rFonts w:ascii="Times New Roman" w:hAnsi="Times New Roman"/>
          <w:color w:val="262626" w:themeColor="text1" w:themeTint="D9"/>
          <w:sz w:val="28"/>
          <w:lang w:val="en-US"/>
        </w:rPr>
        <w:t>q</w:t>
      </w:r>
      <w:r>
        <w:rPr>
          <w:rFonts w:ascii="Times New Roman" w:hAnsi="Times New Roman"/>
          <w:color w:val="262626" w:themeColor="text1" w:themeTint="D9"/>
          <w:sz w:val="28"/>
        </w:rPr>
        <w:t xml:space="preserve"> применяется одно из двух правил:</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lang w:val="en-US"/>
        </w:rPr>
        <w:t>q</w:t>
      </w:r>
      <w:r>
        <w:rPr>
          <w:rFonts w:ascii="Times New Roman" w:hAnsi="Times New Roman"/>
          <w:color w:val="262626" w:themeColor="text1" w:themeTint="D9"/>
          <w:sz w:val="28"/>
        </w:rPr>
        <w:t xml:space="preserve"> = </w:t>
      </w:r>
      <w:r>
        <w:rPr>
          <w:rFonts w:ascii="Times New Roman" w:hAnsi="Times New Roman"/>
          <w:color w:val="262626" w:themeColor="text1" w:themeTint="D9"/>
          <w:sz w:val="28"/>
          <w:lang w:val="en-US"/>
        </w:rPr>
        <w:object w:dxaOrig="1919" w:dyaOrig="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0pt" o:ole="" fillcolor="window">
            <v:imagedata r:id="rId16" o:title=""/>
          </v:shape>
          <o:OLEObject Type="Embed" ProgID="Equation.3" ShapeID="_x0000_i1025" DrawAspect="Content" ObjectID="_1545318917" r:id="rId17"/>
        </w:objec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 xml:space="preserve">где </w:t>
      </w:r>
      <w:r>
        <w:rPr>
          <w:rFonts w:ascii="Times New Roman" w:hAnsi="Times New Roman"/>
          <w:color w:val="262626" w:themeColor="text1" w:themeTint="D9"/>
          <w:sz w:val="28"/>
        </w:rPr>
        <w:object w:dxaOrig="200" w:dyaOrig="339">
          <v:shape id="_x0000_i1026" type="#_x0000_t75" style="width:9.75pt;height:17.25pt" o:ole="" fillcolor="window">
            <v:imagedata r:id="rId18" o:title=""/>
          </v:shape>
          <o:OLEObject Type="Embed" ProgID="Equation.3" ShapeID="_x0000_i1026" DrawAspect="Content" ObjectID="_1545318918" r:id="rId19"/>
        </w:object>
      </w:r>
      <w:r>
        <w:rPr>
          <w:rFonts w:ascii="Times New Roman" w:hAnsi="Times New Roman"/>
          <w:color w:val="262626" w:themeColor="text1" w:themeTint="D9"/>
          <w:sz w:val="28"/>
        </w:rPr>
        <w:t xml:space="preserve"> – размер наличного запаса в момент проверки, ед.;</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lang w:val="en-US"/>
        </w:rPr>
        <w:t>qo</w:t>
      </w:r>
      <w:r>
        <w:rPr>
          <w:rFonts w:ascii="Times New Roman" w:hAnsi="Times New Roman"/>
          <w:color w:val="262626" w:themeColor="text1" w:themeTint="D9"/>
          <w:sz w:val="28"/>
        </w:rPr>
        <w:t xml:space="preserve"> – заказанное количество, ед.;</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М – размер максимального запаса;</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lang w:val="en-US"/>
        </w:rPr>
        <w:t>L</w:t>
      </w:r>
      <w:r>
        <w:rPr>
          <w:rFonts w:ascii="Times New Roman" w:hAnsi="Times New Roman"/>
          <w:color w:val="262626" w:themeColor="text1" w:themeTint="D9"/>
          <w:sz w:val="28"/>
        </w:rPr>
        <w:t xml:space="preserve"> – время доставки заказа;</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lang w:val="en-US"/>
        </w:rPr>
        <w:t>R</w:t>
      </w:r>
      <w:r>
        <w:rPr>
          <w:rFonts w:ascii="Times New Roman" w:hAnsi="Times New Roman"/>
          <w:color w:val="262626" w:themeColor="text1" w:themeTint="D9"/>
          <w:sz w:val="28"/>
        </w:rPr>
        <w:t xml:space="preserve"> – длительность периода между проверками.</w:t>
      </w:r>
    </w:p>
    <w:p w:rsidR="00074DE7" w:rsidRDefault="00074DE7" w:rsidP="00074DE7">
      <w:pPr>
        <w:autoSpaceDE w:val="0"/>
        <w:autoSpaceDN w:val="0"/>
        <w:spacing w:before="100" w:beforeAutospacing="1" w:after="100" w:afterAutospacing="1" w:line="360" w:lineRule="auto"/>
        <w:contextualSpacing/>
        <w:jc w:val="both"/>
        <w:rPr>
          <w:rFonts w:ascii="Times New Roman" w:hAnsi="Times New Roman"/>
          <w:color w:val="262626" w:themeColor="text1" w:themeTint="D9"/>
          <w:sz w:val="28"/>
          <w:szCs w:val="28"/>
        </w:rPr>
      </w:pPr>
      <w:r>
        <w:rPr>
          <w:rFonts w:ascii="Times New Roman" w:hAnsi="Times New Roman"/>
          <w:color w:val="262626" w:themeColor="text1" w:themeTint="D9"/>
          <w:sz w:val="28"/>
          <w:szCs w:val="28"/>
        </w:rPr>
        <w:t>В нашем случае применяется следующее правило – M – З, если L&lt; R/</w:t>
      </w:r>
    </w:p>
    <w:p w:rsidR="00074DE7" w:rsidRDefault="00074DE7" w:rsidP="00074DE7">
      <w:pPr>
        <w:spacing w:before="100" w:beforeAutospacing="1" w:after="100" w:afterAutospacing="1" w:line="360" w:lineRule="auto"/>
        <w:contextualSpacing/>
        <w:jc w:val="both"/>
        <w:rPr>
          <w:rFonts w:ascii="Times New Roman" w:hAnsi="Times New Roman"/>
          <w:color w:val="262626" w:themeColor="text1" w:themeTint="D9"/>
          <w:sz w:val="28"/>
          <w:szCs w:val="28"/>
        </w:rPr>
      </w:pPr>
      <w:r>
        <w:rPr>
          <w:rFonts w:ascii="Times New Roman" w:hAnsi="Times New Roman"/>
          <w:color w:val="262626" w:themeColor="text1" w:themeTint="D9"/>
          <w:sz w:val="28"/>
          <w:szCs w:val="28"/>
        </w:rPr>
        <w:t xml:space="preserve">Если максимальный уровень </w:t>
      </w:r>
      <w:r>
        <w:rPr>
          <w:rFonts w:ascii="Times New Roman" w:hAnsi="Times New Roman"/>
          <w:color w:val="262626" w:themeColor="text1" w:themeTint="D9"/>
          <w:sz w:val="28"/>
        </w:rPr>
        <w:t>равен 570 ед., с</w:t>
      </w:r>
      <w:r>
        <w:rPr>
          <w:rFonts w:ascii="Times New Roman" w:hAnsi="Times New Roman"/>
          <w:color w:val="262626" w:themeColor="text1" w:themeTint="D9"/>
          <w:sz w:val="28"/>
          <w:szCs w:val="28"/>
        </w:rPr>
        <w:t>редний уровень запасов равен 285 ед., тогда размер заказа: 570 – 285 = 285 ед.</w:t>
      </w:r>
    </w:p>
    <w:p w:rsidR="00074DE7" w:rsidRDefault="00074DE7" w:rsidP="00074DE7">
      <w:pPr>
        <w:spacing w:before="100" w:beforeAutospacing="1" w:after="100" w:afterAutospacing="1" w:line="360" w:lineRule="auto"/>
        <w:contextualSpacing/>
        <w:jc w:val="both"/>
        <w:rPr>
          <w:rFonts w:ascii="Times New Roman" w:hAnsi="Times New Roman"/>
          <w:color w:val="262626" w:themeColor="text1" w:themeTint="D9"/>
          <w:sz w:val="28"/>
          <w:szCs w:val="28"/>
        </w:rPr>
      </w:pPr>
    </w:p>
    <w:p w:rsidR="00074DE7" w:rsidRDefault="00074DE7" w:rsidP="00074DE7">
      <w:pPr>
        <w:spacing w:before="100" w:beforeAutospacing="1" w:after="100" w:afterAutospacing="1" w:line="360" w:lineRule="auto"/>
        <w:contextualSpacing/>
        <w:jc w:val="both"/>
        <w:rPr>
          <w:rFonts w:ascii="Times New Roman" w:hAnsi="Times New Roman"/>
          <w:color w:val="262626" w:themeColor="text1" w:themeTint="D9"/>
          <w:sz w:val="28"/>
          <w:szCs w:val="28"/>
        </w:rPr>
      </w:pPr>
      <w:r>
        <w:rPr>
          <w:rFonts w:ascii="Times New Roman" w:hAnsi="Times New Roman"/>
          <w:color w:val="262626" w:themeColor="text1" w:themeTint="D9"/>
          <w:sz w:val="28"/>
          <w:szCs w:val="28"/>
        </w:rPr>
        <w:t xml:space="preserve">Ответ: </w:t>
      </w:r>
      <w:r>
        <w:rPr>
          <w:rFonts w:ascii="Times New Roman" w:hAnsi="Times New Roman"/>
          <w:color w:val="262626" w:themeColor="text1" w:themeTint="D9"/>
          <w:sz w:val="28"/>
        </w:rPr>
        <w:t>Размер заказа продукции – 285 ед.</w:t>
      </w:r>
    </w:p>
    <w:p w:rsidR="00074DE7" w:rsidRDefault="00074DE7" w:rsidP="00074DE7">
      <w:pPr>
        <w:pStyle w:val="a4"/>
        <w:pageBreakBefore/>
        <w:spacing w:line="360" w:lineRule="auto"/>
        <w:ind w:left="720"/>
        <w:contextualSpacing/>
        <w:jc w:val="both"/>
        <w:outlineLvl w:val="0"/>
        <w:rPr>
          <w:rFonts w:cs="Arial"/>
          <w:b/>
          <w:color w:val="262626" w:themeColor="text1" w:themeTint="D9"/>
          <w:sz w:val="28"/>
          <w:szCs w:val="21"/>
        </w:rPr>
      </w:pPr>
      <w:bookmarkStart w:id="5" w:name="_Toc471573992"/>
      <w:r>
        <w:rPr>
          <w:rFonts w:cs="Arial"/>
          <w:b/>
          <w:color w:val="262626" w:themeColor="text1" w:themeTint="D9"/>
          <w:sz w:val="28"/>
          <w:szCs w:val="21"/>
        </w:rPr>
        <w:lastRenderedPageBreak/>
        <w:t>Задание 4.</w:t>
      </w:r>
      <w:bookmarkEnd w:id="5"/>
      <w:r>
        <w:rPr>
          <w:rFonts w:cs="Arial"/>
          <w:b/>
          <w:color w:val="262626" w:themeColor="text1" w:themeTint="D9"/>
          <w:sz w:val="28"/>
          <w:szCs w:val="21"/>
        </w:rPr>
        <w:t xml:space="preserve"> </w:t>
      </w:r>
    </w:p>
    <w:p w:rsidR="00074DE7" w:rsidRDefault="00074DE7" w:rsidP="00074DE7">
      <w:pPr>
        <w:pStyle w:val="ad"/>
        <w:numPr>
          <w:ilvl w:val="0"/>
          <w:numId w:val="4"/>
        </w:numPr>
        <w:spacing w:before="100" w:beforeAutospacing="1" w:after="100" w:afterAutospacing="1"/>
        <w:contextualSpacing/>
        <w:jc w:val="both"/>
        <w:rPr>
          <w:color w:val="262626" w:themeColor="text1" w:themeTint="D9"/>
          <w:lang w:val="ru-RU"/>
        </w:rPr>
      </w:pPr>
      <w:r>
        <w:rPr>
          <w:color w:val="262626" w:themeColor="text1" w:themeTint="D9"/>
        </w:rPr>
        <w:t xml:space="preserve">Грузооборот склада равен 4000 т в месяц. </w:t>
      </w:r>
      <w:r>
        <w:rPr>
          <w:color w:val="262626" w:themeColor="text1" w:themeTint="D9"/>
          <w:lang w:val="ru-RU"/>
        </w:rPr>
        <w:t>Доля грузов, проходящих через участок приёмки – 60%. Общая стоимость переработки груза на складе 40000 р. в месяц. На сколько процентов снизится общая стоимость переработки груза на складе, если удельная стоимость работ груза на участке приёмки уменьшится на 1 руб. за тонну?</w:t>
      </w:r>
    </w:p>
    <w:p w:rsidR="00074DE7" w:rsidRDefault="00074DE7" w:rsidP="00074DE7">
      <w:pPr>
        <w:pStyle w:val="ad"/>
        <w:spacing w:before="100" w:beforeAutospacing="1" w:after="100" w:afterAutospacing="1"/>
        <w:contextualSpacing/>
        <w:jc w:val="both"/>
        <w:rPr>
          <w:b/>
          <w:color w:val="262626" w:themeColor="text1" w:themeTint="D9"/>
          <w:lang w:val="ru-RU"/>
        </w:rPr>
      </w:pPr>
      <w:r>
        <w:rPr>
          <w:b/>
          <w:color w:val="262626" w:themeColor="text1" w:themeTint="D9"/>
          <w:lang w:val="ru-RU"/>
        </w:rPr>
        <w:t>Решение.</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Используем схему материального потока на складе.</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Количество груза, проходящее через участок приемки равно:</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4000*60% = 2400 т грузов.</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Количество груза, не проходящее через участок приемки равно:</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4000 – 2400 = 1600 т</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Определим удельную стоимость работ на складе:</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40000/4000 = 10 руб.</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Стоимость переработки груза, проходящего через участок приемки, после уменьшения удельной стоимости на 1 руб. за тонну равна:</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2400*(10−1) = 21600 руб.</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Стоимость переработки остального груза равна:</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1600*10 = 16000 руб.</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Общая стоимость равна:</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21600+16000 = 37600 руб.</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Уменьшение стоимости в процентах равно:</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(40000−37600)*100%/40000 = 6%.</w:t>
      </w: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Ответ: общая стоимость переработки грузов на складе снизилась на 6%.</w:t>
      </w: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numPr>
          <w:ilvl w:val="0"/>
          <w:numId w:val="4"/>
        </w:numPr>
        <w:spacing w:before="100" w:beforeAutospacing="1" w:after="100" w:afterAutospacing="1" w:line="276" w:lineRule="auto"/>
        <w:contextualSpacing/>
        <w:jc w:val="both"/>
        <w:rPr>
          <w:color w:val="262626" w:themeColor="text1" w:themeTint="D9"/>
          <w:lang w:val="ru-RU"/>
        </w:rPr>
      </w:pPr>
      <w:r>
        <w:rPr>
          <w:color w:val="262626" w:themeColor="text1" w:themeTint="D9"/>
        </w:rPr>
        <w:lastRenderedPageBreak/>
        <w:t xml:space="preserve">Склад полуфабрикатов и материалов оборудован стеллажами. В течение </w:t>
      </w:r>
      <w:r>
        <w:rPr>
          <w:color w:val="262626" w:themeColor="text1" w:themeTint="D9"/>
          <w:lang w:val="ru-RU"/>
        </w:rPr>
        <w:t>смены склад обслуживает (выдает и принимает) 360 заказов при условиях, близких по объему грузов по заказам. Выдача 70% заказов производится со стеллажей элеваторного типа со скоростью перемещения полок 8,9 м/мин. 30% заказов выдается с передвижных стеллажей. Определить численность кладовщиков, используя следующие данные:</w:t>
      </w:r>
    </w:p>
    <w:p w:rsidR="00074DE7" w:rsidRDefault="00074DE7" w:rsidP="00074DE7">
      <w:pPr>
        <w:pStyle w:val="20"/>
        <w:tabs>
          <w:tab w:val="left" w:pos="-2977"/>
        </w:tabs>
        <w:spacing w:before="100" w:beforeAutospacing="1" w:after="100" w:afterAutospacing="1" w:line="276" w:lineRule="auto"/>
        <w:ind w:left="0"/>
        <w:contextualSpacing/>
        <w:jc w:val="both"/>
        <w:rPr>
          <w:rFonts w:ascii="Times New Roman" w:hAnsi="Times New Roman"/>
          <w:i/>
          <w:color w:val="262626" w:themeColor="text1" w:themeTint="D9"/>
          <w:sz w:val="28"/>
        </w:rPr>
      </w:pPr>
      <w:r>
        <w:rPr>
          <w:rFonts w:ascii="Times New Roman" w:hAnsi="Times New Roman"/>
          <w:i/>
          <w:color w:val="262626" w:themeColor="text1" w:themeTint="D9"/>
          <w:sz w:val="28"/>
        </w:rPr>
        <w:t>Таблица 1 − Нормы выработки (число заказов за смену) для кладовщиков на складах, оборудованных стеллажами различного типа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1134"/>
        <w:gridCol w:w="1134"/>
        <w:gridCol w:w="1134"/>
        <w:gridCol w:w="1134"/>
        <w:gridCol w:w="2551"/>
      </w:tblGrid>
      <w:tr w:rsidR="00074DE7" w:rsidTr="00074DE7">
        <w:trPr>
          <w:cantSplit/>
        </w:trPr>
        <w:tc>
          <w:tcPr>
            <w:tcW w:w="2552" w:type="dxa"/>
            <w:vMerge w:val="restart"/>
            <w:tcBorders>
              <w:top w:val="single" w:sz="4" w:space="0" w:color="auto"/>
              <w:left w:val="single" w:sz="4" w:space="0" w:color="auto"/>
              <w:bottom w:val="single" w:sz="4" w:space="0" w:color="auto"/>
              <w:right w:val="single" w:sz="4" w:space="0" w:color="auto"/>
            </w:tcBorders>
            <w:vAlign w:val="center"/>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Тип складов</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Элеваторный стеллаж</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Передвижные</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стеллажи</w:t>
            </w:r>
          </w:p>
        </w:tc>
      </w:tr>
      <w:tr w:rsidR="00074DE7" w:rsidTr="00074DE7">
        <w:trPr>
          <w:cantSplit/>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olor w:val="262626" w:themeColor="text1" w:themeTint="D9"/>
                <w:sz w:val="24"/>
                <w:szCs w:val="24"/>
              </w:rPr>
            </w:pP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Скорости перемещения полок стеллажей, м/мин</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olor w:val="262626" w:themeColor="text1" w:themeTint="D9"/>
                <w:sz w:val="24"/>
                <w:szCs w:val="24"/>
              </w:rPr>
            </w:pPr>
          </w:p>
        </w:tc>
      </w:tr>
      <w:tr w:rsidR="00074DE7" w:rsidTr="00074DE7">
        <w:trPr>
          <w:cantSplit/>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olor w:val="262626" w:themeColor="text1" w:themeTint="D9"/>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8,9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15</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074DE7" w:rsidRDefault="00074DE7">
            <w:pPr>
              <w:spacing w:after="0" w:line="240" w:lineRule="auto"/>
              <w:rPr>
                <w:rFonts w:ascii="Times New Roman" w:hAnsi="Times New Roman"/>
                <w:color w:val="262626" w:themeColor="text1" w:themeTint="D9"/>
                <w:sz w:val="24"/>
                <w:szCs w:val="24"/>
              </w:rPr>
            </w:pPr>
          </w:p>
        </w:tc>
      </w:tr>
      <w:tr w:rsidR="00074DE7" w:rsidTr="00074DE7">
        <w:tc>
          <w:tcPr>
            <w:tcW w:w="2552"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Материалов и полуфабрикатов</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Готовых деталей</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Заготовок</w:t>
            </w:r>
          </w:p>
        </w:tc>
        <w:tc>
          <w:tcPr>
            <w:tcW w:w="1134" w:type="dxa"/>
            <w:tcBorders>
              <w:top w:val="single" w:sz="4" w:space="0" w:color="auto"/>
              <w:left w:val="single" w:sz="4" w:space="0" w:color="auto"/>
              <w:bottom w:val="single" w:sz="4" w:space="0" w:color="auto"/>
              <w:right w:val="single" w:sz="4" w:space="0" w:color="auto"/>
            </w:tcBorders>
            <w:vAlign w:val="center"/>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188</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176</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177</w:t>
            </w:r>
          </w:p>
        </w:tc>
        <w:tc>
          <w:tcPr>
            <w:tcW w:w="1134" w:type="dxa"/>
            <w:tcBorders>
              <w:top w:val="single" w:sz="4" w:space="0" w:color="auto"/>
              <w:left w:val="single" w:sz="4" w:space="0" w:color="auto"/>
              <w:bottom w:val="single" w:sz="4" w:space="0" w:color="auto"/>
              <w:right w:val="single" w:sz="4" w:space="0" w:color="auto"/>
            </w:tcBorders>
            <w:vAlign w:val="center"/>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214</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200</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202</w:t>
            </w:r>
          </w:p>
        </w:tc>
        <w:tc>
          <w:tcPr>
            <w:tcW w:w="1134" w:type="dxa"/>
            <w:tcBorders>
              <w:top w:val="single" w:sz="4" w:space="0" w:color="auto"/>
              <w:left w:val="single" w:sz="4" w:space="0" w:color="auto"/>
              <w:bottom w:val="single" w:sz="4" w:space="0" w:color="auto"/>
              <w:right w:val="single" w:sz="4" w:space="0" w:color="auto"/>
            </w:tcBorders>
            <w:vAlign w:val="center"/>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243</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227</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228</w:t>
            </w:r>
          </w:p>
        </w:tc>
        <w:tc>
          <w:tcPr>
            <w:tcW w:w="1134" w:type="dxa"/>
            <w:tcBorders>
              <w:top w:val="single" w:sz="4" w:space="0" w:color="auto"/>
              <w:left w:val="single" w:sz="4" w:space="0" w:color="auto"/>
              <w:bottom w:val="single" w:sz="4" w:space="0" w:color="auto"/>
              <w:right w:val="single" w:sz="4" w:space="0" w:color="auto"/>
            </w:tcBorders>
            <w:vAlign w:val="center"/>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278</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259</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261</w:t>
            </w:r>
          </w:p>
        </w:tc>
        <w:tc>
          <w:tcPr>
            <w:tcW w:w="2551" w:type="dxa"/>
            <w:tcBorders>
              <w:top w:val="single" w:sz="4" w:space="0" w:color="auto"/>
              <w:left w:val="single" w:sz="4" w:space="0" w:color="auto"/>
              <w:bottom w:val="single" w:sz="4" w:space="0" w:color="auto"/>
              <w:right w:val="single" w:sz="4" w:space="0" w:color="auto"/>
            </w:tcBorders>
            <w:vAlign w:val="center"/>
          </w:tcPr>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201</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188</w:t>
            </w:r>
          </w:p>
          <w:p w:rsidR="00074DE7" w:rsidRDefault="00074DE7">
            <w:pPr>
              <w:pStyle w:val="20"/>
              <w:tabs>
                <w:tab w:val="left" w:pos="-2977"/>
              </w:tabs>
              <w:spacing w:before="100" w:beforeAutospacing="1" w:after="100" w:afterAutospacing="1" w:line="276" w:lineRule="auto"/>
              <w:ind w:left="0"/>
              <w:contextualSpacing/>
              <w:rPr>
                <w:rFonts w:ascii="Times New Roman" w:hAnsi="Times New Roman"/>
                <w:color w:val="262626" w:themeColor="text1" w:themeTint="D9"/>
                <w:sz w:val="24"/>
                <w:szCs w:val="24"/>
              </w:rPr>
            </w:pPr>
            <w:r>
              <w:rPr>
                <w:rFonts w:ascii="Times New Roman" w:hAnsi="Times New Roman"/>
                <w:color w:val="262626" w:themeColor="text1" w:themeTint="D9"/>
                <w:sz w:val="24"/>
                <w:szCs w:val="24"/>
              </w:rPr>
              <w:t>189</w:t>
            </w:r>
          </w:p>
        </w:tc>
      </w:tr>
    </w:tbl>
    <w:p w:rsidR="00074DE7" w:rsidRDefault="00074DE7" w:rsidP="00074DE7">
      <w:pPr>
        <w:pStyle w:val="20"/>
        <w:tabs>
          <w:tab w:val="left" w:pos="-2977"/>
        </w:tabs>
        <w:spacing w:before="100" w:beforeAutospacing="1" w:after="100" w:afterAutospacing="1" w:line="276"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 xml:space="preserve">Общая численность кладовщиков в смену – это отношение общего числа заказов, обрабатываемых на складе за смену, к норме обслуживания заказов в смену на одного кладовщика. </w:t>
      </w:r>
    </w:p>
    <w:p w:rsidR="00074DE7" w:rsidRDefault="00074DE7" w:rsidP="00074DE7">
      <w:pPr>
        <w:pStyle w:val="20"/>
        <w:tabs>
          <w:tab w:val="left" w:pos="-2977"/>
        </w:tabs>
        <w:spacing w:before="100" w:beforeAutospacing="1" w:after="100" w:afterAutospacing="1" w:line="276"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При обслуживании нескольких типов стеллажей расчет производится по формуле:</w:t>
      </w:r>
    </w:p>
    <w:p w:rsidR="00074DE7" w:rsidRDefault="00074DE7" w:rsidP="00074DE7">
      <w:pPr>
        <w:pStyle w:val="20"/>
        <w:tabs>
          <w:tab w:val="left" w:pos="-2977"/>
        </w:tabs>
        <w:spacing w:before="100" w:beforeAutospacing="1" w:after="100" w:afterAutospacing="1" w:line="276" w:lineRule="auto"/>
        <w:ind w:left="0"/>
        <w:contextualSpacing/>
        <w:jc w:val="both"/>
        <w:rPr>
          <w:rFonts w:ascii="Times New Roman" w:hAnsi="Times New Roman"/>
          <w:color w:val="262626" w:themeColor="text1" w:themeTint="D9"/>
          <w:sz w:val="28"/>
          <w:lang w:val="en-US"/>
        </w:rPr>
      </w:pPr>
      <m:oMathPara>
        <m:oMath>
          <m:r>
            <w:rPr>
              <w:rFonts w:ascii="Cambria Math" w:hAnsi="Cambria Math"/>
              <w:color w:val="262626" w:themeColor="text1" w:themeTint="D9"/>
              <w:sz w:val="28"/>
            </w:rPr>
            <m:t>N=(</m:t>
          </m:r>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N</m:t>
              </m:r>
            </m:e>
            <m:sub>
              <m:r>
                <w:rPr>
                  <w:rFonts w:ascii="Cambria Math" w:hAnsi="Cambria Math"/>
                  <w:color w:val="262626" w:themeColor="text1" w:themeTint="D9"/>
                  <w:sz w:val="28"/>
                </w:rPr>
                <m:t>1</m:t>
              </m:r>
            </m:sub>
          </m:sSub>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m</m:t>
              </m:r>
            </m:e>
            <m:sub>
              <m:r>
                <w:rPr>
                  <w:rFonts w:ascii="Cambria Math" w:hAnsi="Cambria Math"/>
                  <w:color w:val="262626" w:themeColor="text1" w:themeTint="D9"/>
                  <w:sz w:val="28"/>
                </w:rPr>
                <m:t>1</m:t>
              </m:r>
            </m:sub>
          </m:sSub>
          <m:r>
            <w:rPr>
              <w:rFonts w:ascii="Cambria Math" w:hAnsi="Cambria Math"/>
              <w:color w:val="262626" w:themeColor="text1" w:themeTint="D9"/>
              <w:sz w:val="28"/>
            </w:rPr>
            <m:t>+</m:t>
          </m:r>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N</m:t>
              </m:r>
            </m:e>
            <m:sub>
              <m:r>
                <w:rPr>
                  <w:rFonts w:ascii="Cambria Math" w:hAnsi="Cambria Math"/>
                  <w:color w:val="262626" w:themeColor="text1" w:themeTint="D9"/>
                  <w:sz w:val="28"/>
                </w:rPr>
                <m:t>2</m:t>
              </m:r>
            </m:sub>
          </m:sSub>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m</m:t>
              </m:r>
            </m:e>
            <m:sub>
              <m:r>
                <w:rPr>
                  <w:rFonts w:ascii="Cambria Math" w:hAnsi="Cambria Math"/>
                  <w:color w:val="262626" w:themeColor="text1" w:themeTint="D9"/>
                  <w:sz w:val="28"/>
                </w:rPr>
                <m:t>2</m:t>
              </m:r>
            </m:sub>
          </m:sSub>
          <m:r>
            <w:rPr>
              <w:rFonts w:ascii="Cambria Math" w:hAnsi="Cambria Math"/>
              <w:color w:val="262626" w:themeColor="text1" w:themeTint="D9"/>
              <w:sz w:val="28"/>
            </w:rPr>
            <m:t>+…+</m:t>
          </m:r>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N</m:t>
              </m:r>
            </m:e>
            <m:sub>
              <m:r>
                <w:rPr>
                  <w:rFonts w:ascii="Cambria Math" w:hAnsi="Cambria Math"/>
                  <w:color w:val="262626" w:themeColor="text1" w:themeTint="D9"/>
                  <w:sz w:val="28"/>
                </w:rPr>
                <m:t>n</m:t>
              </m:r>
            </m:sub>
          </m:sSub>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m</m:t>
              </m:r>
            </m:e>
            <m:sub>
              <m:r>
                <w:rPr>
                  <w:rFonts w:ascii="Cambria Math" w:hAnsi="Cambria Math"/>
                  <w:color w:val="262626" w:themeColor="text1" w:themeTint="D9"/>
                  <w:sz w:val="28"/>
                </w:rPr>
                <m:t>n</m:t>
              </m:r>
            </m:sub>
          </m:sSub>
          <m:r>
            <w:rPr>
              <w:rFonts w:ascii="Cambria Math" w:hAnsi="Cambria Math"/>
              <w:color w:val="262626" w:themeColor="text1" w:themeTint="D9"/>
              <w:sz w:val="28"/>
            </w:rPr>
            <m:t>)/100</m:t>
          </m:r>
        </m:oMath>
      </m:oMathPara>
    </w:p>
    <w:p w:rsidR="00074DE7" w:rsidRDefault="00074DE7" w:rsidP="00074DE7">
      <w:pPr>
        <w:pStyle w:val="20"/>
        <w:tabs>
          <w:tab w:val="left" w:pos="-2977"/>
        </w:tabs>
        <w:spacing w:before="100" w:beforeAutospacing="1" w:after="100" w:afterAutospacing="1" w:line="276"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 xml:space="preserve">где </w:t>
      </w:r>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N</m:t>
            </m:r>
          </m:e>
          <m:sub>
            <m:r>
              <w:rPr>
                <w:rFonts w:ascii="Cambria Math" w:hAnsi="Cambria Math"/>
                <w:color w:val="262626" w:themeColor="text1" w:themeTint="D9"/>
                <w:sz w:val="28"/>
              </w:rPr>
              <m:t>1</m:t>
            </m:r>
          </m:sub>
        </m:sSub>
      </m:oMath>
      <w:r>
        <w:rPr>
          <w:rFonts w:ascii="Times New Roman" w:hAnsi="Times New Roman"/>
          <w:color w:val="262626" w:themeColor="text1" w:themeTint="D9"/>
          <w:sz w:val="28"/>
        </w:rPr>
        <w:t xml:space="preserve">, </w:t>
      </w:r>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N</m:t>
            </m:r>
          </m:e>
          <m:sub>
            <m:r>
              <w:rPr>
                <w:rFonts w:ascii="Cambria Math" w:hAnsi="Cambria Math"/>
                <w:color w:val="262626" w:themeColor="text1" w:themeTint="D9"/>
                <w:sz w:val="28"/>
              </w:rPr>
              <m:t>2</m:t>
            </m:r>
          </m:sub>
        </m:sSub>
      </m:oMath>
      <w:r>
        <w:rPr>
          <w:rFonts w:ascii="Times New Roman" w:hAnsi="Times New Roman"/>
          <w:color w:val="262626" w:themeColor="text1" w:themeTint="D9"/>
          <w:sz w:val="28"/>
        </w:rPr>
        <w:t>….</w:t>
      </w:r>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N</m:t>
            </m:r>
          </m:e>
          <m:sub>
            <m:r>
              <w:rPr>
                <w:rFonts w:ascii="Cambria Math" w:hAnsi="Cambria Math"/>
                <w:color w:val="262626" w:themeColor="text1" w:themeTint="D9"/>
                <w:sz w:val="28"/>
              </w:rPr>
              <m:t>n</m:t>
            </m:r>
          </m:sub>
        </m:sSub>
      </m:oMath>
      <w:r>
        <w:rPr>
          <w:rFonts w:ascii="Times New Roman" w:hAnsi="Times New Roman"/>
          <w:color w:val="262626" w:themeColor="text1" w:themeTint="D9"/>
          <w:sz w:val="28"/>
        </w:rPr>
        <w:t>– норма обслуживания на одного кладовщика в смену при работе на отдельных типах стеллажей (заказов в смену);</w:t>
      </w:r>
    </w:p>
    <w:p w:rsidR="00074DE7" w:rsidRDefault="00074DE7" w:rsidP="00074DE7">
      <w:pPr>
        <w:pStyle w:val="20"/>
        <w:tabs>
          <w:tab w:val="left" w:pos="-2977"/>
        </w:tabs>
        <w:spacing w:before="100" w:beforeAutospacing="1" w:after="100" w:afterAutospacing="1" w:line="276" w:lineRule="auto"/>
        <w:ind w:left="0"/>
        <w:contextualSpacing/>
        <w:jc w:val="both"/>
        <w:rPr>
          <w:rFonts w:ascii="Times New Roman" w:hAnsi="Times New Roman"/>
          <w:color w:val="262626" w:themeColor="text1" w:themeTint="D9"/>
          <w:sz w:val="28"/>
        </w:rPr>
      </w:pPr>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m</m:t>
            </m:r>
          </m:e>
          <m:sub>
            <m:r>
              <w:rPr>
                <w:rFonts w:ascii="Cambria Math" w:hAnsi="Cambria Math"/>
                <w:color w:val="262626" w:themeColor="text1" w:themeTint="D9"/>
                <w:sz w:val="28"/>
              </w:rPr>
              <m:t>1</m:t>
            </m:r>
          </m:sub>
        </m:sSub>
      </m:oMath>
      <w:r>
        <w:rPr>
          <w:rFonts w:ascii="Times New Roman" w:hAnsi="Times New Roman"/>
          <w:color w:val="262626" w:themeColor="text1" w:themeTint="D9"/>
          <w:sz w:val="28"/>
        </w:rPr>
        <w:t xml:space="preserve">, </w:t>
      </w:r>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m</m:t>
            </m:r>
          </m:e>
          <m:sub>
            <m:r>
              <w:rPr>
                <w:rFonts w:ascii="Cambria Math" w:hAnsi="Cambria Math"/>
                <w:color w:val="262626" w:themeColor="text1" w:themeTint="D9"/>
                <w:sz w:val="28"/>
              </w:rPr>
              <m:t>2</m:t>
            </m:r>
          </m:sub>
        </m:sSub>
      </m:oMath>
      <w:r>
        <w:rPr>
          <w:rFonts w:ascii="Times New Roman" w:hAnsi="Times New Roman"/>
          <w:color w:val="262626" w:themeColor="text1" w:themeTint="D9"/>
          <w:sz w:val="28"/>
        </w:rPr>
        <w:t xml:space="preserve"> </w:t>
      </w:r>
      <w:r>
        <w:rPr>
          <w:rFonts w:ascii="Times New Roman" w:hAnsi="Times New Roman"/>
          <w:color w:val="262626" w:themeColor="text1" w:themeTint="D9"/>
          <w:sz w:val="28"/>
          <w:lang w:val="en-US"/>
        </w:rPr>
        <w:t>…</w:t>
      </w:r>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m</m:t>
            </m:r>
          </m:e>
          <m:sub>
            <m:r>
              <w:rPr>
                <w:rFonts w:ascii="Cambria Math" w:hAnsi="Cambria Math"/>
                <w:color w:val="262626" w:themeColor="text1" w:themeTint="D9"/>
                <w:sz w:val="28"/>
              </w:rPr>
              <m:t>n</m:t>
            </m:r>
          </m:sub>
        </m:sSub>
      </m:oMath>
      <w:r>
        <w:rPr>
          <w:rFonts w:ascii="Times New Roman" w:hAnsi="Times New Roman"/>
          <w:color w:val="262626" w:themeColor="text1" w:themeTint="D9"/>
          <w:sz w:val="28"/>
        </w:rPr>
        <w:t xml:space="preserve"> – процент выдачи заказов с определенного типа стеллажей.</w:t>
      </w:r>
    </w:p>
    <w:p w:rsidR="00074DE7" w:rsidRDefault="00074DE7" w:rsidP="00074DE7">
      <w:pPr>
        <w:pStyle w:val="20"/>
        <w:tabs>
          <w:tab w:val="left" w:pos="-2977"/>
        </w:tabs>
        <w:spacing w:before="100" w:beforeAutospacing="1" w:after="100" w:afterAutospacing="1" w:line="276" w:lineRule="auto"/>
        <w:ind w:left="0"/>
        <w:contextualSpacing/>
        <w:jc w:val="both"/>
        <w:rPr>
          <w:rFonts w:ascii="Times New Roman" w:hAnsi="Times New Roman"/>
          <w:color w:val="262626" w:themeColor="text1" w:themeTint="D9"/>
          <w:sz w:val="28"/>
          <w:lang w:val="en-US"/>
        </w:rPr>
      </w:pPr>
      <w:r>
        <w:rPr>
          <w:rFonts w:ascii="Times New Roman" w:hAnsi="Times New Roman"/>
          <w:color w:val="262626" w:themeColor="text1" w:themeTint="D9"/>
          <w:sz w:val="28"/>
        </w:rPr>
        <w:t>Тогда норма обслуживания заказов в смену на одного кладовщика на складе материалов и полуфабрикатов равна:</w:t>
      </w:r>
    </w:p>
    <w:p w:rsidR="00074DE7" w:rsidRDefault="00074DE7" w:rsidP="00074DE7">
      <w:pPr>
        <w:pStyle w:val="20"/>
        <w:tabs>
          <w:tab w:val="left" w:pos="-2977"/>
        </w:tabs>
        <w:spacing w:before="100" w:beforeAutospacing="1" w:after="100" w:afterAutospacing="1" w:line="276" w:lineRule="auto"/>
        <w:ind w:left="0"/>
        <w:contextualSpacing/>
        <w:jc w:val="both"/>
        <w:rPr>
          <w:rFonts w:ascii="Times New Roman" w:hAnsi="Times New Roman"/>
          <w:i/>
          <w:color w:val="262626" w:themeColor="text1" w:themeTint="D9"/>
          <w:sz w:val="28"/>
          <w:lang w:val="en-US"/>
        </w:rPr>
      </w:pPr>
      <m:oMathPara>
        <m:oMath>
          <m:r>
            <w:rPr>
              <w:rFonts w:ascii="Cambria Math" w:hAnsi="Cambria Math"/>
              <w:color w:val="262626" w:themeColor="text1" w:themeTint="D9"/>
              <w:sz w:val="28"/>
            </w:rPr>
            <m:t>N=</m:t>
          </m:r>
          <m:f>
            <m:fPr>
              <m:ctrlPr>
                <w:rPr>
                  <w:rFonts w:ascii="Cambria Math" w:hAnsi="Cambria Math"/>
                  <w:i/>
                  <w:color w:val="262626" w:themeColor="text1" w:themeTint="D9"/>
                  <w:sz w:val="28"/>
                  <w:szCs w:val="28"/>
                </w:rPr>
              </m:ctrlPr>
            </m:fPr>
            <m:num>
              <m:r>
                <w:rPr>
                  <w:rFonts w:ascii="Cambria Math" w:hAnsi="Cambria Math"/>
                  <w:color w:val="262626" w:themeColor="text1" w:themeTint="D9"/>
                  <w:sz w:val="28"/>
                </w:rPr>
                <m:t>214*70</m:t>
              </m:r>
            </m:num>
            <m:den>
              <m:r>
                <w:rPr>
                  <w:rFonts w:ascii="Cambria Math" w:hAnsi="Cambria Math"/>
                  <w:color w:val="262626" w:themeColor="text1" w:themeTint="D9"/>
                  <w:sz w:val="28"/>
                </w:rPr>
                <m:t>100</m:t>
              </m:r>
            </m:den>
          </m:f>
          <m:r>
            <w:rPr>
              <w:rFonts w:ascii="Cambria Math" w:hAnsi="Cambria Math"/>
              <w:color w:val="262626" w:themeColor="text1" w:themeTint="D9"/>
              <w:sz w:val="28"/>
            </w:rPr>
            <m:t>+</m:t>
          </m:r>
          <m:f>
            <m:fPr>
              <m:ctrlPr>
                <w:rPr>
                  <w:rFonts w:ascii="Cambria Math" w:hAnsi="Cambria Math"/>
                  <w:i/>
                  <w:color w:val="262626" w:themeColor="text1" w:themeTint="D9"/>
                  <w:sz w:val="28"/>
                  <w:szCs w:val="28"/>
                </w:rPr>
              </m:ctrlPr>
            </m:fPr>
            <m:num>
              <m:r>
                <w:rPr>
                  <w:rFonts w:ascii="Cambria Math" w:hAnsi="Cambria Math"/>
                  <w:color w:val="262626" w:themeColor="text1" w:themeTint="D9"/>
                  <w:sz w:val="28"/>
                </w:rPr>
                <m:t>201*30</m:t>
              </m:r>
            </m:num>
            <m:den>
              <m:r>
                <w:rPr>
                  <w:rFonts w:ascii="Cambria Math" w:hAnsi="Cambria Math"/>
                  <w:color w:val="262626" w:themeColor="text1" w:themeTint="D9"/>
                  <w:sz w:val="28"/>
                </w:rPr>
                <m:t>100</m:t>
              </m:r>
            </m:den>
          </m:f>
          <m:r>
            <w:rPr>
              <w:rFonts w:ascii="Cambria Math" w:hAnsi="Cambria Math"/>
              <w:color w:val="262626" w:themeColor="text1" w:themeTint="D9"/>
              <w:sz w:val="28"/>
            </w:rPr>
            <m:t>=149,8+60,3=210,1</m:t>
          </m:r>
        </m:oMath>
      </m:oMathPara>
    </w:p>
    <w:p w:rsidR="00074DE7" w:rsidRDefault="00074DE7" w:rsidP="00074DE7">
      <w:pPr>
        <w:pStyle w:val="ad"/>
        <w:spacing w:before="100" w:beforeAutospacing="1" w:after="100" w:afterAutospacing="1" w:line="276" w:lineRule="auto"/>
        <w:contextualSpacing/>
        <w:jc w:val="both"/>
        <w:rPr>
          <w:color w:val="262626" w:themeColor="text1" w:themeTint="D9"/>
          <w:szCs w:val="28"/>
          <w:lang w:val="ru-RU"/>
        </w:rPr>
      </w:pPr>
      <w:r>
        <w:rPr>
          <w:color w:val="262626" w:themeColor="text1" w:themeTint="D9"/>
          <w:szCs w:val="28"/>
          <w:lang w:val="ru-RU"/>
        </w:rPr>
        <w:t>В свою очередь общая численность кладовщиков на данном складе в смену равна:</w:t>
      </w:r>
    </w:p>
    <w:p w:rsidR="00074DE7" w:rsidRDefault="00074DE7" w:rsidP="00074DE7">
      <w:pPr>
        <w:pStyle w:val="ad"/>
        <w:spacing w:before="100" w:beforeAutospacing="1" w:after="100" w:afterAutospacing="1" w:line="276" w:lineRule="auto"/>
        <w:contextualSpacing/>
        <w:jc w:val="both"/>
        <w:rPr>
          <w:color w:val="262626" w:themeColor="text1" w:themeTint="D9"/>
          <w:szCs w:val="28"/>
          <w:lang w:val="ru-RU"/>
        </w:rPr>
      </w:pPr>
      <m:oMathPara>
        <m:oMath>
          <m:f>
            <m:fPr>
              <m:ctrlPr>
                <w:rPr>
                  <w:rFonts w:ascii="Cambria Math" w:hAnsi="Cambria Math"/>
                  <w:i/>
                  <w:color w:val="262626" w:themeColor="text1" w:themeTint="D9"/>
                  <w:szCs w:val="28"/>
                </w:rPr>
              </m:ctrlPr>
            </m:fPr>
            <m:num>
              <m:r>
                <w:rPr>
                  <w:rFonts w:ascii="Cambria Math" w:hAnsi="Cambria Math"/>
                  <w:color w:val="262626" w:themeColor="text1" w:themeTint="D9"/>
                  <w:szCs w:val="28"/>
                  <w:lang w:val="ru-RU"/>
                </w:rPr>
                <m:t>360</m:t>
              </m:r>
            </m:num>
            <m:den>
              <m:r>
                <w:rPr>
                  <w:rFonts w:ascii="Cambria Math" w:hAnsi="Cambria Math"/>
                  <w:color w:val="262626" w:themeColor="text1" w:themeTint="D9"/>
                  <w:szCs w:val="28"/>
                  <w:lang w:val="ru-RU"/>
                </w:rPr>
                <m:t>210,1</m:t>
              </m:r>
            </m:den>
          </m:f>
          <m:r>
            <w:rPr>
              <w:rFonts w:ascii="Cambria Math" w:hAnsi="Cambria Math"/>
              <w:color w:val="262626" w:themeColor="text1" w:themeTint="D9"/>
              <w:szCs w:val="28"/>
              <w:lang w:val="ru-RU"/>
            </w:rPr>
            <m:t>=1,7</m:t>
          </m:r>
        </m:oMath>
      </m:oMathPara>
    </w:p>
    <w:p w:rsidR="00074DE7" w:rsidRDefault="00074DE7" w:rsidP="00074DE7">
      <w:pPr>
        <w:pStyle w:val="ad"/>
        <w:spacing w:before="100" w:beforeAutospacing="1" w:after="100" w:afterAutospacing="1" w:line="276" w:lineRule="auto"/>
        <w:contextualSpacing/>
        <w:jc w:val="both"/>
        <w:rPr>
          <w:color w:val="262626" w:themeColor="text1" w:themeTint="D9"/>
          <w:szCs w:val="28"/>
          <w:lang w:val="ru-RU"/>
        </w:rPr>
      </w:pPr>
      <w:r>
        <w:rPr>
          <w:color w:val="262626" w:themeColor="text1" w:themeTint="D9"/>
          <w:szCs w:val="28"/>
          <w:lang w:val="ru-RU"/>
        </w:rPr>
        <w:t>Ответ: общая численность кладовщиков на складе материалов и полуфабрикатов равна 1,7.</w:t>
      </w: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numPr>
          <w:ilvl w:val="0"/>
          <w:numId w:val="4"/>
        </w:numPr>
        <w:spacing w:before="100" w:beforeAutospacing="1" w:after="100" w:afterAutospacing="1"/>
        <w:contextualSpacing/>
        <w:jc w:val="both"/>
        <w:rPr>
          <w:color w:val="262626" w:themeColor="text1" w:themeTint="D9"/>
          <w:lang w:val="ru-RU"/>
        </w:rPr>
      </w:pPr>
      <w:r>
        <w:rPr>
          <w:color w:val="262626" w:themeColor="text1" w:themeTint="D9"/>
        </w:rPr>
        <w:lastRenderedPageBreak/>
        <w:t>Какова часовая производительность машин непрерывного действия, если вес груза на одном погонном метре 30 кг, скорость конвейера – 10 м/с?</w:t>
      </w: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b/>
          <w:color w:val="262626" w:themeColor="text1" w:themeTint="D9"/>
          <w:lang w:val="ru-RU"/>
        </w:rPr>
      </w:pPr>
      <w:r>
        <w:rPr>
          <w:b/>
          <w:color w:val="262626" w:themeColor="text1" w:themeTint="D9"/>
          <w:lang w:val="ru-RU"/>
        </w:rPr>
        <w:t>Решение.</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szCs w:val="30"/>
        </w:rPr>
      </w:pPr>
      <w:r>
        <w:rPr>
          <w:rFonts w:ascii="Times New Roman" w:hAnsi="Times New Roman"/>
          <w:color w:val="262626" w:themeColor="text1" w:themeTint="D9"/>
          <w:sz w:val="28"/>
          <w:szCs w:val="30"/>
        </w:rPr>
        <w:t>Часовая производительность машин непрерывного действия рассчитывается по формуле:</w:t>
      </w:r>
    </w:p>
    <w:p w:rsidR="00074DE7" w:rsidRDefault="00074DE7" w:rsidP="00074DE7">
      <w:pPr>
        <w:pStyle w:val="20"/>
        <w:spacing w:before="100" w:beforeAutospacing="1" w:after="100" w:afterAutospacing="1" w:line="360" w:lineRule="auto"/>
        <w:ind w:left="0"/>
        <w:contextualSpacing/>
        <w:jc w:val="both"/>
        <w:rPr>
          <w:rFonts w:ascii="Times New Roman" w:hAnsi="Times New Roman"/>
          <w:i/>
          <w:color w:val="262626" w:themeColor="text1" w:themeTint="D9"/>
          <w:sz w:val="28"/>
          <w:szCs w:val="30"/>
          <w:lang w:val="en-US"/>
        </w:rPr>
      </w:pPr>
      <m:oMathPara>
        <m:oMath>
          <m:sSub>
            <m:sSubPr>
              <m:ctrlPr>
                <w:rPr>
                  <w:rFonts w:ascii="Cambria Math" w:hAnsi="Cambria Math"/>
                  <w:i/>
                  <w:color w:val="262626" w:themeColor="text1" w:themeTint="D9"/>
                  <w:sz w:val="28"/>
                  <w:szCs w:val="30"/>
                </w:rPr>
              </m:ctrlPr>
            </m:sSubPr>
            <m:e>
              <m:r>
                <w:rPr>
                  <w:rFonts w:ascii="Cambria Math" w:hAnsi="Cambria Math"/>
                  <w:color w:val="262626" w:themeColor="text1" w:themeTint="D9"/>
                  <w:sz w:val="28"/>
                  <w:szCs w:val="30"/>
                </w:rPr>
                <m:t>Р</m:t>
              </m:r>
            </m:e>
            <m:sub>
              <m:r>
                <w:rPr>
                  <w:rFonts w:ascii="Cambria Math" w:hAnsi="Cambria Math"/>
                  <w:color w:val="262626" w:themeColor="text1" w:themeTint="D9"/>
                  <w:sz w:val="28"/>
                  <w:szCs w:val="30"/>
                </w:rPr>
                <m:t>м</m:t>
              </m:r>
            </m:sub>
          </m:sSub>
          <m:r>
            <w:rPr>
              <w:rFonts w:ascii="Cambria Math" w:hAnsi="Cambria Math"/>
              <w:color w:val="262626" w:themeColor="text1" w:themeTint="D9"/>
              <w:sz w:val="28"/>
              <w:szCs w:val="30"/>
            </w:rPr>
            <m:t>=3,6*</m:t>
          </m:r>
          <m:r>
            <w:rPr>
              <w:rFonts w:ascii="Cambria Math" w:hAnsi="Cambria Math"/>
              <w:color w:val="262626" w:themeColor="text1" w:themeTint="D9"/>
              <w:sz w:val="28"/>
              <w:szCs w:val="30"/>
              <w:lang w:val="en-US"/>
            </w:rPr>
            <m:t>q*V</m:t>
          </m:r>
        </m:oMath>
      </m:oMathPara>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szCs w:val="30"/>
        </w:rPr>
      </w:pPr>
      <w:r>
        <w:rPr>
          <w:rFonts w:ascii="Times New Roman" w:hAnsi="Times New Roman"/>
          <w:color w:val="262626" w:themeColor="text1" w:themeTint="D9"/>
          <w:sz w:val="28"/>
          <w:szCs w:val="30"/>
        </w:rPr>
        <w:t xml:space="preserve">где </w:t>
      </w:r>
      <m:oMath>
        <m:r>
          <w:rPr>
            <w:rFonts w:ascii="Cambria Math" w:hAnsi="Cambria Math"/>
            <w:color w:val="262626" w:themeColor="text1" w:themeTint="D9"/>
            <w:sz w:val="28"/>
            <w:szCs w:val="30"/>
            <w:lang w:val="en-US"/>
          </w:rPr>
          <m:t>q</m:t>
        </m:r>
      </m:oMath>
      <w:r>
        <w:rPr>
          <w:rFonts w:ascii="Times New Roman" w:hAnsi="Times New Roman"/>
          <w:color w:val="262626" w:themeColor="text1" w:themeTint="D9"/>
          <w:sz w:val="28"/>
          <w:szCs w:val="30"/>
        </w:rPr>
        <w:t xml:space="preserve"> – вес груза на одном погонном метре несущего элемента машины, т;</w:t>
      </w:r>
    </w:p>
    <w:p w:rsidR="00074DE7" w:rsidRDefault="00074DE7" w:rsidP="00074DE7">
      <w:pPr>
        <w:pStyle w:val="20"/>
        <w:spacing w:before="100" w:beforeAutospacing="1" w:after="100" w:afterAutospacing="1" w:line="360" w:lineRule="auto"/>
        <w:ind w:left="0"/>
        <w:contextualSpacing/>
        <w:jc w:val="both"/>
        <w:rPr>
          <w:rFonts w:ascii="Times New Roman" w:hAnsi="Times New Roman"/>
          <w:color w:val="262626" w:themeColor="text1" w:themeTint="D9"/>
          <w:sz w:val="28"/>
          <w:szCs w:val="30"/>
          <w:lang w:val="en-US"/>
        </w:rPr>
      </w:pPr>
      <m:oMath>
        <m:r>
          <w:rPr>
            <w:rFonts w:ascii="Cambria Math" w:hAnsi="Cambria Math"/>
            <w:color w:val="262626" w:themeColor="text1" w:themeTint="D9"/>
            <w:sz w:val="28"/>
            <w:szCs w:val="30"/>
            <w:lang w:val="en-US"/>
          </w:rPr>
          <m:t>V</m:t>
        </m:r>
      </m:oMath>
      <w:r>
        <w:rPr>
          <w:rFonts w:ascii="Times New Roman" w:hAnsi="Times New Roman"/>
          <w:color w:val="262626" w:themeColor="text1" w:themeTint="D9"/>
          <w:sz w:val="28"/>
          <w:szCs w:val="30"/>
          <w:lang w:val="en-US"/>
        </w:rPr>
        <w:t xml:space="preserve"> </w:t>
      </w:r>
      <w:r>
        <w:rPr>
          <w:rFonts w:ascii="Times New Roman" w:hAnsi="Times New Roman"/>
          <w:color w:val="262626" w:themeColor="text1" w:themeTint="D9"/>
          <w:sz w:val="28"/>
          <w:szCs w:val="30"/>
        </w:rPr>
        <w:t>– скорость грузонесущего элемента машины, м/с.</w:t>
      </w:r>
    </w:p>
    <w:p w:rsidR="00074DE7" w:rsidRDefault="00074DE7" w:rsidP="00074DE7">
      <w:pPr>
        <w:pStyle w:val="20"/>
        <w:spacing w:before="100" w:beforeAutospacing="1" w:after="100" w:afterAutospacing="1" w:line="360" w:lineRule="auto"/>
        <w:ind w:left="0"/>
        <w:contextualSpacing/>
        <w:jc w:val="both"/>
        <w:rPr>
          <w:rFonts w:ascii="Times New Roman" w:hAnsi="Times New Roman"/>
          <w:i/>
          <w:color w:val="262626" w:themeColor="text1" w:themeTint="D9"/>
          <w:sz w:val="28"/>
          <w:szCs w:val="30"/>
        </w:rPr>
      </w:pPr>
      <m:oMathPara>
        <m:oMath>
          <m:sSub>
            <m:sSubPr>
              <m:ctrlPr>
                <w:rPr>
                  <w:rFonts w:ascii="Cambria Math" w:hAnsi="Cambria Math"/>
                  <w:i/>
                  <w:color w:val="262626" w:themeColor="text1" w:themeTint="D9"/>
                  <w:sz w:val="28"/>
                  <w:szCs w:val="30"/>
                </w:rPr>
              </m:ctrlPr>
            </m:sSubPr>
            <m:e>
              <m:r>
                <w:rPr>
                  <w:rFonts w:ascii="Cambria Math" w:hAnsi="Cambria Math"/>
                  <w:color w:val="262626" w:themeColor="text1" w:themeTint="D9"/>
                  <w:sz w:val="28"/>
                  <w:szCs w:val="30"/>
                </w:rPr>
                <m:t>Р</m:t>
              </m:r>
            </m:e>
            <m:sub>
              <m:r>
                <w:rPr>
                  <w:rFonts w:ascii="Cambria Math" w:hAnsi="Cambria Math"/>
                  <w:color w:val="262626" w:themeColor="text1" w:themeTint="D9"/>
                  <w:sz w:val="28"/>
                  <w:szCs w:val="30"/>
                </w:rPr>
                <m:t>м</m:t>
              </m:r>
            </m:sub>
          </m:sSub>
          <m:r>
            <w:rPr>
              <w:rFonts w:ascii="Cambria Math" w:hAnsi="Cambria Math"/>
              <w:color w:val="262626" w:themeColor="text1" w:themeTint="D9"/>
              <w:sz w:val="28"/>
              <w:szCs w:val="30"/>
            </w:rPr>
            <m:t>=3,6*</m:t>
          </m:r>
          <m:r>
            <w:rPr>
              <w:rFonts w:ascii="Cambria Math" w:hAnsi="Cambria Math"/>
              <w:color w:val="262626" w:themeColor="text1" w:themeTint="D9"/>
              <w:sz w:val="28"/>
              <w:szCs w:val="30"/>
              <w:lang w:val="en-US"/>
            </w:rPr>
            <m:t>30</m:t>
          </m:r>
          <m:r>
            <w:rPr>
              <w:rFonts w:ascii="Cambria Math" w:hAnsi="Cambria Math"/>
              <w:color w:val="262626" w:themeColor="text1" w:themeTint="D9"/>
              <w:sz w:val="28"/>
              <w:szCs w:val="30"/>
            </w:rPr>
            <m:t>кг*10</m:t>
          </m:r>
          <m:r>
            <m:rPr>
              <m:sty m:val="p"/>
            </m:rPr>
            <w:rPr>
              <w:rFonts w:ascii="Cambria Math" w:hAnsi="Cambria Math"/>
              <w:color w:val="262626" w:themeColor="text1" w:themeTint="D9"/>
              <w:sz w:val="28"/>
              <w:szCs w:val="30"/>
            </w:rPr>
            <m:t>м/с</m:t>
          </m:r>
          <m:r>
            <w:rPr>
              <w:rFonts w:ascii="Cambria Math" w:hAnsi="Cambria Math"/>
              <w:color w:val="262626" w:themeColor="text1" w:themeTint="D9"/>
              <w:sz w:val="28"/>
              <w:szCs w:val="30"/>
            </w:rPr>
            <m:t>=1080 т/ч</m:t>
          </m:r>
        </m:oMath>
      </m:oMathPara>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szCs w:val="30"/>
          <w:lang w:val="ru-RU"/>
        </w:rPr>
        <w:t>Ответ: производительность машин непрерывного действия равна 1080 т/ч.</w:t>
      </w:r>
    </w:p>
    <w:p w:rsidR="00074DE7" w:rsidRDefault="00074DE7" w:rsidP="00074DE7">
      <w:pPr>
        <w:pStyle w:val="1"/>
        <w:spacing w:before="100" w:beforeAutospacing="1" w:after="100" w:afterAutospacing="1" w:line="360" w:lineRule="auto"/>
        <w:contextualSpacing/>
        <w:jc w:val="both"/>
        <w:rPr>
          <w:rFonts w:ascii="Times New Roman" w:hAnsi="Times New Roman"/>
          <w:b w:val="0"/>
          <w:color w:val="262626" w:themeColor="text1" w:themeTint="D9"/>
          <w:szCs w:val="30"/>
        </w:rPr>
      </w:pPr>
    </w:p>
    <w:p w:rsidR="00074DE7" w:rsidRDefault="00074DE7" w:rsidP="00074DE7">
      <w:pPr>
        <w:pStyle w:val="a4"/>
        <w:pageBreakBefore/>
        <w:spacing w:line="360" w:lineRule="auto"/>
        <w:ind w:left="720"/>
        <w:contextualSpacing/>
        <w:jc w:val="both"/>
        <w:outlineLvl w:val="0"/>
        <w:rPr>
          <w:rFonts w:cs="Arial"/>
          <w:b/>
          <w:color w:val="262626" w:themeColor="text1" w:themeTint="D9"/>
          <w:sz w:val="28"/>
          <w:szCs w:val="21"/>
        </w:rPr>
      </w:pPr>
      <w:bookmarkStart w:id="6" w:name="_Toc471573993"/>
      <w:r>
        <w:rPr>
          <w:rFonts w:cs="Arial"/>
          <w:b/>
          <w:color w:val="262626" w:themeColor="text1" w:themeTint="D9"/>
          <w:sz w:val="28"/>
          <w:szCs w:val="21"/>
        </w:rPr>
        <w:lastRenderedPageBreak/>
        <w:t>Задание 5.</w:t>
      </w:r>
      <w:bookmarkEnd w:id="6"/>
      <w:r>
        <w:rPr>
          <w:rFonts w:cs="Arial"/>
          <w:b/>
          <w:color w:val="262626" w:themeColor="text1" w:themeTint="D9"/>
          <w:sz w:val="28"/>
          <w:szCs w:val="21"/>
        </w:rPr>
        <w:t xml:space="preserve"> </w:t>
      </w:r>
    </w:p>
    <w:p w:rsidR="00074DE7" w:rsidRDefault="00074DE7" w:rsidP="00074DE7">
      <w:pPr>
        <w:pStyle w:val="ae"/>
        <w:numPr>
          <w:ilvl w:val="0"/>
          <w:numId w:val="6"/>
        </w:numPr>
        <w:spacing w:before="100" w:beforeAutospacing="1" w:after="100" w:afterAutospacing="1" w:line="360" w:lineRule="auto"/>
        <w:jc w:val="both"/>
        <w:rPr>
          <w:rFonts w:ascii="Times New Roman" w:hAnsi="Times New Roman"/>
          <w:color w:val="262626" w:themeColor="text1" w:themeTint="D9"/>
          <w:sz w:val="28"/>
          <w:szCs w:val="30"/>
        </w:rPr>
      </w:pPr>
      <w:r>
        <w:rPr>
          <w:rFonts w:ascii="Times New Roman" w:hAnsi="Times New Roman"/>
          <w:color w:val="262626" w:themeColor="text1" w:themeTint="D9"/>
          <w:sz w:val="28"/>
          <w:szCs w:val="30"/>
        </w:rPr>
        <w:t>Межцеховые перевозки грузов между тремя цехами осуществляются по кольцевому маршруту с равным грузопотоком. Расстояния между цехами составляют 300 м. Средний вес груза, перевозимого электрокарой за 1 рейс, 1,5 т. Средний вес одного места груза – 1,5 кг. Объем перевозок за смену 30 т. Погрузка, выгрузка, укладка ящиков с грузом осуществляется водителями электрокар вручную. Определить необходимое количество электрокар.</w:t>
      </w:r>
    </w:p>
    <w:p w:rsidR="00074DE7" w:rsidRDefault="00074DE7" w:rsidP="00074DE7">
      <w:pPr>
        <w:spacing w:before="100" w:beforeAutospacing="1" w:after="100" w:afterAutospacing="1" w:line="360" w:lineRule="auto"/>
        <w:contextualSpacing/>
        <w:jc w:val="both"/>
        <w:rPr>
          <w:rFonts w:ascii="Times New Roman" w:hAnsi="Times New Roman"/>
          <w:b/>
          <w:color w:val="262626" w:themeColor="text1" w:themeTint="D9"/>
          <w:sz w:val="28"/>
          <w:szCs w:val="30"/>
        </w:rPr>
      </w:pPr>
      <w:r>
        <w:rPr>
          <w:rFonts w:ascii="Times New Roman" w:hAnsi="Times New Roman"/>
          <w:b/>
          <w:color w:val="262626" w:themeColor="text1" w:themeTint="D9"/>
          <w:sz w:val="28"/>
          <w:szCs w:val="30"/>
        </w:rPr>
        <w:t>Решение.</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Число транспортных средств прерывного действия определяется по формуле:</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m:oMathPara>
        <m:oMath>
          <m:r>
            <w:rPr>
              <w:rFonts w:ascii="Cambria Math" w:hAnsi="Cambria Math"/>
              <w:color w:val="262626" w:themeColor="text1" w:themeTint="D9"/>
              <w:sz w:val="28"/>
            </w:rPr>
            <m:t>W=</m:t>
          </m:r>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Q</m:t>
              </m:r>
            </m:e>
            <m:sub>
              <m:r>
                <w:rPr>
                  <w:rFonts w:ascii="Cambria Math" w:hAnsi="Cambria Math"/>
                  <w:color w:val="262626" w:themeColor="text1" w:themeTint="D9"/>
                  <w:sz w:val="28"/>
                </w:rPr>
                <m:t>сут</m:t>
              </m:r>
            </m:sub>
          </m:sSub>
          <m:r>
            <w:rPr>
              <w:rFonts w:ascii="Cambria Math" w:hAnsi="Cambria Math"/>
              <w:color w:val="262626" w:themeColor="text1" w:themeTint="D9"/>
              <w:sz w:val="28"/>
            </w:rPr>
            <m:t>/</m:t>
          </m:r>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lang w:val="en-US"/>
                </w:rPr>
                <m:t>q</m:t>
              </m:r>
            </m:e>
            <m:sub>
              <m:r>
                <w:rPr>
                  <w:rFonts w:ascii="Cambria Math" w:hAnsi="Cambria Math"/>
                  <w:color w:val="262626" w:themeColor="text1" w:themeTint="D9"/>
                  <w:sz w:val="28"/>
                </w:rPr>
                <m:t>тр.с</m:t>
              </m:r>
            </m:sub>
          </m:sSub>
        </m:oMath>
      </m:oMathPara>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 xml:space="preserve">где </w:t>
      </w:r>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rPr>
              <m:t>Q</m:t>
            </m:r>
          </m:e>
          <m:sub>
            <m:r>
              <w:rPr>
                <w:rFonts w:ascii="Cambria Math" w:hAnsi="Cambria Math"/>
                <w:color w:val="262626" w:themeColor="text1" w:themeTint="D9"/>
                <w:sz w:val="28"/>
              </w:rPr>
              <m:t>сут</m:t>
            </m:r>
          </m:sub>
        </m:sSub>
      </m:oMath>
      <w:r>
        <w:rPr>
          <w:rFonts w:ascii="Times New Roman" w:hAnsi="Times New Roman"/>
          <w:color w:val="262626" w:themeColor="text1" w:themeTint="D9"/>
          <w:sz w:val="28"/>
        </w:rPr>
        <w:t xml:space="preserve"> – суточный грузооборот, т;</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lang w:val="en-US"/>
              </w:rPr>
              <m:t>q</m:t>
            </m:r>
          </m:e>
          <m:sub>
            <m:r>
              <w:rPr>
                <w:rFonts w:ascii="Cambria Math" w:hAnsi="Cambria Math"/>
                <w:color w:val="262626" w:themeColor="text1" w:themeTint="D9"/>
                <w:sz w:val="28"/>
              </w:rPr>
              <m:t>тр.с</m:t>
            </m:r>
          </m:sub>
        </m:sSub>
      </m:oMath>
      <w:r>
        <w:rPr>
          <w:rFonts w:ascii="Times New Roman" w:hAnsi="Times New Roman"/>
          <w:color w:val="262626" w:themeColor="text1" w:themeTint="D9"/>
          <w:sz w:val="28"/>
        </w:rPr>
        <w:t>– суточная производительность единицы транспортного средства, т.</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 xml:space="preserve">Суточная производительность транспортного средства рассчитывается по формуле: </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i/>
          <w:color w:val="262626" w:themeColor="text1" w:themeTint="D9"/>
          <w:sz w:val="28"/>
        </w:rPr>
      </w:pPr>
      <m:oMathPara>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lang w:val="en-US"/>
                </w:rPr>
                <m:t>q</m:t>
              </m:r>
            </m:e>
            <m:sub>
              <m:r>
                <w:rPr>
                  <w:rFonts w:ascii="Cambria Math" w:hAnsi="Cambria Math"/>
                  <w:color w:val="262626" w:themeColor="text1" w:themeTint="D9"/>
                  <w:sz w:val="28"/>
                </w:rPr>
                <m:t>тр.с</m:t>
              </m:r>
            </m:sub>
          </m:sSub>
          <m:r>
            <w:rPr>
              <w:rFonts w:ascii="Cambria Math" w:hAnsi="Cambria Math"/>
              <w:color w:val="262626" w:themeColor="text1" w:themeTint="D9"/>
              <w:sz w:val="28"/>
            </w:rPr>
            <m:t>=</m:t>
          </m:r>
          <m:r>
            <w:rPr>
              <w:rFonts w:ascii="Cambria Math" w:hAnsi="Cambria Math"/>
              <w:color w:val="262626" w:themeColor="text1" w:themeTint="D9"/>
              <w:sz w:val="28"/>
              <w:lang w:val="en-US"/>
            </w:rPr>
            <m:t>q</m:t>
          </m:r>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K</m:t>
              </m:r>
            </m:e>
            <m:sub>
              <m:r>
                <w:rPr>
                  <w:rFonts w:ascii="Cambria Math" w:hAnsi="Cambria Math"/>
                  <w:color w:val="262626" w:themeColor="text1" w:themeTint="D9"/>
                  <w:sz w:val="28"/>
                  <w:lang w:val="en-US"/>
                </w:rPr>
                <m:t>1</m:t>
              </m:r>
            </m:sub>
          </m:sSub>
          <m:r>
            <w:rPr>
              <w:rFonts w:ascii="Cambria Math" w:hAnsi="Cambria Math"/>
              <w:color w:val="262626" w:themeColor="text1" w:themeTint="D9"/>
              <w:sz w:val="28"/>
              <w:lang w:val="en-US"/>
            </w:rPr>
            <m:t>*</m:t>
          </m:r>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F</m:t>
              </m:r>
            </m:e>
            <m:sub>
              <m:r>
                <w:rPr>
                  <w:rFonts w:ascii="Cambria Math" w:hAnsi="Cambria Math"/>
                  <w:color w:val="262626" w:themeColor="text1" w:themeTint="D9"/>
                  <w:sz w:val="28"/>
                </w:rPr>
                <m:t>сут.</m:t>
              </m:r>
            </m:sub>
          </m:sSub>
          <m:r>
            <w:rPr>
              <w:rFonts w:ascii="Cambria Math" w:hAnsi="Cambria Math"/>
              <w:color w:val="262626" w:themeColor="text1" w:themeTint="D9"/>
              <w:sz w:val="28"/>
              <w:lang w:val="en-US"/>
            </w:rPr>
            <m:t>*</m:t>
          </m:r>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K</m:t>
              </m:r>
            </m:e>
            <m:sub>
              <m:r>
                <w:rPr>
                  <w:rFonts w:ascii="Cambria Math" w:hAnsi="Cambria Math"/>
                  <w:color w:val="262626" w:themeColor="text1" w:themeTint="D9"/>
                  <w:sz w:val="28"/>
                  <w:lang w:val="en-US"/>
                </w:rPr>
                <m:t>2</m:t>
              </m:r>
            </m:sub>
          </m:sSub>
          <m:r>
            <w:rPr>
              <w:rFonts w:ascii="Cambria Math" w:hAnsi="Cambria Math"/>
              <w:color w:val="262626" w:themeColor="text1" w:themeTint="D9"/>
              <w:sz w:val="28"/>
              <w:lang w:val="en-US"/>
            </w:rPr>
            <m:t>/</m:t>
          </m:r>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t</m:t>
              </m:r>
            </m:e>
            <m:sub>
              <m:r>
                <w:rPr>
                  <w:rFonts w:ascii="Cambria Math" w:hAnsi="Cambria Math"/>
                  <w:color w:val="262626" w:themeColor="text1" w:themeTint="D9"/>
                  <w:sz w:val="28"/>
                </w:rPr>
                <m:t>ц</m:t>
              </m:r>
            </m:sub>
          </m:sSub>
        </m:oMath>
      </m:oMathPara>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 xml:space="preserve">где </w:t>
      </w:r>
      <m:oMath>
        <m:r>
          <w:rPr>
            <w:rFonts w:ascii="Cambria Math" w:hAnsi="Cambria Math"/>
            <w:color w:val="262626" w:themeColor="text1" w:themeTint="D9"/>
            <w:sz w:val="28"/>
            <w:lang w:val="en-US"/>
          </w:rPr>
          <m:t>q</m:t>
        </m:r>
      </m:oMath>
      <w:r>
        <w:rPr>
          <w:rFonts w:ascii="Times New Roman" w:hAnsi="Times New Roman"/>
          <w:color w:val="262626" w:themeColor="text1" w:themeTint="D9"/>
          <w:sz w:val="28"/>
          <w:lang w:val="en-US"/>
        </w:rPr>
        <w:t xml:space="preserve"> q</w:t>
      </w:r>
      <w:r>
        <w:rPr>
          <w:rFonts w:ascii="Times New Roman" w:hAnsi="Times New Roman"/>
          <w:color w:val="262626" w:themeColor="text1" w:themeTint="D9"/>
          <w:sz w:val="28"/>
        </w:rPr>
        <w:t xml:space="preserve"> – грузоподъёмность транспортного средства, т;</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m:oMath>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K</m:t>
            </m:r>
          </m:e>
          <m:sub>
            <m:r>
              <w:rPr>
                <w:rFonts w:ascii="Cambria Math" w:hAnsi="Cambria Math"/>
                <w:color w:val="262626" w:themeColor="text1" w:themeTint="D9"/>
                <w:sz w:val="28"/>
                <w:lang w:val="en-US"/>
              </w:rPr>
              <m:t>1</m:t>
            </m:r>
          </m:sub>
        </m:sSub>
      </m:oMath>
      <w:r>
        <w:rPr>
          <w:rFonts w:ascii="Times New Roman" w:hAnsi="Times New Roman"/>
          <w:color w:val="262626" w:themeColor="text1" w:themeTint="D9"/>
          <w:sz w:val="28"/>
        </w:rPr>
        <w:t xml:space="preserve"> – коэффициент использования грузоподъёмности транспортного средства;</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m:oMath>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F</m:t>
            </m:r>
          </m:e>
          <m:sub>
            <m:r>
              <w:rPr>
                <w:rFonts w:ascii="Cambria Math" w:hAnsi="Cambria Math"/>
                <w:color w:val="262626" w:themeColor="text1" w:themeTint="D9"/>
                <w:sz w:val="28"/>
              </w:rPr>
              <m:t>сут.</m:t>
            </m:r>
          </m:sub>
        </m:sSub>
      </m:oMath>
      <w:r>
        <w:rPr>
          <w:rFonts w:ascii="Times New Roman" w:hAnsi="Times New Roman"/>
          <w:color w:val="262626" w:themeColor="text1" w:themeTint="D9"/>
          <w:sz w:val="28"/>
        </w:rPr>
        <w:t>– суточный фонд времени работы транспорта, мин.;</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m:oMath>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K</m:t>
            </m:r>
          </m:e>
          <m:sub>
            <m:r>
              <w:rPr>
                <w:rFonts w:ascii="Cambria Math" w:hAnsi="Cambria Math"/>
                <w:color w:val="262626" w:themeColor="text1" w:themeTint="D9"/>
                <w:sz w:val="28"/>
                <w:lang w:val="en-US"/>
              </w:rPr>
              <m:t>2</m:t>
            </m:r>
          </m:sub>
        </m:sSub>
      </m:oMath>
      <w:r>
        <w:rPr>
          <w:rFonts w:ascii="Times New Roman" w:hAnsi="Times New Roman"/>
          <w:color w:val="262626" w:themeColor="text1" w:themeTint="D9"/>
          <w:sz w:val="28"/>
        </w:rPr>
        <w:t>– коэффициент использования транспортного средства во времени;</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m:oMath>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t</m:t>
            </m:r>
          </m:e>
          <m:sub>
            <m:r>
              <w:rPr>
                <w:rFonts w:ascii="Cambria Math" w:hAnsi="Cambria Math"/>
                <w:color w:val="262626" w:themeColor="text1" w:themeTint="D9"/>
                <w:sz w:val="28"/>
              </w:rPr>
              <m:t>ц</m:t>
            </m:r>
          </m:sub>
        </m:sSub>
      </m:oMath>
      <w:r>
        <w:rPr>
          <w:rFonts w:ascii="Times New Roman" w:hAnsi="Times New Roman"/>
          <w:color w:val="262626" w:themeColor="text1" w:themeTint="D9"/>
          <w:sz w:val="28"/>
        </w:rPr>
        <w:t xml:space="preserve">– транспортный цикл, мин. </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Для маятниковой двусторонней и кольцевой связи с равномерным грузопотоком формула следующая:</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i/>
          <w:color w:val="262626" w:themeColor="text1" w:themeTint="D9"/>
          <w:sz w:val="28"/>
        </w:rPr>
      </w:pPr>
      <m:oMathPara>
        <m:oMath>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t</m:t>
              </m:r>
            </m:e>
            <m:sub>
              <m:r>
                <w:rPr>
                  <w:rFonts w:ascii="Cambria Math" w:hAnsi="Cambria Math"/>
                  <w:color w:val="262626" w:themeColor="text1" w:themeTint="D9"/>
                  <w:sz w:val="28"/>
                </w:rPr>
                <m:t>ц</m:t>
              </m:r>
            </m:sub>
          </m:sSub>
          <m:r>
            <w:rPr>
              <w:rFonts w:ascii="Cambria Math" w:hAnsi="Cambria Math"/>
              <w:color w:val="262626" w:themeColor="text1" w:themeTint="D9"/>
              <w:sz w:val="28"/>
              <w:lang w:val="en-US"/>
            </w:rPr>
            <m:t>=</m:t>
          </m:r>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t</m:t>
              </m:r>
            </m:e>
            <m:sub>
              <m:r>
                <w:rPr>
                  <w:rFonts w:ascii="Cambria Math" w:hAnsi="Cambria Math"/>
                  <w:color w:val="262626" w:themeColor="text1" w:themeTint="D9"/>
                  <w:sz w:val="28"/>
                </w:rPr>
                <m:t>пр</m:t>
              </m:r>
            </m:sub>
          </m:sSub>
          <m:r>
            <w:rPr>
              <w:rFonts w:ascii="Cambria Math" w:hAnsi="Cambria Math"/>
              <w:color w:val="262626" w:themeColor="text1" w:themeTint="D9"/>
              <w:sz w:val="28"/>
              <w:lang w:val="en-US"/>
            </w:rPr>
            <m:t>+</m:t>
          </m:r>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t</m:t>
              </m:r>
            </m:e>
            <m:sub>
              <m:r>
                <w:rPr>
                  <w:rFonts w:ascii="Cambria Math" w:hAnsi="Cambria Math"/>
                  <w:color w:val="262626" w:themeColor="text1" w:themeTint="D9"/>
                  <w:sz w:val="28"/>
                  <w:lang w:val="en-US"/>
                </w:rPr>
                <m:t>р</m:t>
              </m:r>
            </m:sub>
          </m:sSub>
          <m:r>
            <w:rPr>
              <w:rFonts w:ascii="Cambria Math" w:hAnsi="Cambria Math"/>
              <w:color w:val="262626" w:themeColor="text1" w:themeTint="D9"/>
              <w:sz w:val="28"/>
              <w:lang w:val="en-US"/>
            </w:rPr>
            <m:t>+</m:t>
          </m:r>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t</m:t>
              </m:r>
            </m:e>
            <m:sub>
              <m:r>
                <w:rPr>
                  <w:rFonts w:ascii="Cambria Math" w:hAnsi="Cambria Math"/>
                  <w:color w:val="262626" w:themeColor="text1" w:themeTint="D9"/>
                  <w:sz w:val="28"/>
                </w:rPr>
                <m:t>п</m:t>
              </m:r>
            </m:sub>
          </m:sSub>
        </m:oMath>
      </m:oMathPara>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w:r>
        <w:rPr>
          <w:rFonts w:ascii="Times New Roman" w:hAnsi="Times New Roman"/>
          <w:color w:val="262626" w:themeColor="text1" w:themeTint="D9"/>
          <w:sz w:val="28"/>
        </w:rPr>
        <w:t>где</w:t>
      </w:r>
      <w:r>
        <w:rPr>
          <w:rFonts w:ascii="Times New Roman" w:hAnsi="Times New Roman"/>
          <w:color w:val="262626" w:themeColor="text1" w:themeTint="D9"/>
          <w:sz w:val="28"/>
          <w:lang w:val="en-US"/>
        </w:rPr>
        <w:t xml:space="preserve"> </w:t>
      </w:r>
      <m:oMath>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t</m:t>
            </m:r>
          </m:e>
          <m:sub>
            <m:r>
              <w:rPr>
                <w:rFonts w:ascii="Cambria Math" w:hAnsi="Cambria Math"/>
                <w:color w:val="262626" w:themeColor="text1" w:themeTint="D9"/>
                <w:sz w:val="28"/>
              </w:rPr>
              <m:t>пр</m:t>
            </m:r>
          </m:sub>
        </m:sSub>
      </m:oMath>
      <w:r>
        <w:rPr>
          <w:rFonts w:ascii="Times New Roman" w:hAnsi="Times New Roman"/>
          <w:color w:val="262626" w:themeColor="text1" w:themeTint="D9"/>
          <w:sz w:val="28"/>
        </w:rPr>
        <w:t xml:space="preserve"> – время пробега; </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m:oMath>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t</m:t>
            </m:r>
          </m:e>
          <m:sub>
            <m:r>
              <w:rPr>
                <w:rFonts w:ascii="Cambria Math" w:hAnsi="Cambria Math"/>
                <w:color w:val="262626" w:themeColor="text1" w:themeTint="D9"/>
                <w:sz w:val="28"/>
              </w:rPr>
              <m:t>п</m:t>
            </m:r>
          </m:sub>
        </m:sSub>
      </m:oMath>
      <w:r>
        <w:rPr>
          <w:rFonts w:ascii="Times New Roman" w:hAnsi="Times New Roman"/>
          <w:color w:val="262626" w:themeColor="text1" w:themeTint="D9"/>
          <w:sz w:val="28"/>
        </w:rPr>
        <w:t xml:space="preserve"> – время погрузки; </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m:oMath>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t</m:t>
            </m:r>
          </m:e>
          <m:sub>
            <m:r>
              <w:rPr>
                <w:rFonts w:ascii="Cambria Math" w:hAnsi="Cambria Math"/>
                <w:color w:val="262626" w:themeColor="text1" w:themeTint="D9"/>
                <w:sz w:val="28"/>
                <w:lang w:val="en-US"/>
              </w:rPr>
              <m:t>р</m:t>
            </m:r>
          </m:sub>
        </m:sSub>
      </m:oMath>
      <w:r>
        <w:rPr>
          <w:rFonts w:ascii="Times New Roman" w:hAnsi="Times New Roman"/>
          <w:color w:val="262626" w:themeColor="text1" w:themeTint="D9"/>
          <w:sz w:val="28"/>
        </w:rPr>
        <w:t>– время разгрузки.</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lastRenderedPageBreak/>
        <w:t>Сначала рассчитаем транспортный цикл:</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eastAsia="Times New Roman" w:hAnsi="Times New Roman" w:cs="Times New Roman"/>
          <w:color w:val="262626" w:themeColor="text1" w:themeTint="D9"/>
          <w:sz w:val="28"/>
        </w:rPr>
      </w:pPr>
      <m:oMathPara>
        <m:oMath>
          <m:sSub>
            <m:sSubPr>
              <m:ctrlPr>
                <w:rPr>
                  <w:rFonts w:ascii="Cambria Math" w:hAnsi="Cambria Math"/>
                  <w:i/>
                  <w:color w:val="262626" w:themeColor="text1" w:themeTint="D9"/>
                  <w:sz w:val="28"/>
                  <w:szCs w:val="28"/>
                  <w:lang w:val="en-US"/>
                </w:rPr>
              </m:ctrlPr>
            </m:sSubPr>
            <m:e>
              <m:r>
                <w:rPr>
                  <w:rFonts w:ascii="Cambria Math" w:hAnsi="Cambria Math"/>
                  <w:color w:val="262626" w:themeColor="text1" w:themeTint="D9"/>
                  <w:sz w:val="28"/>
                  <w:lang w:val="en-US"/>
                </w:rPr>
                <m:t>t</m:t>
              </m:r>
            </m:e>
            <m:sub>
              <m:r>
                <w:rPr>
                  <w:rFonts w:ascii="Cambria Math" w:hAnsi="Cambria Math"/>
                  <w:color w:val="262626" w:themeColor="text1" w:themeTint="D9"/>
                  <w:sz w:val="28"/>
                </w:rPr>
                <m:t>ц</m:t>
              </m:r>
            </m:sub>
          </m:sSub>
          <m:r>
            <w:rPr>
              <w:rFonts w:ascii="Cambria Math" w:hAnsi="Cambria Math"/>
              <w:color w:val="262626" w:themeColor="text1" w:themeTint="D9"/>
              <w:sz w:val="28"/>
              <w:lang w:val="en-US"/>
            </w:rPr>
            <m:t>=</m:t>
          </m:r>
          <m:d>
            <m:dPr>
              <m:ctrlPr>
                <w:rPr>
                  <w:rFonts w:ascii="Cambria Math" w:hAnsi="Cambria Math"/>
                  <w:i/>
                  <w:color w:val="262626" w:themeColor="text1" w:themeTint="D9"/>
                  <w:sz w:val="28"/>
                  <w:szCs w:val="28"/>
                  <w:lang w:val="en-US"/>
                </w:rPr>
              </m:ctrlPr>
            </m:dPr>
            <m:e>
              <m:r>
                <w:rPr>
                  <w:rFonts w:ascii="Cambria Math" w:hAnsi="Cambria Math"/>
                  <w:color w:val="262626" w:themeColor="text1" w:themeTint="D9"/>
                  <w:sz w:val="28"/>
                  <w:lang w:val="en-US"/>
                </w:rPr>
                <m:t>2,894+0,057+0,034</m:t>
              </m:r>
            </m:e>
          </m:d>
          <m:r>
            <w:rPr>
              <w:rFonts w:ascii="Cambria Math" w:hAnsi="Cambria Math"/>
              <w:color w:val="262626" w:themeColor="text1" w:themeTint="D9"/>
              <w:sz w:val="28"/>
              <w:lang w:val="en-US"/>
            </w:rPr>
            <m:t>*20рейсов</m:t>
          </m:r>
          <m:d>
            <m:dPr>
              <m:ctrlPr>
                <w:rPr>
                  <w:rFonts w:ascii="Cambria Math" w:hAnsi="Cambria Math"/>
                  <w:i/>
                  <w:color w:val="262626" w:themeColor="text1" w:themeTint="D9"/>
                  <w:sz w:val="28"/>
                  <w:szCs w:val="28"/>
                  <w:lang w:val="en-US"/>
                </w:rPr>
              </m:ctrlPr>
            </m:dPr>
            <m:e>
              <m:f>
                <m:fPr>
                  <m:ctrlPr>
                    <w:rPr>
                      <w:rFonts w:ascii="Cambria Math" w:hAnsi="Cambria Math"/>
                      <w:i/>
                      <w:color w:val="262626" w:themeColor="text1" w:themeTint="D9"/>
                      <w:sz w:val="28"/>
                      <w:szCs w:val="28"/>
                      <w:lang w:val="en-US"/>
                    </w:rPr>
                  </m:ctrlPr>
                </m:fPr>
                <m:num>
                  <m:r>
                    <w:rPr>
                      <w:rFonts w:ascii="Cambria Math" w:hAnsi="Cambria Math"/>
                      <w:color w:val="262626" w:themeColor="text1" w:themeTint="D9"/>
                      <w:sz w:val="28"/>
                      <w:lang w:val="en-US"/>
                    </w:rPr>
                    <m:t>30т</m:t>
                  </m:r>
                </m:num>
                <m:den>
                  <m:r>
                    <w:rPr>
                      <w:rFonts w:ascii="Cambria Math" w:hAnsi="Cambria Math"/>
                      <w:color w:val="262626" w:themeColor="text1" w:themeTint="D9"/>
                      <w:sz w:val="28"/>
                      <w:lang w:val="en-US"/>
                    </w:rPr>
                    <m:t>1,5т</m:t>
                  </m:r>
                </m:den>
              </m:f>
            </m:e>
          </m:d>
          <m:r>
            <w:rPr>
              <w:rFonts w:ascii="Cambria Math" w:hAnsi="Cambria Math"/>
              <w:color w:val="262626" w:themeColor="text1" w:themeTint="D9"/>
              <w:sz w:val="28"/>
              <w:lang w:val="en-US"/>
            </w:rPr>
            <m:t>=59,7 мин.</m:t>
          </m:r>
        </m:oMath>
      </m:oMathPara>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szCs w:val="28"/>
        </w:rPr>
      </w:pPr>
      <w:r>
        <w:rPr>
          <w:rFonts w:ascii="Times New Roman" w:hAnsi="Times New Roman"/>
          <w:color w:val="262626" w:themeColor="text1" w:themeTint="D9"/>
          <w:sz w:val="28"/>
          <w:szCs w:val="28"/>
        </w:rPr>
        <w:tab/>
        <w:t>Примем коэффициент использования грузоподъёмности транспортного средства и коэффициент использования транспортного средства во времени – 1,0. Продолжительность одной смены примем за 8 часов, тогда беря коэффициент, учитывающий время на подготовительно-заключительные работы, обслуживание рабочего места, отдых и личные надобности (</w:t>
      </w:r>
      <w:r>
        <w:rPr>
          <w:rFonts w:ascii="Times New Roman" w:hAnsi="Times New Roman"/>
          <w:color w:val="262626" w:themeColor="text1" w:themeTint="D9"/>
          <w:sz w:val="28"/>
          <w:szCs w:val="28"/>
        </w:rPr>
        <w:sym w:font="Symbol" w:char="0061"/>
      </w:r>
      <w:r>
        <w:rPr>
          <w:rFonts w:ascii="Times New Roman" w:hAnsi="Times New Roman"/>
          <w:color w:val="262626" w:themeColor="text1" w:themeTint="D9"/>
          <w:sz w:val="28"/>
          <w:szCs w:val="28"/>
        </w:rPr>
        <w:t>пз = 1,19%) от оперативного времени, рассчитаем суточный фонд времени работы транспорта:</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eastAsia="Times New Roman" w:hAnsi="Times New Roman" w:cs="Times New Roman"/>
          <w:color w:val="262626" w:themeColor="text1" w:themeTint="D9"/>
          <w:sz w:val="28"/>
        </w:rPr>
      </w:pPr>
      <m:oMathPara>
        <m:oMath>
          <m:sSub>
            <m:sSubPr>
              <m:ctrlPr>
                <w:rPr>
                  <w:rFonts w:ascii="Cambria Math" w:eastAsia="Times New Roman" w:hAnsi="Cambria Math" w:cs="Times New Roman"/>
                  <w:i/>
                  <w:color w:val="262626" w:themeColor="text1" w:themeTint="D9"/>
                  <w:sz w:val="28"/>
                  <w:szCs w:val="28"/>
                </w:rPr>
              </m:ctrlPr>
            </m:sSubPr>
            <m:e>
              <m:r>
                <w:rPr>
                  <w:rFonts w:ascii="Cambria Math" w:eastAsia="Times New Roman" w:hAnsi="Cambria Math" w:cs="Times New Roman"/>
                  <w:color w:val="262626" w:themeColor="text1" w:themeTint="D9"/>
                  <w:sz w:val="28"/>
                  <w:lang w:val="en-US"/>
                </w:rPr>
                <m:t>F</m:t>
              </m:r>
            </m:e>
            <m:sub>
              <m:r>
                <w:rPr>
                  <w:rFonts w:ascii="Cambria Math" w:eastAsia="Times New Roman" w:hAnsi="Cambria Math" w:cs="Times New Roman"/>
                  <w:color w:val="262626" w:themeColor="text1" w:themeTint="D9"/>
                  <w:sz w:val="28"/>
                </w:rPr>
                <m:t>сут.</m:t>
              </m:r>
            </m:sub>
          </m:sSub>
          <m:r>
            <w:rPr>
              <w:rFonts w:ascii="Cambria Math" w:eastAsia="Times New Roman" w:hAnsi="Cambria Math" w:cs="Times New Roman"/>
              <w:color w:val="262626" w:themeColor="text1" w:themeTint="D9"/>
              <w:sz w:val="28"/>
            </w:rPr>
            <m:t>=</m:t>
          </m:r>
          <m:d>
            <m:dPr>
              <m:ctrlPr>
                <w:rPr>
                  <w:rFonts w:ascii="Cambria Math" w:eastAsia="Times New Roman" w:hAnsi="Cambria Math" w:cs="Times New Roman"/>
                  <w:i/>
                  <w:color w:val="262626" w:themeColor="text1" w:themeTint="D9"/>
                  <w:sz w:val="28"/>
                  <w:szCs w:val="28"/>
                </w:rPr>
              </m:ctrlPr>
            </m:dPr>
            <m:e>
              <m:r>
                <w:rPr>
                  <w:rFonts w:ascii="Cambria Math" w:eastAsia="Times New Roman" w:hAnsi="Cambria Math" w:cs="Times New Roman"/>
                  <w:color w:val="262626" w:themeColor="text1" w:themeTint="D9"/>
                  <w:sz w:val="28"/>
                </w:rPr>
                <m:t>8ч*60мин</m:t>
              </m:r>
            </m:e>
          </m:d>
          <m:r>
            <w:rPr>
              <w:rFonts w:ascii="Cambria Math" w:eastAsia="Times New Roman" w:hAnsi="Cambria Math" w:cs="Times New Roman"/>
              <w:color w:val="262626" w:themeColor="text1" w:themeTint="D9"/>
              <w:sz w:val="28"/>
            </w:rPr>
            <m:t>-</m:t>
          </m:r>
          <m:d>
            <m:dPr>
              <m:ctrlPr>
                <w:rPr>
                  <w:rFonts w:ascii="Cambria Math" w:eastAsia="Times New Roman" w:hAnsi="Cambria Math" w:cs="Times New Roman"/>
                  <w:i/>
                  <w:color w:val="262626" w:themeColor="text1" w:themeTint="D9"/>
                  <w:sz w:val="28"/>
                  <w:szCs w:val="28"/>
                </w:rPr>
              </m:ctrlPr>
            </m:dPr>
            <m:e>
              <m:r>
                <w:rPr>
                  <w:rFonts w:ascii="Cambria Math" w:eastAsia="Times New Roman" w:hAnsi="Cambria Math" w:cs="Times New Roman"/>
                  <w:color w:val="262626" w:themeColor="text1" w:themeTint="D9"/>
                  <w:sz w:val="28"/>
                </w:rPr>
                <m:t>8ч*60мин</m:t>
              </m:r>
            </m:e>
          </m:d>
          <m:r>
            <w:rPr>
              <w:rFonts w:ascii="Cambria Math" w:eastAsia="Times New Roman" w:hAnsi="Cambria Math" w:cs="Times New Roman"/>
              <w:color w:val="262626" w:themeColor="text1" w:themeTint="D9"/>
              <w:sz w:val="28"/>
            </w:rPr>
            <m:t>*1,19%=474,3 мин.</m:t>
          </m:r>
        </m:oMath>
      </m:oMathPara>
    </w:p>
    <w:p w:rsidR="00074DE7" w:rsidRDefault="00074DE7" w:rsidP="00074DE7">
      <w:pPr>
        <w:pStyle w:val="ad"/>
        <w:spacing w:before="100" w:beforeAutospacing="1" w:after="100" w:afterAutospacing="1"/>
        <w:contextualSpacing/>
        <w:jc w:val="both"/>
        <w:rPr>
          <w:color w:val="262626" w:themeColor="text1" w:themeTint="D9"/>
          <w:szCs w:val="28"/>
          <w:lang w:val="ru-RU"/>
        </w:rPr>
      </w:pPr>
      <w:r>
        <w:rPr>
          <w:color w:val="262626" w:themeColor="text1" w:themeTint="D9"/>
          <w:szCs w:val="28"/>
          <w:lang w:val="ru-RU"/>
        </w:rPr>
        <w:t>Далее определим суточную производительность транспортного средства:</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eastAsia="Times New Roman" w:hAnsi="Times New Roman" w:cs="Times New Roman"/>
          <w:color w:val="262626" w:themeColor="text1" w:themeTint="D9"/>
          <w:sz w:val="28"/>
        </w:rPr>
      </w:pPr>
      <m:oMathPara>
        <m:oMath>
          <m:sSub>
            <m:sSubPr>
              <m:ctrlPr>
                <w:rPr>
                  <w:rFonts w:ascii="Cambria Math" w:hAnsi="Cambria Math"/>
                  <w:i/>
                  <w:color w:val="262626" w:themeColor="text1" w:themeTint="D9"/>
                  <w:sz w:val="28"/>
                  <w:szCs w:val="28"/>
                </w:rPr>
              </m:ctrlPr>
            </m:sSubPr>
            <m:e>
              <m:r>
                <w:rPr>
                  <w:rFonts w:ascii="Cambria Math" w:hAnsi="Cambria Math"/>
                  <w:color w:val="262626" w:themeColor="text1" w:themeTint="D9"/>
                  <w:sz w:val="28"/>
                  <w:lang w:val="en-US"/>
                </w:rPr>
                <m:t>q</m:t>
              </m:r>
            </m:e>
            <m:sub>
              <m:r>
                <w:rPr>
                  <w:rFonts w:ascii="Cambria Math" w:hAnsi="Cambria Math"/>
                  <w:color w:val="262626" w:themeColor="text1" w:themeTint="D9"/>
                  <w:sz w:val="28"/>
                </w:rPr>
                <m:t>тр.с</m:t>
              </m:r>
            </m:sub>
          </m:sSub>
          <m:r>
            <w:rPr>
              <w:rFonts w:ascii="Cambria Math" w:hAnsi="Cambria Math"/>
              <w:color w:val="262626" w:themeColor="text1" w:themeTint="D9"/>
              <w:sz w:val="28"/>
            </w:rPr>
            <m:t>=</m:t>
          </m:r>
          <m:r>
            <w:rPr>
              <w:rFonts w:ascii="Cambria Math" w:hAnsi="Cambria Math"/>
              <w:color w:val="262626" w:themeColor="text1" w:themeTint="D9"/>
              <w:sz w:val="28"/>
              <w:lang w:val="en-US"/>
            </w:rPr>
            <m:t>1,5*1,0*474,3*</m:t>
          </m:r>
          <m:f>
            <m:fPr>
              <m:ctrlPr>
                <w:rPr>
                  <w:rFonts w:ascii="Cambria Math" w:hAnsi="Cambria Math"/>
                  <w:i/>
                  <w:color w:val="262626" w:themeColor="text1" w:themeTint="D9"/>
                  <w:sz w:val="28"/>
                  <w:szCs w:val="28"/>
                  <w:lang w:val="en-US"/>
                </w:rPr>
              </m:ctrlPr>
            </m:fPr>
            <m:num>
              <m:r>
                <w:rPr>
                  <w:rFonts w:ascii="Cambria Math" w:hAnsi="Cambria Math"/>
                  <w:color w:val="262626" w:themeColor="text1" w:themeTint="D9"/>
                  <w:sz w:val="28"/>
                  <w:lang w:val="en-US"/>
                </w:rPr>
                <m:t>1,0</m:t>
              </m:r>
            </m:num>
            <m:den>
              <m:r>
                <w:rPr>
                  <w:rFonts w:ascii="Cambria Math" w:hAnsi="Cambria Math"/>
                  <w:color w:val="262626" w:themeColor="text1" w:themeTint="D9"/>
                  <w:sz w:val="28"/>
                  <w:lang w:val="en-US"/>
                </w:rPr>
                <m:t>59,7</m:t>
              </m:r>
            </m:den>
          </m:f>
          <m:r>
            <w:rPr>
              <w:rFonts w:ascii="Cambria Math" w:hAnsi="Cambria Math"/>
              <w:color w:val="262626" w:themeColor="text1" w:themeTint="D9"/>
              <w:sz w:val="28"/>
              <w:lang w:val="en-US"/>
            </w:rPr>
            <m:t>=11,9 т</m:t>
          </m:r>
        </m:oMath>
      </m:oMathPara>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szCs w:val="28"/>
        </w:rPr>
      </w:pPr>
      <w:r>
        <w:rPr>
          <w:rFonts w:ascii="Times New Roman" w:hAnsi="Times New Roman"/>
          <w:color w:val="262626" w:themeColor="text1" w:themeTint="D9"/>
          <w:sz w:val="28"/>
          <w:szCs w:val="28"/>
        </w:rPr>
        <w:t>Рассчитаем число транспортных средств прерывного действия:</w:t>
      </w:r>
    </w:p>
    <w:p w:rsidR="00074DE7" w:rsidRDefault="00074DE7" w:rsidP="00074DE7">
      <w:pPr>
        <w:pStyle w:val="20"/>
        <w:tabs>
          <w:tab w:val="left" w:pos="-2977"/>
        </w:tabs>
        <w:spacing w:before="100" w:beforeAutospacing="1" w:after="100" w:afterAutospacing="1" w:line="360" w:lineRule="auto"/>
        <w:ind w:left="0"/>
        <w:contextualSpacing/>
        <w:jc w:val="both"/>
        <w:rPr>
          <w:rFonts w:ascii="Times New Roman" w:hAnsi="Times New Roman"/>
          <w:color w:val="262626" w:themeColor="text1" w:themeTint="D9"/>
          <w:sz w:val="28"/>
        </w:rPr>
      </w:pPr>
      <m:oMathPara>
        <m:oMath>
          <m:r>
            <w:rPr>
              <w:rFonts w:ascii="Cambria Math" w:hAnsi="Cambria Math"/>
              <w:color w:val="262626" w:themeColor="text1" w:themeTint="D9"/>
              <w:sz w:val="28"/>
            </w:rPr>
            <m:t>W=</m:t>
          </m:r>
          <m:f>
            <m:fPr>
              <m:ctrlPr>
                <w:rPr>
                  <w:rFonts w:ascii="Cambria Math" w:hAnsi="Cambria Math"/>
                  <w:i/>
                  <w:color w:val="262626" w:themeColor="text1" w:themeTint="D9"/>
                  <w:sz w:val="28"/>
                  <w:szCs w:val="28"/>
                </w:rPr>
              </m:ctrlPr>
            </m:fPr>
            <m:num>
              <m:r>
                <w:rPr>
                  <w:rFonts w:ascii="Cambria Math" w:hAnsi="Cambria Math"/>
                  <w:color w:val="262626" w:themeColor="text1" w:themeTint="D9"/>
                  <w:sz w:val="28"/>
                </w:rPr>
                <m:t>30</m:t>
              </m:r>
            </m:num>
            <m:den>
              <m:r>
                <w:rPr>
                  <w:rFonts w:ascii="Cambria Math" w:hAnsi="Cambria Math"/>
                  <w:color w:val="262626" w:themeColor="text1" w:themeTint="D9"/>
                  <w:sz w:val="28"/>
                </w:rPr>
                <m:t>11,9</m:t>
              </m:r>
            </m:den>
          </m:f>
          <m:r>
            <w:rPr>
              <w:rFonts w:ascii="Cambria Math" w:hAnsi="Cambria Math"/>
              <w:color w:val="262626" w:themeColor="text1" w:themeTint="D9"/>
              <w:sz w:val="28"/>
            </w:rPr>
            <m:t>=2,5</m:t>
          </m:r>
        </m:oMath>
      </m:oMathPara>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szCs w:val="28"/>
          <w:lang w:val="ru-RU"/>
        </w:rPr>
        <w:t>Ответ: 2,5, следовательно требуется 3 электрокара.</w:t>
      </w:r>
    </w:p>
    <w:p w:rsidR="00074DE7" w:rsidRDefault="00074DE7" w:rsidP="00074DE7">
      <w:pPr>
        <w:pStyle w:val="a4"/>
        <w:pageBreakBefore/>
        <w:spacing w:line="360" w:lineRule="auto"/>
        <w:ind w:firstLine="709"/>
        <w:jc w:val="both"/>
        <w:outlineLvl w:val="0"/>
        <w:rPr>
          <w:rFonts w:cs="Arial"/>
          <w:b/>
          <w:color w:val="262626" w:themeColor="text1" w:themeTint="D9"/>
          <w:sz w:val="28"/>
          <w:szCs w:val="21"/>
        </w:rPr>
      </w:pPr>
      <w:bookmarkStart w:id="7" w:name="_Toc471573994"/>
      <w:r>
        <w:rPr>
          <w:rFonts w:cs="Arial"/>
          <w:b/>
          <w:color w:val="262626" w:themeColor="text1" w:themeTint="D9"/>
          <w:sz w:val="28"/>
          <w:szCs w:val="21"/>
        </w:rPr>
        <w:lastRenderedPageBreak/>
        <w:t>Задание 6.</w:t>
      </w:r>
      <w:bookmarkEnd w:id="7"/>
      <w:r>
        <w:rPr>
          <w:rFonts w:cs="Arial"/>
          <w:b/>
          <w:color w:val="262626" w:themeColor="text1" w:themeTint="D9"/>
          <w:sz w:val="28"/>
          <w:szCs w:val="21"/>
        </w:rPr>
        <w:t xml:space="preserve"> </w:t>
      </w:r>
    </w:p>
    <w:p w:rsidR="00074DE7" w:rsidRDefault="00074DE7" w:rsidP="00074DE7">
      <w:pPr>
        <w:pStyle w:val="a4"/>
        <w:numPr>
          <w:ilvl w:val="0"/>
          <w:numId w:val="8"/>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Найти место расположения распределительного склада методом определения центра тяжести грузовых потоков.</w:t>
      </w:r>
    </w:p>
    <w:p w:rsidR="00074DE7" w:rsidRDefault="00074DE7" w:rsidP="00074DE7">
      <w:pPr>
        <w:pStyle w:val="a4"/>
        <w:spacing w:line="360" w:lineRule="auto"/>
        <w:ind w:left="720"/>
        <w:contextualSpacing/>
        <w:jc w:val="both"/>
        <w:rPr>
          <w:rFonts w:cs="Arial"/>
          <w:color w:val="262626" w:themeColor="text1" w:themeTint="D9"/>
          <w:sz w:val="28"/>
          <w:szCs w:val="21"/>
        </w:rPr>
      </w:pPr>
      <w:r>
        <w:rPr>
          <w:rFonts w:cs="Arial"/>
          <w:color w:val="262626" w:themeColor="text1" w:themeTint="D9"/>
          <w:sz w:val="28"/>
          <w:szCs w:val="21"/>
        </w:rPr>
        <w:t xml:space="preserve">На территории района имеется 8 магазинов, торгующих товарами народного потребления. </w:t>
      </w:r>
    </w:p>
    <w:p w:rsidR="00074DE7" w:rsidRDefault="00074DE7" w:rsidP="00074DE7">
      <w:pPr>
        <w:pStyle w:val="a4"/>
        <w:spacing w:line="360" w:lineRule="auto"/>
        <w:ind w:left="720"/>
        <w:contextualSpacing/>
        <w:jc w:val="both"/>
        <w:rPr>
          <w:rFonts w:cs="Arial"/>
          <w:color w:val="262626" w:themeColor="text1" w:themeTint="D9"/>
          <w:sz w:val="28"/>
          <w:szCs w:val="21"/>
        </w:rPr>
      </w:pPr>
      <w:r>
        <w:rPr>
          <w:rFonts w:cs="Arial"/>
          <w:i/>
          <w:color w:val="262626" w:themeColor="text1" w:themeTint="D9"/>
          <w:sz w:val="28"/>
          <w:szCs w:val="21"/>
          <w:u w:val="single"/>
        </w:rPr>
        <w:t>Координаты магазинов, км.</w:t>
      </w:r>
    </w:p>
    <w:p w:rsidR="00074DE7" w:rsidRDefault="00074DE7" w:rsidP="00074DE7">
      <w:pPr>
        <w:pStyle w:val="a4"/>
        <w:numPr>
          <w:ilvl w:val="0"/>
          <w:numId w:val="10"/>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(50;60)</w:t>
      </w:r>
    </w:p>
    <w:p w:rsidR="00074DE7" w:rsidRDefault="00074DE7" w:rsidP="00074DE7">
      <w:pPr>
        <w:pStyle w:val="a4"/>
        <w:numPr>
          <w:ilvl w:val="0"/>
          <w:numId w:val="10"/>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(20;65)</w:t>
      </w:r>
    </w:p>
    <w:p w:rsidR="00074DE7" w:rsidRDefault="00074DE7" w:rsidP="00074DE7">
      <w:pPr>
        <w:pStyle w:val="a4"/>
        <w:numPr>
          <w:ilvl w:val="0"/>
          <w:numId w:val="10"/>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(15;40)</w:t>
      </w:r>
    </w:p>
    <w:p w:rsidR="00074DE7" w:rsidRDefault="00074DE7" w:rsidP="00074DE7">
      <w:pPr>
        <w:pStyle w:val="a4"/>
        <w:numPr>
          <w:ilvl w:val="0"/>
          <w:numId w:val="10"/>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(95;45)</w:t>
      </w:r>
    </w:p>
    <w:p w:rsidR="00074DE7" w:rsidRDefault="00074DE7" w:rsidP="00074DE7">
      <w:pPr>
        <w:pStyle w:val="a4"/>
        <w:numPr>
          <w:ilvl w:val="0"/>
          <w:numId w:val="10"/>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(35;45)</w:t>
      </w:r>
    </w:p>
    <w:p w:rsidR="00074DE7" w:rsidRDefault="00074DE7" w:rsidP="00074DE7">
      <w:pPr>
        <w:pStyle w:val="a4"/>
        <w:numPr>
          <w:ilvl w:val="0"/>
          <w:numId w:val="10"/>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(60;60)</w:t>
      </w:r>
    </w:p>
    <w:p w:rsidR="00074DE7" w:rsidRDefault="00074DE7" w:rsidP="00074DE7">
      <w:pPr>
        <w:pStyle w:val="a4"/>
        <w:numPr>
          <w:ilvl w:val="0"/>
          <w:numId w:val="10"/>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(40;15)</w:t>
      </w:r>
    </w:p>
    <w:p w:rsidR="00074DE7" w:rsidRDefault="00074DE7" w:rsidP="00074DE7">
      <w:pPr>
        <w:pStyle w:val="a4"/>
        <w:numPr>
          <w:ilvl w:val="0"/>
          <w:numId w:val="10"/>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(20;20)</w:t>
      </w:r>
    </w:p>
    <w:p w:rsidR="00074DE7" w:rsidRDefault="00074DE7" w:rsidP="00074DE7">
      <w:pPr>
        <w:pStyle w:val="a4"/>
        <w:spacing w:line="360" w:lineRule="auto"/>
        <w:ind w:left="709"/>
        <w:contextualSpacing/>
        <w:jc w:val="both"/>
        <w:rPr>
          <w:rFonts w:cs="Arial"/>
          <w:color w:val="262626" w:themeColor="text1" w:themeTint="D9"/>
          <w:sz w:val="28"/>
          <w:szCs w:val="21"/>
        </w:rPr>
      </w:pPr>
      <w:r>
        <w:rPr>
          <w:rFonts w:cs="Arial"/>
          <w:i/>
          <w:color w:val="262626" w:themeColor="text1" w:themeTint="D9"/>
          <w:sz w:val="28"/>
          <w:szCs w:val="21"/>
          <w:u w:val="single"/>
        </w:rPr>
        <w:t>Грузооборот магазинов, т/месс.</w:t>
      </w:r>
    </w:p>
    <w:p w:rsidR="00074DE7" w:rsidRDefault="00074DE7" w:rsidP="00074DE7">
      <w:pPr>
        <w:pStyle w:val="a4"/>
        <w:numPr>
          <w:ilvl w:val="0"/>
          <w:numId w:val="12"/>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25</w:t>
      </w:r>
    </w:p>
    <w:p w:rsidR="00074DE7" w:rsidRDefault="00074DE7" w:rsidP="00074DE7">
      <w:pPr>
        <w:pStyle w:val="a4"/>
        <w:numPr>
          <w:ilvl w:val="0"/>
          <w:numId w:val="12"/>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35</w:t>
      </w:r>
    </w:p>
    <w:p w:rsidR="00074DE7" w:rsidRDefault="00074DE7" w:rsidP="00074DE7">
      <w:pPr>
        <w:pStyle w:val="a4"/>
        <w:numPr>
          <w:ilvl w:val="0"/>
          <w:numId w:val="12"/>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45</w:t>
      </w:r>
    </w:p>
    <w:p w:rsidR="00074DE7" w:rsidRDefault="00074DE7" w:rsidP="00074DE7">
      <w:pPr>
        <w:pStyle w:val="a4"/>
        <w:numPr>
          <w:ilvl w:val="0"/>
          <w:numId w:val="12"/>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10</w:t>
      </w:r>
    </w:p>
    <w:p w:rsidR="00074DE7" w:rsidRDefault="00074DE7" w:rsidP="00074DE7">
      <w:pPr>
        <w:pStyle w:val="a4"/>
        <w:numPr>
          <w:ilvl w:val="0"/>
          <w:numId w:val="12"/>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5</w:t>
      </w:r>
    </w:p>
    <w:p w:rsidR="00074DE7" w:rsidRDefault="00074DE7" w:rsidP="00074DE7">
      <w:pPr>
        <w:pStyle w:val="a4"/>
        <w:numPr>
          <w:ilvl w:val="0"/>
          <w:numId w:val="12"/>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40</w:t>
      </w:r>
    </w:p>
    <w:p w:rsidR="00074DE7" w:rsidRDefault="00074DE7" w:rsidP="00074DE7">
      <w:pPr>
        <w:pStyle w:val="a4"/>
        <w:numPr>
          <w:ilvl w:val="0"/>
          <w:numId w:val="12"/>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60</w:t>
      </w:r>
    </w:p>
    <w:p w:rsidR="00074DE7" w:rsidRDefault="00074DE7" w:rsidP="00074DE7">
      <w:pPr>
        <w:pStyle w:val="a4"/>
        <w:numPr>
          <w:ilvl w:val="0"/>
          <w:numId w:val="12"/>
        </w:numPr>
        <w:spacing w:line="360" w:lineRule="auto"/>
        <w:contextualSpacing/>
        <w:jc w:val="both"/>
        <w:rPr>
          <w:rFonts w:cs="Arial"/>
          <w:color w:val="262626" w:themeColor="text1" w:themeTint="D9"/>
          <w:sz w:val="28"/>
          <w:szCs w:val="21"/>
        </w:rPr>
      </w:pPr>
      <w:r>
        <w:rPr>
          <w:rFonts w:cs="Arial"/>
          <w:color w:val="262626" w:themeColor="text1" w:themeTint="D9"/>
          <w:sz w:val="28"/>
          <w:szCs w:val="21"/>
        </w:rPr>
        <w:t>15</w:t>
      </w:r>
    </w:p>
    <w:p w:rsidR="00074DE7" w:rsidRDefault="00074DE7" w:rsidP="00074DE7">
      <w:pPr>
        <w:pStyle w:val="a4"/>
        <w:spacing w:line="360" w:lineRule="auto"/>
        <w:ind w:firstLine="709"/>
        <w:jc w:val="both"/>
        <w:rPr>
          <w:rFonts w:cs="Arial"/>
          <w:b/>
          <w:color w:val="262626" w:themeColor="text1" w:themeTint="D9"/>
          <w:sz w:val="28"/>
          <w:szCs w:val="21"/>
        </w:rPr>
      </w:pPr>
    </w:p>
    <w:p w:rsidR="00074DE7" w:rsidRDefault="00074DE7" w:rsidP="00074DE7">
      <w:pPr>
        <w:pStyle w:val="a4"/>
        <w:spacing w:line="360" w:lineRule="auto"/>
        <w:ind w:firstLine="709"/>
        <w:jc w:val="both"/>
        <w:rPr>
          <w:rFonts w:cs="Arial"/>
          <w:b/>
          <w:color w:val="262626" w:themeColor="text1" w:themeTint="D9"/>
          <w:sz w:val="28"/>
          <w:szCs w:val="21"/>
        </w:rPr>
      </w:pPr>
    </w:p>
    <w:p w:rsidR="00074DE7" w:rsidRDefault="00074DE7" w:rsidP="00074DE7">
      <w:pPr>
        <w:pStyle w:val="a4"/>
        <w:spacing w:line="360" w:lineRule="auto"/>
        <w:ind w:firstLine="709"/>
        <w:jc w:val="both"/>
        <w:rPr>
          <w:rFonts w:cs="Arial"/>
          <w:b/>
          <w:color w:val="262626" w:themeColor="text1" w:themeTint="D9"/>
          <w:sz w:val="28"/>
          <w:szCs w:val="21"/>
        </w:rPr>
      </w:pPr>
    </w:p>
    <w:p w:rsidR="00074DE7" w:rsidRDefault="00074DE7" w:rsidP="00074DE7">
      <w:pPr>
        <w:pStyle w:val="a4"/>
        <w:spacing w:line="360" w:lineRule="auto"/>
        <w:ind w:firstLine="709"/>
        <w:jc w:val="both"/>
        <w:rPr>
          <w:rFonts w:cs="Arial"/>
          <w:b/>
          <w:color w:val="262626" w:themeColor="text1" w:themeTint="D9"/>
          <w:sz w:val="28"/>
          <w:szCs w:val="21"/>
        </w:rPr>
      </w:pPr>
    </w:p>
    <w:p w:rsidR="00074DE7" w:rsidRDefault="00074DE7" w:rsidP="00074DE7">
      <w:pPr>
        <w:pStyle w:val="a4"/>
        <w:spacing w:line="360" w:lineRule="auto"/>
        <w:ind w:firstLine="709"/>
        <w:jc w:val="both"/>
        <w:rPr>
          <w:rFonts w:cs="Arial"/>
          <w:b/>
          <w:color w:val="262626" w:themeColor="text1" w:themeTint="D9"/>
          <w:sz w:val="28"/>
          <w:szCs w:val="21"/>
        </w:rPr>
      </w:pPr>
      <w:r>
        <w:rPr>
          <w:rFonts w:cs="Arial"/>
          <w:b/>
          <w:color w:val="262626" w:themeColor="text1" w:themeTint="D9"/>
          <w:sz w:val="28"/>
          <w:szCs w:val="21"/>
        </w:rPr>
        <w:lastRenderedPageBreak/>
        <w:t>РЕШЕНИЕ:</w:t>
      </w:r>
    </w:p>
    <w:p w:rsidR="00074DE7" w:rsidRDefault="00074DE7" w:rsidP="00074DE7">
      <w:pPr>
        <w:pStyle w:val="a4"/>
        <w:spacing w:line="360" w:lineRule="auto"/>
        <w:ind w:firstLine="709"/>
        <w:jc w:val="both"/>
        <w:rPr>
          <w:color w:val="262626" w:themeColor="text1" w:themeTint="D9"/>
          <w:sz w:val="28"/>
          <w:szCs w:val="28"/>
        </w:rPr>
      </w:pPr>
      <w:r>
        <w:pict>
          <v:shape id="_x0000_s1026" type="#_x0000_t75" style="position:absolute;left:0;text-align:left;margin-left:74.25pt;margin-top:48.55pt;width:176.3pt;height:80.1pt;z-index:251658240" filled="t">
            <v:imagedata r:id="rId20" o:title=""/>
          </v:shape>
          <o:OLEObject Type="Embed" ProgID="Equation.3" ShapeID="_x0000_s1026" DrawAspect="Content" ObjectID="_1545318925" r:id="rId21"/>
        </w:pict>
      </w:r>
      <w:r>
        <w:pict>
          <v:shape id="_x0000_s1027" type="#_x0000_t75" style="position:absolute;left:0;text-align:left;margin-left:272.7pt;margin-top:48.55pt;width:150.75pt;height:77.35pt;z-index:251658240" filled="t">
            <v:imagedata r:id="rId22" o:title=""/>
          </v:shape>
          <o:OLEObject Type="Embed" ProgID="Equation.3" ShapeID="_x0000_s1027" DrawAspect="Content" ObjectID="_1545318924" r:id="rId23"/>
        </w:pict>
      </w:r>
      <w:r>
        <w:rPr>
          <w:color w:val="262626" w:themeColor="text1" w:themeTint="D9"/>
          <w:sz w:val="28"/>
          <w:szCs w:val="28"/>
        </w:rPr>
        <w:t>Координаты центра тяжести грузовых потоков (Х</w:t>
      </w:r>
      <w:r>
        <w:rPr>
          <w:color w:val="262626" w:themeColor="text1" w:themeTint="D9"/>
          <w:sz w:val="28"/>
          <w:szCs w:val="28"/>
          <w:vertAlign w:val="subscript"/>
        </w:rPr>
        <w:t>склад</w:t>
      </w:r>
      <w:r>
        <w:rPr>
          <w:color w:val="262626" w:themeColor="text1" w:themeTint="D9"/>
          <w:sz w:val="28"/>
          <w:szCs w:val="28"/>
        </w:rPr>
        <w:t>, Y</w:t>
      </w:r>
      <w:r>
        <w:rPr>
          <w:color w:val="262626" w:themeColor="text1" w:themeTint="D9"/>
          <w:sz w:val="28"/>
          <w:szCs w:val="28"/>
          <w:vertAlign w:val="subscript"/>
        </w:rPr>
        <w:t>склад</w:t>
      </w:r>
      <w:r>
        <w:rPr>
          <w:color w:val="262626" w:themeColor="text1" w:themeTint="D9"/>
          <w:sz w:val="28"/>
          <w:szCs w:val="28"/>
        </w:rPr>
        <w:t>), т.е. точки, в которых может быть размещён распределительный склад, определяют по формулам:</w:t>
      </w:r>
    </w:p>
    <w:p w:rsidR="00074DE7" w:rsidRDefault="00074DE7" w:rsidP="00074DE7">
      <w:pPr>
        <w:spacing w:line="360" w:lineRule="auto"/>
        <w:rPr>
          <w:rFonts w:ascii="Times New Roman" w:eastAsia="Times New Roman" w:hAnsi="Times New Roman" w:cs="Arial"/>
          <w:b/>
          <w:color w:val="262626" w:themeColor="text1" w:themeTint="D9"/>
          <w:sz w:val="28"/>
          <w:szCs w:val="21"/>
        </w:rPr>
      </w:pPr>
    </w:p>
    <w:p w:rsidR="00074DE7" w:rsidRDefault="00074DE7" w:rsidP="00074DE7">
      <w:pPr>
        <w:spacing w:line="360" w:lineRule="auto"/>
        <w:rPr>
          <w:rFonts w:ascii="Times New Roman" w:hAnsi="Times New Roman" w:cs="Times New Roman"/>
          <w:color w:val="262626" w:themeColor="text1" w:themeTint="D9"/>
        </w:rPr>
      </w:pPr>
    </w:p>
    <w:p w:rsidR="00074DE7" w:rsidRDefault="00074DE7" w:rsidP="00074DE7">
      <w:pPr>
        <w:spacing w:before="100" w:beforeAutospacing="1" w:after="100" w:afterAutospacing="1" w:line="360" w:lineRule="auto"/>
        <w:ind w:firstLine="851"/>
        <w:contextualSpacing/>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 xml:space="preserve">Где </w:t>
      </w:r>
      <w:r>
        <w:rPr>
          <w:rFonts w:ascii="Times New Roman" w:hAnsi="Times New Roman" w:cs="Times New Roman"/>
          <w:color w:val="262626" w:themeColor="text1" w:themeTint="D9"/>
          <w:position w:val="-12"/>
          <w:sz w:val="28"/>
          <w:szCs w:val="28"/>
        </w:rPr>
        <w:object w:dxaOrig="280" w:dyaOrig="360">
          <v:shape id="_x0000_i1027" type="#_x0000_t75" style="width:14.25pt;height:18.75pt" o:ole="">
            <v:imagedata r:id="rId24" o:title=""/>
          </v:shape>
          <o:OLEObject Type="Embed" ProgID="Equation.3" ShapeID="_x0000_i1027" DrawAspect="Content" ObjectID="_1545318919" r:id="rId25"/>
        </w:object>
      </w:r>
      <w:r>
        <w:rPr>
          <w:rFonts w:ascii="Times New Roman" w:hAnsi="Times New Roman" w:cs="Times New Roman"/>
          <w:color w:val="262626" w:themeColor="text1" w:themeTint="D9"/>
          <w:sz w:val="28"/>
          <w:szCs w:val="28"/>
        </w:rPr>
        <w:t>- грузооборот i-го потребителя, т/мес.</w:t>
      </w:r>
    </w:p>
    <w:p w:rsidR="00074DE7" w:rsidRDefault="00074DE7" w:rsidP="00074DE7">
      <w:pPr>
        <w:spacing w:before="100" w:beforeAutospacing="1" w:after="100" w:afterAutospacing="1" w:line="360" w:lineRule="auto"/>
        <w:ind w:firstLine="851"/>
        <w:contextualSpacing/>
        <w:rPr>
          <w:rFonts w:ascii="Times New Roman" w:hAnsi="Times New Roman" w:cs="Times New Roman"/>
          <w:color w:val="262626" w:themeColor="text1" w:themeTint="D9"/>
          <w:sz w:val="28"/>
          <w:szCs w:val="28"/>
        </w:rPr>
      </w:pPr>
      <w:r>
        <w:pict>
          <v:shape id="_x0000_s1028" type="#_x0000_t75" style="position:absolute;left:0;text-align:left;margin-left:3.75pt;margin-top:34.2pt;width:465pt;height:31pt;z-index:251658240" filled="t">
            <v:imagedata r:id="rId26" o:title=""/>
          </v:shape>
          <o:OLEObject Type="Embed" ProgID="Equation.3" ShapeID="_x0000_s1028" DrawAspect="Content" ObjectID="_1545318926" r:id="rId27"/>
        </w:pict>
      </w:r>
      <w:r>
        <w:rPr>
          <w:rFonts w:ascii="Times New Roman" w:hAnsi="Times New Roman" w:cs="Times New Roman"/>
          <w:color w:val="262626" w:themeColor="text1" w:themeTint="D9"/>
          <w:position w:val="-12"/>
          <w:sz w:val="28"/>
          <w:szCs w:val="28"/>
        </w:rPr>
        <w:object w:dxaOrig="240" w:dyaOrig="360">
          <v:shape id="_x0000_i1028" type="#_x0000_t75" style="width:12.75pt;height:18.75pt" o:ole="">
            <v:imagedata r:id="rId28" o:title=""/>
          </v:shape>
          <o:OLEObject Type="Embed" ProgID="Equation.3" ShapeID="_x0000_i1028" DrawAspect="Content" ObjectID="_1545318920" r:id="rId29"/>
        </w:object>
      </w:r>
      <w:r>
        <w:rPr>
          <w:rFonts w:ascii="Times New Roman" w:hAnsi="Times New Roman" w:cs="Times New Roman"/>
          <w:color w:val="262626" w:themeColor="text1" w:themeTint="D9"/>
          <w:sz w:val="28"/>
          <w:szCs w:val="28"/>
        </w:rPr>
        <w:t>,</w:t>
      </w:r>
      <w:r>
        <w:rPr>
          <w:rFonts w:ascii="Times New Roman" w:hAnsi="Times New Roman" w:cs="Times New Roman"/>
          <w:color w:val="262626" w:themeColor="text1" w:themeTint="D9"/>
          <w:position w:val="-12"/>
          <w:sz w:val="28"/>
          <w:szCs w:val="28"/>
        </w:rPr>
        <w:object w:dxaOrig="260" w:dyaOrig="360">
          <v:shape id="_x0000_i1029" type="#_x0000_t75" style="width:13.5pt;height:18.75pt" o:ole="">
            <v:imagedata r:id="rId30" o:title=""/>
          </v:shape>
          <o:OLEObject Type="Embed" ProgID="Equation.3" ShapeID="_x0000_i1029" DrawAspect="Content" ObjectID="_1545318921" r:id="rId31"/>
        </w:object>
      </w:r>
      <w:r>
        <w:rPr>
          <w:rFonts w:ascii="Times New Roman" w:hAnsi="Times New Roman" w:cs="Times New Roman"/>
          <w:color w:val="262626" w:themeColor="text1" w:themeTint="D9"/>
          <w:sz w:val="28"/>
          <w:szCs w:val="28"/>
        </w:rPr>
        <w:t>-координаты i-го потребителя.</w:t>
      </w:r>
    </w:p>
    <w:p w:rsidR="00074DE7" w:rsidRDefault="00074DE7" w:rsidP="00074DE7">
      <w:pPr>
        <w:spacing w:line="360" w:lineRule="auto"/>
        <w:ind w:firstLine="851"/>
        <w:rPr>
          <w:rFonts w:ascii="Times New Roman" w:hAnsi="Times New Roman" w:cs="Times New Roman"/>
          <w:color w:val="262626" w:themeColor="text1" w:themeTint="D9"/>
          <w:sz w:val="28"/>
          <w:szCs w:val="28"/>
        </w:rPr>
      </w:pPr>
    </w:p>
    <w:p w:rsidR="00074DE7" w:rsidRDefault="00074DE7" w:rsidP="00074DE7">
      <w:pPr>
        <w:spacing w:line="360" w:lineRule="auto"/>
        <w:ind w:firstLine="851"/>
        <w:rPr>
          <w:rFonts w:ascii="Times New Roman" w:hAnsi="Times New Roman" w:cs="Times New Roman"/>
          <w:color w:val="262626" w:themeColor="text1" w:themeTint="D9"/>
          <w:sz w:val="28"/>
          <w:szCs w:val="28"/>
        </w:rPr>
      </w:pPr>
      <w:r>
        <w:pict>
          <v:shape id="_x0000_s1029" type="#_x0000_t75" style="position:absolute;left:0;text-align:left;margin-left:3.75pt;margin-top:7.85pt;width:460pt;height:31pt;z-index:251658240" filled="t">
            <v:imagedata r:id="rId32" o:title=""/>
          </v:shape>
          <o:OLEObject Type="Embed" ProgID="Equation.3" ShapeID="_x0000_s1029" DrawAspect="Content" ObjectID="_1545318927" r:id="rId33"/>
        </w:pict>
      </w:r>
    </w:p>
    <w:p w:rsidR="00074DE7" w:rsidRDefault="00074DE7" w:rsidP="00074DE7">
      <w:pPr>
        <w:spacing w:line="360" w:lineRule="auto"/>
        <w:ind w:firstLine="851"/>
        <w:rPr>
          <w:rFonts w:ascii="Times New Roman" w:hAnsi="Times New Roman" w:cs="Times New Roman"/>
          <w:color w:val="262626" w:themeColor="text1" w:themeTint="D9"/>
          <w:sz w:val="28"/>
          <w:szCs w:val="28"/>
        </w:rPr>
      </w:pPr>
    </w:p>
    <w:p w:rsidR="00074DE7" w:rsidRDefault="00074DE7" w:rsidP="00074DE7">
      <w:pPr>
        <w:spacing w:line="360" w:lineRule="auto"/>
        <w:ind w:firstLine="851"/>
        <w:jc w:val="both"/>
        <w:rPr>
          <w:rFonts w:ascii="Times New Roman" w:hAnsi="Times New Roman" w:cs="Times New Roman"/>
          <w:color w:val="262626" w:themeColor="text1" w:themeTint="D9"/>
          <w:sz w:val="28"/>
          <w:szCs w:val="28"/>
        </w:rPr>
      </w:pPr>
      <w:r w:rsidRPr="00074DE7">
        <w:rPr>
          <w:rFonts w:ascii="Times New Roman" w:hAnsi="Times New Roman" w:cs="Times New Roman"/>
          <w:b/>
          <w:i/>
          <w:color w:val="262626" w:themeColor="text1" w:themeTint="D9"/>
          <w:sz w:val="28"/>
          <w:szCs w:val="28"/>
        </w:rPr>
        <w:t>Ответ:</w:t>
      </w:r>
      <w:r>
        <w:rPr>
          <w:rFonts w:ascii="Times New Roman" w:hAnsi="Times New Roman" w:cs="Times New Roman"/>
          <w:color w:val="262626" w:themeColor="text1" w:themeTint="D9"/>
          <w:sz w:val="28"/>
          <w:szCs w:val="28"/>
        </w:rPr>
        <w:t xml:space="preserve"> Координаты точки, в окрестностях которой рекомендуется расположить распределительный склад (26,42;28,14).</w:t>
      </w:r>
      <w:r>
        <w:rPr>
          <w:rFonts w:ascii="Times New Roman" w:hAnsi="Times New Roman"/>
          <w:b/>
          <w:noProof/>
          <w:color w:val="262626" w:themeColor="text1" w:themeTint="D9"/>
        </w:rPr>
        <w:drawing>
          <wp:inline distT="0" distB="0" distL="0" distR="0">
            <wp:extent cx="5838825" cy="3571875"/>
            <wp:effectExtent l="19050" t="0" r="9525"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074DE7" w:rsidRPr="00074DE7" w:rsidRDefault="00074DE7" w:rsidP="00074DE7">
      <w:pPr>
        <w:spacing w:line="360" w:lineRule="auto"/>
        <w:ind w:firstLine="851"/>
        <w:jc w:val="both"/>
        <w:rPr>
          <w:rFonts w:ascii="Times New Roman" w:hAnsi="Times New Roman" w:cs="Times New Roman"/>
          <w:color w:val="262626" w:themeColor="text1" w:themeTint="D9"/>
          <w:sz w:val="28"/>
          <w:szCs w:val="28"/>
        </w:rPr>
      </w:pPr>
    </w:p>
    <w:p w:rsidR="00074DE7" w:rsidRDefault="00074DE7" w:rsidP="00074DE7">
      <w:pPr>
        <w:pStyle w:val="ad"/>
        <w:numPr>
          <w:ilvl w:val="0"/>
          <w:numId w:val="8"/>
        </w:numPr>
        <w:rPr>
          <w:color w:val="262626" w:themeColor="text1" w:themeTint="D9"/>
          <w:lang w:val="ru-RU"/>
        </w:rPr>
      </w:pPr>
      <w:r>
        <w:rPr>
          <w:color w:val="262626" w:themeColor="text1" w:themeTint="D9"/>
          <w:lang w:val="ru-RU"/>
        </w:rPr>
        <w:lastRenderedPageBreak/>
        <w:t>Рассчитать уровень логистического сервиса.</w:t>
      </w:r>
    </w:p>
    <w:p w:rsidR="00074DE7" w:rsidRDefault="00074DE7" w:rsidP="00074DE7">
      <w:pPr>
        <w:pStyle w:val="ad"/>
        <w:ind w:left="720"/>
        <w:rPr>
          <w:color w:val="262626" w:themeColor="text1" w:themeTint="D9"/>
          <w:lang w:val="ru-RU"/>
        </w:rPr>
      </w:pPr>
      <w:r>
        <w:rPr>
          <w:color w:val="262626" w:themeColor="text1" w:themeTint="D9"/>
        </w:rPr>
        <w:t>Общий список услуг, оказываемых фирмой:</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
        <w:gridCol w:w="1619"/>
        <w:gridCol w:w="900"/>
        <w:gridCol w:w="1619"/>
        <w:gridCol w:w="900"/>
        <w:gridCol w:w="1619"/>
        <w:gridCol w:w="883"/>
        <w:gridCol w:w="1619"/>
      </w:tblGrid>
      <w:tr w:rsidR="00074DE7" w:rsidTr="00074DE7">
        <w:trPr>
          <w:trHeight w:val="510"/>
          <w:jc w:val="center"/>
        </w:trPr>
        <w:tc>
          <w:tcPr>
            <w:tcW w:w="905"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both"/>
              <w:rPr>
                <w:rFonts w:cs="Arial CYR"/>
                <w:color w:val="262626" w:themeColor="text1" w:themeTint="D9"/>
                <w:sz w:val="22"/>
                <w:szCs w:val="22"/>
              </w:rPr>
            </w:pPr>
            <w:r>
              <w:rPr>
                <w:rFonts w:cs="Arial CYR"/>
                <w:color w:val="262626" w:themeColor="text1" w:themeTint="D9"/>
                <w:sz w:val="22"/>
                <w:szCs w:val="22"/>
              </w:rPr>
              <w:t>№ услуги</w:t>
            </w:r>
          </w:p>
        </w:tc>
        <w:tc>
          <w:tcPr>
            <w:tcW w:w="162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both"/>
              <w:rPr>
                <w:rFonts w:cs="Arial CYR"/>
                <w:color w:val="262626" w:themeColor="text1" w:themeTint="D9"/>
                <w:sz w:val="22"/>
                <w:szCs w:val="22"/>
              </w:rPr>
            </w:pPr>
            <w:r>
              <w:rPr>
                <w:rFonts w:cs="Arial CYR"/>
                <w:color w:val="262626" w:themeColor="text1" w:themeTint="D9"/>
                <w:sz w:val="22"/>
                <w:szCs w:val="22"/>
              </w:rPr>
              <w:t>Время необходимое для оказания услуги, чел./ч</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both"/>
              <w:rPr>
                <w:rFonts w:cs="Arial CYR"/>
                <w:color w:val="262626" w:themeColor="text1" w:themeTint="D9"/>
                <w:sz w:val="22"/>
                <w:szCs w:val="22"/>
              </w:rPr>
            </w:pPr>
            <w:r>
              <w:rPr>
                <w:rFonts w:cs="Arial CYR"/>
                <w:color w:val="262626" w:themeColor="text1" w:themeTint="D9"/>
                <w:sz w:val="22"/>
                <w:szCs w:val="22"/>
              </w:rPr>
              <w:t>№ услуги</w:t>
            </w:r>
          </w:p>
        </w:tc>
        <w:tc>
          <w:tcPr>
            <w:tcW w:w="162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both"/>
              <w:rPr>
                <w:rFonts w:cs="Arial CYR"/>
                <w:color w:val="262626" w:themeColor="text1" w:themeTint="D9"/>
                <w:sz w:val="22"/>
                <w:szCs w:val="22"/>
              </w:rPr>
            </w:pPr>
            <w:r>
              <w:rPr>
                <w:rFonts w:cs="Arial CYR"/>
                <w:color w:val="262626" w:themeColor="text1" w:themeTint="D9"/>
                <w:sz w:val="22"/>
                <w:szCs w:val="22"/>
              </w:rPr>
              <w:t>Время необходимое для оказания услуги, чел./ч</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both"/>
              <w:rPr>
                <w:rFonts w:cs="Arial CYR"/>
                <w:color w:val="262626" w:themeColor="text1" w:themeTint="D9"/>
                <w:sz w:val="22"/>
                <w:szCs w:val="22"/>
              </w:rPr>
            </w:pPr>
            <w:r>
              <w:rPr>
                <w:rFonts w:cs="Arial CYR"/>
                <w:color w:val="262626" w:themeColor="text1" w:themeTint="D9"/>
                <w:sz w:val="22"/>
                <w:szCs w:val="22"/>
              </w:rPr>
              <w:t>№ услуги</w:t>
            </w:r>
          </w:p>
        </w:tc>
        <w:tc>
          <w:tcPr>
            <w:tcW w:w="162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both"/>
              <w:rPr>
                <w:rFonts w:cs="Arial CYR"/>
                <w:color w:val="262626" w:themeColor="text1" w:themeTint="D9"/>
                <w:sz w:val="22"/>
                <w:szCs w:val="22"/>
              </w:rPr>
            </w:pPr>
            <w:r>
              <w:rPr>
                <w:rFonts w:cs="Arial CYR"/>
                <w:color w:val="262626" w:themeColor="text1" w:themeTint="D9"/>
                <w:sz w:val="22"/>
                <w:szCs w:val="22"/>
              </w:rPr>
              <w:t>Время необходимое для оказания услуги, чел./ч</w:t>
            </w:r>
          </w:p>
        </w:tc>
        <w:tc>
          <w:tcPr>
            <w:tcW w:w="883"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both"/>
              <w:rPr>
                <w:rFonts w:cs="Arial CYR"/>
                <w:color w:val="262626" w:themeColor="text1" w:themeTint="D9"/>
                <w:sz w:val="22"/>
                <w:szCs w:val="22"/>
              </w:rPr>
            </w:pPr>
            <w:r>
              <w:rPr>
                <w:rFonts w:cs="Arial CYR"/>
                <w:color w:val="262626" w:themeColor="text1" w:themeTint="D9"/>
                <w:sz w:val="22"/>
                <w:szCs w:val="22"/>
              </w:rPr>
              <w:t>№ услуги</w:t>
            </w:r>
          </w:p>
        </w:tc>
        <w:tc>
          <w:tcPr>
            <w:tcW w:w="162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both"/>
              <w:rPr>
                <w:rFonts w:cs="Arial CYR"/>
                <w:color w:val="262626" w:themeColor="text1" w:themeTint="D9"/>
                <w:sz w:val="22"/>
                <w:szCs w:val="22"/>
              </w:rPr>
            </w:pPr>
            <w:r>
              <w:rPr>
                <w:rFonts w:cs="Arial CYR"/>
                <w:color w:val="262626" w:themeColor="text1" w:themeTint="D9"/>
                <w:sz w:val="22"/>
                <w:szCs w:val="22"/>
              </w:rPr>
              <w:t>Время необходимое для оказания услуги, чел./ч</w:t>
            </w:r>
          </w:p>
        </w:tc>
      </w:tr>
      <w:tr w:rsidR="00074DE7" w:rsidTr="00074DE7">
        <w:trPr>
          <w:trHeight w:val="273"/>
          <w:jc w:val="center"/>
        </w:trPr>
        <w:tc>
          <w:tcPr>
            <w:tcW w:w="905"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3</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4</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5</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6</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7</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8</w:t>
            </w:r>
          </w:p>
        </w:tc>
        <w:tc>
          <w:tcPr>
            <w:tcW w:w="162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0,5</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0,5</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4</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0,5</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9</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10</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12</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13</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14</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15</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16</w:t>
            </w:r>
          </w:p>
        </w:tc>
        <w:tc>
          <w:tcPr>
            <w:tcW w:w="162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3</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0,5</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17</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18</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19</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20</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22</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23</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24</w:t>
            </w:r>
          </w:p>
        </w:tc>
        <w:tc>
          <w:tcPr>
            <w:tcW w:w="162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4</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4</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0,5</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0,5</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0,5</w:t>
            </w:r>
          </w:p>
        </w:tc>
        <w:tc>
          <w:tcPr>
            <w:tcW w:w="883"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25</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26</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27</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28</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29</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30</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31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32</w:t>
            </w:r>
          </w:p>
        </w:tc>
        <w:tc>
          <w:tcPr>
            <w:tcW w:w="1620" w:type="dxa"/>
            <w:tcBorders>
              <w:top w:val="single" w:sz="4" w:space="0" w:color="auto"/>
              <w:left w:val="single" w:sz="4" w:space="0" w:color="auto"/>
              <w:bottom w:val="single" w:sz="4" w:space="0" w:color="auto"/>
              <w:right w:val="single" w:sz="4" w:space="0" w:color="auto"/>
            </w:tcBorders>
            <w:vAlign w:val="center"/>
            <w:hideMark/>
          </w:tcPr>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3</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0,5</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0,5</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4</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1</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0,5</w:t>
            </w:r>
          </w:p>
          <w:p w:rsidR="00074DE7" w:rsidRDefault="00074DE7">
            <w:pPr>
              <w:pStyle w:val="ad"/>
              <w:spacing w:before="100" w:beforeAutospacing="1" w:after="100" w:afterAutospacing="1" w:line="240" w:lineRule="auto"/>
              <w:contextualSpacing/>
              <w:jc w:val="center"/>
              <w:rPr>
                <w:rFonts w:cs="Arial CYR"/>
                <w:color w:val="262626" w:themeColor="text1" w:themeTint="D9"/>
                <w:sz w:val="22"/>
                <w:szCs w:val="22"/>
              </w:rPr>
            </w:pPr>
            <w:r>
              <w:rPr>
                <w:rFonts w:cs="Arial CYR"/>
                <w:color w:val="262626" w:themeColor="text1" w:themeTint="D9"/>
                <w:sz w:val="22"/>
                <w:szCs w:val="22"/>
              </w:rPr>
              <w:t>2</w:t>
            </w:r>
          </w:p>
        </w:tc>
      </w:tr>
    </w:tbl>
    <w:p w:rsidR="00074DE7" w:rsidRDefault="00074DE7" w:rsidP="00074DE7">
      <w:pPr>
        <w:pStyle w:val="ad"/>
        <w:spacing w:before="100" w:beforeAutospacing="1" w:after="100" w:afterAutospacing="1"/>
        <w:contextualSpacing/>
        <w:jc w:val="both"/>
        <w:rPr>
          <w:color w:val="262626" w:themeColor="text1" w:themeTint="D9"/>
        </w:rPr>
      </w:pPr>
      <w:r>
        <w:rPr>
          <w:color w:val="262626" w:themeColor="text1" w:themeTint="D9"/>
        </w:rPr>
        <w:t>Перечень фактически оказываемых услуг:</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lang w:val="ru-RU"/>
        </w:rPr>
        <w:t>3,8,14,17,24,25,31</w:t>
      </w:r>
    </w:p>
    <w:p w:rsidR="00074DE7" w:rsidRDefault="00074DE7" w:rsidP="00074DE7">
      <w:pPr>
        <w:pStyle w:val="ad"/>
        <w:spacing w:before="100" w:beforeAutospacing="1" w:after="100" w:afterAutospacing="1"/>
        <w:contextualSpacing/>
        <w:jc w:val="both"/>
        <w:rPr>
          <w:b/>
          <w:color w:val="262626" w:themeColor="text1" w:themeTint="D9"/>
          <w:lang w:val="ru-RU"/>
        </w:rPr>
      </w:pPr>
      <w:r>
        <w:rPr>
          <w:b/>
          <w:color w:val="262626" w:themeColor="text1" w:themeTint="D9"/>
          <w:lang w:val="ru-RU"/>
        </w:rPr>
        <w:t>РЕШЕНИЕ:</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rPr>
        <w:t>Уровень сервиса рассчитывают по формуле:</w:t>
      </w:r>
    </w:p>
    <w:p w:rsidR="00074DE7" w:rsidRDefault="00074DE7" w:rsidP="00074DE7">
      <w:pPr>
        <w:pStyle w:val="ad"/>
        <w:spacing w:before="100" w:beforeAutospacing="1" w:after="100" w:afterAutospacing="1"/>
        <w:contextualSpacing/>
        <w:jc w:val="both"/>
        <w:rPr>
          <w:color w:val="262626" w:themeColor="text1" w:themeTint="D9"/>
          <w:lang w:val="ru-RU"/>
        </w:rPr>
      </w:pPr>
      <w:r>
        <w:pict>
          <v:shape id="_x0000_s1030" type="#_x0000_t75" style="position:absolute;left:0;text-align:left;margin-left:39.4pt;margin-top:10.65pt;width:120.05pt;height:53.2pt;z-index:251658240" filled="t">
            <v:imagedata r:id="rId35" o:title=""/>
          </v:shape>
          <o:OLEObject Type="Embed" ProgID="Equation.3" ShapeID="_x0000_s1030" DrawAspect="Content" ObjectID="_1545318928" r:id="rId36"/>
        </w:pict>
      </w: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rPr>
      </w:pPr>
      <w:r>
        <w:rPr>
          <w:color w:val="262626" w:themeColor="text1" w:themeTint="D9"/>
        </w:rPr>
        <w:t xml:space="preserve">Где </w:t>
      </w:r>
      <w:r>
        <w:rPr>
          <w:color w:val="262626" w:themeColor="text1" w:themeTint="D9"/>
        </w:rPr>
        <w:object w:dxaOrig="260" w:dyaOrig="220">
          <v:shape id="_x0000_i1030" type="#_x0000_t75" style="width:13.5pt;height:11.25pt" o:ole="">
            <v:imagedata r:id="rId37" o:title=""/>
          </v:shape>
          <o:OLEObject Type="Embed" ProgID="Equation.3" ShapeID="_x0000_i1030" DrawAspect="Content" ObjectID="_1545318922" r:id="rId38"/>
        </w:object>
      </w:r>
      <w:r>
        <w:rPr>
          <w:color w:val="262626" w:themeColor="text1" w:themeTint="D9"/>
        </w:rPr>
        <w:t>- количественная оценка фактически оказываемого объёма услуг</w:t>
      </w:r>
    </w:p>
    <w:p w:rsidR="00074DE7" w:rsidRDefault="00074DE7" w:rsidP="00074DE7">
      <w:pPr>
        <w:pStyle w:val="ad"/>
        <w:spacing w:before="100" w:beforeAutospacing="1" w:after="100" w:afterAutospacing="1"/>
        <w:contextualSpacing/>
        <w:jc w:val="both"/>
        <w:rPr>
          <w:color w:val="262626" w:themeColor="text1" w:themeTint="D9"/>
        </w:rPr>
      </w:pPr>
      <w:r>
        <w:rPr>
          <w:color w:val="262626" w:themeColor="text1" w:themeTint="D9"/>
        </w:rPr>
        <w:t>М-количественная оценка теоретически возможного объёма логистического сервиса.</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rPr>
        <w:t>На практике уровень обслуживания можно оценить, сопоставляя время на выполнение фактически оказываемых услуг в процессе поставки логистических услуг со временем, которое необходимо было бы затратить в случае оказания всего комплекса возможных услуг в процессе тоё же поставки. Расчёт выполняют по формуле:</w:t>
      </w:r>
    </w:p>
    <w:p w:rsidR="00074DE7" w:rsidRDefault="00074DE7" w:rsidP="00074DE7">
      <w:pPr>
        <w:pStyle w:val="ad"/>
        <w:spacing w:before="100" w:beforeAutospacing="1" w:after="100" w:afterAutospacing="1"/>
        <w:contextualSpacing/>
        <w:jc w:val="both"/>
        <w:rPr>
          <w:color w:val="262626" w:themeColor="text1" w:themeTint="D9"/>
          <w:lang w:val="ru-RU"/>
        </w:rPr>
      </w:pPr>
      <w:r>
        <w:pict>
          <v:shape id="_x0000_s1031" type="#_x0000_t75" style="position:absolute;left:0;text-align:left;margin-left:50.7pt;margin-top:7.7pt;width:172.5pt;height:93.1pt;z-index:251658240" filled="t">
            <v:imagedata r:id="rId39" o:title=""/>
          </v:shape>
          <o:OLEObject Type="Embed" ProgID="Equation.3" ShapeID="_x0000_s1031" DrawAspect="Content" ObjectID="_1545318929" r:id="rId40"/>
        </w:pict>
      </w: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rPr>
      </w:pPr>
      <w:r>
        <w:rPr>
          <w:color w:val="262626" w:themeColor="text1" w:themeTint="D9"/>
        </w:rPr>
        <w:lastRenderedPageBreak/>
        <w:t>N-количество услуг, которое теоретически может быть оказано</w:t>
      </w:r>
    </w:p>
    <w:p w:rsidR="00074DE7" w:rsidRDefault="00074DE7" w:rsidP="00074DE7">
      <w:pPr>
        <w:pStyle w:val="ad"/>
        <w:spacing w:before="100" w:beforeAutospacing="1" w:after="100" w:afterAutospacing="1"/>
        <w:contextualSpacing/>
        <w:jc w:val="both"/>
        <w:rPr>
          <w:color w:val="262626" w:themeColor="text1" w:themeTint="D9"/>
        </w:rPr>
      </w:pPr>
      <w:r>
        <w:rPr>
          <w:color w:val="262626" w:themeColor="text1" w:themeTint="D9"/>
        </w:rPr>
        <w:t>n-фактическое количество оказываемых услуг</w:t>
      </w:r>
    </w:p>
    <w:p w:rsidR="00074DE7" w:rsidRDefault="00074DE7" w:rsidP="00074DE7">
      <w:pPr>
        <w:pStyle w:val="ad"/>
        <w:spacing w:before="100" w:beforeAutospacing="1" w:after="100" w:afterAutospacing="1"/>
        <w:contextualSpacing/>
        <w:jc w:val="both"/>
        <w:rPr>
          <w:color w:val="262626" w:themeColor="text1" w:themeTint="D9"/>
          <w:lang w:val="ru-RU"/>
        </w:rPr>
      </w:pPr>
      <w:r>
        <w:rPr>
          <w:color w:val="262626" w:themeColor="text1" w:themeTint="D9"/>
        </w:rPr>
        <w:object w:dxaOrig="180" w:dyaOrig="360">
          <v:shape id="_x0000_i1031" type="#_x0000_t75" style="width:17.25pt;height:27.75pt" o:ole="">
            <v:imagedata r:id="rId41" o:title=""/>
          </v:shape>
          <o:OLEObject Type="Embed" ProgID="Equation.3" ShapeID="_x0000_i1031" DrawAspect="Content" ObjectID="_1545318923" r:id="rId42"/>
        </w:object>
      </w:r>
      <w:r>
        <w:rPr>
          <w:color w:val="262626" w:themeColor="text1" w:themeTint="D9"/>
        </w:rPr>
        <w:t>-время на выполнение i-той услуги.</w:t>
      </w:r>
    </w:p>
    <w:p w:rsidR="00074DE7" w:rsidRDefault="00074DE7" w:rsidP="00074DE7">
      <w:pPr>
        <w:pStyle w:val="ad"/>
        <w:spacing w:before="100" w:beforeAutospacing="1" w:after="100" w:afterAutospacing="1"/>
        <w:contextualSpacing/>
        <w:jc w:val="both"/>
        <w:rPr>
          <w:color w:val="262626" w:themeColor="text1" w:themeTint="D9"/>
          <w:lang w:val="ru-RU"/>
        </w:rPr>
      </w:pPr>
      <w:r>
        <w:pict>
          <v:shape id="_x0000_s1032" type="#_x0000_t75" style="position:absolute;left:0;text-align:left;margin-left:-16.5pt;margin-top:17.95pt;width:491.7pt;height:30.5pt;z-index:251658240" filled="t">
            <v:imagedata r:id="rId43" o:title=""/>
          </v:shape>
          <o:OLEObject Type="Embed" ProgID="Equation.3" ShapeID="_x0000_s1032" DrawAspect="Content" ObjectID="_1545318930" r:id="rId44"/>
        </w:pict>
      </w: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lang w:val="ru-RU"/>
        </w:rPr>
      </w:pPr>
    </w:p>
    <w:p w:rsidR="00074DE7" w:rsidRDefault="00074DE7" w:rsidP="00074DE7">
      <w:pPr>
        <w:pStyle w:val="ad"/>
        <w:spacing w:before="100" w:beforeAutospacing="1" w:after="100" w:afterAutospacing="1"/>
        <w:contextualSpacing/>
        <w:jc w:val="both"/>
        <w:rPr>
          <w:color w:val="262626" w:themeColor="text1" w:themeTint="D9"/>
        </w:rPr>
      </w:pPr>
      <w:r>
        <w:rPr>
          <w:color w:val="262626" w:themeColor="text1" w:themeTint="D9"/>
        </w:rPr>
        <w:t>Ответ: Уровень логистического сервиса 19 %.</w:t>
      </w:r>
    </w:p>
    <w:p w:rsidR="00074DE7" w:rsidRDefault="00074DE7" w:rsidP="00074DE7">
      <w:pPr>
        <w:pStyle w:val="ad"/>
        <w:jc w:val="center"/>
        <w:outlineLvl w:val="0"/>
        <w:rPr>
          <w:b/>
          <w:color w:val="262626" w:themeColor="text1" w:themeTint="D9"/>
          <w:highlight w:val="yellow"/>
          <w:lang w:val="ru-RU"/>
        </w:rPr>
      </w:pPr>
      <w:r>
        <w:rPr>
          <w:color w:val="262626" w:themeColor="text1" w:themeTint="D9"/>
        </w:rPr>
        <w:br w:type="page"/>
      </w:r>
      <w:bookmarkStart w:id="8" w:name="_Toc471573995"/>
      <w:bookmarkStart w:id="9" w:name="_Toc434824437"/>
      <w:r>
        <w:rPr>
          <w:b/>
          <w:color w:val="262626" w:themeColor="text1" w:themeTint="D9"/>
        </w:rPr>
        <w:lastRenderedPageBreak/>
        <w:t>Список использованных источников</w:t>
      </w:r>
      <w:bookmarkEnd w:id="8"/>
      <w:bookmarkEnd w:id="9"/>
    </w:p>
    <w:p w:rsidR="00074DE7" w:rsidRDefault="00074DE7" w:rsidP="00074DE7">
      <w:pPr>
        <w:pStyle w:val="12"/>
        <w:numPr>
          <w:ilvl w:val="0"/>
          <w:numId w:val="14"/>
        </w:numPr>
        <w:tabs>
          <w:tab w:val="left" w:pos="0"/>
          <w:tab w:val="left" w:pos="284"/>
          <w:tab w:val="left" w:pos="993"/>
          <w:tab w:val="left" w:pos="1276"/>
        </w:tabs>
        <w:spacing w:before="100" w:beforeAutospacing="1" w:after="100" w:afterAutospacing="1"/>
        <w:ind w:left="0" w:firstLine="0"/>
        <w:rPr>
          <w:rFonts w:ascii="Times New Roman" w:hAnsi="Times New Roman"/>
          <w:color w:val="262626" w:themeColor="text1" w:themeTint="D9"/>
          <w:sz w:val="28"/>
          <w:szCs w:val="28"/>
        </w:rPr>
      </w:pPr>
      <w:r>
        <w:rPr>
          <w:rFonts w:ascii="Times New Roman" w:hAnsi="Times New Roman"/>
          <w:color w:val="262626" w:themeColor="text1" w:themeTint="D9"/>
          <w:sz w:val="28"/>
          <w:szCs w:val="28"/>
        </w:rPr>
        <w:t>Волгин, В.В. Логистика приемки и отгрузки товаров: практическое пособие / В. В. Волгин. – М.: Дашков и Кº, 2011. – 457 с.</w:t>
      </w:r>
    </w:p>
    <w:p w:rsidR="00074DE7" w:rsidRDefault="00074DE7" w:rsidP="00074DE7">
      <w:pPr>
        <w:pStyle w:val="12"/>
        <w:numPr>
          <w:ilvl w:val="0"/>
          <w:numId w:val="14"/>
        </w:numPr>
        <w:tabs>
          <w:tab w:val="left" w:pos="0"/>
          <w:tab w:val="left" w:pos="284"/>
          <w:tab w:val="left" w:pos="851"/>
          <w:tab w:val="left" w:pos="993"/>
          <w:tab w:val="left" w:pos="1276"/>
        </w:tabs>
        <w:spacing w:before="100" w:beforeAutospacing="1" w:after="100" w:afterAutospacing="1"/>
        <w:ind w:left="0" w:firstLine="0"/>
        <w:rPr>
          <w:rFonts w:ascii="Times New Roman" w:hAnsi="Times New Roman"/>
          <w:color w:val="262626" w:themeColor="text1" w:themeTint="D9"/>
          <w:sz w:val="28"/>
          <w:szCs w:val="28"/>
        </w:rPr>
      </w:pPr>
      <w:r>
        <w:rPr>
          <w:rFonts w:ascii="Times New Roman" w:hAnsi="Times New Roman"/>
          <w:color w:val="262626" w:themeColor="text1" w:themeTint="D9"/>
          <w:sz w:val="28"/>
          <w:szCs w:val="28"/>
        </w:rPr>
        <w:t>Гаджинский, А.М. Логистика: учебник / А.М. Гаджинский. – М.: Дашков и Кº, 2011. – 481 с.</w:t>
      </w:r>
    </w:p>
    <w:p w:rsidR="00074DE7" w:rsidRDefault="00074DE7" w:rsidP="00074DE7">
      <w:pPr>
        <w:pStyle w:val="12"/>
        <w:numPr>
          <w:ilvl w:val="0"/>
          <w:numId w:val="14"/>
        </w:numPr>
        <w:tabs>
          <w:tab w:val="left" w:pos="0"/>
          <w:tab w:val="left" w:pos="284"/>
          <w:tab w:val="left" w:pos="993"/>
          <w:tab w:val="left" w:pos="1134"/>
          <w:tab w:val="left" w:pos="1276"/>
        </w:tabs>
        <w:spacing w:before="100" w:beforeAutospacing="1" w:after="100" w:afterAutospacing="1"/>
        <w:ind w:left="0" w:firstLine="0"/>
        <w:rPr>
          <w:rFonts w:ascii="Times New Roman" w:hAnsi="Times New Roman"/>
          <w:color w:val="262626" w:themeColor="text1" w:themeTint="D9"/>
          <w:sz w:val="28"/>
          <w:szCs w:val="28"/>
        </w:rPr>
      </w:pPr>
      <w:r>
        <w:rPr>
          <w:rFonts w:ascii="Times New Roman" w:hAnsi="Times New Roman"/>
          <w:color w:val="262626" w:themeColor="text1" w:themeTint="D9"/>
          <w:sz w:val="28"/>
          <w:szCs w:val="28"/>
        </w:rPr>
        <w:t>Логистика: учебное пособие / Б.А. Аникин и др. – М.: Проспект, 2011. – 405 с.</w:t>
      </w:r>
    </w:p>
    <w:p w:rsidR="00074DE7" w:rsidRDefault="00074DE7" w:rsidP="00074DE7">
      <w:pPr>
        <w:pStyle w:val="12"/>
        <w:numPr>
          <w:ilvl w:val="0"/>
          <w:numId w:val="14"/>
        </w:numPr>
        <w:tabs>
          <w:tab w:val="left" w:pos="0"/>
          <w:tab w:val="left" w:pos="284"/>
          <w:tab w:val="left" w:pos="993"/>
          <w:tab w:val="left" w:pos="1134"/>
          <w:tab w:val="left" w:pos="1276"/>
        </w:tabs>
        <w:spacing w:before="100" w:beforeAutospacing="1" w:after="100" w:afterAutospacing="1"/>
        <w:ind w:left="0" w:firstLine="0"/>
        <w:rPr>
          <w:rFonts w:ascii="Times New Roman" w:hAnsi="Times New Roman"/>
          <w:color w:val="262626" w:themeColor="text1" w:themeTint="D9"/>
          <w:sz w:val="28"/>
          <w:szCs w:val="28"/>
        </w:rPr>
      </w:pPr>
      <w:r>
        <w:rPr>
          <w:rFonts w:ascii="Times New Roman" w:hAnsi="Times New Roman"/>
          <w:color w:val="262626" w:themeColor="text1" w:themeTint="D9"/>
          <w:sz w:val="28"/>
          <w:szCs w:val="28"/>
        </w:rPr>
        <w:t>Моисеева, Н.К. Экономические основы логистики: учебник / Н.К. Моисеева. – М.: Инфра-М, 2012. – 527 с.</w:t>
      </w:r>
    </w:p>
    <w:p w:rsidR="00074DE7" w:rsidRDefault="00074DE7" w:rsidP="00074DE7">
      <w:pPr>
        <w:pStyle w:val="12"/>
        <w:numPr>
          <w:ilvl w:val="0"/>
          <w:numId w:val="14"/>
        </w:numPr>
        <w:tabs>
          <w:tab w:val="left" w:pos="0"/>
          <w:tab w:val="left" w:pos="284"/>
          <w:tab w:val="left" w:pos="993"/>
          <w:tab w:val="left" w:pos="1134"/>
          <w:tab w:val="left" w:pos="1276"/>
        </w:tabs>
        <w:spacing w:before="100" w:beforeAutospacing="1" w:after="100" w:afterAutospacing="1"/>
        <w:ind w:left="0" w:firstLine="0"/>
        <w:rPr>
          <w:rFonts w:ascii="Times New Roman" w:hAnsi="Times New Roman"/>
          <w:color w:val="262626" w:themeColor="text1" w:themeTint="D9"/>
          <w:sz w:val="28"/>
          <w:szCs w:val="28"/>
        </w:rPr>
      </w:pPr>
      <w:r>
        <w:rPr>
          <w:rFonts w:ascii="Times New Roman" w:hAnsi="Times New Roman"/>
          <w:color w:val="262626" w:themeColor="text1" w:themeTint="D9"/>
          <w:sz w:val="28"/>
          <w:szCs w:val="28"/>
        </w:rPr>
        <w:t>Николайчук, В.Е. Логистический менеджмент: учебник / В.Е. Николайчук. – М.: Дашков и Кº, 2012. – 978 с.</w:t>
      </w:r>
    </w:p>
    <w:p w:rsidR="00074DE7" w:rsidRDefault="00074DE7" w:rsidP="00074DE7">
      <w:pPr>
        <w:pStyle w:val="12"/>
        <w:numPr>
          <w:ilvl w:val="0"/>
          <w:numId w:val="14"/>
        </w:numPr>
        <w:tabs>
          <w:tab w:val="left" w:pos="0"/>
          <w:tab w:val="left" w:pos="284"/>
          <w:tab w:val="left" w:pos="993"/>
          <w:tab w:val="left" w:pos="1134"/>
          <w:tab w:val="left" w:pos="1276"/>
        </w:tabs>
        <w:spacing w:before="100" w:beforeAutospacing="1" w:after="100" w:afterAutospacing="1"/>
        <w:ind w:left="0" w:firstLine="0"/>
        <w:rPr>
          <w:rFonts w:ascii="Times New Roman" w:hAnsi="Times New Roman"/>
          <w:color w:val="262626" w:themeColor="text1" w:themeTint="D9"/>
          <w:sz w:val="28"/>
          <w:szCs w:val="28"/>
        </w:rPr>
      </w:pPr>
      <w:r>
        <w:rPr>
          <w:rFonts w:ascii="Times New Roman" w:hAnsi="Times New Roman"/>
          <w:color w:val="262626" w:themeColor="text1" w:themeTint="D9"/>
          <w:sz w:val="28"/>
          <w:szCs w:val="28"/>
        </w:rPr>
        <w:t>Основы логистики: теория и практика / В.В. Щербаков и др. – СПб.: Питер Пресс, 2011. – 426 с.</w:t>
      </w:r>
    </w:p>
    <w:p w:rsidR="00074DE7" w:rsidRDefault="00074DE7" w:rsidP="00074DE7">
      <w:pPr>
        <w:pStyle w:val="12"/>
        <w:numPr>
          <w:ilvl w:val="0"/>
          <w:numId w:val="14"/>
        </w:numPr>
        <w:tabs>
          <w:tab w:val="left" w:pos="0"/>
          <w:tab w:val="left" w:pos="284"/>
          <w:tab w:val="left" w:pos="993"/>
          <w:tab w:val="left" w:pos="1134"/>
          <w:tab w:val="left" w:pos="1276"/>
        </w:tabs>
        <w:spacing w:before="100" w:beforeAutospacing="1" w:after="100" w:afterAutospacing="1"/>
        <w:ind w:left="0" w:firstLine="0"/>
        <w:rPr>
          <w:rFonts w:ascii="Times New Roman" w:hAnsi="Times New Roman"/>
          <w:color w:val="262626" w:themeColor="text1" w:themeTint="D9"/>
          <w:sz w:val="28"/>
          <w:szCs w:val="28"/>
        </w:rPr>
      </w:pPr>
      <w:r>
        <w:rPr>
          <w:rFonts w:ascii="Times New Roman" w:hAnsi="Times New Roman"/>
          <w:color w:val="262626" w:themeColor="text1" w:themeTint="D9"/>
          <w:sz w:val="28"/>
          <w:szCs w:val="28"/>
        </w:rPr>
        <w:t>Саркисов, С.В. Логистика / С.В. Саркисов. – М.: Дело, 2013. – 366 с.</w:t>
      </w:r>
    </w:p>
    <w:p w:rsidR="00074DE7" w:rsidRDefault="00074DE7" w:rsidP="00074DE7">
      <w:pPr>
        <w:pStyle w:val="a4"/>
        <w:spacing w:line="360" w:lineRule="auto"/>
        <w:jc w:val="both"/>
        <w:rPr>
          <w:color w:val="262626" w:themeColor="text1" w:themeTint="D9"/>
          <w:sz w:val="28"/>
          <w:szCs w:val="28"/>
        </w:rPr>
      </w:pPr>
    </w:p>
    <w:p w:rsidR="00074DE7" w:rsidRDefault="00074DE7"/>
    <w:sectPr w:rsidR="00074DE7" w:rsidSect="00074DE7">
      <w:footerReference w:type="default" r:id="rId45"/>
      <w:footerReference w:type="first" r:id="rId4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55C" w:rsidRDefault="0097755C" w:rsidP="00074DE7">
      <w:pPr>
        <w:spacing w:after="0" w:line="240" w:lineRule="auto"/>
      </w:pPr>
      <w:r>
        <w:separator/>
      </w:r>
    </w:p>
  </w:endnote>
  <w:endnote w:type="continuationSeparator" w:id="1">
    <w:p w:rsidR="0097755C" w:rsidRDefault="0097755C" w:rsidP="00074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CYR">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344565"/>
      <w:docPartObj>
        <w:docPartGallery w:val="Page Numbers (Bottom of Page)"/>
        <w:docPartUnique/>
      </w:docPartObj>
    </w:sdtPr>
    <w:sdtContent>
      <w:p w:rsidR="00074DE7" w:rsidRDefault="00074DE7">
        <w:pPr>
          <w:pStyle w:val="a7"/>
          <w:jc w:val="right"/>
        </w:pPr>
        <w:fldSimple w:instr=" PAGE   \* MERGEFORMAT ">
          <w:r>
            <w:rPr>
              <w:noProof/>
            </w:rPr>
            <w:t>2</w:t>
          </w:r>
        </w:fldSimple>
      </w:p>
    </w:sdtContent>
  </w:sdt>
  <w:p w:rsidR="00074DE7" w:rsidRDefault="00074DE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DE7" w:rsidRDefault="00074DE7" w:rsidP="00074DE7">
    <w:pPr>
      <w:pStyle w:val="a7"/>
      <w:jc w:val="center"/>
    </w:pPr>
    <w:r>
      <w:t>РЫБИНСК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55C" w:rsidRDefault="0097755C" w:rsidP="00074DE7">
      <w:pPr>
        <w:spacing w:after="0" w:line="240" w:lineRule="auto"/>
      </w:pPr>
      <w:r>
        <w:separator/>
      </w:r>
    </w:p>
  </w:footnote>
  <w:footnote w:type="continuationSeparator" w:id="1">
    <w:p w:rsidR="0097755C" w:rsidRDefault="0097755C" w:rsidP="00074D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203F0"/>
    <w:multiLevelType w:val="hybridMultilevel"/>
    <w:tmpl w:val="1D8A9FAA"/>
    <w:lvl w:ilvl="0" w:tplc="5CE42F6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4FF08F0"/>
    <w:multiLevelType w:val="hybridMultilevel"/>
    <w:tmpl w:val="3B604C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2D31281"/>
    <w:multiLevelType w:val="hybridMultilevel"/>
    <w:tmpl w:val="20105FCE"/>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
    <w:nsid w:val="44D44D3D"/>
    <w:multiLevelType w:val="hybridMultilevel"/>
    <w:tmpl w:val="4FAE218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A421B5C"/>
    <w:multiLevelType w:val="hybridMultilevel"/>
    <w:tmpl w:val="74ECF5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60A0E6B"/>
    <w:multiLevelType w:val="hybridMultilevel"/>
    <w:tmpl w:val="B7105A00"/>
    <w:lvl w:ilvl="0" w:tplc="C7B88CD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1F7692"/>
    <w:multiLevelType w:val="hybridMultilevel"/>
    <w:tmpl w:val="3056D29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74DE7"/>
    <w:rsid w:val="00074DE7"/>
    <w:rsid w:val="0097755C"/>
    <w:rsid w:val="009D7E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74D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4DE7"/>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semiHidden/>
    <w:unhideWhenUsed/>
    <w:rsid w:val="00074DE7"/>
    <w:rPr>
      <w:color w:val="0000FF" w:themeColor="hyperlink"/>
      <w:u w:val="single"/>
    </w:rPr>
  </w:style>
  <w:style w:type="paragraph" w:styleId="a4">
    <w:name w:val="Normal (Web)"/>
    <w:basedOn w:val="a"/>
    <w:uiPriority w:val="99"/>
    <w:semiHidden/>
    <w:unhideWhenUsed/>
    <w:rsid w:val="00074DE7"/>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toc 1"/>
    <w:basedOn w:val="a"/>
    <w:next w:val="a"/>
    <w:autoRedefine/>
    <w:uiPriority w:val="39"/>
    <w:semiHidden/>
    <w:unhideWhenUsed/>
    <w:rsid w:val="00074DE7"/>
    <w:pPr>
      <w:spacing w:after="100"/>
    </w:pPr>
  </w:style>
  <w:style w:type="paragraph" w:styleId="2">
    <w:name w:val="toc 2"/>
    <w:basedOn w:val="a"/>
    <w:next w:val="a"/>
    <w:autoRedefine/>
    <w:uiPriority w:val="39"/>
    <w:semiHidden/>
    <w:unhideWhenUsed/>
    <w:rsid w:val="00074DE7"/>
    <w:pPr>
      <w:spacing w:after="100"/>
      <w:ind w:left="220"/>
    </w:pPr>
  </w:style>
  <w:style w:type="paragraph" w:styleId="a5">
    <w:name w:val="header"/>
    <w:basedOn w:val="a"/>
    <w:link w:val="a6"/>
    <w:uiPriority w:val="99"/>
    <w:semiHidden/>
    <w:unhideWhenUsed/>
    <w:rsid w:val="00074DE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074DE7"/>
    <w:rPr>
      <w:rFonts w:ascii="Times New Roman" w:eastAsia="Times New Roman" w:hAnsi="Times New Roman" w:cs="Times New Roman"/>
      <w:sz w:val="24"/>
      <w:szCs w:val="24"/>
    </w:rPr>
  </w:style>
  <w:style w:type="paragraph" w:styleId="a7">
    <w:name w:val="footer"/>
    <w:basedOn w:val="a"/>
    <w:link w:val="a8"/>
    <w:uiPriority w:val="99"/>
    <w:unhideWhenUsed/>
    <w:rsid w:val="00074DE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074DE7"/>
    <w:rPr>
      <w:rFonts w:ascii="Times New Roman" w:eastAsia="Times New Roman" w:hAnsi="Times New Roman" w:cs="Times New Roman"/>
      <w:sz w:val="24"/>
      <w:szCs w:val="24"/>
    </w:rPr>
  </w:style>
  <w:style w:type="paragraph" w:styleId="a9">
    <w:name w:val="Body Text"/>
    <w:basedOn w:val="a"/>
    <w:link w:val="aa"/>
    <w:uiPriority w:val="99"/>
    <w:semiHidden/>
    <w:unhideWhenUsed/>
    <w:rsid w:val="00074DE7"/>
    <w:pPr>
      <w:spacing w:after="120" w:line="240" w:lineRule="auto"/>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99"/>
    <w:semiHidden/>
    <w:rsid w:val="00074DE7"/>
    <w:rPr>
      <w:rFonts w:ascii="Times New Roman" w:eastAsia="Times New Roman" w:hAnsi="Times New Roman" w:cs="Times New Roman"/>
      <w:sz w:val="20"/>
      <w:szCs w:val="20"/>
    </w:rPr>
  </w:style>
  <w:style w:type="paragraph" w:styleId="20">
    <w:name w:val="Body Text Indent 2"/>
    <w:basedOn w:val="a"/>
    <w:link w:val="21"/>
    <w:uiPriority w:val="99"/>
    <w:unhideWhenUsed/>
    <w:rsid w:val="00074DE7"/>
    <w:pPr>
      <w:spacing w:after="120" w:line="480" w:lineRule="auto"/>
      <w:ind w:left="283"/>
    </w:pPr>
  </w:style>
  <w:style w:type="character" w:customStyle="1" w:styleId="21">
    <w:name w:val="Основной текст с отступом 2 Знак"/>
    <w:basedOn w:val="a0"/>
    <w:link w:val="20"/>
    <w:uiPriority w:val="99"/>
    <w:rsid w:val="00074DE7"/>
  </w:style>
  <w:style w:type="paragraph" w:styleId="ab">
    <w:name w:val="Balloon Text"/>
    <w:basedOn w:val="a"/>
    <w:link w:val="ac"/>
    <w:uiPriority w:val="99"/>
    <w:semiHidden/>
    <w:unhideWhenUsed/>
    <w:rsid w:val="00074DE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74DE7"/>
    <w:rPr>
      <w:rFonts w:ascii="Tahoma" w:hAnsi="Tahoma" w:cs="Tahoma"/>
      <w:sz w:val="16"/>
      <w:szCs w:val="16"/>
    </w:rPr>
  </w:style>
  <w:style w:type="paragraph" w:styleId="ad">
    <w:name w:val="No Spacing"/>
    <w:basedOn w:val="a"/>
    <w:uiPriority w:val="99"/>
    <w:qFormat/>
    <w:rsid w:val="00074DE7"/>
    <w:pPr>
      <w:spacing w:after="0" w:line="360" w:lineRule="auto"/>
    </w:pPr>
    <w:rPr>
      <w:rFonts w:ascii="Times New Roman" w:eastAsia="Times New Roman" w:hAnsi="Times New Roman" w:cs="Times New Roman"/>
      <w:sz w:val="28"/>
      <w:szCs w:val="32"/>
      <w:lang w:val="en-US" w:eastAsia="en-US" w:bidi="en-US"/>
    </w:rPr>
  </w:style>
  <w:style w:type="paragraph" w:styleId="ae">
    <w:name w:val="List Paragraph"/>
    <w:basedOn w:val="a"/>
    <w:uiPriority w:val="34"/>
    <w:qFormat/>
    <w:rsid w:val="00074DE7"/>
    <w:pPr>
      <w:ind w:left="720"/>
      <w:contextualSpacing/>
    </w:pPr>
  </w:style>
  <w:style w:type="paragraph" w:styleId="af">
    <w:name w:val="TOC Heading"/>
    <w:basedOn w:val="1"/>
    <w:next w:val="a"/>
    <w:uiPriority w:val="39"/>
    <w:semiHidden/>
    <w:unhideWhenUsed/>
    <w:qFormat/>
    <w:rsid w:val="00074DE7"/>
    <w:pPr>
      <w:outlineLvl w:val="9"/>
    </w:pPr>
  </w:style>
  <w:style w:type="paragraph" w:customStyle="1" w:styleId="12">
    <w:name w:val="Абзац списка1"/>
    <w:basedOn w:val="a"/>
    <w:uiPriority w:val="99"/>
    <w:rsid w:val="00074DE7"/>
    <w:pPr>
      <w:spacing w:after="0" w:line="360" w:lineRule="auto"/>
      <w:ind w:left="720" w:firstLine="709"/>
      <w:contextualSpacing/>
      <w:jc w:val="both"/>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6371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0;&#1086;&#1084;&#1087;&#1100;&#1102;&#1090;&#1077;&#1088;\Desktop\&#1050;&#1054;&#1053;&#1058;&#1056;&#1054;&#1051;&#1068;&#1053;&#1067;&#1045;\&#1051;&#1054;&#1043;&#1048;&#1057;&#1058;&#1048;&#1050;&#1040;.docx" TargetMode="External"/><Relationship Id="rId13" Type="http://schemas.openxmlformats.org/officeDocument/2006/relationships/hyperlink" Target="file:///C:\Users\&#1050;&#1086;&#1084;&#1087;&#1100;&#1102;&#1090;&#1077;&#1088;\Desktop\&#1050;&#1054;&#1053;&#1058;&#1056;&#1054;&#1051;&#1068;&#1053;&#1067;&#1045;\&#1051;&#1054;&#1043;&#1048;&#1057;&#1058;&#1048;&#1050;&#1040;.docx"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chart" Target="charts/chart1.xml"/><Relationship Id="rId42" Type="http://schemas.openxmlformats.org/officeDocument/2006/relationships/oleObject" Target="embeddings/oleObject13.bin"/><Relationship Id="rId47" Type="http://schemas.openxmlformats.org/officeDocument/2006/relationships/fontTable" Target="fontTable.xml"/><Relationship Id="rId7" Type="http://schemas.openxmlformats.org/officeDocument/2006/relationships/hyperlink" Target="file:///C:\Users\&#1050;&#1086;&#1084;&#1087;&#1100;&#1102;&#1090;&#1077;&#1088;\Desktop\&#1050;&#1054;&#1053;&#1058;&#1056;&#1054;&#1051;&#1068;&#1053;&#1067;&#1045;\&#1051;&#1054;&#1043;&#1048;&#1057;&#1058;&#1048;&#1050;&#1040;.docx" TargetMode="External"/><Relationship Id="rId12" Type="http://schemas.openxmlformats.org/officeDocument/2006/relationships/hyperlink" Target="file:///C:\Users\&#1050;&#1086;&#1084;&#1087;&#1100;&#1102;&#1090;&#1077;&#1088;\Desktop\&#1050;&#1054;&#1053;&#1058;&#1056;&#1054;&#1051;&#1068;&#1053;&#1067;&#1045;\&#1051;&#1054;&#1043;&#1048;&#1057;&#1058;&#1048;&#1050;&#1040;.docx"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1.bin"/><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50;&#1086;&#1084;&#1087;&#1100;&#1102;&#1090;&#1077;&#1088;\Desktop\&#1050;&#1054;&#1053;&#1058;&#1056;&#1054;&#1051;&#1068;&#1053;&#1067;&#1045;\&#1051;&#1054;&#1043;&#1048;&#1057;&#1058;&#1048;&#1050;&#1040;.docx"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1050;&#1086;&#1084;&#1087;&#1100;&#1102;&#1090;&#1077;&#1088;\Desktop\&#1050;&#1054;&#1053;&#1058;&#1056;&#1054;&#1051;&#1068;&#1053;&#1067;&#1045;\&#1051;&#1054;&#1043;&#1048;&#1057;&#1058;&#1048;&#1050;&#1040;.docx"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0.bin"/><Relationship Id="rId10" Type="http://schemas.openxmlformats.org/officeDocument/2006/relationships/hyperlink" Target="file:///C:\Users\&#1050;&#1086;&#1084;&#1087;&#1100;&#1102;&#1090;&#1077;&#1088;\Desktop\&#1050;&#1054;&#1053;&#1058;&#1056;&#1054;&#1051;&#1068;&#1053;&#1067;&#1045;\&#1051;&#1054;&#1043;&#1048;&#1057;&#1058;&#1048;&#1050;&#1040;.docx"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hyperlink" Target="file:///C:\Users\&#1050;&#1086;&#1084;&#1087;&#1100;&#1102;&#1090;&#1077;&#1088;\Desktop\&#1050;&#1054;&#1053;&#1058;&#1056;&#1054;&#1051;&#1068;&#1053;&#1067;&#1045;\&#1051;&#1054;&#1043;&#1048;&#1057;&#1058;&#1048;&#1050;&#1040;.docx" TargetMode="External"/><Relationship Id="rId14" Type="http://schemas.openxmlformats.org/officeDocument/2006/relationships/hyperlink" Target="file:///C:\Users\&#1050;&#1086;&#1084;&#1087;&#1100;&#1102;&#1090;&#1077;&#1088;\Desktop\&#1050;&#1054;&#1053;&#1058;&#1056;&#1054;&#1051;&#1068;&#1053;&#1067;&#1045;\&#1051;&#1054;&#1043;&#1048;&#1057;&#1058;&#1048;&#1050;&#1040;.docx"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1044;&#1080;&#1072;&#1075;&#1088;&#1072;&#1084;&#1084;&#1072;%20&#1074;%20Microsoft%20Office%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4.3879907621247105E-2"/>
          <c:y val="4.8507462686567145E-2"/>
          <c:w val="0.93187066974595756"/>
          <c:h val="0.84888059701492535"/>
        </c:manualLayout>
      </c:layout>
      <c:scatterChart>
        <c:scatterStyle val="lineMarker"/>
        <c:ser>
          <c:idx val="0"/>
          <c:order val="0"/>
          <c:spPr>
            <a:ln w="3175">
              <a:noFill/>
              <a:prstDash val="solid"/>
            </a:ln>
          </c:spPr>
          <c:marker>
            <c:symbol val="star"/>
            <c:size val="6"/>
            <c:spPr>
              <a:solidFill>
                <a:schemeClr val="tx1"/>
              </a:solidFill>
              <a:ln>
                <a:noFill/>
                <a:prstDash val="solid"/>
              </a:ln>
            </c:spPr>
          </c:marker>
          <c:dLbls>
            <c:spPr>
              <a:noFill/>
              <a:ln w="25400">
                <a:noFill/>
              </a:ln>
            </c:spPr>
            <c:txPr>
              <a:bodyPr wrap="square" lIns="38100" tIns="19050" rIns="38100" bIns="19050" anchor="ctr">
                <a:spAutoFit/>
              </a:bodyPr>
              <a:lstStyle/>
              <a:p>
                <a:pPr>
                  <a:defRPr sz="925" b="0" i="0" u="none" strike="noStrike" baseline="0">
                    <a:solidFill>
                      <a:srgbClr val="000000"/>
                    </a:solidFill>
                    <a:latin typeface="Arial Cyr"/>
                    <a:ea typeface="Arial Cyr"/>
                    <a:cs typeface="Arial Cyr"/>
                  </a:defRPr>
                </a:pPr>
                <a:endParaRPr lang="ru-RU"/>
              </a:p>
            </c:txPr>
            <c:dLblPos val="t"/>
            <c:showVal val="1"/>
            <c:showCatName val="1"/>
            <c:separator>; </c:separator>
            <c:extLst>
              <c:ext xmlns:c15="http://schemas.microsoft.com/office/drawing/2012/chart" uri="{CE6537A1-D6FC-4f65-9D91-7224C49458BB}">
                <c15:showLeaderLines val="0"/>
              </c:ext>
            </c:extLst>
          </c:dLbls>
          <c:xVal>
            <c:numRef>
              <c:f>'[Диаграмма в Microsoft Office Word]Логистика'!$A$8:$I$8</c:f>
              <c:numCache>
                <c:formatCode>General</c:formatCode>
                <c:ptCount val="9"/>
                <c:pt idx="0">
                  <c:v>50</c:v>
                </c:pt>
                <c:pt idx="1">
                  <c:v>20</c:v>
                </c:pt>
                <c:pt idx="2">
                  <c:v>15</c:v>
                </c:pt>
                <c:pt idx="3">
                  <c:v>95</c:v>
                </c:pt>
                <c:pt idx="4">
                  <c:v>35</c:v>
                </c:pt>
                <c:pt idx="5">
                  <c:v>60</c:v>
                </c:pt>
                <c:pt idx="6">
                  <c:v>40</c:v>
                </c:pt>
                <c:pt idx="7">
                  <c:v>20</c:v>
                </c:pt>
                <c:pt idx="8">
                  <c:v>26.4</c:v>
                </c:pt>
              </c:numCache>
            </c:numRef>
          </c:xVal>
          <c:yVal>
            <c:numRef>
              <c:f>'[Диаграмма в Microsoft Office Word]Логистика'!$A$9:$I$9</c:f>
              <c:numCache>
                <c:formatCode>General</c:formatCode>
                <c:ptCount val="9"/>
                <c:pt idx="0">
                  <c:v>60</c:v>
                </c:pt>
                <c:pt idx="1">
                  <c:v>65</c:v>
                </c:pt>
                <c:pt idx="2">
                  <c:v>40</c:v>
                </c:pt>
                <c:pt idx="3">
                  <c:v>45</c:v>
                </c:pt>
                <c:pt idx="4">
                  <c:v>45</c:v>
                </c:pt>
                <c:pt idx="5">
                  <c:v>60</c:v>
                </c:pt>
                <c:pt idx="6">
                  <c:v>15</c:v>
                </c:pt>
                <c:pt idx="7">
                  <c:v>20</c:v>
                </c:pt>
                <c:pt idx="8">
                  <c:v>28.1</c:v>
                </c:pt>
              </c:numCache>
            </c:numRef>
          </c:yVal>
        </c:ser>
        <c:dLbls>
          <c:showVal val="1"/>
        </c:dLbls>
        <c:axId val="103606528"/>
        <c:axId val="122143104"/>
      </c:scatterChart>
      <c:valAx>
        <c:axId val="103606528"/>
        <c:scaling>
          <c:orientation val="minMax"/>
        </c:scaling>
        <c:axPos val="b"/>
        <c:majorGridlines/>
        <c:minorGridlines/>
        <c:numFmt formatCode="General" sourceLinked="1"/>
        <c:tickLblPos val="nextTo"/>
        <c:spPr>
          <a:ln w="3175">
            <a:solidFill>
              <a:srgbClr val="000000"/>
            </a:solidFill>
            <a:prstDash val="solid"/>
          </a:ln>
        </c:spPr>
        <c:txPr>
          <a:bodyPr rot="0" vert="horz"/>
          <a:lstStyle/>
          <a:p>
            <a:pPr>
              <a:defRPr sz="825" b="0" i="0" u="none" strike="noStrike" baseline="0">
                <a:solidFill>
                  <a:srgbClr val="000000"/>
                </a:solidFill>
                <a:latin typeface="Arial Cyr"/>
                <a:ea typeface="Arial Cyr"/>
                <a:cs typeface="Arial Cyr"/>
              </a:defRPr>
            </a:pPr>
            <a:endParaRPr lang="ru-RU"/>
          </a:p>
        </c:txPr>
        <c:crossAx val="122143104"/>
        <c:crosses val="autoZero"/>
        <c:crossBetween val="midCat"/>
        <c:majorUnit val="2"/>
      </c:valAx>
      <c:valAx>
        <c:axId val="122143104"/>
        <c:scaling>
          <c:orientation val="minMax"/>
        </c:scaling>
        <c:axPos val="l"/>
        <c:majorGridlines>
          <c:spPr>
            <a:ln w="3175">
              <a:solidFill>
                <a:srgbClr val="FFFFFF"/>
              </a:solidFill>
              <a:prstDash val="solid"/>
            </a:ln>
          </c:spPr>
        </c:majorGridlines>
        <c:minorGridlines/>
        <c:numFmt formatCode="General" sourceLinked="1"/>
        <c:tickLblPos val="nextTo"/>
        <c:spPr>
          <a:ln w="3175">
            <a:solidFill>
              <a:srgbClr val="000000"/>
            </a:solidFill>
            <a:prstDash val="solid"/>
          </a:ln>
        </c:spPr>
        <c:txPr>
          <a:bodyPr rot="0" vert="horz"/>
          <a:lstStyle/>
          <a:p>
            <a:pPr>
              <a:defRPr sz="825" b="0" i="0" u="none" strike="noStrike" baseline="0">
                <a:solidFill>
                  <a:srgbClr val="000000"/>
                </a:solidFill>
                <a:latin typeface="Arial Cyr"/>
                <a:ea typeface="Arial Cyr"/>
                <a:cs typeface="Arial Cyr"/>
              </a:defRPr>
            </a:pPr>
            <a:endParaRPr lang="ru-RU"/>
          </a:p>
        </c:txPr>
        <c:crossAx val="103606528"/>
        <c:crosses val="autoZero"/>
        <c:crossBetween val="midCat"/>
        <c:majorUnit val="2"/>
      </c:valAx>
      <c:spPr>
        <a:solidFill>
          <a:srgbClr val="FFFFFF"/>
        </a:solidFill>
        <a:ln w="12700">
          <a:solidFill>
            <a:srgbClr val="333333"/>
          </a:solidFill>
          <a:prstDash val="solid"/>
        </a:ln>
      </c:spPr>
    </c:plotArea>
    <c:plotVisOnly val="1"/>
    <c:dispBlanksAs val="gap"/>
  </c:chart>
  <c:spPr>
    <a:solidFill>
      <a:srgbClr val="FFFFFF"/>
    </a:solidFill>
    <a:ln w="12700">
      <a:solidFill>
        <a:srgbClr val="FFFFFF"/>
      </a:solidFill>
      <a:prstDash val="solid"/>
    </a:ln>
  </c:spPr>
  <c:txPr>
    <a:bodyPr/>
    <a:lstStyle/>
    <a:p>
      <a:pPr>
        <a:defRPr sz="1775" b="0" i="0" u="none" strike="noStrike" baseline="0">
          <a:solidFill>
            <a:srgbClr val="000000"/>
          </a:solidFill>
          <a:latin typeface="Arial Cyr"/>
          <a:ea typeface="Arial Cyr"/>
          <a:cs typeface="Arial Cyr"/>
        </a:defRPr>
      </a:pPr>
      <a:endParaRPr lang="ru-RU"/>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0.04275</cdr:x>
      <cdr:y>0.55692</cdr:y>
    </cdr:from>
    <cdr:to>
      <cdr:x>0.29152</cdr:x>
      <cdr:y>0.55692</cdr:y>
    </cdr:to>
    <cdr:sp macro="" textlink="">
      <cdr:nvSpPr>
        <cdr:cNvPr id="4099" name="Line 3"/>
        <cdr:cNvSpPr>
          <a:spLocks xmlns:a="http://schemas.openxmlformats.org/drawingml/2006/main" noChangeShapeType="1"/>
        </cdr:cNvSpPr>
      </cdr:nvSpPr>
      <cdr:spPr bwMode="auto">
        <a:xfrm xmlns:a="http://schemas.openxmlformats.org/drawingml/2006/main" flipH="1">
          <a:off x="352669" y="2843322"/>
          <a:ext cx="2052000" cy="0"/>
        </a:xfrm>
        <a:prstGeom xmlns:a="http://schemas.openxmlformats.org/drawingml/2006/main" prst="line">
          <a:avLst/>
        </a:prstGeom>
        <a:noFill xmlns:a="http://schemas.openxmlformats.org/drawingml/2006/main"/>
        <a:ln xmlns:a="http://schemas.openxmlformats.org/drawingml/2006/main" w="9525">
          <a:solidFill>
            <a:srgbClr val="000000"/>
          </a:solidFill>
          <a:prstDash val="dash"/>
          <a:round/>
          <a:headEnd/>
          <a:tailEn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0.2908</cdr:x>
      <cdr:y>0.56252</cdr:y>
    </cdr:from>
    <cdr:to>
      <cdr:x>0.2908</cdr:x>
      <cdr:y>0.89394</cdr:y>
    </cdr:to>
    <cdr:sp macro="" textlink="">
      <cdr:nvSpPr>
        <cdr:cNvPr id="4100" name="Line 4"/>
        <cdr:cNvSpPr>
          <a:spLocks xmlns:a="http://schemas.openxmlformats.org/drawingml/2006/main" noChangeShapeType="1"/>
        </cdr:cNvSpPr>
      </cdr:nvSpPr>
      <cdr:spPr bwMode="auto">
        <a:xfrm xmlns:a="http://schemas.openxmlformats.org/drawingml/2006/main">
          <a:off x="2398705" y="2871897"/>
          <a:ext cx="0" cy="1692000"/>
        </a:xfrm>
        <a:prstGeom xmlns:a="http://schemas.openxmlformats.org/drawingml/2006/main" prst="line">
          <a:avLst/>
        </a:prstGeom>
        <a:noFill xmlns:a="http://schemas.openxmlformats.org/drawingml/2006/main"/>
        <a:ln xmlns:a="http://schemas.openxmlformats.org/drawingml/2006/main" w="9525">
          <a:solidFill>
            <a:srgbClr val="000000"/>
          </a:solidFill>
          <a:prstDash val="dash"/>
          <a:round/>
          <a:headEnd/>
          <a:tailEnd/>
        </a:ln>
        <a:extLst xmlns:a="http://schemas.openxmlformats.org/drawingml/2006/main">
          <a:ext uri="{909E8E84-426E-40DD-AFC4-6F175D3DCCD1}">
            <a14:hiddenFill xmlns="" xmlns:a14="http://schemas.microsoft.com/office/drawing/2010/main">
              <a:noFill/>
            </a14:hiddenFill>
          </a:ext>
        </a:extLst>
      </cdr:spPr>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3826</Words>
  <Characters>21811</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 Цветков</dc:creator>
  <cp:keywords/>
  <dc:description/>
  <cp:lastModifiedBy>Василий Цветков</cp:lastModifiedBy>
  <cp:revision>3</cp:revision>
  <cp:lastPrinted>2017-01-07T15:25:00Z</cp:lastPrinted>
  <dcterms:created xsi:type="dcterms:W3CDTF">2017-01-07T15:16:00Z</dcterms:created>
  <dcterms:modified xsi:type="dcterms:W3CDTF">2017-01-07T15:28:00Z</dcterms:modified>
</cp:coreProperties>
</file>