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083" w:rsidRDefault="00725083" w:rsidP="00725083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p w:rsidR="00725083" w:rsidRDefault="00725083" w:rsidP="00725083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25083" w:rsidRDefault="00725083" w:rsidP="00725083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Введение                                                                                                                   </w:t>
      </w:r>
    </w:p>
    <w:p w:rsidR="00725083" w:rsidRDefault="00725083" w:rsidP="00725083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Сущность и задачи управленческого учёта производственной деятельности</w:t>
      </w:r>
    </w:p>
    <w:p w:rsidR="00725083" w:rsidRDefault="00725083" w:rsidP="00725083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Планирование производственной деятельности</w:t>
      </w:r>
    </w:p>
    <w:p w:rsidR="00725083" w:rsidRDefault="00725083" w:rsidP="007250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Классификация затрат в производственной деятельности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калькулирование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себестоимости</w:t>
      </w:r>
    </w:p>
    <w:p w:rsidR="00725083" w:rsidRDefault="00725083" w:rsidP="007250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575CD6">
        <w:rPr>
          <w:rFonts w:ascii="Times New Roman" w:hAnsi="Times New Roman" w:cs="Times New Roman"/>
          <w:sz w:val="28"/>
          <w:szCs w:val="28"/>
        </w:rPr>
        <w:t>Анализ эффективности производства</w:t>
      </w:r>
    </w:p>
    <w:p w:rsidR="00725083" w:rsidRDefault="00725083" w:rsidP="007250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Практическая часть                                                                                               </w:t>
      </w:r>
    </w:p>
    <w:p w:rsidR="00725083" w:rsidRDefault="00725083" w:rsidP="007250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                                                                                                            </w:t>
      </w:r>
    </w:p>
    <w:p w:rsidR="00725083" w:rsidRDefault="00725083" w:rsidP="007250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Список использованных источников                                                                   </w:t>
      </w:r>
    </w:p>
    <w:p w:rsidR="00725083" w:rsidRDefault="00725083" w:rsidP="00726C42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25083" w:rsidRDefault="00725083" w:rsidP="00726C42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25083" w:rsidRDefault="00725083" w:rsidP="00726C42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25083" w:rsidRDefault="00725083" w:rsidP="00726C42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25083" w:rsidRDefault="00725083" w:rsidP="00726C42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25083" w:rsidRDefault="00725083" w:rsidP="00726C42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25083" w:rsidRDefault="00725083" w:rsidP="00726C42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25083" w:rsidRDefault="00725083" w:rsidP="00726C42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25083" w:rsidRDefault="00725083" w:rsidP="00726C42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25083" w:rsidRDefault="00725083" w:rsidP="00726C42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25083" w:rsidRDefault="00725083" w:rsidP="00726C42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25083" w:rsidRDefault="00725083" w:rsidP="00726C42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25083" w:rsidRDefault="00725083" w:rsidP="00726C42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25083" w:rsidRDefault="00725083" w:rsidP="00726C42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25083" w:rsidRDefault="00725083" w:rsidP="00726C42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25083" w:rsidRDefault="00725083" w:rsidP="00726C42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25083" w:rsidRDefault="00725083" w:rsidP="00726C42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25083" w:rsidRDefault="00725083" w:rsidP="00575CD6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75CD6" w:rsidRDefault="00575CD6" w:rsidP="00575CD6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634F3" w:rsidRDefault="005634F3" w:rsidP="00726C42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5634F3" w:rsidRDefault="005634F3" w:rsidP="00726C42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634F3" w:rsidRPr="005634F3" w:rsidRDefault="005634F3" w:rsidP="005634F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Управленческий учёт производственной деятельности </w:t>
      </w:r>
      <w:r w:rsidRPr="005634F3">
        <w:rPr>
          <w:rFonts w:ascii="Times New Roman" w:hAnsi="Times New Roman" w:cs="Times New Roman"/>
          <w:sz w:val="28"/>
          <w:szCs w:val="28"/>
        </w:rPr>
        <w:t xml:space="preserve">предполагает систему сбора, регистрации, обобщения и обработки систематизированной по определенным признакам информации в затратах на производство, контроль за их состоянием и </w:t>
      </w:r>
      <w:proofErr w:type="spellStart"/>
      <w:r w:rsidRPr="005634F3">
        <w:rPr>
          <w:rFonts w:ascii="Times New Roman" w:hAnsi="Times New Roman" w:cs="Times New Roman"/>
          <w:sz w:val="28"/>
          <w:szCs w:val="28"/>
        </w:rPr>
        <w:t>калькулирование</w:t>
      </w:r>
      <w:proofErr w:type="spellEnd"/>
      <w:r w:rsidRPr="005634F3">
        <w:rPr>
          <w:rFonts w:ascii="Times New Roman" w:hAnsi="Times New Roman" w:cs="Times New Roman"/>
          <w:sz w:val="28"/>
          <w:szCs w:val="28"/>
        </w:rPr>
        <w:t xml:space="preserve"> себестоимости продукции. Формирование показателей производственно-хозяйственной деятельности предприятия в системе управленческого уче</w:t>
      </w:r>
      <w:r>
        <w:rPr>
          <w:rFonts w:ascii="Times New Roman" w:hAnsi="Times New Roman" w:cs="Times New Roman"/>
          <w:sz w:val="28"/>
          <w:szCs w:val="28"/>
        </w:rPr>
        <w:t>та является тайной предприятия.</w:t>
      </w:r>
    </w:p>
    <w:p w:rsidR="005634F3" w:rsidRPr="005634F3" w:rsidRDefault="005634F3" w:rsidP="005634F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34F3">
        <w:rPr>
          <w:rFonts w:ascii="Times New Roman" w:hAnsi="Times New Roman" w:cs="Times New Roman"/>
          <w:sz w:val="28"/>
          <w:szCs w:val="28"/>
        </w:rPr>
        <w:t xml:space="preserve">Правильно поставленный управленческий учет производственной деятельности позволяет получить информацию, необходимую для расстановки приоритетов в деятельности предприятия и планирования его дальнейшей работы, предоставляет базу для оценки перспективности открывающихся возможностей производства и снабжает механизмами </w:t>
      </w:r>
      <w:proofErr w:type="gramStart"/>
      <w:r w:rsidRPr="005634F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5634F3">
        <w:rPr>
          <w:rFonts w:ascii="Times New Roman" w:hAnsi="Times New Roman" w:cs="Times New Roman"/>
          <w:sz w:val="28"/>
          <w:szCs w:val="28"/>
        </w:rPr>
        <w:t xml:space="preserve"> исполнением принятых решений.</w:t>
      </w:r>
    </w:p>
    <w:p w:rsidR="005634F3" w:rsidRPr="005634F3" w:rsidRDefault="005634F3" w:rsidP="005634F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34F3">
        <w:rPr>
          <w:rFonts w:ascii="Times New Roman" w:hAnsi="Times New Roman" w:cs="Times New Roman"/>
          <w:sz w:val="28"/>
          <w:szCs w:val="28"/>
        </w:rPr>
        <w:t xml:space="preserve">В рамках управленческого учета производственной деятельности получили развитие направления, связанные с планированием, контролем и оценкой деятельности предприятия. Планирование, заключающееся в составлении смет расходов, </w:t>
      </w:r>
      <w:proofErr w:type="gramStart"/>
      <w:r w:rsidRPr="005634F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634F3">
        <w:rPr>
          <w:rFonts w:ascii="Times New Roman" w:hAnsi="Times New Roman" w:cs="Times New Roman"/>
          <w:sz w:val="28"/>
          <w:szCs w:val="28"/>
        </w:rPr>
        <w:t xml:space="preserve"> их выполнением, измерение результатов деятельности необходимы для любой организации как предпринимательской, так и бюджетной. В любом виде деятельности, осуществления бизнеса нужно квалифицированно организовывать управление людскими, материальными и финансовыми ресурсами. Созданию такого механизма в значительной степени способствует организация управленческого учета производственной деятельности.</w:t>
      </w:r>
    </w:p>
    <w:p w:rsidR="005634F3" w:rsidRPr="005634F3" w:rsidRDefault="005634F3" w:rsidP="005634F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634F3">
        <w:rPr>
          <w:rFonts w:ascii="Times New Roman" w:hAnsi="Times New Roman" w:cs="Times New Roman"/>
          <w:sz w:val="28"/>
          <w:szCs w:val="28"/>
        </w:rPr>
        <w:t xml:space="preserve">Система управленческого учета производственной деятельности позволяет: определить стратегию развития предприятия, сформулировать цели и выработать пути их достижения; рассчитать эффективность бизнеса в целом, эффективность каждого структурного подразделения и деятельности каждого сотрудника путем внедрения сбалансированной системы показателей (ССП); проводить качественную оценку инвестиционных </w:t>
      </w:r>
      <w:r w:rsidRPr="005634F3">
        <w:rPr>
          <w:rFonts w:ascii="Times New Roman" w:hAnsi="Times New Roman" w:cs="Times New Roman"/>
          <w:sz w:val="28"/>
          <w:szCs w:val="28"/>
        </w:rPr>
        <w:lastRenderedPageBreak/>
        <w:t>проектов и любых инноваций, разобраться со всеми бизнес-процессами предприятия и разумно детализировать все хозяйственные операции и производственные процессы;</w:t>
      </w:r>
      <w:proofErr w:type="gramEnd"/>
      <w:r w:rsidRPr="005634F3">
        <w:rPr>
          <w:rFonts w:ascii="Times New Roman" w:hAnsi="Times New Roman" w:cs="Times New Roman"/>
          <w:sz w:val="28"/>
          <w:szCs w:val="28"/>
        </w:rPr>
        <w:t xml:space="preserve"> разработать систему сбора, консолидации и анализа информации, как финансовой, так и нефинансовой, которая быстрее сигнализирует о проблемах в производстве (например, количество отказов клиентов быстрее, чем уменьшение прибыли, сигнализирует о снижении качества продукции)</w:t>
      </w:r>
      <w:r>
        <w:rPr>
          <w:rFonts w:ascii="Times New Roman" w:hAnsi="Times New Roman" w:cs="Times New Roman"/>
          <w:sz w:val="28"/>
          <w:szCs w:val="28"/>
        </w:rPr>
        <w:t xml:space="preserve"> и т.д.</w:t>
      </w:r>
    </w:p>
    <w:p w:rsidR="005634F3" w:rsidRDefault="005634F3" w:rsidP="005634F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34F3">
        <w:rPr>
          <w:rFonts w:ascii="Times New Roman" w:hAnsi="Times New Roman" w:cs="Times New Roman"/>
          <w:sz w:val="28"/>
          <w:szCs w:val="28"/>
        </w:rPr>
        <w:t xml:space="preserve">Исходя из необходимости для каждой организации оптимизации своей деятельности в рыночной экономике, для максимизации прибыли, </w:t>
      </w:r>
      <w:r>
        <w:rPr>
          <w:rFonts w:ascii="Times New Roman" w:hAnsi="Times New Roman" w:cs="Times New Roman"/>
          <w:sz w:val="28"/>
          <w:szCs w:val="28"/>
        </w:rPr>
        <w:t xml:space="preserve">выбранная тема становится </w:t>
      </w:r>
      <w:r w:rsidRPr="005634F3">
        <w:rPr>
          <w:rFonts w:ascii="Times New Roman" w:hAnsi="Times New Roman" w:cs="Times New Roman"/>
          <w:sz w:val="28"/>
          <w:szCs w:val="28"/>
        </w:rPr>
        <w:t xml:space="preserve">актуальной, так как внедрение управленческого учета производственной деятельности помогает предприятию достичь </w:t>
      </w:r>
      <w:r>
        <w:rPr>
          <w:rFonts w:ascii="Times New Roman" w:hAnsi="Times New Roman" w:cs="Times New Roman"/>
          <w:sz w:val="28"/>
          <w:szCs w:val="28"/>
        </w:rPr>
        <w:t>необходимой</w:t>
      </w:r>
      <w:r w:rsidRPr="005634F3">
        <w:rPr>
          <w:rFonts w:ascii="Times New Roman" w:hAnsi="Times New Roman" w:cs="Times New Roman"/>
          <w:sz w:val="28"/>
          <w:szCs w:val="28"/>
        </w:rPr>
        <w:t xml:space="preserve"> цели.</w:t>
      </w:r>
    </w:p>
    <w:p w:rsidR="005634F3" w:rsidRDefault="005634F3" w:rsidP="005634F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данной работы является изучение особенностей управленческого учёта</w:t>
      </w:r>
      <w:r w:rsidR="00D84D37">
        <w:rPr>
          <w:rFonts w:ascii="Times New Roman" w:hAnsi="Times New Roman" w:cs="Times New Roman"/>
          <w:sz w:val="28"/>
          <w:szCs w:val="28"/>
        </w:rPr>
        <w:t xml:space="preserve"> производственной деятельности.</w:t>
      </w:r>
    </w:p>
    <w:p w:rsidR="00D84D37" w:rsidRDefault="00D84D37" w:rsidP="005634F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реализации поставленной цели определены следующие задачи:</w:t>
      </w:r>
    </w:p>
    <w:p w:rsidR="00D84D37" w:rsidRDefault="00D84D37" w:rsidP="00D84D37">
      <w:pPr>
        <w:pStyle w:val="a7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Рассмотреть сущность и задачи управленческого учёта производственной деятельности;</w:t>
      </w:r>
    </w:p>
    <w:p w:rsidR="00D84D37" w:rsidRDefault="00D84D37" w:rsidP="00D84D37">
      <w:pPr>
        <w:pStyle w:val="a7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 планирование производственной деятельности;</w:t>
      </w:r>
    </w:p>
    <w:p w:rsidR="00D84D37" w:rsidRDefault="00D84D37" w:rsidP="00D84D37">
      <w:pPr>
        <w:pStyle w:val="a7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Представить классификацию затрат в производственной деятельности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калькулирование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себестоимости;</w:t>
      </w:r>
    </w:p>
    <w:p w:rsidR="00D84D37" w:rsidRDefault="00D84D37" w:rsidP="00D84D37">
      <w:pPr>
        <w:pStyle w:val="a7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 особенности анализа эффективности производства.</w:t>
      </w:r>
    </w:p>
    <w:p w:rsidR="00D91EED" w:rsidRPr="00D91EED" w:rsidRDefault="00D91EED" w:rsidP="00D91E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EED">
        <w:rPr>
          <w:rFonts w:ascii="Times New Roman" w:hAnsi="Times New Roman" w:cs="Times New Roman"/>
          <w:sz w:val="28"/>
          <w:szCs w:val="28"/>
        </w:rPr>
        <w:t>Предметом исследования являются теоретические и организационн</w:t>
      </w:r>
      <w:r w:rsidRPr="00D91EE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91EED">
        <w:rPr>
          <w:rFonts w:ascii="Times New Roman" w:hAnsi="Times New Roman" w:cs="Times New Roman"/>
          <w:sz w:val="28"/>
          <w:szCs w:val="28"/>
        </w:rPr>
        <w:t>методические проблемы управленческого учета затрат на производство пр</w:t>
      </w:r>
      <w:r w:rsidRPr="00D91EED">
        <w:rPr>
          <w:rFonts w:ascii="Times New Roman" w:hAnsi="Times New Roman" w:cs="Times New Roman"/>
          <w:sz w:val="28"/>
          <w:szCs w:val="28"/>
        </w:rPr>
        <w:t>о</w:t>
      </w:r>
      <w:r w:rsidRPr="00D91EED">
        <w:rPr>
          <w:rFonts w:ascii="Times New Roman" w:hAnsi="Times New Roman" w:cs="Times New Roman"/>
          <w:sz w:val="28"/>
          <w:szCs w:val="28"/>
        </w:rPr>
        <w:t>дукции. Объектом исследования являются производственные организации по производству продукции.</w:t>
      </w:r>
    </w:p>
    <w:p w:rsidR="00D91EED" w:rsidRPr="00722E15" w:rsidRDefault="00D91EED" w:rsidP="00722E15">
      <w:pPr>
        <w:tabs>
          <w:tab w:val="left" w:pos="1825"/>
          <w:tab w:val="center" w:pos="467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E1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Теоретическую и методологическую основу работы составляют уче</w:t>
      </w:r>
      <w:r w:rsidRPr="00722E15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72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ники и учебные пособия таких авторов, как А.М. Вахрушиной, К. </w:t>
      </w:r>
      <w:proofErr w:type="spellStart"/>
      <w:r w:rsidRPr="00722E15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Друри</w:t>
      </w:r>
      <w:proofErr w:type="spellEnd"/>
      <w:r w:rsidRPr="00722E15">
        <w:rPr>
          <w:rFonts w:ascii="Times New Roman" w:eastAsia="Times New Roman" w:hAnsi="Times New Roman" w:cs="Times New Roman"/>
          <w:sz w:val="28"/>
          <w:szCs w:val="28"/>
          <w:lang w:eastAsia="ru-RU"/>
        </w:rPr>
        <w:t>, Е. Масленниковой, В.Б. Ивашкевича, Т.П. Карпова.</w:t>
      </w:r>
    </w:p>
    <w:p w:rsidR="004E7131" w:rsidRPr="004E7131" w:rsidRDefault="004E7131" w:rsidP="004E71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34F3" w:rsidRDefault="005634F3" w:rsidP="005634F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6C42" w:rsidRDefault="00726C42" w:rsidP="00726C42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6446B0">
        <w:rPr>
          <w:rFonts w:ascii="Times New Roman" w:hAnsi="Times New Roman" w:cs="Times New Roman"/>
          <w:sz w:val="28"/>
          <w:szCs w:val="28"/>
        </w:rPr>
        <w:t>Сущность и задачи управленческого учёта производственно</w:t>
      </w:r>
      <w:r w:rsidR="00F76147">
        <w:rPr>
          <w:rFonts w:ascii="Times New Roman" w:hAnsi="Times New Roman" w:cs="Times New Roman"/>
          <w:sz w:val="28"/>
          <w:szCs w:val="28"/>
        </w:rPr>
        <w:t>й</w:t>
      </w:r>
      <w:r w:rsidR="006446B0">
        <w:rPr>
          <w:rFonts w:ascii="Times New Roman" w:hAnsi="Times New Roman" w:cs="Times New Roman"/>
          <w:sz w:val="28"/>
          <w:szCs w:val="28"/>
        </w:rPr>
        <w:t xml:space="preserve"> деятельности</w:t>
      </w:r>
    </w:p>
    <w:p w:rsidR="006446B0" w:rsidRDefault="006446B0" w:rsidP="00726C42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F24FD" w:rsidRDefault="007F24FD" w:rsidP="007F24F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24FD">
        <w:rPr>
          <w:rFonts w:ascii="Times New Roman" w:hAnsi="Times New Roman" w:cs="Times New Roman"/>
          <w:sz w:val="28"/>
          <w:szCs w:val="28"/>
        </w:rPr>
        <w:t>Производственная деятельность компании охватывает широкий спектр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24FD">
        <w:rPr>
          <w:rFonts w:ascii="Times New Roman" w:hAnsi="Times New Roman" w:cs="Times New Roman"/>
          <w:sz w:val="28"/>
          <w:szCs w:val="28"/>
        </w:rPr>
        <w:t>бизнес-процессов, связанных с преобразованием исходных привлеченных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24FD">
        <w:rPr>
          <w:rFonts w:ascii="Times New Roman" w:hAnsi="Times New Roman" w:cs="Times New Roman"/>
          <w:sz w:val="28"/>
          <w:szCs w:val="28"/>
        </w:rPr>
        <w:t>компанией ресурсов (материальных, финансовых, трудовых) в конечный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24FD">
        <w:rPr>
          <w:rFonts w:ascii="Times New Roman" w:hAnsi="Times New Roman" w:cs="Times New Roman"/>
          <w:sz w:val="28"/>
          <w:szCs w:val="28"/>
        </w:rPr>
        <w:t>продукт.</w:t>
      </w:r>
    </w:p>
    <w:p w:rsidR="007F24FD" w:rsidRDefault="007F24FD" w:rsidP="007F24F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24FD">
        <w:rPr>
          <w:rFonts w:ascii="Times New Roman" w:hAnsi="Times New Roman" w:cs="Times New Roman"/>
          <w:sz w:val="28"/>
          <w:szCs w:val="28"/>
        </w:rPr>
        <w:t>Задачами управленческого учета производственной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24FD">
        <w:rPr>
          <w:rFonts w:ascii="Times New Roman" w:hAnsi="Times New Roman" w:cs="Times New Roman"/>
          <w:sz w:val="28"/>
          <w:szCs w:val="28"/>
        </w:rPr>
        <w:t xml:space="preserve">являются: </w:t>
      </w:r>
    </w:p>
    <w:p w:rsidR="007F24FD" w:rsidRDefault="007F24FD" w:rsidP="007F24FD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24FD">
        <w:rPr>
          <w:rFonts w:ascii="Times New Roman" w:hAnsi="Times New Roman" w:cs="Times New Roman"/>
          <w:sz w:val="28"/>
          <w:szCs w:val="28"/>
        </w:rPr>
        <w:t>планирование и учет издержек производства;</w:t>
      </w:r>
    </w:p>
    <w:p w:rsidR="007F24FD" w:rsidRDefault="007F24FD" w:rsidP="007F24FD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24FD">
        <w:rPr>
          <w:rFonts w:ascii="Times New Roman" w:hAnsi="Times New Roman" w:cs="Times New Roman"/>
          <w:sz w:val="28"/>
          <w:szCs w:val="28"/>
        </w:rPr>
        <w:t>калькуляция себестоимости продуктов, полуфабрикатов,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24FD">
        <w:rPr>
          <w:rFonts w:ascii="Times New Roman" w:hAnsi="Times New Roman" w:cs="Times New Roman"/>
          <w:sz w:val="28"/>
          <w:szCs w:val="28"/>
        </w:rPr>
        <w:t>процессов;</w:t>
      </w:r>
    </w:p>
    <w:p w:rsidR="007F24FD" w:rsidRDefault="007F24FD" w:rsidP="007F24FD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24FD">
        <w:rPr>
          <w:rFonts w:ascii="Times New Roman" w:hAnsi="Times New Roman" w:cs="Times New Roman"/>
          <w:sz w:val="28"/>
          <w:szCs w:val="28"/>
        </w:rPr>
        <w:t>оценка эффективности деятельности и вклада производственных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24FD">
        <w:rPr>
          <w:rFonts w:ascii="Times New Roman" w:hAnsi="Times New Roman" w:cs="Times New Roman"/>
          <w:sz w:val="28"/>
          <w:szCs w:val="28"/>
        </w:rPr>
        <w:t>подразделений в общий процесс предприятия;</w:t>
      </w:r>
    </w:p>
    <w:p w:rsidR="007F24FD" w:rsidRDefault="007F24FD" w:rsidP="007F24FD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24FD">
        <w:rPr>
          <w:rFonts w:ascii="Times New Roman" w:hAnsi="Times New Roman" w:cs="Times New Roman"/>
          <w:sz w:val="28"/>
          <w:szCs w:val="28"/>
        </w:rPr>
        <w:t>своевременное выявление, учет и оценка производственного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24FD">
        <w:rPr>
          <w:rFonts w:ascii="Times New Roman" w:hAnsi="Times New Roman" w:cs="Times New Roman"/>
          <w:sz w:val="28"/>
          <w:szCs w:val="28"/>
        </w:rPr>
        <w:t>брака, простоев;</w:t>
      </w:r>
    </w:p>
    <w:p w:rsidR="007F24FD" w:rsidRDefault="007F24FD" w:rsidP="007F24FD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24FD">
        <w:rPr>
          <w:rFonts w:ascii="Times New Roman" w:hAnsi="Times New Roman" w:cs="Times New Roman"/>
          <w:sz w:val="28"/>
          <w:szCs w:val="28"/>
        </w:rPr>
        <w:t>выявление и использование внутрипроизводственных резервов;</w:t>
      </w:r>
    </w:p>
    <w:p w:rsidR="007F24FD" w:rsidRPr="007F24FD" w:rsidRDefault="007F24FD" w:rsidP="007F24FD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24FD">
        <w:rPr>
          <w:rFonts w:ascii="Times New Roman" w:hAnsi="Times New Roman" w:cs="Times New Roman"/>
          <w:sz w:val="28"/>
          <w:szCs w:val="28"/>
        </w:rPr>
        <w:t>увязка показателей оперативного производственного учета и</w:t>
      </w:r>
    </w:p>
    <w:p w:rsidR="007F24FD" w:rsidRDefault="007F24FD" w:rsidP="007F24F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24FD">
        <w:rPr>
          <w:rFonts w:ascii="Times New Roman" w:hAnsi="Times New Roman" w:cs="Times New Roman"/>
          <w:sz w:val="28"/>
          <w:szCs w:val="28"/>
        </w:rPr>
        <w:t>учета затрат;</w:t>
      </w:r>
    </w:p>
    <w:p w:rsidR="007F24FD" w:rsidRDefault="007F24FD" w:rsidP="007F24FD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24FD">
        <w:rPr>
          <w:rFonts w:ascii="Times New Roman" w:hAnsi="Times New Roman" w:cs="Times New Roman"/>
          <w:sz w:val="28"/>
          <w:szCs w:val="28"/>
        </w:rPr>
        <w:t>анализ исполнения планов производства и производственных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24FD">
        <w:rPr>
          <w:rFonts w:ascii="Times New Roman" w:hAnsi="Times New Roman" w:cs="Times New Roman"/>
          <w:sz w:val="28"/>
          <w:szCs w:val="28"/>
        </w:rPr>
        <w:t>затрат по их видам.</w:t>
      </w:r>
      <w:r w:rsidR="001173EE">
        <w:rPr>
          <w:rStyle w:val="ae"/>
          <w:rFonts w:ascii="Times New Roman" w:hAnsi="Times New Roman" w:cs="Times New Roman"/>
          <w:sz w:val="28"/>
          <w:szCs w:val="28"/>
        </w:rPr>
        <w:footnoteReference w:id="1"/>
      </w:r>
    </w:p>
    <w:p w:rsidR="00CA5102" w:rsidRDefault="00867544" w:rsidP="00036A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544">
        <w:rPr>
          <w:rFonts w:ascii="Times New Roman" w:hAnsi="Times New Roman" w:cs="Times New Roman"/>
          <w:sz w:val="28"/>
          <w:szCs w:val="28"/>
        </w:rPr>
        <w:t>Структурно с позиций организации управленческого учета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7544">
        <w:rPr>
          <w:rFonts w:ascii="Times New Roman" w:hAnsi="Times New Roman" w:cs="Times New Roman"/>
          <w:sz w:val="28"/>
          <w:szCs w:val="28"/>
        </w:rPr>
        <w:t>производства организация рассматривается как совокупность мест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7544">
        <w:rPr>
          <w:rFonts w:ascii="Times New Roman" w:hAnsi="Times New Roman" w:cs="Times New Roman"/>
          <w:sz w:val="28"/>
          <w:szCs w:val="28"/>
        </w:rPr>
        <w:t xml:space="preserve">возникновения затрат. </w:t>
      </w:r>
      <w:r w:rsidR="00036A93">
        <w:rPr>
          <w:rFonts w:ascii="Times New Roman" w:hAnsi="Times New Roman" w:cs="Times New Roman"/>
          <w:sz w:val="28"/>
          <w:szCs w:val="28"/>
        </w:rPr>
        <w:t>Так, м</w:t>
      </w:r>
      <w:r w:rsidRPr="00867544">
        <w:rPr>
          <w:rFonts w:ascii="Times New Roman" w:hAnsi="Times New Roman" w:cs="Times New Roman"/>
          <w:sz w:val="28"/>
          <w:szCs w:val="28"/>
        </w:rPr>
        <w:t>есто возникновения затрат (МВЗ) представляет собой</w:t>
      </w:r>
      <w:r w:rsidR="00036A93">
        <w:rPr>
          <w:rFonts w:ascii="Times New Roman" w:hAnsi="Times New Roman" w:cs="Times New Roman"/>
          <w:sz w:val="28"/>
          <w:szCs w:val="28"/>
        </w:rPr>
        <w:t xml:space="preserve"> </w:t>
      </w:r>
      <w:r w:rsidRPr="00867544">
        <w:rPr>
          <w:rFonts w:ascii="Times New Roman" w:hAnsi="Times New Roman" w:cs="Times New Roman"/>
          <w:sz w:val="28"/>
          <w:szCs w:val="28"/>
        </w:rPr>
        <w:t>функциональную сферу или область ответственности, которые связаны с</w:t>
      </w:r>
      <w:r w:rsidR="00036A93">
        <w:rPr>
          <w:rFonts w:ascii="Times New Roman" w:hAnsi="Times New Roman" w:cs="Times New Roman"/>
          <w:sz w:val="28"/>
          <w:szCs w:val="28"/>
        </w:rPr>
        <w:t xml:space="preserve"> </w:t>
      </w:r>
      <w:r w:rsidRPr="00867544">
        <w:rPr>
          <w:rFonts w:ascii="Times New Roman" w:hAnsi="Times New Roman" w:cs="Times New Roman"/>
          <w:sz w:val="28"/>
          <w:szCs w:val="28"/>
        </w:rPr>
        <w:t>определенными видами издержек</w:t>
      </w:r>
      <w:r w:rsidR="00036A93">
        <w:rPr>
          <w:rFonts w:ascii="Times New Roman" w:hAnsi="Times New Roman" w:cs="Times New Roman"/>
          <w:sz w:val="28"/>
          <w:szCs w:val="28"/>
        </w:rPr>
        <w:t xml:space="preserve">. </w:t>
      </w:r>
      <w:r w:rsidR="00036A93" w:rsidRPr="00036A93">
        <w:rPr>
          <w:rFonts w:ascii="Times New Roman" w:hAnsi="Times New Roman" w:cs="Times New Roman"/>
          <w:sz w:val="28"/>
          <w:szCs w:val="28"/>
        </w:rPr>
        <w:t>Структуру МВЗ предприятия</w:t>
      </w:r>
      <w:r w:rsidR="00036A93">
        <w:rPr>
          <w:rFonts w:ascii="Times New Roman" w:hAnsi="Times New Roman" w:cs="Times New Roman"/>
          <w:sz w:val="28"/>
          <w:szCs w:val="28"/>
        </w:rPr>
        <w:t xml:space="preserve"> </w:t>
      </w:r>
      <w:r w:rsidR="00036A93" w:rsidRPr="00036A93">
        <w:rPr>
          <w:rFonts w:ascii="Times New Roman" w:hAnsi="Times New Roman" w:cs="Times New Roman"/>
          <w:sz w:val="28"/>
          <w:szCs w:val="28"/>
        </w:rPr>
        <w:t>и особенности</w:t>
      </w:r>
      <w:r w:rsidR="00036A93">
        <w:rPr>
          <w:rFonts w:ascii="Times New Roman" w:hAnsi="Times New Roman" w:cs="Times New Roman"/>
          <w:sz w:val="28"/>
          <w:szCs w:val="28"/>
        </w:rPr>
        <w:t xml:space="preserve"> </w:t>
      </w:r>
      <w:r w:rsidR="00036A93" w:rsidRPr="00036A93">
        <w:rPr>
          <w:rFonts w:ascii="Times New Roman" w:hAnsi="Times New Roman" w:cs="Times New Roman"/>
          <w:sz w:val="28"/>
          <w:szCs w:val="28"/>
        </w:rPr>
        <w:t xml:space="preserve">технологии учета затрат определяют </w:t>
      </w:r>
      <w:r w:rsidR="00036A93">
        <w:rPr>
          <w:rFonts w:ascii="Times New Roman" w:hAnsi="Times New Roman" w:cs="Times New Roman"/>
          <w:sz w:val="28"/>
          <w:szCs w:val="28"/>
        </w:rPr>
        <w:t xml:space="preserve">такие </w:t>
      </w:r>
      <w:r w:rsidR="00036A93" w:rsidRPr="00036A93">
        <w:rPr>
          <w:rFonts w:ascii="Times New Roman" w:hAnsi="Times New Roman" w:cs="Times New Roman"/>
          <w:sz w:val="28"/>
          <w:szCs w:val="28"/>
        </w:rPr>
        <w:t>факторы</w:t>
      </w:r>
      <w:r w:rsidR="00036A93">
        <w:rPr>
          <w:rFonts w:ascii="Times New Roman" w:hAnsi="Times New Roman" w:cs="Times New Roman"/>
          <w:sz w:val="28"/>
          <w:szCs w:val="28"/>
        </w:rPr>
        <w:t>, как характер и технология производства, структура предприятия.</w:t>
      </w:r>
    </w:p>
    <w:p w:rsidR="006446B0" w:rsidRPr="006446B0" w:rsidRDefault="006446B0" w:rsidP="006446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46B0">
        <w:rPr>
          <w:rFonts w:ascii="Times New Roman" w:hAnsi="Times New Roman" w:cs="Times New Roman"/>
          <w:sz w:val="28"/>
          <w:szCs w:val="28"/>
        </w:rPr>
        <w:t>Ядром управленческого учета производственной деятельности является</w:t>
      </w:r>
    </w:p>
    <w:p w:rsidR="006446B0" w:rsidRDefault="006446B0" w:rsidP="006446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46B0">
        <w:rPr>
          <w:rFonts w:ascii="Times New Roman" w:hAnsi="Times New Roman" w:cs="Times New Roman"/>
          <w:sz w:val="28"/>
          <w:szCs w:val="28"/>
        </w:rPr>
        <w:lastRenderedPageBreak/>
        <w:t>производственный учет - часть (подсистема) общей системы бухгалтерского</w:t>
      </w:r>
    </w:p>
    <w:p w:rsidR="006446B0" w:rsidRPr="006446B0" w:rsidRDefault="006446B0" w:rsidP="006446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46B0">
        <w:rPr>
          <w:rFonts w:ascii="Times New Roman" w:hAnsi="Times New Roman" w:cs="Times New Roman"/>
          <w:sz w:val="28"/>
          <w:szCs w:val="28"/>
        </w:rPr>
        <w:t>учета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446B0">
        <w:rPr>
          <w:rFonts w:ascii="Times New Roman" w:hAnsi="Times New Roman" w:cs="Times New Roman"/>
          <w:sz w:val="28"/>
          <w:szCs w:val="28"/>
        </w:rPr>
        <w:t xml:space="preserve">формирующая данные о затратах и результатах процесса производства для контроля за выполнением планов производства продукции и ее </w:t>
      </w:r>
      <w:r>
        <w:rPr>
          <w:rFonts w:ascii="Times New Roman" w:hAnsi="Times New Roman" w:cs="Times New Roman"/>
          <w:sz w:val="28"/>
          <w:szCs w:val="28"/>
        </w:rPr>
        <w:t xml:space="preserve">себестоимости. Производственный учёт </w:t>
      </w:r>
      <w:r w:rsidRPr="006446B0">
        <w:rPr>
          <w:rFonts w:ascii="Times New Roman" w:hAnsi="Times New Roman" w:cs="Times New Roman"/>
          <w:sz w:val="28"/>
          <w:szCs w:val="28"/>
        </w:rPr>
        <w:t>обеспечива</w:t>
      </w:r>
      <w:r>
        <w:rPr>
          <w:rFonts w:ascii="Times New Roman" w:hAnsi="Times New Roman" w:cs="Times New Roman"/>
          <w:sz w:val="28"/>
          <w:szCs w:val="28"/>
        </w:rPr>
        <w:t>ется</w:t>
      </w:r>
      <w:r w:rsidRPr="006446B0">
        <w:rPr>
          <w:rFonts w:ascii="Times New Roman" w:hAnsi="Times New Roman" w:cs="Times New Roman"/>
          <w:sz w:val="28"/>
          <w:szCs w:val="28"/>
        </w:rPr>
        <w:t xml:space="preserve"> при помощи соответствующей организации аналитического учета и калькулирования контроль за ходом производственных процессов и их оперативное регулирование в целях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46B0">
        <w:rPr>
          <w:rFonts w:ascii="Times New Roman" w:hAnsi="Times New Roman" w:cs="Times New Roman"/>
          <w:sz w:val="28"/>
          <w:szCs w:val="28"/>
        </w:rPr>
        <w:t>повышения эффективности использования производственных ресурсов,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46B0">
        <w:rPr>
          <w:rFonts w:ascii="Times New Roman" w:hAnsi="Times New Roman" w:cs="Times New Roman"/>
          <w:sz w:val="28"/>
          <w:szCs w:val="28"/>
        </w:rPr>
        <w:t>роста производительности труда, снижения себестоимости продукции.</w:t>
      </w:r>
    </w:p>
    <w:p w:rsidR="006446B0" w:rsidRDefault="006446B0" w:rsidP="006446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46B0">
        <w:rPr>
          <w:rFonts w:ascii="Times New Roman" w:hAnsi="Times New Roman" w:cs="Times New Roman"/>
          <w:sz w:val="28"/>
          <w:szCs w:val="28"/>
        </w:rPr>
        <w:t>В сферу производственного учета включаются:</w:t>
      </w:r>
    </w:p>
    <w:p w:rsidR="006446B0" w:rsidRDefault="006446B0" w:rsidP="006446B0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46B0">
        <w:rPr>
          <w:rFonts w:ascii="Times New Roman" w:hAnsi="Times New Roman" w:cs="Times New Roman"/>
          <w:sz w:val="28"/>
          <w:szCs w:val="28"/>
        </w:rPr>
        <w:t>разработка и внедрение систем и методов учета производственных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46B0">
        <w:rPr>
          <w:rFonts w:ascii="Times New Roman" w:hAnsi="Times New Roman" w:cs="Times New Roman"/>
          <w:sz w:val="28"/>
          <w:szCs w:val="28"/>
        </w:rPr>
        <w:t>затрат;</w:t>
      </w:r>
    </w:p>
    <w:p w:rsidR="006446B0" w:rsidRDefault="006446B0" w:rsidP="006446B0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46B0">
        <w:rPr>
          <w:rFonts w:ascii="Times New Roman" w:hAnsi="Times New Roman" w:cs="Times New Roman"/>
          <w:sz w:val="28"/>
          <w:szCs w:val="28"/>
        </w:rPr>
        <w:t>определение себестоимости по цехам, функциональным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46B0">
        <w:rPr>
          <w:rFonts w:ascii="Times New Roman" w:hAnsi="Times New Roman" w:cs="Times New Roman"/>
          <w:sz w:val="28"/>
          <w:szCs w:val="28"/>
        </w:rPr>
        <w:t>подразделениям, ответственным лицам, видам деятельности,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46B0">
        <w:rPr>
          <w:rFonts w:ascii="Times New Roman" w:hAnsi="Times New Roman" w:cs="Times New Roman"/>
          <w:sz w:val="28"/>
          <w:szCs w:val="28"/>
        </w:rPr>
        <w:t>изделиям, территориям, периодам и другим показателям;</w:t>
      </w:r>
    </w:p>
    <w:p w:rsidR="006446B0" w:rsidRDefault="006446B0" w:rsidP="006446B0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46B0">
        <w:rPr>
          <w:rFonts w:ascii="Times New Roman" w:hAnsi="Times New Roman" w:cs="Times New Roman"/>
          <w:sz w:val="28"/>
          <w:szCs w:val="28"/>
        </w:rPr>
        <w:t>прогнозирование себестоимости будущих периодов, стандартной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46B0">
        <w:rPr>
          <w:rFonts w:ascii="Times New Roman" w:hAnsi="Times New Roman" w:cs="Times New Roman"/>
          <w:sz w:val="28"/>
          <w:szCs w:val="28"/>
        </w:rPr>
        <w:t>или желаемой себестоимости так же, как и себестоимости прошлых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46B0">
        <w:rPr>
          <w:rFonts w:ascii="Times New Roman" w:hAnsi="Times New Roman" w:cs="Times New Roman"/>
          <w:sz w:val="28"/>
          <w:szCs w:val="28"/>
        </w:rPr>
        <w:t>периодов;</w:t>
      </w:r>
    </w:p>
    <w:p w:rsidR="006446B0" w:rsidRPr="006446B0" w:rsidRDefault="006446B0" w:rsidP="006446B0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46B0">
        <w:rPr>
          <w:rFonts w:ascii="Times New Roman" w:hAnsi="Times New Roman" w:cs="Times New Roman"/>
          <w:sz w:val="28"/>
          <w:szCs w:val="28"/>
        </w:rPr>
        <w:t>сравнение себестоимости за различные периоды, фактических затрат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46B0">
        <w:rPr>
          <w:rFonts w:ascii="Times New Roman" w:hAnsi="Times New Roman" w:cs="Times New Roman"/>
          <w:sz w:val="28"/>
          <w:szCs w:val="28"/>
        </w:rPr>
        <w:t>с ожидаемой или стандартной себестоимостью, вариантных расчетов себестоимости;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46B0">
        <w:rPr>
          <w:rFonts w:ascii="Times New Roman" w:hAnsi="Times New Roman" w:cs="Times New Roman"/>
          <w:sz w:val="28"/>
          <w:szCs w:val="28"/>
        </w:rPr>
        <w:t>представление и анализ данных о себестоимости как средство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46B0">
        <w:rPr>
          <w:rFonts w:ascii="Times New Roman" w:hAnsi="Times New Roman" w:cs="Times New Roman"/>
          <w:sz w:val="28"/>
          <w:szCs w:val="28"/>
        </w:rPr>
        <w:t>управления в контроле текущих и будущих операций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1173EE">
        <w:rPr>
          <w:rStyle w:val="ae"/>
          <w:rFonts w:ascii="Times New Roman" w:hAnsi="Times New Roman" w:cs="Times New Roman"/>
          <w:sz w:val="28"/>
          <w:szCs w:val="28"/>
        </w:rPr>
        <w:footnoteReference w:id="2"/>
      </w:r>
    </w:p>
    <w:p w:rsidR="00116B6A" w:rsidRDefault="00116B6A" w:rsidP="00116B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B6A">
        <w:rPr>
          <w:rFonts w:ascii="Times New Roman" w:hAnsi="Times New Roman" w:cs="Times New Roman"/>
          <w:sz w:val="28"/>
          <w:szCs w:val="28"/>
        </w:rPr>
        <w:t xml:space="preserve">Система производственного учета </w:t>
      </w:r>
      <w:r>
        <w:rPr>
          <w:rFonts w:ascii="Times New Roman" w:hAnsi="Times New Roman" w:cs="Times New Roman"/>
          <w:sz w:val="28"/>
          <w:szCs w:val="28"/>
        </w:rPr>
        <w:t>представлена на рис. 1.</w:t>
      </w:r>
    </w:p>
    <w:p w:rsidR="001173EE" w:rsidRDefault="001173EE" w:rsidP="001173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B6A">
        <w:rPr>
          <w:rFonts w:ascii="Times New Roman" w:hAnsi="Times New Roman" w:cs="Times New Roman"/>
          <w:sz w:val="28"/>
          <w:szCs w:val="28"/>
        </w:rPr>
        <w:t>Последовательность учетных процедур в системе производственного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6B6A">
        <w:rPr>
          <w:rFonts w:ascii="Times New Roman" w:hAnsi="Times New Roman" w:cs="Times New Roman"/>
          <w:sz w:val="28"/>
          <w:szCs w:val="28"/>
        </w:rPr>
        <w:t>учета обычно определяется следующим порядком операций:</w:t>
      </w:r>
    </w:p>
    <w:p w:rsidR="001173EE" w:rsidRDefault="001173EE" w:rsidP="001173EE">
      <w:pPr>
        <w:pStyle w:val="a7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6B6A">
        <w:rPr>
          <w:rFonts w:ascii="Times New Roman" w:hAnsi="Times New Roman" w:cs="Times New Roman"/>
          <w:sz w:val="28"/>
          <w:szCs w:val="28"/>
        </w:rPr>
        <w:t xml:space="preserve">первичное отражение данных о производственном потреблении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6B6A">
        <w:rPr>
          <w:rFonts w:ascii="Times New Roman" w:hAnsi="Times New Roman" w:cs="Times New Roman"/>
          <w:sz w:val="28"/>
          <w:szCs w:val="28"/>
        </w:rPr>
        <w:t>затратах на производство по мере их возникновения производственном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6B6A">
        <w:rPr>
          <w:rFonts w:ascii="Times New Roman" w:hAnsi="Times New Roman" w:cs="Times New Roman"/>
          <w:sz w:val="28"/>
          <w:szCs w:val="28"/>
        </w:rPr>
        <w:t>процессе; учет по местам возникновения затрат;</w:t>
      </w:r>
    </w:p>
    <w:p w:rsidR="001173EE" w:rsidRDefault="001173EE" w:rsidP="00116B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6B6A" w:rsidRDefault="00116B6A" w:rsidP="00116B6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844082" cy="2562446"/>
            <wp:effectExtent l="38100" t="0" r="4268" b="9304"/>
            <wp:docPr id="6" name="Схема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116B6A" w:rsidRDefault="00116B6A" w:rsidP="001173EE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1. </w:t>
      </w:r>
      <w:r w:rsidR="00D87514">
        <w:rPr>
          <w:rFonts w:ascii="Times New Roman" w:hAnsi="Times New Roman" w:cs="Times New Roman"/>
          <w:sz w:val="28"/>
          <w:szCs w:val="28"/>
        </w:rPr>
        <w:t>Система производственного учёта</w:t>
      </w:r>
    </w:p>
    <w:p w:rsidR="00116B6A" w:rsidRDefault="00116B6A" w:rsidP="00116B6A">
      <w:pPr>
        <w:pStyle w:val="a7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6B6A">
        <w:rPr>
          <w:rFonts w:ascii="Times New Roman" w:hAnsi="Times New Roman" w:cs="Times New Roman"/>
          <w:sz w:val="28"/>
          <w:szCs w:val="28"/>
        </w:rPr>
        <w:t>локализация данных о произведенных затратах в основном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6B6A">
        <w:rPr>
          <w:rFonts w:ascii="Times New Roman" w:hAnsi="Times New Roman" w:cs="Times New Roman"/>
          <w:sz w:val="28"/>
          <w:szCs w:val="28"/>
        </w:rPr>
        <w:t>вспомогательном производствах; по видам продукции и структурным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6B6A">
        <w:rPr>
          <w:rFonts w:ascii="Times New Roman" w:hAnsi="Times New Roman" w:cs="Times New Roman"/>
          <w:sz w:val="28"/>
          <w:szCs w:val="28"/>
        </w:rPr>
        <w:t>подразделениям предприятия и по временным периодам;</w:t>
      </w:r>
    </w:p>
    <w:p w:rsidR="00116B6A" w:rsidRDefault="00116B6A" w:rsidP="00116B6A">
      <w:pPr>
        <w:pStyle w:val="a7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6B6A">
        <w:rPr>
          <w:rFonts w:ascii="Times New Roman" w:hAnsi="Times New Roman" w:cs="Times New Roman"/>
          <w:sz w:val="28"/>
          <w:szCs w:val="28"/>
        </w:rPr>
        <w:t>распределение общих хозяйственных расходов вспомогательного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6B6A">
        <w:rPr>
          <w:rFonts w:ascii="Times New Roman" w:hAnsi="Times New Roman" w:cs="Times New Roman"/>
          <w:sz w:val="28"/>
          <w:szCs w:val="28"/>
        </w:rPr>
        <w:t>производства между конечным продуктом и незавершенным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6B6A">
        <w:rPr>
          <w:rFonts w:ascii="Times New Roman" w:hAnsi="Times New Roman" w:cs="Times New Roman"/>
          <w:sz w:val="28"/>
          <w:szCs w:val="28"/>
        </w:rPr>
        <w:t>производством (НЗП) и включение себестоимости конечного продукта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6B6A">
        <w:rPr>
          <w:rFonts w:ascii="Times New Roman" w:hAnsi="Times New Roman" w:cs="Times New Roman"/>
          <w:sz w:val="28"/>
          <w:szCs w:val="28"/>
        </w:rPr>
        <w:t>вспомогательного производства, переданного и потребленного в основном производстве, в затраты последнего;</w:t>
      </w:r>
      <w:r w:rsidR="001173EE">
        <w:rPr>
          <w:rStyle w:val="ae"/>
          <w:rFonts w:ascii="Times New Roman" w:hAnsi="Times New Roman" w:cs="Times New Roman"/>
          <w:sz w:val="28"/>
          <w:szCs w:val="28"/>
        </w:rPr>
        <w:footnoteReference w:id="3"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6B6A" w:rsidRDefault="00116B6A" w:rsidP="00116B6A">
      <w:pPr>
        <w:pStyle w:val="a7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6B6A">
        <w:rPr>
          <w:rFonts w:ascii="Times New Roman" w:hAnsi="Times New Roman" w:cs="Times New Roman"/>
          <w:sz w:val="28"/>
          <w:szCs w:val="28"/>
        </w:rPr>
        <w:t>распределение общих внутрихозяйственных и общих производственных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6B6A">
        <w:rPr>
          <w:rFonts w:ascii="Times New Roman" w:hAnsi="Times New Roman" w:cs="Times New Roman"/>
          <w:sz w:val="28"/>
          <w:szCs w:val="28"/>
        </w:rPr>
        <w:t>расходов между незавершенным производством и конечным выпуском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6B6A">
        <w:rPr>
          <w:rFonts w:ascii="Times New Roman" w:hAnsi="Times New Roman" w:cs="Times New Roman"/>
          <w:sz w:val="28"/>
          <w:szCs w:val="28"/>
        </w:rPr>
        <w:t>основного производства и между видами готовой продукции;</w:t>
      </w:r>
    </w:p>
    <w:p w:rsidR="009B5A6B" w:rsidRDefault="00116B6A" w:rsidP="00116B6A">
      <w:pPr>
        <w:pStyle w:val="a7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6B6A">
        <w:rPr>
          <w:rFonts w:ascii="Times New Roman" w:hAnsi="Times New Roman" w:cs="Times New Roman"/>
          <w:sz w:val="28"/>
          <w:szCs w:val="28"/>
        </w:rPr>
        <w:t>оценка незавершенного производства, отходов и определение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6B6A">
        <w:rPr>
          <w:rFonts w:ascii="Times New Roman" w:hAnsi="Times New Roman" w:cs="Times New Roman"/>
          <w:sz w:val="28"/>
          <w:szCs w:val="28"/>
        </w:rPr>
        <w:t>себестоимости товарной продукции по формуле затрат, а затем – расчет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6B6A">
        <w:rPr>
          <w:rFonts w:ascii="Times New Roman" w:hAnsi="Times New Roman" w:cs="Times New Roman"/>
          <w:sz w:val="28"/>
          <w:szCs w:val="28"/>
        </w:rPr>
        <w:t>себестоимости отдельных видов продукции.</w:t>
      </w:r>
    </w:p>
    <w:p w:rsidR="001173EE" w:rsidRDefault="001173EE" w:rsidP="001173E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73EE" w:rsidRDefault="001173EE" w:rsidP="001173E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73EE" w:rsidRDefault="001173EE" w:rsidP="001173E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73EE" w:rsidRPr="001173EE" w:rsidRDefault="001173EE" w:rsidP="001173E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74FA" w:rsidRDefault="007A74FA" w:rsidP="009B5A6B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Планирование производственной деятельности</w:t>
      </w:r>
    </w:p>
    <w:p w:rsidR="007A74FA" w:rsidRDefault="007A74FA" w:rsidP="009B5A6B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A74FA" w:rsidRDefault="007A74FA" w:rsidP="007A74F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74FA">
        <w:rPr>
          <w:rFonts w:ascii="Times New Roman" w:hAnsi="Times New Roman" w:cs="Times New Roman"/>
          <w:sz w:val="28"/>
          <w:szCs w:val="28"/>
        </w:rPr>
        <w:t>Планирование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4FA">
        <w:rPr>
          <w:rFonts w:ascii="Times New Roman" w:hAnsi="Times New Roman" w:cs="Times New Roman"/>
          <w:sz w:val="28"/>
          <w:szCs w:val="28"/>
        </w:rPr>
        <w:t xml:space="preserve">производственной деятельности </w:t>
      </w:r>
      <w:r>
        <w:rPr>
          <w:rFonts w:ascii="Times New Roman" w:hAnsi="Times New Roman" w:cs="Times New Roman"/>
          <w:sz w:val="28"/>
          <w:szCs w:val="28"/>
        </w:rPr>
        <w:t>заключается</w:t>
      </w:r>
      <w:r w:rsidRPr="007A74FA">
        <w:rPr>
          <w:rFonts w:ascii="Times New Roman" w:hAnsi="Times New Roman" w:cs="Times New Roman"/>
          <w:sz w:val="28"/>
          <w:szCs w:val="28"/>
        </w:rPr>
        <w:t>:</w:t>
      </w:r>
    </w:p>
    <w:p w:rsidR="007A74FA" w:rsidRDefault="007A74FA" w:rsidP="007A74FA">
      <w:pPr>
        <w:pStyle w:val="a7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74FA">
        <w:rPr>
          <w:rFonts w:ascii="Times New Roman" w:hAnsi="Times New Roman" w:cs="Times New Roman"/>
          <w:sz w:val="28"/>
          <w:szCs w:val="28"/>
        </w:rPr>
        <w:t>в планировании достаточной загрузки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4FA">
        <w:rPr>
          <w:rFonts w:ascii="Times New Roman" w:hAnsi="Times New Roman" w:cs="Times New Roman"/>
          <w:sz w:val="28"/>
          <w:szCs w:val="28"/>
        </w:rPr>
        <w:t>производственных мощностей;</w:t>
      </w:r>
    </w:p>
    <w:p w:rsidR="007A74FA" w:rsidRDefault="007A74FA" w:rsidP="007A74FA">
      <w:pPr>
        <w:pStyle w:val="a7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74FA">
        <w:rPr>
          <w:rFonts w:ascii="Times New Roman" w:hAnsi="Times New Roman" w:cs="Times New Roman"/>
          <w:sz w:val="28"/>
          <w:szCs w:val="28"/>
        </w:rPr>
        <w:t>в расчете адекватной для покрытия потребностей спроса на продукцию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4FA">
        <w:rPr>
          <w:rFonts w:ascii="Times New Roman" w:hAnsi="Times New Roman" w:cs="Times New Roman"/>
          <w:sz w:val="28"/>
          <w:szCs w:val="28"/>
        </w:rPr>
        <w:t>предприятия производственной мощности, в том числе в периоды пикового спроса и спадов;</w:t>
      </w:r>
    </w:p>
    <w:p w:rsidR="007A74FA" w:rsidRPr="00A817C6" w:rsidRDefault="007A74FA" w:rsidP="007A74FA">
      <w:pPr>
        <w:pStyle w:val="a7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74FA">
        <w:rPr>
          <w:rFonts w:ascii="Times New Roman" w:hAnsi="Times New Roman" w:cs="Times New Roman"/>
          <w:sz w:val="28"/>
          <w:szCs w:val="28"/>
        </w:rPr>
        <w:t>в получении наилучшего результата от эксплуатации имеющихся</w:t>
      </w:r>
      <w:r w:rsidR="00A817C6" w:rsidRPr="00A817C6">
        <w:rPr>
          <w:rFonts w:ascii="Times New Roman" w:hAnsi="Times New Roman" w:cs="Times New Roman"/>
          <w:sz w:val="28"/>
          <w:szCs w:val="28"/>
        </w:rPr>
        <w:t xml:space="preserve"> </w:t>
      </w:r>
      <w:r w:rsidRPr="00A817C6">
        <w:rPr>
          <w:rFonts w:ascii="Times New Roman" w:hAnsi="Times New Roman" w:cs="Times New Roman"/>
          <w:sz w:val="28"/>
          <w:szCs w:val="28"/>
        </w:rPr>
        <w:t>ресурсов.</w:t>
      </w:r>
    </w:p>
    <w:p w:rsidR="007A74FA" w:rsidRPr="007A74FA" w:rsidRDefault="007A74FA" w:rsidP="00A817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4FA">
        <w:rPr>
          <w:rFonts w:ascii="Times New Roman" w:hAnsi="Times New Roman" w:cs="Times New Roman"/>
          <w:sz w:val="28"/>
          <w:szCs w:val="28"/>
        </w:rPr>
        <w:t>Выделяют четыре типа систем планирования и оперативного</w:t>
      </w:r>
      <w:r w:rsidR="00A817C6" w:rsidRPr="00A817C6">
        <w:rPr>
          <w:rFonts w:ascii="Times New Roman" w:hAnsi="Times New Roman" w:cs="Times New Roman"/>
          <w:sz w:val="28"/>
          <w:szCs w:val="28"/>
        </w:rPr>
        <w:t xml:space="preserve"> </w:t>
      </w:r>
      <w:r w:rsidRPr="007A74FA">
        <w:rPr>
          <w:rFonts w:ascii="Times New Roman" w:hAnsi="Times New Roman" w:cs="Times New Roman"/>
          <w:sz w:val="28"/>
          <w:szCs w:val="28"/>
        </w:rPr>
        <w:t>управления производством, которые могут использоваться в производстве</w:t>
      </w:r>
    </w:p>
    <w:p w:rsidR="00A817C6" w:rsidRPr="00A817C6" w:rsidRDefault="007A74FA" w:rsidP="00A817C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74FA">
        <w:rPr>
          <w:rFonts w:ascii="Times New Roman" w:hAnsi="Times New Roman" w:cs="Times New Roman"/>
          <w:sz w:val="28"/>
          <w:szCs w:val="28"/>
        </w:rPr>
        <w:t>любого типа, но с определенными предпочтительными областями</w:t>
      </w:r>
      <w:r w:rsidR="00A817C6">
        <w:rPr>
          <w:rFonts w:ascii="Times New Roman" w:hAnsi="Times New Roman" w:cs="Times New Roman"/>
          <w:sz w:val="28"/>
          <w:szCs w:val="28"/>
        </w:rPr>
        <w:t>:</w:t>
      </w:r>
    </w:p>
    <w:p w:rsidR="00A817C6" w:rsidRDefault="007A74FA" w:rsidP="007A74FA">
      <w:pPr>
        <w:pStyle w:val="a7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7C6">
        <w:rPr>
          <w:rFonts w:ascii="Times New Roman" w:hAnsi="Times New Roman" w:cs="Times New Roman"/>
          <w:sz w:val="28"/>
          <w:szCs w:val="28"/>
        </w:rPr>
        <w:t xml:space="preserve">Системы пополнения запасов. </w:t>
      </w:r>
    </w:p>
    <w:p w:rsidR="007A74FA" w:rsidRPr="00A817C6" w:rsidRDefault="007A74FA" w:rsidP="00A817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7C6">
        <w:rPr>
          <w:rFonts w:ascii="Times New Roman" w:hAnsi="Times New Roman" w:cs="Times New Roman"/>
          <w:sz w:val="28"/>
          <w:szCs w:val="28"/>
        </w:rPr>
        <w:t>Основной акцент систем сделан на</w:t>
      </w:r>
      <w:r w:rsidR="00A817C6" w:rsidRPr="00A817C6">
        <w:rPr>
          <w:rFonts w:ascii="Times New Roman" w:hAnsi="Times New Roman" w:cs="Times New Roman"/>
          <w:sz w:val="28"/>
          <w:szCs w:val="28"/>
        </w:rPr>
        <w:t xml:space="preserve"> </w:t>
      </w:r>
      <w:r w:rsidRPr="00A817C6">
        <w:rPr>
          <w:rFonts w:ascii="Times New Roman" w:hAnsi="Times New Roman" w:cs="Times New Roman"/>
          <w:sz w:val="28"/>
          <w:szCs w:val="28"/>
        </w:rPr>
        <w:t>поддержание необходимого уровня запасов с целью обеспечения</w:t>
      </w:r>
      <w:r w:rsidR="00A817C6" w:rsidRPr="00A817C6">
        <w:rPr>
          <w:rFonts w:ascii="Times New Roman" w:hAnsi="Times New Roman" w:cs="Times New Roman"/>
          <w:sz w:val="28"/>
          <w:szCs w:val="28"/>
        </w:rPr>
        <w:t xml:space="preserve"> </w:t>
      </w:r>
      <w:r w:rsidRPr="00A817C6">
        <w:rPr>
          <w:rFonts w:ascii="Times New Roman" w:hAnsi="Times New Roman" w:cs="Times New Roman"/>
          <w:sz w:val="28"/>
          <w:szCs w:val="28"/>
        </w:rPr>
        <w:t>производства необходимыми компонентами и материалами. При этом</w:t>
      </w:r>
      <w:r w:rsidR="00A817C6" w:rsidRPr="00A817C6">
        <w:rPr>
          <w:rFonts w:ascii="Times New Roman" w:hAnsi="Times New Roman" w:cs="Times New Roman"/>
          <w:sz w:val="28"/>
          <w:szCs w:val="28"/>
        </w:rPr>
        <w:t xml:space="preserve"> </w:t>
      </w:r>
      <w:r w:rsidRPr="00A817C6">
        <w:rPr>
          <w:rFonts w:ascii="Times New Roman" w:hAnsi="Times New Roman" w:cs="Times New Roman"/>
          <w:sz w:val="28"/>
          <w:szCs w:val="28"/>
        </w:rPr>
        <w:t>используется минимум информации, проходящей через все звенья</w:t>
      </w:r>
      <w:r w:rsidR="00A817C6" w:rsidRPr="00A817C6">
        <w:rPr>
          <w:rFonts w:ascii="Times New Roman" w:hAnsi="Times New Roman" w:cs="Times New Roman"/>
          <w:sz w:val="28"/>
          <w:szCs w:val="28"/>
        </w:rPr>
        <w:t xml:space="preserve"> </w:t>
      </w:r>
      <w:r w:rsidRPr="00A817C6">
        <w:rPr>
          <w:rFonts w:ascii="Times New Roman" w:hAnsi="Times New Roman" w:cs="Times New Roman"/>
          <w:sz w:val="28"/>
          <w:szCs w:val="28"/>
        </w:rPr>
        <w:t>производственной системы. Поскольку при этом редко планируется сбыт</w:t>
      </w:r>
      <w:r w:rsidR="00A817C6" w:rsidRPr="00A817C6">
        <w:rPr>
          <w:rFonts w:ascii="Times New Roman" w:hAnsi="Times New Roman" w:cs="Times New Roman"/>
          <w:sz w:val="28"/>
          <w:szCs w:val="28"/>
        </w:rPr>
        <w:t xml:space="preserve"> </w:t>
      </w:r>
      <w:r w:rsidRPr="00A817C6">
        <w:rPr>
          <w:rFonts w:ascii="Times New Roman" w:hAnsi="Times New Roman" w:cs="Times New Roman"/>
          <w:sz w:val="28"/>
          <w:szCs w:val="28"/>
        </w:rPr>
        <w:t>продукции, продукты всех типов производятся заранее и формируют запасы</w:t>
      </w:r>
      <w:r w:rsidR="00A817C6" w:rsidRPr="00A817C6">
        <w:rPr>
          <w:rFonts w:ascii="Times New Roman" w:hAnsi="Times New Roman" w:cs="Times New Roman"/>
          <w:sz w:val="28"/>
          <w:szCs w:val="28"/>
        </w:rPr>
        <w:t xml:space="preserve"> </w:t>
      </w:r>
      <w:r w:rsidRPr="00A817C6">
        <w:rPr>
          <w:rFonts w:ascii="Times New Roman" w:hAnsi="Times New Roman" w:cs="Times New Roman"/>
          <w:sz w:val="28"/>
          <w:szCs w:val="28"/>
        </w:rPr>
        <w:t>готовой продукции. Далее формируется плановая цепочка: «готовая</w:t>
      </w:r>
      <w:r w:rsidR="00A817C6" w:rsidRPr="00A817C6">
        <w:rPr>
          <w:rFonts w:ascii="Times New Roman" w:hAnsi="Times New Roman" w:cs="Times New Roman"/>
          <w:sz w:val="28"/>
          <w:szCs w:val="28"/>
        </w:rPr>
        <w:t xml:space="preserve"> </w:t>
      </w:r>
      <w:r w:rsidRPr="00A817C6">
        <w:rPr>
          <w:rFonts w:ascii="Times New Roman" w:hAnsi="Times New Roman" w:cs="Times New Roman"/>
          <w:sz w:val="28"/>
          <w:szCs w:val="28"/>
        </w:rPr>
        <w:t>продукция – запасы в незавершенном производстве – запасы материалов», и</w:t>
      </w:r>
      <w:r w:rsidR="00A817C6" w:rsidRPr="00A817C6">
        <w:rPr>
          <w:rFonts w:ascii="Times New Roman" w:hAnsi="Times New Roman" w:cs="Times New Roman"/>
          <w:sz w:val="28"/>
          <w:szCs w:val="28"/>
        </w:rPr>
        <w:t xml:space="preserve"> </w:t>
      </w:r>
      <w:r w:rsidRPr="00A817C6">
        <w:rPr>
          <w:rFonts w:ascii="Times New Roman" w:hAnsi="Times New Roman" w:cs="Times New Roman"/>
          <w:sz w:val="28"/>
          <w:szCs w:val="28"/>
        </w:rPr>
        <w:t>уменьшение одного из элементов приводит к уменьшению других, что, в</w:t>
      </w:r>
      <w:r w:rsidR="00A817C6" w:rsidRPr="00A817C6">
        <w:rPr>
          <w:rFonts w:ascii="Times New Roman" w:hAnsi="Times New Roman" w:cs="Times New Roman"/>
          <w:sz w:val="28"/>
          <w:szCs w:val="28"/>
        </w:rPr>
        <w:t xml:space="preserve"> </w:t>
      </w:r>
      <w:r w:rsidRPr="00A817C6">
        <w:rPr>
          <w:rFonts w:ascii="Times New Roman" w:hAnsi="Times New Roman" w:cs="Times New Roman"/>
          <w:sz w:val="28"/>
          <w:szCs w:val="28"/>
        </w:rPr>
        <w:t>свою очередь, указывает на необходимость пополнения. Такая система имеет</w:t>
      </w:r>
      <w:r w:rsidR="00A817C6" w:rsidRPr="00A817C6">
        <w:rPr>
          <w:rFonts w:ascii="Times New Roman" w:hAnsi="Times New Roman" w:cs="Times New Roman"/>
          <w:sz w:val="28"/>
          <w:szCs w:val="28"/>
        </w:rPr>
        <w:t xml:space="preserve"> </w:t>
      </w:r>
      <w:r w:rsidRPr="00A817C6">
        <w:rPr>
          <w:rFonts w:ascii="Times New Roman" w:hAnsi="Times New Roman" w:cs="Times New Roman"/>
          <w:sz w:val="28"/>
          <w:szCs w:val="28"/>
        </w:rPr>
        <w:t>пониженную потребность в исходных данных, однако, она негибка и</w:t>
      </w:r>
      <w:r w:rsidR="00A817C6" w:rsidRPr="00A817C6">
        <w:rPr>
          <w:rFonts w:ascii="Times New Roman" w:hAnsi="Times New Roman" w:cs="Times New Roman"/>
          <w:sz w:val="28"/>
          <w:szCs w:val="28"/>
        </w:rPr>
        <w:t xml:space="preserve"> </w:t>
      </w:r>
      <w:r w:rsidRPr="00A817C6">
        <w:rPr>
          <w:rFonts w:ascii="Times New Roman" w:hAnsi="Times New Roman" w:cs="Times New Roman"/>
          <w:sz w:val="28"/>
          <w:szCs w:val="28"/>
        </w:rPr>
        <w:t>формирует излишние запасы.</w:t>
      </w:r>
      <w:r w:rsidR="001173EE">
        <w:rPr>
          <w:rStyle w:val="ae"/>
          <w:rFonts w:ascii="Times New Roman" w:hAnsi="Times New Roman" w:cs="Times New Roman"/>
          <w:sz w:val="28"/>
          <w:szCs w:val="28"/>
        </w:rPr>
        <w:footnoteReference w:id="4"/>
      </w:r>
    </w:p>
    <w:p w:rsidR="00A817C6" w:rsidRDefault="007A74FA" w:rsidP="007A74FA">
      <w:pPr>
        <w:pStyle w:val="a7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7C6">
        <w:rPr>
          <w:rFonts w:ascii="Times New Roman" w:hAnsi="Times New Roman" w:cs="Times New Roman"/>
          <w:sz w:val="28"/>
          <w:szCs w:val="28"/>
        </w:rPr>
        <w:t>Проталкивающие системы (системы планирования</w:t>
      </w:r>
      <w:r w:rsidR="00A817C6">
        <w:rPr>
          <w:rFonts w:ascii="Times New Roman" w:hAnsi="Times New Roman" w:cs="Times New Roman"/>
          <w:sz w:val="28"/>
          <w:szCs w:val="28"/>
        </w:rPr>
        <w:t xml:space="preserve"> </w:t>
      </w:r>
      <w:r w:rsidRPr="00A817C6">
        <w:rPr>
          <w:rFonts w:ascii="Times New Roman" w:hAnsi="Times New Roman" w:cs="Times New Roman"/>
          <w:sz w:val="28"/>
          <w:szCs w:val="28"/>
        </w:rPr>
        <w:t xml:space="preserve">потребностей в ресурсах). </w:t>
      </w:r>
    </w:p>
    <w:p w:rsidR="007A74FA" w:rsidRPr="007A74FA" w:rsidRDefault="007A74FA" w:rsidP="00A817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7C6">
        <w:rPr>
          <w:rFonts w:ascii="Times New Roman" w:hAnsi="Times New Roman" w:cs="Times New Roman"/>
          <w:sz w:val="28"/>
          <w:szCs w:val="28"/>
        </w:rPr>
        <w:t>Данные системы для управления материальным</w:t>
      </w:r>
      <w:r w:rsidR="00A817C6">
        <w:rPr>
          <w:rFonts w:ascii="Times New Roman" w:hAnsi="Times New Roman" w:cs="Times New Roman"/>
          <w:sz w:val="28"/>
          <w:szCs w:val="28"/>
        </w:rPr>
        <w:t xml:space="preserve"> </w:t>
      </w:r>
      <w:r w:rsidRPr="007A74FA">
        <w:rPr>
          <w:rFonts w:ascii="Times New Roman" w:hAnsi="Times New Roman" w:cs="Times New Roman"/>
          <w:sz w:val="28"/>
          <w:szCs w:val="28"/>
        </w:rPr>
        <w:t>потоком формируют информацию о клиентах, поставщиках и производстве:</w:t>
      </w:r>
      <w:r w:rsidR="00A817C6">
        <w:rPr>
          <w:rFonts w:ascii="Times New Roman" w:hAnsi="Times New Roman" w:cs="Times New Roman"/>
          <w:sz w:val="28"/>
          <w:szCs w:val="28"/>
        </w:rPr>
        <w:t xml:space="preserve"> </w:t>
      </w:r>
      <w:r w:rsidRPr="007A74FA">
        <w:rPr>
          <w:rFonts w:ascii="Times New Roman" w:hAnsi="Times New Roman" w:cs="Times New Roman"/>
          <w:sz w:val="28"/>
          <w:szCs w:val="28"/>
        </w:rPr>
        <w:t>партии сырья планируются таким образом, чтобы прибыть на предприятие к</w:t>
      </w:r>
      <w:r w:rsidR="00A817C6">
        <w:rPr>
          <w:rFonts w:ascii="Times New Roman" w:hAnsi="Times New Roman" w:cs="Times New Roman"/>
          <w:sz w:val="28"/>
          <w:szCs w:val="28"/>
        </w:rPr>
        <w:t xml:space="preserve"> </w:t>
      </w:r>
      <w:r w:rsidRPr="007A74FA">
        <w:rPr>
          <w:rFonts w:ascii="Times New Roman" w:hAnsi="Times New Roman" w:cs="Times New Roman"/>
          <w:sz w:val="28"/>
          <w:szCs w:val="28"/>
        </w:rPr>
        <w:t xml:space="preserve">моменту </w:t>
      </w:r>
      <w:r w:rsidRPr="007A74FA">
        <w:rPr>
          <w:rFonts w:ascii="Times New Roman" w:hAnsi="Times New Roman" w:cs="Times New Roman"/>
          <w:sz w:val="28"/>
          <w:szCs w:val="28"/>
        </w:rPr>
        <w:lastRenderedPageBreak/>
        <w:t>запуска в производство. Продукты полной или частичной степени</w:t>
      </w:r>
      <w:r w:rsidR="00A817C6">
        <w:rPr>
          <w:rFonts w:ascii="Times New Roman" w:hAnsi="Times New Roman" w:cs="Times New Roman"/>
          <w:sz w:val="28"/>
          <w:szCs w:val="28"/>
        </w:rPr>
        <w:t xml:space="preserve"> </w:t>
      </w:r>
      <w:r w:rsidRPr="007A74FA">
        <w:rPr>
          <w:rFonts w:ascii="Times New Roman" w:hAnsi="Times New Roman" w:cs="Times New Roman"/>
          <w:sz w:val="28"/>
          <w:szCs w:val="28"/>
        </w:rPr>
        <w:t>готовности, в свою очередь, изготавливаются при наличии потребности в них</w:t>
      </w:r>
    </w:p>
    <w:p w:rsidR="007A74FA" w:rsidRPr="007A74FA" w:rsidRDefault="007A74FA" w:rsidP="007A74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74FA">
        <w:rPr>
          <w:rFonts w:ascii="Times New Roman" w:hAnsi="Times New Roman" w:cs="Times New Roman"/>
          <w:sz w:val="28"/>
          <w:szCs w:val="28"/>
        </w:rPr>
        <w:t>(продажа или последующая обработка), а готовая продукция планируется к</w:t>
      </w:r>
    </w:p>
    <w:p w:rsidR="007A74FA" w:rsidRPr="007A74FA" w:rsidRDefault="007A74FA" w:rsidP="007A74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74FA">
        <w:rPr>
          <w:rFonts w:ascii="Times New Roman" w:hAnsi="Times New Roman" w:cs="Times New Roman"/>
          <w:sz w:val="28"/>
          <w:szCs w:val="28"/>
        </w:rPr>
        <w:t>отгрузке и выпуску на основе покупательских заказов. Такой материальный</w:t>
      </w:r>
    </w:p>
    <w:p w:rsidR="007A74FA" w:rsidRDefault="007A74FA" w:rsidP="007A74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74FA">
        <w:rPr>
          <w:rFonts w:ascii="Times New Roman" w:hAnsi="Times New Roman" w:cs="Times New Roman"/>
          <w:sz w:val="28"/>
          <w:szCs w:val="28"/>
        </w:rPr>
        <w:t>поток комплектуется производственны</w:t>
      </w:r>
      <w:r w:rsidR="00A817C6">
        <w:rPr>
          <w:rFonts w:ascii="Times New Roman" w:hAnsi="Times New Roman" w:cs="Times New Roman"/>
          <w:sz w:val="28"/>
          <w:szCs w:val="28"/>
        </w:rPr>
        <w:t xml:space="preserve">ми графиками, регламентирующими </w:t>
      </w:r>
      <w:r w:rsidRPr="007A74FA">
        <w:rPr>
          <w:rFonts w:ascii="Times New Roman" w:hAnsi="Times New Roman" w:cs="Times New Roman"/>
          <w:sz w:val="28"/>
          <w:szCs w:val="28"/>
        </w:rPr>
        <w:t>перемещение объектов по этап</w:t>
      </w:r>
      <w:r w:rsidR="00A817C6">
        <w:rPr>
          <w:rFonts w:ascii="Times New Roman" w:hAnsi="Times New Roman" w:cs="Times New Roman"/>
          <w:sz w:val="28"/>
          <w:szCs w:val="28"/>
        </w:rPr>
        <w:t xml:space="preserve">ам производственного процесса в </w:t>
      </w:r>
      <w:r w:rsidRPr="007A74FA">
        <w:rPr>
          <w:rFonts w:ascii="Times New Roman" w:hAnsi="Times New Roman" w:cs="Times New Roman"/>
          <w:sz w:val="28"/>
          <w:szCs w:val="28"/>
        </w:rPr>
        <w:t>соответствии с календарным плано</w:t>
      </w:r>
      <w:r w:rsidR="00A817C6">
        <w:rPr>
          <w:rFonts w:ascii="Times New Roman" w:hAnsi="Times New Roman" w:cs="Times New Roman"/>
          <w:sz w:val="28"/>
          <w:szCs w:val="28"/>
        </w:rPr>
        <w:t xml:space="preserve">м. Системы этого типа позволяют </w:t>
      </w:r>
      <w:r w:rsidRPr="007A74FA">
        <w:rPr>
          <w:rFonts w:ascii="Times New Roman" w:hAnsi="Times New Roman" w:cs="Times New Roman"/>
          <w:sz w:val="28"/>
          <w:szCs w:val="28"/>
        </w:rPr>
        <w:t>существенно снизить запасы сырья а</w:t>
      </w:r>
      <w:r w:rsidR="00A817C6">
        <w:rPr>
          <w:rFonts w:ascii="Times New Roman" w:hAnsi="Times New Roman" w:cs="Times New Roman"/>
          <w:sz w:val="28"/>
          <w:szCs w:val="28"/>
        </w:rPr>
        <w:t xml:space="preserve"> также с большей эффективностью </w:t>
      </w:r>
      <w:r w:rsidRPr="007A74FA">
        <w:rPr>
          <w:rFonts w:ascii="Times New Roman" w:hAnsi="Times New Roman" w:cs="Times New Roman"/>
          <w:sz w:val="28"/>
          <w:szCs w:val="28"/>
        </w:rPr>
        <w:t>использовать труд и оборудование.</w:t>
      </w:r>
    </w:p>
    <w:p w:rsidR="00A817C6" w:rsidRDefault="007A74FA" w:rsidP="007A74FA">
      <w:pPr>
        <w:pStyle w:val="a7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7C6">
        <w:rPr>
          <w:rFonts w:ascii="Times New Roman" w:hAnsi="Times New Roman" w:cs="Times New Roman"/>
          <w:sz w:val="28"/>
          <w:szCs w:val="28"/>
        </w:rPr>
        <w:t xml:space="preserve">Притягивающие системы. </w:t>
      </w:r>
    </w:p>
    <w:p w:rsidR="007A74FA" w:rsidRDefault="007A74FA" w:rsidP="00A817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7C6">
        <w:rPr>
          <w:rFonts w:ascii="Times New Roman" w:hAnsi="Times New Roman" w:cs="Times New Roman"/>
          <w:sz w:val="28"/>
          <w:szCs w:val="28"/>
        </w:rPr>
        <w:t>Основной акцент систем – снижение</w:t>
      </w:r>
      <w:r w:rsidR="00A817C6">
        <w:rPr>
          <w:rFonts w:ascii="Times New Roman" w:hAnsi="Times New Roman" w:cs="Times New Roman"/>
          <w:sz w:val="28"/>
          <w:szCs w:val="28"/>
        </w:rPr>
        <w:t xml:space="preserve"> </w:t>
      </w:r>
      <w:r w:rsidRPr="007A74FA">
        <w:rPr>
          <w:rFonts w:ascii="Times New Roman" w:hAnsi="Times New Roman" w:cs="Times New Roman"/>
          <w:sz w:val="28"/>
          <w:szCs w:val="28"/>
        </w:rPr>
        <w:t>уровня запасов на каждой стадии производства. При этом планирование</w:t>
      </w:r>
      <w:r w:rsidR="00A817C6">
        <w:rPr>
          <w:rFonts w:ascii="Times New Roman" w:hAnsi="Times New Roman" w:cs="Times New Roman"/>
          <w:sz w:val="28"/>
          <w:szCs w:val="28"/>
        </w:rPr>
        <w:t xml:space="preserve"> </w:t>
      </w:r>
      <w:r w:rsidRPr="007A74FA">
        <w:rPr>
          <w:rFonts w:ascii="Times New Roman" w:hAnsi="Times New Roman" w:cs="Times New Roman"/>
          <w:sz w:val="28"/>
          <w:szCs w:val="28"/>
        </w:rPr>
        <w:t>движения материальных потоков ориентировано не на календарный план, а</w:t>
      </w:r>
      <w:r w:rsidR="00A817C6">
        <w:rPr>
          <w:rFonts w:ascii="Times New Roman" w:hAnsi="Times New Roman" w:cs="Times New Roman"/>
          <w:sz w:val="28"/>
          <w:szCs w:val="28"/>
        </w:rPr>
        <w:t xml:space="preserve"> </w:t>
      </w:r>
      <w:r w:rsidRPr="007A74FA">
        <w:rPr>
          <w:rFonts w:ascii="Times New Roman" w:hAnsi="Times New Roman" w:cs="Times New Roman"/>
          <w:sz w:val="28"/>
          <w:szCs w:val="28"/>
        </w:rPr>
        <w:t>на следующую стадию производственного процесса. Материалы и</w:t>
      </w:r>
      <w:r w:rsidR="00A817C6">
        <w:rPr>
          <w:rFonts w:ascii="Times New Roman" w:hAnsi="Times New Roman" w:cs="Times New Roman"/>
          <w:sz w:val="28"/>
          <w:szCs w:val="28"/>
        </w:rPr>
        <w:t xml:space="preserve"> </w:t>
      </w:r>
      <w:r w:rsidRPr="007A74FA">
        <w:rPr>
          <w:rFonts w:ascii="Times New Roman" w:hAnsi="Times New Roman" w:cs="Times New Roman"/>
          <w:sz w:val="28"/>
          <w:szCs w:val="28"/>
        </w:rPr>
        <w:t>полуфабрикаты непосредственно перемещаются между производственными</w:t>
      </w:r>
      <w:r w:rsidR="00A817C6">
        <w:rPr>
          <w:rFonts w:ascii="Times New Roman" w:hAnsi="Times New Roman" w:cs="Times New Roman"/>
          <w:sz w:val="28"/>
          <w:szCs w:val="28"/>
        </w:rPr>
        <w:t xml:space="preserve"> </w:t>
      </w:r>
      <w:r w:rsidRPr="007A74FA">
        <w:rPr>
          <w:rFonts w:ascii="Times New Roman" w:hAnsi="Times New Roman" w:cs="Times New Roman"/>
          <w:sz w:val="28"/>
          <w:szCs w:val="28"/>
        </w:rPr>
        <w:t>стадиями, с небольшими межоперационными запасами. К такому типу</w:t>
      </w:r>
      <w:r w:rsidR="00A817C6">
        <w:rPr>
          <w:rFonts w:ascii="Times New Roman" w:hAnsi="Times New Roman" w:cs="Times New Roman"/>
          <w:sz w:val="28"/>
          <w:szCs w:val="28"/>
        </w:rPr>
        <w:t xml:space="preserve"> </w:t>
      </w:r>
      <w:r w:rsidRPr="007A74FA">
        <w:rPr>
          <w:rFonts w:ascii="Times New Roman" w:hAnsi="Times New Roman" w:cs="Times New Roman"/>
          <w:sz w:val="28"/>
          <w:szCs w:val="28"/>
        </w:rPr>
        <w:t>систем относится, в частности, JIT-система.</w:t>
      </w:r>
    </w:p>
    <w:p w:rsidR="00A817C6" w:rsidRDefault="007A74FA" w:rsidP="007A74FA">
      <w:pPr>
        <w:pStyle w:val="a7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7C6">
        <w:rPr>
          <w:rFonts w:ascii="Times New Roman" w:hAnsi="Times New Roman" w:cs="Times New Roman"/>
          <w:sz w:val="28"/>
          <w:szCs w:val="28"/>
        </w:rPr>
        <w:t xml:space="preserve">Системы, ориентированные на «узкие места» производства. </w:t>
      </w:r>
    </w:p>
    <w:p w:rsidR="007A74FA" w:rsidRPr="007A74FA" w:rsidRDefault="007A74FA" w:rsidP="00A817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7C6">
        <w:rPr>
          <w:rFonts w:ascii="Times New Roman" w:hAnsi="Times New Roman" w:cs="Times New Roman"/>
          <w:sz w:val="28"/>
          <w:szCs w:val="28"/>
        </w:rPr>
        <w:t>В</w:t>
      </w:r>
      <w:r w:rsidR="00A817C6">
        <w:rPr>
          <w:rFonts w:ascii="Times New Roman" w:hAnsi="Times New Roman" w:cs="Times New Roman"/>
          <w:sz w:val="28"/>
          <w:szCs w:val="28"/>
        </w:rPr>
        <w:t xml:space="preserve"> </w:t>
      </w:r>
      <w:r w:rsidRPr="007A74FA">
        <w:rPr>
          <w:rFonts w:ascii="Times New Roman" w:hAnsi="Times New Roman" w:cs="Times New Roman"/>
          <w:sz w:val="28"/>
          <w:szCs w:val="28"/>
        </w:rPr>
        <w:t>качестве узких мест рассматриваются отдельные машины или группы машин</w:t>
      </w:r>
      <w:r w:rsidR="00A817C6">
        <w:rPr>
          <w:rFonts w:ascii="Times New Roman" w:hAnsi="Times New Roman" w:cs="Times New Roman"/>
          <w:sz w:val="28"/>
          <w:szCs w:val="28"/>
        </w:rPr>
        <w:t xml:space="preserve"> </w:t>
      </w:r>
      <w:r w:rsidRPr="007A74FA">
        <w:rPr>
          <w:rFonts w:ascii="Times New Roman" w:hAnsi="Times New Roman" w:cs="Times New Roman"/>
          <w:sz w:val="28"/>
          <w:szCs w:val="28"/>
        </w:rPr>
        <w:t>и оборудования, целые стадии производственного процесса, которые</w:t>
      </w:r>
      <w:r w:rsidR="00A817C6">
        <w:rPr>
          <w:rFonts w:ascii="Times New Roman" w:hAnsi="Times New Roman" w:cs="Times New Roman"/>
          <w:sz w:val="28"/>
          <w:szCs w:val="28"/>
        </w:rPr>
        <w:t xml:space="preserve"> </w:t>
      </w:r>
      <w:r w:rsidRPr="007A74FA">
        <w:rPr>
          <w:rFonts w:ascii="Times New Roman" w:hAnsi="Times New Roman" w:cs="Times New Roman"/>
          <w:sz w:val="28"/>
          <w:szCs w:val="28"/>
        </w:rPr>
        <w:t>ограничивают производство в целом, поскольку имеют наименьшую</w:t>
      </w:r>
    </w:p>
    <w:p w:rsidR="007A74FA" w:rsidRPr="007A74FA" w:rsidRDefault="007A74FA" w:rsidP="007A74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74FA">
        <w:rPr>
          <w:rFonts w:ascii="Times New Roman" w:hAnsi="Times New Roman" w:cs="Times New Roman"/>
          <w:sz w:val="28"/>
          <w:szCs w:val="28"/>
        </w:rPr>
        <w:t>пропускную способность.</w:t>
      </w:r>
      <w:r w:rsidR="001173EE">
        <w:rPr>
          <w:rStyle w:val="ae"/>
          <w:rFonts w:ascii="Times New Roman" w:hAnsi="Times New Roman" w:cs="Times New Roman"/>
          <w:sz w:val="28"/>
          <w:szCs w:val="28"/>
        </w:rPr>
        <w:footnoteReference w:id="5"/>
      </w:r>
      <w:r w:rsidRPr="007A74FA">
        <w:rPr>
          <w:rFonts w:ascii="Times New Roman" w:hAnsi="Times New Roman" w:cs="Times New Roman"/>
          <w:sz w:val="28"/>
          <w:szCs w:val="28"/>
        </w:rPr>
        <w:t xml:space="preserve"> Суть проц</w:t>
      </w:r>
      <w:r w:rsidR="00A817C6">
        <w:rPr>
          <w:rFonts w:ascii="Times New Roman" w:hAnsi="Times New Roman" w:cs="Times New Roman"/>
          <w:sz w:val="28"/>
          <w:szCs w:val="28"/>
        </w:rPr>
        <w:t xml:space="preserve">ессов управления и планирования </w:t>
      </w:r>
      <w:r w:rsidRPr="007A74FA">
        <w:rPr>
          <w:rFonts w:ascii="Times New Roman" w:hAnsi="Times New Roman" w:cs="Times New Roman"/>
          <w:sz w:val="28"/>
          <w:szCs w:val="28"/>
        </w:rPr>
        <w:t>сводится к максимизации отдачи у</w:t>
      </w:r>
      <w:r w:rsidR="00A817C6">
        <w:rPr>
          <w:rFonts w:ascii="Times New Roman" w:hAnsi="Times New Roman" w:cs="Times New Roman"/>
          <w:sz w:val="28"/>
          <w:szCs w:val="28"/>
        </w:rPr>
        <w:t xml:space="preserve">зкого места, которое приводит к </w:t>
      </w:r>
      <w:r w:rsidRPr="007A74FA">
        <w:rPr>
          <w:rFonts w:ascii="Times New Roman" w:hAnsi="Times New Roman" w:cs="Times New Roman"/>
          <w:sz w:val="28"/>
          <w:szCs w:val="28"/>
        </w:rPr>
        <w:t>увеличению производительности производственной системы в целом.</w:t>
      </w:r>
    </w:p>
    <w:p w:rsidR="007A74FA" w:rsidRDefault="007A74FA" w:rsidP="00A817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4FA">
        <w:rPr>
          <w:rFonts w:ascii="Times New Roman" w:hAnsi="Times New Roman" w:cs="Times New Roman"/>
          <w:sz w:val="28"/>
          <w:szCs w:val="28"/>
        </w:rPr>
        <w:t>Процесс укрупненного планирования производства может быть представлен</w:t>
      </w:r>
      <w:r w:rsidR="00A817C6">
        <w:rPr>
          <w:rFonts w:ascii="Times New Roman" w:hAnsi="Times New Roman" w:cs="Times New Roman"/>
          <w:sz w:val="28"/>
          <w:szCs w:val="28"/>
        </w:rPr>
        <w:t xml:space="preserve"> </w:t>
      </w:r>
      <w:r w:rsidRPr="007A74FA">
        <w:rPr>
          <w:rFonts w:ascii="Times New Roman" w:hAnsi="Times New Roman" w:cs="Times New Roman"/>
          <w:sz w:val="28"/>
          <w:szCs w:val="28"/>
        </w:rPr>
        <w:t xml:space="preserve">в последовательности пяти этапов </w:t>
      </w:r>
      <w:r w:rsidR="00A817C6">
        <w:rPr>
          <w:rFonts w:ascii="Times New Roman" w:hAnsi="Times New Roman" w:cs="Times New Roman"/>
          <w:sz w:val="28"/>
          <w:szCs w:val="28"/>
        </w:rPr>
        <w:t xml:space="preserve">(рис. </w:t>
      </w:r>
      <w:r w:rsidR="00F76147">
        <w:rPr>
          <w:rFonts w:ascii="Times New Roman" w:hAnsi="Times New Roman" w:cs="Times New Roman"/>
          <w:sz w:val="28"/>
          <w:szCs w:val="28"/>
        </w:rPr>
        <w:t>2</w:t>
      </w:r>
      <w:r w:rsidR="00A817C6">
        <w:rPr>
          <w:rFonts w:ascii="Times New Roman" w:hAnsi="Times New Roman" w:cs="Times New Roman"/>
          <w:sz w:val="28"/>
          <w:szCs w:val="28"/>
        </w:rPr>
        <w:t>).</w:t>
      </w:r>
    </w:p>
    <w:p w:rsidR="00A817C6" w:rsidRDefault="00A817C6" w:rsidP="00A817C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11850" cy="3806456"/>
            <wp:effectExtent l="0" t="0" r="0" b="3544"/>
            <wp:docPr id="4" name="Схема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:rsidR="0024344D" w:rsidRPr="007A74FA" w:rsidRDefault="0024344D" w:rsidP="0024344D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</w:t>
      </w:r>
      <w:r w:rsidR="00F7614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Процесс </w:t>
      </w:r>
      <w:r w:rsidR="009E26D8">
        <w:rPr>
          <w:rFonts w:ascii="Times New Roman" w:hAnsi="Times New Roman" w:cs="Times New Roman"/>
          <w:sz w:val="28"/>
          <w:szCs w:val="28"/>
        </w:rPr>
        <w:t xml:space="preserve">укрупнённого </w:t>
      </w:r>
      <w:r>
        <w:rPr>
          <w:rFonts w:ascii="Times New Roman" w:hAnsi="Times New Roman" w:cs="Times New Roman"/>
          <w:sz w:val="28"/>
          <w:szCs w:val="28"/>
        </w:rPr>
        <w:t>планирования производства</w:t>
      </w:r>
    </w:p>
    <w:p w:rsidR="007A74FA" w:rsidRPr="007A74FA" w:rsidRDefault="007A74FA" w:rsidP="002434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4FA">
        <w:rPr>
          <w:rFonts w:ascii="Times New Roman" w:hAnsi="Times New Roman" w:cs="Times New Roman"/>
          <w:sz w:val="28"/>
          <w:szCs w:val="28"/>
        </w:rPr>
        <w:t>Таким образом, при составлении среднесрочного прогноза</w:t>
      </w:r>
      <w:r w:rsidR="0024344D">
        <w:rPr>
          <w:rFonts w:ascii="Times New Roman" w:hAnsi="Times New Roman" w:cs="Times New Roman"/>
          <w:sz w:val="28"/>
          <w:szCs w:val="28"/>
        </w:rPr>
        <w:t xml:space="preserve"> </w:t>
      </w:r>
      <w:r w:rsidRPr="007A74FA">
        <w:rPr>
          <w:rFonts w:ascii="Times New Roman" w:hAnsi="Times New Roman" w:cs="Times New Roman"/>
          <w:sz w:val="28"/>
          <w:szCs w:val="28"/>
        </w:rPr>
        <w:t>производства необходимо провести планирование производственных</w:t>
      </w:r>
      <w:r w:rsidR="0024344D">
        <w:rPr>
          <w:rFonts w:ascii="Times New Roman" w:hAnsi="Times New Roman" w:cs="Times New Roman"/>
          <w:sz w:val="28"/>
          <w:szCs w:val="28"/>
        </w:rPr>
        <w:t xml:space="preserve"> </w:t>
      </w:r>
      <w:r w:rsidRPr="007A74FA">
        <w:rPr>
          <w:rFonts w:ascii="Times New Roman" w:hAnsi="Times New Roman" w:cs="Times New Roman"/>
          <w:sz w:val="28"/>
          <w:szCs w:val="28"/>
        </w:rPr>
        <w:t>ресурсов, графиков производственного процесса и времени, необходимого</w:t>
      </w:r>
    </w:p>
    <w:p w:rsidR="007A74FA" w:rsidRPr="007A74FA" w:rsidRDefault="0024344D" w:rsidP="007A74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производства. </w:t>
      </w:r>
      <w:r w:rsidR="007A74FA" w:rsidRPr="007A74FA">
        <w:rPr>
          <w:rFonts w:ascii="Times New Roman" w:hAnsi="Times New Roman" w:cs="Times New Roman"/>
          <w:sz w:val="28"/>
          <w:szCs w:val="28"/>
        </w:rPr>
        <w:t>В качестве основных планируемых ре</w:t>
      </w:r>
      <w:r>
        <w:rPr>
          <w:rFonts w:ascii="Times New Roman" w:hAnsi="Times New Roman" w:cs="Times New Roman"/>
          <w:sz w:val="28"/>
          <w:szCs w:val="28"/>
        </w:rPr>
        <w:t xml:space="preserve">сурсов могут выступать: рабочее </w:t>
      </w:r>
      <w:r w:rsidR="007A74FA" w:rsidRPr="007A74FA">
        <w:rPr>
          <w:rFonts w:ascii="Times New Roman" w:hAnsi="Times New Roman" w:cs="Times New Roman"/>
          <w:sz w:val="28"/>
          <w:szCs w:val="28"/>
        </w:rPr>
        <w:t xml:space="preserve">время основного и вспомогательного </w:t>
      </w:r>
      <w:r>
        <w:rPr>
          <w:rFonts w:ascii="Times New Roman" w:hAnsi="Times New Roman" w:cs="Times New Roman"/>
          <w:sz w:val="28"/>
          <w:szCs w:val="28"/>
        </w:rPr>
        <w:t xml:space="preserve">персонала; субподрядные работы; </w:t>
      </w:r>
      <w:r w:rsidR="007A74FA" w:rsidRPr="007A74FA">
        <w:rPr>
          <w:rFonts w:ascii="Times New Roman" w:hAnsi="Times New Roman" w:cs="Times New Roman"/>
          <w:sz w:val="28"/>
          <w:szCs w:val="28"/>
        </w:rPr>
        <w:t>запасы незавершенного производства, гото</w:t>
      </w:r>
      <w:r>
        <w:rPr>
          <w:rFonts w:ascii="Times New Roman" w:hAnsi="Times New Roman" w:cs="Times New Roman"/>
          <w:sz w:val="28"/>
          <w:szCs w:val="28"/>
        </w:rPr>
        <w:t xml:space="preserve">вой продукции, полуфабрикатов и </w:t>
      </w:r>
      <w:r w:rsidR="007A74FA" w:rsidRPr="007A74FA">
        <w:rPr>
          <w:rFonts w:ascii="Times New Roman" w:hAnsi="Times New Roman" w:cs="Times New Roman"/>
          <w:sz w:val="28"/>
          <w:szCs w:val="28"/>
        </w:rPr>
        <w:t>комплектующих; машино-часы р</w:t>
      </w:r>
      <w:r>
        <w:rPr>
          <w:rFonts w:ascii="Times New Roman" w:hAnsi="Times New Roman" w:cs="Times New Roman"/>
          <w:sz w:val="28"/>
          <w:szCs w:val="28"/>
        </w:rPr>
        <w:t xml:space="preserve">аботы оборудования; другие виды </w:t>
      </w:r>
      <w:r w:rsidR="007A74FA" w:rsidRPr="007A74FA">
        <w:rPr>
          <w:rFonts w:ascii="Times New Roman" w:hAnsi="Times New Roman" w:cs="Times New Roman"/>
          <w:sz w:val="28"/>
          <w:szCs w:val="28"/>
        </w:rPr>
        <w:t>лимитированных ресурсов.</w:t>
      </w:r>
      <w:r w:rsidR="001173EE">
        <w:rPr>
          <w:rStyle w:val="ae"/>
          <w:rFonts w:ascii="Times New Roman" w:hAnsi="Times New Roman" w:cs="Times New Roman"/>
          <w:sz w:val="28"/>
          <w:szCs w:val="28"/>
        </w:rPr>
        <w:footnoteReference w:id="6"/>
      </w:r>
    </w:p>
    <w:p w:rsidR="007A74FA" w:rsidRDefault="007A74FA" w:rsidP="009E26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4FA">
        <w:rPr>
          <w:rFonts w:ascii="Times New Roman" w:hAnsi="Times New Roman" w:cs="Times New Roman"/>
          <w:sz w:val="28"/>
          <w:szCs w:val="28"/>
        </w:rPr>
        <w:t>Существуют две стратегии укрупненного среднесрочного</w:t>
      </w:r>
      <w:r w:rsidR="009E26D8">
        <w:rPr>
          <w:rFonts w:ascii="Times New Roman" w:hAnsi="Times New Roman" w:cs="Times New Roman"/>
          <w:sz w:val="28"/>
          <w:szCs w:val="28"/>
        </w:rPr>
        <w:t xml:space="preserve"> </w:t>
      </w:r>
      <w:r w:rsidRPr="007A74FA">
        <w:rPr>
          <w:rFonts w:ascii="Times New Roman" w:hAnsi="Times New Roman" w:cs="Times New Roman"/>
          <w:sz w:val="28"/>
          <w:szCs w:val="28"/>
        </w:rPr>
        <w:t>планирования производства</w:t>
      </w:r>
      <w:r w:rsidR="009E26D8">
        <w:rPr>
          <w:rFonts w:ascii="Times New Roman" w:hAnsi="Times New Roman" w:cs="Times New Roman"/>
          <w:sz w:val="28"/>
          <w:szCs w:val="28"/>
        </w:rPr>
        <w:t>:</w:t>
      </w:r>
    </w:p>
    <w:p w:rsidR="007A74FA" w:rsidRDefault="007A74FA" w:rsidP="007A74FA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26D8">
        <w:rPr>
          <w:rFonts w:ascii="Times New Roman" w:hAnsi="Times New Roman" w:cs="Times New Roman"/>
          <w:sz w:val="28"/>
          <w:szCs w:val="28"/>
        </w:rPr>
        <w:t>Стратегия следования производства за спросом, согласно которой</w:t>
      </w:r>
      <w:r w:rsidR="009E26D8">
        <w:rPr>
          <w:rFonts w:ascii="Times New Roman" w:hAnsi="Times New Roman" w:cs="Times New Roman"/>
          <w:sz w:val="28"/>
          <w:szCs w:val="28"/>
        </w:rPr>
        <w:t xml:space="preserve"> </w:t>
      </w:r>
      <w:r w:rsidRPr="009E26D8">
        <w:rPr>
          <w:rFonts w:ascii="Times New Roman" w:hAnsi="Times New Roman" w:cs="Times New Roman"/>
          <w:sz w:val="28"/>
          <w:szCs w:val="28"/>
        </w:rPr>
        <w:t>производственная мощность в каждом отдельном периоде времени</w:t>
      </w:r>
      <w:r w:rsidR="009E26D8">
        <w:rPr>
          <w:rFonts w:ascii="Times New Roman" w:hAnsi="Times New Roman" w:cs="Times New Roman"/>
          <w:sz w:val="28"/>
          <w:szCs w:val="28"/>
        </w:rPr>
        <w:t xml:space="preserve"> </w:t>
      </w:r>
      <w:r w:rsidRPr="009E26D8">
        <w:rPr>
          <w:rFonts w:ascii="Times New Roman" w:hAnsi="Times New Roman" w:cs="Times New Roman"/>
          <w:sz w:val="28"/>
          <w:szCs w:val="28"/>
        </w:rPr>
        <w:t xml:space="preserve">адаптируется к величине спроса на продукцию предприятия, при этом </w:t>
      </w:r>
      <w:r w:rsidRPr="009E26D8">
        <w:rPr>
          <w:rFonts w:ascii="Times New Roman" w:hAnsi="Times New Roman" w:cs="Times New Roman"/>
          <w:sz w:val="28"/>
          <w:szCs w:val="28"/>
        </w:rPr>
        <w:lastRenderedPageBreak/>
        <w:t>все</w:t>
      </w:r>
      <w:r w:rsidR="009E26D8">
        <w:rPr>
          <w:rFonts w:ascii="Times New Roman" w:hAnsi="Times New Roman" w:cs="Times New Roman"/>
          <w:sz w:val="28"/>
          <w:szCs w:val="28"/>
        </w:rPr>
        <w:t xml:space="preserve"> </w:t>
      </w:r>
      <w:r w:rsidRPr="009E26D8">
        <w:rPr>
          <w:rFonts w:ascii="Times New Roman" w:hAnsi="Times New Roman" w:cs="Times New Roman"/>
          <w:sz w:val="28"/>
          <w:szCs w:val="28"/>
        </w:rPr>
        <w:t>излишние ресурсы исключаются из использования, а недостающие –</w:t>
      </w:r>
      <w:r w:rsidR="009E26D8">
        <w:rPr>
          <w:rFonts w:ascii="Times New Roman" w:hAnsi="Times New Roman" w:cs="Times New Roman"/>
          <w:sz w:val="28"/>
          <w:szCs w:val="28"/>
        </w:rPr>
        <w:t xml:space="preserve"> приобретаются;</w:t>
      </w:r>
    </w:p>
    <w:p w:rsidR="007A74FA" w:rsidRPr="009E26D8" w:rsidRDefault="007A74FA" w:rsidP="007A74FA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26D8">
        <w:rPr>
          <w:rFonts w:ascii="Times New Roman" w:hAnsi="Times New Roman" w:cs="Times New Roman"/>
          <w:sz w:val="28"/>
          <w:szCs w:val="28"/>
        </w:rPr>
        <w:t>Стратегия фиксированного уровня производства предполагает</w:t>
      </w:r>
      <w:r w:rsidR="009E26D8">
        <w:rPr>
          <w:rFonts w:ascii="Times New Roman" w:hAnsi="Times New Roman" w:cs="Times New Roman"/>
          <w:sz w:val="28"/>
          <w:szCs w:val="28"/>
        </w:rPr>
        <w:t xml:space="preserve"> </w:t>
      </w:r>
      <w:r w:rsidRPr="009E26D8">
        <w:rPr>
          <w:rFonts w:ascii="Times New Roman" w:hAnsi="Times New Roman" w:cs="Times New Roman"/>
          <w:sz w:val="28"/>
          <w:szCs w:val="28"/>
        </w:rPr>
        <w:t>стабильность производственной мощности на протяжении горизонта</w:t>
      </w:r>
      <w:r w:rsidR="009E26D8">
        <w:rPr>
          <w:rFonts w:ascii="Times New Roman" w:hAnsi="Times New Roman" w:cs="Times New Roman"/>
          <w:sz w:val="28"/>
          <w:szCs w:val="28"/>
        </w:rPr>
        <w:t xml:space="preserve"> </w:t>
      </w:r>
      <w:r w:rsidRPr="009E26D8">
        <w:rPr>
          <w:rFonts w:ascii="Times New Roman" w:hAnsi="Times New Roman" w:cs="Times New Roman"/>
          <w:sz w:val="28"/>
          <w:szCs w:val="28"/>
        </w:rPr>
        <w:t>планирования, где разница между объемами производства и величиной</w:t>
      </w:r>
      <w:r w:rsidR="009E26D8">
        <w:rPr>
          <w:rFonts w:ascii="Times New Roman" w:hAnsi="Times New Roman" w:cs="Times New Roman"/>
          <w:sz w:val="28"/>
          <w:szCs w:val="28"/>
        </w:rPr>
        <w:t xml:space="preserve"> </w:t>
      </w:r>
      <w:r w:rsidRPr="009E26D8">
        <w:rPr>
          <w:rFonts w:ascii="Times New Roman" w:hAnsi="Times New Roman" w:cs="Times New Roman"/>
          <w:sz w:val="28"/>
          <w:szCs w:val="28"/>
        </w:rPr>
        <w:t>спроса на продукцию предприятия покрывается запасами,</w:t>
      </w:r>
      <w:r w:rsidR="009E26D8">
        <w:rPr>
          <w:rFonts w:ascii="Times New Roman" w:hAnsi="Times New Roman" w:cs="Times New Roman"/>
          <w:sz w:val="28"/>
          <w:szCs w:val="28"/>
        </w:rPr>
        <w:t xml:space="preserve"> </w:t>
      </w:r>
      <w:r w:rsidRPr="009E26D8">
        <w:rPr>
          <w:rFonts w:ascii="Times New Roman" w:hAnsi="Times New Roman" w:cs="Times New Roman"/>
          <w:sz w:val="28"/>
          <w:szCs w:val="28"/>
        </w:rPr>
        <w:t>задолженностью поставщикам, сверхурочными работами, наймом</w:t>
      </w:r>
      <w:r w:rsidR="009E26D8">
        <w:rPr>
          <w:rFonts w:ascii="Times New Roman" w:hAnsi="Times New Roman" w:cs="Times New Roman"/>
          <w:sz w:val="28"/>
          <w:szCs w:val="28"/>
        </w:rPr>
        <w:t xml:space="preserve"> </w:t>
      </w:r>
      <w:r w:rsidRPr="009E26D8">
        <w:rPr>
          <w:rFonts w:ascii="Times New Roman" w:hAnsi="Times New Roman" w:cs="Times New Roman"/>
          <w:sz w:val="28"/>
          <w:szCs w:val="28"/>
        </w:rPr>
        <w:t>персонала и субподрядом.</w:t>
      </w:r>
      <w:r w:rsidR="001173EE">
        <w:rPr>
          <w:rStyle w:val="ae"/>
          <w:rFonts w:ascii="Times New Roman" w:hAnsi="Times New Roman" w:cs="Times New Roman"/>
          <w:sz w:val="28"/>
          <w:szCs w:val="28"/>
        </w:rPr>
        <w:footnoteReference w:id="7"/>
      </w:r>
    </w:p>
    <w:p w:rsidR="007A74FA" w:rsidRDefault="007A74FA" w:rsidP="00F7614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4FA">
        <w:rPr>
          <w:rFonts w:ascii="Times New Roman" w:hAnsi="Times New Roman" w:cs="Times New Roman"/>
          <w:sz w:val="28"/>
          <w:szCs w:val="28"/>
        </w:rPr>
        <w:t>В целом планирование производства предполагает составление</w:t>
      </w:r>
      <w:r w:rsidR="009E26D8">
        <w:rPr>
          <w:rFonts w:ascii="Times New Roman" w:hAnsi="Times New Roman" w:cs="Times New Roman"/>
          <w:sz w:val="28"/>
          <w:szCs w:val="28"/>
        </w:rPr>
        <w:t xml:space="preserve"> </w:t>
      </w:r>
      <w:r w:rsidRPr="007A74FA">
        <w:rPr>
          <w:rFonts w:ascii="Times New Roman" w:hAnsi="Times New Roman" w:cs="Times New Roman"/>
          <w:sz w:val="28"/>
          <w:szCs w:val="28"/>
        </w:rPr>
        <w:t>иерархии плановых документов, каждый из которых относится к</w:t>
      </w:r>
      <w:r w:rsidR="009E26D8">
        <w:rPr>
          <w:rFonts w:ascii="Times New Roman" w:hAnsi="Times New Roman" w:cs="Times New Roman"/>
          <w:sz w:val="28"/>
          <w:szCs w:val="28"/>
        </w:rPr>
        <w:t xml:space="preserve"> </w:t>
      </w:r>
      <w:r w:rsidRPr="007A74FA">
        <w:rPr>
          <w:rFonts w:ascii="Times New Roman" w:hAnsi="Times New Roman" w:cs="Times New Roman"/>
          <w:sz w:val="28"/>
          <w:szCs w:val="28"/>
        </w:rPr>
        <w:t>определенному уровню планирования. Каждый последующий уровень</w:t>
      </w:r>
      <w:r w:rsidR="009E26D8">
        <w:rPr>
          <w:rFonts w:ascii="Times New Roman" w:hAnsi="Times New Roman" w:cs="Times New Roman"/>
          <w:sz w:val="28"/>
          <w:szCs w:val="28"/>
        </w:rPr>
        <w:t xml:space="preserve"> </w:t>
      </w:r>
      <w:r w:rsidRPr="007A74FA">
        <w:rPr>
          <w:rFonts w:ascii="Times New Roman" w:hAnsi="Times New Roman" w:cs="Times New Roman"/>
          <w:sz w:val="28"/>
          <w:szCs w:val="28"/>
        </w:rPr>
        <w:t>уточняет данные вышестоящего, с учетом объекта, интервала и горизонта</w:t>
      </w:r>
      <w:r w:rsidR="009E26D8">
        <w:rPr>
          <w:rFonts w:ascii="Times New Roman" w:hAnsi="Times New Roman" w:cs="Times New Roman"/>
          <w:sz w:val="28"/>
          <w:szCs w:val="28"/>
        </w:rPr>
        <w:t xml:space="preserve"> </w:t>
      </w:r>
      <w:r w:rsidRPr="007A74FA">
        <w:rPr>
          <w:rFonts w:ascii="Times New Roman" w:hAnsi="Times New Roman" w:cs="Times New Roman"/>
          <w:sz w:val="28"/>
          <w:szCs w:val="28"/>
        </w:rPr>
        <w:t>планирования</w:t>
      </w:r>
      <w:r w:rsidR="009E26D8">
        <w:rPr>
          <w:rFonts w:ascii="Times New Roman" w:hAnsi="Times New Roman" w:cs="Times New Roman"/>
          <w:sz w:val="28"/>
          <w:szCs w:val="28"/>
        </w:rPr>
        <w:t xml:space="preserve"> (рис. </w:t>
      </w:r>
      <w:r w:rsidR="00F76147">
        <w:rPr>
          <w:rFonts w:ascii="Times New Roman" w:hAnsi="Times New Roman" w:cs="Times New Roman"/>
          <w:sz w:val="28"/>
          <w:szCs w:val="28"/>
        </w:rPr>
        <w:t>3</w:t>
      </w:r>
      <w:r w:rsidR="009E26D8">
        <w:rPr>
          <w:rFonts w:ascii="Times New Roman" w:hAnsi="Times New Roman" w:cs="Times New Roman"/>
          <w:sz w:val="28"/>
          <w:szCs w:val="28"/>
        </w:rPr>
        <w:t>)</w:t>
      </w:r>
      <w:r w:rsidRPr="007A74FA">
        <w:rPr>
          <w:rFonts w:ascii="Times New Roman" w:hAnsi="Times New Roman" w:cs="Times New Roman"/>
          <w:sz w:val="28"/>
          <w:szCs w:val="28"/>
        </w:rPr>
        <w:t>.</w:t>
      </w:r>
    </w:p>
    <w:p w:rsidR="009E26D8" w:rsidRPr="007A74FA" w:rsidRDefault="009E26D8" w:rsidP="009E26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29305" cy="3189768"/>
            <wp:effectExtent l="19050" t="0" r="14295" b="0"/>
            <wp:docPr id="5" name="Схема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inline>
        </w:drawing>
      </w:r>
    </w:p>
    <w:p w:rsidR="009E26D8" w:rsidRDefault="009E26D8" w:rsidP="009E26D8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</w:t>
      </w:r>
      <w:r w:rsidR="00F76147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>. Уровни планирования производства</w:t>
      </w:r>
    </w:p>
    <w:p w:rsidR="007A74FA" w:rsidRPr="007A74FA" w:rsidRDefault="007A74FA" w:rsidP="004E3C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4FA">
        <w:rPr>
          <w:rFonts w:ascii="Times New Roman" w:hAnsi="Times New Roman" w:cs="Times New Roman"/>
          <w:sz w:val="28"/>
          <w:szCs w:val="28"/>
        </w:rPr>
        <w:t>При последовательном перемещении между уровнями планирования</w:t>
      </w:r>
    </w:p>
    <w:p w:rsidR="007A74FA" w:rsidRPr="007A74FA" w:rsidRDefault="007A74FA" w:rsidP="007A74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74FA">
        <w:rPr>
          <w:rFonts w:ascii="Times New Roman" w:hAnsi="Times New Roman" w:cs="Times New Roman"/>
          <w:sz w:val="28"/>
          <w:szCs w:val="28"/>
        </w:rPr>
        <w:t>исп</w:t>
      </w:r>
      <w:r w:rsidR="004E3C0A">
        <w:rPr>
          <w:rFonts w:ascii="Times New Roman" w:hAnsi="Times New Roman" w:cs="Times New Roman"/>
          <w:sz w:val="28"/>
          <w:szCs w:val="28"/>
        </w:rPr>
        <w:t>ользуются следующие зависимости:</w:t>
      </w:r>
    </w:p>
    <w:p w:rsidR="007A74FA" w:rsidRDefault="007A74FA" w:rsidP="004E3C0A">
      <w:pPr>
        <w:pStyle w:val="a7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3C0A">
        <w:rPr>
          <w:rFonts w:ascii="Times New Roman" w:hAnsi="Times New Roman" w:cs="Times New Roman"/>
          <w:sz w:val="28"/>
          <w:szCs w:val="28"/>
        </w:rPr>
        <w:t>Прогноз з</w:t>
      </w:r>
      <w:r w:rsidR="004E3C0A">
        <w:rPr>
          <w:rFonts w:ascii="Times New Roman" w:hAnsi="Times New Roman" w:cs="Times New Roman"/>
          <w:sz w:val="28"/>
          <w:szCs w:val="28"/>
        </w:rPr>
        <w:t>адолженности:</w:t>
      </w:r>
    </w:p>
    <w:p w:rsidR="004E3C0A" w:rsidRPr="004E3C0A" w:rsidRDefault="00D71E3D" w:rsidP="004E3C0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8"/>
                <w:szCs w:val="28"/>
              </w:rPr>
              <m:t>-1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Зак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Отгр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4E3C0A" w:rsidRPr="004E3C0A">
        <w:rPr>
          <w:rFonts w:ascii="Times New Roman" w:eastAsiaTheme="minorEastAsia" w:hAnsi="Times New Roman" w:cs="Times New Roman"/>
          <w:sz w:val="28"/>
          <w:szCs w:val="28"/>
        </w:rPr>
        <w:t>,                                  (1)</w:t>
      </w:r>
    </w:p>
    <w:p w:rsidR="007A74FA" w:rsidRPr="007A74FA" w:rsidRDefault="004E3C0A" w:rsidP="007A74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A74FA" w:rsidRPr="007A74FA">
        <w:rPr>
          <w:rFonts w:ascii="Times New Roman" w:hAnsi="Times New Roman" w:cs="Times New Roman"/>
          <w:sz w:val="28"/>
          <w:szCs w:val="28"/>
        </w:rPr>
        <w:t>де З</w:t>
      </w:r>
      <w:r w:rsidR="007A74FA" w:rsidRPr="004E3C0A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="007A74FA" w:rsidRPr="007A74FA">
        <w:rPr>
          <w:rFonts w:ascii="Times New Roman" w:hAnsi="Times New Roman" w:cs="Times New Roman"/>
          <w:sz w:val="28"/>
          <w:szCs w:val="28"/>
        </w:rPr>
        <w:t xml:space="preserve"> – прогноз задолженности покупателей в периоде i;</w:t>
      </w:r>
    </w:p>
    <w:p w:rsidR="007A74FA" w:rsidRPr="007A74FA" w:rsidRDefault="007A74FA" w:rsidP="007A74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74FA">
        <w:rPr>
          <w:rFonts w:ascii="Times New Roman" w:hAnsi="Times New Roman" w:cs="Times New Roman"/>
          <w:sz w:val="28"/>
          <w:szCs w:val="28"/>
        </w:rPr>
        <w:t>З</w:t>
      </w:r>
      <w:r w:rsidRPr="004E3C0A">
        <w:rPr>
          <w:rFonts w:ascii="Times New Roman" w:hAnsi="Times New Roman" w:cs="Times New Roman"/>
          <w:sz w:val="28"/>
          <w:szCs w:val="28"/>
          <w:vertAlign w:val="subscript"/>
        </w:rPr>
        <w:t xml:space="preserve">i-1 </w:t>
      </w:r>
      <w:r w:rsidRPr="007A74FA">
        <w:rPr>
          <w:rFonts w:ascii="Times New Roman" w:hAnsi="Times New Roman" w:cs="Times New Roman"/>
          <w:sz w:val="28"/>
          <w:szCs w:val="28"/>
        </w:rPr>
        <w:t>– задолженность покупателей в периоде i-1;</w:t>
      </w:r>
    </w:p>
    <w:p w:rsidR="007A74FA" w:rsidRPr="007A74FA" w:rsidRDefault="007A74FA" w:rsidP="007A74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74FA">
        <w:rPr>
          <w:rFonts w:ascii="Times New Roman" w:hAnsi="Times New Roman" w:cs="Times New Roman"/>
          <w:sz w:val="28"/>
          <w:szCs w:val="28"/>
        </w:rPr>
        <w:t>Зак</w:t>
      </w:r>
      <w:r w:rsidRPr="004E3C0A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7A74FA">
        <w:rPr>
          <w:rFonts w:ascii="Times New Roman" w:hAnsi="Times New Roman" w:cs="Times New Roman"/>
          <w:sz w:val="28"/>
          <w:szCs w:val="28"/>
        </w:rPr>
        <w:t xml:space="preserve"> – прогноз заказов на период i;</w:t>
      </w:r>
    </w:p>
    <w:p w:rsidR="007A74FA" w:rsidRPr="007A74FA" w:rsidRDefault="007A74FA" w:rsidP="007A74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74FA">
        <w:rPr>
          <w:rFonts w:ascii="Times New Roman" w:hAnsi="Times New Roman" w:cs="Times New Roman"/>
          <w:sz w:val="28"/>
          <w:szCs w:val="28"/>
        </w:rPr>
        <w:t>Отгр</w:t>
      </w:r>
      <w:r w:rsidRPr="004E3C0A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7A74FA">
        <w:rPr>
          <w:rFonts w:ascii="Times New Roman" w:hAnsi="Times New Roman" w:cs="Times New Roman"/>
          <w:sz w:val="28"/>
          <w:szCs w:val="28"/>
        </w:rPr>
        <w:t xml:space="preserve"> – прогноз отгрузки на период i.</w:t>
      </w:r>
    </w:p>
    <w:p w:rsidR="007A74FA" w:rsidRPr="004E3C0A" w:rsidRDefault="007A74FA" w:rsidP="004E3C0A">
      <w:pPr>
        <w:pStyle w:val="a7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3C0A">
        <w:rPr>
          <w:rFonts w:ascii="Times New Roman" w:hAnsi="Times New Roman" w:cs="Times New Roman"/>
          <w:sz w:val="28"/>
          <w:szCs w:val="28"/>
        </w:rPr>
        <w:t>Прогноз запасов готовой продукции:</w:t>
      </w:r>
    </w:p>
    <w:p w:rsidR="004E3C0A" w:rsidRPr="004E3C0A" w:rsidRDefault="00D71E3D" w:rsidP="004E3C0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ГП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ГП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8"/>
                <w:szCs w:val="28"/>
              </w:rPr>
              <m:t>-1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Вып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СРП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4E3C0A" w:rsidRPr="004E3C0A">
        <w:rPr>
          <w:rFonts w:ascii="Times New Roman" w:eastAsiaTheme="minorEastAsia" w:hAnsi="Times New Roman" w:cs="Times New Roman"/>
          <w:sz w:val="28"/>
          <w:szCs w:val="28"/>
        </w:rPr>
        <w:t>,                            (2)</w:t>
      </w:r>
    </w:p>
    <w:p w:rsidR="007A74FA" w:rsidRPr="007A74FA" w:rsidRDefault="004E3C0A" w:rsidP="007A74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A74FA" w:rsidRPr="007A74FA">
        <w:rPr>
          <w:rFonts w:ascii="Times New Roman" w:hAnsi="Times New Roman" w:cs="Times New Roman"/>
          <w:sz w:val="28"/>
          <w:szCs w:val="28"/>
        </w:rPr>
        <w:t>де ГП</w:t>
      </w:r>
      <w:r w:rsidR="007A74FA" w:rsidRPr="004E3C0A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="007A74FA" w:rsidRPr="007A74FA">
        <w:rPr>
          <w:rFonts w:ascii="Times New Roman" w:hAnsi="Times New Roman" w:cs="Times New Roman"/>
          <w:sz w:val="28"/>
          <w:szCs w:val="28"/>
        </w:rPr>
        <w:t>, ГП</w:t>
      </w:r>
      <w:r w:rsidR="007A74FA" w:rsidRPr="004E3C0A">
        <w:rPr>
          <w:rFonts w:ascii="Times New Roman" w:hAnsi="Times New Roman" w:cs="Times New Roman"/>
          <w:sz w:val="28"/>
          <w:szCs w:val="28"/>
          <w:vertAlign w:val="subscript"/>
        </w:rPr>
        <w:t xml:space="preserve">i-1 </w:t>
      </w:r>
      <w:r w:rsidR="007A74FA" w:rsidRPr="007A74FA">
        <w:rPr>
          <w:rFonts w:ascii="Times New Roman" w:hAnsi="Times New Roman" w:cs="Times New Roman"/>
          <w:sz w:val="28"/>
          <w:szCs w:val="28"/>
        </w:rPr>
        <w:t>– величина запасов готовой продукции в периодах i (прогноз) и</w:t>
      </w:r>
    </w:p>
    <w:p w:rsidR="007A74FA" w:rsidRPr="007A74FA" w:rsidRDefault="007A74FA" w:rsidP="007A74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74FA">
        <w:rPr>
          <w:rFonts w:ascii="Times New Roman" w:hAnsi="Times New Roman" w:cs="Times New Roman"/>
          <w:sz w:val="28"/>
          <w:szCs w:val="28"/>
        </w:rPr>
        <w:t>i-1 соответственно;</w:t>
      </w:r>
    </w:p>
    <w:p w:rsidR="007A74FA" w:rsidRPr="007A74FA" w:rsidRDefault="007A74FA" w:rsidP="007A74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74FA">
        <w:rPr>
          <w:rFonts w:ascii="Times New Roman" w:hAnsi="Times New Roman" w:cs="Times New Roman"/>
          <w:sz w:val="28"/>
          <w:szCs w:val="28"/>
        </w:rPr>
        <w:t>Вып</w:t>
      </w:r>
      <w:r w:rsidRPr="004E3C0A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7A74FA">
        <w:rPr>
          <w:rFonts w:ascii="Times New Roman" w:hAnsi="Times New Roman" w:cs="Times New Roman"/>
          <w:sz w:val="28"/>
          <w:szCs w:val="28"/>
        </w:rPr>
        <w:t xml:space="preserve"> – прогноз себестоимости выпуска продукции в периоде i;</w:t>
      </w:r>
    </w:p>
    <w:p w:rsidR="007A74FA" w:rsidRPr="007A74FA" w:rsidRDefault="007A74FA" w:rsidP="007A74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74FA">
        <w:rPr>
          <w:rFonts w:ascii="Times New Roman" w:hAnsi="Times New Roman" w:cs="Times New Roman"/>
          <w:sz w:val="28"/>
          <w:szCs w:val="28"/>
        </w:rPr>
        <w:t>СРП</w:t>
      </w:r>
      <w:r w:rsidRPr="004E3C0A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7A74FA">
        <w:rPr>
          <w:rFonts w:ascii="Times New Roman" w:hAnsi="Times New Roman" w:cs="Times New Roman"/>
          <w:sz w:val="28"/>
          <w:szCs w:val="28"/>
        </w:rPr>
        <w:t xml:space="preserve"> - прогноз себестоимости реализуемой продукции на период i.</w:t>
      </w:r>
    </w:p>
    <w:p w:rsidR="007A74FA" w:rsidRPr="004E3C0A" w:rsidRDefault="007A74FA" w:rsidP="004E3C0A">
      <w:pPr>
        <w:pStyle w:val="a7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3C0A">
        <w:rPr>
          <w:rFonts w:ascii="Times New Roman" w:hAnsi="Times New Roman" w:cs="Times New Roman"/>
          <w:sz w:val="28"/>
          <w:szCs w:val="28"/>
        </w:rPr>
        <w:t>Норматив незавершенного производства:</w:t>
      </w:r>
    </w:p>
    <w:p w:rsidR="004E3C0A" w:rsidRDefault="004E3C0A" w:rsidP="004E3C0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НПЗ=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С×П×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Т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тех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К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нз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30дн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,                                         (3)</w:t>
      </w:r>
    </w:p>
    <w:p w:rsidR="007A74FA" w:rsidRPr="007A74FA" w:rsidRDefault="004E3C0A" w:rsidP="007A74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A74FA" w:rsidRPr="007A74FA">
        <w:rPr>
          <w:rFonts w:ascii="Times New Roman" w:hAnsi="Times New Roman" w:cs="Times New Roman"/>
          <w:sz w:val="28"/>
          <w:szCs w:val="28"/>
        </w:rPr>
        <w:t>де НЗП – норматив незавершенного производства (прогноз);</w:t>
      </w:r>
    </w:p>
    <w:p w:rsidR="007A74FA" w:rsidRPr="007A74FA" w:rsidRDefault="007A74FA" w:rsidP="007A74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74FA">
        <w:rPr>
          <w:rFonts w:ascii="Times New Roman" w:hAnsi="Times New Roman" w:cs="Times New Roman"/>
          <w:sz w:val="28"/>
          <w:szCs w:val="28"/>
        </w:rPr>
        <w:t>С – стоимость единовременных затрат в начале производственного цикла</w:t>
      </w:r>
    </w:p>
    <w:p w:rsidR="007A74FA" w:rsidRPr="007A74FA" w:rsidRDefault="007A74FA" w:rsidP="007A74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74FA">
        <w:rPr>
          <w:rFonts w:ascii="Times New Roman" w:hAnsi="Times New Roman" w:cs="Times New Roman"/>
          <w:sz w:val="28"/>
          <w:szCs w:val="28"/>
        </w:rPr>
        <w:t>(руб.);</w:t>
      </w:r>
    </w:p>
    <w:p w:rsidR="007A74FA" w:rsidRPr="007A74FA" w:rsidRDefault="007A74FA" w:rsidP="007A74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74FA">
        <w:rPr>
          <w:rFonts w:ascii="Times New Roman" w:hAnsi="Times New Roman" w:cs="Times New Roman"/>
          <w:sz w:val="28"/>
          <w:szCs w:val="28"/>
        </w:rPr>
        <w:t>П – планируемый объем производства продукции в данном месяце;</w:t>
      </w:r>
    </w:p>
    <w:p w:rsidR="007A74FA" w:rsidRPr="007A74FA" w:rsidRDefault="007A74FA" w:rsidP="007A74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74FA">
        <w:rPr>
          <w:rFonts w:ascii="Times New Roman" w:hAnsi="Times New Roman" w:cs="Times New Roman"/>
          <w:sz w:val="28"/>
          <w:szCs w:val="28"/>
        </w:rPr>
        <w:t>Т</w:t>
      </w:r>
      <w:r w:rsidRPr="004E3C0A">
        <w:rPr>
          <w:rFonts w:ascii="Times New Roman" w:hAnsi="Times New Roman" w:cs="Times New Roman"/>
          <w:sz w:val="28"/>
          <w:szCs w:val="28"/>
          <w:vertAlign w:val="subscript"/>
        </w:rPr>
        <w:t>тех</w:t>
      </w:r>
      <w:r w:rsidRPr="007A74FA">
        <w:rPr>
          <w:rFonts w:ascii="Times New Roman" w:hAnsi="Times New Roman" w:cs="Times New Roman"/>
          <w:sz w:val="28"/>
          <w:szCs w:val="28"/>
        </w:rPr>
        <w:t xml:space="preserve"> – время технологической выдержки незавершенного производства;</w:t>
      </w:r>
    </w:p>
    <w:p w:rsidR="007A74FA" w:rsidRPr="007A74FA" w:rsidRDefault="007A74FA" w:rsidP="007A74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74FA">
        <w:rPr>
          <w:rFonts w:ascii="Times New Roman" w:hAnsi="Times New Roman" w:cs="Times New Roman"/>
          <w:sz w:val="28"/>
          <w:szCs w:val="28"/>
        </w:rPr>
        <w:t>К</w:t>
      </w:r>
      <w:r w:rsidRPr="004E3C0A">
        <w:rPr>
          <w:rFonts w:ascii="Times New Roman" w:hAnsi="Times New Roman" w:cs="Times New Roman"/>
          <w:sz w:val="28"/>
          <w:szCs w:val="28"/>
          <w:vertAlign w:val="subscript"/>
        </w:rPr>
        <w:t>нз</w:t>
      </w:r>
      <w:r w:rsidRPr="007A74FA">
        <w:rPr>
          <w:rFonts w:ascii="Times New Roman" w:hAnsi="Times New Roman" w:cs="Times New Roman"/>
          <w:sz w:val="28"/>
          <w:szCs w:val="28"/>
        </w:rPr>
        <w:t xml:space="preserve"> – коэффициент нарастания затрат незавершенного производства, который</w:t>
      </w:r>
      <w:r w:rsidR="004E3C0A">
        <w:rPr>
          <w:rFonts w:ascii="Times New Roman" w:hAnsi="Times New Roman" w:cs="Times New Roman"/>
          <w:sz w:val="28"/>
          <w:szCs w:val="28"/>
        </w:rPr>
        <w:t xml:space="preserve"> </w:t>
      </w:r>
      <w:r w:rsidRPr="007A74FA">
        <w:rPr>
          <w:rFonts w:ascii="Times New Roman" w:hAnsi="Times New Roman" w:cs="Times New Roman"/>
          <w:sz w:val="28"/>
          <w:szCs w:val="28"/>
        </w:rPr>
        <w:t>определяется как отношение стоимости незавершенного производства на</w:t>
      </w:r>
      <w:r w:rsidR="004E3C0A">
        <w:rPr>
          <w:rFonts w:ascii="Times New Roman" w:hAnsi="Times New Roman" w:cs="Times New Roman"/>
          <w:sz w:val="28"/>
          <w:szCs w:val="28"/>
        </w:rPr>
        <w:t xml:space="preserve"> </w:t>
      </w:r>
      <w:r w:rsidRPr="007A74FA">
        <w:rPr>
          <w:rFonts w:ascii="Times New Roman" w:hAnsi="Times New Roman" w:cs="Times New Roman"/>
          <w:sz w:val="28"/>
          <w:szCs w:val="28"/>
        </w:rPr>
        <w:t>определенном технологическом этапе к плановой себестоимости готовой</w:t>
      </w:r>
      <w:r w:rsidR="004E3C0A">
        <w:rPr>
          <w:rFonts w:ascii="Times New Roman" w:hAnsi="Times New Roman" w:cs="Times New Roman"/>
          <w:sz w:val="28"/>
          <w:szCs w:val="28"/>
        </w:rPr>
        <w:t xml:space="preserve"> </w:t>
      </w:r>
      <w:r w:rsidRPr="007A74FA">
        <w:rPr>
          <w:rFonts w:ascii="Times New Roman" w:hAnsi="Times New Roman" w:cs="Times New Roman"/>
          <w:sz w:val="28"/>
          <w:szCs w:val="28"/>
        </w:rPr>
        <w:t>продукции.</w:t>
      </w:r>
    </w:p>
    <w:p w:rsidR="007A74FA" w:rsidRPr="007A74FA" w:rsidRDefault="007A74FA" w:rsidP="004E3C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4FA">
        <w:rPr>
          <w:rFonts w:ascii="Times New Roman" w:hAnsi="Times New Roman" w:cs="Times New Roman"/>
          <w:sz w:val="28"/>
          <w:szCs w:val="28"/>
        </w:rPr>
        <w:t>На основе планов производства готовой продукции определяется</w:t>
      </w:r>
      <w:r w:rsidR="004E3C0A">
        <w:rPr>
          <w:rFonts w:ascii="Times New Roman" w:hAnsi="Times New Roman" w:cs="Times New Roman"/>
          <w:sz w:val="28"/>
          <w:szCs w:val="28"/>
        </w:rPr>
        <w:t xml:space="preserve"> </w:t>
      </w:r>
      <w:r w:rsidRPr="007A74FA">
        <w:rPr>
          <w:rFonts w:ascii="Times New Roman" w:hAnsi="Times New Roman" w:cs="Times New Roman"/>
          <w:sz w:val="28"/>
          <w:szCs w:val="28"/>
        </w:rPr>
        <w:t>потребность в производственных мощностях и производственных ресурсах.</w:t>
      </w:r>
      <w:r w:rsidR="004E3C0A">
        <w:rPr>
          <w:rFonts w:ascii="Times New Roman" w:hAnsi="Times New Roman" w:cs="Times New Roman"/>
          <w:sz w:val="28"/>
          <w:szCs w:val="28"/>
        </w:rPr>
        <w:t xml:space="preserve"> </w:t>
      </w:r>
      <w:r w:rsidRPr="007A74FA">
        <w:rPr>
          <w:rFonts w:ascii="Times New Roman" w:hAnsi="Times New Roman" w:cs="Times New Roman"/>
          <w:sz w:val="28"/>
          <w:szCs w:val="28"/>
        </w:rPr>
        <w:t>Укрупненное планирование потребности в производственных мощностях –</w:t>
      </w:r>
    </w:p>
    <w:p w:rsidR="007A74FA" w:rsidRDefault="007A74FA" w:rsidP="001173E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74FA">
        <w:rPr>
          <w:rFonts w:ascii="Times New Roman" w:hAnsi="Times New Roman" w:cs="Times New Roman"/>
          <w:sz w:val="28"/>
          <w:szCs w:val="28"/>
        </w:rPr>
        <w:t>это процесс преобразования главного ка</w:t>
      </w:r>
      <w:r w:rsidR="004E3C0A">
        <w:rPr>
          <w:rFonts w:ascii="Times New Roman" w:hAnsi="Times New Roman" w:cs="Times New Roman"/>
          <w:sz w:val="28"/>
          <w:szCs w:val="28"/>
        </w:rPr>
        <w:t xml:space="preserve">лендарного плана производства в </w:t>
      </w:r>
      <w:r w:rsidRPr="007A74FA">
        <w:rPr>
          <w:rFonts w:ascii="Times New Roman" w:hAnsi="Times New Roman" w:cs="Times New Roman"/>
          <w:sz w:val="28"/>
          <w:szCs w:val="28"/>
        </w:rPr>
        <w:t>потребность в ключевых ресурсах –</w:t>
      </w:r>
      <w:r w:rsidR="004E3C0A">
        <w:rPr>
          <w:rFonts w:ascii="Times New Roman" w:hAnsi="Times New Roman" w:cs="Times New Roman"/>
          <w:sz w:val="28"/>
          <w:szCs w:val="28"/>
        </w:rPr>
        <w:t xml:space="preserve"> труде, оборудовании, складских </w:t>
      </w:r>
      <w:r w:rsidRPr="007A74FA">
        <w:rPr>
          <w:rFonts w:ascii="Times New Roman" w:hAnsi="Times New Roman" w:cs="Times New Roman"/>
          <w:sz w:val="28"/>
          <w:szCs w:val="28"/>
        </w:rPr>
        <w:t>площадях, финансах и т.д. Это планиров</w:t>
      </w:r>
      <w:r w:rsidR="004E3C0A">
        <w:rPr>
          <w:rFonts w:ascii="Times New Roman" w:hAnsi="Times New Roman" w:cs="Times New Roman"/>
          <w:sz w:val="28"/>
          <w:szCs w:val="28"/>
        </w:rPr>
        <w:t xml:space="preserve">ание может быть организовано на </w:t>
      </w:r>
      <w:r w:rsidRPr="007A74FA">
        <w:rPr>
          <w:rFonts w:ascii="Times New Roman" w:hAnsi="Times New Roman" w:cs="Times New Roman"/>
          <w:sz w:val="28"/>
          <w:szCs w:val="28"/>
        </w:rPr>
        <w:t>базе коэффициентов. Данный метод</w:t>
      </w:r>
      <w:r w:rsidR="004E3C0A">
        <w:rPr>
          <w:rFonts w:ascii="Times New Roman" w:hAnsi="Times New Roman" w:cs="Times New Roman"/>
          <w:sz w:val="28"/>
          <w:szCs w:val="28"/>
        </w:rPr>
        <w:t xml:space="preserve"> планирования предполагает, что </w:t>
      </w:r>
      <w:r w:rsidRPr="007A74FA">
        <w:rPr>
          <w:rFonts w:ascii="Times New Roman" w:hAnsi="Times New Roman" w:cs="Times New Roman"/>
          <w:sz w:val="28"/>
          <w:szCs w:val="28"/>
        </w:rPr>
        <w:t xml:space="preserve">задается </w:t>
      </w:r>
      <w:r w:rsidRPr="007A74FA">
        <w:rPr>
          <w:rFonts w:ascii="Times New Roman" w:hAnsi="Times New Roman" w:cs="Times New Roman"/>
          <w:sz w:val="28"/>
          <w:szCs w:val="28"/>
        </w:rPr>
        <w:lastRenderedPageBreak/>
        <w:t>распределение потребления рес</w:t>
      </w:r>
      <w:r w:rsidR="004E3C0A">
        <w:rPr>
          <w:rFonts w:ascii="Times New Roman" w:hAnsi="Times New Roman" w:cs="Times New Roman"/>
          <w:sz w:val="28"/>
          <w:szCs w:val="28"/>
        </w:rPr>
        <w:t xml:space="preserve">урсов по центрам затрат данного </w:t>
      </w:r>
      <w:r w:rsidRPr="007A74FA">
        <w:rPr>
          <w:rFonts w:ascii="Times New Roman" w:hAnsi="Times New Roman" w:cs="Times New Roman"/>
          <w:sz w:val="28"/>
          <w:szCs w:val="28"/>
        </w:rPr>
        <w:t>ресурса (подразделениям, процессам, пе</w:t>
      </w:r>
      <w:r w:rsidR="004E3C0A">
        <w:rPr>
          <w:rFonts w:ascii="Times New Roman" w:hAnsi="Times New Roman" w:cs="Times New Roman"/>
          <w:sz w:val="28"/>
          <w:szCs w:val="28"/>
        </w:rPr>
        <w:t xml:space="preserve">ределам, участкам, бригадам), а </w:t>
      </w:r>
      <w:r w:rsidRPr="007A74FA">
        <w:rPr>
          <w:rFonts w:ascii="Times New Roman" w:hAnsi="Times New Roman" w:cs="Times New Roman"/>
          <w:sz w:val="28"/>
          <w:szCs w:val="28"/>
        </w:rPr>
        <w:t>также общий объем потребления ресурса</w:t>
      </w:r>
      <w:r w:rsidR="004E3C0A">
        <w:rPr>
          <w:rFonts w:ascii="Times New Roman" w:hAnsi="Times New Roman" w:cs="Times New Roman"/>
          <w:sz w:val="28"/>
          <w:szCs w:val="28"/>
        </w:rPr>
        <w:t xml:space="preserve"> для производства одной единицы </w:t>
      </w:r>
      <w:r w:rsidRPr="007A74FA">
        <w:rPr>
          <w:rFonts w:ascii="Times New Roman" w:hAnsi="Times New Roman" w:cs="Times New Roman"/>
          <w:sz w:val="28"/>
          <w:szCs w:val="28"/>
        </w:rPr>
        <w:t xml:space="preserve">каждого продукта. </w:t>
      </w:r>
    </w:p>
    <w:p w:rsidR="004E3C0A" w:rsidRDefault="004E3C0A" w:rsidP="007A74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3C0A" w:rsidRPr="007A74FA" w:rsidRDefault="004E3C0A" w:rsidP="007A74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5A6B" w:rsidRDefault="009B5A6B" w:rsidP="009B5A6B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A223CD">
        <w:rPr>
          <w:rFonts w:ascii="Times New Roman" w:hAnsi="Times New Roman" w:cs="Times New Roman"/>
          <w:sz w:val="28"/>
          <w:szCs w:val="28"/>
        </w:rPr>
        <w:t>Классификация затрат в производственной деятельности и к</w:t>
      </w:r>
      <w:r>
        <w:rPr>
          <w:rFonts w:ascii="Times New Roman" w:hAnsi="Times New Roman" w:cs="Times New Roman"/>
          <w:sz w:val="28"/>
          <w:szCs w:val="28"/>
        </w:rPr>
        <w:t>алькулирование себестоимости</w:t>
      </w:r>
    </w:p>
    <w:p w:rsidR="009B5A6B" w:rsidRDefault="009B5A6B" w:rsidP="009B5A6B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223CD" w:rsidRDefault="00A223CD" w:rsidP="00A223C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3CD">
        <w:rPr>
          <w:rFonts w:ascii="Times New Roman" w:hAnsi="Times New Roman" w:cs="Times New Roman"/>
          <w:sz w:val="28"/>
          <w:szCs w:val="28"/>
        </w:rPr>
        <w:t>Учет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23CD">
        <w:rPr>
          <w:rFonts w:ascii="Times New Roman" w:hAnsi="Times New Roman" w:cs="Times New Roman"/>
          <w:sz w:val="28"/>
          <w:szCs w:val="28"/>
        </w:rPr>
        <w:t>затрат на производство опирается на классификацию производственных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23CD">
        <w:rPr>
          <w:rFonts w:ascii="Times New Roman" w:hAnsi="Times New Roman" w:cs="Times New Roman"/>
          <w:sz w:val="28"/>
          <w:szCs w:val="28"/>
        </w:rPr>
        <w:t>затрат</w:t>
      </w:r>
      <w:r>
        <w:rPr>
          <w:rFonts w:ascii="Times New Roman" w:hAnsi="Times New Roman" w:cs="Times New Roman"/>
          <w:sz w:val="28"/>
          <w:szCs w:val="28"/>
        </w:rPr>
        <w:t xml:space="preserve">, которая представлена </w:t>
      </w:r>
      <w:r w:rsidR="007A5DCC">
        <w:rPr>
          <w:rFonts w:ascii="Times New Roman" w:hAnsi="Times New Roman" w:cs="Times New Roman"/>
          <w:sz w:val="28"/>
          <w:szCs w:val="28"/>
        </w:rPr>
        <w:t>в таблице 1.</w:t>
      </w:r>
    </w:p>
    <w:p w:rsidR="007A5DCC" w:rsidRDefault="007A5DCC" w:rsidP="007A5DCC">
      <w:pPr>
        <w:spacing w:after="0" w:line="36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7A5DCC" w:rsidRDefault="007A5DCC" w:rsidP="007A5DCC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Классификация производственных затрат</w:t>
      </w:r>
    </w:p>
    <w:tbl>
      <w:tblPr>
        <w:tblStyle w:val="aa"/>
        <w:tblW w:w="0" w:type="auto"/>
        <w:tblLook w:val="04A0"/>
      </w:tblPr>
      <w:tblGrid>
        <w:gridCol w:w="4785"/>
        <w:gridCol w:w="4786"/>
      </w:tblGrid>
      <w:tr w:rsidR="007A5DCC" w:rsidTr="007A74FA">
        <w:tc>
          <w:tcPr>
            <w:tcW w:w="9571" w:type="dxa"/>
            <w:gridSpan w:val="2"/>
          </w:tcPr>
          <w:p w:rsidR="007A5DCC" w:rsidRPr="007A5DCC" w:rsidRDefault="007A5DCC" w:rsidP="007A5DC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По отношению к объекту учёта</w:t>
            </w:r>
          </w:p>
        </w:tc>
      </w:tr>
      <w:tr w:rsidR="007A5DCC" w:rsidTr="007A5DCC">
        <w:tc>
          <w:tcPr>
            <w:tcW w:w="4785" w:type="dxa"/>
          </w:tcPr>
          <w:p w:rsidR="007A5DCC" w:rsidRPr="007A5DCC" w:rsidRDefault="007A5DCC" w:rsidP="007A5DC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DCC">
              <w:rPr>
                <w:rFonts w:ascii="Times New Roman" w:hAnsi="Times New Roman" w:cs="Times New Roman"/>
                <w:sz w:val="24"/>
                <w:szCs w:val="24"/>
              </w:rPr>
              <w:t>Прямые – связанные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5DCC">
              <w:rPr>
                <w:rFonts w:ascii="Times New Roman" w:hAnsi="Times New Roman" w:cs="Times New Roman"/>
                <w:sz w:val="24"/>
                <w:szCs w:val="24"/>
              </w:rPr>
              <w:t>производством 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5DCC">
              <w:rPr>
                <w:rFonts w:ascii="Times New Roman" w:hAnsi="Times New Roman" w:cs="Times New Roman"/>
                <w:sz w:val="24"/>
                <w:szCs w:val="24"/>
              </w:rPr>
              <w:t>функционированием объекта учета,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их </w:t>
            </w:r>
            <w:r w:rsidRPr="007A5DCC">
              <w:rPr>
                <w:rFonts w:ascii="Times New Roman" w:hAnsi="Times New Roman" w:cs="Times New Roman"/>
                <w:sz w:val="24"/>
                <w:szCs w:val="24"/>
              </w:rPr>
              <w:t>можно прямо и непосредственно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5DCC">
              <w:rPr>
                <w:rFonts w:ascii="Times New Roman" w:hAnsi="Times New Roman" w:cs="Times New Roman"/>
                <w:sz w:val="24"/>
                <w:szCs w:val="24"/>
              </w:rPr>
              <w:t>включить в его себестоимость</w:t>
            </w:r>
          </w:p>
        </w:tc>
        <w:tc>
          <w:tcPr>
            <w:tcW w:w="4786" w:type="dxa"/>
          </w:tcPr>
          <w:p w:rsidR="007A5DCC" w:rsidRPr="007A5DCC" w:rsidRDefault="007A5DCC" w:rsidP="007A5DC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DCC">
              <w:rPr>
                <w:rFonts w:ascii="Times New Roman" w:hAnsi="Times New Roman" w:cs="Times New Roman"/>
                <w:sz w:val="24"/>
                <w:szCs w:val="24"/>
              </w:rPr>
              <w:t>Косвен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ные – связанные с производством </w:t>
            </w:r>
            <w:r w:rsidRPr="007A5DCC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функционированием нескольких </w:t>
            </w:r>
            <w:r w:rsidRPr="007A5DCC">
              <w:rPr>
                <w:rFonts w:ascii="Times New Roman" w:hAnsi="Times New Roman" w:cs="Times New Roman"/>
                <w:sz w:val="24"/>
                <w:szCs w:val="24"/>
              </w:rPr>
              <w:t>объектов учета,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5DCC">
              <w:rPr>
                <w:rFonts w:ascii="Times New Roman" w:hAnsi="Times New Roman" w:cs="Times New Roman"/>
                <w:sz w:val="24"/>
                <w:szCs w:val="24"/>
              </w:rPr>
              <w:t>распределяются между объектами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5DCC">
              <w:rPr>
                <w:rFonts w:ascii="Times New Roman" w:hAnsi="Times New Roman" w:cs="Times New Roman"/>
                <w:sz w:val="24"/>
                <w:szCs w:val="24"/>
              </w:rPr>
              <w:t>пропорционально установленной базе</w:t>
            </w:r>
          </w:p>
        </w:tc>
      </w:tr>
      <w:tr w:rsidR="007A5DCC" w:rsidTr="007A74FA">
        <w:tc>
          <w:tcPr>
            <w:tcW w:w="9571" w:type="dxa"/>
            <w:gridSpan w:val="2"/>
          </w:tcPr>
          <w:p w:rsidR="007A5DCC" w:rsidRPr="007A5DCC" w:rsidRDefault="007A5DCC" w:rsidP="007A5DC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По составу</w:t>
            </w:r>
          </w:p>
        </w:tc>
      </w:tr>
      <w:tr w:rsidR="007A5DCC" w:rsidTr="007A5DCC">
        <w:tc>
          <w:tcPr>
            <w:tcW w:w="4785" w:type="dxa"/>
          </w:tcPr>
          <w:p w:rsidR="007A5DCC" w:rsidRPr="007A5DCC" w:rsidRDefault="007A5DCC" w:rsidP="007A5DC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DCC">
              <w:rPr>
                <w:rFonts w:ascii="Times New Roman" w:hAnsi="Times New Roman" w:cs="Times New Roman"/>
                <w:sz w:val="24"/>
                <w:szCs w:val="24"/>
              </w:rPr>
              <w:t>Одноэлементные – состоящие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одного </w:t>
            </w:r>
            <w:r w:rsidRPr="007A5DCC">
              <w:rPr>
                <w:rFonts w:ascii="Times New Roman" w:hAnsi="Times New Roman" w:cs="Times New Roman"/>
                <w:sz w:val="24"/>
                <w:szCs w:val="24"/>
              </w:rPr>
              <w:t>экономического элемента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5DCC">
              <w:rPr>
                <w:rFonts w:ascii="Times New Roman" w:hAnsi="Times New Roman" w:cs="Times New Roman"/>
                <w:sz w:val="24"/>
                <w:szCs w:val="24"/>
              </w:rPr>
              <w:t>(материальные затраты, затраты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5DCC">
              <w:rPr>
                <w:rFonts w:ascii="Times New Roman" w:hAnsi="Times New Roman" w:cs="Times New Roman"/>
                <w:sz w:val="24"/>
                <w:szCs w:val="24"/>
              </w:rPr>
              <w:t>оплату труда)</w:t>
            </w:r>
          </w:p>
        </w:tc>
        <w:tc>
          <w:tcPr>
            <w:tcW w:w="4786" w:type="dxa"/>
          </w:tcPr>
          <w:p w:rsidR="007A5DCC" w:rsidRPr="007A5DCC" w:rsidRDefault="007A5DCC" w:rsidP="007A5DC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DCC">
              <w:rPr>
                <w:rFonts w:ascii="Times New Roman" w:hAnsi="Times New Roman" w:cs="Times New Roman"/>
                <w:sz w:val="24"/>
                <w:szCs w:val="24"/>
              </w:rPr>
              <w:t>Комплексные – включающие несколько</w:t>
            </w:r>
          </w:p>
          <w:p w:rsidR="007A5DCC" w:rsidRPr="007A5DCC" w:rsidRDefault="007A5DCC" w:rsidP="007A5DC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DC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омических элементов (расходы на </w:t>
            </w:r>
            <w:r w:rsidRPr="007A5DCC">
              <w:rPr>
                <w:rFonts w:ascii="Times New Roman" w:hAnsi="Times New Roman" w:cs="Times New Roman"/>
                <w:sz w:val="24"/>
                <w:szCs w:val="24"/>
              </w:rPr>
              <w:t>продажу;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5DCC">
              <w:rPr>
                <w:rFonts w:ascii="Times New Roman" w:hAnsi="Times New Roman" w:cs="Times New Roman"/>
                <w:sz w:val="24"/>
                <w:szCs w:val="24"/>
              </w:rPr>
              <w:t>общепроизводственные, общехозяйственные)</w:t>
            </w:r>
          </w:p>
        </w:tc>
      </w:tr>
      <w:tr w:rsidR="007A5DCC" w:rsidTr="007A74FA">
        <w:tc>
          <w:tcPr>
            <w:tcW w:w="9571" w:type="dxa"/>
            <w:gridSpan w:val="2"/>
          </w:tcPr>
          <w:p w:rsidR="007A5DCC" w:rsidRPr="007A5DCC" w:rsidRDefault="007A5DCC" w:rsidP="007A5DC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По целесообразности расходования</w:t>
            </w:r>
          </w:p>
        </w:tc>
      </w:tr>
      <w:tr w:rsidR="007A5DCC" w:rsidTr="007A5DCC">
        <w:tc>
          <w:tcPr>
            <w:tcW w:w="4785" w:type="dxa"/>
          </w:tcPr>
          <w:p w:rsidR="007A5DCC" w:rsidRPr="007A5DCC" w:rsidRDefault="007A5DCC" w:rsidP="007A5DC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DCC">
              <w:rPr>
                <w:rFonts w:ascii="Times New Roman" w:hAnsi="Times New Roman" w:cs="Times New Roman"/>
                <w:sz w:val="24"/>
                <w:szCs w:val="24"/>
              </w:rPr>
              <w:t>Производительные – затраты,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5DCC">
              <w:rPr>
                <w:rFonts w:ascii="Times New Roman" w:hAnsi="Times New Roman" w:cs="Times New Roman"/>
                <w:sz w:val="24"/>
                <w:szCs w:val="24"/>
              </w:rPr>
              <w:t>совершение которых приносит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5DCC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едприятию </w:t>
            </w:r>
            <w:r w:rsidRPr="007A5DCC">
              <w:rPr>
                <w:rFonts w:ascii="Times New Roman" w:hAnsi="Times New Roman" w:cs="Times New Roman"/>
                <w:sz w:val="24"/>
                <w:szCs w:val="24"/>
              </w:rPr>
              <w:t>экономическую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5DCC">
              <w:rPr>
                <w:rFonts w:ascii="Times New Roman" w:hAnsi="Times New Roman" w:cs="Times New Roman"/>
                <w:sz w:val="24"/>
                <w:szCs w:val="24"/>
              </w:rPr>
              <w:t>выгоду (прямые производственные,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5DCC">
              <w:rPr>
                <w:rFonts w:ascii="Times New Roman" w:hAnsi="Times New Roman" w:cs="Times New Roman"/>
                <w:sz w:val="24"/>
                <w:szCs w:val="24"/>
              </w:rPr>
              <w:t>эффективная реклама)</w:t>
            </w:r>
          </w:p>
        </w:tc>
        <w:tc>
          <w:tcPr>
            <w:tcW w:w="4786" w:type="dxa"/>
          </w:tcPr>
          <w:p w:rsidR="007A5DCC" w:rsidRPr="007A5DCC" w:rsidRDefault="007A5DCC" w:rsidP="007A5DC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DC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епроизводительные – затраты, не </w:t>
            </w:r>
            <w:r w:rsidRPr="007A5DCC">
              <w:rPr>
                <w:rFonts w:ascii="Times New Roman" w:hAnsi="Times New Roman" w:cs="Times New Roman"/>
                <w:sz w:val="24"/>
                <w:szCs w:val="24"/>
              </w:rPr>
              <w:t>приносящие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экономической выгоды. </w:t>
            </w:r>
            <w:r w:rsidRPr="007A5DCC">
              <w:rPr>
                <w:rFonts w:ascii="Times New Roman" w:hAnsi="Times New Roman" w:cs="Times New Roman"/>
                <w:sz w:val="24"/>
                <w:szCs w:val="24"/>
              </w:rPr>
              <w:t>Вызваны законодательным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5DCC">
              <w:rPr>
                <w:rFonts w:ascii="Times New Roman" w:hAnsi="Times New Roman" w:cs="Times New Roman"/>
                <w:sz w:val="24"/>
                <w:szCs w:val="24"/>
              </w:rPr>
              <w:t>регулированием (сверхурочная оплата труда,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5DCC">
              <w:rPr>
                <w:rFonts w:ascii="Times New Roman" w:hAnsi="Times New Roman" w:cs="Times New Roman"/>
                <w:sz w:val="24"/>
                <w:szCs w:val="24"/>
              </w:rPr>
              <w:t>отпуск, оплата простоев) или неэффективным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5DCC">
              <w:rPr>
                <w:rFonts w:ascii="Times New Roman" w:hAnsi="Times New Roman" w:cs="Times New Roman"/>
                <w:sz w:val="24"/>
                <w:szCs w:val="24"/>
              </w:rPr>
              <w:t>управлением (брак, отходы, перерасход ресурсов)</w:t>
            </w:r>
          </w:p>
        </w:tc>
      </w:tr>
      <w:tr w:rsidR="007A5DCC" w:rsidTr="007A74FA">
        <w:tc>
          <w:tcPr>
            <w:tcW w:w="9571" w:type="dxa"/>
            <w:gridSpan w:val="2"/>
          </w:tcPr>
          <w:p w:rsidR="007A5DCC" w:rsidRPr="007A5DCC" w:rsidRDefault="007A5DCC" w:rsidP="007A5DC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По возможности охвата планом</w:t>
            </w:r>
          </w:p>
        </w:tc>
      </w:tr>
      <w:tr w:rsidR="007A5DCC" w:rsidTr="007A5DCC">
        <w:tc>
          <w:tcPr>
            <w:tcW w:w="4785" w:type="dxa"/>
          </w:tcPr>
          <w:p w:rsidR="007A5DCC" w:rsidRPr="007A5DCC" w:rsidRDefault="007A5DCC" w:rsidP="007A5DC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DCC">
              <w:rPr>
                <w:rFonts w:ascii="Times New Roman" w:hAnsi="Times New Roman" w:cs="Times New Roman"/>
                <w:sz w:val="24"/>
                <w:szCs w:val="24"/>
              </w:rPr>
              <w:t>Планируемые – затраты, будущую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5DCC">
              <w:rPr>
                <w:rFonts w:ascii="Times New Roman" w:hAnsi="Times New Roman" w:cs="Times New Roman"/>
                <w:sz w:val="24"/>
                <w:szCs w:val="24"/>
              </w:rPr>
              <w:t>оценку которых можно определить</w:t>
            </w:r>
          </w:p>
        </w:tc>
        <w:tc>
          <w:tcPr>
            <w:tcW w:w="4786" w:type="dxa"/>
          </w:tcPr>
          <w:p w:rsidR="007A5DCC" w:rsidRPr="007A5DCC" w:rsidRDefault="007A5DCC" w:rsidP="007A5DC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DCC">
              <w:rPr>
                <w:rFonts w:ascii="Times New Roman" w:hAnsi="Times New Roman" w:cs="Times New Roman"/>
                <w:sz w:val="24"/>
                <w:szCs w:val="24"/>
              </w:rPr>
              <w:t>Непланируемые – затраты, будущая оценка</w:t>
            </w:r>
          </w:p>
          <w:p w:rsidR="007A5DCC" w:rsidRPr="007A5DCC" w:rsidRDefault="007A5DCC" w:rsidP="007A5DC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DCC">
              <w:rPr>
                <w:rFonts w:ascii="Times New Roman" w:hAnsi="Times New Roman" w:cs="Times New Roman"/>
                <w:sz w:val="24"/>
                <w:szCs w:val="24"/>
              </w:rPr>
              <w:t>которых не возможна или экономически не</w:t>
            </w:r>
          </w:p>
          <w:p w:rsidR="007A5DCC" w:rsidRPr="007A5DCC" w:rsidRDefault="007A5DCC" w:rsidP="007A5DC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DCC">
              <w:rPr>
                <w:rFonts w:ascii="Times New Roman" w:hAnsi="Times New Roman" w:cs="Times New Roman"/>
                <w:sz w:val="24"/>
                <w:szCs w:val="24"/>
              </w:rPr>
              <w:t>целесообразна</w:t>
            </w:r>
          </w:p>
        </w:tc>
      </w:tr>
      <w:tr w:rsidR="007A5DCC" w:rsidTr="007A74FA">
        <w:tc>
          <w:tcPr>
            <w:tcW w:w="9571" w:type="dxa"/>
            <w:gridSpan w:val="2"/>
          </w:tcPr>
          <w:p w:rsidR="007A5DCC" w:rsidRPr="007A5DCC" w:rsidRDefault="007A5DCC" w:rsidP="007A5DC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По отношению к технологическому процессу</w:t>
            </w:r>
          </w:p>
        </w:tc>
      </w:tr>
      <w:tr w:rsidR="007A5DCC" w:rsidTr="007A5DCC">
        <w:tc>
          <w:tcPr>
            <w:tcW w:w="4785" w:type="dxa"/>
          </w:tcPr>
          <w:p w:rsidR="007A5DCC" w:rsidRPr="007A5DCC" w:rsidRDefault="007A5DCC" w:rsidP="007A5DC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DCC">
              <w:rPr>
                <w:rFonts w:ascii="Times New Roman" w:hAnsi="Times New Roman" w:cs="Times New Roman"/>
                <w:sz w:val="24"/>
                <w:szCs w:val="24"/>
              </w:rPr>
              <w:t>Основные - связанные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5DCC">
              <w:rPr>
                <w:rFonts w:ascii="Times New Roman" w:hAnsi="Times New Roman" w:cs="Times New Roman"/>
                <w:sz w:val="24"/>
                <w:szCs w:val="24"/>
              </w:rPr>
              <w:t>организацией, осуществлением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5DCC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служиванием </w:t>
            </w:r>
            <w:r w:rsidRPr="007A5DCC">
              <w:rPr>
                <w:rFonts w:ascii="Times New Roman" w:hAnsi="Times New Roman" w:cs="Times New Roman"/>
                <w:sz w:val="24"/>
                <w:szCs w:val="24"/>
              </w:rPr>
              <w:t>основного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5DCC">
              <w:rPr>
                <w:rFonts w:ascii="Times New Roman" w:hAnsi="Times New Roman" w:cs="Times New Roman"/>
                <w:sz w:val="24"/>
                <w:szCs w:val="24"/>
              </w:rPr>
              <w:t>технологического процесса</w:t>
            </w:r>
          </w:p>
          <w:p w:rsidR="007A5DCC" w:rsidRPr="007A5DCC" w:rsidRDefault="007A5DCC" w:rsidP="007A5DC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DCC">
              <w:rPr>
                <w:rFonts w:ascii="Times New Roman" w:hAnsi="Times New Roman" w:cs="Times New Roman"/>
                <w:sz w:val="24"/>
                <w:szCs w:val="24"/>
              </w:rPr>
              <w:t>предприятия</w:t>
            </w:r>
          </w:p>
        </w:tc>
        <w:tc>
          <w:tcPr>
            <w:tcW w:w="4786" w:type="dxa"/>
          </w:tcPr>
          <w:p w:rsidR="007A5DCC" w:rsidRPr="007A5DCC" w:rsidRDefault="007A5DCC" w:rsidP="007A5DC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DCC">
              <w:rPr>
                <w:rFonts w:ascii="Times New Roman" w:hAnsi="Times New Roman" w:cs="Times New Roman"/>
                <w:sz w:val="24"/>
                <w:szCs w:val="24"/>
              </w:rPr>
              <w:t>Накладные - не связанные непосредственно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5DCC">
              <w:rPr>
                <w:rFonts w:ascii="Times New Roman" w:hAnsi="Times New Roman" w:cs="Times New Roman"/>
                <w:sz w:val="24"/>
                <w:szCs w:val="24"/>
              </w:rPr>
              <w:t>технологическим процессом предприятия,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5DCC">
              <w:rPr>
                <w:rFonts w:ascii="Times New Roman" w:hAnsi="Times New Roman" w:cs="Times New Roman"/>
                <w:sz w:val="24"/>
                <w:szCs w:val="24"/>
              </w:rPr>
              <w:t>выполняющие функции поддержания деловой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5DCC">
              <w:rPr>
                <w:rFonts w:ascii="Times New Roman" w:hAnsi="Times New Roman" w:cs="Times New Roman"/>
                <w:sz w:val="24"/>
                <w:szCs w:val="24"/>
              </w:rPr>
              <w:t>активности компании в целом</w:t>
            </w:r>
          </w:p>
        </w:tc>
      </w:tr>
    </w:tbl>
    <w:p w:rsidR="00EF27E0" w:rsidRDefault="00EF27E0" w:rsidP="00EF27E0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23CD" w:rsidRDefault="00EF27E0" w:rsidP="003374C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Также производственные </w:t>
      </w:r>
      <w:r w:rsidRPr="00EF27E0">
        <w:rPr>
          <w:rFonts w:ascii="Times New Roman" w:hAnsi="Times New Roman" w:cs="Times New Roman"/>
          <w:sz w:val="28"/>
          <w:szCs w:val="28"/>
        </w:rPr>
        <w:t>затраты классифицируют по экономическим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27E0">
        <w:rPr>
          <w:rFonts w:ascii="Times New Roman" w:hAnsi="Times New Roman" w:cs="Times New Roman"/>
          <w:sz w:val="28"/>
          <w:szCs w:val="28"/>
        </w:rPr>
        <w:t>элементам (материальные затраты, затраты на оплату труда, расходы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27E0">
        <w:rPr>
          <w:rFonts w:ascii="Times New Roman" w:hAnsi="Times New Roman" w:cs="Times New Roman"/>
          <w:sz w:val="28"/>
          <w:szCs w:val="28"/>
        </w:rPr>
        <w:t>социальное страхование, амортизация, прочие расходы) и по статьям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27E0">
        <w:rPr>
          <w:rFonts w:ascii="Times New Roman" w:hAnsi="Times New Roman" w:cs="Times New Roman"/>
          <w:sz w:val="28"/>
          <w:szCs w:val="28"/>
        </w:rPr>
        <w:t>калькуляции (в отношении затрат на производство продукции определенного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27E0">
        <w:rPr>
          <w:rFonts w:ascii="Times New Roman" w:hAnsi="Times New Roman" w:cs="Times New Roman"/>
          <w:sz w:val="28"/>
          <w:szCs w:val="28"/>
        </w:rPr>
        <w:t>вида):</w:t>
      </w:r>
      <w:r>
        <w:rPr>
          <w:rFonts w:ascii="Times New Roman" w:hAnsi="Times New Roman" w:cs="Times New Roman"/>
          <w:sz w:val="28"/>
          <w:szCs w:val="28"/>
        </w:rPr>
        <w:t xml:space="preserve"> сырье и материалы</w:t>
      </w:r>
      <w:r w:rsidR="003374CF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возвратные отходы (вычитаются)</w:t>
      </w:r>
      <w:r w:rsidR="003374CF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27E0">
        <w:rPr>
          <w:rFonts w:ascii="Times New Roman" w:hAnsi="Times New Roman" w:cs="Times New Roman"/>
          <w:sz w:val="28"/>
          <w:szCs w:val="28"/>
        </w:rPr>
        <w:t>покупные изделия, полуфабрикаты, услуги производственного характера</w:t>
      </w:r>
      <w:r w:rsidR="003374CF">
        <w:rPr>
          <w:rFonts w:ascii="Times New Roman" w:hAnsi="Times New Roman" w:cs="Times New Roman"/>
          <w:sz w:val="28"/>
          <w:szCs w:val="28"/>
        </w:rPr>
        <w:t xml:space="preserve"> </w:t>
      </w:r>
      <w:r w:rsidRPr="00EF27E0">
        <w:rPr>
          <w:rFonts w:ascii="Times New Roman" w:hAnsi="Times New Roman" w:cs="Times New Roman"/>
          <w:sz w:val="28"/>
          <w:szCs w:val="28"/>
        </w:rPr>
        <w:t>сторонних организаций;</w:t>
      </w:r>
      <w:r w:rsidR="003374CF">
        <w:rPr>
          <w:rFonts w:ascii="Times New Roman" w:hAnsi="Times New Roman" w:cs="Times New Roman"/>
          <w:sz w:val="28"/>
          <w:szCs w:val="28"/>
        </w:rPr>
        <w:t xml:space="preserve"> </w:t>
      </w:r>
      <w:r w:rsidRPr="00EF27E0">
        <w:rPr>
          <w:rFonts w:ascii="Times New Roman" w:hAnsi="Times New Roman" w:cs="Times New Roman"/>
          <w:sz w:val="28"/>
          <w:szCs w:val="28"/>
        </w:rPr>
        <w:t>топливо и электроэнергия на технологические цели;</w:t>
      </w:r>
      <w:r w:rsidR="003374CF">
        <w:rPr>
          <w:rFonts w:ascii="Times New Roman" w:hAnsi="Times New Roman" w:cs="Times New Roman"/>
          <w:sz w:val="28"/>
          <w:szCs w:val="28"/>
        </w:rPr>
        <w:t xml:space="preserve"> </w:t>
      </w:r>
      <w:r w:rsidRPr="00EF27E0">
        <w:rPr>
          <w:rFonts w:ascii="Times New Roman" w:hAnsi="Times New Roman" w:cs="Times New Roman"/>
          <w:sz w:val="28"/>
          <w:szCs w:val="28"/>
        </w:rPr>
        <w:t>заработная плата производственных рабочих;</w:t>
      </w:r>
      <w:r w:rsidR="003374CF">
        <w:rPr>
          <w:rFonts w:ascii="Times New Roman" w:hAnsi="Times New Roman" w:cs="Times New Roman"/>
          <w:sz w:val="28"/>
          <w:szCs w:val="28"/>
        </w:rPr>
        <w:t xml:space="preserve"> </w:t>
      </w:r>
      <w:r w:rsidRPr="00EF27E0">
        <w:rPr>
          <w:rFonts w:ascii="Times New Roman" w:hAnsi="Times New Roman" w:cs="Times New Roman"/>
          <w:sz w:val="28"/>
          <w:szCs w:val="28"/>
        </w:rPr>
        <w:t>отчисления на социальные нужды;</w:t>
      </w:r>
      <w:r w:rsidR="003374CF">
        <w:rPr>
          <w:rFonts w:ascii="Times New Roman" w:hAnsi="Times New Roman" w:cs="Times New Roman"/>
          <w:sz w:val="28"/>
          <w:szCs w:val="28"/>
        </w:rPr>
        <w:t xml:space="preserve"> </w:t>
      </w:r>
      <w:r w:rsidRPr="00EF27E0">
        <w:rPr>
          <w:rFonts w:ascii="Times New Roman" w:hAnsi="Times New Roman" w:cs="Times New Roman"/>
          <w:sz w:val="28"/>
          <w:szCs w:val="28"/>
        </w:rPr>
        <w:t>цеховые расходы</w:t>
      </w:r>
      <w:r w:rsidR="003374CF">
        <w:rPr>
          <w:rFonts w:ascii="Times New Roman" w:hAnsi="Times New Roman" w:cs="Times New Roman"/>
          <w:sz w:val="28"/>
          <w:szCs w:val="28"/>
        </w:rPr>
        <w:t xml:space="preserve"> </w:t>
      </w:r>
      <w:r w:rsidRPr="00EF27E0">
        <w:rPr>
          <w:rFonts w:ascii="Times New Roman" w:hAnsi="Times New Roman" w:cs="Times New Roman"/>
          <w:sz w:val="28"/>
          <w:szCs w:val="28"/>
        </w:rPr>
        <w:t>общезаводские расходы;</w:t>
      </w:r>
      <w:r w:rsidR="003374CF">
        <w:rPr>
          <w:rFonts w:ascii="Times New Roman" w:hAnsi="Times New Roman" w:cs="Times New Roman"/>
          <w:sz w:val="28"/>
          <w:szCs w:val="28"/>
        </w:rPr>
        <w:t xml:space="preserve"> </w:t>
      </w:r>
      <w:r w:rsidRPr="00EF27E0">
        <w:rPr>
          <w:rFonts w:ascii="Times New Roman" w:hAnsi="Times New Roman" w:cs="Times New Roman"/>
          <w:sz w:val="28"/>
          <w:szCs w:val="28"/>
        </w:rPr>
        <w:t>общехозяйственные расходы;</w:t>
      </w:r>
      <w:r w:rsidR="003374CF">
        <w:rPr>
          <w:rFonts w:ascii="Times New Roman" w:hAnsi="Times New Roman" w:cs="Times New Roman"/>
          <w:sz w:val="28"/>
          <w:szCs w:val="28"/>
        </w:rPr>
        <w:t xml:space="preserve"> </w:t>
      </w:r>
      <w:r w:rsidRPr="00EF27E0">
        <w:rPr>
          <w:rFonts w:ascii="Times New Roman" w:hAnsi="Times New Roman" w:cs="Times New Roman"/>
          <w:sz w:val="28"/>
          <w:szCs w:val="28"/>
        </w:rPr>
        <w:t>потери от брака;</w:t>
      </w:r>
      <w:r w:rsidR="003374CF">
        <w:rPr>
          <w:rFonts w:ascii="Times New Roman" w:hAnsi="Times New Roman" w:cs="Times New Roman"/>
          <w:sz w:val="28"/>
          <w:szCs w:val="28"/>
        </w:rPr>
        <w:t xml:space="preserve"> </w:t>
      </w:r>
      <w:r w:rsidRPr="00EF27E0">
        <w:rPr>
          <w:rFonts w:ascii="Times New Roman" w:hAnsi="Times New Roman" w:cs="Times New Roman"/>
          <w:sz w:val="28"/>
          <w:szCs w:val="28"/>
        </w:rPr>
        <w:t>коммерческие расходы.</w:t>
      </w:r>
      <w:r w:rsidR="001173EE">
        <w:rPr>
          <w:rStyle w:val="ae"/>
          <w:rFonts w:ascii="Times New Roman" w:hAnsi="Times New Roman" w:cs="Times New Roman"/>
          <w:sz w:val="28"/>
          <w:szCs w:val="28"/>
        </w:rPr>
        <w:footnoteReference w:id="8"/>
      </w:r>
    </w:p>
    <w:p w:rsidR="009B5A6B" w:rsidRPr="009B5A6B" w:rsidRDefault="009B5A6B" w:rsidP="009B5A6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A6B">
        <w:rPr>
          <w:rFonts w:ascii="Times New Roman" w:hAnsi="Times New Roman" w:cs="Times New Roman"/>
          <w:sz w:val="28"/>
          <w:szCs w:val="28"/>
        </w:rPr>
        <w:t>Совокупность приемов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5A6B">
        <w:rPr>
          <w:rFonts w:ascii="Times New Roman" w:hAnsi="Times New Roman" w:cs="Times New Roman"/>
          <w:sz w:val="28"/>
          <w:szCs w:val="28"/>
        </w:rPr>
        <w:t>аналитического учета затрат на производство и расчетных процедур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5A6B">
        <w:rPr>
          <w:rFonts w:ascii="Times New Roman" w:hAnsi="Times New Roman" w:cs="Times New Roman"/>
          <w:sz w:val="28"/>
          <w:szCs w:val="28"/>
        </w:rPr>
        <w:t>исчисления себестоимости продукта называется калькулированием</w:t>
      </w:r>
      <w:r>
        <w:rPr>
          <w:rFonts w:ascii="Times New Roman" w:hAnsi="Times New Roman" w:cs="Times New Roman"/>
          <w:sz w:val="28"/>
          <w:szCs w:val="28"/>
        </w:rPr>
        <w:t xml:space="preserve"> себестоимости.</w:t>
      </w:r>
      <w:r w:rsidRPr="009B5A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</w:t>
      </w:r>
      <w:r w:rsidRPr="009B5A6B">
        <w:rPr>
          <w:rFonts w:ascii="Times New Roman" w:hAnsi="Times New Roman" w:cs="Times New Roman"/>
          <w:sz w:val="28"/>
          <w:szCs w:val="28"/>
        </w:rPr>
        <w:t xml:space="preserve">то завершающий этап производственного учета. </w:t>
      </w:r>
    </w:p>
    <w:p w:rsidR="009B5A6B" w:rsidRDefault="009B5A6B" w:rsidP="001173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9B5A6B">
        <w:rPr>
          <w:rFonts w:ascii="Times New Roman" w:hAnsi="Times New Roman" w:cs="Times New Roman"/>
          <w:sz w:val="28"/>
          <w:szCs w:val="28"/>
        </w:rPr>
        <w:t xml:space="preserve">ебестоимость </w:t>
      </w:r>
      <w:r>
        <w:rPr>
          <w:rFonts w:ascii="Times New Roman" w:hAnsi="Times New Roman" w:cs="Times New Roman"/>
          <w:sz w:val="28"/>
          <w:szCs w:val="28"/>
        </w:rPr>
        <w:t>- это</w:t>
      </w:r>
      <w:r w:rsidRPr="009B5A6B">
        <w:rPr>
          <w:rFonts w:ascii="Times New Roman" w:hAnsi="Times New Roman" w:cs="Times New Roman"/>
          <w:sz w:val="28"/>
          <w:szCs w:val="28"/>
        </w:rPr>
        <w:t xml:space="preserve"> денежное выражение затрат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5A6B">
        <w:rPr>
          <w:rFonts w:ascii="Times New Roman" w:hAnsi="Times New Roman" w:cs="Times New Roman"/>
          <w:sz w:val="28"/>
          <w:szCs w:val="28"/>
        </w:rPr>
        <w:t>производство и реализацию продукции предприятия. Калькуляция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5A6B">
        <w:rPr>
          <w:rFonts w:ascii="Times New Roman" w:hAnsi="Times New Roman" w:cs="Times New Roman"/>
          <w:sz w:val="28"/>
          <w:szCs w:val="28"/>
        </w:rPr>
        <w:t>представляет собой совокупность расчетных процедур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5A6B">
        <w:rPr>
          <w:rFonts w:ascii="Times New Roman" w:hAnsi="Times New Roman" w:cs="Times New Roman"/>
          <w:sz w:val="28"/>
          <w:szCs w:val="28"/>
        </w:rPr>
        <w:t>себестоимости продукта. Калькуляции можно классифицировать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5A6B">
        <w:rPr>
          <w:rFonts w:ascii="Times New Roman" w:hAnsi="Times New Roman" w:cs="Times New Roman"/>
          <w:sz w:val="28"/>
          <w:szCs w:val="28"/>
        </w:rPr>
        <w:t>следующ</w:t>
      </w:r>
      <w:r>
        <w:rPr>
          <w:rFonts w:ascii="Times New Roman" w:hAnsi="Times New Roman" w:cs="Times New Roman"/>
          <w:sz w:val="28"/>
          <w:szCs w:val="28"/>
        </w:rPr>
        <w:t>ими способами</w:t>
      </w:r>
      <w:r w:rsidR="00F01454">
        <w:rPr>
          <w:rFonts w:ascii="Times New Roman" w:hAnsi="Times New Roman" w:cs="Times New Roman"/>
          <w:sz w:val="28"/>
          <w:szCs w:val="28"/>
        </w:rPr>
        <w:t xml:space="preserve">, представленными на рис. </w:t>
      </w:r>
      <w:r w:rsidR="00F76147">
        <w:rPr>
          <w:rFonts w:ascii="Times New Roman" w:hAnsi="Times New Roman" w:cs="Times New Roman"/>
          <w:sz w:val="28"/>
          <w:szCs w:val="28"/>
        </w:rPr>
        <w:t>4</w:t>
      </w:r>
      <w:r w:rsidR="00F01454">
        <w:rPr>
          <w:rFonts w:ascii="Times New Roman" w:hAnsi="Times New Roman" w:cs="Times New Roman"/>
          <w:sz w:val="28"/>
          <w:szCs w:val="28"/>
        </w:rPr>
        <w:t>.</w:t>
      </w:r>
    </w:p>
    <w:p w:rsidR="001173EE" w:rsidRPr="00425286" w:rsidRDefault="001173EE" w:rsidP="001173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A6B">
        <w:rPr>
          <w:rFonts w:ascii="Times New Roman" w:hAnsi="Times New Roman" w:cs="Times New Roman"/>
          <w:sz w:val="28"/>
          <w:szCs w:val="28"/>
        </w:rPr>
        <w:t>Метод калькулирования себестоимости – это совокупность приемов,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5A6B">
        <w:rPr>
          <w:rFonts w:ascii="Times New Roman" w:hAnsi="Times New Roman" w:cs="Times New Roman"/>
          <w:sz w:val="28"/>
          <w:szCs w:val="28"/>
        </w:rPr>
        <w:t>используемых в процессе распределения производственных затрат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5A6B">
        <w:rPr>
          <w:rFonts w:ascii="Times New Roman" w:hAnsi="Times New Roman" w:cs="Times New Roman"/>
          <w:sz w:val="28"/>
          <w:szCs w:val="28"/>
        </w:rPr>
        <w:t>объектам калькулирования с целью исчисления себестоимости товарного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5A6B">
        <w:rPr>
          <w:rFonts w:ascii="Times New Roman" w:hAnsi="Times New Roman" w:cs="Times New Roman"/>
          <w:sz w:val="28"/>
          <w:szCs w:val="28"/>
        </w:rPr>
        <w:t>выпуска и отдельных единиц видов продукции.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425286">
        <w:rPr>
          <w:rFonts w:ascii="Times New Roman" w:hAnsi="Times New Roman" w:cs="Times New Roman"/>
          <w:sz w:val="28"/>
          <w:szCs w:val="28"/>
        </w:rPr>
        <w:t>течественный подход</w:t>
      </w:r>
      <w:r>
        <w:rPr>
          <w:rFonts w:ascii="Times New Roman" w:hAnsi="Times New Roman" w:cs="Times New Roman"/>
          <w:sz w:val="28"/>
          <w:szCs w:val="28"/>
        </w:rPr>
        <w:t xml:space="preserve"> к калькулированию </w:t>
      </w:r>
      <w:r w:rsidRPr="00425286">
        <w:rPr>
          <w:rFonts w:ascii="Times New Roman" w:hAnsi="Times New Roman" w:cs="Times New Roman"/>
          <w:sz w:val="28"/>
          <w:szCs w:val="28"/>
        </w:rPr>
        <w:t>выделяет позаказный, попроцессный и попередельный методы.</w:t>
      </w:r>
      <w:r>
        <w:rPr>
          <w:rFonts w:ascii="Times New Roman" w:hAnsi="Times New Roman" w:cs="Times New Roman"/>
          <w:sz w:val="28"/>
          <w:szCs w:val="28"/>
        </w:rPr>
        <w:t xml:space="preserve"> Рассмотрим подробно каждый.</w:t>
      </w:r>
    </w:p>
    <w:p w:rsidR="001173EE" w:rsidRPr="00425286" w:rsidRDefault="001173EE" w:rsidP="001173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 п</w:t>
      </w:r>
      <w:r w:rsidRPr="00425286">
        <w:rPr>
          <w:rFonts w:ascii="Times New Roman" w:hAnsi="Times New Roman" w:cs="Times New Roman"/>
          <w:sz w:val="28"/>
          <w:szCs w:val="28"/>
        </w:rPr>
        <w:t>озаказный метод</w:t>
      </w:r>
      <w:r>
        <w:rPr>
          <w:rFonts w:ascii="Times New Roman" w:hAnsi="Times New Roman" w:cs="Times New Roman"/>
          <w:sz w:val="28"/>
          <w:szCs w:val="28"/>
        </w:rPr>
        <w:t xml:space="preserve"> калькулирования себестоимости п</w:t>
      </w:r>
      <w:r w:rsidRPr="00425286">
        <w:rPr>
          <w:rFonts w:ascii="Times New Roman" w:hAnsi="Times New Roman" w:cs="Times New Roman"/>
          <w:sz w:val="28"/>
          <w:szCs w:val="28"/>
        </w:rPr>
        <w:t>рименяется в</w:t>
      </w:r>
    </w:p>
    <w:p w:rsidR="001173EE" w:rsidRDefault="001173EE" w:rsidP="001173E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286">
        <w:rPr>
          <w:rFonts w:ascii="Times New Roman" w:hAnsi="Times New Roman" w:cs="Times New Roman"/>
          <w:sz w:val="28"/>
          <w:szCs w:val="28"/>
        </w:rPr>
        <w:t>производствах, где производственные затраты легко соотнести с выпуском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5286">
        <w:rPr>
          <w:rFonts w:ascii="Times New Roman" w:hAnsi="Times New Roman" w:cs="Times New Roman"/>
          <w:sz w:val="28"/>
          <w:szCs w:val="28"/>
        </w:rPr>
        <w:t>конкретной продукции или оказанием услуг, где возможна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5286">
        <w:rPr>
          <w:rFonts w:ascii="Times New Roman" w:hAnsi="Times New Roman" w:cs="Times New Roman"/>
          <w:sz w:val="28"/>
          <w:szCs w:val="28"/>
        </w:rPr>
        <w:t>индивидуализация технологической схемы для каждого продукта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5AB" w:rsidRDefault="008F65AB" w:rsidP="008F65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65AB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54232" cy="4199860"/>
            <wp:effectExtent l="0" t="0" r="0" b="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" r:lo="rId24" r:qs="rId25" r:cs="rId26"/>
              </a:graphicData>
            </a:graphic>
          </wp:inline>
        </w:drawing>
      </w:r>
    </w:p>
    <w:p w:rsidR="00F01454" w:rsidRPr="00F01454" w:rsidRDefault="00F01454" w:rsidP="00F01454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</w:t>
      </w:r>
      <w:r w:rsidR="00F7614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Классификация </w:t>
      </w:r>
      <w:r w:rsidR="00F76147">
        <w:rPr>
          <w:rFonts w:ascii="Times New Roman" w:hAnsi="Times New Roman" w:cs="Times New Roman"/>
          <w:sz w:val="28"/>
          <w:szCs w:val="28"/>
        </w:rPr>
        <w:t xml:space="preserve">способов </w:t>
      </w:r>
      <w:r>
        <w:rPr>
          <w:rFonts w:ascii="Times New Roman" w:hAnsi="Times New Roman" w:cs="Times New Roman"/>
          <w:sz w:val="28"/>
          <w:szCs w:val="28"/>
        </w:rPr>
        <w:t>калькуляции</w:t>
      </w:r>
    </w:p>
    <w:p w:rsidR="00425286" w:rsidRDefault="00425286" w:rsidP="004252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425286">
        <w:rPr>
          <w:rFonts w:ascii="Times New Roman" w:hAnsi="Times New Roman" w:cs="Times New Roman"/>
          <w:sz w:val="28"/>
          <w:szCs w:val="28"/>
        </w:rPr>
        <w:t>строительство,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5286">
        <w:rPr>
          <w:rFonts w:ascii="Times New Roman" w:hAnsi="Times New Roman" w:cs="Times New Roman"/>
          <w:sz w:val="28"/>
          <w:szCs w:val="28"/>
        </w:rPr>
        <w:t>ремонтные, монтажные, пусконаладочные работы, авиастроение,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5286">
        <w:rPr>
          <w:rFonts w:ascii="Times New Roman" w:hAnsi="Times New Roman" w:cs="Times New Roman"/>
          <w:sz w:val="28"/>
          <w:szCs w:val="28"/>
        </w:rPr>
        <w:t>судостроение</w:t>
      </w:r>
      <w:r>
        <w:rPr>
          <w:rFonts w:ascii="Times New Roman" w:hAnsi="Times New Roman" w:cs="Times New Roman"/>
          <w:sz w:val="28"/>
          <w:szCs w:val="28"/>
        </w:rPr>
        <w:t xml:space="preserve"> и пр.).</w:t>
      </w:r>
    </w:p>
    <w:p w:rsidR="00425286" w:rsidRPr="00425286" w:rsidRDefault="00425286" w:rsidP="004252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286">
        <w:rPr>
          <w:rFonts w:ascii="Times New Roman" w:hAnsi="Times New Roman" w:cs="Times New Roman"/>
          <w:sz w:val="28"/>
          <w:szCs w:val="28"/>
        </w:rPr>
        <w:t>Для организации аналитического учета производственных затрат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5286">
        <w:rPr>
          <w:rFonts w:ascii="Times New Roman" w:hAnsi="Times New Roman" w:cs="Times New Roman"/>
          <w:sz w:val="28"/>
          <w:szCs w:val="28"/>
        </w:rPr>
        <w:t>каждому заказу присваивается шифр</w:t>
      </w:r>
      <w:r>
        <w:rPr>
          <w:rFonts w:ascii="Times New Roman" w:hAnsi="Times New Roman" w:cs="Times New Roman"/>
          <w:sz w:val="28"/>
          <w:szCs w:val="28"/>
        </w:rPr>
        <w:t>, который</w:t>
      </w:r>
      <w:r w:rsidRPr="00425286">
        <w:rPr>
          <w:rFonts w:ascii="Times New Roman" w:hAnsi="Times New Roman" w:cs="Times New Roman"/>
          <w:sz w:val="28"/>
          <w:szCs w:val="28"/>
        </w:rPr>
        <w:t xml:space="preserve"> проставляют в первичных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5286">
        <w:rPr>
          <w:rFonts w:ascii="Times New Roman" w:hAnsi="Times New Roman" w:cs="Times New Roman"/>
          <w:sz w:val="28"/>
          <w:szCs w:val="28"/>
        </w:rPr>
        <w:t>документах на отпуск в производство ресурсов, что позволяет в дальнейшем</w:t>
      </w:r>
    </w:p>
    <w:p w:rsidR="00425286" w:rsidRPr="00425286" w:rsidRDefault="00425286" w:rsidP="004252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286">
        <w:rPr>
          <w:rFonts w:ascii="Times New Roman" w:hAnsi="Times New Roman" w:cs="Times New Roman"/>
          <w:sz w:val="28"/>
          <w:szCs w:val="28"/>
        </w:rPr>
        <w:t>прямые расходы относить непосредственно на себестоимость заказа. На производственный заказ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5286">
        <w:rPr>
          <w:rFonts w:ascii="Times New Roman" w:hAnsi="Times New Roman" w:cs="Times New Roman"/>
          <w:sz w:val="28"/>
          <w:szCs w:val="28"/>
        </w:rPr>
        <w:t>открывают отдельный аналитический счет на счете учета основного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5286">
        <w:rPr>
          <w:rFonts w:ascii="Times New Roman" w:hAnsi="Times New Roman" w:cs="Times New Roman"/>
          <w:sz w:val="28"/>
          <w:szCs w:val="28"/>
        </w:rPr>
        <w:t>производства.</w:t>
      </w:r>
    </w:p>
    <w:p w:rsidR="00425286" w:rsidRPr="00425286" w:rsidRDefault="00425286" w:rsidP="004252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286">
        <w:rPr>
          <w:rFonts w:ascii="Times New Roman" w:hAnsi="Times New Roman" w:cs="Times New Roman"/>
          <w:sz w:val="28"/>
          <w:szCs w:val="28"/>
        </w:rPr>
        <w:t>Косвенные затраты распределяют между отдельными заказами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5286">
        <w:rPr>
          <w:rFonts w:ascii="Times New Roman" w:hAnsi="Times New Roman" w:cs="Times New Roman"/>
          <w:sz w:val="28"/>
          <w:szCs w:val="28"/>
        </w:rPr>
        <w:t>установленным способом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425286">
        <w:rPr>
          <w:rFonts w:ascii="Times New Roman" w:hAnsi="Times New Roman" w:cs="Times New Roman"/>
          <w:sz w:val="28"/>
          <w:szCs w:val="28"/>
        </w:rPr>
        <w:t xml:space="preserve"> использова</w:t>
      </w:r>
      <w:r>
        <w:rPr>
          <w:rFonts w:ascii="Times New Roman" w:hAnsi="Times New Roman" w:cs="Times New Roman"/>
          <w:sz w:val="28"/>
          <w:szCs w:val="28"/>
        </w:rPr>
        <w:t>нием</w:t>
      </w:r>
      <w:r w:rsidRPr="00425286">
        <w:rPr>
          <w:rFonts w:ascii="Times New Roman" w:hAnsi="Times New Roman" w:cs="Times New Roman"/>
          <w:sz w:val="28"/>
          <w:szCs w:val="28"/>
        </w:rPr>
        <w:t xml:space="preserve"> как фактически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42528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5286">
        <w:rPr>
          <w:rFonts w:ascii="Times New Roman" w:hAnsi="Times New Roman" w:cs="Times New Roman"/>
          <w:sz w:val="28"/>
          <w:szCs w:val="28"/>
        </w:rPr>
        <w:t>так и сметны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425286">
        <w:rPr>
          <w:rFonts w:ascii="Times New Roman" w:hAnsi="Times New Roman" w:cs="Times New Roman"/>
          <w:sz w:val="28"/>
          <w:szCs w:val="28"/>
        </w:rPr>
        <w:t xml:space="preserve"> став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425286">
        <w:rPr>
          <w:rFonts w:ascii="Times New Roman" w:hAnsi="Times New Roman" w:cs="Times New Roman"/>
          <w:sz w:val="28"/>
          <w:szCs w:val="28"/>
        </w:rPr>
        <w:t>. Все затраты по заказу до момента завершения работ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5286">
        <w:rPr>
          <w:rFonts w:ascii="Times New Roman" w:hAnsi="Times New Roman" w:cs="Times New Roman"/>
          <w:sz w:val="28"/>
          <w:szCs w:val="28"/>
        </w:rPr>
        <w:t>считаются незавершенным производством. По завершении работ заказ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5286">
        <w:rPr>
          <w:rFonts w:ascii="Times New Roman" w:hAnsi="Times New Roman" w:cs="Times New Roman"/>
          <w:sz w:val="28"/>
          <w:szCs w:val="28"/>
        </w:rPr>
        <w:t>закрывают, сумма накопленных по аналитическому счету затрат составляет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5286">
        <w:rPr>
          <w:rFonts w:ascii="Times New Roman" w:hAnsi="Times New Roman" w:cs="Times New Roman"/>
          <w:sz w:val="28"/>
          <w:szCs w:val="28"/>
        </w:rPr>
        <w:t>его себестоимость.</w:t>
      </w:r>
    </w:p>
    <w:p w:rsidR="00425286" w:rsidRPr="00425286" w:rsidRDefault="00425286" w:rsidP="004252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свою очередь, п</w:t>
      </w:r>
      <w:r w:rsidRPr="00425286">
        <w:rPr>
          <w:rFonts w:ascii="Times New Roman" w:hAnsi="Times New Roman" w:cs="Times New Roman"/>
          <w:sz w:val="28"/>
          <w:szCs w:val="28"/>
        </w:rPr>
        <w:t>опере</w:t>
      </w:r>
      <w:r>
        <w:rPr>
          <w:rFonts w:ascii="Times New Roman" w:hAnsi="Times New Roman" w:cs="Times New Roman"/>
          <w:sz w:val="28"/>
          <w:szCs w:val="28"/>
        </w:rPr>
        <w:t>дельный метод калькулирования п</w:t>
      </w:r>
      <w:r w:rsidRPr="00425286">
        <w:rPr>
          <w:rFonts w:ascii="Times New Roman" w:hAnsi="Times New Roman" w:cs="Times New Roman"/>
          <w:sz w:val="28"/>
          <w:szCs w:val="28"/>
        </w:rPr>
        <w:t>рименяется в производствах,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5286">
        <w:rPr>
          <w:rFonts w:ascii="Times New Roman" w:hAnsi="Times New Roman" w:cs="Times New Roman"/>
          <w:sz w:val="28"/>
          <w:szCs w:val="28"/>
        </w:rPr>
        <w:t>где серийно или массово производят однообразную либо похожую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5286">
        <w:rPr>
          <w:rFonts w:ascii="Times New Roman" w:hAnsi="Times New Roman" w:cs="Times New Roman"/>
          <w:sz w:val="28"/>
          <w:szCs w:val="28"/>
        </w:rPr>
        <w:t>продукцию или в производствах, имеющих непрерывный производственный</w:t>
      </w:r>
      <w:r>
        <w:rPr>
          <w:rFonts w:ascii="Times New Roman" w:hAnsi="Times New Roman" w:cs="Times New Roman"/>
          <w:sz w:val="28"/>
          <w:szCs w:val="28"/>
        </w:rPr>
        <w:t xml:space="preserve"> цикл (</w:t>
      </w:r>
      <w:r w:rsidRPr="00425286">
        <w:rPr>
          <w:rFonts w:ascii="Times New Roman" w:hAnsi="Times New Roman" w:cs="Times New Roman"/>
          <w:sz w:val="28"/>
          <w:szCs w:val="28"/>
        </w:rPr>
        <w:t>в химической промышленности,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5286">
        <w:rPr>
          <w:rFonts w:ascii="Times New Roman" w:hAnsi="Times New Roman" w:cs="Times New Roman"/>
          <w:sz w:val="28"/>
          <w:szCs w:val="28"/>
        </w:rPr>
        <w:t>нефтехимии, лесохимии, деревообработке, целлюлозно-бумажной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5286">
        <w:rPr>
          <w:rFonts w:ascii="Times New Roman" w:hAnsi="Times New Roman" w:cs="Times New Roman"/>
          <w:sz w:val="28"/>
          <w:szCs w:val="28"/>
        </w:rPr>
        <w:t>промышленности, легкой и пищевой промышленности</w:t>
      </w:r>
      <w:r>
        <w:rPr>
          <w:rFonts w:ascii="Times New Roman" w:hAnsi="Times New Roman" w:cs="Times New Roman"/>
          <w:sz w:val="28"/>
          <w:szCs w:val="28"/>
        </w:rPr>
        <w:t xml:space="preserve"> и пр.)</w:t>
      </w:r>
    </w:p>
    <w:p w:rsidR="00425286" w:rsidRPr="00425286" w:rsidRDefault="00425286" w:rsidP="004252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286">
        <w:rPr>
          <w:rFonts w:ascii="Times New Roman" w:hAnsi="Times New Roman" w:cs="Times New Roman"/>
          <w:sz w:val="28"/>
          <w:szCs w:val="28"/>
        </w:rPr>
        <w:t>Учет издержек производства организуется по объектам учета –технологическим переделам, фазам, стадиям или агрегатам, а внутри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5286">
        <w:rPr>
          <w:rFonts w:ascii="Times New Roman" w:hAnsi="Times New Roman" w:cs="Times New Roman"/>
          <w:sz w:val="28"/>
          <w:szCs w:val="28"/>
        </w:rPr>
        <w:t>последних - по статьям калькуляции и экономическим элементам в разрезе</w:t>
      </w:r>
    </w:p>
    <w:p w:rsidR="008F65AB" w:rsidRPr="00425286" w:rsidRDefault="00425286" w:rsidP="008F65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286">
        <w:rPr>
          <w:rFonts w:ascii="Times New Roman" w:hAnsi="Times New Roman" w:cs="Times New Roman"/>
          <w:sz w:val="28"/>
          <w:szCs w:val="28"/>
        </w:rPr>
        <w:t>видов или групп продукции. Прямые затраты учитывают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5286">
        <w:rPr>
          <w:rFonts w:ascii="Times New Roman" w:hAnsi="Times New Roman" w:cs="Times New Roman"/>
          <w:sz w:val="28"/>
          <w:szCs w:val="28"/>
        </w:rPr>
        <w:t>переделам и включают в сводную ведомость учета затрат на производство на</w:t>
      </w:r>
      <w:r w:rsidR="008F65AB">
        <w:rPr>
          <w:rFonts w:ascii="Times New Roman" w:hAnsi="Times New Roman" w:cs="Times New Roman"/>
          <w:sz w:val="28"/>
          <w:szCs w:val="28"/>
        </w:rPr>
        <w:t xml:space="preserve"> </w:t>
      </w:r>
      <w:r w:rsidRPr="00425286">
        <w:rPr>
          <w:rFonts w:ascii="Times New Roman" w:hAnsi="Times New Roman" w:cs="Times New Roman"/>
          <w:sz w:val="28"/>
          <w:szCs w:val="28"/>
        </w:rPr>
        <w:t>основании первичных документов и их группировок. Внутри переделов</w:t>
      </w:r>
      <w:r w:rsidR="008F65AB">
        <w:rPr>
          <w:rFonts w:ascii="Times New Roman" w:hAnsi="Times New Roman" w:cs="Times New Roman"/>
          <w:sz w:val="28"/>
          <w:szCs w:val="28"/>
        </w:rPr>
        <w:t xml:space="preserve"> </w:t>
      </w:r>
      <w:r w:rsidRPr="00425286">
        <w:rPr>
          <w:rFonts w:ascii="Times New Roman" w:hAnsi="Times New Roman" w:cs="Times New Roman"/>
          <w:sz w:val="28"/>
          <w:szCs w:val="28"/>
        </w:rPr>
        <w:t xml:space="preserve">прямые расходы учитывают по видам изготавливаемой продукции. </w:t>
      </w:r>
    </w:p>
    <w:p w:rsidR="00425286" w:rsidRPr="00425286" w:rsidRDefault="00425286" w:rsidP="008F65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286">
        <w:rPr>
          <w:rFonts w:ascii="Times New Roman" w:hAnsi="Times New Roman" w:cs="Times New Roman"/>
          <w:sz w:val="28"/>
          <w:szCs w:val="28"/>
        </w:rPr>
        <w:t>Другие косвенные затраты (цеховые, общезаводские) также</w:t>
      </w:r>
      <w:r w:rsidR="008F65AB">
        <w:rPr>
          <w:rFonts w:ascii="Times New Roman" w:hAnsi="Times New Roman" w:cs="Times New Roman"/>
          <w:sz w:val="28"/>
          <w:szCs w:val="28"/>
        </w:rPr>
        <w:t xml:space="preserve"> </w:t>
      </w:r>
      <w:r w:rsidRPr="00425286">
        <w:rPr>
          <w:rFonts w:ascii="Times New Roman" w:hAnsi="Times New Roman" w:cs="Times New Roman"/>
          <w:sz w:val="28"/>
          <w:szCs w:val="28"/>
        </w:rPr>
        <w:t xml:space="preserve">распределяют между переделами </w:t>
      </w:r>
      <w:r w:rsidR="008F65AB">
        <w:rPr>
          <w:rFonts w:ascii="Times New Roman" w:hAnsi="Times New Roman" w:cs="Times New Roman"/>
          <w:sz w:val="28"/>
          <w:szCs w:val="28"/>
        </w:rPr>
        <w:t xml:space="preserve">установленным способом. </w:t>
      </w:r>
      <w:r w:rsidRPr="00425286">
        <w:rPr>
          <w:rFonts w:ascii="Times New Roman" w:hAnsi="Times New Roman" w:cs="Times New Roman"/>
          <w:sz w:val="28"/>
          <w:szCs w:val="28"/>
        </w:rPr>
        <w:t>Если на переделе изготавливают более одного вида продукции, то учет затрат</w:t>
      </w:r>
      <w:r w:rsidR="008F65AB">
        <w:rPr>
          <w:rFonts w:ascii="Times New Roman" w:hAnsi="Times New Roman" w:cs="Times New Roman"/>
          <w:sz w:val="28"/>
          <w:szCs w:val="28"/>
        </w:rPr>
        <w:t xml:space="preserve"> </w:t>
      </w:r>
      <w:r w:rsidRPr="00425286">
        <w:rPr>
          <w:rFonts w:ascii="Times New Roman" w:hAnsi="Times New Roman" w:cs="Times New Roman"/>
          <w:sz w:val="28"/>
          <w:szCs w:val="28"/>
        </w:rPr>
        <w:t>ведут только в разрезе переделов.</w:t>
      </w:r>
      <w:r w:rsidR="008F65AB">
        <w:rPr>
          <w:rFonts w:ascii="Times New Roman" w:hAnsi="Times New Roman" w:cs="Times New Roman"/>
          <w:sz w:val="28"/>
          <w:szCs w:val="28"/>
        </w:rPr>
        <w:t xml:space="preserve"> </w:t>
      </w:r>
      <w:r w:rsidRPr="00425286">
        <w:rPr>
          <w:rFonts w:ascii="Times New Roman" w:hAnsi="Times New Roman" w:cs="Times New Roman"/>
          <w:sz w:val="28"/>
          <w:szCs w:val="28"/>
        </w:rPr>
        <w:t>Затраты, отнесенные на передел за отчетный период, суммируются с</w:t>
      </w:r>
      <w:r w:rsidR="008F65AB">
        <w:rPr>
          <w:rFonts w:ascii="Times New Roman" w:hAnsi="Times New Roman" w:cs="Times New Roman"/>
          <w:sz w:val="28"/>
          <w:szCs w:val="28"/>
        </w:rPr>
        <w:t xml:space="preserve"> </w:t>
      </w:r>
      <w:r w:rsidRPr="00425286">
        <w:rPr>
          <w:rFonts w:ascii="Times New Roman" w:hAnsi="Times New Roman" w:cs="Times New Roman"/>
          <w:sz w:val="28"/>
          <w:szCs w:val="28"/>
        </w:rPr>
        <w:t>затратами, включенными в оценку НЗП передела на начало периода.</w:t>
      </w:r>
      <w:r w:rsidR="008F65AB">
        <w:rPr>
          <w:rFonts w:ascii="Times New Roman" w:hAnsi="Times New Roman" w:cs="Times New Roman"/>
          <w:sz w:val="28"/>
          <w:szCs w:val="28"/>
        </w:rPr>
        <w:t xml:space="preserve"> </w:t>
      </w:r>
      <w:r w:rsidRPr="00425286">
        <w:rPr>
          <w:rFonts w:ascii="Times New Roman" w:hAnsi="Times New Roman" w:cs="Times New Roman"/>
          <w:sz w:val="28"/>
          <w:szCs w:val="28"/>
        </w:rPr>
        <w:t>Полученные суммарные затраты распределяются одним из</w:t>
      </w:r>
      <w:r w:rsidR="008F65AB">
        <w:rPr>
          <w:rFonts w:ascii="Times New Roman" w:hAnsi="Times New Roman" w:cs="Times New Roman"/>
          <w:sz w:val="28"/>
          <w:szCs w:val="28"/>
        </w:rPr>
        <w:t xml:space="preserve"> </w:t>
      </w:r>
      <w:r w:rsidRPr="00425286">
        <w:rPr>
          <w:rFonts w:ascii="Times New Roman" w:hAnsi="Times New Roman" w:cs="Times New Roman"/>
          <w:sz w:val="28"/>
          <w:szCs w:val="28"/>
        </w:rPr>
        <w:t>пропорциональных или комбинированным способом между конечными</w:t>
      </w:r>
      <w:r w:rsidR="008F65AB">
        <w:rPr>
          <w:rFonts w:ascii="Times New Roman" w:hAnsi="Times New Roman" w:cs="Times New Roman"/>
          <w:sz w:val="28"/>
          <w:szCs w:val="28"/>
        </w:rPr>
        <w:t xml:space="preserve"> </w:t>
      </w:r>
      <w:r w:rsidRPr="00425286">
        <w:rPr>
          <w:rFonts w:ascii="Times New Roman" w:hAnsi="Times New Roman" w:cs="Times New Roman"/>
          <w:sz w:val="28"/>
          <w:szCs w:val="28"/>
        </w:rPr>
        <w:t>полуфабрикатами передела, выпущенными в отчетном периоде, и НЗП</w:t>
      </w:r>
      <w:r w:rsidR="008F65AB">
        <w:rPr>
          <w:rFonts w:ascii="Times New Roman" w:hAnsi="Times New Roman" w:cs="Times New Roman"/>
          <w:sz w:val="28"/>
          <w:szCs w:val="28"/>
        </w:rPr>
        <w:t xml:space="preserve"> </w:t>
      </w:r>
      <w:r w:rsidRPr="00425286">
        <w:rPr>
          <w:rFonts w:ascii="Times New Roman" w:hAnsi="Times New Roman" w:cs="Times New Roman"/>
          <w:sz w:val="28"/>
          <w:szCs w:val="28"/>
        </w:rPr>
        <w:t>передела на конец месяца.</w:t>
      </w:r>
    </w:p>
    <w:p w:rsidR="00425286" w:rsidRPr="00425286" w:rsidRDefault="00425286" w:rsidP="008F65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286">
        <w:rPr>
          <w:rFonts w:ascii="Times New Roman" w:hAnsi="Times New Roman" w:cs="Times New Roman"/>
          <w:sz w:val="28"/>
          <w:szCs w:val="28"/>
        </w:rPr>
        <w:t>В большинстве отраслей, применяющих попередельную систему учета</w:t>
      </w:r>
    </w:p>
    <w:p w:rsidR="00425286" w:rsidRPr="00425286" w:rsidRDefault="00425286" w:rsidP="004252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286">
        <w:rPr>
          <w:rFonts w:ascii="Times New Roman" w:hAnsi="Times New Roman" w:cs="Times New Roman"/>
          <w:sz w:val="28"/>
          <w:szCs w:val="28"/>
        </w:rPr>
        <w:t>затрат и калькулирования себестоимости, движение полуфабрикатов между</w:t>
      </w:r>
    </w:p>
    <w:p w:rsidR="00425286" w:rsidRPr="00425286" w:rsidRDefault="00425286" w:rsidP="004252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286">
        <w:rPr>
          <w:rFonts w:ascii="Times New Roman" w:hAnsi="Times New Roman" w:cs="Times New Roman"/>
          <w:sz w:val="28"/>
          <w:szCs w:val="28"/>
        </w:rPr>
        <w:t>технологическими переделами отражается по фактической производственной</w:t>
      </w:r>
    </w:p>
    <w:p w:rsidR="00425286" w:rsidRPr="00425286" w:rsidRDefault="00425286" w:rsidP="004252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286">
        <w:rPr>
          <w:rFonts w:ascii="Times New Roman" w:hAnsi="Times New Roman" w:cs="Times New Roman"/>
          <w:sz w:val="28"/>
          <w:szCs w:val="28"/>
        </w:rPr>
        <w:t>себестоимости (черная металлургия) или цеховой себестоимости (литейное</w:t>
      </w:r>
    </w:p>
    <w:p w:rsidR="00425286" w:rsidRPr="00425286" w:rsidRDefault="00425286" w:rsidP="004252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286">
        <w:rPr>
          <w:rFonts w:ascii="Times New Roman" w:hAnsi="Times New Roman" w:cs="Times New Roman"/>
          <w:sz w:val="28"/>
          <w:szCs w:val="28"/>
        </w:rPr>
        <w:t>производство).</w:t>
      </w:r>
    </w:p>
    <w:p w:rsidR="008F65AB" w:rsidRPr="008F65AB" w:rsidRDefault="008F65AB" w:rsidP="008F65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65AB">
        <w:rPr>
          <w:rFonts w:ascii="Times New Roman" w:hAnsi="Times New Roman" w:cs="Times New Roman"/>
          <w:sz w:val="28"/>
          <w:szCs w:val="28"/>
        </w:rPr>
        <w:t>Попроцессный метод калькулирования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65AB">
        <w:rPr>
          <w:rFonts w:ascii="Times New Roman" w:hAnsi="Times New Roman" w:cs="Times New Roman"/>
          <w:sz w:val="28"/>
          <w:szCs w:val="28"/>
        </w:rPr>
        <w:t>применяется на предприятиях, осуществляющих массовое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65AB">
        <w:rPr>
          <w:rFonts w:ascii="Times New Roman" w:hAnsi="Times New Roman" w:cs="Times New Roman"/>
          <w:sz w:val="28"/>
          <w:szCs w:val="28"/>
        </w:rPr>
        <w:t>производство, выпускающих один или несколько видов производимой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65AB">
        <w:rPr>
          <w:rFonts w:ascii="Times New Roman" w:hAnsi="Times New Roman" w:cs="Times New Roman"/>
          <w:sz w:val="28"/>
          <w:szCs w:val="28"/>
        </w:rPr>
        <w:t xml:space="preserve">продукции, которые имеют краткий технологический </w:t>
      </w:r>
      <w:r w:rsidRPr="008F65AB">
        <w:rPr>
          <w:rFonts w:ascii="Times New Roman" w:hAnsi="Times New Roman" w:cs="Times New Roman"/>
          <w:sz w:val="28"/>
          <w:szCs w:val="28"/>
        </w:rPr>
        <w:lastRenderedPageBreak/>
        <w:t>цикл, с отсутствующим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65AB">
        <w:rPr>
          <w:rFonts w:ascii="Times New Roman" w:hAnsi="Times New Roman" w:cs="Times New Roman"/>
          <w:sz w:val="28"/>
          <w:szCs w:val="28"/>
        </w:rPr>
        <w:t>или незначительным по объ</w:t>
      </w:r>
      <w:r>
        <w:rPr>
          <w:rFonts w:ascii="Times New Roman" w:hAnsi="Times New Roman" w:cs="Times New Roman"/>
          <w:sz w:val="28"/>
          <w:szCs w:val="28"/>
        </w:rPr>
        <w:t>ему незавершенным производством (</w:t>
      </w:r>
      <w:r w:rsidRPr="008F65AB">
        <w:rPr>
          <w:rFonts w:ascii="Times New Roman" w:hAnsi="Times New Roman" w:cs="Times New Roman"/>
          <w:sz w:val="28"/>
          <w:szCs w:val="28"/>
        </w:rPr>
        <w:t>используется в добывающих</w:t>
      </w:r>
      <w:r>
        <w:rPr>
          <w:rFonts w:ascii="Times New Roman" w:hAnsi="Times New Roman" w:cs="Times New Roman"/>
          <w:sz w:val="28"/>
          <w:szCs w:val="28"/>
        </w:rPr>
        <w:t xml:space="preserve"> отраслях промышленности, </w:t>
      </w:r>
      <w:r w:rsidRPr="008F65AB">
        <w:rPr>
          <w:rFonts w:ascii="Times New Roman" w:hAnsi="Times New Roman" w:cs="Times New Roman"/>
          <w:sz w:val="28"/>
          <w:szCs w:val="28"/>
        </w:rPr>
        <w:t>электро- и теплоэнергетике, простых вспомогательных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65AB">
        <w:rPr>
          <w:rFonts w:ascii="Times New Roman" w:hAnsi="Times New Roman" w:cs="Times New Roman"/>
          <w:sz w:val="28"/>
          <w:szCs w:val="28"/>
        </w:rPr>
        <w:t>производствах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8F65AB">
        <w:rPr>
          <w:rFonts w:ascii="Times New Roman" w:hAnsi="Times New Roman" w:cs="Times New Roman"/>
          <w:sz w:val="28"/>
          <w:szCs w:val="28"/>
        </w:rPr>
        <w:t>.</w:t>
      </w:r>
      <w:r w:rsidR="001173EE">
        <w:rPr>
          <w:rStyle w:val="ae"/>
          <w:rFonts w:ascii="Times New Roman" w:hAnsi="Times New Roman" w:cs="Times New Roman"/>
          <w:sz w:val="28"/>
          <w:szCs w:val="28"/>
        </w:rPr>
        <w:footnoteReference w:id="9"/>
      </w:r>
    </w:p>
    <w:p w:rsidR="008F65AB" w:rsidRPr="008F65AB" w:rsidRDefault="008F65AB" w:rsidP="008F65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Здесь п</w:t>
      </w:r>
      <w:r w:rsidRPr="008F65AB">
        <w:rPr>
          <w:rFonts w:ascii="Times New Roman" w:hAnsi="Times New Roman" w:cs="Times New Roman"/>
          <w:sz w:val="28"/>
          <w:szCs w:val="28"/>
        </w:rPr>
        <w:t>рямые и косвенные издержки производства учитывают по статьям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65AB">
        <w:rPr>
          <w:rFonts w:ascii="Times New Roman" w:hAnsi="Times New Roman" w:cs="Times New Roman"/>
          <w:sz w:val="28"/>
          <w:szCs w:val="28"/>
        </w:rPr>
        <w:t>калькуляции на весь выпуск продукции. Средняя себестоимость продукции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65AB">
        <w:rPr>
          <w:rFonts w:ascii="Times New Roman" w:hAnsi="Times New Roman" w:cs="Times New Roman"/>
          <w:sz w:val="28"/>
          <w:szCs w:val="28"/>
        </w:rPr>
        <w:t>(работы, услуги) в попроцессной системе определяется делением суммы всех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65AB">
        <w:rPr>
          <w:rFonts w:ascii="Times New Roman" w:hAnsi="Times New Roman" w:cs="Times New Roman"/>
          <w:sz w:val="28"/>
          <w:szCs w:val="28"/>
        </w:rPr>
        <w:t>издержек производства за месяц (в целом по итогу и по каждой статье)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65AB">
        <w:rPr>
          <w:rFonts w:ascii="Times New Roman" w:hAnsi="Times New Roman" w:cs="Times New Roman"/>
          <w:sz w:val="28"/>
          <w:szCs w:val="28"/>
        </w:rPr>
        <w:t>количество готовой продукции за тот же период. При этом, если в</w:t>
      </w:r>
    </w:p>
    <w:p w:rsidR="008F65AB" w:rsidRDefault="008F65AB" w:rsidP="008F65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65AB">
        <w:rPr>
          <w:rFonts w:ascii="Times New Roman" w:hAnsi="Times New Roman" w:cs="Times New Roman"/>
          <w:sz w:val="28"/>
          <w:szCs w:val="28"/>
        </w:rPr>
        <w:t>производстве существуют незначительные остатки НЗП, их оценива</w:t>
      </w:r>
      <w:r>
        <w:rPr>
          <w:rFonts w:ascii="Times New Roman" w:hAnsi="Times New Roman" w:cs="Times New Roman"/>
          <w:sz w:val="28"/>
          <w:szCs w:val="28"/>
        </w:rPr>
        <w:t>ют</w:t>
      </w:r>
      <w:r w:rsidRPr="008F65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65AB">
        <w:rPr>
          <w:rFonts w:ascii="Times New Roman" w:hAnsi="Times New Roman" w:cs="Times New Roman"/>
          <w:sz w:val="28"/>
          <w:szCs w:val="28"/>
        </w:rPr>
        <w:t>по нормативной себестоимости или в установленном процентном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65AB">
        <w:rPr>
          <w:rFonts w:ascii="Times New Roman" w:hAnsi="Times New Roman" w:cs="Times New Roman"/>
          <w:sz w:val="28"/>
          <w:szCs w:val="28"/>
        </w:rPr>
        <w:t xml:space="preserve">соотношении к нормативной себестоимости конечного продукта. </w:t>
      </w:r>
    </w:p>
    <w:p w:rsidR="00A223CD" w:rsidRDefault="00A223CD" w:rsidP="008F65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23CD" w:rsidRDefault="00A223CD" w:rsidP="008F65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6147" w:rsidRDefault="00F76147" w:rsidP="00F7614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Анализ эффективности производства</w:t>
      </w:r>
    </w:p>
    <w:p w:rsidR="00F76147" w:rsidRDefault="00F76147" w:rsidP="00F7614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76147" w:rsidRDefault="00F76147" w:rsidP="00F761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Экономическая </w:t>
      </w:r>
      <w:r w:rsidRPr="00F76147">
        <w:rPr>
          <w:rFonts w:ascii="Times New Roman" w:hAnsi="Times New Roman" w:cs="Times New Roman"/>
          <w:sz w:val="28"/>
          <w:szCs w:val="28"/>
        </w:rPr>
        <w:t xml:space="preserve">эффективность производства </w:t>
      </w:r>
      <w:r>
        <w:rPr>
          <w:rFonts w:ascii="Times New Roman" w:hAnsi="Times New Roman" w:cs="Times New Roman"/>
          <w:sz w:val="28"/>
          <w:szCs w:val="28"/>
        </w:rPr>
        <w:t xml:space="preserve">– это </w:t>
      </w:r>
      <w:r w:rsidRPr="00F76147">
        <w:rPr>
          <w:rFonts w:ascii="Times New Roman" w:hAnsi="Times New Roman" w:cs="Times New Roman"/>
          <w:sz w:val="28"/>
          <w:szCs w:val="28"/>
        </w:rPr>
        <w:t>степень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6147">
        <w:rPr>
          <w:rFonts w:ascii="Times New Roman" w:hAnsi="Times New Roman" w:cs="Times New Roman"/>
          <w:sz w:val="28"/>
          <w:szCs w:val="28"/>
        </w:rPr>
        <w:t>производственного потенциала, которая выявляется соотношением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6147">
        <w:rPr>
          <w:rFonts w:ascii="Times New Roman" w:hAnsi="Times New Roman" w:cs="Times New Roman"/>
          <w:sz w:val="28"/>
          <w:szCs w:val="28"/>
        </w:rPr>
        <w:t>результатов и затрат производства. Система показателей эффективности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6147">
        <w:rPr>
          <w:rFonts w:ascii="Times New Roman" w:hAnsi="Times New Roman" w:cs="Times New Roman"/>
          <w:sz w:val="28"/>
          <w:szCs w:val="28"/>
        </w:rPr>
        <w:t>производства должна давать всестороннюю оценку использования всех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6147">
        <w:rPr>
          <w:rFonts w:ascii="Times New Roman" w:hAnsi="Times New Roman" w:cs="Times New Roman"/>
          <w:sz w:val="28"/>
          <w:szCs w:val="28"/>
        </w:rPr>
        <w:t>ресурсов предприятия и содержать все общеэкономические показатели.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6147" w:rsidRPr="00F76147" w:rsidRDefault="00F76147" w:rsidP="00F761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F76147">
        <w:rPr>
          <w:rFonts w:ascii="Times New Roman" w:hAnsi="Times New Roman" w:cs="Times New Roman"/>
          <w:sz w:val="28"/>
          <w:szCs w:val="28"/>
        </w:rPr>
        <w:t xml:space="preserve">асчеты эффективности производства </w:t>
      </w:r>
      <w:r>
        <w:rPr>
          <w:rFonts w:ascii="Times New Roman" w:hAnsi="Times New Roman" w:cs="Times New Roman"/>
          <w:sz w:val="28"/>
          <w:szCs w:val="28"/>
        </w:rPr>
        <w:t xml:space="preserve">должны вестись </w:t>
      </w:r>
      <w:r w:rsidRPr="00F76147">
        <w:rPr>
          <w:rFonts w:ascii="Times New Roman" w:hAnsi="Times New Roman" w:cs="Times New Roman"/>
          <w:sz w:val="28"/>
          <w:szCs w:val="28"/>
        </w:rPr>
        <w:t>непрерывно: на стадиях проекта плана, утверждения плана, по мере 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6147">
        <w:rPr>
          <w:rFonts w:ascii="Times New Roman" w:hAnsi="Times New Roman" w:cs="Times New Roman"/>
          <w:sz w:val="28"/>
          <w:szCs w:val="28"/>
        </w:rPr>
        <w:t>выполнения.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6147">
        <w:rPr>
          <w:rFonts w:ascii="Times New Roman" w:hAnsi="Times New Roman" w:cs="Times New Roman"/>
          <w:sz w:val="28"/>
          <w:szCs w:val="28"/>
        </w:rPr>
        <w:t>Для этого используются обобщающие и функциональные (частные)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6147">
        <w:rPr>
          <w:rFonts w:ascii="Times New Roman" w:hAnsi="Times New Roman" w:cs="Times New Roman"/>
          <w:sz w:val="28"/>
          <w:szCs w:val="28"/>
        </w:rPr>
        <w:t>показатели. Обобщающие показатели отражают конечные результаты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6147">
        <w:rPr>
          <w:rFonts w:ascii="Times New Roman" w:hAnsi="Times New Roman" w:cs="Times New Roman"/>
          <w:sz w:val="28"/>
          <w:szCs w:val="28"/>
        </w:rPr>
        <w:t>производственного процесса в целом, частные используются для анализа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6147">
        <w:rPr>
          <w:rFonts w:ascii="Times New Roman" w:hAnsi="Times New Roman" w:cs="Times New Roman"/>
          <w:sz w:val="28"/>
          <w:szCs w:val="28"/>
        </w:rPr>
        <w:t>выявления резервов эффективности, устранения узких мест в производстве.</w:t>
      </w:r>
    </w:p>
    <w:p w:rsidR="00F76147" w:rsidRDefault="00F76147" w:rsidP="00F761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147">
        <w:rPr>
          <w:rFonts w:ascii="Times New Roman" w:hAnsi="Times New Roman" w:cs="Times New Roman"/>
          <w:sz w:val="28"/>
          <w:szCs w:val="28"/>
        </w:rPr>
        <w:t>Иерархия общих и частных показателей включает:</w:t>
      </w:r>
    </w:p>
    <w:p w:rsidR="00F76147" w:rsidRDefault="00F76147" w:rsidP="00F76147">
      <w:pPr>
        <w:pStyle w:val="a7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6147">
        <w:rPr>
          <w:rFonts w:ascii="Times New Roman" w:hAnsi="Times New Roman" w:cs="Times New Roman"/>
          <w:sz w:val="28"/>
          <w:szCs w:val="28"/>
        </w:rPr>
        <w:lastRenderedPageBreak/>
        <w:t>Обобщающие показатели экономиче</w:t>
      </w:r>
      <w:r>
        <w:rPr>
          <w:rFonts w:ascii="Times New Roman" w:hAnsi="Times New Roman" w:cs="Times New Roman"/>
          <w:sz w:val="28"/>
          <w:szCs w:val="28"/>
        </w:rPr>
        <w:t>ской эффективности производства;</w:t>
      </w:r>
    </w:p>
    <w:p w:rsidR="00F76147" w:rsidRDefault="00F76147" w:rsidP="00F76147">
      <w:pPr>
        <w:pStyle w:val="a7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6147">
        <w:rPr>
          <w:rFonts w:ascii="Times New Roman" w:hAnsi="Times New Roman" w:cs="Times New Roman"/>
          <w:sz w:val="28"/>
          <w:szCs w:val="28"/>
        </w:rPr>
        <w:t>Показатели эф</w:t>
      </w:r>
      <w:r>
        <w:rPr>
          <w:rFonts w:ascii="Times New Roman" w:hAnsi="Times New Roman" w:cs="Times New Roman"/>
          <w:sz w:val="28"/>
          <w:szCs w:val="28"/>
        </w:rPr>
        <w:t>фективности использования труда;</w:t>
      </w:r>
    </w:p>
    <w:p w:rsidR="00F76147" w:rsidRDefault="00F76147" w:rsidP="00F76147">
      <w:pPr>
        <w:pStyle w:val="a7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6147">
        <w:rPr>
          <w:rFonts w:ascii="Times New Roman" w:hAnsi="Times New Roman" w:cs="Times New Roman"/>
          <w:sz w:val="28"/>
          <w:szCs w:val="28"/>
        </w:rPr>
        <w:t>Показатели эффективности использования основных фондов,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6147">
        <w:rPr>
          <w:rFonts w:ascii="Times New Roman" w:hAnsi="Times New Roman" w:cs="Times New Roman"/>
          <w:sz w:val="28"/>
          <w:szCs w:val="28"/>
        </w:rPr>
        <w:t>оборотных средств и капитальных вложе</w:t>
      </w:r>
      <w:r>
        <w:rPr>
          <w:rFonts w:ascii="Times New Roman" w:hAnsi="Times New Roman" w:cs="Times New Roman"/>
          <w:sz w:val="28"/>
          <w:szCs w:val="28"/>
        </w:rPr>
        <w:t>ний;</w:t>
      </w:r>
    </w:p>
    <w:p w:rsidR="00F76147" w:rsidRPr="00F76147" w:rsidRDefault="00F76147" w:rsidP="00F76147">
      <w:pPr>
        <w:pStyle w:val="a7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6147">
        <w:rPr>
          <w:rFonts w:ascii="Times New Roman" w:hAnsi="Times New Roman" w:cs="Times New Roman"/>
          <w:sz w:val="28"/>
          <w:szCs w:val="28"/>
        </w:rPr>
        <w:t>Показатели эффективности использования материальных ресурсов.</w:t>
      </w:r>
    </w:p>
    <w:p w:rsidR="00F76147" w:rsidRDefault="00F76147" w:rsidP="00F761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 к</w:t>
      </w:r>
      <w:r w:rsidRPr="00F76147">
        <w:rPr>
          <w:rFonts w:ascii="Times New Roman" w:hAnsi="Times New Roman" w:cs="Times New Roman"/>
          <w:sz w:val="28"/>
          <w:szCs w:val="28"/>
        </w:rPr>
        <w:t xml:space="preserve"> обобщающим показателям эффективности производства относятся</w:t>
      </w:r>
      <w:r>
        <w:rPr>
          <w:rFonts w:ascii="Times New Roman" w:hAnsi="Times New Roman" w:cs="Times New Roman"/>
          <w:sz w:val="28"/>
          <w:szCs w:val="28"/>
        </w:rPr>
        <w:t xml:space="preserve"> следующие:</w:t>
      </w:r>
    </w:p>
    <w:p w:rsidR="00F76147" w:rsidRDefault="00F76147" w:rsidP="00F76147">
      <w:pPr>
        <w:pStyle w:val="a7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6147">
        <w:rPr>
          <w:rFonts w:ascii="Times New Roman" w:hAnsi="Times New Roman" w:cs="Times New Roman"/>
          <w:sz w:val="28"/>
          <w:szCs w:val="28"/>
        </w:rPr>
        <w:t xml:space="preserve">Затраты на один рубль товарной продукции.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76147">
        <w:rPr>
          <w:rFonts w:ascii="Times New Roman" w:hAnsi="Times New Roman" w:cs="Times New Roman"/>
          <w:sz w:val="28"/>
          <w:szCs w:val="28"/>
        </w:rPr>
        <w:t>оказатель, отража</w:t>
      </w:r>
      <w:r>
        <w:rPr>
          <w:rFonts w:ascii="Times New Roman" w:hAnsi="Times New Roman" w:cs="Times New Roman"/>
          <w:sz w:val="28"/>
          <w:szCs w:val="28"/>
        </w:rPr>
        <w:t xml:space="preserve">ет </w:t>
      </w:r>
      <w:r w:rsidRPr="00F76147">
        <w:rPr>
          <w:rFonts w:ascii="Times New Roman" w:hAnsi="Times New Roman" w:cs="Times New Roman"/>
          <w:sz w:val="28"/>
          <w:szCs w:val="28"/>
        </w:rPr>
        <w:t>связь между себестоимость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F76147">
        <w:rPr>
          <w:rFonts w:ascii="Times New Roman" w:hAnsi="Times New Roman" w:cs="Times New Roman"/>
          <w:sz w:val="28"/>
          <w:szCs w:val="28"/>
        </w:rPr>
        <w:t xml:space="preserve"> продукции и прибылью:</w:t>
      </w:r>
    </w:p>
    <w:p w:rsidR="00F76147" w:rsidRPr="00F76147" w:rsidRDefault="00F76147" w:rsidP="00F76147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ЗатрТП=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Затр.П+Затр.Сб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ЦТВ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,                                       (4)</w:t>
      </w:r>
    </w:p>
    <w:p w:rsidR="00F76147" w:rsidRPr="00F76147" w:rsidRDefault="00F76147" w:rsidP="00F7614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6147">
        <w:rPr>
          <w:rFonts w:ascii="Times New Roman" w:hAnsi="Times New Roman" w:cs="Times New Roman"/>
          <w:sz w:val="28"/>
          <w:szCs w:val="28"/>
        </w:rPr>
        <w:t>где ЗатрТП - показатель величины затрат на 1 руб. товарной продукции;</w:t>
      </w:r>
    </w:p>
    <w:p w:rsidR="00F76147" w:rsidRPr="00F76147" w:rsidRDefault="00F76147" w:rsidP="00F7614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6147">
        <w:rPr>
          <w:rFonts w:ascii="Times New Roman" w:hAnsi="Times New Roman" w:cs="Times New Roman"/>
          <w:sz w:val="28"/>
          <w:szCs w:val="28"/>
        </w:rPr>
        <w:t>Затр.П - суммарные затраты на производство продукции;</w:t>
      </w:r>
    </w:p>
    <w:p w:rsidR="00F76147" w:rsidRPr="00F76147" w:rsidRDefault="00F76147" w:rsidP="00F7614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6147">
        <w:rPr>
          <w:rFonts w:ascii="Times New Roman" w:hAnsi="Times New Roman" w:cs="Times New Roman"/>
          <w:sz w:val="28"/>
          <w:szCs w:val="28"/>
        </w:rPr>
        <w:t>Затр.Сб - суммарные затраты на сбыт продукции;</w:t>
      </w:r>
    </w:p>
    <w:p w:rsidR="00F76147" w:rsidRDefault="00F76147" w:rsidP="00F7614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6147">
        <w:rPr>
          <w:rFonts w:ascii="Times New Roman" w:hAnsi="Times New Roman" w:cs="Times New Roman"/>
          <w:sz w:val="28"/>
          <w:szCs w:val="28"/>
        </w:rPr>
        <w:t>ЦТВ - объем товарной продукции в текущих (оптовых, рыночных) ценах.</w:t>
      </w:r>
    </w:p>
    <w:p w:rsidR="00F76147" w:rsidRDefault="00F76147" w:rsidP="00911526">
      <w:pPr>
        <w:pStyle w:val="a7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526">
        <w:rPr>
          <w:rFonts w:ascii="Times New Roman" w:hAnsi="Times New Roman" w:cs="Times New Roman"/>
          <w:sz w:val="28"/>
          <w:szCs w:val="28"/>
        </w:rPr>
        <w:t xml:space="preserve">Эффективность авансированных ресурсов </w:t>
      </w:r>
      <w:r w:rsidR="00911526" w:rsidRPr="00911526">
        <w:rPr>
          <w:rFonts w:ascii="Times New Roman" w:hAnsi="Times New Roman" w:cs="Times New Roman"/>
          <w:sz w:val="28"/>
          <w:szCs w:val="28"/>
        </w:rPr>
        <w:t>х</w:t>
      </w:r>
      <w:r w:rsidRPr="00911526">
        <w:rPr>
          <w:rFonts w:ascii="Times New Roman" w:hAnsi="Times New Roman" w:cs="Times New Roman"/>
          <w:sz w:val="28"/>
          <w:szCs w:val="28"/>
        </w:rPr>
        <w:t>арактеризует величину полученного результата на один рубль вложенных в</w:t>
      </w:r>
      <w:r w:rsidR="00911526">
        <w:rPr>
          <w:rFonts w:ascii="Times New Roman" w:hAnsi="Times New Roman" w:cs="Times New Roman"/>
          <w:sz w:val="28"/>
          <w:szCs w:val="28"/>
        </w:rPr>
        <w:t xml:space="preserve"> </w:t>
      </w:r>
      <w:r w:rsidRPr="00911526">
        <w:rPr>
          <w:rFonts w:ascii="Times New Roman" w:hAnsi="Times New Roman" w:cs="Times New Roman"/>
          <w:sz w:val="28"/>
          <w:szCs w:val="28"/>
        </w:rPr>
        <w:t>деятельность ресурсов:</w:t>
      </w:r>
    </w:p>
    <w:p w:rsidR="00911526" w:rsidRPr="00911526" w:rsidRDefault="00D71E3D" w:rsidP="0091152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ЭФ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АР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Прод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АР</m:t>
            </m:r>
          </m:den>
        </m:f>
      </m:oMath>
      <w:r w:rsidR="00911526">
        <w:rPr>
          <w:rFonts w:ascii="Times New Roman" w:eastAsiaTheme="minorEastAsia" w:hAnsi="Times New Roman" w:cs="Times New Roman"/>
          <w:sz w:val="28"/>
          <w:szCs w:val="28"/>
        </w:rPr>
        <w:t>,                                             (5)</w:t>
      </w:r>
    </w:p>
    <w:p w:rsidR="00F76147" w:rsidRPr="00F76147" w:rsidRDefault="00F76147" w:rsidP="009115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6147">
        <w:rPr>
          <w:rFonts w:ascii="Times New Roman" w:hAnsi="Times New Roman" w:cs="Times New Roman"/>
          <w:sz w:val="28"/>
          <w:szCs w:val="28"/>
        </w:rPr>
        <w:t>где Прод - объем продукции предприятия в текущих (оптовых, рыночных)</w:t>
      </w:r>
      <w:r w:rsidR="00911526">
        <w:rPr>
          <w:rFonts w:ascii="Times New Roman" w:hAnsi="Times New Roman" w:cs="Times New Roman"/>
          <w:sz w:val="28"/>
          <w:szCs w:val="28"/>
        </w:rPr>
        <w:t xml:space="preserve"> </w:t>
      </w:r>
      <w:r w:rsidRPr="00F76147">
        <w:rPr>
          <w:rFonts w:ascii="Times New Roman" w:hAnsi="Times New Roman" w:cs="Times New Roman"/>
          <w:sz w:val="28"/>
          <w:szCs w:val="28"/>
        </w:rPr>
        <w:t>ценах;</w:t>
      </w:r>
    </w:p>
    <w:p w:rsidR="00F76147" w:rsidRPr="00F76147" w:rsidRDefault="00F76147" w:rsidP="009115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6147">
        <w:rPr>
          <w:rFonts w:ascii="Times New Roman" w:hAnsi="Times New Roman" w:cs="Times New Roman"/>
          <w:sz w:val="28"/>
          <w:szCs w:val="28"/>
        </w:rPr>
        <w:t>АР - величина авансированных в производство ресурсов.</w:t>
      </w:r>
    </w:p>
    <w:p w:rsidR="00F76147" w:rsidRDefault="00F76147" w:rsidP="00911526">
      <w:pPr>
        <w:pStyle w:val="a7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526">
        <w:rPr>
          <w:rFonts w:ascii="Times New Roman" w:hAnsi="Times New Roman" w:cs="Times New Roman"/>
          <w:sz w:val="28"/>
          <w:szCs w:val="28"/>
        </w:rPr>
        <w:t>Эффективность потребленных ресурсов</w:t>
      </w:r>
      <w:r w:rsidR="00911526">
        <w:rPr>
          <w:rFonts w:ascii="Times New Roman" w:hAnsi="Times New Roman" w:cs="Times New Roman"/>
          <w:sz w:val="28"/>
          <w:szCs w:val="28"/>
        </w:rPr>
        <w:t xml:space="preserve"> о</w:t>
      </w:r>
      <w:r w:rsidRPr="00911526">
        <w:rPr>
          <w:rFonts w:ascii="Times New Roman" w:hAnsi="Times New Roman" w:cs="Times New Roman"/>
          <w:sz w:val="28"/>
          <w:szCs w:val="28"/>
        </w:rPr>
        <w:t>тражает</w:t>
      </w:r>
      <w:r w:rsidR="00911526">
        <w:rPr>
          <w:rFonts w:ascii="Times New Roman" w:hAnsi="Times New Roman" w:cs="Times New Roman"/>
          <w:sz w:val="28"/>
          <w:szCs w:val="28"/>
        </w:rPr>
        <w:t xml:space="preserve"> </w:t>
      </w:r>
      <w:r w:rsidRPr="00911526">
        <w:rPr>
          <w:rFonts w:ascii="Times New Roman" w:hAnsi="Times New Roman" w:cs="Times New Roman"/>
          <w:sz w:val="28"/>
          <w:szCs w:val="28"/>
        </w:rPr>
        <w:t>величину полученного результата на один рубль потребленных в</w:t>
      </w:r>
      <w:r w:rsidR="00911526">
        <w:rPr>
          <w:rFonts w:ascii="Times New Roman" w:hAnsi="Times New Roman" w:cs="Times New Roman"/>
          <w:sz w:val="28"/>
          <w:szCs w:val="28"/>
        </w:rPr>
        <w:t xml:space="preserve"> </w:t>
      </w:r>
      <w:r w:rsidRPr="00911526">
        <w:rPr>
          <w:rFonts w:ascii="Times New Roman" w:hAnsi="Times New Roman" w:cs="Times New Roman"/>
          <w:sz w:val="28"/>
          <w:szCs w:val="28"/>
        </w:rPr>
        <w:t>производстве ресурсов:</w:t>
      </w:r>
    </w:p>
    <w:p w:rsidR="00911526" w:rsidRPr="00911526" w:rsidRDefault="00D71E3D" w:rsidP="0091152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ЭФ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ПР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Прод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ПР</m:t>
            </m:r>
          </m:den>
        </m:f>
      </m:oMath>
      <w:r w:rsidR="00911526">
        <w:rPr>
          <w:rFonts w:ascii="Times New Roman" w:eastAsiaTheme="minorEastAsia" w:hAnsi="Times New Roman" w:cs="Times New Roman"/>
          <w:sz w:val="28"/>
          <w:szCs w:val="28"/>
        </w:rPr>
        <w:t>,                                              (6)</w:t>
      </w:r>
    </w:p>
    <w:p w:rsidR="00F76147" w:rsidRPr="00F76147" w:rsidRDefault="00F76147" w:rsidP="009115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6147">
        <w:rPr>
          <w:rFonts w:ascii="Times New Roman" w:hAnsi="Times New Roman" w:cs="Times New Roman"/>
          <w:sz w:val="28"/>
          <w:szCs w:val="28"/>
        </w:rPr>
        <w:t>где ПР - величина потребленных ресурсов.</w:t>
      </w:r>
    </w:p>
    <w:p w:rsidR="00F76147" w:rsidRPr="00F76147" w:rsidRDefault="00F76147" w:rsidP="009115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147">
        <w:rPr>
          <w:rFonts w:ascii="Times New Roman" w:hAnsi="Times New Roman" w:cs="Times New Roman"/>
          <w:sz w:val="28"/>
          <w:szCs w:val="28"/>
        </w:rPr>
        <w:t>В числе общих показателей эффективности производства</w:t>
      </w:r>
      <w:r w:rsidR="00911526">
        <w:rPr>
          <w:rFonts w:ascii="Times New Roman" w:hAnsi="Times New Roman" w:cs="Times New Roman"/>
          <w:sz w:val="28"/>
          <w:szCs w:val="28"/>
        </w:rPr>
        <w:t xml:space="preserve"> </w:t>
      </w:r>
      <w:r w:rsidRPr="00F76147">
        <w:rPr>
          <w:rFonts w:ascii="Times New Roman" w:hAnsi="Times New Roman" w:cs="Times New Roman"/>
          <w:sz w:val="28"/>
          <w:szCs w:val="28"/>
        </w:rPr>
        <w:t>анализируются также показатели экономического роста. Характер</w:t>
      </w:r>
      <w:r w:rsidR="00911526">
        <w:rPr>
          <w:rFonts w:ascii="Times New Roman" w:hAnsi="Times New Roman" w:cs="Times New Roman"/>
          <w:sz w:val="28"/>
          <w:szCs w:val="28"/>
        </w:rPr>
        <w:t xml:space="preserve"> </w:t>
      </w:r>
      <w:r w:rsidRPr="00F76147">
        <w:rPr>
          <w:rFonts w:ascii="Times New Roman" w:hAnsi="Times New Roman" w:cs="Times New Roman"/>
          <w:sz w:val="28"/>
          <w:szCs w:val="28"/>
        </w:rPr>
        <w:t>экономического роста отражается соотношением динамики роста продукции</w:t>
      </w:r>
      <w:r w:rsidR="00911526">
        <w:rPr>
          <w:rFonts w:ascii="Times New Roman" w:hAnsi="Times New Roman" w:cs="Times New Roman"/>
          <w:sz w:val="28"/>
          <w:szCs w:val="28"/>
        </w:rPr>
        <w:t xml:space="preserve"> </w:t>
      </w:r>
      <w:r w:rsidRPr="00F76147">
        <w:rPr>
          <w:rFonts w:ascii="Times New Roman" w:hAnsi="Times New Roman" w:cs="Times New Roman"/>
          <w:sz w:val="28"/>
          <w:szCs w:val="28"/>
        </w:rPr>
        <w:lastRenderedPageBreak/>
        <w:t>с динамикой роста ресурсов (затрат). Превышение темпов роста</w:t>
      </w:r>
      <w:r w:rsidR="00911526">
        <w:rPr>
          <w:rFonts w:ascii="Times New Roman" w:hAnsi="Times New Roman" w:cs="Times New Roman"/>
          <w:sz w:val="28"/>
          <w:szCs w:val="28"/>
        </w:rPr>
        <w:t xml:space="preserve"> </w:t>
      </w:r>
      <w:r w:rsidRPr="00F76147">
        <w:rPr>
          <w:rFonts w:ascii="Times New Roman" w:hAnsi="Times New Roman" w:cs="Times New Roman"/>
          <w:sz w:val="28"/>
          <w:szCs w:val="28"/>
        </w:rPr>
        <w:t>производства продукции над темпами роста затрат свидетельствует об</w:t>
      </w:r>
      <w:r w:rsidR="00911526">
        <w:rPr>
          <w:rFonts w:ascii="Times New Roman" w:hAnsi="Times New Roman" w:cs="Times New Roman"/>
          <w:sz w:val="28"/>
          <w:szCs w:val="28"/>
        </w:rPr>
        <w:t xml:space="preserve"> </w:t>
      </w:r>
      <w:r w:rsidRPr="00F76147">
        <w:rPr>
          <w:rFonts w:ascii="Times New Roman" w:hAnsi="Times New Roman" w:cs="Times New Roman"/>
          <w:sz w:val="28"/>
          <w:szCs w:val="28"/>
        </w:rPr>
        <w:t>интенсивном экономическом росте, превышение темпов роста затрат над</w:t>
      </w:r>
      <w:r w:rsidR="00911526">
        <w:rPr>
          <w:rFonts w:ascii="Times New Roman" w:hAnsi="Times New Roman" w:cs="Times New Roman"/>
          <w:sz w:val="28"/>
          <w:szCs w:val="28"/>
        </w:rPr>
        <w:t xml:space="preserve"> </w:t>
      </w:r>
      <w:r w:rsidRPr="00F76147">
        <w:rPr>
          <w:rFonts w:ascii="Times New Roman" w:hAnsi="Times New Roman" w:cs="Times New Roman"/>
          <w:sz w:val="28"/>
          <w:szCs w:val="28"/>
        </w:rPr>
        <w:t>темпами роста ресурсов - об экстенсивном.</w:t>
      </w:r>
      <w:r w:rsidR="001173EE">
        <w:rPr>
          <w:rStyle w:val="ae"/>
          <w:rFonts w:ascii="Times New Roman" w:hAnsi="Times New Roman" w:cs="Times New Roman"/>
          <w:sz w:val="28"/>
          <w:szCs w:val="28"/>
        </w:rPr>
        <w:footnoteReference w:id="10"/>
      </w:r>
    </w:p>
    <w:p w:rsidR="00F76147" w:rsidRPr="00F76147" w:rsidRDefault="00911526" w:rsidP="009115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свою очередь, ч</w:t>
      </w:r>
      <w:r w:rsidR="00F76147" w:rsidRPr="00F76147">
        <w:rPr>
          <w:rFonts w:ascii="Times New Roman" w:hAnsi="Times New Roman" w:cs="Times New Roman"/>
          <w:sz w:val="28"/>
          <w:szCs w:val="28"/>
        </w:rPr>
        <w:t>астные показатели включают в себя показатели интенсификации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6147" w:rsidRPr="00F76147">
        <w:rPr>
          <w:rFonts w:ascii="Times New Roman" w:hAnsi="Times New Roman" w:cs="Times New Roman"/>
          <w:sz w:val="28"/>
          <w:szCs w:val="28"/>
        </w:rPr>
        <w:t>эффективности использования отдельных видов ресурсов предприятия.</w:t>
      </w:r>
    </w:p>
    <w:p w:rsidR="00F76147" w:rsidRPr="00F76147" w:rsidRDefault="00F76147" w:rsidP="009115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147">
        <w:rPr>
          <w:rFonts w:ascii="Times New Roman" w:hAnsi="Times New Roman" w:cs="Times New Roman"/>
          <w:sz w:val="28"/>
          <w:szCs w:val="28"/>
        </w:rPr>
        <w:t>К показателям экстенсивности развития относятся количественные</w:t>
      </w:r>
      <w:r w:rsidR="00911526">
        <w:rPr>
          <w:rFonts w:ascii="Times New Roman" w:hAnsi="Times New Roman" w:cs="Times New Roman"/>
          <w:sz w:val="28"/>
          <w:szCs w:val="28"/>
        </w:rPr>
        <w:t xml:space="preserve"> </w:t>
      </w:r>
      <w:r w:rsidRPr="00F76147">
        <w:rPr>
          <w:rFonts w:ascii="Times New Roman" w:hAnsi="Times New Roman" w:cs="Times New Roman"/>
          <w:sz w:val="28"/>
          <w:szCs w:val="28"/>
        </w:rPr>
        <w:t>показатели использования ресурсов: численность работающих, величина</w:t>
      </w:r>
      <w:r w:rsidR="00911526">
        <w:rPr>
          <w:rFonts w:ascii="Times New Roman" w:hAnsi="Times New Roman" w:cs="Times New Roman"/>
          <w:sz w:val="28"/>
          <w:szCs w:val="28"/>
        </w:rPr>
        <w:t xml:space="preserve"> </w:t>
      </w:r>
      <w:r w:rsidRPr="00F76147">
        <w:rPr>
          <w:rFonts w:ascii="Times New Roman" w:hAnsi="Times New Roman" w:cs="Times New Roman"/>
          <w:sz w:val="28"/>
          <w:szCs w:val="28"/>
        </w:rPr>
        <w:t>израсходованных предметов труда, величина амортизации, объем основных</w:t>
      </w:r>
      <w:r w:rsidR="00911526">
        <w:rPr>
          <w:rFonts w:ascii="Times New Roman" w:hAnsi="Times New Roman" w:cs="Times New Roman"/>
          <w:sz w:val="28"/>
          <w:szCs w:val="28"/>
        </w:rPr>
        <w:t xml:space="preserve"> </w:t>
      </w:r>
      <w:r w:rsidRPr="00F76147">
        <w:rPr>
          <w:rFonts w:ascii="Times New Roman" w:hAnsi="Times New Roman" w:cs="Times New Roman"/>
          <w:sz w:val="28"/>
          <w:szCs w:val="28"/>
        </w:rPr>
        <w:t>производственных фондов, авансированных оборотных средств.</w:t>
      </w:r>
    </w:p>
    <w:p w:rsidR="00F76147" w:rsidRPr="00F76147" w:rsidRDefault="00F76147" w:rsidP="009115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147">
        <w:rPr>
          <w:rFonts w:ascii="Times New Roman" w:hAnsi="Times New Roman" w:cs="Times New Roman"/>
          <w:sz w:val="28"/>
          <w:szCs w:val="28"/>
        </w:rPr>
        <w:t>Показателями интенсивности развития являются качественные</w:t>
      </w:r>
      <w:r w:rsidR="00911526">
        <w:rPr>
          <w:rFonts w:ascii="Times New Roman" w:hAnsi="Times New Roman" w:cs="Times New Roman"/>
          <w:sz w:val="28"/>
          <w:szCs w:val="28"/>
        </w:rPr>
        <w:t xml:space="preserve"> </w:t>
      </w:r>
      <w:r w:rsidRPr="00F76147">
        <w:rPr>
          <w:rFonts w:ascii="Times New Roman" w:hAnsi="Times New Roman" w:cs="Times New Roman"/>
          <w:sz w:val="28"/>
          <w:szCs w:val="28"/>
        </w:rPr>
        <w:t>показатели использования ресурсов: производительность труда</w:t>
      </w:r>
      <w:r w:rsidR="00911526">
        <w:rPr>
          <w:rFonts w:ascii="Times New Roman" w:hAnsi="Times New Roman" w:cs="Times New Roman"/>
          <w:sz w:val="28"/>
          <w:szCs w:val="28"/>
        </w:rPr>
        <w:t xml:space="preserve"> </w:t>
      </w:r>
      <w:r w:rsidRPr="00F76147">
        <w:rPr>
          <w:rFonts w:ascii="Times New Roman" w:hAnsi="Times New Roman" w:cs="Times New Roman"/>
          <w:sz w:val="28"/>
          <w:szCs w:val="28"/>
        </w:rPr>
        <w:t>(трудоемкость), за</w:t>
      </w:r>
      <w:r w:rsidR="00911526">
        <w:rPr>
          <w:rFonts w:ascii="Times New Roman" w:hAnsi="Times New Roman" w:cs="Times New Roman"/>
          <w:sz w:val="28"/>
          <w:szCs w:val="28"/>
        </w:rPr>
        <w:t>р</w:t>
      </w:r>
      <w:r w:rsidRPr="00F76147">
        <w:rPr>
          <w:rFonts w:ascii="Times New Roman" w:hAnsi="Times New Roman" w:cs="Times New Roman"/>
          <w:sz w:val="28"/>
          <w:szCs w:val="28"/>
        </w:rPr>
        <w:t>платоотдача (зарплатоемкость), фондоотдача</w:t>
      </w:r>
      <w:r w:rsidR="00911526">
        <w:rPr>
          <w:rFonts w:ascii="Times New Roman" w:hAnsi="Times New Roman" w:cs="Times New Roman"/>
          <w:sz w:val="28"/>
          <w:szCs w:val="28"/>
        </w:rPr>
        <w:t xml:space="preserve"> </w:t>
      </w:r>
      <w:r w:rsidRPr="00F76147">
        <w:rPr>
          <w:rFonts w:ascii="Times New Roman" w:hAnsi="Times New Roman" w:cs="Times New Roman"/>
          <w:sz w:val="28"/>
          <w:szCs w:val="28"/>
        </w:rPr>
        <w:t>(фондоемкость), количество оборотов оборотных средств.</w:t>
      </w:r>
    </w:p>
    <w:p w:rsidR="00993F95" w:rsidRDefault="00993F95" w:rsidP="008F65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1526" w:rsidRDefault="00911526" w:rsidP="008F65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1526" w:rsidRDefault="00911526" w:rsidP="008F65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73EE" w:rsidRDefault="001173EE" w:rsidP="008F65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73EE" w:rsidRDefault="001173EE" w:rsidP="008F65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73EE" w:rsidRDefault="001173EE" w:rsidP="008F65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73EE" w:rsidRDefault="001173EE" w:rsidP="008F65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73EE" w:rsidRDefault="001173EE" w:rsidP="008F65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73EE" w:rsidRDefault="001173EE" w:rsidP="008F65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73EE" w:rsidRDefault="001173EE" w:rsidP="008F65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73EE" w:rsidRDefault="001173EE" w:rsidP="008F65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73EE" w:rsidRDefault="001173EE" w:rsidP="008F65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73EE" w:rsidRDefault="001173EE" w:rsidP="008F65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2E15" w:rsidRDefault="00722E15" w:rsidP="0091152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722E15" w:rsidRDefault="00722E15" w:rsidP="0091152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64D8A" w:rsidRPr="006446B0" w:rsidRDefault="00764D8A" w:rsidP="00764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46B0">
        <w:rPr>
          <w:rFonts w:ascii="Times New Roman" w:hAnsi="Times New Roman" w:cs="Times New Roman"/>
          <w:sz w:val="28"/>
          <w:szCs w:val="28"/>
        </w:rPr>
        <w:t>Ядром управленческого учета производственной деятельности является</w:t>
      </w:r>
    </w:p>
    <w:p w:rsidR="00764D8A" w:rsidRDefault="00764D8A" w:rsidP="00764D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46B0">
        <w:rPr>
          <w:rFonts w:ascii="Times New Roman" w:hAnsi="Times New Roman" w:cs="Times New Roman"/>
          <w:sz w:val="28"/>
          <w:szCs w:val="28"/>
        </w:rPr>
        <w:t xml:space="preserve">производственный учет - часть (подсистема) общей системы </w:t>
      </w:r>
      <w:proofErr w:type="gramStart"/>
      <w:r w:rsidRPr="006446B0">
        <w:rPr>
          <w:rFonts w:ascii="Times New Roman" w:hAnsi="Times New Roman" w:cs="Times New Roman"/>
          <w:sz w:val="28"/>
          <w:szCs w:val="28"/>
        </w:rPr>
        <w:t>бухгалтерского</w:t>
      </w:r>
      <w:proofErr w:type="gramEnd"/>
    </w:p>
    <w:p w:rsidR="00764D8A" w:rsidRDefault="00764D8A" w:rsidP="00764D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46B0">
        <w:rPr>
          <w:rFonts w:ascii="Times New Roman" w:hAnsi="Times New Roman" w:cs="Times New Roman"/>
          <w:sz w:val="28"/>
          <w:szCs w:val="28"/>
        </w:rPr>
        <w:t>учета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6446B0">
        <w:rPr>
          <w:rFonts w:ascii="Times New Roman" w:hAnsi="Times New Roman" w:cs="Times New Roman"/>
          <w:sz w:val="28"/>
          <w:szCs w:val="28"/>
        </w:rPr>
        <w:t>формирующая</w:t>
      </w:r>
      <w:proofErr w:type="gramEnd"/>
      <w:r w:rsidRPr="006446B0">
        <w:rPr>
          <w:rFonts w:ascii="Times New Roman" w:hAnsi="Times New Roman" w:cs="Times New Roman"/>
          <w:sz w:val="28"/>
          <w:szCs w:val="28"/>
        </w:rPr>
        <w:t xml:space="preserve"> данные о затратах и результатах процесса производства для контроля за выполнением планов производства продукции и ее </w:t>
      </w:r>
      <w:r>
        <w:rPr>
          <w:rFonts w:ascii="Times New Roman" w:hAnsi="Times New Roman" w:cs="Times New Roman"/>
          <w:sz w:val="28"/>
          <w:szCs w:val="28"/>
        </w:rPr>
        <w:t xml:space="preserve">себестоимости. </w:t>
      </w:r>
    </w:p>
    <w:p w:rsidR="00725083" w:rsidRDefault="00725083" w:rsidP="007250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D8A">
        <w:rPr>
          <w:rFonts w:ascii="Times New Roman" w:hAnsi="Times New Roman" w:cs="Times New Roman"/>
          <w:sz w:val="28"/>
          <w:szCs w:val="28"/>
        </w:rPr>
        <w:t>Учет затрат на производство опирается на классификацию производственных затрат</w:t>
      </w:r>
      <w:r>
        <w:rPr>
          <w:rFonts w:ascii="Times New Roman" w:hAnsi="Times New Roman" w:cs="Times New Roman"/>
          <w:sz w:val="28"/>
          <w:szCs w:val="28"/>
        </w:rPr>
        <w:t>: п</w:t>
      </w:r>
      <w:r w:rsidRPr="00764D8A">
        <w:rPr>
          <w:rFonts w:ascii="Times New Roman" w:hAnsi="Times New Roman" w:cs="Times New Roman"/>
          <w:sz w:val="28"/>
          <w:szCs w:val="28"/>
        </w:rPr>
        <w:t>о отношению к объекту учёта</w:t>
      </w:r>
      <w:r>
        <w:rPr>
          <w:rFonts w:ascii="Times New Roman" w:hAnsi="Times New Roman" w:cs="Times New Roman"/>
          <w:sz w:val="28"/>
          <w:szCs w:val="28"/>
        </w:rPr>
        <w:t xml:space="preserve">, составу, </w:t>
      </w:r>
      <w:r w:rsidRPr="00764D8A">
        <w:rPr>
          <w:rFonts w:ascii="Times New Roman" w:hAnsi="Times New Roman" w:cs="Times New Roman"/>
          <w:sz w:val="28"/>
          <w:szCs w:val="28"/>
        </w:rPr>
        <w:t>целесообразности расходования</w:t>
      </w:r>
      <w:r>
        <w:rPr>
          <w:rFonts w:ascii="Times New Roman" w:hAnsi="Times New Roman" w:cs="Times New Roman"/>
          <w:sz w:val="28"/>
          <w:szCs w:val="28"/>
        </w:rPr>
        <w:t xml:space="preserve">, по </w:t>
      </w:r>
      <w:r w:rsidRPr="00764D8A">
        <w:rPr>
          <w:rFonts w:ascii="Times New Roman" w:hAnsi="Times New Roman" w:cs="Times New Roman"/>
          <w:sz w:val="28"/>
          <w:szCs w:val="28"/>
        </w:rPr>
        <w:t>отношению к технологическому процессу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764D8A">
        <w:rPr>
          <w:rFonts w:ascii="Times New Roman" w:hAnsi="Times New Roman" w:cs="Times New Roman"/>
          <w:sz w:val="28"/>
          <w:szCs w:val="28"/>
        </w:rPr>
        <w:t>возможности охвата планом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64D8A" w:rsidRDefault="00764D8A" w:rsidP="00764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Производственный учёт </w:t>
      </w:r>
      <w:r w:rsidRPr="006446B0">
        <w:rPr>
          <w:rFonts w:ascii="Times New Roman" w:hAnsi="Times New Roman" w:cs="Times New Roman"/>
          <w:sz w:val="28"/>
          <w:szCs w:val="28"/>
        </w:rPr>
        <w:t>обеспечива</w:t>
      </w:r>
      <w:r>
        <w:rPr>
          <w:rFonts w:ascii="Times New Roman" w:hAnsi="Times New Roman" w:cs="Times New Roman"/>
          <w:sz w:val="28"/>
          <w:szCs w:val="28"/>
        </w:rPr>
        <w:t>ется</w:t>
      </w:r>
      <w:r w:rsidRPr="006446B0">
        <w:rPr>
          <w:rFonts w:ascii="Times New Roman" w:hAnsi="Times New Roman" w:cs="Times New Roman"/>
          <w:sz w:val="28"/>
          <w:szCs w:val="28"/>
        </w:rPr>
        <w:t xml:space="preserve"> при помощи соответствующей организации аналитического учета и </w:t>
      </w:r>
      <w:proofErr w:type="spellStart"/>
      <w:r w:rsidRPr="006446B0">
        <w:rPr>
          <w:rFonts w:ascii="Times New Roman" w:hAnsi="Times New Roman" w:cs="Times New Roman"/>
          <w:sz w:val="28"/>
          <w:szCs w:val="28"/>
        </w:rPr>
        <w:t>калькулирования</w:t>
      </w:r>
      <w:proofErr w:type="spellEnd"/>
      <w:r w:rsidRPr="006446B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446B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446B0">
        <w:rPr>
          <w:rFonts w:ascii="Times New Roman" w:hAnsi="Times New Roman" w:cs="Times New Roman"/>
          <w:sz w:val="28"/>
          <w:szCs w:val="28"/>
        </w:rPr>
        <w:t xml:space="preserve"> ходом производственных процессов и их оперативное регулирование в целях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46B0">
        <w:rPr>
          <w:rFonts w:ascii="Times New Roman" w:hAnsi="Times New Roman" w:cs="Times New Roman"/>
          <w:sz w:val="28"/>
          <w:szCs w:val="28"/>
        </w:rPr>
        <w:t>повышения эффективности использования производственных ресурсов,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46B0">
        <w:rPr>
          <w:rFonts w:ascii="Times New Roman" w:hAnsi="Times New Roman" w:cs="Times New Roman"/>
          <w:sz w:val="28"/>
          <w:szCs w:val="28"/>
        </w:rPr>
        <w:t>роста производительности труда, снижения себестоимости продукции.</w:t>
      </w:r>
    </w:p>
    <w:p w:rsidR="00725083" w:rsidRDefault="00725083" w:rsidP="007250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B6A">
        <w:rPr>
          <w:rFonts w:ascii="Times New Roman" w:hAnsi="Times New Roman" w:cs="Times New Roman"/>
          <w:sz w:val="28"/>
          <w:szCs w:val="28"/>
        </w:rPr>
        <w:t>Последовательность учетных процедур в системе производственного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6B6A">
        <w:rPr>
          <w:rFonts w:ascii="Times New Roman" w:hAnsi="Times New Roman" w:cs="Times New Roman"/>
          <w:sz w:val="28"/>
          <w:szCs w:val="28"/>
        </w:rPr>
        <w:t>учета обычно определяется следующим порядком операций:</w:t>
      </w:r>
    </w:p>
    <w:p w:rsidR="00725083" w:rsidRPr="00725083" w:rsidRDefault="00725083" w:rsidP="00725083">
      <w:pPr>
        <w:pStyle w:val="a7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6B6A">
        <w:rPr>
          <w:rFonts w:ascii="Times New Roman" w:hAnsi="Times New Roman" w:cs="Times New Roman"/>
          <w:sz w:val="28"/>
          <w:szCs w:val="28"/>
        </w:rPr>
        <w:t xml:space="preserve">первичное отражение данных о производственном потреблении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6B6A">
        <w:rPr>
          <w:rFonts w:ascii="Times New Roman" w:hAnsi="Times New Roman" w:cs="Times New Roman"/>
          <w:sz w:val="28"/>
          <w:szCs w:val="28"/>
        </w:rPr>
        <w:t>затратах на производство по мере их возникновения производственном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6B6A">
        <w:rPr>
          <w:rFonts w:ascii="Times New Roman" w:hAnsi="Times New Roman" w:cs="Times New Roman"/>
          <w:sz w:val="28"/>
          <w:szCs w:val="28"/>
        </w:rPr>
        <w:t>процессе; учет по местам возникновения затрат;</w:t>
      </w:r>
    </w:p>
    <w:p w:rsidR="00725083" w:rsidRDefault="00725083" w:rsidP="00725083">
      <w:pPr>
        <w:pStyle w:val="a7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6B6A">
        <w:rPr>
          <w:rFonts w:ascii="Times New Roman" w:hAnsi="Times New Roman" w:cs="Times New Roman"/>
          <w:sz w:val="28"/>
          <w:szCs w:val="28"/>
        </w:rPr>
        <w:t>локализация данных о произведенных затратах в основном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6B6A">
        <w:rPr>
          <w:rFonts w:ascii="Times New Roman" w:hAnsi="Times New Roman" w:cs="Times New Roman"/>
          <w:sz w:val="28"/>
          <w:szCs w:val="28"/>
        </w:rPr>
        <w:t>вспомогательном производствах; по видам продукции и структурным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6B6A">
        <w:rPr>
          <w:rFonts w:ascii="Times New Roman" w:hAnsi="Times New Roman" w:cs="Times New Roman"/>
          <w:sz w:val="28"/>
          <w:szCs w:val="28"/>
        </w:rPr>
        <w:t>подразделениям предприятия и по временным периодам;</w:t>
      </w:r>
    </w:p>
    <w:p w:rsidR="00725083" w:rsidRDefault="00725083" w:rsidP="00725083">
      <w:pPr>
        <w:pStyle w:val="a7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6B6A">
        <w:rPr>
          <w:rFonts w:ascii="Times New Roman" w:hAnsi="Times New Roman" w:cs="Times New Roman"/>
          <w:sz w:val="28"/>
          <w:szCs w:val="28"/>
        </w:rPr>
        <w:t>распределение общих хозяйственных расходов вспомогательного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6B6A">
        <w:rPr>
          <w:rFonts w:ascii="Times New Roman" w:hAnsi="Times New Roman" w:cs="Times New Roman"/>
          <w:sz w:val="28"/>
          <w:szCs w:val="28"/>
        </w:rPr>
        <w:t>производства между конечным продуктом и незавершенным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6B6A">
        <w:rPr>
          <w:rFonts w:ascii="Times New Roman" w:hAnsi="Times New Roman" w:cs="Times New Roman"/>
          <w:sz w:val="28"/>
          <w:szCs w:val="28"/>
        </w:rPr>
        <w:t>производством (НЗП) и включение себестоимости конечного продукта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6B6A">
        <w:rPr>
          <w:rFonts w:ascii="Times New Roman" w:hAnsi="Times New Roman" w:cs="Times New Roman"/>
          <w:sz w:val="28"/>
          <w:szCs w:val="28"/>
        </w:rPr>
        <w:lastRenderedPageBreak/>
        <w:t>вспомогательного производства, переданного и потребленного в основном производстве, в затраты последнего;</w:t>
      </w:r>
      <w:r>
        <w:rPr>
          <w:rStyle w:val="ae"/>
          <w:rFonts w:ascii="Times New Roman" w:hAnsi="Times New Roman" w:cs="Times New Roman"/>
          <w:sz w:val="28"/>
          <w:szCs w:val="28"/>
        </w:rPr>
        <w:footnoteReference w:id="11"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5083" w:rsidRDefault="00725083" w:rsidP="00725083">
      <w:pPr>
        <w:pStyle w:val="a7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6B6A">
        <w:rPr>
          <w:rFonts w:ascii="Times New Roman" w:hAnsi="Times New Roman" w:cs="Times New Roman"/>
          <w:sz w:val="28"/>
          <w:szCs w:val="28"/>
        </w:rPr>
        <w:t>распределение общих внутрихозяйственных и общих производственных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6B6A">
        <w:rPr>
          <w:rFonts w:ascii="Times New Roman" w:hAnsi="Times New Roman" w:cs="Times New Roman"/>
          <w:sz w:val="28"/>
          <w:szCs w:val="28"/>
        </w:rPr>
        <w:t>расходов между незавершенным производством и конечным выпуском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6B6A">
        <w:rPr>
          <w:rFonts w:ascii="Times New Roman" w:hAnsi="Times New Roman" w:cs="Times New Roman"/>
          <w:sz w:val="28"/>
          <w:szCs w:val="28"/>
        </w:rPr>
        <w:t>основного производства и между видами готовой продукции;</w:t>
      </w:r>
    </w:p>
    <w:p w:rsidR="00725083" w:rsidRPr="00725083" w:rsidRDefault="00725083" w:rsidP="00725083">
      <w:pPr>
        <w:pStyle w:val="a7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6B6A">
        <w:rPr>
          <w:rFonts w:ascii="Times New Roman" w:hAnsi="Times New Roman" w:cs="Times New Roman"/>
          <w:sz w:val="28"/>
          <w:szCs w:val="28"/>
        </w:rPr>
        <w:t>оценка незавершенного производства, отходов и определение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6B6A">
        <w:rPr>
          <w:rFonts w:ascii="Times New Roman" w:hAnsi="Times New Roman" w:cs="Times New Roman"/>
          <w:sz w:val="28"/>
          <w:szCs w:val="28"/>
        </w:rPr>
        <w:t>себестоимости товарной продукции по формуле затрат, а затем – расчет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6B6A">
        <w:rPr>
          <w:rFonts w:ascii="Times New Roman" w:hAnsi="Times New Roman" w:cs="Times New Roman"/>
          <w:sz w:val="28"/>
          <w:szCs w:val="28"/>
        </w:rPr>
        <w:t>себестоимости отдельных видов продукции.</w:t>
      </w:r>
    </w:p>
    <w:p w:rsidR="00725083" w:rsidRDefault="00725083" w:rsidP="00764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9B5A6B">
        <w:rPr>
          <w:rFonts w:ascii="Times New Roman" w:hAnsi="Times New Roman" w:cs="Times New Roman"/>
          <w:sz w:val="28"/>
          <w:szCs w:val="28"/>
        </w:rPr>
        <w:t>авершающи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9B5A6B">
        <w:rPr>
          <w:rFonts w:ascii="Times New Roman" w:hAnsi="Times New Roman" w:cs="Times New Roman"/>
          <w:sz w:val="28"/>
          <w:szCs w:val="28"/>
        </w:rPr>
        <w:t xml:space="preserve"> этап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9B5A6B">
        <w:rPr>
          <w:rFonts w:ascii="Times New Roman" w:hAnsi="Times New Roman" w:cs="Times New Roman"/>
          <w:sz w:val="28"/>
          <w:szCs w:val="28"/>
        </w:rPr>
        <w:t xml:space="preserve"> производственного учета</w:t>
      </w:r>
      <w:r>
        <w:rPr>
          <w:rFonts w:ascii="Times New Roman" w:hAnsi="Times New Roman" w:cs="Times New Roman"/>
          <w:sz w:val="28"/>
          <w:szCs w:val="28"/>
        </w:rPr>
        <w:t xml:space="preserve"> является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калькулирование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себестоимости. О</w:t>
      </w:r>
      <w:r w:rsidRPr="00425286">
        <w:rPr>
          <w:rFonts w:ascii="Times New Roman" w:hAnsi="Times New Roman" w:cs="Times New Roman"/>
          <w:sz w:val="28"/>
          <w:szCs w:val="28"/>
        </w:rPr>
        <w:t>течественный подход</w:t>
      </w:r>
      <w:r>
        <w:rPr>
          <w:rFonts w:ascii="Times New Roman" w:hAnsi="Times New Roman" w:cs="Times New Roman"/>
          <w:sz w:val="28"/>
          <w:szCs w:val="28"/>
        </w:rPr>
        <w:t xml:space="preserve"> к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калькулированию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5286">
        <w:rPr>
          <w:rFonts w:ascii="Times New Roman" w:hAnsi="Times New Roman" w:cs="Times New Roman"/>
          <w:sz w:val="28"/>
          <w:szCs w:val="28"/>
        </w:rPr>
        <w:t xml:space="preserve">выделяет позаказный, </w:t>
      </w:r>
      <w:proofErr w:type="spellStart"/>
      <w:r w:rsidRPr="00425286">
        <w:rPr>
          <w:rFonts w:ascii="Times New Roman" w:hAnsi="Times New Roman" w:cs="Times New Roman"/>
          <w:sz w:val="28"/>
          <w:szCs w:val="28"/>
        </w:rPr>
        <w:t>попроцессный</w:t>
      </w:r>
      <w:proofErr w:type="spellEnd"/>
      <w:r w:rsidRPr="0042528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25286">
        <w:rPr>
          <w:rFonts w:ascii="Times New Roman" w:hAnsi="Times New Roman" w:cs="Times New Roman"/>
          <w:sz w:val="28"/>
          <w:szCs w:val="28"/>
        </w:rPr>
        <w:t>попередельный</w:t>
      </w:r>
      <w:proofErr w:type="spellEnd"/>
      <w:r w:rsidRPr="00425286">
        <w:rPr>
          <w:rFonts w:ascii="Times New Roman" w:hAnsi="Times New Roman" w:cs="Times New Roman"/>
          <w:sz w:val="28"/>
          <w:szCs w:val="28"/>
        </w:rPr>
        <w:t xml:space="preserve"> методы.</w:t>
      </w:r>
    </w:p>
    <w:p w:rsidR="00725083" w:rsidRDefault="00725083" w:rsidP="0091152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25083" w:rsidRDefault="00725083" w:rsidP="0091152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25083" w:rsidRDefault="00725083" w:rsidP="0091152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25083" w:rsidRDefault="00725083" w:rsidP="0091152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25083" w:rsidRDefault="00725083" w:rsidP="0091152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25083" w:rsidRDefault="00725083" w:rsidP="0091152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25083" w:rsidRDefault="00725083" w:rsidP="0091152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25083" w:rsidRDefault="00725083" w:rsidP="0091152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25083" w:rsidRDefault="00725083" w:rsidP="0091152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25083" w:rsidRDefault="00725083" w:rsidP="0091152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25083" w:rsidRDefault="00725083" w:rsidP="0091152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25083" w:rsidRDefault="00725083" w:rsidP="0091152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25083" w:rsidRDefault="00725083" w:rsidP="0091152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25083" w:rsidRDefault="00725083" w:rsidP="0091152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25083" w:rsidRDefault="00725083" w:rsidP="0091152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25083" w:rsidRDefault="00725083" w:rsidP="0091152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25083" w:rsidRDefault="00725083" w:rsidP="0091152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11526" w:rsidRDefault="00911526" w:rsidP="0091152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использованных источников</w:t>
      </w:r>
    </w:p>
    <w:p w:rsidR="00911526" w:rsidRDefault="00911526" w:rsidP="0091152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11526" w:rsidRDefault="00911526" w:rsidP="00911526">
      <w:pPr>
        <w:pStyle w:val="Style15"/>
        <w:widowControl/>
        <w:numPr>
          <w:ilvl w:val="0"/>
          <w:numId w:val="17"/>
        </w:numPr>
        <w:spacing w:line="360" w:lineRule="auto"/>
        <w:rPr>
          <w:rStyle w:val="FontStyle47"/>
          <w:sz w:val="28"/>
          <w:szCs w:val="28"/>
        </w:rPr>
      </w:pPr>
      <w:r w:rsidRPr="00911526">
        <w:rPr>
          <w:rStyle w:val="FontStyle45"/>
          <w:b w:val="0"/>
          <w:sz w:val="28"/>
          <w:szCs w:val="28"/>
        </w:rPr>
        <w:t xml:space="preserve">Вахрушина М.А. </w:t>
      </w:r>
      <w:r w:rsidRPr="00911526">
        <w:rPr>
          <w:rStyle w:val="FontStyle47"/>
          <w:sz w:val="28"/>
          <w:szCs w:val="28"/>
        </w:rPr>
        <w:t>Бухгалтерский управленческий учет: учебник</w:t>
      </w:r>
      <w:r>
        <w:rPr>
          <w:rStyle w:val="FontStyle47"/>
          <w:sz w:val="28"/>
          <w:szCs w:val="28"/>
        </w:rPr>
        <w:t xml:space="preserve"> / М.А. Вахрушина</w:t>
      </w:r>
      <w:r w:rsidRPr="00911526">
        <w:rPr>
          <w:rStyle w:val="FontStyle47"/>
          <w:sz w:val="28"/>
          <w:szCs w:val="28"/>
        </w:rPr>
        <w:t>. -М.: изд-во «Национальное образование», 201</w:t>
      </w:r>
      <w:r>
        <w:rPr>
          <w:rStyle w:val="FontStyle47"/>
          <w:sz w:val="28"/>
          <w:szCs w:val="28"/>
        </w:rPr>
        <w:t>4</w:t>
      </w:r>
      <w:r w:rsidRPr="00911526">
        <w:rPr>
          <w:rStyle w:val="FontStyle47"/>
          <w:sz w:val="28"/>
          <w:szCs w:val="28"/>
        </w:rPr>
        <w:t>.</w:t>
      </w:r>
      <w:r>
        <w:rPr>
          <w:rStyle w:val="FontStyle47"/>
          <w:sz w:val="28"/>
          <w:szCs w:val="28"/>
        </w:rPr>
        <w:t>- 358 с.</w:t>
      </w:r>
    </w:p>
    <w:p w:rsidR="00911526" w:rsidRDefault="00911526" w:rsidP="00911526">
      <w:pPr>
        <w:pStyle w:val="Style15"/>
        <w:widowControl/>
        <w:numPr>
          <w:ilvl w:val="0"/>
          <w:numId w:val="17"/>
        </w:numPr>
        <w:spacing w:line="360" w:lineRule="auto"/>
        <w:rPr>
          <w:rStyle w:val="FontStyle47"/>
          <w:sz w:val="28"/>
          <w:szCs w:val="28"/>
        </w:rPr>
      </w:pPr>
      <w:r w:rsidRPr="00911526">
        <w:rPr>
          <w:rStyle w:val="FontStyle45"/>
          <w:b w:val="0"/>
          <w:sz w:val="28"/>
          <w:szCs w:val="28"/>
        </w:rPr>
        <w:t>Вахрушина М.А.</w:t>
      </w:r>
      <w:r>
        <w:rPr>
          <w:rStyle w:val="FontStyle45"/>
          <w:b w:val="0"/>
          <w:sz w:val="28"/>
          <w:szCs w:val="28"/>
        </w:rPr>
        <w:t xml:space="preserve"> </w:t>
      </w:r>
      <w:r w:rsidRPr="00911526">
        <w:rPr>
          <w:rStyle w:val="FontStyle47"/>
          <w:sz w:val="28"/>
          <w:szCs w:val="28"/>
        </w:rPr>
        <w:t>Учетная политика в системе управленческого учета</w:t>
      </w:r>
      <w:r>
        <w:rPr>
          <w:rStyle w:val="FontStyle47"/>
          <w:sz w:val="28"/>
          <w:szCs w:val="28"/>
        </w:rPr>
        <w:t xml:space="preserve"> / М.А. Вахрушина, Е.Е. Лялькова</w:t>
      </w:r>
      <w:r w:rsidRPr="00911526">
        <w:rPr>
          <w:rStyle w:val="FontStyle47"/>
          <w:sz w:val="28"/>
          <w:szCs w:val="28"/>
        </w:rPr>
        <w:t>. - М.: Экономист, 20</w:t>
      </w:r>
      <w:r>
        <w:rPr>
          <w:rStyle w:val="FontStyle47"/>
          <w:sz w:val="28"/>
          <w:szCs w:val="28"/>
        </w:rPr>
        <w:t>12</w:t>
      </w:r>
      <w:r w:rsidRPr="00911526">
        <w:rPr>
          <w:rStyle w:val="FontStyle47"/>
          <w:sz w:val="28"/>
          <w:szCs w:val="28"/>
        </w:rPr>
        <w:t>.</w:t>
      </w:r>
      <w:r>
        <w:rPr>
          <w:rStyle w:val="FontStyle47"/>
          <w:sz w:val="28"/>
          <w:szCs w:val="28"/>
        </w:rPr>
        <w:t>- 284 с.</w:t>
      </w:r>
    </w:p>
    <w:p w:rsidR="00911526" w:rsidRDefault="00911526" w:rsidP="00911526">
      <w:pPr>
        <w:pStyle w:val="Style15"/>
        <w:widowControl/>
        <w:numPr>
          <w:ilvl w:val="0"/>
          <w:numId w:val="17"/>
        </w:numPr>
        <w:spacing w:line="360" w:lineRule="auto"/>
        <w:rPr>
          <w:rStyle w:val="FontStyle47"/>
          <w:sz w:val="28"/>
          <w:szCs w:val="28"/>
        </w:rPr>
      </w:pPr>
      <w:r w:rsidRPr="00911526">
        <w:rPr>
          <w:rStyle w:val="FontStyle45"/>
          <w:b w:val="0"/>
          <w:sz w:val="28"/>
          <w:szCs w:val="28"/>
        </w:rPr>
        <w:t xml:space="preserve">Друри К. </w:t>
      </w:r>
      <w:r w:rsidRPr="00911526">
        <w:rPr>
          <w:rStyle w:val="FontStyle47"/>
          <w:sz w:val="28"/>
          <w:szCs w:val="28"/>
        </w:rPr>
        <w:t>Управленческий и производственный учет</w:t>
      </w:r>
      <w:r>
        <w:rPr>
          <w:rStyle w:val="FontStyle47"/>
          <w:sz w:val="28"/>
          <w:szCs w:val="28"/>
        </w:rPr>
        <w:t xml:space="preserve"> / К. Друри</w:t>
      </w:r>
      <w:r w:rsidRPr="00911526">
        <w:rPr>
          <w:rStyle w:val="FontStyle47"/>
          <w:sz w:val="28"/>
          <w:szCs w:val="28"/>
        </w:rPr>
        <w:t>. - М.:</w:t>
      </w:r>
      <w:r w:rsidRPr="00911526">
        <w:rPr>
          <w:rStyle w:val="FontStyle47"/>
          <w:sz w:val="28"/>
          <w:szCs w:val="28"/>
        </w:rPr>
        <w:br/>
        <w:t>ЮНИТИ, 20</w:t>
      </w:r>
      <w:r>
        <w:rPr>
          <w:rStyle w:val="FontStyle47"/>
          <w:sz w:val="28"/>
          <w:szCs w:val="28"/>
        </w:rPr>
        <w:t>13.- 384 с</w:t>
      </w:r>
      <w:r w:rsidRPr="00911526">
        <w:rPr>
          <w:rStyle w:val="FontStyle47"/>
          <w:sz w:val="28"/>
          <w:szCs w:val="28"/>
        </w:rPr>
        <w:t>.</w:t>
      </w:r>
    </w:p>
    <w:p w:rsidR="00911526" w:rsidRDefault="00911526" w:rsidP="00911526">
      <w:pPr>
        <w:pStyle w:val="Style15"/>
        <w:widowControl/>
        <w:numPr>
          <w:ilvl w:val="0"/>
          <w:numId w:val="17"/>
        </w:numPr>
        <w:spacing w:line="360" w:lineRule="auto"/>
        <w:rPr>
          <w:rStyle w:val="FontStyle47"/>
          <w:sz w:val="28"/>
          <w:szCs w:val="28"/>
        </w:rPr>
      </w:pPr>
      <w:r w:rsidRPr="00911526">
        <w:rPr>
          <w:rStyle w:val="FontStyle45"/>
          <w:b w:val="0"/>
          <w:sz w:val="28"/>
          <w:szCs w:val="28"/>
        </w:rPr>
        <w:t xml:space="preserve">Ивашкевич В.Б. </w:t>
      </w:r>
      <w:r w:rsidRPr="00911526">
        <w:rPr>
          <w:rStyle w:val="FontStyle47"/>
          <w:sz w:val="28"/>
          <w:szCs w:val="28"/>
        </w:rPr>
        <w:t>Управленческий учет</w:t>
      </w:r>
      <w:r>
        <w:rPr>
          <w:rStyle w:val="FontStyle47"/>
          <w:sz w:val="28"/>
          <w:szCs w:val="28"/>
        </w:rPr>
        <w:t xml:space="preserve"> / В.Б. Ивашкевич</w:t>
      </w:r>
      <w:r w:rsidRPr="00911526">
        <w:rPr>
          <w:rStyle w:val="FontStyle47"/>
          <w:sz w:val="28"/>
          <w:szCs w:val="28"/>
        </w:rPr>
        <w:t>. -</w:t>
      </w:r>
      <w:r>
        <w:rPr>
          <w:rStyle w:val="FontStyle47"/>
          <w:sz w:val="28"/>
          <w:szCs w:val="28"/>
        </w:rPr>
        <w:t xml:space="preserve"> </w:t>
      </w:r>
      <w:r w:rsidRPr="00911526">
        <w:rPr>
          <w:rStyle w:val="FontStyle47"/>
          <w:sz w:val="28"/>
          <w:szCs w:val="28"/>
        </w:rPr>
        <w:t>М.: Магистр, 20</w:t>
      </w:r>
      <w:r>
        <w:rPr>
          <w:rStyle w:val="FontStyle47"/>
          <w:sz w:val="28"/>
          <w:szCs w:val="28"/>
        </w:rPr>
        <w:t>14.- 406 с.</w:t>
      </w:r>
    </w:p>
    <w:p w:rsidR="00911526" w:rsidRPr="00911526" w:rsidRDefault="00911526" w:rsidP="00911526">
      <w:pPr>
        <w:pStyle w:val="Style15"/>
        <w:widowControl/>
        <w:numPr>
          <w:ilvl w:val="0"/>
          <w:numId w:val="17"/>
        </w:numPr>
        <w:spacing w:line="360" w:lineRule="auto"/>
        <w:rPr>
          <w:rStyle w:val="FontStyle47"/>
          <w:sz w:val="28"/>
          <w:szCs w:val="28"/>
        </w:rPr>
      </w:pPr>
      <w:r w:rsidRPr="00911526">
        <w:rPr>
          <w:rStyle w:val="FontStyle45"/>
          <w:b w:val="0"/>
          <w:sz w:val="28"/>
          <w:szCs w:val="28"/>
        </w:rPr>
        <w:t xml:space="preserve">Карпова Т.П. </w:t>
      </w:r>
      <w:r w:rsidRPr="00911526">
        <w:rPr>
          <w:rStyle w:val="FontStyle47"/>
          <w:sz w:val="28"/>
          <w:szCs w:val="28"/>
        </w:rPr>
        <w:t>Управленческий учет</w:t>
      </w:r>
      <w:r>
        <w:rPr>
          <w:rStyle w:val="FontStyle47"/>
          <w:sz w:val="28"/>
          <w:szCs w:val="28"/>
        </w:rPr>
        <w:t xml:space="preserve"> / Т.П. Карпова</w:t>
      </w:r>
      <w:r w:rsidRPr="00911526">
        <w:rPr>
          <w:rStyle w:val="FontStyle47"/>
          <w:sz w:val="28"/>
          <w:szCs w:val="28"/>
        </w:rPr>
        <w:t>. - М.: ЮНИТИ-ДАНА, 20</w:t>
      </w:r>
      <w:r>
        <w:rPr>
          <w:rStyle w:val="FontStyle47"/>
          <w:sz w:val="28"/>
          <w:szCs w:val="28"/>
        </w:rPr>
        <w:t>13</w:t>
      </w:r>
      <w:r w:rsidRPr="00911526">
        <w:rPr>
          <w:rStyle w:val="FontStyle47"/>
          <w:sz w:val="28"/>
          <w:szCs w:val="28"/>
        </w:rPr>
        <w:t>.</w:t>
      </w:r>
      <w:r>
        <w:rPr>
          <w:rStyle w:val="FontStyle47"/>
          <w:sz w:val="28"/>
          <w:szCs w:val="28"/>
        </w:rPr>
        <w:t>- 327 с.</w:t>
      </w:r>
    </w:p>
    <w:p w:rsidR="00911526" w:rsidRPr="00911526" w:rsidRDefault="00911526" w:rsidP="009115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11526" w:rsidRPr="00911526" w:rsidSect="00F36BC6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footnotePr>
        <w:numRestart w:val="eachPage"/>
      </w:foot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4419" w:rsidRDefault="00D74419" w:rsidP="007F24FD">
      <w:pPr>
        <w:spacing w:after="0" w:line="240" w:lineRule="auto"/>
      </w:pPr>
      <w:r>
        <w:separator/>
      </w:r>
    </w:p>
  </w:endnote>
  <w:endnote w:type="continuationSeparator" w:id="0">
    <w:p w:rsidR="00D74419" w:rsidRDefault="00D74419" w:rsidP="007F2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083" w:rsidRDefault="0072508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33283251"/>
      <w:docPartObj>
        <w:docPartGallery w:val="Page Numbers (Bottom of Page)"/>
        <w:docPartUnique/>
      </w:docPartObj>
    </w:sdtPr>
    <w:sdtContent>
      <w:p w:rsidR="00725083" w:rsidRDefault="00725083">
        <w:pPr>
          <w:pStyle w:val="a5"/>
          <w:jc w:val="center"/>
        </w:pPr>
        <w:fldSimple w:instr=" PAGE   \* MERGEFORMAT ">
          <w:r w:rsidR="00575CD6">
            <w:rPr>
              <w:noProof/>
            </w:rPr>
            <w:t>3</w:t>
          </w:r>
        </w:fldSimple>
      </w:p>
    </w:sdtContent>
  </w:sdt>
  <w:p w:rsidR="00725083" w:rsidRDefault="00725083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083" w:rsidRDefault="0072508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4419" w:rsidRDefault="00D74419" w:rsidP="007F24FD">
      <w:pPr>
        <w:spacing w:after="0" w:line="240" w:lineRule="auto"/>
      </w:pPr>
      <w:r>
        <w:separator/>
      </w:r>
    </w:p>
  </w:footnote>
  <w:footnote w:type="continuationSeparator" w:id="0">
    <w:p w:rsidR="00D74419" w:rsidRDefault="00D74419" w:rsidP="007F24FD">
      <w:pPr>
        <w:spacing w:after="0" w:line="240" w:lineRule="auto"/>
      </w:pPr>
      <w:r>
        <w:continuationSeparator/>
      </w:r>
    </w:p>
  </w:footnote>
  <w:footnote w:id="1">
    <w:p w:rsidR="00725083" w:rsidRDefault="00725083">
      <w:pPr>
        <w:pStyle w:val="ac"/>
      </w:pPr>
      <w:r>
        <w:rPr>
          <w:rStyle w:val="ae"/>
        </w:rPr>
        <w:footnoteRef/>
      </w:r>
      <w:r>
        <w:t xml:space="preserve"> </w:t>
      </w:r>
      <w:r w:rsidRPr="001173EE">
        <w:t>Вахрушина М.А. Бухгалтерский управленческий учет: учебни</w:t>
      </w:r>
      <w:r>
        <w:t xml:space="preserve">к / М.А. Вахрушина. -М.: изд-во </w:t>
      </w:r>
      <w:r w:rsidRPr="001173EE">
        <w:t xml:space="preserve">«Национальное образование», 2014.- </w:t>
      </w:r>
      <w:r>
        <w:t>С. 94.</w:t>
      </w:r>
    </w:p>
  </w:footnote>
  <w:footnote w:id="2">
    <w:p w:rsidR="00725083" w:rsidRDefault="00725083" w:rsidP="001173EE">
      <w:pPr>
        <w:pStyle w:val="ac"/>
      </w:pPr>
      <w:r>
        <w:rPr>
          <w:rStyle w:val="ae"/>
        </w:rPr>
        <w:footnoteRef/>
      </w:r>
      <w:r>
        <w:t xml:space="preserve"> Друри К. Управленческий и производственный учет / К. Друри. - М.: ЮНИТИ, 2013.- С. 295.</w:t>
      </w:r>
    </w:p>
  </w:footnote>
  <w:footnote w:id="3">
    <w:p w:rsidR="00725083" w:rsidRDefault="00725083">
      <w:pPr>
        <w:pStyle w:val="ac"/>
      </w:pPr>
      <w:r>
        <w:rPr>
          <w:rStyle w:val="ae"/>
        </w:rPr>
        <w:footnoteRef/>
      </w:r>
      <w:r>
        <w:t xml:space="preserve"> </w:t>
      </w:r>
      <w:r w:rsidRPr="001173EE">
        <w:t xml:space="preserve">Ивашкевич В.Б. Управленческий учет / В.Б. Ивашкевич. - М.: Магистр, 2014.- </w:t>
      </w:r>
      <w:r>
        <w:t>С. 263.</w:t>
      </w:r>
    </w:p>
  </w:footnote>
  <w:footnote w:id="4">
    <w:p w:rsidR="00725083" w:rsidRDefault="00725083" w:rsidP="001173EE">
      <w:pPr>
        <w:pStyle w:val="ac"/>
      </w:pPr>
      <w:r>
        <w:rPr>
          <w:rStyle w:val="ae"/>
        </w:rPr>
        <w:footnoteRef/>
      </w:r>
      <w:r>
        <w:t xml:space="preserve"> Друри К. Управленческий и производственный учет / К. Друри. - М.: ЮНИТИ, 2013.- С. 206. </w:t>
      </w:r>
    </w:p>
  </w:footnote>
  <w:footnote w:id="5">
    <w:p w:rsidR="00725083" w:rsidRDefault="00725083">
      <w:pPr>
        <w:pStyle w:val="ac"/>
      </w:pPr>
      <w:r>
        <w:rPr>
          <w:rStyle w:val="ae"/>
        </w:rPr>
        <w:footnoteRef/>
      </w:r>
      <w:r>
        <w:t xml:space="preserve"> </w:t>
      </w:r>
      <w:r w:rsidRPr="001173EE">
        <w:t xml:space="preserve">Вахрушина М.А. Бухгалтерский управленческий учет: учебник / М.А. Вахрушина. -М.: изд-во «Национальное образование», 2014.- </w:t>
      </w:r>
      <w:r>
        <w:t>С. 147.</w:t>
      </w:r>
    </w:p>
  </w:footnote>
  <w:footnote w:id="6">
    <w:p w:rsidR="00725083" w:rsidRDefault="00725083">
      <w:pPr>
        <w:pStyle w:val="ac"/>
      </w:pPr>
      <w:r>
        <w:rPr>
          <w:rStyle w:val="ae"/>
        </w:rPr>
        <w:footnoteRef/>
      </w:r>
      <w:r>
        <w:t xml:space="preserve"> </w:t>
      </w:r>
      <w:r w:rsidRPr="001173EE">
        <w:t xml:space="preserve">Ивашкевич В.Б. Управленческий учет / В.Б. Ивашкевич. - М.: Магистр, 2014.- </w:t>
      </w:r>
      <w:r>
        <w:t>С. 322.</w:t>
      </w:r>
    </w:p>
  </w:footnote>
  <w:footnote w:id="7">
    <w:p w:rsidR="00725083" w:rsidRDefault="00725083">
      <w:pPr>
        <w:pStyle w:val="ac"/>
      </w:pPr>
      <w:r>
        <w:rPr>
          <w:rStyle w:val="ae"/>
        </w:rPr>
        <w:footnoteRef/>
      </w:r>
      <w:r>
        <w:t xml:space="preserve"> </w:t>
      </w:r>
      <w:r w:rsidRPr="001173EE">
        <w:t xml:space="preserve">Карпова Т.П. Управленческий учет / Т.П. Карпова. - М.: ЮНИТИ-ДАНА, 2013.- </w:t>
      </w:r>
      <w:r>
        <w:t>С. 191.</w:t>
      </w:r>
    </w:p>
  </w:footnote>
  <w:footnote w:id="8">
    <w:p w:rsidR="00725083" w:rsidRDefault="00725083">
      <w:pPr>
        <w:pStyle w:val="ac"/>
      </w:pPr>
      <w:r>
        <w:rPr>
          <w:rStyle w:val="ae"/>
        </w:rPr>
        <w:footnoteRef/>
      </w:r>
      <w:r>
        <w:t xml:space="preserve"> </w:t>
      </w:r>
      <w:r w:rsidRPr="001173EE">
        <w:t xml:space="preserve">Карпова Т.П. Управленческий учет / Т.П. Карпова. - М.: ЮНИТИ-ДАНА, 2013.- </w:t>
      </w:r>
      <w:r>
        <w:t>С. 205.</w:t>
      </w:r>
    </w:p>
  </w:footnote>
  <w:footnote w:id="9">
    <w:p w:rsidR="00725083" w:rsidRDefault="00725083">
      <w:pPr>
        <w:pStyle w:val="ac"/>
      </w:pPr>
      <w:r>
        <w:rPr>
          <w:rStyle w:val="ae"/>
        </w:rPr>
        <w:footnoteRef/>
      </w:r>
      <w:r>
        <w:t xml:space="preserve"> </w:t>
      </w:r>
      <w:r w:rsidRPr="001173EE">
        <w:t xml:space="preserve">Вахрушина М.А. Учетная политика в системе управленческого учета / М.А. Вахрушина, Е.Е. Лялькова. - М.: Экономист, 2012.- </w:t>
      </w:r>
      <w:r>
        <w:t>С. 118.</w:t>
      </w:r>
    </w:p>
  </w:footnote>
  <w:footnote w:id="10">
    <w:p w:rsidR="00725083" w:rsidRDefault="00725083">
      <w:pPr>
        <w:pStyle w:val="ac"/>
      </w:pPr>
      <w:r>
        <w:rPr>
          <w:rStyle w:val="ae"/>
        </w:rPr>
        <w:footnoteRef/>
      </w:r>
      <w:r>
        <w:t xml:space="preserve"> </w:t>
      </w:r>
      <w:r w:rsidRPr="001173EE">
        <w:t xml:space="preserve">Вахрушина М.А. Учетная политика в системе управленческого учета / М.А. Вахрушина, Е.Е. Лялькова. - М.: Экономист, 2012.- </w:t>
      </w:r>
      <w:r>
        <w:t>С. 183.</w:t>
      </w:r>
    </w:p>
  </w:footnote>
  <w:footnote w:id="11">
    <w:p w:rsidR="00725083" w:rsidRDefault="00725083" w:rsidP="00725083">
      <w:pPr>
        <w:pStyle w:val="ac"/>
      </w:pPr>
      <w:r>
        <w:rPr>
          <w:rStyle w:val="ae"/>
        </w:rPr>
        <w:footnoteRef/>
      </w:r>
      <w:r>
        <w:t xml:space="preserve"> </w:t>
      </w:r>
      <w:r w:rsidRPr="001173EE">
        <w:t xml:space="preserve">Ивашкевич В.Б. Управленческий учет / В.Б. Ивашкевич. - М.: Магистр, 2014.- </w:t>
      </w:r>
      <w:r>
        <w:t>С. 263.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083" w:rsidRDefault="0072508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083" w:rsidRDefault="0072508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083" w:rsidRDefault="0072508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74BD4"/>
    <w:multiLevelType w:val="hybridMultilevel"/>
    <w:tmpl w:val="81F8A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36F0B"/>
    <w:multiLevelType w:val="hybridMultilevel"/>
    <w:tmpl w:val="A39E85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506D16"/>
    <w:multiLevelType w:val="hybridMultilevel"/>
    <w:tmpl w:val="FB72D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5B01AB"/>
    <w:multiLevelType w:val="hybridMultilevel"/>
    <w:tmpl w:val="7A78C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8F04B4"/>
    <w:multiLevelType w:val="hybridMultilevel"/>
    <w:tmpl w:val="447E1F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821DC7"/>
    <w:multiLevelType w:val="hybridMultilevel"/>
    <w:tmpl w:val="A39E85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317AAB"/>
    <w:multiLevelType w:val="singleLevel"/>
    <w:tmpl w:val="66DECF7C"/>
    <w:lvl w:ilvl="0">
      <w:start w:val="9"/>
      <w:numFmt w:val="decimal"/>
      <w:lvlText w:val="%1.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abstractNum w:abstractNumId="7">
    <w:nsid w:val="18A40011"/>
    <w:multiLevelType w:val="hybridMultilevel"/>
    <w:tmpl w:val="D1A07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02432A"/>
    <w:multiLevelType w:val="hybridMultilevel"/>
    <w:tmpl w:val="29D056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0A5F4A"/>
    <w:multiLevelType w:val="hybridMultilevel"/>
    <w:tmpl w:val="BEC65F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386543"/>
    <w:multiLevelType w:val="hybridMultilevel"/>
    <w:tmpl w:val="08561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B006D9"/>
    <w:multiLevelType w:val="singleLevel"/>
    <w:tmpl w:val="A7F2743A"/>
    <w:lvl w:ilvl="0">
      <w:start w:val="11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368143CB"/>
    <w:multiLevelType w:val="hybridMultilevel"/>
    <w:tmpl w:val="1BFAA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C65D6C"/>
    <w:multiLevelType w:val="hybridMultilevel"/>
    <w:tmpl w:val="574096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446124"/>
    <w:multiLevelType w:val="singleLevel"/>
    <w:tmpl w:val="D5223810"/>
    <w:lvl w:ilvl="0">
      <w:start w:val="5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15">
    <w:nsid w:val="666862C7"/>
    <w:multiLevelType w:val="singleLevel"/>
    <w:tmpl w:val="A00460BE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6">
    <w:nsid w:val="6D496636"/>
    <w:multiLevelType w:val="hybridMultilevel"/>
    <w:tmpl w:val="F52636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E21491"/>
    <w:multiLevelType w:val="hybridMultilevel"/>
    <w:tmpl w:val="4106FB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71638C"/>
    <w:multiLevelType w:val="hybridMultilevel"/>
    <w:tmpl w:val="F52636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2"/>
  </w:num>
  <w:num w:numId="3">
    <w:abstractNumId w:val="8"/>
  </w:num>
  <w:num w:numId="4">
    <w:abstractNumId w:val="2"/>
  </w:num>
  <w:num w:numId="5">
    <w:abstractNumId w:val="0"/>
  </w:num>
  <w:num w:numId="6">
    <w:abstractNumId w:val="9"/>
  </w:num>
  <w:num w:numId="7">
    <w:abstractNumId w:val="7"/>
  </w:num>
  <w:num w:numId="8">
    <w:abstractNumId w:val="4"/>
  </w:num>
  <w:num w:numId="9">
    <w:abstractNumId w:val="10"/>
  </w:num>
  <w:num w:numId="10">
    <w:abstractNumId w:val="16"/>
  </w:num>
  <w:num w:numId="11">
    <w:abstractNumId w:val="5"/>
  </w:num>
  <w:num w:numId="12">
    <w:abstractNumId w:val="13"/>
  </w:num>
  <w:num w:numId="13">
    <w:abstractNumId w:val="15"/>
  </w:num>
  <w:num w:numId="14">
    <w:abstractNumId w:val="14"/>
  </w:num>
  <w:num w:numId="15">
    <w:abstractNumId w:val="6"/>
  </w:num>
  <w:num w:numId="16">
    <w:abstractNumId w:val="11"/>
  </w:num>
  <w:num w:numId="17">
    <w:abstractNumId w:val="1"/>
  </w:num>
  <w:num w:numId="18">
    <w:abstractNumId w:val="3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0"/>
  <w:defaultTabStop w:val="708"/>
  <w:characterSpacingControl w:val="doNotCompress"/>
  <w:hdrShapeDefaults>
    <o:shapedefaults v:ext="edit" spidmax="9218"/>
  </w:hdrShapeDefaults>
  <w:footnotePr>
    <w:numRestart w:val="eachPage"/>
    <w:footnote w:id="-1"/>
    <w:footnote w:id="0"/>
  </w:footnotePr>
  <w:endnotePr>
    <w:endnote w:id="-1"/>
    <w:endnote w:id="0"/>
  </w:endnotePr>
  <w:compat/>
  <w:rsids>
    <w:rsidRoot w:val="008D4A88"/>
    <w:rsid w:val="00036A93"/>
    <w:rsid w:val="00116B6A"/>
    <w:rsid w:val="001173EE"/>
    <w:rsid w:val="0012588F"/>
    <w:rsid w:val="001E2C17"/>
    <w:rsid w:val="0024344D"/>
    <w:rsid w:val="00317A0C"/>
    <w:rsid w:val="003374CF"/>
    <w:rsid w:val="00425286"/>
    <w:rsid w:val="004E3C0A"/>
    <w:rsid w:val="004E7131"/>
    <w:rsid w:val="00543B5E"/>
    <w:rsid w:val="005634F3"/>
    <w:rsid w:val="00573D22"/>
    <w:rsid w:val="00575CD6"/>
    <w:rsid w:val="006446B0"/>
    <w:rsid w:val="00722E15"/>
    <w:rsid w:val="00725083"/>
    <w:rsid w:val="00726C42"/>
    <w:rsid w:val="00762B25"/>
    <w:rsid w:val="00764D8A"/>
    <w:rsid w:val="007A5DCC"/>
    <w:rsid w:val="007A74FA"/>
    <w:rsid w:val="007F24FD"/>
    <w:rsid w:val="00845A43"/>
    <w:rsid w:val="00867544"/>
    <w:rsid w:val="008D4A88"/>
    <w:rsid w:val="008F65AB"/>
    <w:rsid w:val="00911526"/>
    <w:rsid w:val="0096680B"/>
    <w:rsid w:val="00993F95"/>
    <w:rsid w:val="009B5A6B"/>
    <w:rsid w:val="009E26D8"/>
    <w:rsid w:val="00A223CD"/>
    <w:rsid w:val="00A817C6"/>
    <w:rsid w:val="00CA5102"/>
    <w:rsid w:val="00D71E3D"/>
    <w:rsid w:val="00D74419"/>
    <w:rsid w:val="00D84D37"/>
    <w:rsid w:val="00D87514"/>
    <w:rsid w:val="00D91EED"/>
    <w:rsid w:val="00EF27E0"/>
    <w:rsid w:val="00F01454"/>
    <w:rsid w:val="00F36BC6"/>
    <w:rsid w:val="00F76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B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F2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F24FD"/>
  </w:style>
  <w:style w:type="paragraph" w:styleId="a5">
    <w:name w:val="footer"/>
    <w:basedOn w:val="a"/>
    <w:link w:val="a6"/>
    <w:uiPriority w:val="99"/>
    <w:unhideWhenUsed/>
    <w:rsid w:val="007F2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F24FD"/>
  </w:style>
  <w:style w:type="paragraph" w:styleId="a7">
    <w:name w:val="List Paragraph"/>
    <w:basedOn w:val="a"/>
    <w:uiPriority w:val="34"/>
    <w:qFormat/>
    <w:rsid w:val="007F24F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F6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F65A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7A5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laceholder Text"/>
    <w:basedOn w:val="a0"/>
    <w:uiPriority w:val="99"/>
    <w:semiHidden/>
    <w:rsid w:val="004E3C0A"/>
    <w:rPr>
      <w:color w:val="808080"/>
    </w:rPr>
  </w:style>
  <w:style w:type="paragraph" w:customStyle="1" w:styleId="Style9">
    <w:name w:val="Style9"/>
    <w:basedOn w:val="a"/>
    <w:rsid w:val="00911526"/>
    <w:pPr>
      <w:widowControl w:val="0"/>
      <w:autoSpaceDE w:val="0"/>
      <w:autoSpaceDN w:val="0"/>
      <w:adjustRightInd w:val="0"/>
      <w:spacing w:after="0" w:line="257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911526"/>
    <w:pPr>
      <w:widowControl w:val="0"/>
      <w:autoSpaceDE w:val="0"/>
      <w:autoSpaceDN w:val="0"/>
      <w:adjustRightInd w:val="0"/>
      <w:spacing w:after="0" w:line="235" w:lineRule="exact"/>
      <w:ind w:firstLine="40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911526"/>
    <w:pPr>
      <w:widowControl w:val="0"/>
      <w:autoSpaceDE w:val="0"/>
      <w:autoSpaceDN w:val="0"/>
      <w:adjustRightInd w:val="0"/>
      <w:spacing w:after="0" w:line="235" w:lineRule="exact"/>
      <w:ind w:firstLine="39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rsid w:val="00911526"/>
    <w:pPr>
      <w:widowControl w:val="0"/>
      <w:autoSpaceDE w:val="0"/>
      <w:autoSpaceDN w:val="0"/>
      <w:adjustRightInd w:val="0"/>
      <w:spacing w:after="0" w:line="235" w:lineRule="exact"/>
      <w:ind w:hanging="20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rsid w:val="009115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rsid w:val="009115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rsid w:val="0091152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6">
    <w:name w:val="Font Style46"/>
    <w:rsid w:val="00911526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7">
    <w:name w:val="Font Style47"/>
    <w:rsid w:val="00911526"/>
    <w:rPr>
      <w:rFonts w:ascii="Times New Roman" w:hAnsi="Times New Roman" w:cs="Times New Roman"/>
      <w:sz w:val="20"/>
      <w:szCs w:val="20"/>
    </w:rPr>
  </w:style>
  <w:style w:type="paragraph" w:styleId="ac">
    <w:name w:val="footnote text"/>
    <w:basedOn w:val="a"/>
    <w:link w:val="ad"/>
    <w:uiPriority w:val="99"/>
    <w:semiHidden/>
    <w:unhideWhenUsed/>
    <w:rsid w:val="001173EE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1173EE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1173E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diagramData" Target="diagrams/data3.xml"/><Relationship Id="rId26" Type="http://schemas.openxmlformats.org/officeDocument/2006/relationships/diagramColors" Target="diagrams/colors4.xml"/><Relationship Id="rId3" Type="http://schemas.openxmlformats.org/officeDocument/2006/relationships/styles" Target="styles.xml"/><Relationship Id="rId21" Type="http://schemas.openxmlformats.org/officeDocument/2006/relationships/diagramColors" Target="diagrams/colors3.xm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openxmlformats.org/officeDocument/2006/relationships/diagramQuickStyle" Target="diagrams/quickStyle4.xml"/><Relationship Id="rId33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diagramQuickStyle" Target="diagrams/quickStyle3.xm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diagramLayout" Target="diagrams/layout4.xml"/><Relationship Id="rId32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23" Type="http://schemas.openxmlformats.org/officeDocument/2006/relationships/diagramData" Target="diagrams/data4.xml"/><Relationship Id="rId28" Type="http://schemas.openxmlformats.org/officeDocument/2006/relationships/header" Target="header1.xml"/><Relationship Id="rId10" Type="http://schemas.openxmlformats.org/officeDocument/2006/relationships/diagramQuickStyle" Target="diagrams/quickStyle1.xml"/><Relationship Id="rId19" Type="http://schemas.openxmlformats.org/officeDocument/2006/relationships/diagramLayout" Target="diagrams/layout3.xml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microsoft.com/office/2007/relationships/diagramDrawing" Target="diagrams/drawing3.xml"/><Relationship Id="rId27" Type="http://schemas.microsoft.com/office/2007/relationships/diagramDrawing" Target="diagrams/drawing4.xml"/><Relationship Id="rId30" Type="http://schemas.openxmlformats.org/officeDocument/2006/relationships/footer" Target="footer1.xml"/><Relationship Id="rId35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794D0D2-A82C-4048-8F0D-CB20AE55EAB2}" type="doc">
      <dgm:prSet loTypeId="urn:microsoft.com/office/officeart/2005/8/layout/hList1" loCatId="list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ru-RU"/>
        </a:p>
      </dgm:t>
    </dgm:pt>
    <dgm:pt modelId="{4938586A-4FC2-4B7C-A84E-A2A905C6DDBB}">
      <dgm:prSet phldrT="[Текст]" custT="1"/>
      <dgm:spPr/>
      <dgm:t>
        <a:bodyPr/>
        <a:lstStyle/>
        <a:p>
          <a:r>
            <a:rPr lang="ru-RU" sz="1100">
              <a:latin typeface="Times New Roman" pitchFamily="18" charset="0"/>
              <a:cs typeface="Times New Roman" pitchFamily="18" charset="0"/>
            </a:rPr>
            <a:t>Оперативный производственный учёт</a:t>
          </a:r>
        </a:p>
      </dgm:t>
    </dgm:pt>
    <dgm:pt modelId="{797D9A61-7FE6-402C-8F2E-E9F1572F5A23}" type="parTrans" cxnId="{3AC3533F-8A6A-42B1-B013-CE1F6CAE52B9}">
      <dgm:prSet/>
      <dgm:spPr/>
      <dgm:t>
        <a:bodyPr/>
        <a:lstStyle/>
        <a:p>
          <a:endParaRPr lang="ru-RU" sz="1100">
            <a:latin typeface="Times New Roman" pitchFamily="18" charset="0"/>
            <a:cs typeface="Times New Roman" pitchFamily="18" charset="0"/>
          </a:endParaRPr>
        </a:p>
      </dgm:t>
    </dgm:pt>
    <dgm:pt modelId="{451743B7-AC11-4AD6-AB6C-FC51A33E0013}" type="sibTrans" cxnId="{3AC3533F-8A6A-42B1-B013-CE1F6CAE52B9}">
      <dgm:prSet/>
      <dgm:spPr/>
      <dgm:t>
        <a:bodyPr/>
        <a:lstStyle/>
        <a:p>
          <a:endParaRPr lang="ru-RU" sz="1100">
            <a:latin typeface="Times New Roman" pitchFamily="18" charset="0"/>
            <a:cs typeface="Times New Roman" pitchFamily="18" charset="0"/>
          </a:endParaRPr>
        </a:p>
      </dgm:t>
    </dgm:pt>
    <dgm:pt modelId="{61B515AE-8B1E-4304-B0C4-83547678F046}">
      <dgm:prSet phldrT="[Текст]" custT="1"/>
      <dgm:spPr/>
      <dgm:t>
        <a:bodyPr/>
        <a:lstStyle/>
        <a:p>
          <a:pPr algn="just"/>
          <a:r>
            <a:rPr lang="ru-RU" sz="1100">
              <a:latin typeface="Times New Roman" pitchFamily="18" charset="0"/>
              <a:cs typeface="Times New Roman" pitchFamily="18" charset="0"/>
            </a:rPr>
            <a:t>Результатом является оперативная отчетность, формирующая основные нефинансовые показатели и результаты работы предприятия и его структурных подразделений (отчеты транспортного цеха о перевозках, отчеты ремонтного цеха о количестве, сложности и результативности проведенных ремонтов, отчеты диспетчеров основных цехов о работе оборудования, производственные отчеты о браке и качественном выпуске, отчеты главного энергетика, отчеты главного механика и пр.). </a:t>
          </a:r>
        </a:p>
      </dgm:t>
    </dgm:pt>
    <dgm:pt modelId="{268F8CE5-E774-4738-80B8-77B2907F5B38}" type="parTrans" cxnId="{BBF69864-0718-4897-9C8C-8D7D26BE12AD}">
      <dgm:prSet/>
      <dgm:spPr/>
      <dgm:t>
        <a:bodyPr/>
        <a:lstStyle/>
        <a:p>
          <a:endParaRPr lang="ru-RU" sz="1100">
            <a:latin typeface="Times New Roman" pitchFamily="18" charset="0"/>
            <a:cs typeface="Times New Roman" pitchFamily="18" charset="0"/>
          </a:endParaRPr>
        </a:p>
      </dgm:t>
    </dgm:pt>
    <dgm:pt modelId="{E9F3A7B9-CABC-4E02-82B7-C7A6B35A5D1A}" type="sibTrans" cxnId="{BBF69864-0718-4897-9C8C-8D7D26BE12AD}">
      <dgm:prSet/>
      <dgm:spPr/>
      <dgm:t>
        <a:bodyPr/>
        <a:lstStyle/>
        <a:p>
          <a:endParaRPr lang="ru-RU" sz="1100">
            <a:latin typeface="Times New Roman" pitchFamily="18" charset="0"/>
            <a:cs typeface="Times New Roman" pitchFamily="18" charset="0"/>
          </a:endParaRPr>
        </a:p>
      </dgm:t>
    </dgm:pt>
    <dgm:pt modelId="{F619C363-2366-4677-A7B1-0CB6D19D10B8}">
      <dgm:prSet phldrT="[Текст]" custT="1"/>
      <dgm:spPr/>
      <dgm:t>
        <a:bodyPr/>
        <a:lstStyle/>
        <a:p>
          <a:r>
            <a:rPr lang="ru-RU" sz="1100">
              <a:latin typeface="Times New Roman" pitchFamily="18" charset="0"/>
              <a:cs typeface="Times New Roman" pitchFamily="18" charset="0"/>
            </a:rPr>
            <a:t>Учёт затрат</a:t>
          </a:r>
        </a:p>
      </dgm:t>
    </dgm:pt>
    <dgm:pt modelId="{9CD8C389-0122-40C9-9C5C-2F5D299D7F6C}" type="parTrans" cxnId="{25C76DAA-E417-4F8A-8412-2EC32757B45C}">
      <dgm:prSet/>
      <dgm:spPr/>
      <dgm:t>
        <a:bodyPr/>
        <a:lstStyle/>
        <a:p>
          <a:endParaRPr lang="ru-RU" sz="1100">
            <a:latin typeface="Times New Roman" pitchFamily="18" charset="0"/>
            <a:cs typeface="Times New Roman" pitchFamily="18" charset="0"/>
          </a:endParaRPr>
        </a:p>
      </dgm:t>
    </dgm:pt>
    <dgm:pt modelId="{2D77BDA7-3CCB-47B6-9B3D-FAC1B867553F}" type="sibTrans" cxnId="{25C76DAA-E417-4F8A-8412-2EC32757B45C}">
      <dgm:prSet/>
      <dgm:spPr/>
      <dgm:t>
        <a:bodyPr/>
        <a:lstStyle/>
        <a:p>
          <a:endParaRPr lang="ru-RU" sz="1100">
            <a:latin typeface="Times New Roman" pitchFamily="18" charset="0"/>
            <a:cs typeface="Times New Roman" pitchFamily="18" charset="0"/>
          </a:endParaRPr>
        </a:p>
      </dgm:t>
    </dgm:pt>
    <dgm:pt modelId="{08A4F7DD-1B42-4C91-B578-F1D09F13843C}">
      <dgm:prSet phldrT="[Текст]" custT="1"/>
      <dgm:spPr/>
      <dgm:t>
        <a:bodyPr/>
        <a:lstStyle/>
        <a:p>
          <a:pPr algn="just"/>
          <a:r>
            <a:rPr lang="ru-RU" sz="1100">
              <a:latin typeface="Times New Roman" pitchFamily="18" charset="0"/>
              <a:cs typeface="Times New Roman" pitchFamily="18" charset="0"/>
            </a:rPr>
            <a:t>Представляет собой систему аналитического учета затрат, позволяющую проводить группировку затрат по местам их возникновения, измерять и оценивать производственные затраты, проводить дальнейшую их перегруппировку и перераспределение по объектам учета в целях управления. </a:t>
          </a:r>
        </a:p>
      </dgm:t>
    </dgm:pt>
    <dgm:pt modelId="{9681A80C-9C96-46A6-88D0-C8891D5F9874}" type="parTrans" cxnId="{25FF3049-4528-483E-B06F-4D2E4345E22F}">
      <dgm:prSet/>
      <dgm:spPr/>
      <dgm:t>
        <a:bodyPr/>
        <a:lstStyle/>
        <a:p>
          <a:endParaRPr lang="ru-RU" sz="1100">
            <a:latin typeface="Times New Roman" pitchFamily="18" charset="0"/>
            <a:cs typeface="Times New Roman" pitchFamily="18" charset="0"/>
          </a:endParaRPr>
        </a:p>
      </dgm:t>
    </dgm:pt>
    <dgm:pt modelId="{B70DCBD4-CBE2-4039-A0A7-B35AAE8D80FD}" type="sibTrans" cxnId="{25FF3049-4528-483E-B06F-4D2E4345E22F}">
      <dgm:prSet/>
      <dgm:spPr/>
      <dgm:t>
        <a:bodyPr/>
        <a:lstStyle/>
        <a:p>
          <a:endParaRPr lang="ru-RU" sz="1100">
            <a:latin typeface="Times New Roman" pitchFamily="18" charset="0"/>
            <a:cs typeface="Times New Roman" pitchFamily="18" charset="0"/>
          </a:endParaRPr>
        </a:p>
      </dgm:t>
    </dgm:pt>
    <dgm:pt modelId="{22ED27CF-94AE-4753-812F-34ECF13EAD42}">
      <dgm:prSet custT="1"/>
      <dgm:spPr/>
      <dgm:t>
        <a:bodyPr/>
        <a:lstStyle/>
        <a:p>
          <a:pPr algn="l"/>
          <a:endParaRPr lang="ru-RU" sz="1100">
            <a:latin typeface="Times New Roman" pitchFamily="18" charset="0"/>
            <a:cs typeface="Times New Roman" pitchFamily="18" charset="0"/>
          </a:endParaRPr>
        </a:p>
      </dgm:t>
    </dgm:pt>
    <dgm:pt modelId="{F7BEC5DE-06FB-4077-89BA-1C3690A6947C}" type="parTrans" cxnId="{60669B72-0700-498A-A652-E945E6016797}">
      <dgm:prSet/>
      <dgm:spPr/>
      <dgm:t>
        <a:bodyPr/>
        <a:lstStyle/>
        <a:p>
          <a:endParaRPr lang="ru-RU"/>
        </a:p>
      </dgm:t>
    </dgm:pt>
    <dgm:pt modelId="{7619C68B-E242-45ED-8D63-441BE001C66F}" type="sibTrans" cxnId="{60669B72-0700-498A-A652-E945E6016797}">
      <dgm:prSet/>
      <dgm:spPr/>
      <dgm:t>
        <a:bodyPr/>
        <a:lstStyle/>
        <a:p>
          <a:endParaRPr lang="ru-RU"/>
        </a:p>
      </dgm:t>
    </dgm:pt>
    <dgm:pt modelId="{E3BA19EF-078B-4A24-A0E9-E6F23480E2E2}">
      <dgm:prSet custT="1"/>
      <dgm:spPr/>
      <dgm:t>
        <a:bodyPr/>
        <a:lstStyle/>
        <a:p>
          <a:pPr algn="l"/>
          <a:endParaRPr lang="ru-RU" sz="1100">
            <a:latin typeface="Times New Roman" pitchFamily="18" charset="0"/>
            <a:cs typeface="Times New Roman" pitchFamily="18" charset="0"/>
          </a:endParaRPr>
        </a:p>
      </dgm:t>
    </dgm:pt>
    <dgm:pt modelId="{6C271B03-6FB9-473F-A30D-5564406CEC2A}" type="parTrans" cxnId="{BDB152FF-8C8F-4E5F-A29A-7570FDAF1B5E}">
      <dgm:prSet/>
      <dgm:spPr/>
      <dgm:t>
        <a:bodyPr/>
        <a:lstStyle/>
        <a:p>
          <a:endParaRPr lang="ru-RU"/>
        </a:p>
      </dgm:t>
    </dgm:pt>
    <dgm:pt modelId="{7AAF4A16-171C-45EA-8F47-E12990E24D07}" type="sibTrans" cxnId="{BDB152FF-8C8F-4E5F-A29A-7570FDAF1B5E}">
      <dgm:prSet/>
      <dgm:spPr/>
      <dgm:t>
        <a:bodyPr/>
        <a:lstStyle/>
        <a:p>
          <a:endParaRPr lang="ru-RU"/>
        </a:p>
      </dgm:t>
    </dgm:pt>
    <dgm:pt modelId="{3336C76B-C292-4DDC-962A-B5CECBD74CBE}">
      <dgm:prSet phldrT="[Текст]" custT="1"/>
      <dgm:spPr/>
      <dgm:t>
        <a:bodyPr/>
        <a:lstStyle/>
        <a:p>
          <a:pPr algn="just"/>
          <a:r>
            <a:rPr lang="ru-RU" sz="1100">
              <a:latin typeface="Times New Roman" pitchFamily="18" charset="0"/>
              <a:cs typeface="Times New Roman" pitchFamily="18" charset="0"/>
            </a:rPr>
            <a:t>Одно из направлений учета затрат – калькуляционный учет, представляющий собой организацию аналитической группировки затрат на заключительных этапах учетных работ для исчисления себестоимости по носителям затрат (видам продукции, работ, услуг).</a:t>
          </a:r>
        </a:p>
      </dgm:t>
    </dgm:pt>
    <dgm:pt modelId="{65E899CB-BFE6-4FAE-9499-043DDB8BEADE}" type="parTrans" cxnId="{6DA93E6A-8F65-4816-9EA7-5D14537D4E27}">
      <dgm:prSet/>
      <dgm:spPr/>
      <dgm:t>
        <a:bodyPr/>
        <a:lstStyle/>
        <a:p>
          <a:endParaRPr lang="ru-RU"/>
        </a:p>
      </dgm:t>
    </dgm:pt>
    <dgm:pt modelId="{B43D735B-EDD9-4D65-9212-371F34DF7623}" type="sibTrans" cxnId="{6DA93E6A-8F65-4816-9EA7-5D14537D4E27}">
      <dgm:prSet/>
      <dgm:spPr/>
      <dgm:t>
        <a:bodyPr/>
        <a:lstStyle/>
        <a:p>
          <a:endParaRPr lang="ru-RU"/>
        </a:p>
      </dgm:t>
    </dgm:pt>
    <dgm:pt modelId="{0CD2634D-A1C4-4C28-9E50-903F6FDC5DDF}">
      <dgm:prSet custT="1"/>
      <dgm:spPr/>
      <dgm:t>
        <a:bodyPr/>
        <a:lstStyle/>
        <a:p>
          <a:pPr algn="l"/>
          <a:endParaRPr lang="ru-RU" sz="1100">
            <a:latin typeface="Times New Roman" pitchFamily="18" charset="0"/>
            <a:cs typeface="Times New Roman" pitchFamily="18" charset="0"/>
          </a:endParaRPr>
        </a:p>
      </dgm:t>
    </dgm:pt>
    <dgm:pt modelId="{CA342ECE-F936-4EF0-A96A-8A750B34FB1D}" type="parTrans" cxnId="{F8802F27-27D9-4F7C-A37B-6E2F774910AB}">
      <dgm:prSet/>
      <dgm:spPr/>
      <dgm:t>
        <a:bodyPr/>
        <a:lstStyle/>
        <a:p>
          <a:endParaRPr lang="ru-RU"/>
        </a:p>
      </dgm:t>
    </dgm:pt>
    <dgm:pt modelId="{120C2605-A2DB-42C2-8843-8483F783843E}" type="sibTrans" cxnId="{F8802F27-27D9-4F7C-A37B-6E2F774910AB}">
      <dgm:prSet/>
      <dgm:spPr/>
      <dgm:t>
        <a:bodyPr/>
        <a:lstStyle/>
        <a:p>
          <a:endParaRPr lang="ru-RU"/>
        </a:p>
      </dgm:t>
    </dgm:pt>
    <dgm:pt modelId="{52DCF554-6DBD-4E25-A59D-5D6B9A66856F}" type="pres">
      <dgm:prSet presAssocID="{D794D0D2-A82C-4048-8F0D-CB20AE55EAB2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662ADFC0-EFF6-4DCA-8863-5F789787D757}" type="pres">
      <dgm:prSet presAssocID="{4938586A-4FC2-4B7C-A84E-A2A905C6DDBB}" presName="composite" presStyleCnt="0"/>
      <dgm:spPr/>
    </dgm:pt>
    <dgm:pt modelId="{C9D26E52-5D02-4DDC-AC47-2BA94619AD54}" type="pres">
      <dgm:prSet presAssocID="{4938586A-4FC2-4B7C-A84E-A2A905C6DDBB}" presName="parTx" presStyleLbl="alignNode1" presStyleIdx="0" presStyleCnt="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9CD9B27-4179-43C8-A839-60F25DBDFA3F}" type="pres">
      <dgm:prSet presAssocID="{4938586A-4FC2-4B7C-A84E-A2A905C6DDBB}" presName="desTx" presStyleLbl="alignAccFollowNode1" presStyleIdx="0" presStyleCnt="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9598E2B-96DD-43E0-85DA-3D765DA93D25}" type="pres">
      <dgm:prSet presAssocID="{451743B7-AC11-4AD6-AB6C-FC51A33E0013}" presName="space" presStyleCnt="0"/>
      <dgm:spPr/>
    </dgm:pt>
    <dgm:pt modelId="{F712B3F4-7C45-4FC9-917B-CC51465573FF}" type="pres">
      <dgm:prSet presAssocID="{F619C363-2366-4677-A7B1-0CB6D19D10B8}" presName="composite" presStyleCnt="0"/>
      <dgm:spPr/>
    </dgm:pt>
    <dgm:pt modelId="{3DAF4624-648F-4346-9A42-1D60B2062CC9}" type="pres">
      <dgm:prSet presAssocID="{F619C363-2366-4677-A7B1-0CB6D19D10B8}" presName="parTx" presStyleLbl="alignNode1" presStyleIdx="1" presStyleCnt="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C7F5BB9-BC5A-41C1-88E8-FAD3C24C5BCF}" type="pres">
      <dgm:prSet presAssocID="{F619C363-2366-4677-A7B1-0CB6D19D10B8}" presName="desTx" presStyleLbl="alignAccFollowNode1" presStyleIdx="1" presStyleCnt="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60C24F7F-EA63-48EC-9CE2-B777393951FE}" type="presOf" srcId="{3336C76B-C292-4DDC-962A-B5CECBD74CBE}" destId="{2C7F5BB9-BC5A-41C1-88E8-FAD3C24C5BCF}" srcOrd="0" destOrd="1" presId="urn:microsoft.com/office/officeart/2005/8/layout/hList1"/>
    <dgm:cxn modelId="{3AC3533F-8A6A-42B1-B013-CE1F6CAE52B9}" srcId="{D794D0D2-A82C-4048-8F0D-CB20AE55EAB2}" destId="{4938586A-4FC2-4B7C-A84E-A2A905C6DDBB}" srcOrd="0" destOrd="0" parTransId="{797D9A61-7FE6-402C-8F2E-E9F1572F5A23}" sibTransId="{451743B7-AC11-4AD6-AB6C-FC51A33E0013}"/>
    <dgm:cxn modelId="{5EE92EF0-D015-454C-8072-EFEAF69B73D9}" type="presOf" srcId="{D794D0D2-A82C-4048-8F0D-CB20AE55EAB2}" destId="{52DCF554-6DBD-4E25-A59D-5D6B9A66856F}" srcOrd="0" destOrd="0" presId="urn:microsoft.com/office/officeart/2005/8/layout/hList1"/>
    <dgm:cxn modelId="{387B2DD8-63AD-43DF-BB03-0387F7C63F81}" type="presOf" srcId="{4938586A-4FC2-4B7C-A84E-A2A905C6DDBB}" destId="{C9D26E52-5D02-4DDC-AC47-2BA94619AD54}" srcOrd="0" destOrd="0" presId="urn:microsoft.com/office/officeart/2005/8/layout/hList1"/>
    <dgm:cxn modelId="{238B4BFB-24CE-43C3-8FA8-71C09A102637}" type="presOf" srcId="{22ED27CF-94AE-4753-812F-34ECF13EAD42}" destId="{B9CD9B27-4179-43C8-A839-60F25DBDFA3F}" srcOrd="0" destOrd="1" presId="urn:microsoft.com/office/officeart/2005/8/layout/hList1"/>
    <dgm:cxn modelId="{F8802F27-27D9-4F7C-A37B-6E2F774910AB}" srcId="{F619C363-2366-4677-A7B1-0CB6D19D10B8}" destId="{0CD2634D-A1C4-4C28-9E50-903F6FDC5DDF}" srcOrd="2" destOrd="0" parTransId="{CA342ECE-F936-4EF0-A96A-8A750B34FB1D}" sibTransId="{120C2605-A2DB-42C2-8843-8483F783843E}"/>
    <dgm:cxn modelId="{6DA93E6A-8F65-4816-9EA7-5D14537D4E27}" srcId="{F619C363-2366-4677-A7B1-0CB6D19D10B8}" destId="{3336C76B-C292-4DDC-962A-B5CECBD74CBE}" srcOrd="1" destOrd="0" parTransId="{65E899CB-BFE6-4FAE-9499-043DDB8BEADE}" sibTransId="{B43D735B-EDD9-4D65-9212-371F34DF7623}"/>
    <dgm:cxn modelId="{BBF69864-0718-4897-9C8C-8D7D26BE12AD}" srcId="{4938586A-4FC2-4B7C-A84E-A2A905C6DDBB}" destId="{61B515AE-8B1E-4304-B0C4-83547678F046}" srcOrd="0" destOrd="0" parTransId="{268F8CE5-E774-4738-80B8-77B2907F5B38}" sibTransId="{E9F3A7B9-CABC-4E02-82B7-C7A6B35A5D1A}"/>
    <dgm:cxn modelId="{C83CD224-1C65-4404-93C6-E4BCA286C003}" type="presOf" srcId="{E3BA19EF-078B-4A24-A0E9-E6F23480E2E2}" destId="{2C7F5BB9-BC5A-41C1-88E8-FAD3C24C5BCF}" srcOrd="0" destOrd="3" presId="urn:microsoft.com/office/officeart/2005/8/layout/hList1"/>
    <dgm:cxn modelId="{25C76DAA-E417-4F8A-8412-2EC32757B45C}" srcId="{D794D0D2-A82C-4048-8F0D-CB20AE55EAB2}" destId="{F619C363-2366-4677-A7B1-0CB6D19D10B8}" srcOrd="1" destOrd="0" parTransId="{9CD8C389-0122-40C9-9C5C-2F5D299D7F6C}" sibTransId="{2D77BDA7-3CCB-47B6-9B3D-FAC1B867553F}"/>
    <dgm:cxn modelId="{B065204A-AF39-488D-9229-12980C6F1B63}" type="presOf" srcId="{F619C363-2366-4677-A7B1-0CB6D19D10B8}" destId="{3DAF4624-648F-4346-9A42-1D60B2062CC9}" srcOrd="0" destOrd="0" presId="urn:microsoft.com/office/officeart/2005/8/layout/hList1"/>
    <dgm:cxn modelId="{BDB152FF-8C8F-4E5F-A29A-7570FDAF1B5E}" srcId="{F619C363-2366-4677-A7B1-0CB6D19D10B8}" destId="{E3BA19EF-078B-4A24-A0E9-E6F23480E2E2}" srcOrd="3" destOrd="0" parTransId="{6C271B03-6FB9-473F-A30D-5564406CEC2A}" sibTransId="{7AAF4A16-171C-45EA-8F47-E12990E24D07}"/>
    <dgm:cxn modelId="{E8F69FB5-B0ED-4EC4-971A-355C175BB463}" type="presOf" srcId="{0CD2634D-A1C4-4C28-9E50-903F6FDC5DDF}" destId="{2C7F5BB9-BC5A-41C1-88E8-FAD3C24C5BCF}" srcOrd="0" destOrd="2" presId="urn:microsoft.com/office/officeart/2005/8/layout/hList1"/>
    <dgm:cxn modelId="{65CEA663-E23F-463B-A349-A1B9CF6168D8}" type="presOf" srcId="{08A4F7DD-1B42-4C91-B578-F1D09F13843C}" destId="{2C7F5BB9-BC5A-41C1-88E8-FAD3C24C5BCF}" srcOrd="0" destOrd="0" presId="urn:microsoft.com/office/officeart/2005/8/layout/hList1"/>
    <dgm:cxn modelId="{60669B72-0700-498A-A652-E945E6016797}" srcId="{4938586A-4FC2-4B7C-A84E-A2A905C6DDBB}" destId="{22ED27CF-94AE-4753-812F-34ECF13EAD42}" srcOrd="1" destOrd="0" parTransId="{F7BEC5DE-06FB-4077-89BA-1C3690A6947C}" sibTransId="{7619C68B-E242-45ED-8D63-441BE001C66F}"/>
    <dgm:cxn modelId="{25FF3049-4528-483E-B06F-4D2E4345E22F}" srcId="{F619C363-2366-4677-A7B1-0CB6D19D10B8}" destId="{08A4F7DD-1B42-4C91-B578-F1D09F13843C}" srcOrd="0" destOrd="0" parTransId="{9681A80C-9C96-46A6-88D0-C8891D5F9874}" sibTransId="{B70DCBD4-CBE2-4039-A0A7-B35AAE8D80FD}"/>
    <dgm:cxn modelId="{E40B403C-0DE1-4DDC-86B2-1C31061E8E2C}" type="presOf" srcId="{61B515AE-8B1E-4304-B0C4-83547678F046}" destId="{B9CD9B27-4179-43C8-A839-60F25DBDFA3F}" srcOrd="0" destOrd="0" presId="urn:microsoft.com/office/officeart/2005/8/layout/hList1"/>
    <dgm:cxn modelId="{158BD364-86E1-486E-8342-D9B53DAB0853}" type="presParOf" srcId="{52DCF554-6DBD-4E25-A59D-5D6B9A66856F}" destId="{662ADFC0-EFF6-4DCA-8863-5F789787D757}" srcOrd="0" destOrd="0" presId="urn:microsoft.com/office/officeart/2005/8/layout/hList1"/>
    <dgm:cxn modelId="{2210E42B-5BEE-415A-9599-FCD41C1381B4}" type="presParOf" srcId="{662ADFC0-EFF6-4DCA-8863-5F789787D757}" destId="{C9D26E52-5D02-4DDC-AC47-2BA94619AD54}" srcOrd="0" destOrd="0" presId="urn:microsoft.com/office/officeart/2005/8/layout/hList1"/>
    <dgm:cxn modelId="{B53ED2E0-954A-425F-91AE-04C310E95FC6}" type="presParOf" srcId="{662ADFC0-EFF6-4DCA-8863-5F789787D757}" destId="{B9CD9B27-4179-43C8-A839-60F25DBDFA3F}" srcOrd="1" destOrd="0" presId="urn:microsoft.com/office/officeart/2005/8/layout/hList1"/>
    <dgm:cxn modelId="{DBF9A3A5-4AAB-480E-84A0-9C9B0D022980}" type="presParOf" srcId="{52DCF554-6DBD-4E25-A59D-5D6B9A66856F}" destId="{B9598E2B-96DD-43E0-85DA-3D765DA93D25}" srcOrd="1" destOrd="0" presId="urn:microsoft.com/office/officeart/2005/8/layout/hList1"/>
    <dgm:cxn modelId="{89877FD2-DE96-49DC-9FAF-09B4017722EE}" type="presParOf" srcId="{52DCF554-6DBD-4E25-A59D-5D6B9A66856F}" destId="{F712B3F4-7C45-4FC9-917B-CC51465573FF}" srcOrd="2" destOrd="0" presId="urn:microsoft.com/office/officeart/2005/8/layout/hList1"/>
    <dgm:cxn modelId="{80BB203B-89D6-4CE2-A82A-C61780537D74}" type="presParOf" srcId="{F712B3F4-7C45-4FC9-917B-CC51465573FF}" destId="{3DAF4624-648F-4346-9A42-1D60B2062CC9}" srcOrd="0" destOrd="0" presId="urn:microsoft.com/office/officeart/2005/8/layout/hList1"/>
    <dgm:cxn modelId="{AC09CE86-A823-4DE1-A248-07ECACEFE888}" type="presParOf" srcId="{F712B3F4-7C45-4FC9-917B-CC51465573FF}" destId="{2C7F5BB9-BC5A-41C1-88E8-FAD3C24C5BCF}" srcOrd="1" destOrd="0" presId="urn:microsoft.com/office/officeart/2005/8/layout/hList1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6D94E95E-F8F8-46B7-A7B4-626FFA537EEE}" type="doc">
      <dgm:prSet loTypeId="urn:microsoft.com/office/officeart/2005/8/layout/bProcess3" loCatId="process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ru-RU"/>
        </a:p>
      </dgm:t>
    </dgm:pt>
    <dgm:pt modelId="{2BBB1438-DDBA-4E68-8F4B-3C2F54F13380}">
      <dgm:prSet phldrT="[Текст]" custT="1"/>
      <dgm:spPr/>
      <dgm:t>
        <a:bodyPr/>
        <a:lstStyle/>
        <a:p>
          <a:r>
            <a:rPr lang="ru-RU" sz="1100">
              <a:latin typeface="Times New Roman" pitchFamily="18" charset="0"/>
              <a:cs typeface="Times New Roman" pitchFamily="18" charset="0"/>
            </a:rPr>
            <a:t>Построение прогноза продаж по каждому продукту на протяжении горизонта планирования</a:t>
          </a:r>
        </a:p>
      </dgm:t>
    </dgm:pt>
    <dgm:pt modelId="{4137A038-8BC9-4ECC-9177-F62CE9BA09D8}" type="parTrans" cxnId="{7CB552AC-E30C-4F26-8AC5-B90EB4388AF2}">
      <dgm:prSet/>
      <dgm:spPr/>
      <dgm:t>
        <a:bodyPr/>
        <a:lstStyle/>
        <a:p>
          <a:endParaRPr lang="ru-RU" sz="1100">
            <a:latin typeface="Times New Roman" pitchFamily="18" charset="0"/>
            <a:cs typeface="Times New Roman" pitchFamily="18" charset="0"/>
          </a:endParaRPr>
        </a:p>
      </dgm:t>
    </dgm:pt>
    <dgm:pt modelId="{45FA1864-7698-442D-9637-D6B0E2180632}" type="sibTrans" cxnId="{7CB552AC-E30C-4F26-8AC5-B90EB4388AF2}">
      <dgm:prSet custT="1"/>
      <dgm:spPr/>
      <dgm:t>
        <a:bodyPr/>
        <a:lstStyle/>
        <a:p>
          <a:endParaRPr lang="ru-RU" sz="1100">
            <a:latin typeface="Times New Roman" pitchFamily="18" charset="0"/>
            <a:cs typeface="Times New Roman" pitchFamily="18" charset="0"/>
          </a:endParaRPr>
        </a:p>
      </dgm:t>
    </dgm:pt>
    <dgm:pt modelId="{AB619E82-37E9-4D2C-8FC4-009E1122EEB2}">
      <dgm:prSet custT="1"/>
      <dgm:spPr/>
      <dgm:t>
        <a:bodyPr/>
        <a:lstStyle/>
        <a:p>
          <a:r>
            <a:rPr lang="ru-RU" sz="1100">
              <a:latin typeface="Times New Roman" pitchFamily="18" charset="0"/>
              <a:cs typeface="Times New Roman" pitchFamily="18" charset="0"/>
            </a:rPr>
            <a:t>Укрупнение прогнозов по конкретным продуктам до уровня агрегированного спроса</a:t>
          </a:r>
        </a:p>
      </dgm:t>
    </dgm:pt>
    <dgm:pt modelId="{707C5810-299B-45C5-9096-725D939D8FDC}" type="parTrans" cxnId="{AB27D767-FDF2-4C08-9ADD-BA0C618B1BED}">
      <dgm:prSet/>
      <dgm:spPr/>
      <dgm:t>
        <a:bodyPr/>
        <a:lstStyle/>
        <a:p>
          <a:endParaRPr lang="ru-RU" sz="1100">
            <a:latin typeface="Times New Roman" pitchFamily="18" charset="0"/>
            <a:cs typeface="Times New Roman" pitchFamily="18" charset="0"/>
          </a:endParaRPr>
        </a:p>
      </dgm:t>
    </dgm:pt>
    <dgm:pt modelId="{32AB65E6-ECE3-4BA6-A616-06EACB5A2E73}" type="sibTrans" cxnId="{AB27D767-FDF2-4C08-9ADD-BA0C618B1BED}">
      <dgm:prSet custT="1"/>
      <dgm:spPr/>
      <dgm:t>
        <a:bodyPr/>
        <a:lstStyle/>
        <a:p>
          <a:endParaRPr lang="ru-RU" sz="1100">
            <a:latin typeface="Times New Roman" pitchFamily="18" charset="0"/>
            <a:cs typeface="Times New Roman" pitchFamily="18" charset="0"/>
          </a:endParaRPr>
        </a:p>
      </dgm:t>
    </dgm:pt>
    <dgm:pt modelId="{C369C30E-E2DD-4422-B85E-81EA8743CAF7}">
      <dgm:prSet custT="1"/>
      <dgm:spPr/>
      <dgm:t>
        <a:bodyPr/>
        <a:lstStyle/>
        <a:p>
          <a:r>
            <a:rPr lang="ru-RU" sz="1100">
              <a:latin typeface="Times New Roman" pitchFamily="18" charset="0"/>
              <a:cs typeface="Times New Roman" pitchFamily="18" charset="0"/>
            </a:rPr>
            <a:t>Расчет потребности в ресурсах производства (материальных, трудовых, оборудовании), необходимых для обеспечения удовлетворения агрегированного спроса</a:t>
          </a:r>
        </a:p>
      </dgm:t>
    </dgm:pt>
    <dgm:pt modelId="{C4ADE1C0-536D-4147-9830-513327ED0542}" type="parTrans" cxnId="{AB833611-8C64-4DAF-960C-B8599C38A7BF}">
      <dgm:prSet/>
      <dgm:spPr/>
      <dgm:t>
        <a:bodyPr/>
        <a:lstStyle/>
        <a:p>
          <a:endParaRPr lang="ru-RU" sz="1100">
            <a:latin typeface="Times New Roman" pitchFamily="18" charset="0"/>
            <a:cs typeface="Times New Roman" pitchFamily="18" charset="0"/>
          </a:endParaRPr>
        </a:p>
      </dgm:t>
    </dgm:pt>
    <dgm:pt modelId="{69E8CD91-B832-46B2-B6B7-AF33FFAA756F}" type="sibTrans" cxnId="{AB833611-8C64-4DAF-960C-B8599C38A7BF}">
      <dgm:prSet custT="1"/>
      <dgm:spPr/>
      <dgm:t>
        <a:bodyPr/>
        <a:lstStyle/>
        <a:p>
          <a:endParaRPr lang="ru-RU" sz="1100">
            <a:latin typeface="Times New Roman" pitchFamily="18" charset="0"/>
            <a:cs typeface="Times New Roman" pitchFamily="18" charset="0"/>
          </a:endParaRPr>
        </a:p>
      </dgm:t>
    </dgm:pt>
    <dgm:pt modelId="{067F5941-64FD-454A-A9DC-8E4CC5FD9702}">
      <dgm:prSet custT="1"/>
      <dgm:spPr/>
      <dgm:t>
        <a:bodyPr/>
        <a:lstStyle/>
        <a:p>
          <a:r>
            <a:rPr lang="ru-RU" sz="1100">
              <a:latin typeface="Times New Roman" pitchFamily="18" charset="0"/>
              <a:cs typeface="Times New Roman" pitchFamily="18" charset="0"/>
            </a:rPr>
            <a:t>Разработка альтернативных схем ресурсного обеспечения для удовлетворения агрегированного спроса</a:t>
          </a:r>
        </a:p>
      </dgm:t>
    </dgm:pt>
    <dgm:pt modelId="{552A043E-7227-4A53-A457-15442075856C}" type="parTrans" cxnId="{DE3D37C1-C759-41B6-B91C-E46929AE8A53}">
      <dgm:prSet/>
      <dgm:spPr/>
      <dgm:t>
        <a:bodyPr/>
        <a:lstStyle/>
        <a:p>
          <a:endParaRPr lang="ru-RU" sz="1100">
            <a:latin typeface="Times New Roman" pitchFamily="18" charset="0"/>
            <a:cs typeface="Times New Roman" pitchFamily="18" charset="0"/>
          </a:endParaRPr>
        </a:p>
      </dgm:t>
    </dgm:pt>
    <dgm:pt modelId="{7C6643A7-A1A1-40D6-95DB-FF654ACE8030}" type="sibTrans" cxnId="{DE3D37C1-C759-41B6-B91C-E46929AE8A53}">
      <dgm:prSet custT="1"/>
      <dgm:spPr/>
      <dgm:t>
        <a:bodyPr/>
        <a:lstStyle/>
        <a:p>
          <a:endParaRPr lang="ru-RU" sz="1100">
            <a:latin typeface="Times New Roman" pitchFamily="18" charset="0"/>
            <a:cs typeface="Times New Roman" pitchFamily="18" charset="0"/>
          </a:endParaRPr>
        </a:p>
      </dgm:t>
    </dgm:pt>
    <dgm:pt modelId="{17DF7BC3-D9A7-4A63-9AA3-536C077F7F8F}">
      <dgm:prSet custT="1"/>
      <dgm:spPr/>
      <dgm:t>
        <a:bodyPr/>
        <a:lstStyle/>
        <a:p>
          <a:r>
            <a:rPr lang="ru-RU" sz="1100">
              <a:latin typeface="Times New Roman" pitchFamily="18" charset="0"/>
              <a:cs typeface="Times New Roman" pitchFamily="18" charset="0"/>
            </a:rPr>
            <a:t>Выбор варианта ресурсного обеспечения агрегированного спроса из имеющихся альтернатив</a:t>
          </a:r>
        </a:p>
      </dgm:t>
    </dgm:pt>
    <dgm:pt modelId="{F27406C5-87C4-416B-A001-5604A21F6896}" type="parTrans" cxnId="{A94D5129-13C6-45CD-A8D8-3E698F222E5C}">
      <dgm:prSet/>
      <dgm:spPr/>
      <dgm:t>
        <a:bodyPr/>
        <a:lstStyle/>
        <a:p>
          <a:endParaRPr lang="ru-RU" sz="1100">
            <a:latin typeface="Times New Roman" pitchFamily="18" charset="0"/>
            <a:cs typeface="Times New Roman" pitchFamily="18" charset="0"/>
          </a:endParaRPr>
        </a:p>
      </dgm:t>
    </dgm:pt>
    <dgm:pt modelId="{7290EDCE-ACA9-4A02-AB4C-5DFA1BF632C8}" type="sibTrans" cxnId="{A94D5129-13C6-45CD-A8D8-3E698F222E5C}">
      <dgm:prSet/>
      <dgm:spPr/>
      <dgm:t>
        <a:bodyPr/>
        <a:lstStyle/>
        <a:p>
          <a:endParaRPr lang="ru-RU" sz="1100">
            <a:latin typeface="Times New Roman" pitchFamily="18" charset="0"/>
            <a:cs typeface="Times New Roman" pitchFamily="18" charset="0"/>
          </a:endParaRPr>
        </a:p>
      </dgm:t>
    </dgm:pt>
    <dgm:pt modelId="{8641E0F2-E530-4554-98E6-17BFF0D83D3D}" type="pres">
      <dgm:prSet presAssocID="{6D94E95E-F8F8-46B7-A7B4-626FFA537EEE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8352C213-859E-467E-BB02-3B8D25730318}" type="pres">
      <dgm:prSet presAssocID="{2BBB1438-DDBA-4E68-8F4B-3C2F54F13380}" presName="node" presStyleLbl="node1" presStyleIdx="0" presStyleCnt="5" custScaleY="5764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78040D9-DA4C-43FD-A516-4B2F593625F7}" type="pres">
      <dgm:prSet presAssocID="{45FA1864-7698-442D-9637-D6B0E2180632}" presName="sibTrans" presStyleLbl="sibTrans1D1" presStyleIdx="0" presStyleCnt="4"/>
      <dgm:spPr/>
      <dgm:t>
        <a:bodyPr/>
        <a:lstStyle/>
        <a:p>
          <a:endParaRPr lang="ru-RU"/>
        </a:p>
      </dgm:t>
    </dgm:pt>
    <dgm:pt modelId="{71663F35-C028-4EB6-9DA7-A659E2B57642}" type="pres">
      <dgm:prSet presAssocID="{45FA1864-7698-442D-9637-D6B0E2180632}" presName="connectorText" presStyleLbl="sibTrans1D1" presStyleIdx="0" presStyleCnt="4"/>
      <dgm:spPr/>
      <dgm:t>
        <a:bodyPr/>
        <a:lstStyle/>
        <a:p>
          <a:endParaRPr lang="ru-RU"/>
        </a:p>
      </dgm:t>
    </dgm:pt>
    <dgm:pt modelId="{A6C2D0B3-5606-4453-9A9F-3786A968C17D}" type="pres">
      <dgm:prSet presAssocID="{AB619E82-37E9-4D2C-8FC4-009E1122EEB2}" presName="node" presStyleLbl="node1" presStyleIdx="1" presStyleCnt="5" custScaleY="5258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8669DD9-6A78-44BD-B647-B690C07C1B06}" type="pres">
      <dgm:prSet presAssocID="{32AB65E6-ECE3-4BA6-A616-06EACB5A2E73}" presName="sibTrans" presStyleLbl="sibTrans1D1" presStyleIdx="1" presStyleCnt="4"/>
      <dgm:spPr/>
      <dgm:t>
        <a:bodyPr/>
        <a:lstStyle/>
        <a:p>
          <a:endParaRPr lang="ru-RU"/>
        </a:p>
      </dgm:t>
    </dgm:pt>
    <dgm:pt modelId="{9D68A303-540F-4810-8501-FB80E704FE52}" type="pres">
      <dgm:prSet presAssocID="{32AB65E6-ECE3-4BA6-A616-06EACB5A2E73}" presName="connectorText" presStyleLbl="sibTrans1D1" presStyleIdx="1" presStyleCnt="4"/>
      <dgm:spPr/>
      <dgm:t>
        <a:bodyPr/>
        <a:lstStyle/>
        <a:p>
          <a:endParaRPr lang="ru-RU"/>
        </a:p>
      </dgm:t>
    </dgm:pt>
    <dgm:pt modelId="{2CC3267E-7304-4898-83C8-8BD0AEA2A87D}" type="pres">
      <dgm:prSet presAssocID="{C369C30E-E2DD-4422-B85E-81EA8743CAF7}" presName="node" presStyleLbl="node1" presStyleIdx="2" presStyleCnt="5" custScaleY="6625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700DAD8-E4F6-40FF-BA92-A756B8760B9A}" type="pres">
      <dgm:prSet presAssocID="{69E8CD91-B832-46B2-B6B7-AF33FFAA756F}" presName="sibTrans" presStyleLbl="sibTrans1D1" presStyleIdx="2" presStyleCnt="4"/>
      <dgm:spPr/>
      <dgm:t>
        <a:bodyPr/>
        <a:lstStyle/>
        <a:p>
          <a:endParaRPr lang="ru-RU"/>
        </a:p>
      </dgm:t>
    </dgm:pt>
    <dgm:pt modelId="{38EC4549-BAE8-403E-967A-771ED4F77F72}" type="pres">
      <dgm:prSet presAssocID="{69E8CD91-B832-46B2-B6B7-AF33FFAA756F}" presName="connectorText" presStyleLbl="sibTrans1D1" presStyleIdx="2" presStyleCnt="4"/>
      <dgm:spPr/>
      <dgm:t>
        <a:bodyPr/>
        <a:lstStyle/>
        <a:p>
          <a:endParaRPr lang="ru-RU"/>
        </a:p>
      </dgm:t>
    </dgm:pt>
    <dgm:pt modelId="{238F47AE-8F5C-41A8-8E66-85D8E917D0CD}" type="pres">
      <dgm:prSet presAssocID="{067F5941-64FD-454A-A9DC-8E4CC5FD9702}" presName="node" presStyleLbl="node1" presStyleIdx="3" presStyleCnt="5" custScaleY="6709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FE3D692-3BA6-40AC-85B9-48DA66610855}" type="pres">
      <dgm:prSet presAssocID="{7C6643A7-A1A1-40D6-95DB-FF654ACE8030}" presName="sibTrans" presStyleLbl="sibTrans1D1" presStyleIdx="3" presStyleCnt="4"/>
      <dgm:spPr/>
      <dgm:t>
        <a:bodyPr/>
        <a:lstStyle/>
        <a:p>
          <a:endParaRPr lang="ru-RU"/>
        </a:p>
      </dgm:t>
    </dgm:pt>
    <dgm:pt modelId="{63190912-C956-4B80-AE22-8E9C1CC0DF92}" type="pres">
      <dgm:prSet presAssocID="{7C6643A7-A1A1-40D6-95DB-FF654ACE8030}" presName="connectorText" presStyleLbl="sibTrans1D1" presStyleIdx="3" presStyleCnt="4"/>
      <dgm:spPr/>
      <dgm:t>
        <a:bodyPr/>
        <a:lstStyle/>
        <a:p>
          <a:endParaRPr lang="ru-RU"/>
        </a:p>
      </dgm:t>
    </dgm:pt>
    <dgm:pt modelId="{94DC71C6-972D-4311-8F67-B8E286713F6F}" type="pres">
      <dgm:prSet presAssocID="{17DF7BC3-D9A7-4A63-9AA3-536C077F7F8F}" presName="node" presStyleLbl="node1" presStyleIdx="4" presStyleCnt="5" custScaleY="4268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7CB552AC-E30C-4F26-8AC5-B90EB4388AF2}" srcId="{6D94E95E-F8F8-46B7-A7B4-626FFA537EEE}" destId="{2BBB1438-DDBA-4E68-8F4B-3C2F54F13380}" srcOrd="0" destOrd="0" parTransId="{4137A038-8BC9-4ECC-9177-F62CE9BA09D8}" sibTransId="{45FA1864-7698-442D-9637-D6B0E2180632}"/>
    <dgm:cxn modelId="{8566A984-0BF9-4694-8070-2D826E24EE5D}" type="presOf" srcId="{C369C30E-E2DD-4422-B85E-81EA8743CAF7}" destId="{2CC3267E-7304-4898-83C8-8BD0AEA2A87D}" srcOrd="0" destOrd="0" presId="urn:microsoft.com/office/officeart/2005/8/layout/bProcess3"/>
    <dgm:cxn modelId="{E3830D50-1D4D-4988-8BFA-E76D6B04BC99}" type="presOf" srcId="{AB619E82-37E9-4D2C-8FC4-009E1122EEB2}" destId="{A6C2D0B3-5606-4453-9A9F-3786A968C17D}" srcOrd="0" destOrd="0" presId="urn:microsoft.com/office/officeart/2005/8/layout/bProcess3"/>
    <dgm:cxn modelId="{EE084E4B-FE4D-40EC-ABA9-871CF31FC98C}" type="presOf" srcId="{2BBB1438-DDBA-4E68-8F4B-3C2F54F13380}" destId="{8352C213-859E-467E-BB02-3B8D25730318}" srcOrd="0" destOrd="0" presId="urn:microsoft.com/office/officeart/2005/8/layout/bProcess3"/>
    <dgm:cxn modelId="{D757F77C-F32C-435C-93D1-6DBABD230CBD}" type="presOf" srcId="{69E8CD91-B832-46B2-B6B7-AF33FFAA756F}" destId="{38EC4549-BAE8-403E-967A-771ED4F77F72}" srcOrd="1" destOrd="0" presId="urn:microsoft.com/office/officeart/2005/8/layout/bProcess3"/>
    <dgm:cxn modelId="{C5E20DA8-0A48-43DF-9DB1-082218592AE6}" type="presOf" srcId="{7C6643A7-A1A1-40D6-95DB-FF654ACE8030}" destId="{63190912-C956-4B80-AE22-8E9C1CC0DF92}" srcOrd="1" destOrd="0" presId="urn:microsoft.com/office/officeart/2005/8/layout/bProcess3"/>
    <dgm:cxn modelId="{D3B1279C-EAE2-4F12-80B3-8D063D84B627}" type="presOf" srcId="{32AB65E6-ECE3-4BA6-A616-06EACB5A2E73}" destId="{F8669DD9-6A78-44BD-B647-B690C07C1B06}" srcOrd="0" destOrd="0" presId="urn:microsoft.com/office/officeart/2005/8/layout/bProcess3"/>
    <dgm:cxn modelId="{EABB639E-FD5E-49C1-AA69-6169AC2888A9}" type="presOf" srcId="{32AB65E6-ECE3-4BA6-A616-06EACB5A2E73}" destId="{9D68A303-540F-4810-8501-FB80E704FE52}" srcOrd="1" destOrd="0" presId="urn:microsoft.com/office/officeart/2005/8/layout/bProcess3"/>
    <dgm:cxn modelId="{A9B91278-BD60-4836-9432-AE6A9DFC4793}" type="presOf" srcId="{7C6643A7-A1A1-40D6-95DB-FF654ACE8030}" destId="{0FE3D692-3BA6-40AC-85B9-48DA66610855}" srcOrd="0" destOrd="0" presId="urn:microsoft.com/office/officeart/2005/8/layout/bProcess3"/>
    <dgm:cxn modelId="{A94D5129-13C6-45CD-A8D8-3E698F222E5C}" srcId="{6D94E95E-F8F8-46B7-A7B4-626FFA537EEE}" destId="{17DF7BC3-D9A7-4A63-9AA3-536C077F7F8F}" srcOrd="4" destOrd="0" parTransId="{F27406C5-87C4-416B-A001-5604A21F6896}" sibTransId="{7290EDCE-ACA9-4A02-AB4C-5DFA1BF632C8}"/>
    <dgm:cxn modelId="{DE3D37C1-C759-41B6-B91C-E46929AE8A53}" srcId="{6D94E95E-F8F8-46B7-A7B4-626FFA537EEE}" destId="{067F5941-64FD-454A-A9DC-8E4CC5FD9702}" srcOrd="3" destOrd="0" parTransId="{552A043E-7227-4A53-A457-15442075856C}" sibTransId="{7C6643A7-A1A1-40D6-95DB-FF654ACE8030}"/>
    <dgm:cxn modelId="{4A7B84EA-C3B7-4634-A87F-A335BE41542B}" type="presOf" srcId="{067F5941-64FD-454A-A9DC-8E4CC5FD9702}" destId="{238F47AE-8F5C-41A8-8E66-85D8E917D0CD}" srcOrd="0" destOrd="0" presId="urn:microsoft.com/office/officeart/2005/8/layout/bProcess3"/>
    <dgm:cxn modelId="{1FA9BDB4-7455-45E7-8B20-D2FD7EB5FAFE}" type="presOf" srcId="{6D94E95E-F8F8-46B7-A7B4-626FFA537EEE}" destId="{8641E0F2-E530-4554-98E6-17BFF0D83D3D}" srcOrd="0" destOrd="0" presId="urn:microsoft.com/office/officeart/2005/8/layout/bProcess3"/>
    <dgm:cxn modelId="{788AC0BA-8CB7-41A6-AB2B-4FF7CD96736E}" type="presOf" srcId="{17DF7BC3-D9A7-4A63-9AA3-536C077F7F8F}" destId="{94DC71C6-972D-4311-8F67-B8E286713F6F}" srcOrd="0" destOrd="0" presId="urn:microsoft.com/office/officeart/2005/8/layout/bProcess3"/>
    <dgm:cxn modelId="{54CA51E5-E0F2-4547-872F-C37A41E162A7}" type="presOf" srcId="{45FA1864-7698-442D-9637-D6B0E2180632}" destId="{71663F35-C028-4EB6-9DA7-A659E2B57642}" srcOrd="1" destOrd="0" presId="urn:microsoft.com/office/officeart/2005/8/layout/bProcess3"/>
    <dgm:cxn modelId="{AB27D767-FDF2-4C08-9ADD-BA0C618B1BED}" srcId="{6D94E95E-F8F8-46B7-A7B4-626FFA537EEE}" destId="{AB619E82-37E9-4D2C-8FC4-009E1122EEB2}" srcOrd="1" destOrd="0" parTransId="{707C5810-299B-45C5-9096-725D939D8FDC}" sibTransId="{32AB65E6-ECE3-4BA6-A616-06EACB5A2E73}"/>
    <dgm:cxn modelId="{AB833611-8C64-4DAF-960C-B8599C38A7BF}" srcId="{6D94E95E-F8F8-46B7-A7B4-626FFA537EEE}" destId="{C369C30E-E2DD-4422-B85E-81EA8743CAF7}" srcOrd="2" destOrd="0" parTransId="{C4ADE1C0-536D-4147-9830-513327ED0542}" sibTransId="{69E8CD91-B832-46B2-B6B7-AF33FFAA756F}"/>
    <dgm:cxn modelId="{CDFC052C-ECB2-4C53-9944-354175B52602}" type="presOf" srcId="{69E8CD91-B832-46B2-B6B7-AF33FFAA756F}" destId="{3700DAD8-E4F6-40FF-BA92-A756B8760B9A}" srcOrd="0" destOrd="0" presId="urn:microsoft.com/office/officeart/2005/8/layout/bProcess3"/>
    <dgm:cxn modelId="{BB08CAAD-133F-4E9C-B933-C7094A2551E5}" type="presOf" srcId="{45FA1864-7698-442D-9637-D6B0E2180632}" destId="{578040D9-DA4C-43FD-A516-4B2F593625F7}" srcOrd="0" destOrd="0" presId="urn:microsoft.com/office/officeart/2005/8/layout/bProcess3"/>
    <dgm:cxn modelId="{176DC41F-CD55-4C0B-86C9-AC2C5C88C6FC}" type="presParOf" srcId="{8641E0F2-E530-4554-98E6-17BFF0D83D3D}" destId="{8352C213-859E-467E-BB02-3B8D25730318}" srcOrd="0" destOrd="0" presId="urn:microsoft.com/office/officeart/2005/8/layout/bProcess3"/>
    <dgm:cxn modelId="{8945497D-3709-44C0-AACC-38B98962AD49}" type="presParOf" srcId="{8641E0F2-E530-4554-98E6-17BFF0D83D3D}" destId="{578040D9-DA4C-43FD-A516-4B2F593625F7}" srcOrd="1" destOrd="0" presId="urn:microsoft.com/office/officeart/2005/8/layout/bProcess3"/>
    <dgm:cxn modelId="{1D5F6F14-7D4E-4F83-BA31-5B5E644A35DC}" type="presParOf" srcId="{578040D9-DA4C-43FD-A516-4B2F593625F7}" destId="{71663F35-C028-4EB6-9DA7-A659E2B57642}" srcOrd="0" destOrd="0" presId="urn:microsoft.com/office/officeart/2005/8/layout/bProcess3"/>
    <dgm:cxn modelId="{9B506200-04BB-4FED-8F5A-35C179D45E9C}" type="presParOf" srcId="{8641E0F2-E530-4554-98E6-17BFF0D83D3D}" destId="{A6C2D0B3-5606-4453-9A9F-3786A968C17D}" srcOrd="2" destOrd="0" presId="urn:microsoft.com/office/officeart/2005/8/layout/bProcess3"/>
    <dgm:cxn modelId="{DEFB4CED-9DD3-4ECF-A166-80E3AFC4F29E}" type="presParOf" srcId="{8641E0F2-E530-4554-98E6-17BFF0D83D3D}" destId="{F8669DD9-6A78-44BD-B647-B690C07C1B06}" srcOrd="3" destOrd="0" presId="urn:microsoft.com/office/officeart/2005/8/layout/bProcess3"/>
    <dgm:cxn modelId="{A51DF9EA-0296-4619-BE66-91B6D822F7E3}" type="presParOf" srcId="{F8669DD9-6A78-44BD-B647-B690C07C1B06}" destId="{9D68A303-540F-4810-8501-FB80E704FE52}" srcOrd="0" destOrd="0" presId="urn:microsoft.com/office/officeart/2005/8/layout/bProcess3"/>
    <dgm:cxn modelId="{E04AC517-25F9-41AE-AB1C-A157F1B9EEA6}" type="presParOf" srcId="{8641E0F2-E530-4554-98E6-17BFF0D83D3D}" destId="{2CC3267E-7304-4898-83C8-8BD0AEA2A87D}" srcOrd="4" destOrd="0" presId="urn:microsoft.com/office/officeart/2005/8/layout/bProcess3"/>
    <dgm:cxn modelId="{E3BC47D8-3552-47A0-AC80-6FBD9B408CAF}" type="presParOf" srcId="{8641E0F2-E530-4554-98E6-17BFF0D83D3D}" destId="{3700DAD8-E4F6-40FF-BA92-A756B8760B9A}" srcOrd="5" destOrd="0" presId="urn:microsoft.com/office/officeart/2005/8/layout/bProcess3"/>
    <dgm:cxn modelId="{77AF25D9-EF57-4696-8F04-F48CDCC155A8}" type="presParOf" srcId="{3700DAD8-E4F6-40FF-BA92-A756B8760B9A}" destId="{38EC4549-BAE8-403E-967A-771ED4F77F72}" srcOrd="0" destOrd="0" presId="urn:microsoft.com/office/officeart/2005/8/layout/bProcess3"/>
    <dgm:cxn modelId="{625C6CBC-663F-4FEF-9C51-1EC4271CCEF7}" type="presParOf" srcId="{8641E0F2-E530-4554-98E6-17BFF0D83D3D}" destId="{238F47AE-8F5C-41A8-8E66-85D8E917D0CD}" srcOrd="6" destOrd="0" presId="urn:microsoft.com/office/officeart/2005/8/layout/bProcess3"/>
    <dgm:cxn modelId="{1458ABD3-034E-4850-9E6C-924D2252C299}" type="presParOf" srcId="{8641E0F2-E530-4554-98E6-17BFF0D83D3D}" destId="{0FE3D692-3BA6-40AC-85B9-48DA66610855}" srcOrd="7" destOrd="0" presId="urn:microsoft.com/office/officeart/2005/8/layout/bProcess3"/>
    <dgm:cxn modelId="{87908F91-D23C-4AD8-90A2-65D3A86D51D9}" type="presParOf" srcId="{0FE3D692-3BA6-40AC-85B9-48DA66610855}" destId="{63190912-C956-4B80-AE22-8E9C1CC0DF92}" srcOrd="0" destOrd="0" presId="urn:microsoft.com/office/officeart/2005/8/layout/bProcess3"/>
    <dgm:cxn modelId="{6AC03328-0F0A-46D5-AC20-07B2E2E665DB}" type="presParOf" srcId="{8641E0F2-E530-4554-98E6-17BFF0D83D3D}" destId="{94DC71C6-972D-4311-8F67-B8E286713F6F}" srcOrd="8" destOrd="0" presId="urn:microsoft.com/office/officeart/2005/8/layout/bProcess3"/>
  </dgm:cxnLst>
  <dgm:bg/>
  <dgm:whole/>
  <dgm:extLst>
    <a:ext uri="http://schemas.microsoft.com/office/drawing/2008/diagram">
      <dsp:dataModelExt xmlns:dsp="http://schemas.microsoft.com/office/drawing/2008/diagram" xmlns="" relId="rId17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D2EB1ED3-D353-4F66-8F33-EE7E37AD1E13}" type="doc">
      <dgm:prSet loTypeId="urn:microsoft.com/office/officeart/2005/8/layout/vProcess5" loCatId="process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ru-RU"/>
        </a:p>
      </dgm:t>
    </dgm:pt>
    <dgm:pt modelId="{13068F02-0539-4E00-B516-8F9DF03C6280}">
      <dgm:prSet phldrT="[Текст]" custT="1"/>
      <dgm:spPr/>
      <dgm:t>
        <a:bodyPr/>
        <a:lstStyle/>
        <a:p>
          <a:r>
            <a:rPr lang="en-US" sz="1100">
              <a:latin typeface="Times New Roman" pitchFamily="18" charset="0"/>
              <a:cs typeface="Times New Roman" pitchFamily="18" charset="0"/>
            </a:rPr>
            <a:t>I</a:t>
          </a:r>
          <a:r>
            <a:rPr lang="ru-RU" sz="1100">
              <a:latin typeface="Times New Roman" pitchFamily="18" charset="0"/>
              <a:cs typeface="Times New Roman" pitchFamily="18" charset="0"/>
            </a:rPr>
            <a:t>. Планирование потребности в ресурсах, которое опирается на план продаж и операций. Объектом планирования является группа продуктов, результатом – производственный план, структурированный по группам продуктов и профилю ресурсов и детализирующий потребности в ресурсах каждого вида.</a:t>
          </a:r>
        </a:p>
      </dgm:t>
    </dgm:pt>
    <dgm:pt modelId="{8A595A92-CA86-41B9-9ABA-79E0CC01F866}" type="parTrans" cxnId="{36D31C3F-BF74-46F1-885E-049CD915AB80}">
      <dgm:prSet/>
      <dgm:spPr/>
      <dgm:t>
        <a:bodyPr/>
        <a:lstStyle/>
        <a:p>
          <a:endParaRPr lang="ru-RU" sz="1100">
            <a:latin typeface="Times New Roman" pitchFamily="18" charset="0"/>
            <a:cs typeface="Times New Roman" pitchFamily="18" charset="0"/>
          </a:endParaRPr>
        </a:p>
      </dgm:t>
    </dgm:pt>
    <dgm:pt modelId="{DA1F23F2-B1D9-4FB5-BA65-F4B413A5F333}" type="sibTrans" cxnId="{36D31C3F-BF74-46F1-885E-049CD915AB80}">
      <dgm:prSet custT="1"/>
      <dgm:spPr/>
      <dgm:t>
        <a:bodyPr/>
        <a:lstStyle/>
        <a:p>
          <a:endParaRPr lang="ru-RU" sz="1100">
            <a:latin typeface="Times New Roman" pitchFamily="18" charset="0"/>
            <a:cs typeface="Times New Roman" pitchFamily="18" charset="0"/>
          </a:endParaRPr>
        </a:p>
      </dgm:t>
    </dgm:pt>
    <dgm:pt modelId="{49A0A09D-C624-478E-B476-81A364A5AEC2}">
      <dgm:prSet phldrT="[Текст]" custT="1"/>
      <dgm:spPr/>
      <dgm:t>
        <a:bodyPr/>
        <a:lstStyle/>
        <a:p>
          <a:r>
            <a:rPr lang="en-US" sz="1100">
              <a:latin typeface="Times New Roman" pitchFamily="18" charset="0"/>
              <a:cs typeface="Times New Roman" pitchFamily="18" charset="0"/>
            </a:rPr>
            <a:t>II</a:t>
          </a:r>
          <a:r>
            <a:rPr lang="ru-RU" sz="1100">
              <a:latin typeface="Times New Roman" pitchFamily="18" charset="0"/>
              <a:cs typeface="Times New Roman" pitchFamily="18" charset="0"/>
            </a:rPr>
            <a:t>. Осуществляется укрупненное планирование потребности в мощностях, на основе главного календарного плана производства и информации о продолжительности производственного цикла. Результат - составление укрупненного плана использования производственных мощностей (по видам ресурсов).</a:t>
          </a:r>
        </a:p>
      </dgm:t>
    </dgm:pt>
    <dgm:pt modelId="{13FF76A9-302A-4D47-A1B6-CBB4C3550022}" type="parTrans" cxnId="{EFD19F97-6B1F-4DDA-891D-86F91F5E5588}">
      <dgm:prSet/>
      <dgm:spPr/>
      <dgm:t>
        <a:bodyPr/>
        <a:lstStyle/>
        <a:p>
          <a:endParaRPr lang="ru-RU" sz="1100">
            <a:latin typeface="Times New Roman" pitchFamily="18" charset="0"/>
            <a:cs typeface="Times New Roman" pitchFamily="18" charset="0"/>
          </a:endParaRPr>
        </a:p>
      </dgm:t>
    </dgm:pt>
    <dgm:pt modelId="{37A47F9D-1F2D-474A-9D25-A5D7D6FBFFC2}" type="sibTrans" cxnId="{EFD19F97-6B1F-4DDA-891D-86F91F5E5588}">
      <dgm:prSet custT="1"/>
      <dgm:spPr/>
      <dgm:t>
        <a:bodyPr/>
        <a:lstStyle/>
        <a:p>
          <a:endParaRPr lang="ru-RU" sz="1100">
            <a:latin typeface="Times New Roman" pitchFamily="18" charset="0"/>
            <a:cs typeface="Times New Roman" pitchFamily="18" charset="0"/>
          </a:endParaRPr>
        </a:p>
      </dgm:t>
    </dgm:pt>
    <dgm:pt modelId="{5CC298FB-3A38-4C93-A749-A502AEDF8A84}">
      <dgm:prSet phldrT="[Текст]" custT="1"/>
      <dgm:spPr/>
      <dgm:t>
        <a:bodyPr/>
        <a:lstStyle/>
        <a:p>
          <a:r>
            <a:rPr lang="en-US" sz="1100">
              <a:latin typeface="Times New Roman" pitchFamily="18" charset="0"/>
              <a:cs typeface="Times New Roman" pitchFamily="18" charset="0"/>
            </a:rPr>
            <a:t>III</a:t>
          </a:r>
          <a:r>
            <a:rPr lang="ru-RU" sz="1100">
              <a:latin typeface="Times New Roman" pitchFamily="18" charset="0"/>
              <a:cs typeface="Times New Roman" pitchFamily="18" charset="0"/>
            </a:rPr>
            <a:t>. Осуществляется планирование потребности в мощностях, в результате которого составляется план потребности в материалах, план по труду, план использования машин и оборудования.</a:t>
          </a:r>
        </a:p>
      </dgm:t>
    </dgm:pt>
    <dgm:pt modelId="{12A02A03-F145-43B7-8B07-FD2C6A6D193B}" type="parTrans" cxnId="{36A4B888-DC2B-4CFA-BC45-8437E271C7E5}">
      <dgm:prSet/>
      <dgm:spPr/>
      <dgm:t>
        <a:bodyPr/>
        <a:lstStyle/>
        <a:p>
          <a:endParaRPr lang="ru-RU" sz="1100">
            <a:latin typeface="Times New Roman" pitchFamily="18" charset="0"/>
            <a:cs typeface="Times New Roman" pitchFamily="18" charset="0"/>
          </a:endParaRPr>
        </a:p>
      </dgm:t>
    </dgm:pt>
    <dgm:pt modelId="{5BC22A85-C592-4FEE-81A4-F56FAFEF43CC}" type="sibTrans" cxnId="{36A4B888-DC2B-4CFA-BC45-8437E271C7E5}">
      <dgm:prSet/>
      <dgm:spPr/>
      <dgm:t>
        <a:bodyPr/>
        <a:lstStyle/>
        <a:p>
          <a:endParaRPr lang="ru-RU" sz="1100">
            <a:latin typeface="Times New Roman" pitchFamily="18" charset="0"/>
            <a:cs typeface="Times New Roman" pitchFamily="18" charset="0"/>
          </a:endParaRPr>
        </a:p>
      </dgm:t>
    </dgm:pt>
    <dgm:pt modelId="{C4E6979F-23C0-4AE0-9762-BBDFE555C4F3}" type="pres">
      <dgm:prSet presAssocID="{D2EB1ED3-D353-4F66-8F33-EE7E37AD1E13}" presName="outerComposite" presStyleCnt="0">
        <dgm:presLayoutVars>
          <dgm:chMax val="5"/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B64CB5A5-8D69-489D-8B83-5174413EB32E}" type="pres">
      <dgm:prSet presAssocID="{D2EB1ED3-D353-4F66-8F33-EE7E37AD1E13}" presName="dummyMaxCanvas" presStyleCnt="0">
        <dgm:presLayoutVars/>
      </dgm:prSet>
      <dgm:spPr/>
    </dgm:pt>
    <dgm:pt modelId="{ADBF964F-4F74-4E2B-92FB-6A3959FDC818}" type="pres">
      <dgm:prSet presAssocID="{D2EB1ED3-D353-4F66-8F33-EE7E37AD1E13}" presName="ThreeNodes_1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6D7AC98-787E-4AFF-8D41-58A34C3BDF59}" type="pres">
      <dgm:prSet presAssocID="{D2EB1ED3-D353-4F66-8F33-EE7E37AD1E13}" presName="ThreeNodes_2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F21B120-D7FC-4D9D-ADAA-D278BCB4E06D}" type="pres">
      <dgm:prSet presAssocID="{D2EB1ED3-D353-4F66-8F33-EE7E37AD1E13}" presName="ThreeNodes_3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E21F7947-E813-4370-A26F-E6CEDAD3B4C5}" type="pres">
      <dgm:prSet presAssocID="{D2EB1ED3-D353-4F66-8F33-EE7E37AD1E13}" presName="ThreeConn_1-2" presStyleLbl="fgAccFollowNode1" presStyleIdx="0" presStyleCnt="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FD65609-727A-46ED-A19A-6C82EF102809}" type="pres">
      <dgm:prSet presAssocID="{D2EB1ED3-D353-4F66-8F33-EE7E37AD1E13}" presName="ThreeConn_2-3" presStyleLbl="fgAccFollowNode1" presStyleIdx="1" presStyleCnt="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88FFED9-B4E3-4514-B014-7F956D37939C}" type="pres">
      <dgm:prSet presAssocID="{D2EB1ED3-D353-4F66-8F33-EE7E37AD1E13}" presName="ThreeNodes_1_text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C63C7BF-0EF8-40F4-A267-591542523486}" type="pres">
      <dgm:prSet presAssocID="{D2EB1ED3-D353-4F66-8F33-EE7E37AD1E13}" presName="ThreeNodes_2_text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1B4A6BF-5527-4614-9454-24AFDC1D4A86}" type="pres">
      <dgm:prSet presAssocID="{D2EB1ED3-D353-4F66-8F33-EE7E37AD1E13}" presName="ThreeNodes_3_text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7B0C01B5-921F-47D1-8462-3CC66829B1D2}" type="presOf" srcId="{49A0A09D-C624-478E-B476-81A364A5AEC2}" destId="{CC63C7BF-0EF8-40F4-A267-591542523486}" srcOrd="1" destOrd="0" presId="urn:microsoft.com/office/officeart/2005/8/layout/vProcess5"/>
    <dgm:cxn modelId="{2398E750-49C9-4FF7-AE3A-9D2778E68C40}" type="presOf" srcId="{5CC298FB-3A38-4C93-A749-A502AEDF8A84}" destId="{0F21B120-D7FC-4D9D-ADAA-D278BCB4E06D}" srcOrd="0" destOrd="0" presId="urn:microsoft.com/office/officeart/2005/8/layout/vProcess5"/>
    <dgm:cxn modelId="{9C8AE6D2-4D17-44BC-8650-80F3BF7B0D97}" type="presOf" srcId="{D2EB1ED3-D353-4F66-8F33-EE7E37AD1E13}" destId="{C4E6979F-23C0-4AE0-9762-BBDFE555C4F3}" srcOrd="0" destOrd="0" presId="urn:microsoft.com/office/officeart/2005/8/layout/vProcess5"/>
    <dgm:cxn modelId="{36D31C3F-BF74-46F1-885E-049CD915AB80}" srcId="{D2EB1ED3-D353-4F66-8F33-EE7E37AD1E13}" destId="{13068F02-0539-4E00-B516-8F9DF03C6280}" srcOrd="0" destOrd="0" parTransId="{8A595A92-CA86-41B9-9ABA-79E0CC01F866}" sibTransId="{DA1F23F2-B1D9-4FB5-BA65-F4B413A5F333}"/>
    <dgm:cxn modelId="{36A4B888-DC2B-4CFA-BC45-8437E271C7E5}" srcId="{D2EB1ED3-D353-4F66-8F33-EE7E37AD1E13}" destId="{5CC298FB-3A38-4C93-A749-A502AEDF8A84}" srcOrd="2" destOrd="0" parTransId="{12A02A03-F145-43B7-8B07-FD2C6A6D193B}" sibTransId="{5BC22A85-C592-4FEE-81A4-F56FAFEF43CC}"/>
    <dgm:cxn modelId="{865B09DA-7B88-4587-892C-D517F8D44699}" type="presOf" srcId="{13068F02-0539-4E00-B516-8F9DF03C6280}" destId="{ADBF964F-4F74-4E2B-92FB-6A3959FDC818}" srcOrd="0" destOrd="0" presId="urn:microsoft.com/office/officeart/2005/8/layout/vProcess5"/>
    <dgm:cxn modelId="{EFD19F97-6B1F-4DDA-891D-86F91F5E5588}" srcId="{D2EB1ED3-D353-4F66-8F33-EE7E37AD1E13}" destId="{49A0A09D-C624-478E-B476-81A364A5AEC2}" srcOrd="1" destOrd="0" parTransId="{13FF76A9-302A-4D47-A1B6-CBB4C3550022}" sibTransId="{37A47F9D-1F2D-474A-9D25-A5D7D6FBFFC2}"/>
    <dgm:cxn modelId="{2C34E205-F750-4E22-87A9-C29B12E5D9CF}" type="presOf" srcId="{DA1F23F2-B1D9-4FB5-BA65-F4B413A5F333}" destId="{E21F7947-E813-4370-A26F-E6CEDAD3B4C5}" srcOrd="0" destOrd="0" presId="urn:microsoft.com/office/officeart/2005/8/layout/vProcess5"/>
    <dgm:cxn modelId="{35821C5B-8542-4D81-B40E-62918BBBA716}" type="presOf" srcId="{13068F02-0539-4E00-B516-8F9DF03C6280}" destId="{B88FFED9-B4E3-4514-B014-7F956D37939C}" srcOrd="1" destOrd="0" presId="urn:microsoft.com/office/officeart/2005/8/layout/vProcess5"/>
    <dgm:cxn modelId="{0D66E132-388A-47D4-A4C8-49C4BC56CC60}" type="presOf" srcId="{37A47F9D-1F2D-474A-9D25-A5D7D6FBFFC2}" destId="{CFD65609-727A-46ED-A19A-6C82EF102809}" srcOrd="0" destOrd="0" presId="urn:microsoft.com/office/officeart/2005/8/layout/vProcess5"/>
    <dgm:cxn modelId="{F6992E78-49AF-494D-A22B-1CF7FFF29DE0}" type="presOf" srcId="{49A0A09D-C624-478E-B476-81A364A5AEC2}" destId="{96D7AC98-787E-4AFF-8D41-58A34C3BDF59}" srcOrd="0" destOrd="0" presId="urn:microsoft.com/office/officeart/2005/8/layout/vProcess5"/>
    <dgm:cxn modelId="{EEB1B581-FABA-4CEA-8670-3A2E4D1C5183}" type="presOf" srcId="{5CC298FB-3A38-4C93-A749-A502AEDF8A84}" destId="{81B4A6BF-5527-4614-9454-24AFDC1D4A86}" srcOrd="1" destOrd="0" presId="urn:microsoft.com/office/officeart/2005/8/layout/vProcess5"/>
    <dgm:cxn modelId="{ABB3939C-3D40-48E9-A876-A2AC0B7E4556}" type="presParOf" srcId="{C4E6979F-23C0-4AE0-9762-BBDFE555C4F3}" destId="{B64CB5A5-8D69-489D-8B83-5174413EB32E}" srcOrd="0" destOrd="0" presId="urn:microsoft.com/office/officeart/2005/8/layout/vProcess5"/>
    <dgm:cxn modelId="{CA2532D1-D74C-487B-8A5C-DA6D828A62C7}" type="presParOf" srcId="{C4E6979F-23C0-4AE0-9762-BBDFE555C4F3}" destId="{ADBF964F-4F74-4E2B-92FB-6A3959FDC818}" srcOrd="1" destOrd="0" presId="urn:microsoft.com/office/officeart/2005/8/layout/vProcess5"/>
    <dgm:cxn modelId="{E2507B44-A25F-4B85-BBD2-50F812085CAA}" type="presParOf" srcId="{C4E6979F-23C0-4AE0-9762-BBDFE555C4F3}" destId="{96D7AC98-787E-4AFF-8D41-58A34C3BDF59}" srcOrd="2" destOrd="0" presId="urn:microsoft.com/office/officeart/2005/8/layout/vProcess5"/>
    <dgm:cxn modelId="{38E9802A-A15C-4AB7-B51D-4F4BE18D97B3}" type="presParOf" srcId="{C4E6979F-23C0-4AE0-9762-BBDFE555C4F3}" destId="{0F21B120-D7FC-4D9D-ADAA-D278BCB4E06D}" srcOrd="3" destOrd="0" presId="urn:microsoft.com/office/officeart/2005/8/layout/vProcess5"/>
    <dgm:cxn modelId="{BADBF196-5378-4B00-A246-A32478BFEA53}" type="presParOf" srcId="{C4E6979F-23C0-4AE0-9762-BBDFE555C4F3}" destId="{E21F7947-E813-4370-A26F-E6CEDAD3B4C5}" srcOrd="4" destOrd="0" presId="urn:microsoft.com/office/officeart/2005/8/layout/vProcess5"/>
    <dgm:cxn modelId="{304BFBCA-ABA3-4A33-BBE8-2AF30D120297}" type="presParOf" srcId="{C4E6979F-23C0-4AE0-9762-BBDFE555C4F3}" destId="{CFD65609-727A-46ED-A19A-6C82EF102809}" srcOrd="5" destOrd="0" presId="urn:microsoft.com/office/officeart/2005/8/layout/vProcess5"/>
    <dgm:cxn modelId="{5DECBC72-23ED-4AD1-A105-BD1D30B9E8DB}" type="presParOf" srcId="{C4E6979F-23C0-4AE0-9762-BBDFE555C4F3}" destId="{B88FFED9-B4E3-4514-B014-7F956D37939C}" srcOrd="6" destOrd="0" presId="urn:microsoft.com/office/officeart/2005/8/layout/vProcess5"/>
    <dgm:cxn modelId="{8DE05562-F87F-4338-B2D3-0757D5CD2D5A}" type="presParOf" srcId="{C4E6979F-23C0-4AE0-9762-BBDFE555C4F3}" destId="{CC63C7BF-0EF8-40F4-A267-591542523486}" srcOrd="7" destOrd="0" presId="urn:microsoft.com/office/officeart/2005/8/layout/vProcess5"/>
    <dgm:cxn modelId="{279A26C0-8CD9-48DE-A20A-CE8C1CFFB20A}" type="presParOf" srcId="{C4E6979F-23C0-4AE0-9762-BBDFE555C4F3}" destId="{81B4A6BF-5527-4614-9454-24AFDC1D4A86}" srcOrd="8" destOrd="0" presId="urn:microsoft.com/office/officeart/2005/8/layout/vProcess5"/>
  </dgm:cxnLst>
  <dgm:bg/>
  <dgm:whole/>
  <dgm:extLst>
    <a:ext uri="http://schemas.microsoft.com/office/drawing/2008/diagram">
      <dsp:dataModelExt xmlns:dsp="http://schemas.microsoft.com/office/drawing/2008/diagram" xmlns="" relId="rId22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EA2E8C88-D435-4B57-B865-9922E5DC5F17}" type="doc">
      <dgm:prSet loTypeId="urn:microsoft.com/office/officeart/2005/8/layout/orgChart1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ru-RU"/>
        </a:p>
      </dgm:t>
    </dgm:pt>
    <dgm:pt modelId="{D52D718B-CBA9-4979-B77B-481CECA287F3}">
      <dgm:prSet phldrT="[Текст]" custT="1"/>
      <dgm:spPr/>
      <dgm:t>
        <a:bodyPr/>
        <a:lstStyle/>
        <a:p>
          <a:r>
            <a:rPr lang="ru-RU" sz="1100">
              <a:latin typeface="Times New Roman" pitchFamily="18" charset="0"/>
              <a:cs typeface="Times New Roman" pitchFamily="18" charset="0"/>
            </a:rPr>
            <a:t>Калькуляции</a:t>
          </a:r>
        </a:p>
      </dgm:t>
    </dgm:pt>
    <dgm:pt modelId="{4291BA4A-BEB4-4F73-B243-04F7B1F41022}" type="parTrans" cxnId="{4DDECBC2-851B-41E6-A310-1740544A08D0}">
      <dgm:prSet/>
      <dgm:spPr/>
      <dgm:t>
        <a:bodyPr/>
        <a:lstStyle/>
        <a:p>
          <a:endParaRPr lang="ru-RU" sz="1100">
            <a:latin typeface="Times New Roman" pitchFamily="18" charset="0"/>
            <a:cs typeface="Times New Roman" pitchFamily="18" charset="0"/>
          </a:endParaRPr>
        </a:p>
      </dgm:t>
    </dgm:pt>
    <dgm:pt modelId="{A74C9E4D-B673-406C-935F-D0277AEE197F}" type="sibTrans" cxnId="{4DDECBC2-851B-41E6-A310-1740544A08D0}">
      <dgm:prSet/>
      <dgm:spPr/>
      <dgm:t>
        <a:bodyPr/>
        <a:lstStyle/>
        <a:p>
          <a:endParaRPr lang="ru-RU" sz="1100">
            <a:latin typeface="Times New Roman" pitchFamily="18" charset="0"/>
            <a:cs typeface="Times New Roman" pitchFamily="18" charset="0"/>
          </a:endParaRPr>
        </a:p>
      </dgm:t>
    </dgm:pt>
    <dgm:pt modelId="{6233B889-460F-4426-8F2A-7371CCC55B3D}">
      <dgm:prSet phldrT="[Текст]" custT="1"/>
      <dgm:spPr/>
      <dgm:t>
        <a:bodyPr/>
        <a:lstStyle/>
        <a:p>
          <a:r>
            <a:rPr lang="ru-RU" sz="1100">
              <a:latin typeface="Times New Roman" pitchFamily="18" charset="0"/>
              <a:cs typeface="Times New Roman" pitchFamily="18" charset="0"/>
            </a:rPr>
            <a:t>По периоду составления</a:t>
          </a:r>
        </a:p>
      </dgm:t>
    </dgm:pt>
    <dgm:pt modelId="{B7AF9B64-9653-4FE9-9000-9B2350DA838E}" type="parTrans" cxnId="{4696DB2E-FDB2-4057-8301-2E3D8151A0CC}">
      <dgm:prSet/>
      <dgm:spPr/>
      <dgm:t>
        <a:bodyPr/>
        <a:lstStyle/>
        <a:p>
          <a:endParaRPr lang="ru-RU" sz="1100">
            <a:latin typeface="Times New Roman" pitchFamily="18" charset="0"/>
            <a:cs typeface="Times New Roman" pitchFamily="18" charset="0"/>
          </a:endParaRPr>
        </a:p>
      </dgm:t>
    </dgm:pt>
    <dgm:pt modelId="{AFA7D3DB-52EB-42B1-BB8B-D8FE328397D4}" type="sibTrans" cxnId="{4696DB2E-FDB2-4057-8301-2E3D8151A0CC}">
      <dgm:prSet/>
      <dgm:spPr/>
      <dgm:t>
        <a:bodyPr/>
        <a:lstStyle/>
        <a:p>
          <a:endParaRPr lang="ru-RU" sz="1100">
            <a:latin typeface="Times New Roman" pitchFamily="18" charset="0"/>
            <a:cs typeface="Times New Roman" pitchFamily="18" charset="0"/>
          </a:endParaRPr>
        </a:p>
      </dgm:t>
    </dgm:pt>
    <dgm:pt modelId="{9FBDD274-8323-45DE-87EE-570A08A51C4F}">
      <dgm:prSet phldrT="[Текст]" custT="1"/>
      <dgm:spPr/>
      <dgm:t>
        <a:bodyPr/>
        <a:lstStyle/>
        <a:p>
          <a:r>
            <a:rPr lang="ru-RU" sz="1100">
              <a:latin typeface="Times New Roman" pitchFamily="18" charset="0"/>
              <a:cs typeface="Times New Roman" pitchFamily="18" charset="0"/>
            </a:rPr>
            <a:t>По отношению к объекту калькулирования</a:t>
          </a:r>
        </a:p>
      </dgm:t>
    </dgm:pt>
    <dgm:pt modelId="{5298BE2C-0D1A-4926-8338-944E463A0D87}" type="parTrans" cxnId="{B9E9A5CC-928B-47AF-B55B-AC50D51EB5D0}">
      <dgm:prSet/>
      <dgm:spPr/>
      <dgm:t>
        <a:bodyPr/>
        <a:lstStyle/>
        <a:p>
          <a:endParaRPr lang="ru-RU" sz="1100">
            <a:latin typeface="Times New Roman" pitchFamily="18" charset="0"/>
            <a:cs typeface="Times New Roman" pitchFamily="18" charset="0"/>
          </a:endParaRPr>
        </a:p>
      </dgm:t>
    </dgm:pt>
    <dgm:pt modelId="{282DF8E9-9F44-43B9-9086-2D32E01C5BF0}" type="sibTrans" cxnId="{B9E9A5CC-928B-47AF-B55B-AC50D51EB5D0}">
      <dgm:prSet/>
      <dgm:spPr/>
      <dgm:t>
        <a:bodyPr/>
        <a:lstStyle/>
        <a:p>
          <a:endParaRPr lang="ru-RU" sz="1100">
            <a:latin typeface="Times New Roman" pitchFamily="18" charset="0"/>
            <a:cs typeface="Times New Roman" pitchFamily="18" charset="0"/>
          </a:endParaRPr>
        </a:p>
      </dgm:t>
    </dgm:pt>
    <dgm:pt modelId="{AE40D217-102D-4631-BFBB-35B1D4592838}">
      <dgm:prSet phldrT="[Текст]" custT="1"/>
      <dgm:spPr/>
      <dgm:t>
        <a:bodyPr/>
        <a:lstStyle/>
        <a:p>
          <a:r>
            <a:rPr lang="ru-RU" sz="1100">
              <a:latin typeface="Times New Roman" pitchFamily="18" charset="0"/>
              <a:cs typeface="Times New Roman" pitchFamily="18" charset="0"/>
            </a:rPr>
            <a:t>По составу затрат, включаемых в себестоимость</a:t>
          </a:r>
        </a:p>
      </dgm:t>
    </dgm:pt>
    <dgm:pt modelId="{0C75630F-628A-4EF5-84B2-C0A2BFDB44EE}" type="parTrans" cxnId="{3E72E1E9-FD40-42EF-BB83-66DC1CB1F574}">
      <dgm:prSet/>
      <dgm:spPr/>
      <dgm:t>
        <a:bodyPr/>
        <a:lstStyle/>
        <a:p>
          <a:endParaRPr lang="ru-RU" sz="1100">
            <a:latin typeface="Times New Roman" pitchFamily="18" charset="0"/>
            <a:cs typeface="Times New Roman" pitchFamily="18" charset="0"/>
          </a:endParaRPr>
        </a:p>
      </dgm:t>
    </dgm:pt>
    <dgm:pt modelId="{4CC07F4E-2B8F-4A4D-A0B3-CA18F38BB52E}" type="sibTrans" cxnId="{3E72E1E9-FD40-42EF-BB83-66DC1CB1F574}">
      <dgm:prSet/>
      <dgm:spPr/>
      <dgm:t>
        <a:bodyPr/>
        <a:lstStyle/>
        <a:p>
          <a:endParaRPr lang="ru-RU" sz="1100">
            <a:latin typeface="Times New Roman" pitchFamily="18" charset="0"/>
            <a:cs typeface="Times New Roman" pitchFamily="18" charset="0"/>
          </a:endParaRPr>
        </a:p>
      </dgm:t>
    </dgm:pt>
    <dgm:pt modelId="{19397B42-B677-451D-BCD1-7564E06EF232}">
      <dgm:prSet custT="1"/>
      <dgm:spPr/>
      <dgm:t>
        <a:bodyPr/>
        <a:lstStyle/>
        <a:p>
          <a:r>
            <a:rPr lang="ru-RU" sz="1100">
              <a:latin typeface="Times New Roman" pitchFamily="18" charset="0"/>
              <a:cs typeface="Times New Roman" pitchFamily="18" charset="0"/>
            </a:rPr>
            <a:t>Предварительные</a:t>
          </a:r>
        </a:p>
      </dgm:t>
    </dgm:pt>
    <dgm:pt modelId="{0E64CBDB-2F51-402E-9B46-BAA993A8633A}" type="parTrans" cxnId="{B8C91D04-AEB7-42C6-A3F8-0DE32EA5CE61}">
      <dgm:prSet/>
      <dgm:spPr/>
      <dgm:t>
        <a:bodyPr/>
        <a:lstStyle/>
        <a:p>
          <a:endParaRPr lang="ru-RU" sz="1100">
            <a:latin typeface="Times New Roman" pitchFamily="18" charset="0"/>
            <a:cs typeface="Times New Roman" pitchFamily="18" charset="0"/>
          </a:endParaRPr>
        </a:p>
      </dgm:t>
    </dgm:pt>
    <dgm:pt modelId="{9F647BA6-F3BC-4FB2-8337-7CFC0BAA2122}" type="sibTrans" cxnId="{B8C91D04-AEB7-42C6-A3F8-0DE32EA5CE61}">
      <dgm:prSet/>
      <dgm:spPr/>
      <dgm:t>
        <a:bodyPr/>
        <a:lstStyle/>
        <a:p>
          <a:endParaRPr lang="ru-RU" sz="1100">
            <a:latin typeface="Times New Roman" pitchFamily="18" charset="0"/>
            <a:cs typeface="Times New Roman" pitchFamily="18" charset="0"/>
          </a:endParaRPr>
        </a:p>
      </dgm:t>
    </dgm:pt>
    <dgm:pt modelId="{C2A6A4FE-BE4D-476C-99ED-E22378DF5A83}">
      <dgm:prSet custT="1"/>
      <dgm:spPr/>
      <dgm:t>
        <a:bodyPr/>
        <a:lstStyle/>
        <a:p>
          <a:r>
            <a:rPr lang="ru-RU" sz="1100">
              <a:latin typeface="Times New Roman" pitchFamily="18" charset="0"/>
              <a:cs typeface="Times New Roman" pitchFamily="18" charset="0"/>
            </a:rPr>
            <a:t>Последующие</a:t>
          </a:r>
        </a:p>
      </dgm:t>
    </dgm:pt>
    <dgm:pt modelId="{8FED6856-3409-44BA-B665-AAAC20465B36}" type="parTrans" cxnId="{49715C5D-8BA9-4F0C-ACE5-481215AB2117}">
      <dgm:prSet/>
      <dgm:spPr/>
      <dgm:t>
        <a:bodyPr/>
        <a:lstStyle/>
        <a:p>
          <a:endParaRPr lang="ru-RU" sz="1100">
            <a:latin typeface="Times New Roman" pitchFamily="18" charset="0"/>
            <a:cs typeface="Times New Roman" pitchFamily="18" charset="0"/>
          </a:endParaRPr>
        </a:p>
      </dgm:t>
    </dgm:pt>
    <dgm:pt modelId="{D8451BCA-5A07-4899-98DF-AA5C64EB2D2A}" type="sibTrans" cxnId="{49715C5D-8BA9-4F0C-ACE5-481215AB2117}">
      <dgm:prSet/>
      <dgm:spPr/>
      <dgm:t>
        <a:bodyPr/>
        <a:lstStyle/>
        <a:p>
          <a:endParaRPr lang="ru-RU" sz="1100">
            <a:latin typeface="Times New Roman" pitchFamily="18" charset="0"/>
            <a:cs typeface="Times New Roman" pitchFamily="18" charset="0"/>
          </a:endParaRPr>
        </a:p>
      </dgm:t>
    </dgm:pt>
    <dgm:pt modelId="{D9FCEBDA-7567-46AE-BDEB-E03F2C7507CD}">
      <dgm:prSet custT="1"/>
      <dgm:spPr/>
      <dgm:t>
        <a:bodyPr/>
        <a:lstStyle/>
        <a:p>
          <a:r>
            <a:rPr lang="ru-RU" sz="1100">
              <a:latin typeface="Times New Roman" pitchFamily="18" charset="0"/>
              <a:cs typeface="Times New Roman" pitchFamily="18" charset="0"/>
            </a:rPr>
            <a:t>По каждой единице продукции или каждой оказанной услуге</a:t>
          </a:r>
        </a:p>
      </dgm:t>
    </dgm:pt>
    <dgm:pt modelId="{9DB90047-1094-4B77-920F-B96F7C16C9C7}" type="parTrans" cxnId="{A4AF3867-462C-4537-9B34-9BD4B35CF764}">
      <dgm:prSet/>
      <dgm:spPr/>
      <dgm:t>
        <a:bodyPr/>
        <a:lstStyle/>
        <a:p>
          <a:endParaRPr lang="ru-RU" sz="1100">
            <a:latin typeface="Times New Roman" pitchFamily="18" charset="0"/>
            <a:cs typeface="Times New Roman" pitchFamily="18" charset="0"/>
          </a:endParaRPr>
        </a:p>
      </dgm:t>
    </dgm:pt>
    <dgm:pt modelId="{6709E911-BDE0-491C-993B-0268A341C230}" type="sibTrans" cxnId="{A4AF3867-462C-4537-9B34-9BD4B35CF764}">
      <dgm:prSet/>
      <dgm:spPr/>
      <dgm:t>
        <a:bodyPr/>
        <a:lstStyle/>
        <a:p>
          <a:endParaRPr lang="ru-RU" sz="1100">
            <a:latin typeface="Times New Roman" pitchFamily="18" charset="0"/>
            <a:cs typeface="Times New Roman" pitchFamily="18" charset="0"/>
          </a:endParaRPr>
        </a:p>
      </dgm:t>
    </dgm:pt>
    <dgm:pt modelId="{CDD07463-2F64-4BA8-AC0A-1EBD5F58C576}">
      <dgm:prSet custT="1"/>
      <dgm:spPr/>
      <dgm:t>
        <a:bodyPr/>
        <a:lstStyle/>
        <a:p>
          <a:r>
            <a:rPr lang="ru-RU" sz="1100">
              <a:latin typeface="Times New Roman" pitchFamily="18" charset="0"/>
              <a:cs typeface="Times New Roman" pitchFamily="18" charset="0"/>
            </a:rPr>
            <a:t>По каждому центру ответственности и (или) месту возникновения затрат</a:t>
          </a:r>
        </a:p>
      </dgm:t>
    </dgm:pt>
    <dgm:pt modelId="{AEDA3383-8403-4F62-B946-F6836EC340BC}" type="parTrans" cxnId="{5FC778ED-8BB2-4CA1-AEEB-F44F2988CCAF}">
      <dgm:prSet/>
      <dgm:spPr/>
      <dgm:t>
        <a:bodyPr/>
        <a:lstStyle/>
        <a:p>
          <a:endParaRPr lang="ru-RU" sz="1100">
            <a:latin typeface="Times New Roman" pitchFamily="18" charset="0"/>
            <a:cs typeface="Times New Roman" pitchFamily="18" charset="0"/>
          </a:endParaRPr>
        </a:p>
      </dgm:t>
    </dgm:pt>
    <dgm:pt modelId="{E290396F-1DF8-48F0-A6D6-290D08BFA250}" type="sibTrans" cxnId="{5FC778ED-8BB2-4CA1-AEEB-F44F2988CCAF}">
      <dgm:prSet/>
      <dgm:spPr/>
      <dgm:t>
        <a:bodyPr/>
        <a:lstStyle/>
        <a:p>
          <a:endParaRPr lang="ru-RU" sz="1100">
            <a:latin typeface="Times New Roman" pitchFamily="18" charset="0"/>
            <a:cs typeface="Times New Roman" pitchFamily="18" charset="0"/>
          </a:endParaRPr>
        </a:p>
      </dgm:t>
    </dgm:pt>
    <dgm:pt modelId="{1DE3DDB4-C392-4BA8-B800-B9BF3F8ADDA6}">
      <dgm:prSet custT="1"/>
      <dgm:spPr/>
      <dgm:t>
        <a:bodyPr/>
        <a:lstStyle/>
        <a:p>
          <a:r>
            <a:rPr lang="ru-RU" sz="1100">
              <a:latin typeface="Times New Roman" pitchFamily="18" charset="0"/>
              <a:cs typeface="Times New Roman" pitchFamily="18" charset="0"/>
            </a:rPr>
            <a:t>По отношению к производственным операциям </a:t>
          </a:r>
        </a:p>
      </dgm:t>
    </dgm:pt>
    <dgm:pt modelId="{D2BDBDD9-A4E0-4877-AB81-FC71FE31A411}" type="parTrans" cxnId="{079C8B9F-3003-4803-A7E7-EFB1B9570BFB}">
      <dgm:prSet/>
      <dgm:spPr/>
      <dgm:t>
        <a:bodyPr/>
        <a:lstStyle/>
        <a:p>
          <a:endParaRPr lang="ru-RU" sz="1100">
            <a:latin typeface="Times New Roman" pitchFamily="18" charset="0"/>
            <a:cs typeface="Times New Roman" pitchFamily="18" charset="0"/>
          </a:endParaRPr>
        </a:p>
      </dgm:t>
    </dgm:pt>
    <dgm:pt modelId="{BAC29B78-A25B-4BEB-A50D-0DC2C0A5A830}" type="sibTrans" cxnId="{079C8B9F-3003-4803-A7E7-EFB1B9570BFB}">
      <dgm:prSet/>
      <dgm:spPr/>
      <dgm:t>
        <a:bodyPr/>
        <a:lstStyle/>
        <a:p>
          <a:endParaRPr lang="ru-RU" sz="1100">
            <a:latin typeface="Times New Roman" pitchFamily="18" charset="0"/>
            <a:cs typeface="Times New Roman" pitchFamily="18" charset="0"/>
          </a:endParaRPr>
        </a:p>
      </dgm:t>
    </dgm:pt>
    <dgm:pt modelId="{2BE85C59-89BF-409A-B218-2E1BADD3FFCB}">
      <dgm:prSet custT="1"/>
      <dgm:spPr/>
      <dgm:t>
        <a:bodyPr/>
        <a:lstStyle/>
        <a:p>
          <a:r>
            <a:rPr lang="ru-RU" sz="1100">
              <a:latin typeface="Times New Roman" pitchFamily="18" charset="0"/>
              <a:cs typeface="Times New Roman" pitchFamily="18" charset="0"/>
            </a:rPr>
            <a:t>Полная</a:t>
          </a:r>
        </a:p>
      </dgm:t>
    </dgm:pt>
    <dgm:pt modelId="{681C1C1F-E3A4-48ED-BDD9-99B3E469C4E5}" type="parTrans" cxnId="{6E56AE51-0861-4A22-A410-23D60C6D680E}">
      <dgm:prSet/>
      <dgm:spPr/>
      <dgm:t>
        <a:bodyPr/>
        <a:lstStyle/>
        <a:p>
          <a:endParaRPr lang="ru-RU" sz="1100">
            <a:latin typeface="Times New Roman" pitchFamily="18" charset="0"/>
            <a:cs typeface="Times New Roman" pitchFamily="18" charset="0"/>
          </a:endParaRPr>
        </a:p>
      </dgm:t>
    </dgm:pt>
    <dgm:pt modelId="{B1B58749-829B-4E0F-A31D-94393D6FC8A7}" type="sibTrans" cxnId="{6E56AE51-0861-4A22-A410-23D60C6D680E}">
      <dgm:prSet/>
      <dgm:spPr/>
      <dgm:t>
        <a:bodyPr/>
        <a:lstStyle/>
        <a:p>
          <a:endParaRPr lang="ru-RU" sz="1100">
            <a:latin typeface="Times New Roman" pitchFamily="18" charset="0"/>
            <a:cs typeface="Times New Roman" pitchFamily="18" charset="0"/>
          </a:endParaRPr>
        </a:p>
      </dgm:t>
    </dgm:pt>
    <dgm:pt modelId="{B7DE9316-2C17-4537-9B37-0F35529D6FEA}">
      <dgm:prSet custT="1"/>
      <dgm:spPr/>
      <dgm:t>
        <a:bodyPr/>
        <a:lstStyle/>
        <a:p>
          <a:r>
            <a:rPr lang="ru-RU" sz="1100">
              <a:latin typeface="Times New Roman" pitchFamily="18" charset="0"/>
              <a:cs typeface="Times New Roman" pitchFamily="18" charset="0"/>
            </a:rPr>
            <a:t>Сокращённая</a:t>
          </a:r>
        </a:p>
      </dgm:t>
    </dgm:pt>
    <dgm:pt modelId="{CF31F682-0F48-4A96-8873-29990483731B}" type="parTrans" cxnId="{832C8052-C10E-4BC2-9A4C-8B608893DF83}">
      <dgm:prSet/>
      <dgm:spPr/>
      <dgm:t>
        <a:bodyPr/>
        <a:lstStyle/>
        <a:p>
          <a:endParaRPr lang="ru-RU" sz="1100">
            <a:latin typeface="Times New Roman" pitchFamily="18" charset="0"/>
            <a:cs typeface="Times New Roman" pitchFamily="18" charset="0"/>
          </a:endParaRPr>
        </a:p>
      </dgm:t>
    </dgm:pt>
    <dgm:pt modelId="{B62C151D-63BB-4A11-B7A7-FFE167DFF2E3}" type="sibTrans" cxnId="{832C8052-C10E-4BC2-9A4C-8B608893DF83}">
      <dgm:prSet/>
      <dgm:spPr/>
      <dgm:t>
        <a:bodyPr/>
        <a:lstStyle/>
        <a:p>
          <a:endParaRPr lang="ru-RU" sz="1100">
            <a:latin typeface="Times New Roman" pitchFamily="18" charset="0"/>
            <a:cs typeface="Times New Roman" pitchFamily="18" charset="0"/>
          </a:endParaRPr>
        </a:p>
      </dgm:t>
    </dgm:pt>
    <dgm:pt modelId="{1660373B-36BF-45A2-A2DB-9D63ECFFAE46}" type="pres">
      <dgm:prSet presAssocID="{EA2E8C88-D435-4B57-B865-9922E5DC5F17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334C6075-22B9-4664-A59A-E7ADFBE089AE}" type="pres">
      <dgm:prSet presAssocID="{D52D718B-CBA9-4979-B77B-481CECA287F3}" presName="hierRoot1" presStyleCnt="0">
        <dgm:presLayoutVars>
          <dgm:hierBranch val="init"/>
        </dgm:presLayoutVars>
      </dgm:prSet>
      <dgm:spPr/>
    </dgm:pt>
    <dgm:pt modelId="{2B7D968E-D3E7-4F39-A77D-4E9D1A0DE731}" type="pres">
      <dgm:prSet presAssocID="{D52D718B-CBA9-4979-B77B-481CECA287F3}" presName="rootComposite1" presStyleCnt="0"/>
      <dgm:spPr/>
    </dgm:pt>
    <dgm:pt modelId="{B100B700-5FF3-46DA-822B-A45009D2DC72}" type="pres">
      <dgm:prSet presAssocID="{D52D718B-CBA9-4979-B77B-481CECA287F3}" presName="rootText1" presStyleLbl="node0" presStyleIdx="0" presStyleCnt="1" custScaleY="3991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57194A7-0760-41EB-9068-AF5247A22D60}" type="pres">
      <dgm:prSet presAssocID="{D52D718B-CBA9-4979-B77B-481CECA287F3}" presName="rootConnector1" presStyleLbl="node1" presStyleIdx="0" presStyleCnt="0"/>
      <dgm:spPr/>
      <dgm:t>
        <a:bodyPr/>
        <a:lstStyle/>
        <a:p>
          <a:endParaRPr lang="ru-RU"/>
        </a:p>
      </dgm:t>
    </dgm:pt>
    <dgm:pt modelId="{79DF68DB-2E9A-45FF-847E-C0ECFDA18230}" type="pres">
      <dgm:prSet presAssocID="{D52D718B-CBA9-4979-B77B-481CECA287F3}" presName="hierChild2" presStyleCnt="0"/>
      <dgm:spPr/>
    </dgm:pt>
    <dgm:pt modelId="{0540CB51-01B0-428E-A125-6CDE27D89BD8}" type="pres">
      <dgm:prSet presAssocID="{B7AF9B64-9653-4FE9-9000-9B2350DA838E}" presName="Name37" presStyleLbl="parChTrans1D2" presStyleIdx="0" presStyleCnt="3"/>
      <dgm:spPr/>
      <dgm:t>
        <a:bodyPr/>
        <a:lstStyle/>
        <a:p>
          <a:endParaRPr lang="ru-RU"/>
        </a:p>
      </dgm:t>
    </dgm:pt>
    <dgm:pt modelId="{B0A33780-2D40-4EB3-A809-9DE35526743E}" type="pres">
      <dgm:prSet presAssocID="{6233B889-460F-4426-8F2A-7371CCC55B3D}" presName="hierRoot2" presStyleCnt="0">
        <dgm:presLayoutVars>
          <dgm:hierBranch val="init"/>
        </dgm:presLayoutVars>
      </dgm:prSet>
      <dgm:spPr/>
    </dgm:pt>
    <dgm:pt modelId="{BD0AF079-1BE1-4BA4-83B4-EA5FA7CE02B5}" type="pres">
      <dgm:prSet presAssocID="{6233B889-460F-4426-8F2A-7371CCC55B3D}" presName="rootComposite" presStyleCnt="0"/>
      <dgm:spPr/>
    </dgm:pt>
    <dgm:pt modelId="{C04237A2-C209-45E1-8ADA-EBD2E64D294E}" type="pres">
      <dgm:prSet presAssocID="{6233B889-460F-4426-8F2A-7371CCC55B3D}" presName="rootText" presStyleLbl="node2" presStyleIdx="0" presStyleCnt="3" custScaleY="7584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53F490F-FA39-4952-AE4E-18F5017AE3CF}" type="pres">
      <dgm:prSet presAssocID="{6233B889-460F-4426-8F2A-7371CCC55B3D}" presName="rootConnector" presStyleLbl="node2" presStyleIdx="0" presStyleCnt="3"/>
      <dgm:spPr/>
      <dgm:t>
        <a:bodyPr/>
        <a:lstStyle/>
        <a:p>
          <a:endParaRPr lang="ru-RU"/>
        </a:p>
      </dgm:t>
    </dgm:pt>
    <dgm:pt modelId="{3AC4446A-E8C7-49C7-9F8E-F605BA5581BB}" type="pres">
      <dgm:prSet presAssocID="{6233B889-460F-4426-8F2A-7371CCC55B3D}" presName="hierChild4" presStyleCnt="0"/>
      <dgm:spPr/>
    </dgm:pt>
    <dgm:pt modelId="{6EB5E555-1578-4B48-8C66-8FA88F4DBDF6}" type="pres">
      <dgm:prSet presAssocID="{0E64CBDB-2F51-402E-9B46-BAA993A8633A}" presName="Name37" presStyleLbl="parChTrans1D3" presStyleIdx="0" presStyleCnt="7"/>
      <dgm:spPr/>
      <dgm:t>
        <a:bodyPr/>
        <a:lstStyle/>
        <a:p>
          <a:endParaRPr lang="ru-RU"/>
        </a:p>
      </dgm:t>
    </dgm:pt>
    <dgm:pt modelId="{A41C6C4C-6367-4B53-B90F-8B3E64B9C727}" type="pres">
      <dgm:prSet presAssocID="{19397B42-B677-451D-BCD1-7564E06EF232}" presName="hierRoot2" presStyleCnt="0">
        <dgm:presLayoutVars>
          <dgm:hierBranch val="init"/>
        </dgm:presLayoutVars>
      </dgm:prSet>
      <dgm:spPr/>
    </dgm:pt>
    <dgm:pt modelId="{C64D4E37-24D8-40BA-B7FE-556596FD404D}" type="pres">
      <dgm:prSet presAssocID="{19397B42-B677-451D-BCD1-7564E06EF232}" presName="rootComposite" presStyleCnt="0"/>
      <dgm:spPr/>
    </dgm:pt>
    <dgm:pt modelId="{DC9060DA-8A14-4B74-B167-7973E5A181BE}" type="pres">
      <dgm:prSet presAssocID="{19397B42-B677-451D-BCD1-7564E06EF232}" presName="rootText" presStyleLbl="node3" presStyleIdx="0" presStyleCnt="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1BFC5FA-4621-47C0-8779-0EEFED5611C7}" type="pres">
      <dgm:prSet presAssocID="{19397B42-B677-451D-BCD1-7564E06EF232}" presName="rootConnector" presStyleLbl="node3" presStyleIdx="0" presStyleCnt="7"/>
      <dgm:spPr/>
      <dgm:t>
        <a:bodyPr/>
        <a:lstStyle/>
        <a:p>
          <a:endParaRPr lang="ru-RU"/>
        </a:p>
      </dgm:t>
    </dgm:pt>
    <dgm:pt modelId="{E37404E2-4807-4035-A1D6-2725C078A754}" type="pres">
      <dgm:prSet presAssocID="{19397B42-B677-451D-BCD1-7564E06EF232}" presName="hierChild4" presStyleCnt="0"/>
      <dgm:spPr/>
    </dgm:pt>
    <dgm:pt modelId="{12347619-5826-4826-8BE5-18BA0C29BB97}" type="pres">
      <dgm:prSet presAssocID="{19397B42-B677-451D-BCD1-7564E06EF232}" presName="hierChild5" presStyleCnt="0"/>
      <dgm:spPr/>
    </dgm:pt>
    <dgm:pt modelId="{A5DB590E-2FE4-49C9-B25C-6E856E2C032D}" type="pres">
      <dgm:prSet presAssocID="{8FED6856-3409-44BA-B665-AAAC20465B36}" presName="Name37" presStyleLbl="parChTrans1D3" presStyleIdx="1" presStyleCnt="7"/>
      <dgm:spPr/>
      <dgm:t>
        <a:bodyPr/>
        <a:lstStyle/>
        <a:p>
          <a:endParaRPr lang="ru-RU"/>
        </a:p>
      </dgm:t>
    </dgm:pt>
    <dgm:pt modelId="{3AE45847-1A03-4FD4-A92F-7A478D79E0C6}" type="pres">
      <dgm:prSet presAssocID="{C2A6A4FE-BE4D-476C-99ED-E22378DF5A83}" presName="hierRoot2" presStyleCnt="0">
        <dgm:presLayoutVars>
          <dgm:hierBranch val="init"/>
        </dgm:presLayoutVars>
      </dgm:prSet>
      <dgm:spPr/>
    </dgm:pt>
    <dgm:pt modelId="{331E472B-7522-4FAB-A5F3-0B2C46DEAA53}" type="pres">
      <dgm:prSet presAssocID="{C2A6A4FE-BE4D-476C-99ED-E22378DF5A83}" presName="rootComposite" presStyleCnt="0"/>
      <dgm:spPr/>
    </dgm:pt>
    <dgm:pt modelId="{140B95BC-5B57-4AB2-A000-D7CE7ED54D6B}" type="pres">
      <dgm:prSet presAssocID="{C2A6A4FE-BE4D-476C-99ED-E22378DF5A83}" presName="rootText" presStyleLbl="node3" presStyleIdx="1" presStyleCnt="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1332330-67A2-444B-A7E1-D48C990FDF36}" type="pres">
      <dgm:prSet presAssocID="{C2A6A4FE-BE4D-476C-99ED-E22378DF5A83}" presName="rootConnector" presStyleLbl="node3" presStyleIdx="1" presStyleCnt="7"/>
      <dgm:spPr/>
      <dgm:t>
        <a:bodyPr/>
        <a:lstStyle/>
        <a:p>
          <a:endParaRPr lang="ru-RU"/>
        </a:p>
      </dgm:t>
    </dgm:pt>
    <dgm:pt modelId="{158DA30C-0B90-4CF0-BAC9-B5C08D6EDA8B}" type="pres">
      <dgm:prSet presAssocID="{C2A6A4FE-BE4D-476C-99ED-E22378DF5A83}" presName="hierChild4" presStyleCnt="0"/>
      <dgm:spPr/>
    </dgm:pt>
    <dgm:pt modelId="{307C9AEA-96EF-4E36-825C-0427B4B2C959}" type="pres">
      <dgm:prSet presAssocID="{C2A6A4FE-BE4D-476C-99ED-E22378DF5A83}" presName="hierChild5" presStyleCnt="0"/>
      <dgm:spPr/>
    </dgm:pt>
    <dgm:pt modelId="{E21A4273-43CA-4FD4-96B3-4F068D6A5F4C}" type="pres">
      <dgm:prSet presAssocID="{6233B889-460F-4426-8F2A-7371CCC55B3D}" presName="hierChild5" presStyleCnt="0"/>
      <dgm:spPr/>
    </dgm:pt>
    <dgm:pt modelId="{396F6BE8-7F9F-472C-B6BF-52D7DB24A2EE}" type="pres">
      <dgm:prSet presAssocID="{5298BE2C-0D1A-4926-8338-944E463A0D87}" presName="Name37" presStyleLbl="parChTrans1D2" presStyleIdx="1" presStyleCnt="3"/>
      <dgm:spPr/>
      <dgm:t>
        <a:bodyPr/>
        <a:lstStyle/>
        <a:p>
          <a:endParaRPr lang="ru-RU"/>
        </a:p>
      </dgm:t>
    </dgm:pt>
    <dgm:pt modelId="{38F943CF-A466-492D-B14B-DCFB5D0346E3}" type="pres">
      <dgm:prSet presAssocID="{9FBDD274-8323-45DE-87EE-570A08A51C4F}" presName="hierRoot2" presStyleCnt="0">
        <dgm:presLayoutVars>
          <dgm:hierBranch val="init"/>
        </dgm:presLayoutVars>
      </dgm:prSet>
      <dgm:spPr/>
    </dgm:pt>
    <dgm:pt modelId="{55FB8454-84AA-4BD8-9B24-8881FFBCCE1F}" type="pres">
      <dgm:prSet presAssocID="{9FBDD274-8323-45DE-87EE-570A08A51C4F}" presName="rootComposite" presStyleCnt="0"/>
      <dgm:spPr/>
    </dgm:pt>
    <dgm:pt modelId="{74258009-A273-4500-9403-DD4C0735A47B}" type="pres">
      <dgm:prSet presAssocID="{9FBDD274-8323-45DE-87EE-570A08A51C4F}" presName="rootText" presStyleLbl="node2" presStyleIdx="1" presStyleCnt="3" custScaleY="7319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66E36222-7F96-48BB-8DA2-84D9E9E2FA80}" type="pres">
      <dgm:prSet presAssocID="{9FBDD274-8323-45DE-87EE-570A08A51C4F}" presName="rootConnector" presStyleLbl="node2" presStyleIdx="1" presStyleCnt="3"/>
      <dgm:spPr/>
      <dgm:t>
        <a:bodyPr/>
        <a:lstStyle/>
        <a:p>
          <a:endParaRPr lang="ru-RU"/>
        </a:p>
      </dgm:t>
    </dgm:pt>
    <dgm:pt modelId="{EFE860ED-2D2A-4EF1-BFD0-E5AEE6669129}" type="pres">
      <dgm:prSet presAssocID="{9FBDD274-8323-45DE-87EE-570A08A51C4F}" presName="hierChild4" presStyleCnt="0"/>
      <dgm:spPr/>
    </dgm:pt>
    <dgm:pt modelId="{1F0E82E9-8762-4245-A398-8993A7A5D29D}" type="pres">
      <dgm:prSet presAssocID="{9DB90047-1094-4B77-920F-B96F7C16C9C7}" presName="Name37" presStyleLbl="parChTrans1D3" presStyleIdx="2" presStyleCnt="7"/>
      <dgm:spPr/>
      <dgm:t>
        <a:bodyPr/>
        <a:lstStyle/>
        <a:p>
          <a:endParaRPr lang="ru-RU"/>
        </a:p>
      </dgm:t>
    </dgm:pt>
    <dgm:pt modelId="{05B0B38C-A4DB-4E74-84EE-EFCD15D213E5}" type="pres">
      <dgm:prSet presAssocID="{D9FCEBDA-7567-46AE-BDEB-E03F2C7507CD}" presName="hierRoot2" presStyleCnt="0">
        <dgm:presLayoutVars>
          <dgm:hierBranch val="init"/>
        </dgm:presLayoutVars>
      </dgm:prSet>
      <dgm:spPr/>
    </dgm:pt>
    <dgm:pt modelId="{67EC4AEE-3FBA-453D-806F-E4C846E02D62}" type="pres">
      <dgm:prSet presAssocID="{D9FCEBDA-7567-46AE-BDEB-E03F2C7507CD}" presName="rootComposite" presStyleCnt="0"/>
      <dgm:spPr/>
    </dgm:pt>
    <dgm:pt modelId="{7D76E3FE-21D3-4597-8D08-C70D8586114A}" type="pres">
      <dgm:prSet presAssocID="{D9FCEBDA-7567-46AE-BDEB-E03F2C7507CD}" presName="rootText" presStyleLbl="node3" presStyleIdx="2" presStyleCnt="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0132F91-D30C-4541-8D42-F893F237177B}" type="pres">
      <dgm:prSet presAssocID="{D9FCEBDA-7567-46AE-BDEB-E03F2C7507CD}" presName="rootConnector" presStyleLbl="node3" presStyleIdx="2" presStyleCnt="7"/>
      <dgm:spPr/>
      <dgm:t>
        <a:bodyPr/>
        <a:lstStyle/>
        <a:p>
          <a:endParaRPr lang="ru-RU"/>
        </a:p>
      </dgm:t>
    </dgm:pt>
    <dgm:pt modelId="{C2176B5B-12D7-46D5-A9DF-A9E42BFF5B5C}" type="pres">
      <dgm:prSet presAssocID="{D9FCEBDA-7567-46AE-BDEB-E03F2C7507CD}" presName="hierChild4" presStyleCnt="0"/>
      <dgm:spPr/>
    </dgm:pt>
    <dgm:pt modelId="{DBBCC2D8-AA72-49E8-A320-28E39E3D86B1}" type="pres">
      <dgm:prSet presAssocID="{D9FCEBDA-7567-46AE-BDEB-E03F2C7507CD}" presName="hierChild5" presStyleCnt="0"/>
      <dgm:spPr/>
    </dgm:pt>
    <dgm:pt modelId="{E96FC7E2-7F77-4D26-9FA9-3982CD42F3A3}" type="pres">
      <dgm:prSet presAssocID="{AEDA3383-8403-4F62-B946-F6836EC340BC}" presName="Name37" presStyleLbl="parChTrans1D3" presStyleIdx="3" presStyleCnt="7"/>
      <dgm:spPr/>
      <dgm:t>
        <a:bodyPr/>
        <a:lstStyle/>
        <a:p>
          <a:endParaRPr lang="ru-RU"/>
        </a:p>
      </dgm:t>
    </dgm:pt>
    <dgm:pt modelId="{DA40889C-54FD-44CE-9158-3481D8E05ABE}" type="pres">
      <dgm:prSet presAssocID="{CDD07463-2F64-4BA8-AC0A-1EBD5F58C576}" presName="hierRoot2" presStyleCnt="0">
        <dgm:presLayoutVars>
          <dgm:hierBranch val="init"/>
        </dgm:presLayoutVars>
      </dgm:prSet>
      <dgm:spPr/>
    </dgm:pt>
    <dgm:pt modelId="{FCA7D7A6-4955-4AA1-ADCA-3F23400E1991}" type="pres">
      <dgm:prSet presAssocID="{CDD07463-2F64-4BA8-AC0A-1EBD5F58C576}" presName="rootComposite" presStyleCnt="0"/>
      <dgm:spPr/>
    </dgm:pt>
    <dgm:pt modelId="{1DC671A8-A99D-4AE3-89CE-1FB70B8D7185}" type="pres">
      <dgm:prSet presAssocID="{CDD07463-2F64-4BA8-AC0A-1EBD5F58C576}" presName="rootText" presStyleLbl="node3" presStyleIdx="3" presStyleCnt="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C26B88A-81AD-4DA8-A959-C96CCABE4C6C}" type="pres">
      <dgm:prSet presAssocID="{CDD07463-2F64-4BA8-AC0A-1EBD5F58C576}" presName="rootConnector" presStyleLbl="node3" presStyleIdx="3" presStyleCnt="7"/>
      <dgm:spPr/>
      <dgm:t>
        <a:bodyPr/>
        <a:lstStyle/>
        <a:p>
          <a:endParaRPr lang="ru-RU"/>
        </a:p>
      </dgm:t>
    </dgm:pt>
    <dgm:pt modelId="{90ABDD4D-5603-4668-A1DD-E4D50CC7EB85}" type="pres">
      <dgm:prSet presAssocID="{CDD07463-2F64-4BA8-AC0A-1EBD5F58C576}" presName="hierChild4" presStyleCnt="0"/>
      <dgm:spPr/>
    </dgm:pt>
    <dgm:pt modelId="{BD44A0E2-6E2F-4C37-981A-CEAB307B0476}" type="pres">
      <dgm:prSet presAssocID="{CDD07463-2F64-4BA8-AC0A-1EBD5F58C576}" presName="hierChild5" presStyleCnt="0"/>
      <dgm:spPr/>
    </dgm:pt>
    <dgm:pt modelId="{0381D8E3-8C61-44F9-A191-1B8BCEFA1CC1}" type="pres">
      <dgm:prSet presAssocID="{D2BDBDD9-A4E0-4877-AB81-FC71FE31A411}" presName="Name37" presStyleLbl="parChTrans1D3" presStyleIdx="4" presStyleCnt="7"/>
      <dgm:spPr/>
      <dgm:t>
        <a:bodyPr/>
        <a:lstStyle/>
        <a:p>
          <a:endParaRPr lang="ru-RU"/>
        </a:p>
      </dgm:t>
    </dgm:pt>
    <dgm:pt modelId="{24D4C899-5A8F-4AD1-B68C-D0974D770267}" type="pres">
      <dgm:prSet presAssocID="{1DE3DDB4-C392-4BA8-B800-B9BF3F8ADDA6}" presName="hierRoot2" presStyleCnt="0">
        <dgm:presLayoutVars>
          <dgm:hierBranch val="init"/>
        </dgm:presLayoutVars>
      </dgm:prSet>
      <dgm:spPr/>
    </dgm:pt>
    <dgm:pt modelId="{359EA37A-54D2-4107-BCF9-AE6A59A4466A}" type="pres">
      <dgm:prSet presAssocID="{1DE3DDB4-C392-4BA8-B800-B9BF3F8ADDA6}" presName="rootComposite" presStyleCnt="0"/>
      <dgm:spPr/>
    </dgm:pt>
    <dgm:pt modelId="{06811345-5339-404D-9C5D-4C7507D75940}" type="pres">
      <dgm:prSet presAssocID="{1DE3DDB4-C392-4BA8-B800-B9BF3F8ADDA6}" presName="rootText" presStyleLbl="node3" presStyleIdx="4" presStyleCnt="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68058777-54C0-4C97-A5FD-916643FEB928}" type="pres">
      <dgm:prSet presAssocID="{1DE3DDB4-C392-4BA8-B800-B9BF3F8ADDA6}" presName="rootConnector" presStyleLbl="node3" presStyleIdx="4" presStyleCnt="7"/>
      <dgm:spPr/>
      <dgm:t>
        <a:bodyPr/>
        <a:lstStyle/>
        <a:p>
          <a:endParaRPr lang="ru-RU"/>
        </a:p>
      </dgm:t>
    </dgm:pt>
    <dgm:pt modelId="{E835F940-4490-4DFA-B49C-46E61E24E5C3}" type="pres">
      <dgm:prSet presAssocID="{1DE3DDB4-C392-4BA8-B800-B9BF3F8ADDA6}" presName="hierChild4" presStyleCnt="0"/>
      <dgm:spPr/>
    </dgm:pt>
    <dgm:pt modelId="{FBE432DC-324E-4EBE-AC7F-5411C606B4BF}" type="pres">
      <dgm:prSet presAssocID="{1DE3DDB4-C392-4BA8-B800-B9BF3F8ADDA6}" presName="hierChild5" presStyleCnt="0"/>
      <dgm:spPr/>
    </dgm:pt>
    <dgm:pt modelId="{B1AAB1D2-5455-48A5-9276-72E4DC871092}" type="pres">
      <dgm:prSet presAssocID="{9FBDD274-8323-45DE-87EE-570A08A51C4F}" presName="hierChild5" presStyleCnt="0"/>
      <dgm:spPr/>
    </dgm:pt>
    <dgm:pt modelId="{A38198DA-002D-4F78-8666-27DCE29653A4}" type="pres">
      <dgm:prSet presAssocID="{0C75630F-628A-4EF5-84B2-C0A2BFDB44EE}" presName="Name37" presStyleLbl="parChTrans1D2" presStyleIdx="2" presStyleCnt="3"/>
      <dgm:spPr/>
      <dgm:t>
        <a:bodyPr/>
        <a:lstStyle/>
        <a:p>
          <a:endParaRPr lang="ru-RU"/>
        </a:p>
      </dgm:t>
    </dgm:pt>
    <dgm:pt modelId="{CF78840D-401F-439A-9DC0-547BD41AEF6B}" type="pres">
      <dgm:prSet presAssocID="{AE40D217-102D-4631-BFBB-35B1D4592838}" presName="hierRoot2" presStyleCnt="0">
        <dgm:presLayoutVars>
          <dgm:hierBranch val="init"/>
        </dgm:presLayoutVars>
      </dgm:prSet>
      <dgm:spPr/>
    </dgm:pt>
    <dgm:pt modelId="{8FFABC33-1834-4583-9757-C7FA0AA1F493}" type="pres">
      <dgm:prSet presAssocID="{AE40D217-102D-4631-BFBB-35B1D4592838}" presName="rootComposite" presStyleCnt="0"/>
      <dgm:spPr/>
    </dgm:pt>
    <dgm:pt modelId="{D9D1CB3D-5F39-49DB-98D8-C5AC4960D760}" type="pres">
      <dgm:prSet presAssocID="{AE40D217-102D-4631-BFBB-35B1D4592838}" presName="rootText" presStyleLbl="node2" presStyleIdx="2" presStyleCnt="3" custScaleY="7319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D87EA47-E0D8-4226-B967-C61E71697061}" type="pres">
      <dgm:prSet presAssocID="{AE40D217-102D-4631-BFBB-35B1D4592838}" presName="rootConnector" presStyleLbl="node2" presStyleIdx="2" presStyleCnt="3"/>
      <dgm:spPr/>
      <dgm:t>
        <a:bodyPr/>
        <a:lstStyle/>
        <a:p>
          <a:endParaRPr lang="ru-RU"/>
        </a:p>
      </dgm:t>
    </dgm:pt>
    <dgm:pt modelId="{66ADC2CD-F5DA-41FF-8567-FB7CFF85201A}" type="pres">
      <dgm:prSet presAssocID="{AE40D217-102D-4631-BFBB-35B1D4592838}" presName="hierChild4" presStyleCnt="0"/>
      <dgm:spPr/>
    </dgm:pt>
    <dgm:pt modelId="{496A7F2B-3B50-456E-8973-EE8197FE83EA}" type="pres">
      <dgm:prSet presAssocID="{681C1C1F-E3A4-48ED-BDD9-99B3E469C4E5}" presName="Name37" presStyleLbl="parChTrans1D3" presStyleIdx="5" presStyleCnt="7"/>
      <dgm:spPr/>
      <dgm:t>
        <a:bodyPr/>
        <a:lstStyle/>
        <a:p>
          <a:endParaRPr lang="ru-RU"/>
        </a:p>
      </dgm:t>
    </dgm:pt>
    <dgm:pt modelId="{F1339E38-4439-4328-A6D4-A7A3CD360412}" type="pres">
      <dgm:prSet presAssocID="{2BE85C59-89BF-409A-B218-2E1BADD3FFCB}" presName="hierRoot2" presStyleCnt="0">
        <dgm:presLayoutVars>
          <dgm:hierBranch val="init"/>
        </dgm:presLayoutVars>
      </dgm:prSet>
      <dgm:spPr/>
    </dgm:pt>
    <dgm:pt modelId="{5B2B1837-F05B-46AE-BF03-812C8A71242F}" type="pres">
      <dgm:prSet presAssocID="{2BE85C59-89BF-409A-B218-2E1BADD3FFCB}" presName="rootComposite" presStyleCnt="0"/>
      <dgm:spPr/>
    </dgm:pt>
    <dgm:pt modelId="{E0FED375-3B7E-4A0D-A482-967DB3DC72D4}" type="pres">
      <dgm:prSet presAssocID="{2BE85C59-89BF-409A-B218-2E1BADD3FFCB}" presName="rootText" presStyleLbl="node3" presStyleIdx="5" presStyleCnt="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B02FD2E5-23D4-4F15-9119-1DCBD5EEC718}" type="pres">
      <dgm:prSet presAssocID="{2BE85C59-89BF-409A-B218-2E1BADD3FFCB}" presName="rootConnector" presStyleLbl="node3" presStyleIdx="5" presStyleCnt="7"/>
      <dgm:spPr/>
      <dgm:t>
        <a:bodyPr/>
        <a:lstStyle/>
        <a:p>
          <a:endParaRPr lang="ru-RU"/>
        </a:p>
      </dgm:t>
    </dgm:pt>
    <dgm:pt modelId="{32E58C72-77CE-45CC-AF0F-E0E3271B2549}" type="pres">
      <dgm:prSet presAssocID="{2BE85C59-89BF-409A-B218-2E1BADD3FFCB}" presName="hierChild4" presStyleCnt="0"/>
      <dgm:spPr/>
    </dgm:pt>
    <dgm:pt modelId="{14A94E9C-723F-4508-85ED-B80D9CB26280}" type="pres">
      <dgm:prSet presAssocID="{2BE85C59-89BF-409A-B218-2E1BADD3FFCB}" presName="hierChild5" presStyleCnt="0"/>
      <dgm:spPr/>
    </dgm:pt>
    <dgm:pt modelId="{A4629F13-AEC4-45D2-943F-782125BEA46E}" type="pres">
      <dgm:prSet presAssocID="{CF31F682-0F48-4A96-8873-29990483731B}" presName="Name37" presStyleLbl="parChTrans1D3" presStyleIdx="6" presStyleCnt="7"/>
      <dgm:spPr/>
      <dgm:t>
        <a:bodyPr/>
        <a:lstStyle/>
        <a:p>
          <a:endParaRPr lang="ru-RU"/>
        </a:p>
      </dgm:t>
    </dgm:pt>
    <dgm:pt modelId="{91A02979-08B7-413A-B379-63183B8AEE40}" type="pres">
      <dgm:prSet presAssocID="{B7DE9316-2C17-4537-9B37-0F35529D6FEA}" presName="hierRoot2" presStyleCnt="0">
        <dgm:presLayoutVars>
          <dgm:hierBranch val="init"/>
        </dgm:presLayoutVars>
      </dgm:prSet>
      <dgm:spPr/>
    </dgm:pt>
    <dgm:pt modelId="{767DC4DD-4B5D-4F6E-B38B-4D8026E957E0}" type="pres">
      <dgm:prSet presAssocID="{B7DE9316-2C17-4537-9B37-0F35529D6FEA}" presName="rootComposite" presStyleCnt="0"/>
      <dgm:spPr/>
    </dgm:pt>
    <dgm:pt modelId="{6BEF810C-6448-49E7-915B-302C40B83BBB}" type="pres">
      <dgm:prSet presAssocID="{B7DE9316-2C17-4537-9B37-0F35529D6FEA}" presName="rootText" presStyleLbl="node3" presStyleIdx="6" presStyleCnt="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3F0E0DB-BA65-4B53-8E07-018F00D708A9}" type="pres">
      <dgm:prSet presAssocID="{B7DE9316-2C17-4537-9B37-0F35529D6FEA}" presName="rootConnector" presStyleLbl="node3" presStyleIdx="6" presStyleCnt="7"/>
      <dgm:spPr/>
      <dgm:t>
        <a:bodyPr/>
        <a:lstStyle/>
        <a:p>
          <a:endParaRPr lang="ru-RU"/>
        </a:p>
      </dgm:t>
    </dgm:pt>
    <dgm:pt modelId="{57681E96-CA92-474B-B36D-999E3CD791A3}" type="pres">
      <dgm:prSet presAssocID="{B7DE9316-2C17-4537-9B37-0F35529D6FEA}" presName="hierChild4" presStyleCnt="0"/>
      <dgm:spPr/>
    </dgm:pt>
    <dgm:pt modelId="{5F56357C-9CF0-475D-900A-E17972908892}" type="pres">
      <dgm:prSet presAssocID="{B7DE9316-2C17-4537-9B37-0F35529D6FEA}" presName="hierChild5" presStyleCnt="0"/>
      <dgm:spPr/>
    </dgm:pt>
    <dgm:pt modelId="{5BD62B51-80AF-45EE-822F-EC861D80298C}" type="pres">
      <dgm:prSet presAssocID="{AE40D217-102D-4631-BFBB-35B1D4592838}" presName="hierChild5" presStyleCnt="0"/>
      <dgm:spPr/>
    </dgm:pt>
    <dgm:pt modelId="{DC42F125-71C1-41BD-BF66-CCD21EE9C421}" type="pres">
      <dgm:prSet presAssocID="{D52D718B-CBA9-4979-B77B-481CECA287F3}" presName="hierChild3" presStyleCnt="0"/>
      <dgm:spPr/>
    </dgm:pt>
  </dgm:ptLst>
  <dgm:cxnLst>
    <dgm:cxn modelId="{4994B37D-1EE8-4DF9-9F85-89091E7B56FF}" type="presOf" srcId="{0E64CBDB-2F51-402E-9B46-BAA993A8633A}" destId="{6EB5E555-1578-4B48-8C66-8FA88F4DBDF6}" srcOrd="0" destOrd="0" presId="urn:microsoft.com/office/officeart/2005/8/layout/orgChart1"/>
    <dgm:cxn modelId="{EE74360E-2D57-42D7-BA66-4ADB1E80EB10}" type="presOf" srcId="{C2A6A4FE-BE4D-476C-99ED-E22378DF5A83}" destId="{140B95BC-5B57-4AB2-A000-D7CE7ED54D6B}" srcOrd="0" destOrd="0" presId="urn:microsoft.com/office/officeart/2005/8/layout/orgChart1"/>
    <dgm:cxn modelId="{06E1D472-76A7-4356-B4E2-3370A3EFC516}" type="presOf" srcId="{19397B42-B677-451D-BCD1-7564E06EF232}" destId="{DC9060DA-8A14-4B74-B167-7973E5A181BE}" srcOrd="0" destOrd="0" presId="urn:microsoft.com/office/officeart/2005/8/layout/orgChart1"/>
    <dgm:cxn modelId="{F81BA92D-E0EE-4CA3-9030-8E46F78F0F56}" type="presOf" srcId="{5298BE2C-0D1A-4926-8338-944E463A0D87}" destId="{396F6BE8-7F9F-472C-B6BF-52D7DB24A2EE}" srcOrd="0" destOrd="0" presId="urn:microsoft.com/office/officeart/2005/8/layout/orgChart1"/>
    <dgm:cxn modelId="{4696DB2E-FDB2-4057-8301-2E3D8151A0CC}" srcId="{D52D718B-CBA9-4979-B77B-481CECA287F3}" destId="{6233B889-460F-4426-8F2A-7371CCC55B3D}" srcOrd="0" destOrd="0" parTransId="{B7AF9B64-9653-4FE9-9000-9B2350DA838E}" sibTransId="{AFA7D3DB-52EB-42B1-BB8B-D8FE328397D4}"/>
    <dgm:cxn modelId="{717A5A06-05E3-420B-902F-4ACF97B615D5}" type="presOf" srcId="{D2BDBDD9-A4E0-4877-AB81-FC71FE31A411}" destId="{0381D8E3-8C61-44F9-A191-1B8BCEFA1CC1}" srcOrd="0" destOrd="0" presId="urn:microsoft.com/office/officeart/2005/8/layout/orgChart1"/>
    <dgm:cxn modelId="{079C8B9F-3003-4803-A7E7-EFB1B9570BFB}" srcId="{9FBDD274-8323-45DE-87EE-570A08A51C4F}" destId="{1DE3DDB4-C392-4BA8-B800-B9BF3F8ADDA6}" srcOrd="2" destOrd="0" parTransId="{D2BDBDD9-A4E0-4877-AB81-FC71FE31A411}" sibTransId="{BAC29B78-A25B-4BEB-A50D-0DC2C0A5A830}"/>
    <dgm:cxn modelId="{49715C5D-8BA9-4F0C-ACE5-481215AB2117}" srcId="{6233B889-460F-4426-8F2A-7371CCC55B3D}" destId="{C2A6A4FE-BE4D-476C-99ED-E22378DF5A83}" srcOrd="1" destOrd="0" parTransId="{8FED6856-3409-44BA-B665-AAAC20465B36}" sibTransId="{D8451BCA-5A07-4899-98DF-AA5C64EB2D2A}"/>
    <dgm:cxn modelId="{8A509964-946F-43FE-A8C7-CDBC4EFC2A4B}" type="presOf" srcId="{D9FCEBDA-7567-46AE-BDEB-E03F2C7507CD}" destId="{70132F91-D30C-4541-8D42-F893F237177B}" srcOrd="1" destOrd="0" presId="urn:microsoft.com/office/officeart/2005/8/layout/orgChart1"/>
    <dgm:cxn modelId="{1C530FA6-A0E3-4F1D-B338-36EA5D36EED4}" type="presOf" srcId="{1DE3DDB4-C392-4BA8-B800-B9BF3F8ADDA6}" destId="{68058777-54C0-4C97-A5FD-916643FEB928}" srcOrd="1" destOrd="0" presId="urn:microsoft.com/office/officeart/2005/8/layout/orgChart1"/>
    <dgm:cxn modelId="{4DDECBC2-851B-41E6-A310-1740544A08D0}" srcId="{EA2E8C88-D435-4B57-B865-9922E5DC5F17}" destId="{D52D718B-CBA9-4979-B77B-481CECA287F3}" srcOrd="0" destOrd="0" parTransId="{4291BA4A-BEB4-4F73-B243-04F7B1F41022}" sibTransId="{A74C9E4D-B673-406C-935F-D0277AEE197F}"/>
    <dgm:cxn modelId="{94F096A1-2C64-4550-A311-4F0A0AB11AF9}" type="presOf" srcId="{0C75630F-628A-4EF5-84B2-C0A2BFDB44EE}" destId="{A38198DA-002D-4F78-8666-27DCE29653A4}" srcOrd="0" destOrd="0" presId="urn:microsoft.com/office/officeart/2005/8/layout/orgChart1"/>
    <dgm:cxn modelId="{5FC778ED-8BB2-4CA1-AEEB-F44F2988CCAF}" srcId="{9FBDD274-8323-45DE-87EE-570A08A51C4F}" destId="{CDD07463-2F64-4BA8-AC0A-1EBD5F58C576}" srcOrd="1" destOrd="0" parTransId="{AEDA3383-8403-4F62-B946-F6836EC340BC}" sibTransId="{E290396F-1DF8-48F0-A6D6-290D08BFA250}"/>
    <dgm:cxn modelId="{5E57B0C9-E310-47E2-97D5-22897E8273C1}" type="presOf" srcId="{B7DE9316-2C17-4537-9B37-0F35529D6FEA}" destId="{6BEF810C-6448-49E7-915B-302C40B83BBB}" srcOrd="0" destOrd="0" presId="urn:microsoft.com/office/officeart/2005/8/layout/orgChart1"/>
    <dgm:cxn modelId="{423D9C51-E6C6-450F-930A-755B61885E8B}" type="presOf" srcId="{CDD07463-2F64-4BA8-AC0A-1EBD5F58C576}" destId="{1DC671A8-A99D-4AE3-89CE-1FB70B8D7185}" srcOrd="0" destOrd="0" presId="urn:microsoft.com/office/officeart/2005/8/layout/orgChart1"/>
    <dgm:cxn modelId="{F73F1739-D745-43D4-8620-7B74482D567C}" type="presOf" srcId="{B7DE9316-2C17-4537-9B37-0F35529D6FEA}" destId="{D3F0E0DB-BA65-4B53-8E07-018F00D708A9}" srcOrd="1" destOrd="0" presId="urn:microsoft.com/office/officeart/2005/8/layout/orgChart1"/>
    <dgm:cxn modelId="{5399A2E4-FBD4-4D3C-8F7D-32B24AA7F706}" type="presOf" srcId="{D9FCEBDA-7567-46AE-BDEB-E03F2C7507CD}" destId="{7D76E3FE-21D3-4597-8D08-C70D8586114A}" srcOrd="0" destOrd="0" presId="urn:microsoft.com/office/officeart/2005/8/layout/orgChart1"/>
    <dgm:cxn modelId="{5EF395CF-384E-47D9-BD22-D443B6E0D52E}" type="presOf" srcId="{AE40D217-102D-4631-BFBB-35B1D4592838}" destId="{D9D1CB3D-5F39-49DB-98D8-C5AC4960D760}" srcOrd="0" destOrd="0" presId="urn:microsoft.com/office/officeart/2005/8/layout/orgChart1"/>
    <dgm:cxn modelId="{B8C91D04-AEB7-42C6-A3F8-0DE32EA5CE61}" srcId="{6233B889-460F-4426-8F2A-7371CCC55B3D}" destId="{19397B42-B677-451D-BCD1-7564E06EF232}" srcOrd="0" destOrd="0" parTransId="{0E64CBDB-2F51-402E-9B46-BAA993A8633A}" sibTransId="{9F647BA6-F3BC-4FB2-8337-7CFC0BAA2122}"/>
    <dgm:cxn modelId="{6B7C8AA0-53AE-4320-B418-662281F43DE3}" type="presOf" srcId="{681C1C1F-E3A4-48ED-BDD9-99B3E469C4E5}" destId="{496A7F2B-3B50-456E-8973-EE8197FE83EA}" srcOrd="0" destOrd="0" presId="urn:microsoft.com/office/officeart/2005/8/layout/orgChart1"/>
    <dgm:cxn modelId="{346ABA5A-D868-4CC6-8357-26DA586CEC6D}" type="presOf" srcId="{EA2E8C88-D435-4B57-B865-9922E5DC5F17}" destId="{1660373B-36BF-45A2-A2DB-9D63ECFFAE46}" srcOrd="0" destOrd="0" presId="urn:microsoft.com/office/officeart/2005/8/layout/orgChart1"/>
    <dgm:cxn modelId="{7156442F-1B0A-4349-8421-C4D1883BFE5B}" type="presOf" srcId="{AE40D217-102D-4631-BFBB-35B1D4592838}" destId="{CD87EA47-E0D8-4226-B967-C61E71697061}" srcOrd="1" destOrd="0" presId="urn:microsoft.com/office/officeart/2005/8/layout/orgChart1"/>
    <dgm:cxn modelId="{9F080E9A-C2C7-454C-B405-C4C2C5981881}" type="presOf" srcId="{B7AF9B64-9653-4FE9-9000-9B2350DA838E}" destId="{0540CB51-01B0-428E-A125-6CDE27D89BD8}" srcOrd="0" destOrd="0" presId="urn:microsoft.com/office/officeart/2005/8/layout/orgChart1"/>
    <dgm:cxn modelId="{3E72E1E9-FD40-42EF-BB83-66DC1CB1F574}" srcId="{D52D718B-CBA9-4979-B77B-481CECA287F3}" destId="{AE40D217-102D-4631-BFBB-35B1D4592838}" srcOrd="2" destOrd="0" parTransId="{0C75630F-628A-4EF5-84B2-C0A2BFDB44EE}" sibTransId="{4CC07F4E-2B8F-4A4D-A0B3-CA18F38BB52E}"/>
    <dgm:cxn modelId="{07202E39-5DEE-4360-967E-F00EA5C7D5A0}" type="presOf" srcId="{1DE3DDB4-C392-4BA8-B800-B9BF3F8ADDA6}" destId="{06811345-5339-404D-9C5D-4C7507D75940}" srcOrd="0" destOrd="0" presId="urn:microsoft.com/office/officeart/2005/8/layout/orgChart1"/>
    <dgm:cxn modelId="{17D6600E-A9DF-452F-8C93-266B9A29FAAE}" type="presOf" srcId="{D52D718B-CBA9-4979-B77B-481CECA287F3}" destId="{357194A7-0760-41EB-9068-AF5247A22D60}" srcOrd="1" destOrd="0" presId="urn:microsoft.com/office/officeart/2005/8/layout/orgChart1"/>
    <dgm:cxn modelId="{92532106-F6F5-4690-B1E2-92E6BEA411D3}" type="presOf" srcId="{8FED6856-3409-44BA-B665-AAAC20465B36}" destId="{A5DB590E-2FE4-49C9-B25C-6E856E2C032D}" srcOrd="0" destOrd="0" presId="urn:microsoft.com/office/officeart/2005/8/layout/orgChart1"/>
    <dgm:cxn modelId="{CBE7B390-36D2-42C0-B7D5-8A6A02232D51}" type="presOf" srcId="{2BE85C59-89BF-409A-B218-2E1BADD3FFCB}" destId="{B02FD2E5-23D4-4F15-9119-1DCBD5EEC718}" srcOrd="1" destOrd="0" presId="urn:microsoft.com/office/officeart/2005/8/layout/orgChart1"/>
    <dgm:cxn modelId="{255067B9-6444-41E7-B3E8-F0CFB74AD879}" type="presOf" srcId="{9FBDD274-8323-45DE-87EE-570A08A51C4F}" destId="{66E36222-7F96-48BB-8DA2-84D9E9E2FA80}" srcOrd="1" destOrd="0" presId="urn:microsoft.com/office/officeart/2005/8/layout/orgChart1"/>
    <dgm:cxn modelId="{36848F03-E926-4F69-B440-624A320ED160}" type="presOf" srcId="{C2A6A4FE-BE4D-476C-99ED-E22378DF5A83}" destId="{41332330-67A2-444B-A7E1-D48C990FDF36}" srcOrd="1" destOrd="0" presId="urn:microsoft.com/office/officeart/2005/8/layout/orgChart1"/>
    <dgm:cxn modelId="{13DAD1E0-B428-4FFD-B12F-D8A75C2BEF79}" type="presOf" srcId="{CF31F682-0F48-4A96-8873-29990483731B}" destId="{A4629F13-AEC4-45D2-943F-782125BEA46E}" srcOrd="0" destOrd="0" presId="urn:microsoft.com/office/officeart/2005/8/layout/orgChart1"/>
    <dgm:cxn modelId="{3C754E0B-CB19-4653-B02C-7EFD20817307}" type="presOf" srcId="{9DB90047-1094-4B77-920F-B96F7C16C9C7}" destId="{1F0E82E9-8762-4245-A398-8993A7A5D29D}" srcOrd="0" destOrd="0" presId="urn:microsoft.com/office/officeart/2005/8/layout/orgChart1"/>
    <dgm:cxn modelId="{D7B6E0C6-80E3-4095-9FA8-45C8A473D786}" type="presOf" srcId="{19397B42-B677-451D-BCD1-7564E06EF232}" destId="{41BFC5FA-4621-47C0-8779-0EEFED5611C7}" srcOrd="1" destOrd="0" presId="urn:microsoft.com/office/officeart/2005/8/layout/orgChart1"/>
    <dgm:cxn modelId="{5BBEE17E-74FA-4DF0-8673-E39C135ED48C}" type="presOf" srcId="{D52D718B-CBA9-4979-B77B-481CECA287F3}" destId="{B100B700-5FF3-46DA-822B-A45009D2DC72}" srcOrd="0" destOrd="0" presId="urn:microsoft.com/office/officeart/2005/8/layout/orgChart1"/>
    <dgm:cxn modelId="{832C8052-C10E-4BC2-9A4C-8B608893DF83}" srcId="{AE40D217-102D-4631-BFBB-35B1D4592838}" destId="{B7DE9316-2C17-4537-9B37-0F35529D6FEA}" srcOrd="1" destOrd="0" parTransId="{CF31F682-0F48-4A96-8873-29990483731B}" sibTransId="{B62C151D-63BB-4A11-B7A7-FFE167DFF2E3}"/>
    <dgm:cxn modelId="{8EDB372C-2C12-4A4C-8A3C-93B08C2D3650}" type="presOf" srcId="{AEDA3383-8403-4F62-B946-F6836EC340BC}" destId="{E96FC7E2-7F77-4D26-9FA9-3982CD42F3A3}" srcOrd="0" destOrd="0" presId="urn:microsoft.com/office/officeart/2005/8/layout/orgChart1"/>
    <dgm:cxn modelId="{D3A7847D-F052-423B-8BD1-6086D1FD6A81}" type="presOf" srcId="{9FBDD274-8323-45DE-87EE-570A08A51C4F}" destId="{74258009-A273-4500-9403-DD4C0735A47B}" srcOrd="0" destOrd="0" presId="urn:microsoft.com/office/officeart/2005/8/layout/orgChart1"/>
    <dgm:cxn modelId="{A4AF3867-462C-4537-9B34-9BD4B35CF764}" srcId="{9FBDD274-8323-45DE-87EE-570A08A51C4F}" destId="{D9FCEBDA-7567-46AE-BDEB-E03F2C7507CD}" srcOrd="0" destOrd="0" parTransId="{9DB90047-1094-4B77-920F-B96F7C16C9C7}" sibTransId="{6709E911-BDE0-491C-993B-0268A341C230}"/>
    <dgm:cxn modelId="{6E56AE51-0861-4A22-A410-23D60C6D680E}" srcId="{AE40D217-102D-4631-BFBB-35B1D4592838}" destId="{2BE85C59-89BF-409A-B218-2E1BADD3FFCB}" srcOrd="0" destOrd="0" parTransId="{681C1C1F-E3A4-48ED-BDD9-99B3E469C4E5}" sibTransId="{B1B58749-829B-4E0F-A31D-94393D6FC8A7}"/>
    <dgm:cxn modelId="{249D1301-02F1-49E2-8A0C-3FDC5CEBDC19}" type="presOf" srcId="{CDD07463-2F64-4BA8-AC0A-1EBD5F58C576}" destId="{5C26B88A-81AD-4DA8-A959-C96CCABE4C6C}" srcOrd="1" destOrd="0" presId="urn:microsoft.com/office/officeart/2005/8/layout/orgChart1"/>
    <dgm:cxn modelId="{74458BD6-4D85-4582-B3C0-47E8CAC85886}" type="presOf" srcId="{6233B889-460F-4426-8F2A-7371CCC55B3D}" destId="{C04237A2-C209-45E1-8ADA-EBD2E64D294E}" srcOrd="0" destOrd="0" presId="urn:microsoft.com/office/officeart/2005/8/layout/orgChart1"/>
    <dgm:cxn modelId="{F01554E7-8B01-416C-91D2-6D63E9F2BEED}" type="presOf" srcId="{6233B889-460F-4426-8F2A-7371CCC55B3D}" destId="{953F490F-FA39-4952-AE4E-18F5017AE3CF}" srcOrd="1" destOrd="0" presId="urn:microsoft.com/office/officeart/2005/8/layout/orgChart1"/>
    <dgm:cxn modelId="{C3F50846-EE3E-48A6-8155-262488E2ECC2}" type="presOf" srcId="{2BE85C59-89BF-409A-B218-2E1BADD3FFCB}" destId="{E0FED375-3B7E-4A0D-A482-967DB3DC72D4}" srcOrd="0" destOrd="0" presId="urn:microsoft.com/office/officeart/2005/8/layout/orgChart1"/>
    <dgm:cxn modelId="{B9E9A5CC-928B-47AF-B55B-AC50D51EB5D0}" srcId="{D52D718B-CBA9-4979-B77B-481CECA287F3}" destId="{9FBDD274-8323-45DE-87EE-570A08A51C4F}" srcOrd="1" destOrd="0" parTransId="{5298BE2C-0D1A-4926-8338-944E463A0D87}" sibTransId="{282DF8E9-9F44-43B9-9086-2D32E01C5BF0}"/>
    <dgm:cxn modelId="{B9B3148B-099B-4D92-86B4-5641114547E8}" type="presParOf" srcId="{1660373B-36BF-45A2-A2DB-9D63ECFFAE46}" destId="{334C6075-22B9-4664-A59A-E7ADFBE089AE}" srcOrd="0" destOrd="0" presId="urn:microsoft.com/office/officeart/2005/8/layout/orgChart1"/>
    <dgm:cxn modelId="{0D6554B7-03F6-42C2-A2F5-89C0A9B08CFF}" type="presParOf" srcId="{334C6075-22B9-4664-A59A-E7ADFBE089AE}" destId="{2B7D968E-D3E7-4F39-A77D-4E9D1A0DE731}" srcOrd="0" destOrd="0" presId="urn:microsoft.com/office/officeart/2005/8/layout/orgChart1"/>
    <dgm:cxn modelId="{AE4440BB-97E3-4AD8-85C1-CACAD88C2F27}" type="presParOf" srcId="{2B7D968E-D3E7-4F39-A77D-4E9D1A0DE731}" destId="{B100B700-5FF3-46DA-822B-A45009D2DC72}" srcOrd="0" destOrd="0" presId="urn:microsoft.com/office/officeart/2005/8/layout/orgChart1"/>
    <dgm:cxn modelId="{22A83226-42C7-41B9-824A-308C18520A0C}" type="presParOf" srcId="{2B7D968E-D3E7-4F39-A77D-4E9D1A0DE731}" destId="{357194A7-0760-41EB-9068-AF5247A22D60}" srcOrd="1" destOrd="0" presId="urn:microsoft.com/office/officeart/2005/8/layout/orgChart1"/>
    <dgm:cxn modelId="{863A248B-4820-42A2-B9C7-5470792243FE}" type="presParOf" srcId="{334C6075-22B9-4664-A59A-E7ADFBE089AE}" destId="{79DF68DB-2E9A-45FF-847E-C0ECFDA18230}" srcOrd="1" destOrd="0" presId="urn:microsoft.com/office/officeart/2005/8/layout/orgChart1"/>
    <dgm:cxn modelId="{54B3A8F2-91D9-4B8B-AB65-5A2DE38CFA37}" type="presParOf" srcId="{79DF68DB-2E9A-45FF-847E-C0ECFDA18230}" destId="{0540CB51-01B0-428E-A125-6CDE27D89BD8}" srcOrd="0" destOrd="0" presId="urn:microsoft.com/office/officeart/2005/8/layout/orgChart1"/>
    <dgm:cxn modelId="{307D7C8D-DA25-4645-9961-ACF8E2B5B4AD}" type="presParOf" srcId="{79DF68DB-2E9A-45FF-847E-C0ECFDA18230}" destId="{B0A33780-2D40-4EB3-A809-9DE35526743E}" srcOrd="1" destOrd="0" presId="urn:microsoft.com/office/officeart/2005/8/layout/orgChart1"/>
    <dgm:cxn modelId="{82A7EEE9-34C6-4A89-B8AE-845949947B5B}" type="presParOf" srcId="{B0A33780-2D40-4EB3-A809-9DE35526743E}" destId="{BD0AF079-1BE1-4BA4-83B4-EA5FA7CE02B5}" srcOrd="0" destOrd="0" presId="urn:microsoft.com/office/officeart/2005/8/layout/orgChart1"/>
    <dgm:cxn modelId="{A2FBCA28-1896-44B2-B56E-A68A08AB7B75}" type="presParOf" srcId="{BD0AF079-1BE1-4BA4-83B4-EA5FA7CE02B5}" destId="{C04237A2-C209-45E1-8ADA-EBD2E64D294E}" srcOrd="0" destOrd="0" presId="urn:microsoft.com/office/officeart/2005/8/layout/orgChart1"/>
    <dgm:cxn modelId="{AB92CA26-103E-4C2E-A3AB-511F9104557A}" type="presParOf" srcId="{BD0AF079-1BE1-4BA4-83B4-EA5FA7CE02B5}" destId="{953F490F-FA39-4952-AE4E-18F5017AE3CF}" srcOrd="1" destOrd="0" presId="urn:microsoft.com/office/officeart/2005/8/layout/orgChart1"/>
    <dgm:cxn modelId="{1C0BAE87-740B-473C-BFDB-78ED1997994E}" type="presParOf" srcId="{B0A33780-2D40-4EB3-A809-9DE35526743E}" destId="{3AC4446A-E8C7-49C7-9F8E-F605BA5581BB}" srcOrd="1" destOrd="0" presId="urn:microsoft.com/office/officeart/2005/8/layout/orgChart1"/>
    <dgm:cxn modelId="{8C54D02D-75B9-4BB7-B5CA-B0DDA430CB09}" type="presParOf" srcId="{3AC4446A-E8C7-49C7-9F8E-F605BA5581BB}" destId="{6EB5E555-1578-4B48-8C66-8FA88F4DBDF6}" srcOrd="0" destOrd="0" presId="urn:microsoft.com/office/officeart/2005/8/layout/orgChart1"/>
    <dgm:cxn modelId="{ACCA8BD8-7310-49B3-9BB4-EDADAC89A573}" type="presParOf" srcId="{3AC4446A-E8C7-49C7-9F8E-F605BA5581BB}" destId="{A41C6C4C-6367-4B53-B90F-8B3E64B9C727}" srcOrd="1" destOrd="0" presId="urn:microsoft.com/office/officeart/2005/8/layout/orgChart1"/>
    <dgm:cxn modelId="{C0C58C7D-57C6-4FC6-B588-432759827FF0}" type="presParOf" srcId="{A41C6C4C-6367-4B53-B90F-8B3E64B9C727}" destId="{C64D4E37-24D8-40BA-B7FE-556596FD404D}" srcOrd="0" destOrd="0" presId="urn:microsoft.com/office/officeart/2005/8/layout/orgChart1"/>
    <dgm:cxn modelId="{4AE8901B-CFFB-4995-A226-EFB160FEFD25}" type="presParOf" srcId="{C64D4E37-24D8-40BA-B7FE-556596FD404D}" destId="{DC9060DA-8A14-4B74-B167-7973E5A181BE}" srcOrd="0" destOrd="0" presId="urn:microsoft.com/office/officeart/2005/8/layout/orgChart1"/>
    <dgm:cxn modelId="{98AB38E6-BC71-4641-A708-1A3DC7FA2E5D}" type="presParOf" srcId="{C64D4E37-24D8-40BA-B7FE-556596FD404D}" destId="{41BFC5FA-4621-47C0-8779-0EEFED5611C7}" srcOrd="1" destOrd="0" presId="urn:microsoft.com/office/officeart/2005/8/layout/orgChart1"/>
    <dgm:cxn modelId="{F41E8309-B858-4A52-83B9-1B59B13C4852}" type="presParOf" srcId="{A41C6C4C-6367-4B53-B90F-8B3E64B9C727}" destId="{E37404E2-4807-4035-A1D6-2725C078A754}" srcOrd="1" destOrd="0" presId="urn:microsoft.com/office/officeart/2005/8/layout/orgChart1"/>
    <dgm:cxn modelId="{284FE3FA-5BEE-4787-B4E4-F23EF66A70CF}" type="presParOf" srcId="{A41C6C4C-6367-4B53-B90F-8B3E64B9C727}" destId="{12347619-5826-4826-8BE5-18BA0C29BB97}" srcOrd="2" destOrd="0" presId="urn:microsoft.com/office/officeart/2005/8/layout/orgChart1"/>
    <dgm:cxn modelId="{5BE65A14-B8B0-4908-A279-76C2E2757D59}" type="presParOf" srcId="{3AC4446A-E8C7-49C7-9F8E-F605BA5581BB}" destId="{A5DB590E-2FE4-49C9-B25C-6E856E2C032D}" srcOrd="2" destOrd="0" presId="urn:microsoft.com/office/officeart/2005/8/layout/orgChart1"/>
    <dgm:cxn modelId="{2322D1E8-A6AD-40EE-8035-F3B5329019B5}" type="presParOf" srcId="{3AC4446A-E8C7-49C7-9F8E-F605BA5581BB}" destId="{3AE45847-1A03-4FD4-A92F-7A478D79E0C6}" srcOrd="3" destOrd="0" presId="urn:microsoft.com/office/officeart/2005/8/layout/orgChart1"/>
    <dgm:cxn modelId="{B4C1052A-3F32-4BBC-AD39-30D219C6DA3C}" type="presParOf" srcId="{3AE45847-1A03-4FD4-A92F-7A478D79E0C6}" destId="{331E472B-7522-4FAB-A5F3-0B2C46DEAA53}" srcOrd="0" destOrd="0" presId="urn:microsoft.com/office/officeart/2005/8/layout/orgChart1"/>
    <dgm:cxn modelId="{6381D8A5-3F79-4B95-9F55-F2FD5D1C0B0B}" type="presParOf" srcId="{331E472B-7522-4FAB-A5F3-0B2C46DEAA53}" destId="{140B95BC-5B57-4AB2-A000-D7CE7ED54D6B}" srcOrd="0" destOrd="0" presId="urn:microsoft.com/office/officeart/2005/8/layout/orgChart1"/>
    <dgm:cxn modelId="{8B6D300E-A2D0-4052-ADF5-47D6FF99E56A}" type="presParOf" srcId="{331E472B-7522-4FAB-A5F3-0B2C46DEAA53}" destId="{41332330-67A2-444B-A7E1-D48C990FDF36}" srcOrd="1" destOrd="0" presId="urn:microsoft.com/office/officeart/2005/8/layout/orgChart1"/>
    <dgm:cxn modelId="{38C64532-9AC7-4A99-A4DD-D992CC574D2F}" type="presParOf" srcId="{3AE45847-1A03-4FD4-A92F-7A478D79E0C6}" destId="{158DA30C-0B90-4CF0-BAC9-B5C08D6EDA8B}" srcOrd="1" destOrd="0" presId="urn:microsoft.com/office/officeart/2005/8/layout/orgChart1"/>
    <dgm:cxn modelId="{FE2CF79D-C221-4987-A319-D7A53DF753DE}" type="presParOf" srcId="{3AE45847-1A03-4FD4-A92F-7A478D79E0C6}" destId="{307C9AEA-96EF-4E36-825C-0427B4B2C959}" srcOrd="2" destOrd="0" presId="urn:microsoft.com/office/officeart/2005/8/layout/orgChart1"/>
    <dgm:cxn modelId="{A53AB233-B54D-4FF2-8262-29746FC33070}" type="presParOf" srcId="{B0A33780-2D40-4EB3-A809-9DE35526743E}" destId="{E21A4273-43CA-4FD4-96B3-4F068D6A5F4C}" srcOrd="2" destOrd="0" presId="urn:microsoft.com/office/officeart/2005/8/layout/orgChart1"/>
    <dgm:cxn modelId="{1E378F94-5759-4517-BDC0-01700A4C114D}" type="presParOf" srcId="{79DF68DB-2E9A-45FF-847E-C0ECFDA18230}" destId="{396F6BE8-7F9F-472C-B6BF-52D7DB24A2EE}" srcOrd="2" destOrd="0" presId="urn:microsoft.com/office/officeart/2005/8/layout/orgChart1"/>
    <dgm:cxn modelId="{B15A3AEB-93E9-494F-8258-4B7125533D65}" type="presParOf" srcId="{79DF68DB-2E9A-45FF-847E-C0ECFDA18230}" destId="{38F943CF-A466-492D-B14B-DCFB5D0346E3}" srcOrd="3" destOrd="0" presId="urn:microsoft.com/office/officeart/2005/8/layout/orgChart1"/>
    <dgm:cxn modelId="{25DF6AF5-EE5A-4803-BA8C-9325045E0133}" type="presParOf" srcId="{38F943CF-A466-492D-B14B-DCFB5D0346E3}" destId="{55FB8454-84AA-4BD8-9B24-8881FFBCCE1F}" srcOrd="0" destOrd="0" presId="urn:microsoft.com/office/officeart/2005/8/layout/orgChart1"/>
    <dgm:cxn modelId="{FFFA9804-44C2-4030-8C33-2994AD74DD6A}" type="presParOf" srcId="{55FB8454-84AA-4BD8-9B24-8881FFBCCE1F}" destId="{74258009-A273-4500-9403-DD4C0735A47B}" srcOrd="0" destOrd="0" presId="urn:microsoft.com/office/officeart/2005/8/layout/orgChart1"/>
    <dgm:cxn modelId="{3AE0702C-7A48-4C5B-AF32-DB6747C11CD8}" type="presParOf" srcId="{55FB8454-84AA-4BD8-9B24-8881FFBCCE1F}" destId="{66E36222-7F96-48BB-8DA2-84D9E9E2FA80}" srcOrd="1" destOrd="0" presId="urn:microsoft.com/office/officeart/2005/8/layout/orgChart1"/>
    <dgm:cxn modelId="{5C31B932-CE01-4BD9-AB1F-4D48E8FA73CB}" type="presParOf" srcId="{38F943CF-A466-492D-B14B-DCFB5D0346E3}" destId="{EFE860ED-2D2A-4EF1-BFD0-E5AEE6669129}" srcOrd="1" destOrd="0" presId="urn:microsoft.com/office/officeart/2005/8/layout/orgChart1"/>
    <dgm:cxn modelId="{AD92D457-ABCF-4188-BDBA-98B6A0B970BF}" type="presParOf" srcId="{EFE860ED-2D2A-4EF1-BFD0-E5AEE6669129}" destId="{1F0E82E9-8762-4245-A398-8993A7A5D29D}" srcOrd="0" destOrd="0" presId="urn:microsoft.com/office/officeart/2005/8/layout/orgChart1"/>
    <dgm:cxn modelId="{D94B010D-C203-4B54-9584-C7AFC53E742A}" type="presParOf" srcId="{EFE860ED-2D2A-4EF1-BFD0-E5AEE6669129}" destId="{05B0B38C-A4DB-4E74-84EE-EFCD15D213E5}" srcOrd="1" destOrd="0" presId="urn:microsoft.com/office/officeart/2005/8/layout/orgChart1"/>
    <dgm:cxn modelId="{CDB56AB6-0D2C-4559-8CCB-9E0C837DB65F}" type="presParOf" srcId="{05B0B38C-A4DB-4E74-84EE-EFCD15D213E5}" destId="{67EC4AEE-3FBA-453D-806F-E4C846E02D62}" srcOrd="0" destOrd="0" presId="urn:microsoft.com/office/officeart/2005/8/layout/orgChart1"/>
    <dgm:cxn modelId="{2B8A4667-F1A8-463A-8BA9-1BE47A00B7EA}" type="presParOf" srcId="{67EC4AEE-3FBA-453D-806F-E4C846E02D62}" destId="{7D76E3FE-21D3-4597-8D08-C70D8586114A}" srcOrd="0" destOrd="0" presId="urn:microsoft.com/office/officeart/2005/8/layout/orgChart1"/>
    <dgm:cxn modelId="{7AFE4D64-B88A-4283-9475-DAD09702BFD7}" type="presParOf" srcId="{67EC4AEE-3FBA-453D-806F-E4C846E02D62}" destId="{70132F91-D30C-4541-8D42-F893F237177B}" srcOrd="1" destOrd="0" presId="urn:microsoft.com/office/officeart/2005/8/layout/orgChart1"/>
    <dgm:cxn modelId="{3E463F2E-26DD-49BF-9242-0FAEAE6E142F}" type="presParOf" srcId="{05B0B38C-A4DB-4E74-84EE-EFCD15D213E5}" destId="{C2176B5B-12D7-46D5-A9DF-A9E42BFF5B5C}" srcOrd="1" destOrd="0" presId="urn:microsoft.com/office/officeart/2005/8/layout/orgChart1"/>
    <dgm:cxn modelId="{6BF61E28-720C-4D99-87F0-FEB17E3AC66E}" type="presParOf" srcId="{05B0B38C-A4DB-4E74-84EE-EFCD15D213E5}" destId="{DBBCC2D8-AA72-49E8-A320-28E39E3D86B1}" srcOrd="2" destOrd="0" presId="urn:microsoft.com/office/officeart/2005/8/layout/orgChart1"/>
    <dgm:cxn modelId="{8294A5B0-7A1F-4B48-AB66-092E062DE2E3}" type="presParOf" srcId="{EFE860ED-2D2A-4EF1-BFD0-E5AEE6669129}" destId="{E96FC7E2-7F77-4D26-9FA9-3982CD42F3A3}" srcOrd="2" destOrd="0" presId="urn:microsoft.com/office/officeart/2005/8/layout/orgChart1"/>
    <dgm:cxn modelId="{562607C3-D144-49F5-9994-26560D734A7B}" type="presParOf" srcId="{EFE860ED-2D2A-4EF1-BFD0-E5AEE6669129}" destId="{DA40889C-54FD-44CE-9158-3481D8E05ABE}" srcOrd="3" destOrd="0" presId="urn:microsoft.com/office/officeart/2005/8/layout/orgChart1"/>
    <dgm:cxn modelId="{B9A2EE28-DCA2-4CB9-A5D0-1AD00B840022}" type="presParOf" srcId="{DA40889C-54FD-44CE-9158-3481D8E05ABE}" destId="{FCA7D7A6-4955-4AA1-ADCA-3F23400E1991}" srcOrd="0" destOrd="0" presId="urn:microsoft.com/office/officeart/2005/8/layout/orgChart1"/>
    <dgm:cxn modelId="{81C5B086-32CE-48BF-A53B-5C168743E647}" type="presParOf" srcId="{FCA7D7A6-4955-4AA1-ADCA-3F23400E1991}" destId="{1DC671A8-A99D-4AE3-89CE-1FB70B8D7185}" srcOrd="0" destOrd="0" presId="urn:microsoft.com/office/officeart/2005/8/layout/orgChart1"/>
    <dgm:cxn modelId="{476CABF1-D8E8-4C82-82B9-1B97BA463D62}" type="presParOf" srcId="{FCA7D7A6-4955-4AA1-ADCA-3F23400E1991}" destId="{5C26B88A-81AD-4DA8-A959-C96CCABE4C6C}" srcOrd="1" destOrd="0" presId="urn:microsoft.com/office/officeart/2005/8/layout/orgChart1"/>
    <dgm:cxn modelId="{9A0EFBAA-EA6B-4AA9-8B97-59BFBBEB194C}" type="presParOf" srcId="{DA40889C-54FD-44CE-9158-3481D8E05ABE}" destId="{90ABDD4D-5603-4668-A1DD-E4D50CC7EB85}" srcOrd="1" destOrd="0" presId="urn:microsoft.com/office/officeart/2005/8/layout/orgChart1"/>
    <dgm:cxn modelId="{A4B426DB-67DC-436D-A597-C4BA716CB386}" type="presParOf" srcId="{DA40889C-54FD-44CE-9158-3481D8E05ABE}" destId="{BD44A0E2-6E2F-4C37-981A-CEAB307B0476}" srcOrd="2" destOrd="0" presId="urn:microsoft.com/office/officeart/2005/8/layout/orgChart1"/>
    <dgm:cxn modelId="{700D71C5-D5A4-4B01-A382-162A13B788F0}" type="presParOf" srcId="{EFE860ED-2D2A-4EF1-BFD0-E5AEE6669129}" destId="{0381D8E3-8C61-44F9-A191-1B8BCEFA1CC1}" srcOrd="4" destOrd="0" presId="urn:microsoft.com/office/officeart/2005/8/layout/orgChart1"/>
    <dgm:cxn modelId="{8048EC94-4006-48BE-8EB8-95E561AFE26D}" type="presParOf" srcId="{EFE860ED-2D2A-4EF1-BFD0-E5AEE6669129}" destId="{24D4C899-5A8F-4AD1-B68C-D0974D770267}" srcOrd="5" destOrd="0" presId="urn:microsoft.com/office/officeart/2005/8/layout/orgChart1"/>
    <dgm:cxn modelId="{9796A029-2ED2-4C7B-B4CB-A083E5A2192C}" type="presParOf" srcId="{24D4C899-5A8F-4AD1-B68C-D0974D770267}" destId="{359EA37A-54D2-4107-BCF9-AE6A59A4466A}" srcOrd="0" destOrd="0" presId="urn:microsoft.com/office/officeart/2005/8/layout/orgChart1"/>
    <dgm:cxn modelId="{71F7A203-6755-4DE7-B46C-C955DC43D4B0}" type="presParOf" srcId="{359EA37A-54D2-4107-BCF9-AE6A59A4466A}" destId="{06811345-5339-404D-9C5D-4C7507D75940}" srcOrd="0" destOrd="0" presId="urn:microsoft.com/office/officeart/2005/8/layout/orgChart1"/>
    <dgm:cxn modelId="{627ABAE8-6AA0-4AF3-9A04-62B78458C449}" type="presParOf" srcId="{359EA37A-54D2-4107-BCF9-AE6A59A4466A}" destId="{68058777-54C0-4C97-A5FD-916643FEB928}" srcOrd="1" destOrd="0" presId="urn:microsoft.com/office/officeart/2005/8/layout/orgChart1"/>
    <dgm:cxn modelId="{68CC7F8F-EFFB-4032-8DED-9AC425C9C59D}" type="presParOf" srcId="{24D4C899-5A8F-4AD1-B68C-D0974D770267}" destId="{E835F940-4490-4DFA-B49C-46E61E24E5C3}" srcOrd="1" destOrd="0" presId="urn:microsoft.com/office/officeart/2005/8/layout/orgChart1"/>
    <dgm:cxn modelId="{D73D9F9F-6AFE-44A2-981C-2EF0B556485A}" type="presParOf" srcId="{24D4C899-5A8F-4AD1-B68C-D0974D770267}" destId="{FBE432DC-324E-4EBE-AC7F-5411C606B4BF}" srcOrd="2" destOrd="0" presId="urn:microsoft.com/office/officeart/2005/8/layout/orgChart1"/>
    <dgm:cxn modelId="{E54259E3-2D9E-4E8B-B467-69CD190F5DDA}" type="presParOf" srcId="{38F943CF-A466-492D-B14B-DCFB5D0346E3}" destId="{B1AAB1D2-5455-48A5-9276-72E4DC871092}" srcOrd="2" destOrd="0" presId="urn:microsoft.com/office/officeart/2005/8/layout/orgChart1"/>
    <dgm:cxn modelId="{E2A48162-93F7-4015-8561-AA274C207157}" type="presParOf" srcId="{79DF68DB-2E9A-45FF-847E-C0ECFDA18230}" destId="{A38198DA-002D-4F78-8666-27DCE29653A4}" srcOrd="4" destOrd="0" presId="urn:microsoft.com/office/officeart/2005/8/layout/orgChart1"/>
    <dgm:cxn modelId="{7891222C-6D71-4C61-928B-059520023EFB}" type="presParOf" srcId="{79DF68DB-2E9A-45FF-847E-C0ECFDA18230}" destId="{CF78840D-401F-439A-9DC0-547BD41AEF6B}" srcOrd="5" destOrd="0" presId="urn:microsoft.com/office/officeart/2005/8/layout/orgChart1"/>
    <dgm:cxn modelId="{BD2545B4-C7C6-470D-984E-1D7F1F47293F}" type="presParOf" srcId="{CF78840D-401F-439A-9DC0-547BD41AEF6B}" destId="{8FFABC33-1834-4583-9757-C7FA0AA1F493}" srcOrd="0" destOrd="0" presId="urn:microsoft.com/office/officeart/2005/8/layout/orgChart1"/>
    <dgm:cxn modelId="{8BFCFE44-BB3D-49A2-961D-7323F14E82C8}" type="presParOf" srcId="{8FFABC33-1834-4583-9757-C7FA0AA1F493}" destId="{D9D1CB3D-5F39-49DB-98D8-C5AC4960D760}" srcOrd="0" destOrd="0" presId="urn:microsoft.com/office/officeart/2005/8/layout/orgChart1"/>
    <dgm:cxn modelId="{DAE69083-29D7-4475-96C6-905B57313F2A}" type="presParOf" srcId="{8FFABC33-1834-4583-9757-C7FA0AA1F493}" destId="{CD87EA47-E0D8-4226-B967-C61E71697061}" srcOrd="1" destOrd="0" presId="urn:microsoft.com/office/officeart/2005/8/layout/orgChart1"/>
    <dgm:cxn modelId="{F36F9367-FD01-4863-A6A1-48298301DC62}" type="presParOf" srcId="{CF78840D-401F-439A-9DC0-547BD41AEF6B}" destId="{66ADC2CD-F5DA-41FF-8567-FB7CFF85201A}" srcOrd="1" destOrd="0" presId="urn:microsoft.com/office/officeart/2005/8/layout/orgChart1"/>
    <dgm:cxn modelId="{6BC429E4-9CF0-475D-AE5A-C6AFF1509483}" type="presParOf" srcId="{66ADC2CD-F5DA-41FF-8567-FB7CFF85201A}" destId="{496A7F2B-3B50-456E-8973-EE8197FE83EA}" srcOrd="0" destOrd="0" presId="urn:microsoft.com/office/officeart/2005/8/layout/orgChart1"/>
    <dgm:cxn modelId="{69DCDDD0-AE5E-4B68-99B7-EF9EF577EB28}" type="presParOf" srcId="{66ADC2CD-F5DA-41FF-8567-FB7CFF85201A}" destId="{F1339E38-4439-4328-A6D4-A7A3CD360412}" srcOrd="1" destOrd="0" presId="urn:microsoft.com/office/officeart/2005/8/layout/orgChart1"/>
    <dgm:cxn modelId="{F7EF1A70-EF48-435B-A75E-8A59F9094CFC}" type="presParOf" srcId="{F1339E38-4439-4328-A6D4-A7A3CD360412}" destId="{5B2B1837-F05B-46AE-BF03-812C8A71242F}" srcOrd="0" destOrd="0" presId="urn:microsoft.com/office/officeart/2005/8/layout/orgChart1"/>
    <dgm:cxn modelId="{E2B9D0CB-A535-4876-B3BB-0C9837327B00}" type="presParOf" srcId="{5B2B1837-F05B-46AE-BF03-812C8A71242F}" destId="{E0FED375-3B7E-4A0D-A482-967DB3DC72D4}" srcOrd="0" destOrd="0" presId="urn:microsoft.com/office/officeart/2005/8/layout/orgChart1"/>
    <dgm:cxn modelId="{59DC6E0C-DC0A-4330-9109-24A475DC0663}" type="presParOf" srcId="{5B2B1837-F05B-46AE-BF03-812C8A71242F}" destId="{B02FD2E5-23D4-4F15-9119-1DCBD5EEC718}" srcOrd="1" destOrd="0" presId="urn:microsoft.com/office/officeart/2005/8/layout/orgChart1"/>
    <dgm:cxn modelId="{F23F4AA3-FEF3-40E1-BAD1-1C4732554DE7}" type="presParOf" srcId="{F1339E38-4439-4328-A6D4-A7A3CD360412}" destId="{32E58C72-77CE-45CC-AF0F-E0E3271B2549}" srcOrd="1" destOrd="0" presId="urn:microsoft.com/office/officeart/2005/8/layout/orgChart1"/>
    <dgm:cxn modelId="{0DB4BCBF-01DF-4C93-B0E4-3C2ECCCE1EA7}" type="presParOf" srcId="{F1339E38-4439-4328-A6D4-A7A3CD360412}" destId="{14A94E9C-723F-4508-85ED-B80D9CB26280}" srcOrd="2" destOrd="0" presId="urn:microsoft.com/office/officeart/2005/8/layout/orgChart1"/>
    <dgm:cxn modelId="{455CE82B-DF79-4DEA-AC44-6BB26F7A0D42}" type="presParOf" srcId="{66ADC2CD-F5DA-41FF-8567-FB7CFF85201A}" destId="{A4629F13-AEC4-45D2-943F-782125BEA46E}" srcOrd="2" destOrd="0" presId="urn:microsoft.com/office/officeart/2005/8/layout/orgChart1"/>
    <dgm:cxn modelId="{9B434BCC-8721-48FE-954E-E236D6A02C4E}" type="presParOf" srcId="{66ADC2CD-F5DA-41FF-8567-FB7CFF85201A}" destId="{91A02979-08B7-413A-B379-63183B8AEE40}" srcOrd="3" destOrd="0" presId="urn:microsoft.com/office/officeart/2005/8/layout/orgChart1"/>
    <dgm:cxn modelId="{A17200FC-D3A4-4AEF-BA9C-EF22522EBC7B}" type="presParOf" srcId="{91A02979-08B7-413A-B379-63183B8AEE40}" destId="{767DC4DD-4B5D-4F6E-B38B-4D8026E957E0}" srcOrd="0" destOrd="0" presId="urn:microsoft.com/office/officeart/2005/8/layout/orgChart1"/>
    <dgm:cxn modelId="{39650C61-AD59-4497-A357-5A339CCF4E6C}" type="presParOf" srcId="{767DC4DD-4B5D-4F6E-B38B-4D8026E957E0}" destId="{6BEF810C-6448-49E7-915B-302C40B83BBB}" srcOrd="0" destOrd="0" presId="urn:microsoft.com/office/officeart/2005/8/layout/orgChart1"/>
    <dgm:cxn modelId="{E668C9B0-4CA7-44D8-903C-0AAA2BDF6068}" type="presParOf" srcId="{767DC4DD-4B5D-4F6E-B38B-4D8026E957E0}" destId="{D3F0E0DB-BA65-4B53-8E07-018F00D708A9}" srcOrd="1" destOrd="0" presId="urn:microsoft.com/office/officeart/2005/8/layout/orgChart1"/>
    <dgm:cxn modelId="{685AC3B3-B1AC-407C-B8C4-E12397EA7176}" type="presParOf" srcId="{91A02979-08B7-413A-B379-63183B8AEE40}" destId="{57681E96-CA92-474B-B36D-999E3CD791A3}" srcOrd="1" destOrd="0" presId="urn:microsoft.com/office/officeart/2005/8/layout/orgChart1"/>
    <dgm:cxn modelId="{1C070A90-9587-49F1-BD06-4A6B9EFBC556}" type="presParOf" srcId="{91A02979-08B7-413A-B379-63183B8AEE40}" destId="{5F56357C-9CF0-475D-900A-E17972908892}" srcOrd="2" destOrd="0" presId="urn:microsoft.com/office/officeart/2005/8/layout/orgChart1"/>
    <dgm:cxn modelId="{53F93056-284D-4F4F-9703-0D75176B2052}" type="presParOf" srcId="{CF78840D-401F-439A-9DC0-547BD41AEF6B}" destId="{5BD62B51-80AF-45EE-822F-EC861D80298C}" srcOrd="2" destOrd="0" presId="urn:microsoft.com/office/officeart/2005/8/layout/orgChart1"/>
    <dgm:cxn modelId="{9BFBE3E1-998C-43E1-967A-E079669B258C}" type="presParOf" srcId="{334C6075-22B9-4664-A59A-E7ADFBE089AE}" destId="{DC42F125-71C1-41BD-BF66-CCD21EE9C421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2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9D26E52-5D02-4DDC-AC47-2BA94619AD54}">
      <dsp:nvSpPr>
        <dsp:cNvPr id="0" name=""/>
        <dsp:cNvSpPr/>
      </dsp:nvSpPr>
      <dsp:spPr>
        <a:xfrm>
          <a:off x="5732" y="0"/>
          <a:ext cx="2725521" cy="26254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44704" rIns="78232" bIns="44704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>
              <a:latin typeface="Times New Roman" pitchFamily="18" charset="0"/>
              <a:cs typeface="Times New Roman" pitchFamily="18" charset="0"/>
            </a:rPr>
            <a:t>Оперативный производственный учёт</a:t>
          </a:r>
        </a:p>
      </dsp:txBody>
      <dsp:txXfrm>
        <a:off x="5732" y="0"/>
        <a:ext cx="2725521" cy="262542"/>
      </dsp:txXfrm>
    </dsp:sp>
    <dsp:sp modelId="{B9CD9B27-4179-43C8-A839-60F25DBDFA3F}">
      <dsp:nvSpPr>
        <dsp:cNvPr id="0" name=""/>
        <dsp:cNvSpPr/>
      </dsp:nvSpPr>
      <dsp:spPr>
        <a:xfrm>
          <a:off x="5732" y="262542"/>
          <a:ext cx="2725521" cy="2299903"/>
        </a:xfrm>
        <a:prstGeom prst="rect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8674" tIns="58674" rIns="78232" bIns="88011" numCol="1" spcCol="1270" anchor="t" anchorCtr="0">
          <a:noAutofit/>
        </a:bodyPr>
        <a:lstStyle/>
        <a:p>
          <a:pPr marL="57150" lvl="1" indent="-57150" algn="just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100" kern="1200">
              <a:latin typeface="Times New Roman" pitchFamily="18" charset="0"/>
              <a:cs typeface="Times New Roman" pitchFamily="18" charset="0"/>
            </a:rPr>
            <a:t>Результатом является оперативная отчетность, формирующая основные нефинансовые показатели и результаты работы предприятия и его структурных подразделений (отчеты транспортного цеха о перевозках, отчеты ремонтного цеха о количестве, сложности и результативности проведенных ремонтов, отчеты диспетчеров основных цехов о работе оборудования, производственные отчеты о браке и качественном выпуске, отчеты главного энергетика, отчеты главного механика и пр.). 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ru-RU" sz="1100" kern="1200">
            <a:latin typeface="Times New Roman" pitchFamily="18" charset="0"/>
            <a:cs typeface="Times New Roman" pitchFamily="18" charset="0"/>
          </a:endParaRPr>
        </a:p>
      </dsp:txBody>
      <dsp:txXfrm>
        <a:off x="5732" y="262542"/>
        <a:ext cx="2725521" cy="2299903"/>
      </dsp:txXfrm>
    </dsp:sp>
    <dsp:sp modelId="{3DAF4624-648F-4346-9A42-1D60B2062CC9}">
      <dsp:nvSpPr>
        <dsp:cNvPr id="0" name=""/>
        <dsp:cNvSpPr/>
      </dsp:nvSpPr>
      <dsp:spPr>
        <a:xfrm>
          <a:off x="3112827" y="0"/>
          <a:ext cx="2725521" cy="26254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44704" rIns="78232" bIns="44704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>
              <a:latin typeface="Times New Roman" pitchFamily="18" charset="0"/>
              <a:cs typeface="Times New Roman" pitchFamily="18" charset="0"/>
            </a:rPr>
            <a:t>Учёт затрат</a:t>
          </a:r>
        </a:p>
      </dsp:txBody>
      <dsp:txXfrm>
        <a:off x="3112827" y="0"/>
        <a:ext cx="2725521" cy="262542"/>
      </dsp:txXfrm>
    </dsp:sp>
    <dsp:sp modelId="{2C7F5BB9-BC5A-41C1-88E8-FAD3C24C5BCF}">
      <dsp:nvSpPr>
        <dsp:cNvPr id="0" name=""/>
        <dsp:cNvSpPr/>
      </dsp:nvSpPr>
      <dsp:spPr>
        <a:xfrm>
          <a:off x="3112827" y="262542"/>
          <a:ext cx="2725521" cy="2299903"/>
        </a:xfrm>
        <a:prstGeom prst="rect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8674" tIns="58674" rIns="78232" bIns="88011" numCol="1" spcCol="1270" anchor="t" anchorCtr="0">
          <a:noAutofit/>
        </a:bodyPr>
        <a:lstStyle/>
        <a:p>
          <a:pPr marL="57150" lvl="1" indent="-57150" algn="just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100" kern="1200">
              <a:latin typeface="Times New Roman" pitchFamily="18" charset="0"/>
              <a:cs typeface="Times New Roman" pitchFamily="18" charset="0"/>
            </a:rPr>
            <a:t>Представляет собой систему аналитического учета затрат, позволяющую проводить группировку затрат по местам их возникновения, измерять и оценивать производственные затраты, проводить дальнейшую их перегруппировку и перераспределение по объектам учета в целях управления. </a:t>
          </a:r>
        </a:p>
        <a:p>
          <a:pPr marL="57150" lvl="1" indent="-57150" algn="just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100" kern="1200">
              <a:latin typeface="Times New Roman" pitchFamily="18" charset="0"/>
              <a:cs typeface="Times New Roman" pitchFamily="18" charset="0"/>
            </a:rPr>
            <a:t>Одно из направлений учета затрат – калькуляционный учет, представляющий собой организацию аналитической группировки затрат на заключительных этапах учетных работ для исчисления себестоимости по носителям затрат (видам продукции, работ, услуг).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ru-RU" sz="1100" kern="1200">
            <a:latin typeface="Times New Roman" pitchFamily="18" charset="0"/>
            <a:cs typeface="Times New Roman" pitchFamily="18" charset="0"/>
          </a:endParaRP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ru-RU" sz="1100" kern="1200">
            <a:latin typeface="Times New Roman" pitchFamily="18" charset="0"/>
            <a:cs typeface="Times New Roman" pitchFamily="18" charset="0"/>
          </a:endParaRPr>
        </a:p>
      </dsp:txBody>
      <dsp:txXfrm>
        <a:off x="3112827" y="262542"/>
        <a:ext cx="2725521" cy="2299903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78040D9-DA4C-43FD-A516-4B2F593625F7}">
      <dsp:nvSpPr>
        <dsp:cNvPr id="0" name=""/>
        <dsp:cNvSpPr/>
      </dsp:nvSpPr>
      <dsp:spPr>
        <a:xfrm>
          <a:off x="2655357" y="404353"/>
          <a:ext cx="56693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566935" y="45720"/>
              </a:lnTo>
            </a:path>
          </a:pathLst>
        </a:custGeom>
        <a:noFill/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kern="1200">
            <a:latin typeface="Times New Roman" pitchFamily="18" charset="0"/>
            <a:cs typeface="Times New Roman" pitchFamily="18" charset="0"/>
          </a:endParaRPr>
        </a:p>
      </dsp:txBody>
      <dsp:txXfrm>
        <a:off x="2923886" y="447085"/>
        <a:ext cx="29876" cy="5975"/>
      </dsp:txXfrm>
    </dsp:sp>
    <dsp:sp modelId="{8352C213-859E-467E-BB02-3B8D25730318}">
      <dsp:nvSpPr>
        <dsp:cNvPr id="0" name=""/>
        <dsp:cNvSpPr/>
      </dsp:nvSpPr>
      <dsp:spPr>
        <a:xfrm>
          <a:off x="59176" y="783"/>
          <a:ext cx="2597980" cy="89857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>
              <a:latin typeface="Times New Roman" pitchFamily="18" charset="0"/>
              <a:cs typeface="Times New Roman" pitchFamily="18" charset="0"/>
            </a:rPr>
            <a:t>Построение прогноза продаж по каждому продукту на протяжении горизонта планирования</a:t>
          </a:r>
        </a:p>
      </dsp:txBody>
      <dsp:txXfrm>
        <a:off x="59176" y="783"/>
        <a:ext cx="2597980" cy="898579"/>
      </dsp:txXfrm>
    </dsp:sp>
    <dsp:sp modelId="{F8669DD9-6A78-44BD-B647-B690C07C1B06}">
      <dsp:nvSpPr>
        <dsp:cNvPr id="0" name=""/>
        <dsp:cNvSpPr/>
      </dsp:nvSpPr>
      <dsp:spPr>
        <a:xfrm>
          <a:off x="1358166" y="858078"/>
          <a:ext cx="3195516" cy="613005"/>
        </a:xfrm>
        <a:custGeom>
          <a:avLst/>
          <a:gdLst/>
          <a:ahLst/>
          <a:cxnLst/>
          <a:rect l="0" t="0" r="0" b="0"/>
          <a:pathLst>
            <a:path>
              <a:moveTo>
                <a:pt x="3195516" y="0"/>
              </a:moveTo>
              <a:lnTo>
                <a:pt x="3195516" y="323602"/>
              </a:lnTo>
              <a:lnTo>
                <a:pt x="0" y="323602"/>
              </a:lnTo>
              <a:lnTo>
                <a:pt x="0" y="613005"/>
              </a:lnTo>
            </a:path>
          </a:pathLst>
        </a:custGeom>
        <a:noFill/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kern="1200">
            <a:latin typeface="Times New Roman" pitchFamily="18" charset="0"/>
            <a:cs typeface="Times New Roman" pitchFamily="18" charset="0"/>
          </a:endParaRPr>
        </a:p>
      </dsp:txBody>
      <dsp:txXfrm>
        <a:off x="2874432" y="1161593"/>
        <a:ext cx="162984" cy="5975"/>
      </dsp:txXfrm>
    </dsp:sp>
    <dsp:sp modelId="{A6C2D0B3-5606-4453-9A9F-3786A968C17D}">
      <dsp:nvSpPr>
        <dsp:cNvPr id="0" name=""/>
        <dsp:cNvSpPr/>
      </dsp:nvSpPr>
      <dsp:spPr>
        <a:xfrm>
          <a:off x="3254692" y="40267"/>
          <a:ext cx="2597980" cy="81961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>
              <a:latin typeface="Times New Roman" pitchFamily="18" charset="0"/>
              <a:cs typeface="Times New Roman" pitchFamily="18" charset="0"/>
            </a:rPr>
            <a:t>Укрупнение прогнозов по конкретным продуктам до уровня агрегированного спроса</a:t>
          </a:r>
        </a:p>
      </dsp:txBody>
      <dsp:txXfrm>
        <a:off x="3254692" y="40267"/>
        <a:ext cx="2597980" cy="819611"/>
      </dsp:txXfrm>
    </dsp:sp>
    <dsp:sp modelId="{3700DAD8-E4F6-40FF-BA92-A756B8760B9A}">
      <dsp:nvSpPr>
        <dsp:cNvPr id="0" name=""/>
        <dsp:cNvSpPr/>
      </dsp:nvSpPr>
      <dsp:spPr>
        <a:xfrm>
          <a:off x="2655357" y="1974136"/>
          <a:ext cx="56693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566935" y="45720"/>
              </a:lnTo>
            </a:path>
          </a:pathLst>
        </a:custGeom>
        <a:noFill/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kern="1200">
            <a:latin typeface="Times New Roman" pitchFamily="18" charset="0"/>
            <a:cs typeface="Times New Roman" pitchFamily="18" charset="0"/>
          </a:endParaRPr>
        </a:p>
      </dsp:txBody>
      <dsp:txXfrm>
        <a:off x="2923886" y="2016868"/>
        <a:ext cx="29876" cy="5975"/>
      </dsp:txXfrm>
    </dsp:sp>
    <dsp:sp modelId="{2CC3267E-7304-4898-83C8-8BD0AEA2A87D}">
      <dsp:nvSpPr>
        <dsp:cNvPr id="0" name=""/>
        <dsp:cNvSpPr/>
      </dsp:nvSpPr>
      <dsp:spPr>
        <a:xfrm>
          <a:off x="59176" y="1503484"/>
          <a:ext cx="2597980" cy="103274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>
              <a:latin typeface="Times New Roman" pitchFamily="18" charset="0"/>
              <a:cs typeface="Times New Roman" pitchFamily="18" charset="0"/>
            </a:rPr>
            <a:t>Расчет потребности в ресурсах производства (материальных, трудовых, оборудовании), необходимых для обеспечения удовлетворения агрегированного спроса</a:t>
          </a:r>
        </a:p>
      </dsp:txBody>
      <dsp:txXfrm>
        <a:off x="59176" y="1503484"/>
        <a:ext cx="2597980" cy="1032744"/>
      </dsp:txXfrm>
    </dsp:sp>
    <dsp:sp modelId="{0FE3D692-3BA6-40AC-85B9-48DA66610855}">
      <dsp:nvSpPr>
        <dsp:cNvPr id="0" name=""/>
        <dsp:cNvSpPr/>
      </dsp:nvSpPr>
      <dsp:spPr>
        <a:xfrm>
          <a:off x="1358166" y="2541014"/>
          <a:ext cx="3195516" cy="566935"/>
        </a:xfrm>
        <a:custGeom>
          <a:avLst/>
          <a:gdLst/>
          <a:ahLst/>
          <a:cxnLst/>
          <a:rect l="0" t="0" r="0" b="0"/>
          <a:pathLst>
            <a:path>
              <a:moveTo>
                <a:pt x="3195516" y="0"/>
              </a:moveTo>
              <a:lnTo>
                <a:pt x="3195516" y="300567"/>
              </a:lnTo>
              <a:lnTo>
                <a:pt x="0" y="300567"/>
              </a:lnTo>
              <a:lnTo>
                <a:pt x="0" y="566935"/>
              </a:lnTo>
            </a:path>
          </a:pathLst>
        </a:custGeom>
        <a:noFill/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kern="1200">
            <a:latin typeface="Times New Roman" pitchFamily="18" charset="0"/>
            <a:cs typeface="Times New Roman" pitchFamily="18" charset="0"/>
          </a:endParaRPr>
        </a:p>
      </dsp:txBody>
      <dsp:txXfrm>
        <a:off x="2874652" y="2821494"/>
        <a:ext cx="162545" cy="5975"/>
      </dsp:txXfrm>
    </dsp:sp>
    <dsp:sp modelId="{238F47AE-8F5C-41A8-8E66-85D8E917D0CD}">
      <dsp:nvSpPr>
        <dsp:cNvPr id="0" name=""/>
        <dsp:cNvSpPr/>
      </dsp:nvSpPr>
      <dsp:spPr>
        <a:xfrm>
          <a:off x="3254692" y="1496898"/>
          <a:ext cx="2597980" cy="104591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>
              <a:latin typeface="Times New Roman" pitchFamily="18" charset="0"/>
              <a:cs typeface="Times New Roman" pitchFamily="18" charset="0"/>
            </a:rPr>
            <a:t>Разработка альтернативных схем ресурсного обеспечения для удовлетворения агрегированного спроса</a:t>
          </a:r>
        </a:p>
      </dsp:txBody>
      <dsp:txXfrm>
        <a:off x="3254692" y="1496898"/>
        <a:ext cx="2597980" cy="1045915"/>
      </dsp:txXfrm>
    </dsp:sp>
    <dsp:sp modelId="{94DC71C6-972D-4311-8F67-B8E286713F6F}">
      <dsp:nvSpPr>
        <dsp:cNvPr id="0" name=""/>
        <dsp:cNvSpPr/>
      </dsp:nvSpPr>
      <dsp:spPr>
        <a:xfrm>
          <a:off x="59176" y="3140350"/>
          <a:ext cx="2597980" cy="66532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>
              <a:latin typeface="Times New Roman" pitchFamily="18" charset="0"/>
              <a:cs typeface="Times New Roman" pitchFamily="18" charset="0"/>
            </a:rPr>
            <a:t>Выбор варианта ресурсного обеспечения агрегированного спроса из имеющихся альтернатив</a:t>
          </a:r>
        </a:p>
      </dsp:txBody>
      <dsp:txXfrm>
        <a:off x="59176" y="3140350"/>
        <a:ext cx="2597980" cy="665322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DBF964F-4F74-4E2B-92FB-6A3959FDC818}">
      <dsp:nvSpPr>
        <dsp:cNvPr id="0" name=""/>
        <dsp:cNvSpPr/>
      </dsp:nvSpPr>
      <dsp:spPr>
        <a:xfrm>
          <a:off x="0" y="0"/>
          <a:ext cx="5039909" cy="95693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>
              <a:latin typeface="Times New Roman" pitchFamily="18" charset="0"/>
              <a:cs typeface="Times New Roman" pitchFamily="18" charset="0"/>
            </a:rPr>
            <a:t>I</a:t>
          </a:r>
          <a:r>
            <a:rPr lang="ru-RU" sz="1100" kern="1200">
              <a:latin typeface="Times New Roman" pitchFamily="18" charset="0"/>
              <a:cs typeface="Times New Roman" pitchFamily="18" charset="0"/>
            </a:rPr>
            <a:t>. Планирование потребности в ресурсах, которое опирается на план продаж и операций. Объектом планирования является группа продуктов, результатом – производственный план, структурированный по группам продуктов и профилю ресурсов и детализирующий потребности в ресурсах каждого вида.</a:t>
          </a:r>
        </a:p>
      </dsp:txBody>
      <dsp:txXfrm>
        <a:off x="0" y="0"/>
        <a:ext cx="4063361" cy="956930"/>
      </dsp:txXfrm>
    </dsp:sp>
    <dsp:sp modelId="{96D7AC98-787E-4AFF-8D41-58A34C3BDF59}">
      <dsp:nvSpPr>
        <dsp:cNvPr id="0" name=""/>
        <dsp:cNvSpPr/>
      </dsp:nvSpPr>
      <dsp:spPr>
        <a:xfrm>
          <a:off x="444697" y="1116418"/>
          <a:ext cx="5039909" cy="95693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>
              <a:latin typeface="Times New Roman" pitchFamily="18" charset="0"/>
              <a:cs typeface="Times New Roman" pitchFamily="18" charset="0"/>
            </a:rPr>
            <a:t>II</a:t>
          </a:r>
          <a:r>
            <a:rPr lang="ru-RU" sz="1100" kern="1200">
              <a:latin typeface="Times New Roman" pitchFamily="18" charset="0"/>
              <a:cs typeface="Times New Roman" pitchFamily="18" charset="0"/>
            </a:rPr>
            <a:t>. Осуществляется укрупненное планирование потребности в мощностях, на основе главного календарного плана производства и информации о продолжительности производственного цикла. Результат - составление укрупненного плана использования производственных мощностей (по видам ресурсов).</a:t>
          </a:r>
        </a:p>
      </dsp:txBody>
      <dsp:txXfrm>
        <a:off x="444697" y="1116418"/>
        <a:ext cx="3973206" cy="956930"/>
      </dsp:txXfrm>
    </dsp:sp>
    <dsp:sp modelId="{0F21B120-D7FC-4D9D-ADAA-D278BCB4E06D}">
      <dsp:nvSpPr>
        <dsp:cNvPr id="0" name=""/>
        <dsp:cNvSpPr/>
      </dsp:nvSpPr>
      <dsp:spPr>
        <a:xfrm>
          <a:off x="889395" y="2232837"/>
          <a:ext cx="5039909" cy="95693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>
              <a:latin typeface="Times New Roman" pitchFamily="18" charset="0"/>
              <a:cs typeface="Times New Roman" pitchFamily="18" charset="0"/>
            </a:rPr>
            <a:t>III</a:t>
          </a:r>
          <a:r>
            <a:rPr lang="ru-RU" sz="1100" kern="1200">
              <a:latin typeface="Times New Roman" pitchFamily="18" charset="0"/>
              <a:cs typeface="Times New Roman" pitchFamily="18" charset="0"/>
            </a:rPr>
            <a:t>. Осуществляется планирование потребности в мощностях, в результате которого составляется план потребности в материалах, план по труду, план использования машин и оборудования.</a:t>
          </a:r>
        </a:p>
      </dsp:txBody>
      <dsp:txXfrm>
        <a:off x="889395" y="2232837"/>
        <a:ext cx="3973206" cy="956930"/>
      </dsp:txXfrm>
    </dsp:sp>
    <dsp:sp modelId="{E21F7947-E813-4370-A26F-E6CEDAD3B4C5}">
      <dsp:nvSpPr>
        <dsp:cNvPr id="0" name=""/>
        <dsp:cNvSpPr/>
      </dsp:nvSpPr>
      <dsp:spPr>
        <a:xfrm>
          <a:off x="4417904" y="725672"/>
          <a:ext cx="622004" cy="622004"/>
        </a:xfrm>
        <a:prstGeom prst="downArrow">
          <a:avLst>
            <a:gd name="adj1" fmla="val 55000"/>
            <a:gd name="adj2" fmla="val 45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kern="1200">
            <a:latin typeface="Times New Roman" pitchFamily="18" charset="0"/>
            <a:cs typeface="Times New Roman" pitchFamily="18" charset="0"/>
          </a:endParaRPr>
        </a:p>
      </dsp:txBody>
      <dsp:txXfrm>
        <a:off x="4417904" y="725672"/>
        <a:ext cx="622004" cy="622004"/>
      </dsp:txXfrm>
    </dsp:sp>
    <dsp:sp modelId="{CFD65609-727A-46ED-A19A-6C82EF102809}">
      <dsp:nvSpPr>
        <dsp:cNvPr id="0" name=""/>
        <dsp:cNvSpPr/>
      </dsp:nvSpPr>
      <dsp:spPr>
        <a:xfrm>
          <a:off x="4862602" y="1835711"/>
          <a:ext cx="622004" cy="622004"/>
        </a:xfrm>
        <a:prstGeom prst="downArrow">
          <a:avLst>
            <a:gd name="adj1" fmla="val 55000"/>
            <a:gd name="adj2" fmla="val 45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kern="1200">
            <a:latin typeface="Times New Roman" pitchFamily="18" charset="0"/>
            <a:cs typeface="Times New Roman" pitchFamily="18" charset="0"/>
          </a:endParaRPr>
        </a:p>
      </dsp:txBody>
      <dsp:txXfrm>
        <a:off x="4862602" y="1835711"/>
        <a:ext cx="622004" cy="622004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4629F13-AEC4-45D2-943F-782125BEA46E}">
      <dsp:nvSpPr>
        <dsp:cNvPr id="0" name=""/>
        <dsp:cNvSpPr/>
      </dsp:nvSpPr>
      <dsp:spPr>
        <a:xfrm>
          <a:off x="3966656" y="1121628"/>
          <a:ext cx="216687" cy="169016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90163"/>
              </a:lnTo>
              <a:lnTo>
                <a:pt x="216687" y="1690163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96A7F2B-3B50-456E-8973-EE8197FE83EA}">
      <dsp:nvSpPr>
        <dsp:cNvPr id="0" name=""/>
        <dsp:cNvSpPr/>
      </dsp:nvSpPr>
      <dsp:spPr>
        <a:xfrm>
          <a:off x="3966656" y="1121628"/>
          <a:ext cx="216687" cy="66450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64508"/>
              </a:lnTo>
              <a:lnTo>
                <a:pt x="216687" y="664508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38198DA-002D-4F78-8666-27DCE29653A4}">
      <dsp:nvSpPr>
        <dsp:cNvPr id="0" name=""/>
        <dsp:cNvSpPr/>
      </dsp:nvSpPr>
      <dsp:spPr>
        <a:xfrm>
          <a:off x="2796542" y="289576"/>
          <a:ext cx="1747947" cy="30336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1681"/>
              </a:lnTo>
              <a:lnTo>
                <a:pt x="1747947" y="151681"/>
              </a:lnTo>
              <a:lnTo>
                <a:pt x="1747947" y="303362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381D8E3-8C61-44F9-A191-1B8BCEFA1CC1}">
      <dsp:nvSpPr>
        <dsp:cNvPr id="0" name=""/>
        <dsp:cNvSpPr/>
      </dsp:nvSpPr>
      <dsp:spPr>
        <a:xfrm>
          <a:off x="2218709" y="1121635"/>
          <a:ext cx="216687" cy="271581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715818"/>
              </a:lnTo>
              <a:lnTo>
                <a:pt x="216687" y="2715818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96FC7E2-7F77-4D26-9FA9-3982CD42F3A3}">
      <dsp:nvSpPr>
        <dsp:cNvPr id="0" name=""/>
        <dsp:cNvSpPr/>
      </dsp:nvSpPr>
      <dsp:spPr>
        <a:xfrm>
          <a:off x="2218709" y="1121635"/>
          <a:ext cx="216687" cy="169016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90163"/>
              </a:lnTo>
              <a:lnTo>
                <a:pt x="216687" y="1690163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F0E82E9-8762-4245-A398-8993A7A5D29D}">
      <dsp:nvSpPr>
        <dsp:cNvPr id="0" name=""/>
        <dsp:cNvSpPr/>
      </dsp:nvSpPr>
      <dsp:spPr>
        <a:xfrm>
          <a:off x="2218709" y="1121635"/>
          <a:ext cx="216687" cy="66450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64508"/>
              </a:lnTo>
              <a:lnTo>
                <a:pt x="216687" y="664508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96F6BE8-7F9F-472C-B6BF-52D7DB24A2EE}">
      <dsp:nvSpPr>
        <dsp:cNvPr id="0" name=""/>
        <dsp:cNvSpPr/>
      </dsp:nvSpPr>
      <dsp:spPr>
        <a:xfrm>
          <a:off x="2750822" y="289576"/>
          <a:ext cx="91440" cy="30336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03362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5DB590E-2FE4-49C9-B25C-6E856E2C032D}">
      <dsp:nvSpPr>
        <dsp:cNvPr id="0" name=""/>
        <dsp:cNvSpPr/>
      </dsp:nvSpPr>
      <dsp:spPr>
        <a:xfrm>
          <a:off x="470761" y="1140783"/>
          <a:ext cx="216687" cy="169016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90163"/>
              </a:lnTo>
              <a:lnTo>
                <a:pt x="216687" y="1690163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EB5E555-1578-4B48-8C66-8FA88F4DBDF6}">
      <dsp:nvSpPr>
        <dsp:cNvPr id="0" name=""/>
        <dsp:cNvSpPr/>
      </dsp:nvSpPr>
      <dsp:spPr>
        <a:xfrm>
          <a:off x="470761" y="1140783"/>
          <a:ext cx="216687" cy="66450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64508"/>
              </a:lnTo>
              <a:lnTo>
                <a:pt x="216687" y="664508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540CB51-01B0-428E-A125-6CDE27D89BD8}">
      <dsp:nvSpPr>
        <dsp:cNvPr id="0" name=""/>
        <dsp:cNvSpPr/>
      </dsp:nvSpPr>
      <dsp:spPr>
        <a:xfrm>
          <a:off x="1048595" y="289576"/>
          <a:ext cx="1747947" cy="303362"/>
        </a:xfrm>
        <a:custGeom>
          <a:avLst/>
          <a:gdLst/>
          <a:ahLst/>
          <a:cxnLst/>
          <a:rect l="0" t="0" r="0" b="0"/>
          <a:pathLst>
            <a:path>
              <a:moveTo>
                <a:pt x="1747947" y="0"/>
              </a:moveTo>
              <a:lnTo>
                <a:pt x="1747947" y="151681"/>
              </a:lnTo>
              <a:lnTo>
                <a:pt x="0" y="151681"/>
              </a:lnTo>
              <a:lnTo>
                <a:pt x="0" y="303362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100B700-5FF3-46DA-822B-A45009D2DC72}">
      <dsp:nvSpPr>
        <dsp:cNvPr id="0" name=""/>
        <dsp:cNvSpPr/>
      </dsp:nvSpPr>
      <dsp:spPr>
        <a:xfrm>
          <a:off x="2074250" y="1259"/>
          <a:ext cx="1444584" cy="28831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>
              <a:latin typeface="Times New Roman" pitchFamily="18" charset="0"/>
              <a:cs typeface="Times New Roman" pitchFamily="18" charset="0"/>
            </a:rPr>
            <a:t>Калькуляции</a:t>
          </a:r>
        </a:p>
      </dsp:txBody>
      <dsp:txXfrm>
        <a:off x="2074250" y="1259"/>
        <a:ext cx="1444584" cy="288317"/>
      </dsp:txXfrm>
    </dsp:sp>
    <dsp:sp modelId="{C04237A2-C209-45E1-8ADA-EBD2E64D294E}">
      <dsp:nvSpPr>
        <dsp:cNvPr id="0" name=""/>
        <dsp:cNvSpPr/>
      </dsp:nvSpPr>
      <dsp:spPr>
        <a:xfrm>
          <a:off x="326303" y="592939"/>
          <a:ext cx="1444584" cy="54784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>
              <a:latin typeface="Times New Roman" pitchFamily="18" charset="0"/>
              <a:cs typeface="Times New Roman" pitchFamily="18" charset="0"/>
            </a:rPr>
            <a:t>По периоду составления</a:t>
          </a:r>
        </a:p>
      </dsp:txBody>
      <dsp:txXfrm>
        <a:off x="326303" y="592939"/>
        <a:ext cx="1444584" cy="547844"/>
      </dsp:txXfrm>
    </dsp:sp>
    <dsp:sp modelId="{DC9060DA-8A14-4B74-B167-7973E5A181BE}">
      <dsp:nvSpPr>
        <dsp:cNvPr id="0" name=""/>
        <dsp:cNvSpPr/>
      </dsp:nvSpPr>
      <dsp:spPr>
        <a:xfrm>
          <a:off x="687449" y="1444146"/>
          <a:ext cx="1444584" cy="72229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>
              <a:latin typeface="Times New Roman" pitchFamily="18" charset="0"/>
              <a:cs typeface="Times New Roman" pitchFamily="18" charset="0"/>
            </a:rPr>
            <a:t>Предварительные</a:t>
          </a:r>
        </a:p>
      </dsp:txBody>
      <dsp:txXfrm>
        <a:off x="687449" y="1444146"/>
        <a:ext cx="1444584" cy="722292"/>
      </dsp:txXfrm>
    </dsp:sp>
    <dsp:sp modelId="{140B95BC-5B57-4AB2-A000-D7CE7ED54D6B}">
      <dsp:nvSpPr>
        <dsp:cNvPr id="0" name=""/>
        <dsp:cNvSpPr/>
      </dsp:nvSpPr>
      <dsp:spPr>
        <a:xfrm>
          <a:off x="687449" y="2469801"/>
          <a:ext cx="1444584" cy="72229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>
              <a:latin typeface="Times New Roman" pitchFamily="18" charset="0"/>
              <a:cs typeface="Times New Roman" pitchFamily="18" charset="0"/>
            </a:rPr>
            <a:t>Последующие</a:t>
          </a:r>
        </a:p>
      </dsp:txBody>
      <dsp:txXfrm>
        <a:off x="687449" y="2469801"/>
        <a:ext cx="1444584" cy="722292"/>
      </dsp:txXfrm>
    </dsp:sp>
    <dsp:sp modelId="{74258009-A273-4500-9403-DD4C0735A47B}">
      <dsp:nvSpPr>
        <dsp:cNvPr id="0" name=""/>
        <dsp:cNvSpPr/>
      </dsp:nvSpPr>
      <dsp:spPr>
        <a:xfrm>
          <a:off x="2074250" y="592939"/>
          <a:ext cx="1444584" cy="52869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>
              <a:latin typeface="Times New Roman" pitchFamily="18" charset="0"/>
              <a:cs typeface="Times New Roman" pitchFamily="18" charset="0"/>
            </a:rPr>
            <a:t>По отношению к объекту калькулирования</a:t>
          </a:r>
        </a:p>
      </dsp:txBody>
      <dsp:txXfrm>
        <a:off x="2074250" y="592939"/>
        <a:ext cx="1444584" cy="528696"/>
      </dsp:txXfrm>
    </dsp:sp>
    <dsp:sp modelId="{7D76E3FE-21D3-4597-8D08-C70D8586114A}">
      <dsp:nvSpPr>
        <dsp:cNvPr id="0" name=""/>
        <dsp:cNvSpPr/>
      </dsp:nvSpPr>
      <dsp:spPr>
        <a:xfrm>
          <a:off x="2435396" y="1424998"/>
          <a:ext cx="1444584" cy="72229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>
              <a:latin typeface="Times New Roman" pitchFamily="18" charset="0"/>
              <a:cs typeface="Times New Roman" pitchFamily="18" charset="0"/>
            </a:rPr>
            <a:t>По каждой единице продукции или каждой оказанной услуге</a:t>
          </a:r>
        </a:p>
      </dsp:txBody>
      <dsp:txXfrm>
        <a:off x="2435396" y="1424998"/>
        <a:ext cx="1444584" cy="722292"/>
      </dsp:txXfrm>
    </dsp:sp>
    <dsp:sp modelId="{1DC671A8-A99D-4AE3-89CE-1FB70B8D7185}">
      <dsp:nvSpPr>
        <dsp:cNvPr id="0" name=""/>
        <dsp:cNvSpPr/>
      </dsp:nvSpPr>
      <dsp:spPr>
        <a:xfrm>
          <a:off x="2435396" y="2450653"/>
          <a:ext cx="1444584" cy="72229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>
              <a:latin typeface="Times New Roman" pitchFamily="18" charset="0"/>
              <a:cs typeface="Times New Roman" pitchFamily="18" charset="0"/>
            </a:rPr>
            <a:t>По каждому центру ответственности и (или) месту возникновения затрат</a:t>
          </a:r>
        </a:p>
      </dsp:txBody>
      <dsp:txXfrm>
        <a:off x="2435396" y="2450653"/>
        <a:ext cx="1444584" cy="722292"/>
      </dsp:txXfrm>
    </dsp:sp>
    <dsp:sp modelId="{06811345-5339-404D-9C5D-4C7507D75940}">
      <dsp:nvSpPr>
        <dsp:cNvPr id="0" name=""/>
        <dsp:cNvSpPr/>
      </dsp:nvSpPr>
      <dsp:spPr>
        <a:xfrm>
          <a:off x="2435396" y="3476308"/>
          <a:ext cx="1444584" cy="72229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>
              <a:latin typeface="Times New Roman" pitchFamily="18" charset="0"/>
              <a:cs typeface="Times New Roman" pitchFamily="18" charset="0"/>
            </a:rPr>
            <a:t>По отношению к производственным операциям </a:t>
          </a:r>
        </a:p>
      </dsp:txBody>
      <dsp:txXfrm>
        <a:off x="2435396" y="3476308"/>
        <a:ext cx="1444584" cy="722292"/>
      </dsp:txXfrm>
    </dsp:sp>
    <dsp:sp modelId="{D9D1CB3D-5F39-49DB-98D8-C5AC4960D760}">
      <dsp:nvSpPr>
        <dsp:cNvPr id="0" name=""/>
        <dsp:cNvSpPr/>
      </dsp:nvSpPr>
      <dsp:spPr>
        <a:xfrm>
          <a:off x="3822197" y="592939"/>
          <a:ext cx="1444584" cy="52868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>
              <a:latin typeface="Times New Roman" pitchFamily="18" charset="0"/>
              <a:cs typeface="Times New Roman" pitchFamily="18" charset="0"/>
            </a:rPr>
            <a:t>По составу затрат, включаемых в себестоимость</a:t>
          </a:r>
        </a:p>
      </dsp:txBody>
      <dsp:txXfrm>
        <a:off x="3822197" y="592939"/>
        <a:ext cx="1444584" cy="528689"/>
      </dsp:txXfrm>
    </dsp:sp>
    <dsp:sp modelId="{E0FED375-3B7E-4A0D-A482-967DB3DC72D4}">
      <dsp:nvSpPr>
        <dsp:cNvPr id="0" name=""/>
        <dsp:cNvSpPr/>
      </dsp:nvSpPr>
      <dsp:spPr>
        <a:xfrm>
          <a:off x="4183344" y="1424991"/>
          <a:ext cx="1444584" cy="72229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>
              <a:latin typeface="Times New Roman" pitchFamily="18" charset="0"/>
              <a:cs typeface="Times New Roman" pitchFamily="18" charset="0"/>
            </a:rPr>
            <a:t>Полная</a:t>
          </a:r>
        </a:p>
      </dsp:txBody>
      <dsp:txXfrm>
        <a:off x="4183344" y="1424991"/>
        <a:ext cx="1444584" cy="722292"/>
      </dsp:txXfrm>
    </dsp:sp>
    <dsp:sp modelId="{6BEF810C-6448-49E7-915B-302C40B83BBB}">
      <dsp:nvSpPr>
        <dsp:cNvPr id="0" name=""/>
        <dsp:cNvSpPr/>
      </dsp:nvSpPr>
      <dsp:spPr>
        <a:xfrm>
          <a:off x="4183344" y="2450646"/>
          <a:ext cx="1444584" cy="72229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>
              <a:latin typeface="Times New Roman" pitchFamily="18" charset="0"/>
              <a:cs typeface="Times New Roman" pitchFamily="18" charset="0"/>
            </a:rPr>
            <a:t>Сокращённая</a:t>
          </a:r>
        </a:p>
      </dsp:txBody>
      <dsp:txXfrm>
        <a:off x="4183344" y="2450646"/>
        <a:ext cx="1444584" cy="72229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List1">
  <dgm:title val=""/>
  <dgm:desc val=""/>
  <dgm:catLst>
    <dgm:cat type="list" pri="5000"/>
    <dgm:cat type="convert" pri="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w" for="des" forName="parTx"/>
      <dgm:constr type="h" for="des" forName="parTx" op="equ"/>
      <dgm:constr type="w" for="des" forName="desTx"/>
      <dgm:constr type="h" for="des" forName="desTx" op="equ"/>
      <dgm:constr type="primFontSz" for="des" forName="parTx" val="65"/>
      <dgm:constr type="secFontSz" for="des" forName="desTx" refType="primFontSz" refFor="des" refForName="parTx" op="equ"/>
      <dgm:constr type="h" for="des" forName="parTx" refType="primFontSz" refFor="des" refForName="parTx" fact="0.8"/>
      <dgm:constr type="h" for="des" forName="desTx" refType="primFontSz" refFor="des" refForName="parTx" fact="1.22"/>
      <dgm:constr type="w" for="ch" forName="space" refType="w" refFor="ch" refForName="composite" op="equ" fact="0.14"/>
    </dgm:constrLst>
    <dgm:ruleLst>
      <dgm:rule type="w" for="ch" forName="composite" val="0" fact="NaN" max="NaN"/>
      <dgm:rule type="primFontSz" for="des" forName="parTx" val="5" fact="NaN" max="NaN"/>
    </dgm:ruleLst>
    <dgm:forEach name="Name4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onstrLst>
          <dgm:constr type="l" for="ch" forName="parTx"/>
          <dgm:constr type="w" for="ch" forName="parTx" refType="w"/>
          <dgm:constr type="t" for="ch" forName="parTx"/>
          <dgm:constr type="l" for="ch" forName="desTx"/>
          <dgm:constr type="w" for="ch" forName="desTx" refType="w" refFor="ch" refForName="parTx"/>
          <dgm:constr type="t" for="ch" forName="desTx" refType="h" refFor="ch" refForName="parTx"/>
        </dgm:constrLst>
        <dgm:ruleLst>
          <dgm:rule type="h" val="INF" fact="NaN" max="NaN"/>
        </dgm:ruleLst>
        <dgm:layoutNode name="parTx" styleLbl="alignNod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>
            <dgm:adjLst/>
          </dgm:shape>
          <dgm:presOf axis="self" ptType="node"/>
          <dgm:constrLst>
            <dgm:constr type="h" refType="w" op="lte" fact="0.4"/>
            <dgm:constr type="h"/>
            <dgm:constr type="tMarg" refType="primFontSz" fact="0.32"/>
            <dgm:constr type="bMarg" refType="primFontSz" fact="0.32"/>
          </dgm:constrLst>
          <dgm:ruleLst>
            <dgm:rule type="h" val="INF" fact="NaN" max="NaN"/>
          </dgm:ruleLst>
        </dgm:layoutNode>
        <dgm:layoutNode name="desTx" styleLbl="alignAccFollowNode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ect" r:blip="">
            <dgm:adjLst/>
          </dgm:shape>
          <dgm:presOf axis="des" ptType="node"/>
          <dgm:constrLst>
            <dgm:constr type="secFontSz" val="65"/>
            <dgm:constr type="primFontSz" refType="secFontSz"/>
            <dgm:constr type="h"/>
            <dgm:constr type="lMarg" refType="primFontSz" fact="0.42"/>
            <dgm:constr type="tMarg" refType="primFontSz" fact="0.42"/>
            <dgm:constr type="bMarg" refType="primFontSz" fact="0.63"/>
          </dgm:constrLst>
          <dgm:ruleLst>
            <dgm:rule type="h" val="INF" fact="NaN" max="NaN"/>
          </dgm:ruleLst>
        </dgm:layoutNode>
      </dgm:layoutNode>
      <dgm:forEach name="Name5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bProcess3">
  <dgm:title val=""/>
  <dgm:desc val=""/>
  <dgm:catLst>
    <dgm:cat type="process" pri="18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self" func="var" arg="dir" op="equ" val="norm">
        <dgm:alg type="snake">
          <dgm:param type="grDir" val="tL"/>
          <dgm:param type="flowDir" val="row"/>
          <dgm:param type="contDir" val="sameDir"/>
          <dgm:param type="bkpt" val="endCnv"/>
        </dgm:alg>
      </dgm:if>
      <dgm:else name="Name3">
        <dgm:alg type="snake">
          <dgm:param type="grDir" val="tR"/>
          <dgm:param type="flowDir" val="row"/>
          <dgm:param type="contDir" val="sameDir"/>
          <dgm:param type="bkpt" val="endCnv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forName="sibTrans" refType="w" refFor="ch" refPtType="node" op="equ" fact="0.23"/>
      <dgm:constr type="sp" refType="w" refFor="ch" refForName="sibTrans" op="equ"/>
      <dgm:constr type="userB" for="des" forName="connectorText" refType="sp"/>
      <dgm:constr type="primFontSz" for="ch" ptType="node" op="equ" val="65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h" refType="w" fact="0.6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choose name="Name4">
            <dgm:if name="Name5" axis="self" func="var" arg="dir" op="equ" val="norm">
              <dgm:alg type="conn">
                <dgm:param type="connRout" val="bend"/>
                <dgm:param type="dim" val="1D"/>
                <dgm:param type="begPts" val="midR bCtr"/>
                <dgm:param type="endPts" val="midL tCtr"/>
              </dgm:alg>
            </dgm:if>
            <dgm:else name="Name6">
              <dgm:alg type="conn">
                <dgm:param type="connRout" val="bend"/>
                <dgm:param type="dim" val="1D"/>
                <dgm:param type="begPts" val="midL bCtr"/>
                <dgm:param type="endPts" val="midR tCtr"/>
              </dgm:alg>
            </dgm:else>
          </dgm:choose>
          <dgm:shape xmlns:r="http://schemas.openxmlformats.org/officeDocument/2006/relationships" type="conn" r:blip="" zOrderOff="-2">
            <dgm:adjLst/>
          </dgm:shape>
          <dgm:presOf axis="self"/>
          <dgm:constrLst>
            <dgm:constr type="begPad" val="-0.05"/>
            <dgm:constr type="endPad" val="0.9"/>
            <dgm:constr type="userA" for="ch" refType="connDist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userA"/>
              <dgm:constr type="userB"/>
              <dgm:constr type="w" refType="userA" fact="0.05"/>
              <dgm:constr type="h" refType="userB" fact="0.01"/>
              <dgm:constr type="lMarg" val="1"/>
              <dgm:constr type="rMarg" val="1"/>
              <dgm:constr type="tMarg"/>
              <dgm:constr type="bMarg"/>
            </dgm:constrLst>
            <dgm:ruleLst>
              <dgm:rule type="w" val="NaN" fact="0.6" max="NaN"/>
              <dgm:rule type="h" val="NaN" fact="0.6" max="NaN"/>
              <dgm:rule type="primFontSz" val="5" fact="NaN" max="NaN"/>
            </dgm:ruleLst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vProcess5">
  <dgm:title val=""/>
  <dgm:desc val=""/>
  <dgm:catLst>
    <dgm:cat type="process" pri="1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</dgm:cxnLst>
      <dgm:bg/>
      <dgm:whole/>
    </dgm:dataModel>
  </dgm:clrData>
  <dgm:layoutNode name="outerComposite">
    <dgm:varLst>
      <dgm:chMax val="5"/>
      <dgm:dir/>
      <dgm:resizeHandles val="exact"/>
    </dgm:varLst>
    <dgm:alg type="composite"/>
    <dgm:shape xmlns:r="http://schemas.openxmlformats.org/officeDocument/2006/relationships" r:blip="">
      <dgm:adjLst/>
    </dgm:shape>
    <dgm:presOf/>
    <dgm:choose name="Name0">
      <dgm:if name="Name1" func="var" arg="dir" op="equ" val="norm">
        <dgm:constrLst>
          <dgm:constr type="primFontSz" for="ch" ptType="node" op="equ" val="65"/>
          <dgm:constr type="w" for="ch" forName="dummyMaxCanvas" refType="w"/>
          <dgm:constr type="h" for="ch" forName="dummyMaxCanvas" refType="h"/>
          <dgm:constr type="w" for="ch" forName="OneNode_1" refType="w"/>
          <dgm:constr type="h" for="ch" forName="OneNode_1" refType="h" fact="0.5"/>
          <dgm:constr type="ctrY" for="ch" forName="OneNode_1" refType="h" fact="0.5"/>
          <dgm:constr type="w" for="ch" forName="TwoNodes_1" refType="w" fact="0.85"/>
          <dgm:constr type="h" for="ch" forName="TwoNodes_1" refType="h" fact="0.45"/>
          <dgm:constr type="t" for="ch" forName="TwoNodes_1"/>
          <dgm:constr type="l" for="ch" forName="TwoNodes_1"/>
          <dgm:constr type="w" for="ch" forName="TwoNodes_2" refType="w" fact="0.85"/>
          <dgm:constr type="h" for="ch" forName="TwoNodes_2" refType="h" fact="0.45"/>
          <dgm:constr type="b" for="ch" forName="TwoNodes_2" refType="h"/>
          <dgm:constr type="r" for="ch" forName="TwoNodes_2" refType="w"/>
          <dgm:constr type="w" for="ch" forName="TwoConn_1-2" refType="h" refFor="ch" refForName="TwoNodes_1" fact="0.65"/>
          <dgm:constr type="h" for="ch" forName="TwoConn_1-2" refType="h" refFor="ch" refForName="TwoNodes_1" fact="0.65"/>
          <dgm:constr type="ctrY" for="ch" forName="TwoConn_1-2" refType="h" fact="0.5"/>
          <dgm:constr type="r" for="ch" forName="TwoConn_1-2" refType="r" refFor="ch" refForName="TwoNodes_1"/>
          <dgm:constr type="r" for="ch" forName="TwoNodes_1_text" refType="l" refFor="ch" refForName="TwoConn_1-2"/>
          <dgm:constr type="rOff" for="ch" forName="TwoNodes_1_text" refType="w" refFor="ch" refForName="TwoConn_1-2" fact="-0.5"/>
          <dgm:constr type="t" for="ch" forName="TwoNodes_1_text" refType="t" refFor="ch" refForName="TwoNodes_1"/>
          <dgm:constr type="b" for="ch" forName="TwoNodes_1_text" refType="b" refFor="ch" refForName="TwoNodes_1"/>
          <dgm:constr type="l" for="ch" forName="TwoNodes_1_text" refType="l" refFor="ch" refForName="TwoNodes_1"/>
          <dgm:constr type="r" for="ch" forName="TwoNodes_2_text" refType="l" refFor="ch" refForName="TwoConn_1-2"/>
          <dgm:constr type="t" for="ch" forName="TwoNodes_2_text" refType="t" refFor="ch" refForName="TwoNodes_2"/>
          <dgm:constr type="b" for="ch" forName="TwoNodes_2_text" refType="b" refFor="ch" refForName="TwoNodes_2"/>
          <dgm:constr type="l" for="ch" forName="TwoNodes_2_text" refType="l" refFor="ch" refForName="TwoNodes_2"/>
          <dgm:constr type="w" for="ch" forName="ThreeNodes_1" refType="w" fact="0.85"/>
          <dgm:constr type="h" for="ch" forName="ThreeNodes_1" refType="h" fact="0.3"/>
          <dgm:constr type="t" for="ch" forName="ThreeNodes_1"/>
          <dgm:constr type="l" for="ch" forName="ThreeNodes_1"/>
          <dgm:constr type="w" for="ch" forName="ThreeNodes_2" refType="w" fact="0.85"/>
          <dgm:constr type="h" for="ch" forName="ThreeNodes_2" refType="h" fact="0.3"/>
          <dgm:constr type="ctrY" for="ch" forName="ThreeNodes_2" refType="h" fact="0.5"/>
          <dgm:constr type="ctrX" for="ch" forName="ThreeNodes_2" refType="w" fact="0.5"/>
          <dgm:constr type="w" for="ch" forName="ThreeNodes_3" refType="w" fact="0.85"/>
          <dgm:constr type="h" for="ch" forName="ThreeNodes_3" refType="h" fact="0.3"/>
          <dgm:constr type="b" for="ch" forName="ThreeNodes_3" refType="h"/>
          <dgm:constr type="r" for="ch" forName="ThreeNodes_3" refType="w"/>
          <dgm:constr type="w" for="ch" forName="ThreeConn_1-2" refType="h" refFor="ch" refForName="ThreeNodes_1" fact="0.65"/>
          <dgm:constr type="h" for="ch" forName="ThreeConn_1-2" refType="h" refFor="ch" refForName="ThreeNodes_1" fact="0.65"/>
          <dgm:constr type="ctrY" for="ch" forName="ThreeConn_1-2" refType="h" fact="0.325"/>
          <dgm:constr type="r" for="ch" forName="ThreeConn_1-2" refType="r" refFor="ch" refForName="ThreeNodes_1"/>
          <dgm:constr type="w" for="ch" forName="ThreeConn_2-3" refType="h" refFor="ch" refForName="ThreeNodes_2" fact="0.65"/>
          <dgm:constr type="h" for="ch" forName="ThreeConn_2-3" refType="h" refFor="ch" refForName="ThreeNodes_2" fact="0.65"/>
          <dgm:constr type="ctrY" for="ch" forName="ThreeConn_2-3" refType="h" fact="0.673"/>
          <dgm:constr type="r" for="ch" forName="ThreeConn_2-3" refType="r" refFor="ch" refForName="ThreeNodes_2"/>
          <dgm:constr type="r" for="ch" forName="ThreeNodes_1_text" refType="l" refFor="ch" refForName="ThreeConn_1-2"/>
          <dgm:constr type="rOff" for="ch" forName="ThreeNodes_1_text" refType="w" refFor="ch" refForName="ThreeConn_1-2" fact="-0.57"/>
          <dgm:constr type="t" for="ch" forName="ThreeNodes_1_text" refType="t" refFor="ch" refForName="ThreeNodes_1"/>
          <dgm:constr type="b" for="ch" forName="ThreeNodes_1_text" refType="b" refFor="ch" refForName="ThreeNodes_1"/>
          <dgm:constr type="l" for="ch" forName="ThreeNodes_1_text" refType="l" refFor="ch" refForName="ThreeNodes_1"/>
          <dgm:constr type="r" for="ch" forName="ThreeNodes_2_text" refType="l" refFor="ch" refForName="ThreeConn_1-2"/>
          <dgm:constr type="t" for="ch" forName="ThreeNodes_2_text" refType="t" refFor="ch" refForName="ThreeNodes_2"/>
          <dgm:constr type="b" for="ch" forName="ThreeNodes_2_text" refType="b" refFor="ch" refForName="ThreeNodes_2"/>
          <dgm:constr type="l" for="ch" forName="ThreeNodes_2_text" refType="l" refFor="ch" refForName="ThreeNodes_2"/>
          <dgm:constr type="r" for="ch" forName="ThreeNodes_3_text" refType="l" refFor="ch" refForName="ThreeConn_2-3"/>
          <dgm:constr type="t" for="ch" forName="ThreeNodes_3_text" refType="t" refFor="ch" refForName="ThreeNodes_3"/>
          <dgm:constr type="b" for="ch" forName="ThreeNodes_3_text" refType="b" refFor="ch" refForName="ThreeNodes_3"/>
          <dgm:constr type="l" for="ch" forName="ThreeNodes_3_text" refType="l" refFor="ch" refForName="ThreeNodes_3"/>
          <dgm:constr type="w" for="ch" forName="FourNodes_1" refType="w" fact="0.8"/>
          <dgm:constr type="h" for="ch" forName="FourNodes_1" refType="h" fact="0.22"/>
          <dgm:constr type="t" for="ch" forName="FourNodes_1"/>
          <dgm:constr type="l" for="ch" forName="FourNodes_1"/>
          <dgm:constr type="w" for="ch" forName="FourNodes_2" refType="w" fact="0.8"/>
          <dgm:constr type="h" for="ch" forName="FourNodes_2" refType="h" fact="0.22"/>
          <dgm:constr type="ctrY" for="ch" forName="FourNodes_2" refType="h" fact="0.37"/>
          <dgm:constr type="ctrX" for="ch" forName="FourNodes_2" refType="w" fact="0.467"/>
          <dgm:constr type="w" for="ch" forName="FourNodes_3" refType="w" fact="0.8"/>
          <dgm:constr type="h" for="ch" forName="FourNodes_3" refType="h" fact="0.22"/>
          <dgm:constr type="ctrY" for="ch" forName="FourNodes_3" refType="h" fact="0.63"/>
          <dgm:constr type="ctrX" for="ch" forName="FourNodes_3" refType="w" fact="0.533"/>
          <dgm:constr type="w" for="ch" forName="FourNodes_4" refType="w" fact="0.8"/>
          <dgm:constr type="h" for="ch" forName="FourNodes_4" refType="h" fact="0.22"/>
          <dgm:constr type="b" for="ch" forName="FourNodes_4" refType="h"/>
          <dgm:constr type="r" for="ch" forName="FourNodes_4" refType="w"/>
          <dgm:constr type="w" for="ch" forName="FourConn_1-2" refType="h" refFor="ch" refForName="FourNodes_1" fact="0.65"/>
          <dgm:constr type="h" for="ch" forName="FourConn_1-2" refType="h" refFor="ch" refForName="FourNodes_1" fact="0.65"/>
          <dgm:constr type="ctrY" for="ch" forName="FourConn_1-2" refType="h" fact="0.24"/>
          <dgm:constr type="r" for="ch" forName="FourConn_1-2" refType="r" refFor="ch" refForName="FourNodes_1"/>
          <dgm:constr type="w" for="ch" forName="FourConn_2-3" refType="h" refFor="ch" refForName="FourNodes_2" fact="0.65"/>
          <dgm:constr type="h" for="ch" forName="FourConn_2-3" refType="h" refFor="ch" refForName="FourNodes_2" fact="0.65"/>
          <dgm:constr type="ctrY" for="ch" forName="FourConn_2-3" refType="h" fact="0.5"/>
          <dgm:constr type="r" for="ch" forName="FourConn_2-3" refType="r" refFor="ch" refForName="FourNodes_2"/>
          <dgm:constr type="w" for="ch" forName="FourConn_3-4" refType="h" refFor="ch" refForName="FourNodes_3" fact="0.65"/>
          <dgm:constr type="h" for="ch" forName="FourConn_3-4" refType="h" refFor="ch" refForName="FourNodes_3" fact="0.65"/>
          <dgm:constr type="ctrY" for="ch" forName="FourConn_3-4" refType="h" fact="0.76"/>
          <dgm:constr type="r" for="ch" forName="FourConn_3-4" refType="r" refFor="ch" refForName="FourNodes_3"/>
          <dgm:constr type="r" for="ch" forName="FourNodes_1_text" refType="l" refFor="ch" refForName="FourConn_1-2"/>
          <dgm:constr type="rOff" for="ch" forName="FourNodes_1_text" refType="w" refFor="ch" refForName="FourConn_1-2" fact="-0.7"/>
          <dgm:constr type="t" for="ch" forName="FourNodes_1_text" refType="t" refFor="ch" refForName="FourNodes_1"/>
          <dgm:constr type="b" for="ch" forName="FourNodes_1_text" refType="b" refFor="ch" refForName="FourNodes_1"/>
          <dgm:constr type="l" for="ch" forName="FourNodes_1_text" refType="l" refFor="ch" refForName="FourNodes_1"/>
          <dgm:constr type="r" for="ch" forName="FourNodes_2_text" refType="l" refFor="ch" refForName="FourConn_1-2"/>
          <dgm:constr type="t" for="ch" forName="FourNodes_2_text" refType="t" refFor="ch" refForName="FourNodes_2"/>
          <dgm:constr type="b" for="ch" forName="FourNodes_2_text" refType="b" refFor="ch" refForName="FourNodes_2"/>
          <dgm:constr type="l" for="ch" forName="FourNodes_2_text" refType="l" refFor="ch" refForName="FourNodes_2"/>
          <dgm:constr type="r" for="ch" forName="FourNodes_3_text" refType="l" refFor="ch" refForName="FourConn_2-3"/>
          <dgm:constr type="t" for="ch" forName="FourNodes_3_text" refType="t" refFor="ch" refForName="FourNodes_3"/>
          <dgm:constr type="b" for="ch" forName="FourNodes_3_text" refType="b" refFor="ch" refForName="FourNodes_3"/>
          <dgm:constr type="l" for="ch" forName="FourNodes_3_text" refType="l" refFor="ch" refForName="FourNodes_3"/>
          <dgm:constr type="r" for="ch" forName="FourNodes_4_text" refType="l" refFor="ch" refForName="FourConn_3-4"/>
          <dgm:constr type="t" for="ch" forName="FourNodes_4_text" refType="t" refFor="ch" refForName="FourNodes_4"/>
          <dgm:constr type="b" for="ch" forName="FourNodes_4_text" refType="b" refFor="ch" refForName="FourNodes_4"/>
          <dgm:constr type="l" for="ch" forName="FourNodes_4_text" refType="l" refFor="ch" refForName="FourNodes_4"/>
          <dgm:constr type="w" for="ch" forName="FiveNodes_1" refType="w" fact="0.77"/>
          <dgm:constr type="h" for="ch" forName="FiveNodes_1" refType="h" fact="0.18"/>
          <dgm:constr type="t" for="ch" forName="FiveNodes_1"/>
          <dgm:constr type="l" for="ch" forName="FiveNodes_1"/>
          <dgm:constr type="w" for="ch" forName="FiveNodes_2" refType="w" fact="0.77"/>
          <dgm:constr type="h" for="ch" forName="FiveNodes_2" refType="h" fact="0.18"/>
          <dgm:constr type="ctrY" for="ch" forName="FiveNodes_2" refType="h" fact="0.295"/>
          <dgm:constr type="ctrX" for="ch" forName="FiveNodes_2" refType="w" fact="0.4425"/>
          <dgm:constr type="w" for="ch" forName="FiveNodes_3" refType="w" fact="0.77"/>
          <dgm:constr type="h" for="ch" forName="FiveNodes_3" refType="h" fact="0.18"/>
          <dgm:constr type="ctrY" for="ch" forName="FiveNodes_3" refType="h" fact="0.5"/>
          <dgm:constr type="ctrX" for="ch" forName="FiveNodes_3" refType="w" fact="0.5"/>
          <dgm:constr type="w" for="ch" forName="FiveNodes_4" refType="w" fact="0.77"/>
          <dgm:constr type="h" for="ch" forName="FiveNodes_4" refType="h" fact="0.18"/>
          <dgm:constr type="ctrY" for="ch" forName="FiveNodes_4" refType="h" fact="0.705"/>
          <dgm:constr type="ctrX" for="ch" forName="FiveNodes_4" refType="w" fact="0.5575"/>
          <dgm:constr type="w" for="ch" forName="FiveNodes_5" refType="w" fact="0.77"/>
          <dgm:constr type="h" for="ch" forName="FiveNodes_5" refType="h" fact="0.18"/>
          <dgm:constr type="b" for="ch" forName="FiveNodes_5" refType="h"/>
          <dgm:constr type="r" for="ch" forName="FiveNodes_5" refType="w"/>
          <dgm:constr type="w" for="ch" forName="FiveConn_1-2" refType="h" refFor="ch" refForName="FiveNodes_1" fact="0.65"/>
          <dgm:constr type="h" for="ch" forName="FiveConn_1-2" refType="h" refFor="ch" refForName="FiveNodes_1" fact="0.65"/>
          <dgm:constr type="ctrY" for="ch" forName="FiveConn_1-2" refType="h" fact="0.19"/>
          <dgm:constr type="r" for="ch" forName="FiveConn_1-2" refType="r" refFor="ch" refForName="FiveNodes_1"/>
          <dgm:constr type="w" for="ch" forName="FiveConn_2-3" refType="h" refFor="ch" refForName="FiveNodes_2" fact="0.65"/>
          <dgm:constr type="h" for="ch" forName="FiveConn_2-3" refType="h" refFor="ch" refForName="FiveNodes_2" fact="0.65"/>
          <dgm:constr type="ctrY" for="ch" forName="FiveConn_2-3" refType="h" fact="0.395"/>
          <dgm:constr type="r" for="ch" forName="FiveConn_2-3" refType="r" refFor="ch" refForName="FiveNodes_2"/>
          <dgm:constr type="w" for="ch" forName="FiveConn_3-4" refType="h" refFor="ch" refForName="FiveNodes_3" fact="0.65"/>
          <dgm:constr type="h" for="ch" forName="FiveConn_3-4" refType="h" refFor="ch" refForName="FiveNodes_3" fact="0.65"/>
          <dgm:constr type="ctrY" for="ch" forName="FiveConn_3-4" refType="h" fact="0.597"/>
          <dgm:constr type="r" for="ch" forName="FiveConn_3-4" refType="r" refFor="ch" refForName="FiveNodes_3"/>
          <dgm:constr type="w" for="ch" forName="FiveConn_4-5" refType="h" refFor="ch" refForName="FiveNodes_4" fact="0.65"/>
          <dgm:constr type="h" for="ch" forName="FiveConn_4-5" refType="h" refFor="ch" refForName="FiveNodes_4" fact="0.65"/>
          <dgm:constr type="ctrY" for="ch" forName="FiveConn_4-5" refType="h" fact="0.804"/>
          <dgm:constr type="r" for="ch" forName="FiveConn_4-5" refType="r" refFor="ch" refForName="FiveNodes_4"/>
          <dgm:constr type="r" for="ch" forName="FiveNodes_1_text" refType="l" refFor="ch" refForName="FiveConn_1-2"/>
          <dgm:constr type="rOff" for="ch" forName="FiveNodes_1_text" refType="w" refFor="ch" refForName="FiveConn_1-2" fact="-0.75"/>
          <dgm:constr type="t" for="ch" forName="FiveNodes_1_text" refType="t" refFor="ch" refForName="FiveNodes_1"/>
          <dgm:constr type="b" for="ch" forName="FiveNodes_1_text" refType="b" refFor="ch" refForName="FiveNodes_1"/>
          <dgm:constr type="l" for="ch" forName="FiveNodes_1_text" refType="l" refFor="ch" refForName="FiveNodes_1"/>
          <dgm:constr type="r" for="ch" forName="FiveNodes_2_text" refType="l" refFor="ch" refForName="FiveConn_1-2"/>
          <dgm:constr type="t" for="ch" forName="FiveNodes_2_text" refType="t" refFor="ch" refForName="FiveNodes_2"/>
          <dgm:constr type="b" for="ch" forName="FiveNodes_2_text" refType="b" refFor="ch" refForName="FiveNodes_2"/>
          <dgm:constr type="l" for="ch" forName="FiveNodes_2_text" refType="l" refFor="ch" refForName="FiveNodes_2"/>
          <dgm:constr type="r" for="ch" forName="FiveNodes_3_text" refType="l" refFor="ch" refForName="FiveConn_2-3"/>
          <dgm:constr type="t" for="ch" forName="FiveNodes_3_text" refType="t" refFor="ch" refForName="FiveNodes_3"/>
          <dgm:constr type="b" for="ch" forName="FiveNodes_3_text" refType="b" refFor="ch" refForName="FiveNodes_3"/>
          <dgm:constr type="l" for="ch" forName="FiveNodes_3_text" refType="l" refFor="ch" refForName="FiveNodes_3"/>
          <dgm:constr type="r" for="ch" forName="FiveNodes_4_text" refType="l" refFor="ch" refForName="FiveConn_3-4"/>
          <dgm:constr type="t" for="ch" forName="FiveNodes_4_text" refType="t" refFor="ch" refForName="FiveNodes_4"/>
          <dgm:constr type="b" for="ch" forName="FiveNodes_4_text" refType="b" refFor="ch" refForName="FiveNodes_4"/>
          <dgm:constr type="l" for="ch" forName="FiveNodes_4_text" refType="l" refFor="ch" refForName="FiveNodes_4"/>
          <dgm:constr type="r" for="ch" forName="FiveNodes_5_text" refType="l" refFor="ch" refForName="FiveConn_4-5"/>
          <dgm:constr type="t" for="ch" forName="FiveNodes_5_text" refType="t" refFor="ch" refForName="FiveNodes_5"/>
          <dgm:constr type="b" for="ch" forName="FiveNodes_5_text" refType="b" refFor="ch" refForName="FiveNodes_5"/>
          <dgm:constr type="l" for="ch" forName="FiveNodes_5_text" refType="l" refFor="ch" refForName="FiveNodes_5"/>
        </dgm:constrLst>
      </dgm:if>
      <dgm:else name="Name2">
        <dgm:constrLst>
          <dgm:constr type="primFontSz" for="ch" ptType="node" op="equ" val="65"/>
          <dgm:constr type="w" for="ch" forName="dummyMaxCanvas" refType="w"/>
          <dgm:constr type="h" for="ch" forName="dummyMaxCanvas" refType="h"/>
          <dgm:constr type="w" for="ch" forName="OneNode_1" refType="w"/>
          <dgm:constr type="h" for="ch" forName="OneNode_1" refType="h" fact="0.5"/>
          <dgm:constr type="ctrY" for="ch" forName="OneNode_1" refType="h" fact="0.5"/>
          <dgm:constr type="w" for="ch" forName="TwoNodes_1" refType="w" fact="0.85"/>
          <dgm:constr type="h" for="ch" forName="TwoNodes_1" refType="h" fact="0.45"/>
          <dgm:constr type="t" for="ch" forName="TwoNodes_1"/>
          <dgm:constr type="r" for="ch" forName="TwoNodes_1" refType="w"/>
          <dgm:constr type="w" for="ch" forName="TwoNodes_2" refType="w" fact="0.85"/>
          <dgm:constr type="h" for="ch" forName="TwoNodes_2" refType="h" fact="0.45"/>
          <dgm:constr type="b" for="ch" forName="TwoNodes_2" refType="h"/>
          <dgm:constr type="l" for="ch" forName="TwoNodes_2"/>
          <dgm:constr type="w" for="ch" forName="TwoConn_1-2" refType="h" refFor="ch" refForName="TwoNodes_1" fact="0.65"/>
          <dgm:constr type="h" for="ch" forName="TwoConn_1-2" refType="h" refFor="ch" refForName="TwoNodes_1" fact="0.65"/>
          <dgm:constr type="ctrY" for="ch" forName="TwoConn_1-2" refType="h" fact="0.5"/>
          <dgm:constr type="l" for="ch" forName="TwoConn_1-2" refType="l" refFor="ch" refForName="TwoNodes_1"/>
          <dgm:constr type="l" for="ch" forName="TwoNodes_1_text" refType="r" refFor="ch" refForName="TwoConn_1-2"/>
          <dgm:constr type="lOff" for="ch" forName="TwoNodes_1_text" refType="w" refFor="ch" refForName="TwoConn_1-2" fact="0.5"/>
          <dgm:constr type="t" for="ch" forName="TwoNodes_1_text" refType="t" refFor="ch" refForName="TwoNodes_1"/>
          <dgm:constr type="b" for="ch" forName="TwoNodes_1_text" refType="b" refFor="ch" refForName="TwoNodes_1"/>
          <dgm:constr type="r" for="ch" forName="TwoNodes_1_text" refType="r" refFor="ch" refForName="TwoNodes_1"/>
          <dgm:constr type="l" for="ch" forName="TwoNodes_2_text" refType="r" refFor="ch" refForName="TwoConn_1-2"/>
          <dgm:constr type="t" for="ch" forName="TwoNodes_2_text" refType="t" refFor="ch" refForName="TwoNodes_2"/>
          <dgm:constr type="b" for="ch" forName="TwoNodes_2_text" refType="b" refFor="ch" refForName="TwoNodes_2"/>
          <dgm:constr type="r" for="ch" forName="TwoNodes_2_text" refType="r" refFor="ch" refForName="TwoNodes_2"/>
          <dgm:constr type="w" for="ch" forName="ThreeNodes_1" refType="w" fact="0.85"/>
          <dgm:constr type="h" for="ch" forName="ThreeNodes_1" refType="h" fact="0.3"/>
          <dgm:constr type="t" for="ch" forName="ThreeNodes_1"/>
          <dgm:constr type="r" for="ch" forName="ThreeNodes_1" refType="w"/>
          <dgm:constr type="w" for="ch" forName="ThreeNodes_2" refType="w" fact="0.85"/>
          <dgm:constr type="h" for="ch" forName="ThreeNodes_2" refType="h" fact="0.3"/>
          <dgm:constr type="ctrY" for="ch" forName="ThreeNodes_2" refType="h" fact="0.5"/>
          <dgm:constr type="ctrX" for="ch" forName="ThreeNodes_2" refType="w" fact="0.5"/>
          <dgm:constr type="w" for="ch" forName="ThreeNodes_3" refType="w" fact="0.85"/>
          <dgm:constr type="h" for="ch" forName="ThreeNodes_3" refType="h" fact="0.3"/>
          <dgm:constr type="b" for="ch" forName="ThreeNodes_3" refType="h"/>
          <dgm:constr type="l" for="ch" forName="ThreeNodes_3"/>
          <dgm:constr type="w" for="ch" forName="ThreeConn_1-2" refType="h" refFor="ch" refForName="ThreeNodes_1" fact="0.65"/>
          <dgm:constr type="h" for="ch" forName="ThreeConn_1-2" refType="h" refFor="ch" refForName="ThreeNodes_1" fact="0.65"/>
          <dgm:constr type="ctrY" for="ch" forName="ThreeConn_1-2" refType="h" fact="0.325"/>
          <dgm:constr type="l" for="ch" forName="ThreeConn_1-2" refType="l" refFor="ch" refForName="ThreeNodes_1"/>
          <dgm:constr type="w" for="ch" forName="ThreeConn_2-3" refType="h" refFor="ch" refForName="ThreeNodes_2" fact="0.65"/>
          <dgm:constr type="h" for="ch" forName="ThreeConn_2-3" refType="h" refFor="ch" refForName="ThreeNodes_2" fact="0.65"/>
          <dgm:constr type="ctrY" for="ch" forName="ThreeConn_2-3" refType="h" fact="0.673"/>
          <dgm:constr type="l" for="ch" forName="ThreeConn_2-3" refType="l" refFor="ch" refForName="ThreeNodes_2"/>
          <dgm:constr type="l" for="ch" forName="ThreeNodes_1_text" refType="r" refFor="ch" refForName="ThreeConn_1-2"/>
          <dgm:constr type="lOff" for="ch" forName="ThreeNodes_1_text" refType="w" refFor="ch" refForName="ThreeConn_1-2" fact="0.55"/>
          <dgm:constr type="t" for="ch" forName="ThreeNodes_1_text" refType="t" refFor="ch" refForName="ThreeNodes_1"/>
          <dgm:constr type="b" for="ch" forName="ThreeNodes_1_text" refType="b" refFor="ch" refForName="ThreeNodes_1"/>
          <dgm:constr type="r" for="ch" forName="ThreeNodes_1_text" refType="r" refFor="ch" refForName="ThreeNodes_1"/>
          <dgm:constr type="l" for="ch" forName="ThreeNodes_2_text" refType="r" refFor="ch" refForName="ThreeConn_1-2"/>
          <dgm:constr type="t" for="ch" forName="ThreeNodes_2_text" refType="t" refFor="ch" refForName="ThreeNodes_2"/>
          <dgm:constr type="b" for="ch" forName="ThreeNodes_2_text" refType="b" refFor="ch" refForName="ThreeNodes_2"/>
          <dgm:constr type="r" for="ch" forName="ThreeNodes_2_text" refType="r" refFor="ch" refForName="ThreeNodes_2"/>
          <dgm:constr type="l" for="ch" forName="ThreeNodes_3_text" refType="r" refFor="ch" refForName="ThreeConn_2-3"/>
          <dgm:constr type="t" for="ch" forName="ThreeNodes_3_text" refType="t" refFor="ch" refForName="ThreeNodes_3"/>
          <dgm:constr type="b" for="ch" forName="ThreeNodes_3_text" refType="b" refFor="ch" refForName="ThreeNodes_3"/>
          <dgm:constr type="r" for="ch" forName="ThreeNodes_3_text" refType="r" refFor="ch" refForName="ThreeNodes_3"/>
          <dgm:constr type="w" for="ch" forName="FourNodes_1" refType="w" fact="0.8"/>
          <dgm:constr type="h" for="ch" forName="FourNodes_1" refType="h" fact="0.22"/>
          <dgm:constr type="t" for="ch" forName="FourNodes_1"/>
          <dgm:constr type="r" for="ch" forName="FourNodes_1" refType="w"/>
          <dgm:constr type="w" for="ch" forName="FourNodes_2" refType="w" fact="0.8"/>
          <dgm:constr type="h" for="ch" forName="FourNodes_2" refType="h" fact="0.22"/>
          <dgm:constr type="ctrY" for="ch" forName="FourNodes_2" refType="h" fact="0.37"/>
          <dgm:constr type="ctrX" for="ch" forName="FourNodes_2" refType="w" fact="0.533"/>
          <dgm:constr type="w" for="ch" forName="FourNodes_3" refType="w" fact="0.8"/>
          <dgm:constr type="h" for="ch" forName="FourNodes_3" refType="h" fact="0.22"/>
          <dgm:constr type="ctrY" for="ch" forName="FourNodes_3" refType="h" fact="0.63"/>
          <dgm:constr type="ctrX" for="ch" forName="FourNodes_3" refType="w" fact="0.467"/>
          <dgm:constr type="w" for="ch" forName="FourNodes_4" refType="w" fact="0.8"/>
          <dgm:constr type="h" for="ch" forName="FourNodes_4" refType="h" fact="0.22"/>
          <dgm:constr type="b" for="ch" forName="FourNodes_4" refType="h"/>
          <dgm:constr type="l" for="ch" forName="FourNodes_4"/>
          <dgm:constr type="w" for="ch" forName="FourConn_1-2" refType="h" refFor="ch" refForName="FourNodes_1" fact="0.65"/>
          <dgm:constr type="h" for="ch" forName="FourConn_1-2" refType="h" refFor="ch" refForName="FourNodes_1" fact="0.65"/>
          <dgm:constr type="ctrY" for="ch" forName="FourConn_1-2" refType="h" fact="0.24"/>
          <dgm:constr type="l" for="ch" forName="FourConn_1-2" refType="l" refFor="ch" refForName="FourNodes_1"/>
          <dgm:constr type="w" for="ch" forName="FourConn_2-3" refType="h" refFor="ch" refForName="FourNodes_2" fact="0.65"/>
          <dgm:constr type="h" for="ch" forName="FourConn_2-3" refType="h" refFor="ch" refForName="FourNodes_2" fact="0.65"/>
          <dgm:constr type="ctrY" for="ch" forName="FourConn_2-3" refType="h" fact="0.5"/>
          <dgm:constr type="l" for="ch" forName="FourConn_2-3" refType="l" refFor="ch" refForName="FourNodes_2"/>
          <dgm:constr type="w" for="ch" forName="FourConn_3-4" refType="h" refFor="ch" refForName="FourNodes_3" fact="0.65"/>
          <dgm:constr type="h" for="ch" forName="FourConn_3-4" refType="h" refFor="ch" refForName="FourNodes_3" fact="0.65"/>
          <dgm:constr type="ctrY" for="ch" forName="FourConn_3-4" refType="h" fact="0.76"/>
          <dgm:constr type="l" for="ch" forName="FourConn_3-4" refType="l" refFor="ch" refForName="FourNodes_3"/>
          <dgm:constr type="l" for="ch" forName="FourNodes_1_text" refType="r" refFor="ch" refForName="FourConn_1-2"/>
          <dgm:constr type="lOff" for="ch" forName="FourNodes_1_text" refType="w" refFor="ch" refForName="FourConn_1-2" fact="0.69"/>
          <dgm:constr type="t" for="ch" forName="FourNodes_1_text" refType="t" refFor="ch" refForName="FourNodes_1"/>
          <dgm:constr type="b" for="ch" forName="FourNodes_1_text" refType="b" refFor="ch" refForName="FourNodes_1"/>
          <dgm:constr type="r" for="ch" forName="FourNodes_1_text" refType="r" refFor="ch" refForName="FourNodes_1"/>
          <dgm:constr type="l" for="ch" forName="FourNodes_2_text" refType="r" refFor="ch" refForName="FourConn_1-2"/>
          <dgm:constr type="t" for="ch" forName="FourNodes_2_text" refType="t" refFor="ch" refForName="FourNodes_2"/>
          <dgm:constr type="b" for="ch" forName="FourNodes_2_text" refType="b" refFor="ch" refForName="FourNodes_2"/>
          <dgm:constr type="r" for="ch" forName="FourNodes_2_text" refType="r" refFor="ch" refForName="FourNodes_2"/>
          <dgm:constr type="l" for="ch" forName="FourNodes_3_text" refType="r" refFor="ch" refForName="FourConn_2-3"/>
          <dgm:constr type="t" for="ch" forName="FourNodes_3_text" refType="t" refFor="ch" refForName="FourNodes_3"/>
          <dgm:constr type="b" for="ch" forName="FourNodes_3_text" refType="b" refFor="ch" refForName="FourNodes_3"/>
          <dgm:constr type="r" for="ch" forName="FourNodes_3_text" refType="r" refFor="ch" refForName="FourNodes_3"/>
          <dgm:constr type="l" for="ch" forName="FourNodes_4_text" refType="r" refFor="ch" refForName="FourConn_3-4"/>
          <dgm:constr type="t" for="ch" forName="FourNodes_4_text" refType="t" refFor="ch" refForName="FourNodes_4"/>
          <dgm:constr type="b" for="ch" forName="FourNodes_4_text" refType="b" refFor="ch" refForName="FourNodes_4"/>
          <dgm:constr type="r" for="ch" forName="FourNodes_4_text" refType="r" refFor="ch" refForName="FourNodes_4"/>
          <dgm:constr type="w" for="ch" forName="FiveNodes_1" refType="w" fact="0.77"/>
          <dgm:constr type="h" for="ch" forName="FiveNodes_1" refType="h" fact="0.18"/>
          <dgm:constr type="t" for="ch" forName="FiveNodes_1"/>
          <dgm:constr type="r" for="ch" forName="FiveNodes_1" refType="w"/>
          <dgm:constr type="w" for="ch" forName="FiveNodes_2" refType="w" fact="0.77"/>
          <dgm:constr type="h" for="ch" forName="FiveNodes_2" refType="h" fact="0.18"/>
          <dgm:constr type="ctrY" for="ch" forName="FiveNodes_2" refType="h" fact="0.295"/>
          <dgm:constr type="ctrX" for="ch" forName="FiveNodes_2" refType="w" fact="0.5575"/>
          <dgm:constr type="w" for="ch" forName="FiveNodes_3" refType="w" fact="0.77"/>
          <dgm:constr type="h" for="ch" forName="FiveNodes_3" refType="h" fact="0.18"/>
          <dgm:constr type="ctrY" for="ch" forName="FiveNodes_3" refType="h" fact="0.5"/>
          <dgm:constr type="ctrX" for="ch" forName="FiveNodes_3" refType="w" fact="0.5"/>
          <dgm:constr type="w" for="ch" forName="FiveNodes_4" refType="w" fact="0.77"/>
          <dgm:constr type="h" for="ch" forName="FiveNodes_4" refType="h" fact="0.18"/>
          <dgm:constr type="ctrY" for="ch" forName="FiveNodes_4" refType="h" fact="0.705"/>
          <dgm:constr type="ctrX" for="ch" forName="FiveNodes_4" refType="w" fact="0.4425"/>
          <dgm:constr type="w" for="ch" forName="FiveNodes_5" refType="w" fact="0.77"/>
          <dgm:constr type="h" for="ch" forName="FiveNodes_5" refType="h" fact="0.18"/>
          <dgm:constr type="b" for="ch" forName="FiveNodes_5" refType="h"/>
          <dgm:constr type="l" for="ch" forName="FiveNodes_5"/>
          <dgm:constr type="w" for="ch" forName="FiveConn_1-2" refType="h" refFor="ch" refForName="FiveNodes_1" fact="0.65"/>
          <dgm:constr type="h" for="ch" forName="FiveConn_1-2" refType="h" refFor="ch" refForName="FiveNodes_1" fact="0.65"/>
          <dgm:constr type="ctrY" for="ch" forName="FiveConn_1-2" refType="h" fact="0.19"/>
          <dgm:constr type="l" for="ch" forName="FiveConn_1-2" refType="l" refFor="ch" refForName="FiveNodes_1"/>
          <dgm:constr type="w" for="ch" forName="FiveConn_2-3" refType="h" refFor="ch" refForName="FiveNodes_2" fact="0.65"/>
          <dgm:constr type="h" for="ch" forName="FiveConn_2-3" refType="h" refFor="ch" refForName="FiveNodes_2" fact="0.65"/>
          <dgm:constr type="ctrY" for="ch" forName="FiveConn_2-3" refType="h" fact="0.395"/>
          <dgm:constr type="l" for="ch" forName="FiveConn_2-3" refType="l" refFor="ch" refForName="FiveNodes_2"/>
          <dgm:constr type="w" for="ch" forName="FiveConn_3-4" refType="h" refFor="ch" refForName="FiveNodes_3" fact="0.65"/>
          <dgm:constr type="h" for="ch" forName="FiveConn_3-4" refType="h" refFor="ch" refForName="FiveNodes_3" fact="0.65"/>
          <dgm:constr type="ctrY" for="ch" forName="FiveConn_3-4" refType="h" fact="0.597"/>
          <dgm:constr type="l" for="ch" forName="FiveConn_3-4" refType="l" refFor="ch" refForName="FiveNodes_3"/>
          <dgm:constr type="w" for="ch" forName="FiveConn_4-5" refType="h" refFor="ch" refForName="FiveNodes_4" fact="0.65"/>
          <dgm:constr type="h" for="ch" forName="FiveConn_4-5" refType="h" refFor="ch" refForName="FiveNodes_4" fact="0.65"/>
          <dgm:constr type="ctrY" for="ch" forName="FiveConn_4-5" refType="h" fact="0.804"/>
          <dgm:constr type="l" for="ch" forName="FiveConn_4-5" refType="l" refFor="ch" refForName="FiveNodes_4"/>
          <dgm:constr type="l" for="ch" forName="FiveNodes_1_text" refType="r" refFor="ch" refForName="FiveConn_1-2"/>
          <dgm:constr type="lOff" for="ch" forName="FiveNodes_1_text" refType="w" refFor="ch" refForName="FiveConn_1-2" fact="0.73"/>
          <dgm:constr type="t" for="ch" forName="FiveNodes_1_text" refType="t" refFor="ch" refForName="FiveNodes_1"/>
          <dgm:constr type="b" for="ch" forName="FiveNodes_1_text" refType="b" refFor="ch" refForName="FiveNodes_1"/>
          <dgm:constr type="r" for="ch" forName="FiveNodes_1_text" refType="r" refFor="ch" refForName="FiveNodes_1"/>
          <dgm:constr type="l" for="ch" forName="FiveNodes_2_text" refType="r" refFor="ch" refForName="FiveConn_1-2"/>
          <dgm:constr type="t" for="ch" forName="FiveNodes_2_text" refType="t" refFor="ch" refForName="FiveNodes_2"/>
          <dgm:constr type="b" for="ch" forName="FiveNodes_2_text" refType="b" refFor="ch" refForName="FiveNodes_2"/>
          <dgm:constr type="r" for="ch" forName="FiveNodes_2_text" refType="r" refFor="ch" refForName="FiveNodes_2"/>
          <dgm:constr type="l" for="ch" forName="FiveNodes_3_text" refType="r" refFor="ch" refForName="FiveConn_2-3"/>
          <dgm:constr type="t" for="ch" forName="FiveNodes_3_text" refType="t" refFor="ch" refForName="FiveNodes_3"/>
          <dgm:constr type="b" for="ch" forName="FiveNodes_3_text" refType="b" refFor="ch" refForName="FiveNodes_3"/>
          <dgm:constr type="r" for="ch" forName="FiveNodes_3_text" refType="r" refFor="ch" refForName="FiveNodes_3"/>
          <dgm:constr type="l" for="ch" forName="FiveNodes_4_text" refType="r" refFor="ch" refForName="FiveConn_3-4"/>
          <dgm:constr type="t" for="ch" forName="FiveNodes_4_text" refType="t" refFor="ch" refForName="FiveNodes_4"/>
          <dgm:constr type="b" for="ch" forName="FiveNodes_4_text" refType="b" refFor="ch" refForName="FiveNodes_4"/>
          <dgm:constr type="r" for="ch" forName="FiveNodes_4_text" refType="r" refFor="ch" refForName="FiveNodes_4"/>
          <dgm:constr type="l" for="ch" forName="FiveNodes_5_text" refType="r" refFor="ch" refForName="FiveConn_4-5"/>
          <dgm:constr type="t" for="ch" forName="FiveNodes_5_text" refType="t" refFor="ch" refForName="FiveNodes_5"/>
          <dgm:constr type="b" for="ch" forName="FiveNodes_5_text" refType="b" refFor="ch" refForName="FiveNodes_5"/>
          <dgm:constr type="r" for="ch" forName="FiveNodes_5_text" refType="r" refFor="ch" refForName="FiveNodes_5"/>
        </dgm:constrLst>
      </dgm:else>
    </dgm:choose>
    <dgm:ruleLst/>
    <dgm:layoutNode name="dummyMaxCanvas">
      <dgm:varLst/>
      <dgm:alg type="sp"/>
      <dgm:shape xmlns:r="http://schemas.openxmlformats.org/officeDocument/2006/relationships" r:blip="">
        <dgm:adjLst/>
      </dgm:shape>
      <dgm:presOf/>
      <dgm:constrLst/>
      <dgm:ruleLst/>
    </dgm:layoutNode>
    <dgm:choose name="Name3">
      <dgm:if name="Name4" axis="ch" ptType="node" func="cnt" op="equ" val="1">
        <dgm:layoutNode name="OneNode_1">
          <dgm:varLst>
            <dgm:bulletEnabled val="1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ch desOrSelf" ptType="node node" st="1 1" cnt="1 0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</dgm:if>
      <dgm:else name="Name5">
        <dgm:choose name="Name6">
          <dgm:if name="Name7" axis="ch" ptType="node" func="cnt" op="equ" val="2">
            <dgm:layoutNode name="TwoNodes_1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ch desOrSelf" ptType="node node" st="1 1" cnt="1 0"/>
              <dgm:constrLst/>
              <dgm:ruleLst/>
            </dgm:layoutNode>
            <dgm:layoutNode name="TwoNodes_2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ch desOrSelf" ptType="node node" st="2 1" cnt="1 0"/>
              <dgm:constrLst/>
              <dgm:ruleLst/>
            </dgm:layoutNode>
            <dgm:layoutNode name="TwoConn_1-2" styleLbl="fgAccFollowNode1">
              <dgm:varLst>
                <dgm:bulletEnabled val="1"/>
              </dgm:varLst>
              <dgm:alg type="tx"/>
              <dgm:shape xmlns:r="http://schemas.openxmlformats.org/officeDocument/2006/relationships" type="downArrow" r:blip="">
                <dgm:adjLst>
                  <dgm:adj idx="1" val="0.55"/>
                  <dgm:adj idx="2" val="0.45"/>
                </dgm:adjLst>
              </dgm:shape>
              <dgm:presOf axis="ch" ptType="sibTrans" cnt="1"/>
              <dgm:constrLst>
                <dgm:constr type="lMarg" refType="primFontSz" fact="0.1"/>
                <dgm:constr type="rMarg" refType="primFontSz" fact="0.1"/>
                <dgm:constr type="tMarg" refType="primFontSz" fact="0.1"/>
                <dgm:constr type="bMarg" refType="primFontSz" fact="0.1"/>
              </dgm:constrLst>
              <dgm:ruleLst>
                <dgm:rule type="primFontSz" val="5" fact="NaN" max="NaN"/>
              </dgm:ruleLst>
            </dgm:layoutNode>
            <dgm:layoutNode name="TwoNodes_1_text">
              <dgm:varLst>
                <dgm:bulletEnabled val="1"/>
              </dgm:varLst>
              <dgm:alg type="tx">
                <dgm:param type="parTxLTRAlign" val="l"/>
                <dgm:param type="txAnchorVertCh" val="mid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3"/>
                <dgm:constr type="bMarg" refType="primFontSz" fact="0.3"/>
              </dgm:constrLst>
              <dgm:ruleLst>
                <dgm:rule type="primFontSz" val="5" fact="NaN" max="NaN"/>
              </dgm:ruleLst>
            </dgm:layoutNode>
            <dgm:layoutNode name="TwoNodes_2_text">
              <dgm:varLst>
                <dgm:bulletEnabled val="1"/>
              </dgm:varLst>
              <dgm:alg type="tx">
                <dgm:param type="parTxLTRAlign" val="l"/>
                <dgm:param type="txAnchorVertCh" val="mid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ch desOrSelf" ptType="node node" st="2 1" cnt="1 0"/>
              <dgm:constrLst>
                <dgm:constr type="lMarg" refType="primFontSz" fact="0.3"/>
                <dgm:constr type="rMarg" refType="primFontSz" fact="0.3"/>
                <dgm:constr type="tMarg" refType="primFontSz" fact="0.3"/>
                <dgm:constr type="bMarg" refType="primFontSz" fact="0.3"/>
              </dgm:constrLst>
              <dgm:ruleLst>
                <dgm:rule type="primFontSz" val="5" fact="NaN" max="NaN"/>
              </dgm:ruleLst>
            </dgm:layoutNode>
          </dgm:if>
          <dgm:else name="Name8">
            <dgm:choose name="Name9">
              <dgm:if name="Name10" axis="ch" ptType="node" func="cnt" op="equ" val="3">
                <dgm:layoutNode name="ThreeNodes_1">
                  <dgm:varLst>
                    <dgm:bulletEnabled val="1"/>
                  </dgm:varLst>
                  <dgm:alg type="sp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ch desOrSelf" ptType="node node" st="1 1" cnt="1 0"/>
                  <dgm:constrLst/>
                  <dgm:ruleLst/>
                </dgm:layoutNode>
                <dgm:layoutNode name="ThreeNodes_2">
                  <dgm:varLst>
                    <dgm:bulletEnabled val="1"/>
                  </dgm:varLst>
                  <dgm:alg type="sp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ch desOrSelf" ptType="node node" st="2 1" cnt="1 0"/>
                  <dgm:constrLst/>
                  <dgm:ruleLst/>
                </dgm:layoutNode>
                <dgm:layoutNode name="ThreeNodes_3">
                  <dgm:varLst>
                    <dgm:bulletEnabled val="1"/>
                  </dgm:varLst>
                  <dgm:alg type="sp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ch desOrSelf" ptType="node node" st="3 1" cnt="1 0"/>
                  <dgm:constrLst/>
                  <dgm:ruleLst/>
                </dgm:layoutNode>
                <dgm:layoutNode name="ThreeConn_1-2" styleLbl="fgAccFollowNode1">
                  <dgm:varLst>
                    <dgm:bulletEnabled val="1"/>
                  </dgm:varLst>
                  <dgm:alg type="tx"/>
                  <dgm:shape xmlns:r="http://schemas.openxmlformats.org/officeDocument/2006/relationships" type="downArrow" r:blip="">
                    <dgm:adjLst>
                      <dgm:adj idx="1" val="0.55"/>
                      <dgm:adj idx="2" val="0.45"/>
                    </dgm:adjLst>
                  </dgm:shape>
                  <dgm:presOf axis="ch" ptType="sibTrans" cnt="1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  <dgm:layoutNode name="ThreeConn_2-3" styleLbl="fgAccFollowNode1">
                  <dgm:varLst>
                    <dgm:bulletEnabled val="1"/>
                  </dgm:varLst>
                  <dgm:alg type="tx"/>
                  <dgm:shape xmlns:r="http://schemas.openxmlformats.org/officeDocument/2006/relationships" type="downArrow" r:blip="">
                    <dgm:adjLst>
                      <dgm:adj idx="1" val="0.55"/>
                      <dgm:adj idx="2" val="0.45"/>
                    </dgm:adjLst>
                  </dgm:shape>
                  <dgm:presOf axis="ch" ptType="sibTrans" st="2" cnt="1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  <dgm:layoutNode name="ThreeNodes_1_text">
                  <dgm:varLst>
                    <dgm:bulletEnabled val="1"/>
                  </dgm:varLst>
                  <dgm:alg type="tx">
                    <dgm:param type="parTxLTRAlign" val="l"/>
                    <dgm:param type="txAnchorVertCh" val="mid"/>
                  </dgm:alg>
                  <dgm:shape xmlns:r="http://schemas.openxmlformats.org/officeDocument/2006/relationships" type="roundRect" r:blip="" hideGeom="1">
                    <dgm:adjLst>
                      <dgm:adj idx="1" val="0.1"/>
                    </dgm:adjLst>
                  </dgm:shape>
                  <dgm:presOf axis="ch desOrSelf" ptType="node node" st="1 1" cnt="1 0"/>
                  <dgm:constrLst>
                    <dgm:constr type="lMarg" refType="primFontSz" fact="0.3"/>
                    <dgm:constr type="rMarg" refType="primFontSz" fact="0.3"/>
                    <dgm:constr type="tMarg" refType="primFontSz" fact="0.3"/>
                    <dgm:constr type="bMarg" refType="primFontSz" fact="0.3"/>
                  </dgm:constrLst>
                  <dgm:ruleLst>
                    <dgm:rule type="primFontSz" val="5" fact="NaN" max="NaN"/>
                  </dgm:ruleLst>
                </dgm:layoutNode>
                <dgm:layoutNode name="ThreeNodes_2_text">
                  <dgm:varLst>
                    <dgm:bulletEnabled val="1"/>
                  </dgm:varLst>
                  <dgm:alg type="tx">
                    <dgm:param type="parTxLTRAlign" val="l"/>
                    <dgm:param type="txAnchorVertCh" val="mid"/>
                  </dgm:alg>
                  <dgm:shape xmlns:r="http://schemas.openxmlformats.org/officeDocument/2006/relationships" type="roundRect" r:blip="" hideGeom="1">
                    <dgm:adjLst>
                      <dgm:adj idx="1" val="0.1"/>
                    </dgm:adjLst>
                  </dgm:shape>
                  <dgm:presOf axis="ch desOrSelf" ptType="node node" st="2 1" cnt="1 0"/>
                  <dgm:constrLst>
                    <dgm:constr type="lMarg" refType="primFontSz" fact="0.3"/>
                    <dgm:constr type="rMarg" refType="primFontSz" fact="0.3"/>
                    <dgm:constr type="tMarg" refType="primFontSz" fact="0.3"/>
                    <dgm:constr type="bMarg" refType="primFontSz" fact="0.3"/>
                  </dgm:constrLst>
                  <dgm:ruleLst>
                    <dgm:rule type="primFontSz" val="5" fact="NaN" max="NaN"/>
                  </dgm:ruleLst>
                </dgm:layoutNode>
                <dgm:layoutNode name="ThreeNodes_3_text">
                  <dgm:varLst>
                    <dgm:bulletEnabled val="1"/>
                  </dgm:varLst>
                  <dgm:alg type="tx">
                    <dgm:param type="parTxLTRAlign" val="l"/>
                    <dgm:param type="txAnchorVertCh" val="mid"/>
                  </dgm:alg>
                  <dgm:shape xmlns:r="http://schemas.openxmlformats.org/officeDocument/2006/relationships" type="roundRect" r:blip="" hideGeom="1">
                    <dgm:adjLst>
                      <dgm:adj idx="1" val="0.1"/>
                    </dgm:adjLst>
                  </dgm:shape>
                  <dgm:presOf axis="ch desOrSelf" ptType="node node" st="3 1" cnt="1 0"/>
                  <dgm:constrLst>
                    <dgm:constr type="lMarg" refType="primFontSz" fact="0.3"/>
                    <dgm:constr type="rMarg" refType="primFontSz" fact="0.3"/>
                    <dgm:constr type="tMarg" refType="primFontSz" fact="0.3"/>
                    <dgm:constr type="bMarg" refType="primFontSz" fact="0.3"/>
                  </dgm:constrLst>
                  <dgm:ruleLst>
                    <dgm:rule type="primFontSz" val="5" fact="NaN" max="NaN"/>
                  </dgm:ruleLst>
                </dgm:layoutNode>
              </dgm:if>
              <dgm:else name="Name11">
                <dgm:choose name="Name12">
                  <dgm:if name="Name13" axis="ch" ptType="node" func="cnt" op="equ" val="4">
                    <dgm:layoutNode name="FourNodes_1">
                      <dgm:varLst>
                        <dgm:bulletEnabled val="1"/>
                      </dgm:varLst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ch desOrSelf" ptType="node node" st="1 1" cnt="1 0"/>
                      <dgm:constrLst/>
                      <dgm:ruleLst/>
                    </dgm:layoutNode>
                    <dgm:layoutNode name="FourNodes_2">
                      <dgm:varLst>
                        <dgm:bulletEnabled val="1"/>
                      </dgm:varLst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ch desOrSelf" ptType="node node" st="2 1" cnt="1 0"/>
                      <dgm:constrLst/>
                      <dgm:ruleLst/>
                    </dgm:layoutNode>
                    <dgm:layoutNode name="FourNodes_3">
                      <dgm:varLst>
                        <dgm:bulletEnabled val="1"/>
                      </dgm:varLst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ch desOrSelf" ptType="node node" st="3 1" cnt="1 0"/>
                      <dgm:constrLst/>
                      <dgm:ruleLst/>
                    </dgm:layoutNode>
                    <dgm:layoutNode name="FourNodes_4">
                      <dgm:varLst>
                        <dgm:bulletEnabled val="1"/>
                      </dgm:varLst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ch desOrSelf" ptType="node node" st="4 1" cnt="1 0"/>
                      <dgm:constrLst/>
                      <dgm:ruleLst/>
                    </dgm:layoutNode>
                    <dgm:layoutNode name="FourConn_1-2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downArrow" r:blip="">
                        <dgm:adjLst>
                          <dgm:adj idx="1" val="0.55"/>
                          <dgm:adj idx="2" val="0.45"/>
                        </dgm:adjLst>
                      </dgm:shape>
                      <dgm:presOf axis="ch" ptType="sibTrans" cnt="1"/>
                      <dgm:constrLst>
                        <dgm:constr type="lMarg" refType="primFontSz" fact="0.1"/>
                        <dgm:constr type="rMarg" refType="primFontSz" fact="0.1"/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  <dgm:layoutNode name="FourConn_2-3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downArrow" r:blip="">
                        <dgm:adjLst>
                          <dgm:adj idx="1" val="0.55"/>
                          <dgm:adj idx="2" val="0.45"/>
                        </dgm:adjLst>
                      </dgm:shape>
                      <dgm:presOf axis="ch" ptType="sibTrans" st="2" cnt="1"/>
                      <dgm:constrLst>
                        <dgm:constr type="lMarg" refType="primFontSz" fact="0.1"/>
                        <dgm:constr type="rMarg" refType="primFontSz" fact="0.1"/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  <dgm:layoutNode name="FourConn_3-4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downArrow" r:blip="">
                        <dgm:adjLst>
                          <dgm:adj idx="1" val="0.55"/>
                          <dgm:adj idx="2" val="0.45"/>
                        </dgm:adjLst>
                      </dgm:shape>
                      <dgm:presOf axis="ch" ptType="sibTrans" st="3" cnt="1"/>
                      <dgm:constrLst>
                        <dgm:constr type="lMarg" refType="primFontSz" fact="0.1"/>
                        <dgm:constr type="rMarg" refType="primFontSz" fact="0.1"/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  <dgm:layoutNode name="FourNodes_1_text">
                      <dgm:varLst>
                        <dgm:bulletEnabled val="1"/>
                      </dgm:varLst>
                      <dgm:alg type="tx">
                        <dgm:param type="parTxLTRAlign" val="l"/>
                        <dgm:param type="txAnchorVertCh" val="mid"/>
                      </dgm:alg>
                      <dgm:shape xmlns:r="http://schemas.openxmlformats.org/officeDocument/2006/relationships" type="roundRect" r:blip="" hideGeom="1">
                        <dgm:adjLst>
                          <dgm:adj idx="1" val="0.1"/>
                        </dgm:adjLst>
                      </dgm:shape>
                      <dgm:presOf axis="ch desOrSelf" ptType="node node" st="1 1" cnt="1 0"/>
                      <dgm:constrLst>
                        <dgm:constr type="lMarg" refType="primFontSz" fact="0.3"/>
                        <dgm:constr type="rMarg" refType="primFontSz" fact="0.3"/>
                        <dgm:constr type="tMarg" refType="primFontSz" fact="0.3"/>
                        <dgm:constr type="b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layoutNode name="FourNodes_2_text">
                      <dgm:varLst>
                        <dgm:bulletEnabled val="1"/>
                      </dgm:varLst>
                      <dgm:alg type="tx">
                        <dgm:param type="parTxLTRAlign" val="l"/>
                        <dgm:param type="txAnchorVertCh" val="mid"/>
                      </dgm:alg>
                      <dgm:shape xmlns:r="http://schemas.openxmlformats.org/officeDocument/2006/relationships" type="roundRect" r:blip="" hideGeom="1">
                        <dgm:adjLst>
                          <dgm:adj idx="1" val="0.1"/>
                        </dgm:adjLst>
                      </dgm:shape>
                      <dgm:presOf axis="ch desOrSelf" ptType="node node" st="2 1" cnt="1 0"/>
                      <dgm:constrLst>
                        <dgm:constr type="lMarg" refType="primFontSz" fact="0.3"/>
                        <dgm:constr type="rMarg" refType="primFontSz" fact="0.3"/>
                        <dgm:constr type="tMarg" refType="primFontSz" fact="0.3"/>
                        <dgm:constr type="b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layoutNode name="FourNodes_3_text">
                      <dgm:varLst>
                        <dgm:bulletEnabled val="1"/>
                      </dgm:varLst>
                      <dgm:alg type="tx">
                        <dgm:param type="parTxLTRAlign" val="l"/>
                        <dgm:param type="txAnchorVertCh" val="mid"/>
                      </dgm:alg>
                      <dgm:shape xmlns:r="http://schemas.openxmlformats.org/officeDocument/2006/relationships" type="roundRect" r:blip="" hideGeom="1">
                        <dgm:adjLst>
                          <dgm:adj idx="1" val="0.1"/>
                        </dgm:adjLst>
                      </dgm:shape>
                      <dgm:presOf axis="ch desOrSelf" ptType="node node" st="3 1" cnt="1 0"/>
                      <dgm:constrLst>
                        <dgm:constr type="lMarg" refType="primFontSz" fact="0.3"/>
                        <dgm:constr type="rMarg" refType="primFontSz" fact="0.3"/>
                        <dgm:constr type="tMarg" refType="primFontSz" fact="0.3"/>
                        <dgm:constr type="b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layoutNode name="FourNodes_4_text">
                      <dgm:varLst>
                        <dgm:bulletEnabled val="1"/>
                      </dgm:varLst>
                      <dgm:alg type="tx">
                        <dgm:param type="parTxLTRAlign" val="l"/>
                        <dgm:param type="txAnchorVertCh" val="mid"/>
                      </dgm:alg>
                      <dgm:shape xmlns:r="http://schemas.openxmlformats.org/officeDocument/2006/relationships" type="roundRect" r:blip="" hideGeom="1">
                        <dgm:adjLst>
                          <dgm:adj idx="1" val="0.1"/>
                        </dgm:adjLst>
                      </dgm:shape>
                      <dgm:presOf axis="ch desOrSelf" ptType="node node" st="4 1" cnt="1 0"/>
                      <dgm:constrLst>
                        <dgm:constr type="lMarg" refType="primFontSz" fact="0.3"/>
                        <dgm:constr type="rMarg" refType="primFontSz" fact="0.3"/>
                        <dgm:constr type="tMarg" refType="primFontSz" fact="0.3"/>
                        <dgm:constr type="b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if>
                  <dgm:else name="Name14">
                    <dgm:choose name="Name15">
                      <dgm:if name="Name16" axis="ch" ptType="node" func="cnt" op="gte" val="5">
                        <dgm:layoutNode name="FiveNodes_1">
                          <dgm:varLst>
                            <dgm:bulletEnabled val="1"/>
                          </dgm:varLst>
                          <dgm:alg type="sp"/>
                          <dgm:shape xmlns:r="http://schemas.openxmlformats.org/officeDocument/2006/relationships" type="roundRect" r:blip="">
                            <dgm:adjLst>
                              <dgm:adj idx="1" val="0.1"/>
                            </dgm:adjLst>
                          </dgm:shape>
                          <dgm:presOf axis="ch desOrSelf" ptType="node node" st="1 1" cnt="1 0"/>
                          <dgm:constrLst/>
                          <dgm:ruleLst/>
                        </dgm:layoutNode>
                        <dgm:layoutNode name="FiveNodes_2">
                          <dgm:varLst>
                            <dgm:bulletEnabled val="1"/>
                          </dgm:varLst>
                          <dgm:alg type="sp"/>
                          <dgm:shape xmlns:r="http://schemas.openxmlformats.org/officeDocument/2006/relationships" type="roundRect" r:blip="">
                            <dgm:adjLst>
                              <dgm:adj idx="1" val="0.1"/>
                            </dgm:adjLst>
                          </dgm:shape>
                          <dgm:presOf axis="ch desOrSelf" ptType="node node" st="2 1" cnt="1 0"/>
                          <dgm:constrLst/>
                          <dgm:ruleLst/>
                        </dgm:layoutNode>
                        <dgm:layoutNode name="FiveNodes_3">
                          <dgm:varLst>
                            <dgm:bulletEnabled val="1"/>
                          </dgm:varLst>
                          <dgm:alg type="sp"/>
                          <dgm:shape xmlns:r="http://schemas.openxmlformats.org/officeDocument/2006/relationships" type="roundRect" r:blip="">
                            <dgm:adjLst>
                              <dgm:adj idx="1" val="0.1"/>
                            </dgm:adjLst>
                          </dgm:shape>
                          <dgm:presOf axis="ch desOrSelf" ptType="node node" st="3 1" cnt="1 0"/>
                          <dgm:constrLst/>
                          <dgm:ruleLst/>
                        </dgm:layoutNode>
                        <dgm:layoutNode name="FiveNodes_4">
                          <dgm:varLst>
                            <dgm:bulletEnabled val="1"/>
                          </dgm:varLst>
                          <dgm:alg type="sp"/>
                          <dgm:shape xmlns:r="http://schemas.openxmlformats.org/officeDocument/2006/relationships" type="roundRect" r:blip="">
                            <dgm:adjLst>
                              <dgm:adj idx="1" val="0.1"/>
                            </dgm:adjLst>
                          </dgm:shape>
                          <dgm:presOf axis="ch desOrSelf" ptType="node node" st="4 1" cnt="1 0"/>
                          <dgm:constrLst/>
                          <dgm:ruleLst/>
                        </dgm:layoutNode>
                        <dgm:layoutNode name="FiveNodes_5">
                          <dgm:varLst>
                            <dgm:bulletEnabled val="1"/>
                          </dgm:varLst>
                          <dgm:alg type="sp"/>
                          <dgm:shape xmlns:r="http://schemas.openxmlformats.org/officeDocument/2006/relationships" type="roundRect" r:blip="">
                            <dgm:adjLst>
                              <dgm:adj idx="1" val="0.1"/>
                            </dgm:adjLst>
                          </dgm:shape>
                          <dgm:presOf axis="ch desOrSelf" ptType="node node" st="5 1" cnt="1 0"/>
                          <dgm:constrLst/>
                          <dgm:ruleLst/>
                        </dgm:layoutNode>
                        <dgm:layoutNode name="FiveConn_1-2" styleLbl="fgAccFollowNode1">
                          <dgm:varLst>
                            <dgm:bulletEnabled val="1"/>
                          </dgm:varLst>
                          <dgm:alg type="tx"/>
                          <dgm:shape xmlns:r="http://schemas.openxmlformats.org/officeDocument/2006/relationships" type="downArrow" r:blip="">
                            <dgm:adjLst>
                              <dgm:adj idx="1" val="0.55"/>
                              <dgm:adj idx="2" val="0.45"/>
                            </dgm:adjLst>
                          </dgm:shape>
                          <dgm:presOf axis="ch" ptType="sibTrans" cnt="1"/>
                          <dgm:constrLst>
                            <dgm:constr type="lMarg" refType="primFontSz" fact="0.1"/>
                            <dgm:constr type="rMarg" refType="primFontSz" fact="0.1"/>
                            <dgm:constr type="tMarg" refType="primFontSz" fact="0.1"/>
                            <dgm:constr type="bMarg" refType="primFontSz" fact="0.1"/>
                          </dgm:constrLst>
                          <dgm:ruleLst>
                            <dgm:rule type="primFontSz" val="5" fact="NaN" max="NaN"/>
                          </dgm:ruleLst>
                        </dgm:layoutNode>
                        <dgm:layoutNode name="FiveConn_2-3" styleLbl="fgAccFollowNode1">
                          <dgm:varLst>
                            <dgm:bulletEnabled val="1"/>
                          </dgm:varLst>
                          <dgm:alg type="tx"/>
                          <dgm:shape xmlns:r="http://schemas.openxmlformats.org/officeDocument/2006/relationships" type="downArrow" r:blip="">
                            <dgm:adjLst>
                              <dgm:adj idx="1" val="0.55"/>
                              <dgm:adj idx="2" val="0.45"/>
                            </dgm:adjLst>
                          </dgm:shape>
                          <dgm:presOf axis="ch" ptType="sibTrans" st="2" cnt="1"/>
                          <dgm:constrLst>
                            <dgm:constr type="lMarg" refType="primFontSz" fact="0.1"/>
                            <dgm:constr type="rMarg" refType="primFontSz" fact="0.1"/>
                            <dgm:constr type="tMarg" refType="primFontSz" fact="0.1"/>
                            <dgm:constr type="bMarg" refType="primFontSz" fact="0.1"/>
                          </dgm:constrLst>
                          <dgm:ruleLst>
                            <dgm:rule type="primFontSz" val="5" fact="NaN" max="NaN"/>
                          </dgm:ruleLst>
                        </dgm:layoutNode>
                        <dgm:layoutNode name="FiveConn_3-4" styleLbl="fgAccFollowNode1">
                          <dgm:varLst>
                            <dgm:bulletEnabled val="1"/>
                          </dgm:varLst>
                          <dgm:alg type="tx"/>
                          <dgm:shape xmlns:r="http://schemas.openxmlformats.org/officeDocument/2006/relationships" type="downArrow" r:blip="">
                            <dgm:adjLst>
                              <dgm:adj idx="1" val="0.55"/>
                              <dgm:adj idx="2" val="0.45"/>
                            </dgm:adjLst>
                          </dgm:shape>
                          <dgm:presOf axis="ch" ptType="sibTrans" st="3" cnt="1"/>
                          <dgm:constrLst>
                            <dgm:constr type="lMarg" refType="primFontSz" fact="0.1"/>
                            <dgm:constr type="rMarg" refType="primFontSz" fact="0.1"/>
                            <dgm:constr type="tMarg" refType="primFontSz" fact="0.1"/>
                            <dgm:constr type="bMarg" refType="primFontSz" fact="0.1"/>
                          </dgm:constrLst>
                          <dgm:ruleLst>
                            <dgm:rule type="primFontSz" val="5" fact="NaN" max="NaN"/>
                          </dgm:ruleLst>
                        </dgm:layoutNode>
                        <dgm:layoutNode name="FiveConn_4-5" styleLbl="fgAccFollowNode1">
                          <dgm:varLst>
                            <dgm:bulletEnabled val="1"/>
                          </dgm:varLst>
                          <dgm:alg type="tx"/>
                          <dgm:shape xmlns:r="http://schemas.openxmlformats.org/officeDocument/2006/relationships" type="downArrow" r:blip="">
                            <dgm:adjLst>
                              <dgm:adj idx="1" val="0.55"/>
                              <dgm:adj idx="2" val="0.45"/>
                            </dgm:adjLst>
                          </dgm:shape>
                          <dgm:presOf axis="ch" ptType="sibTrans" st="4" cnt="1"/>
                          <dgm:constrLst>
                            <dgm:constr type="lMarg" refType="primFontSz" fact="0.1"/>
                            <dgm:constr type="rMarg" refType="primFontSz" fact="0.1"/>
                            <dgm:constr type="tMarg" refType="primFontSz" fact="0.1"/>
                            <dgm:constr type="bMarg" refType="primFontSz" fact="0.1"/>
                          </dgm:constrLst>
                          <dgm:ruleLst>
                            <dgm:rule type="primFontSz" val="5" fact="NaN" max="NaN"/>
                          </dgm:ruleLst>
                        </dgm:layoutNode>
                        <dgm:layoutNode name="FiveNodes_1_text">
                          <dgm:varLst>
                            <dgm:bulletEnabled val="1"/>
                          </dgm:varLst>
                          <dgm:alg type="tx">
                            <dgm:param type="parTxLTRAlign" val="l"/>
                            <dgm:param type="txAnchorVertCh" val="mid"/>
                          </dgm:alg>
                          <dgm:shape xmlns:r="http://schemas.openxmlformats.org/officeDocument/2006/relationships" type="roundRect" r:blip="" hideGeom="1">
                            <dgm:adjLst>
                              <dgm:adj idx="1" val="0.1"/>
                            </dgm:adjLst>
                          </dgm:shape>
                          <dgm:presOf axis="ch desOrSelf" ptType="node node" st="1 1" cnt="1 0"/>
                          <dgm:constrLst>
                            <dgm:constr type="lMarg" refType="primFontSz" fact="0.3"/>
                            <dgm:constr type="rMarg" refType="primFontSz" fact="0.3"/>
                            <dgm:constr type="tMarg" refType="primFontSz" fact="0.3"/>
                            <dgm:constr type="bMarg" refType="primFontSz" fact="0.3"/>
                          </dgm:constrLst>
                          <dgm:ruleLst>
                            <dgm:rule type="primFontSz" val="5" fact="NaN" max="NaN"/>
                          </dgm:ruleLst>
                        </dgm:layoutNode>
                        <dgm:layoutNode name="FiveNodes_2_text">
                          <dgm:varLst>
                            <dgm:bulletEnabled val="1"/>
                          </dgm:varLst>
                          <dgm:alg type="tx">
                            <dgm:param type="parTxLTRAlign" val="l"/>
                            <dgm:param type="txAnchorVertCh" val="mid"/>
                          </dgm:alg>
                          <dgm:shape xmlns:r="http://schemas.openxmlformats.org/officeDocument/2006/relationships" type="roundRect" r:blip="" hideGeom="1">
                            <dgm:adjLst>
                              <dgm:adj idx="1" val="0.1"/>
                            </dgm:adjLst>
                          </dgm:shape>
                          <dgm:presOf axis="ch desOrSelf" ptType="node node" st="2 1" cnt="1 0"/>
                          <dgm:constrLst>
                            <dgm:constr type="lMarg" refType="primFontSz" fact="0.3"/>
                            <dgm:constr type="rMarg" refType="primFontSz" fact="0.3"/>
                            <dgm:constr type="tMarg" refType="primFontSz" fact="0.3"/>
                            <dgm:constr type="bMarg" refType="primFontSz" fact="0.3"/>
                          </dgm:constrLst>
                          <dgm:ruleLst>
                            <dgm:rule type="primFontSz" val="5" fact="NaN" max="NaN"/>
                          </dgm:ruleLst>
                        </dgm:layoutNode>
                        <dgm:layoutNode name="FiveNodes_3_text">
                          <dgm:varLst>
                            <dgm:bulletEnabled val="1"/>
                          </dgm:varLst>
                          <dgm:alg type="tx">
                            <dgm:param type="parTxLTRAlign" val="l"/>
                            <dgm:param type="txAnchorVertCh" val="mid"/>
                          </dgm:alg>
                          <dgm:shape xmlns:r="http://schemas.openxmlformats.org/officeDocument/2006/relationships" type="roundRect" r:blip="" hideGeom="1">
                            <dgm:adjLst>
                              <dgm:adj idx="1" val="0.1"/>
                            </dgm:adjLst>
                          </dgm:shape>
                          <dgm:presOf axis="ch desOrSelf" ptType="node node" st="3 1" cnt="1 0"/>
                          <dgm:constrLst>
                            <dgm:constr type="lMarg" refType="primFontSz" fact="0.3"/>
                            <dgm:constr type="rMarg" refType="primFontSz" fact="0.3"/>
                            <dgm:constr type="tMarg" refType="primFontSz" fact="0.3"/>
                            <dgm:constr type="bMarg" refType="primFontSz" fact="0.3"/>
                          </dgm:constrLst>
                          <dgm:ruleLst>
                            <dgm:rule type="primFontSz" val="5" fact="NaN" max="NaN"/>
                          </dgm:ruleLst>
                        </dgm:layoutNode>
                        <dgm:layoutNode name="FiveNodes_4_text">
                          <dgm:varLst>
                            <dgm:bulletEnabled val="1"/>
                          </dgm:varLst>
                          <dgm:alg type="tx">
                            <dgm:param type="parTxLTRAlign" val="l"/>
                            <dgm:param type="txAnchorVertCh" val="mid"/>
                          </dgm:alg>
                          <dgm:shape xmlns:r="http://schemas.openxmlformats.org/officeDocument/2006/relationships" type="roundRect" r:blip="" hideGeom="1">
                            <dgm:adjLst>
                              <dgm:adj idx="1" val="0.1"/>
                            </dgm:adjLst>
                          </dgm:shape>
                          <dgm:presOf axis="ch desOrSelf" ptType="node node" st="4 1" cnt="1 0"/>
                          <dgm:constrLst>
                            <dgm:constr type="lMarg" refType="primFontSz" fact="0.3"/>
                            <dgm:constr type="rMarg" refType="primFontSz" fact="0.3"/>
                            <dgm:constr type="tMarg" refType="primFontSz" fact="0.3"/>
                            <dgm:constr type="bMarg" refType="primFontSz" fact="0.3"/>
                          </dgm:constrLst>
                          <dgm:ruleLst>
                            <dgm:rule type="primFontSz" val="5" fact="NaN" max="NaN"/>
                          </dgm:ruleLst>
                        </dgm:layoutNode>
                        <dgm:layoutNode name="FiveNodes_5_text">
                          <dgm:varLst>
                            <dgm:bulletEnabled val="1"/>
                          </dgm:varLst>
                          <dgm:alg type="tx">
                            <dgm:param type="parTxLTRAlign" val="l"/>
                            <dgm:param type="txAnchorVertCh" val="mid"/>
                          </dgm:alg>
                          <dgm:shape xmlns:r="http://schemas.openxmlformats.org/officeDocument/2006/relationships" type="roundRect" r:blip="" hideGeom="1">
                            <dgm:adjLst>
                              <dgm:adj idx="1" val="0.1"/>
                            </dgm:adjLst>
                          </dgm:shape>
                          <dgm:presOf axis="ch desOrSelf" ptType="node node" st="5 1" cnt="1 0"/>
                          <dgm:constrLst>
                            <dgm:constr type="lMarg" refType="primFontSz" fact="0.3"/>
                            <dgm:constr type="rMarg" refType="primFontSz" fact="0.3"/>
                            <dgm:constr type="tMarg" refType="primFontSz" fact="0.3"/>
                            <dgm:constr type="bMarg" refType="primFontSz" fact="0.3"/>
                          </dgm:constrLst>
                          <dgm:ruleLst>
                            <dgm:rule type="primFontSz" val="5" fact="NaN" max="NaN"/>
                          </dgm:ruleLst>
                        </dgm:layoutNode>
                      </dgm:if>
                      <dgm:else name="Name17"/>
                    </dgm:choose>
                  </dgm:else>
                </dgm:choose>
              </dgm:else>
            </dgm:choose>
          </dgm:else>
        </dgm:choose>
      </dgm:else>
    </dgm:choos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8F3FD1-D519-4D6E-A3F7-D00F966A8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21</Pages>
  <Words>4100</Words>
  <Characters>23372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Olya</dc:creator>
  <cp:keywords/>
  <dc:description/>
  <cp:lastModifiedBy>Olya</cp:lastModifiedBy>
  <cp:revision>23</cp:revision>
  <dcterms:created xsi:type="dcterms:W3CDTF">2016-12-07T20:13:00Z</dcterms:created>
  <dcterms:modified xsi:type="dcterms:W3CDTF">2016-12-08T21:51:00Z</dcterms:modified>
</cp:coreProperties>
</file>