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9D" w:rsidRPr="00B3164A" w:rsidRDefault="0041719D" w:rsidP="0041719D">
      <w:pPr>
        <w:jc w:val="center"/>
        <w:rPr>
          <w:rFonts w:ascii="Times New Roman" w:hAnsi="Times New Roman" w:cs="Times New Roman"/>
          <w:sz w:val="30"/>
          <w:szCs w:val="30"/>
        </w:rPr>
      </w:pPr>
      <w:r w:rsidRPr="00B3164A">
        <w:rPr>
          <w:rFonts w:ascii="Times New Roman" w:hAnsi="Times New Roman" w:cs="Times New Roman"/>
          <w:sz w:val="30"/>
          <w:szCs w:val="30"/>
        </w:rPr>
        <w:t>Федеральное государственное образовательное бюджетное учреждение</w:t>
      </w: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sz w:val="30"/>
          <w:szCs w:val="30"/>
        </w:rPr>
      </w:pPr>
      <w:r w:rsidRPr="00B3164A">
        <w:rPr>
          <w:rFonts w:ascii="Times New Roman" w:hAnsi="Times New Roman" w:cs="Times New Roman"/>
          <w:sz w:val="30"/>
          <w:szCs w:val="30"/>
        </w:rPr>
        <w:t>высшего образования</w:t>
      </w: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3164A">
        <w:rPr>
          <w:rFonts w:ascii="Times New Roman" w:hAnsi="Times New Roman" w:cs="Times New Roman"/>
          <w:b/>
          <w:bCs/>
          <w:sz w:val="30"/>
          <w:szCs w:val="30"/>
        </w:rPr>
        <w:t>«ФИНАНСОВЫЙ УНИВЕРСИТЕТ ПРИ ПРАВИТЕЛЬСТВЕ</w:t>
      </w: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3164A">
        <w:rPr>
          <w:rFonts w:ascii="Times New Roman" w:hAnsi="Times New Roman" w:cs="Times New Roman"/>
          <w:b/>
          <w:bCs/>
          <w:sz w:val="30"/>
          <w:szCs w:val="30"/>
        </w:rPr>
        <w:t>РОССИЙСКОЙ ФЕДЕРАЦИИ»</w:t>
      </w: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3164A">
        <w:rPr>
          <w:rFonts w:ascii="Times New Roman" w:hAnsi="Times New Roman" w:cs="Times New Roman"/>
          <w:b/>
          <w:bCs/>
          <w:sz w:val="30"/>
          <w:szCs w:val="30"/>
        </w:rPr>
        <w:t>(Финансовый университет)</w:t>
      </w: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B3164A">
        <w:rPr>
          <w:rFonts w:ascii="Times New Roman" w:hAnsi="Times New Roman" w:cs="Times New Roman"/>
          <w:b/>
          <w:bCs/>
          <w:sz w:val="30"/>
          <w:szCs w:val="30"/>
        </w:rPr>
        <w:t>Тульский филиал</w:t>
      </w:r>
    </w:p>
    <w:p w:rsidR="0041719D" w:rsidRPr="00B3164A" w:rsidRDefault="0041719D" w:rsidP="0041719D">
      <w:pPr>
        <w:pStyle w:val="11"/>
        <w:jc w:val="center"/>
        <w:rPr>
          <w:sz w:val="30"/>
          <w:szCs w:val="30"/>
        </w:rPr>
      </w:pPr>
    </w:p>
    <w:p w:rsidR="0041719D" w:rsidRPr="00B3164A" w:rsidRDefault="0041719D" w:rsidP="0041719D">
      <w:pPr>
        <w:pStyle w:val="11"/>
        <w:jc w:val="center"/>
        <w:rPr>
          <w:sz w:val="30"/>
          <w:szCs w:val="30"/>
        </w:rPr>
      </w:pPr>
    </w:p>
    <w:p w:rsidR="0041719D" w:rsidRPr="00B3164A" w:rsidRDefault="0041719D" w:rsidP="0041719D">
      <w:pPr>
        <w:pStyle w:val="11"/>
        <w:ind w:firstLine="720"/>
        <w:jc w:val="center"/>
        <w:rPr>
          <w:b/>
          <w:sz w:val="26"/>
          <w:szCs w:val="26"/>
        </w:rPr>
      </w:pPr>
      <w:r w:rsidRPr="00B3164A">
        <w:rPr>
          <w:b/>
          <w:sz w:val="26"/>
          <w:szCs w:val="26"/>
        </w:rPr>
        <w:t xml:space="preserve"> </w:t>
      </w:r>
    </w:p>
    <w:p w:rsidR="0041719D" w:rsidRPr="00B3164A" w:rsidRDefault="0041719D" w:rsidP="0041719D">
      <w:pPr>
        <w:pStyle w:val="11"/>
        <w:ind w:firstLine="720"/>
        <w:jc w:val="center"/>
        <w:rPr>
          <w:b/>
          <w:sz w:val="26"/>
          <w:szCs w:val="26"/>
        </w:rPr>
      </w:pPr>
    </w:p>
    <w:p w:rsidR="0041719D" w:rsidRPr="00B3164A" w:rsidRDefault="0041719D" w:rsidP="0041719D">
      <w:pPr>
        <w:pStyle w:val="11"/>
        <w:ind w:firstLine="720"/>
        <w:jc w:val="center"/>
        <w:rPr>
          <w:b/>
          <w:sz w:val="26"/>
          <w:szCs w:val="26"/>
        </w:rPr>
      </w:pPr>
    </w:p>
    <w:p w:rsidR="0041719D" w:rsidRPr="00B3164A" w:rsidRDefault="0041719D" w:rsidP="0041719D">
      <w:pPr>
        <w:pStyle w:val="11"/>
        <w:ind w:firstLine="720"/>
        <w:jc w:val="center"/>
        <w:rPr>
          <w:b/>
          <w:sz w:val="26"/>
          <w:szCs w:val="26"/>
        </w:rPr>
      </w:pPr>
    </w:p>
    <w:p w:rsidR="0041719D" w:rsidRPr="00B3164A" w:rsidRDefault="0041719D" w:rsidP="0041719D">
      <w:pPr>
        <w:pStyle w:val="11"/>
        <w:ind w:firstLine="720"/>
        <w:jc w:val="center"/>
        <w:rPr>
          <w:b/>
          <w:sz w:val="26"/>
          <w:szCs w:val="26"/>
        </w:rPr>
      </w:pPr>
      <w:r w:rsidRPr="00B3164A">
        <w:rPr>
          <w:b/>
          <w:sz w:val="26"/>
          <w:szCs w:val="26"/>
        </w:rPr>
        <w:t xml:space="preserve"> </w:t>
      </w:r>
    </w:p>
    <w:p w:rsidR="0041719D" w:rsidRPr="00B3164A" w:rsidRDefault="0041719D" w:rsidP="0041719D">
      <w:pPr>
        <w:pStyle w:val="11"/>
        <w:rPr>
          <w:color w:val="000000"/>
          <w:sz w:val="30"/>
          <w:szCs w:val="30"/>
        </w:rPr>
      </w:pPr>
    </w:p>
    <w:p w:rsidR="0041719D" w:rsidRPr="00B3164A" w:rsidRDefault="0041719D" w:rsidP="0041719D">
      <w:pPr>
        <w:pStyle w:val="11"/>
        <w:jc w:val="center"/>
        <w:rPr>
          <w:color w:val="000000"/>
          <w:sz w:val="30"/>
          <w:szCs w:val="30"/>
        </w:rPr>
      </w:pPr>
      <w:r w:rsidRPr="00B3164A">
        <w:rPr>
          <w:color w:val="000000"/>
          <w:sz w:val="30"/>
          <w:szCs w:val="30"/>
        </w:rPr>
        <w:t xml:space="preserve">КОНТРОЛЬНАЯ РАБОТА </w:t>
      </w:r>
    </w:p>
    <w:p w:rsidR="0041719D" w:rsidRPr="00B3164A" w:rsidRDefault="0041719D" w:rsidP="0041719D">
      <w:pPr>
        <w:pStyle w:val="11"/>
        <w:jc w:val="center"/>
        <w:rPr>
          <w:color w:val="000000"/>
          <w:sz w:val="30"/>
          <w:szCs w:val="30"/>
        </w:rPr>
      </w:pPr>
    </w:p>
    <w:p w:rsidR="0041719D" w:rsidRPr="00B3164A" w:rsidRDefault="0041719D" w:rsidP="0041719D">
      <w:pPr>
        <w:pStyle w:val="11"/>
        <w:ind w:firstLine="720"/>
        <w:jc w:val="center"/>
        <w:rPr>
          <w:color w:val="000000"/>
          <w:sz w:val="30"/>
          <w:szCs w:val="30"/>
        </w:rPr>
      </w:pPr>
      <w:r w:rsidRPr="00B3164A">
        <w:rPr>
          <w:color w:val="000000"/>
          <w:sz w:val="30"/>
          <w:szCs w:val="30"/>
        </w:rPr>
        <w:t>по дисциплине «</w:t>
      </w:r>
      <w:r w:rsidR="00B3164A" w:rsidRPr="00B3164A">
        <w:rPr>
          <w:bCs/>
          <w:color w:val="000000"/>
          <w:sz w:val="30"/>
          <w:szCs w:val="30"/>
        </w:rPr>
        <w:t>Системный анализ в экономике</w:t>
      </w:r>
      <w:r w:rsidRPr="00B3164A">
        <w:rPr>
          <w:color w:val="000000"/>
          <w:sz w:val="30"/>
          <w:szCs w:val="30"/>
        </w:rPr>
        <w:t>»</w:t>
      </w:r>
    </w:p>
    <w:p w:rsidR="0041719D" w:rsidRPr="00B3164A" w:rsidRDefault="0041719D" w:rsidP="0041719D">
      <w:pPr>
        <w:pStyle w:val="11"/>
        <w:rPr>
          <w:b/>
          <w:color w:val="000000"/>
          <w:sz w:val="30"/>
          <w:szCs w:val="30"/>
        </w:rPr>
      </w:pPr>
    </w:p>
    <w:p w:rsidR="0041719D" w:rsidRPr="00B3164A" w:rsidRDefault="0041719D" w:rsidP="0041719D">
      <w:pPr>
        <w:pStyle w:val="11"/>
        <w:rPr>
          <w:color w:val="000000"/>
          <w:sz w:val="26"/>
          <w:szCs w:val="26"/>
        </w:rPr>
      </w:pPr>
    </w:p>
    <w:p w:rsidR="0041719D" w:rsidRPr="00B3164A" w:rsidRDefault="0041719D" w:rsidP="0041719D">
      <w:pPr>
        <w:pStyle w:val="11"/>
        <w:rPr>
          <w:color w:val="000000"/>
          <w:sz w:val="26"/>
          <w:szCs w:val="26"/>
        </w:rPr>
      </w:pPr>
    </w:p>
    <w:p w:rsidR="0041719D" w:rsidRPr="00B3164A" w:rsidRDefault="0041719D" w:rsidP="0041719D">
      <w:pPr>
        <w:pStyle w:val="11"/>
        <w:ind w:firstLine="0"/>
        <w:rPr>
          <w:color w:val="000000"/>
          <w:sz w:val="26"/>
          <w:szCs w:val="26"/>
        </w:rPr>
      </w:pPr>
    </w:p>
    <w:p w:rsidR="0041719D" w:rsidRPr="00B3164A" w:rsidRDefault="0041719D" w:rsidP="0041719D">
      <w:pPr>
        <w:pStyle w:val="11"/>
        <w:rPr>
          <w:color w:val="000000"/>
          <w:sz w:val="28"/>
          <w:szCs w:val="28"/>
        </w:rPr>
      </w:pPr>
    </w:p>
    <w:p w:rsidR="0041719D" w:rsidRPr="00B3164A" w:rsidRDefault="0041719D" w:rsidP="0041719D">
      <w:pPr>
        <w:pStyle w:val="11"/>
        <w:ind w:firstLine="0"/>
        <w:jc w:val="right"/>
        <w:rPr>
          <w:color w:val="000000"/>
          <w:sz w:val="28"/>
          <w:szCs w:val="28"/>
        </w:rPr>
      </w:pPr>
      <w:r w:rsidRPr="00B3164A">
        <w:rPr>
          <w:color w:val="000000"/>
          <w:sz w:val="28"/>
          <w:szCs w:val="28"/>
        </w:rPr>
        <w:t xml:space="preserve">Студентка: </w:t>
      </w:r>
      <w:proofErr w:type="spellStart"/>
      <w:r w:rsidRPr="00B3164A">
        <w:rPr>
          <w:color w:val="000000"/>
          <w:sz w:val="28"/>
          <w:szCs w:val="28"/>
        </w:rPr>
        <w:t>Гусакова</w:t>
      </w:r>
      <w:proofErr w:type="spellEnd"/>
      <w:r w:rsidRPr="00B3164A">
        <w:rPr>
          <w:color w:val="000000"/>
          <w:sz w:val="28"/>
          <w:szCs w:val="28"/>
        </w:rPr>
        <w:t xml:space="preserve"> О.С.</w:t>
      </w:r>
    </w:p>
    <w:p w:rsidR="0041719D" w:rsidRPr="00B3164A" w:rsidRDefault="0041719D" w:rsidP="0041719D">
      <w:pPr>
        <w:pStyle w:val="11"/>
        <w:ind w:firstLine="0"/>
        <w:jc w:val="right"/>
        <w:rPr>
          <w:color w:val="000000"/>
          <w:sz w:val="28"/>
          <w:szCs w:val="28"/>
        </w:rPr>
      </w:pPr>
      <w:r w:rsidRPr="00B3164A">
        <w:rPr>
          <w:color w:val="000000"/>
          <w:sz w:val="28"/>
          <w:szCs w:val="28"/>
        </w:rPr>
        <w:t>Курс 3 14-1Б-ЭК04БУА</w:t>
      </w:r>
    </w:p>
    <w:p w:rsidR="0041719D" w:rsidRPr="00B3164A" w:rsidRDefault="0041719D" w:rsidP="0041719D">
      <w:pPr>
        <w:pStyle w:val="11"/>
        <w:ind w:firstLine="0"/>
        <w:jc w:val="right"/>
        <w:rPr>
          <w:color w:val="000000"/>
          <w:sz w:val="28"/>
          <w:szCs w:val="28"/>
        </w:rPr>
      </w:pPr>
      <w:r w:rsidRPr="00B3164A">
        <w:rPr>
          <w:color w:val="000000"/>
          <w:sz w:val="28"/>
          <w:szCs w:val="28"/>
        </w:rPr>
        <w:t>Номер зачетной книжки: 100.26/140.141</w:t>
      </w:r>
    </w:p>
    <w:p w:rsidR="0041719D" w:rsidRPr="00B3164A" w:rsidRDefault="0041719D" w:rsidP="0041719D">
      <w:pPr>
        <w:pStyle w:val="11"/>
        <w:ind w:firstLine="0"/>
        <w:jc w:val="right"/>
        <w:rPr>
          <w:color w:val="000000"/>
          <w:sz w:val="28"/>
          <w:szCs w:val="28"/>
        </w:rPr>
      </w:pPr>
      <w:proofErr w:type="spellStart"/>
      <w:r w:rsidRPr="00B3164A">
        <w:rPr>
          <w:color w:val="000000"/>
          <w:sz w:val="28"/>
          <w:szCs w:val="28"/>
        </w:rPr>
        <w:t>Преподователь</w:t>
      </w:r>
      <w:proofErr w:type="spellEnd"/>
      <w:r w:rsidRPr="00B3164A">
        <w:rPr>
          <w:color w:val="000000"/>
          <w:sz w:val="28"/>
          <w:szCs w:val="28"/>
        </w:rPr>
        <w:t xml:space="preserve">: </w:t>
      </w:r>
      <w:r w:rsidR="00B3164A" w:rsidRPr="00B3164A">
        <w:rPr>
          <w:color w:val="000000"/>
          <w:sz w:val="28"/>
          <w:szCs w:val="28"/>
        </w:rPr>
        <w:t>доц. Бурцева Ю.В.</w:t>
      </w:r>
    </w:p>
    <w:p w:rsidR="0041719D" w:rsidRPr="00B3164A" w:rsidRDefault="0041719D" w:rsidP="0041719D">
      <w:pPr>
        <w:pStyle w:val="11"/>
        <w:jc w:val="right"/>
        <w:rPr>
          <w:color w:val="000000"/>
          <w:sz w:val="28"/>
          <w:szCs w:val="28"/>
        </w:rPr>
      </w:pPr>
    </w:p>
    <w:p w:rsidR="0041719D" w:rsidRPr="00B3164A" w:rsidRDefault="0041719D" w:rsidP="0041719D">
      <w:pPr>
        <w:pStyle w:val="11"/>
        <w:rPr>
          <w:color w:val="000000"/>
          <w:sz w:val="28"/>
          <w:szCs w:val="28"/>
        </w:rPr>
      </w:pPr>
    </w:p>
    <w:p w:rsidR="0041719D" w:rsidRPr="00B3164A" w:rsidRDefault="0041719D" w:rsidP="0041719D">
      <w:pPr>
        <w:pStyle w:val="11"/>
        <w:rPr>
          <w:color w:val="000000"/>
          <w:sz w:val="28"/>
          <w:szCs w:val="28"/>
        </w:rPr>
      </w:pPr>
    </w:p>
    <w:p w:rsidR="0041719D" w:rsidRPr="00B3164A" w:rsidRDefault="0041719D" w:rsidP="0041719D">
      <w:pPr>
        <w:pStyle w:val="11"/>
        <w:rPr>
          <w:color w:val="000000"/>
          <w:sz w:val="28"/>
          <w:szCs w:val="28"/>
        </w:rPr>
      </w:pPr>
    </w:p>
    <w:p w:rsidR="0041719D" w:rsidRDefault="0041719D" w:rsidP="0041719D">
      <w:pPr>
        <w:pStyle w:val="11"/>
        <w:rPr>
          <w:color w:val="000000"/>
          <w:sz w:val="28"/>
          <w:szCs w:val="28"/>
        </w:rPr>
      </w:pPr>
    </w:p>
    <w:p w:rsidR="00B3164A" w:rsidRPr="00B3164A" w:rsidRDefault="00B3164A" w:rsidP="0041719D">
      <w:pPr>
        <w:pStyle w:val="11"/>
        <w:rPr>
          <w:color w:val="000000"/>
          <w:sz w:val="28"/>
          <w:szCs w:val="28"/>
        </w:rPr>
      </w:pPr>
    </w:p>
    <w:p w:rsidR="0041719D" w:rsidRPr="00B3164A" w:rsidRDefault="0041719D" w:rsidP="004171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719D" w:rsidRPr="00B3164A" w:rsidRDefault="0041719D" w:rsidP="00B316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164A">
        <w:rPr>
          <w:rFonts w:ascii="Times New Roman" w:hAnsi="Times New Roman" w:cs="Times New Roman"/>
          <w:sz w:val="28"/>
          <w:szCs w:val="28"/>
        </w:rPr>
        <w:t>Тула 2016</w:t>
      </w:r>
    </w:p>
    <w:p w:rsidR="0041719D" w:rsidRPr="00B3164A" w:rsidRDefault="0041719D" w:rsidP="0041719D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Содержание </w:t>
      </w:r>
    </w:p>
    <w:p w:rsidR="0041719D" w:rsidRPr="00B3164A" w:rsidRDefault="00F317B4" w:rsidP="00F317B4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</w:t>
      </w:r>
      <w:bookmarkStart w:id="0" w:name="_GoBack"/>
      <w:bookmarkEnd w:id="0"/>
      <w:r w:rsidR="0041719D"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Стр. 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1 ………..........................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...............................4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Т.1.1…………….…………………………………………..……… 4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.1.2………………………………………………………….…….. 4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.1.3…………………………………………………………….….. 4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П.1.1……………………………………………………………...… 5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П.1.2………………………………………………………………... 5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П.1.3………………………………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……………………………...… 5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2 ………........................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 6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.2.1…………….………………………………………………… ..6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.2.2…………………………………………………………….……6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2.3…………………………………………………………….….. 6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П.2.1……………………………………………………………..… 7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П.2.2…………………………………………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…………………..… 7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П.2.3……………………………………………………………..… 7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3 ………........................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................................7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.3.1…………….…………………………………………………. 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3.2………………………………………………………………... 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3.3………………………………………………………………... 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П.3.1……………………………………………………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...………… 9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П.3.2………………………………………………………...……… 9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П.3.3…………………………………………………………...…… 9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4 ………........................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................................10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.4.1…………….……………………………………………….… 10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.4.2……………………………………………………………...…..10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Т.4.3…………………………………………...……………………..11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Т.4.4……………………………………………..………………… 12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Т.4.5……………………………………………..………………… 12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П.4.1……………………………………………..………………… 13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П.4.2……………………………………………..………………… 13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5 ……….......................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 13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.5.1…………….…………………………………..……………… 14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.5.2…………………………………………………...……………..14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.5.3……………………………………………………...…………..14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П.5.1………………………………………………………...……… 15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П.5.2…………………………………………………………...…… 15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П.5.3…………………………………...…………………………… 15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6 ………...........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..............................15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Т.6.1……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……….………………………..………………………… 15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Т.6.2………………………………………...………………………..1</w:t>
      </w:r>
      <w:r w:rsidR="0041719D"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.6.3……………………………………………...…………………..17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П.6.1…………………………………………………..…………… 17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П.6.2……………………………………………………..………… 18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П.6.3……………………………………………………..………… 18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задание 7 ……….....................................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....................18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.7.1…………….…………………………………………..……… 18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.7.2…………………………………………………………………..18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.7.3…………………………………………………………………..19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П.7.1……………………………………………………………… 20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П.7.2……………………………………………………………… 20</w:t>
      </w:r>
    </w:p>
    <w:p w:rsidR="0041719D" w:rsidRPr="00B3164A" w:rsidRDefault="00F317B4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П.7.3……………………………………………………………… 20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Индивидуальное задание</w:t>
      </w:r>
      <w:r w:rsidRPr="00B3164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7……………………………………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….21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Заключение.......................................................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...............................33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Список литературы ……………………….....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...............................34</w:t>
      </w:r>
    </w:p>
    <w:p w:rsidR="0041719D" w:rsidRPr="00B3164A" w:rsidRDefault="0041719D" w:rsidP="00B3164A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Оценочный лист ..........................................................................</w:t>
      </w:r>
      <w:r w:rsidR="00F317B4">
        <w:rPr>
          <w:rFonts w:ascii="Times New Roman" w:eastAsia="Times New Roman" w:hAnsi="Times New Roman" w:cs="Times New Roman"/>
          <w:color w:val="000000"/>
          <w:sz w:val="26"/>
          <w:szCs w:val="26"/>
        </w:rPr>
        <w:t>...35</w:t>
      </w:r>
    </w:p>
    <w:p w:rsidR="0041719D" w:rsidRDefault="0041719D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B3164A" w:rsidRPr="00B3164A" w:rsidRDefault="00B3164A" w:rsidP="0041719D">
      <w:pPr>
        <w:pStyle w:val="a4"/>
        <w:spacing w:after="0" w:line="20" w:lineRule="atLeast"/>
        <w:jc w:val="both"/>
        <w:rPr>
          <w:b/>
          <w:bCs/>
          <w:sz w:val="26"/>
          <w:szCs w:val="26"/>
          <w:shd w:val="clear" w:color="auto" w:fill="FFFFFF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sz w:val="26"/>
          <w:szCs w:val="26"/>
          <w:shd w:val="clear" w:color="auto" w:fill="FFFFFF"/>
        </w:rPr>
        <w:lastRenderedPageBreak/>
        <w:t>Контрольное задание 1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Задание 1 по теоретической части. </w:t>
      </w:r>
      <w:r w:rsidRPr="00B3164A">
        <w:rPr>
          <w:i/>
          <w:iCs/>
          <w:color w:val="000000"/>
          <w:sz w:val="26"/>
          <w:szCs w:val="26"/>
          <w:shd w:val="clear" w:color="auto" w:fill="FFFFFF"/>
        </w:rPr>
        <w:t xml:space="preserve">Тема: «Основные положения теории систем».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  <w:shd w:val="clear" w:color="auto" w:fill="FFFFFF"/>
        </w:rPr>
        <w:t xml:space="preserve">Т.1.1. Назовите фундаментальные свойства систем. Обоснуйте, почему они называются фундаментальными. </w:t>
      </w:r>
    </w:p>
    <w:p w:rsidR="00B6309C" w:rsidRPr="00B3164A" w:rsidRDefault="00320997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  <w:shd w:val="clear" w:color="auto" w:fill="FFFFFF"/>
        </w:rPr>
      </w:pPr>
      <w:r w:rsidRPr="00B3164A">
        <w:rPr>
          <w:color w:val="000000"/>
          <w:sz w:val="26"/>
          <w:szCs w:val="26"/>
          <w:shd w:val="clear" w:color="auto" w:fill="FFFFFF"/>
        </w:rPr>
        <w:t xml:space="preserve">Ответ: </w:t>
      </w:r>
    </w:p>
    <w:p w:rsidR="002F66F7" w:rsidRPr="00B3164A" w:rsidRDefault="003E50D8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 xml:space="preserve">· Целостность. Это свойство подразумевает, что сила связей элементов внутри системы значительнее, чем сила связей элементов системы с элементами внешней среды. </w:t>
      </w:r>
      <w:r w:rsidR="002F66F7" w:rsidRPr="00B3164A">
        <w:rPr>
          <w:sz w:val="26"/>
          <w:szCs w:val="26"/>
        </w:rPr>
        <w:t xml:space="preserve">               </w:t>
      </w:r>
      <w:r w:rsidR="00B6309C" w:rsidRPr="00B3164A">
        <w:rPr>
          <w:sz w:val="26"/>
          <w:szCs w:val="26"/>
        </w:rPr>
        <w:t xml:space="preserve">· </w:t>
      </w:r>
      <w:proofErr w:type="spellStart"/>
      <w:r w:rsidR="00B6309C" w:rsidRPr="00B3164A">
        <w:rPr>
          <w:sz w:val="26"/>
          <w:szCs w:val="26"/>
        </w:rPr>
        <w:t>Эмерджентность</w:t>
      </w:r>
      <w:proofErr w:type="spellEnd"/>
      <w:r w:rsidR="00B6309C" w:rsidRPr="00B3164A">
        <w:rPr>
          <w:sz w:val="26"/>
          <w:szCs w:val="26"/>
        </w:rPr>
        <w:t xml:space="preserve"> -</w:t>
      </w:r>
      <w:r w:rsidRPr="00B3164A">
        <w:rPr>
          <w:sz w:val="26"/>
          <w:szCs w:val="26"/>
        </w:rPr>
        <w:t xml:space="preserve"> появление у системы свойств, не присущих элементам системы; принципиальная несводимость свойств системы к сумме свойств составляющих её компонентов; когда возможности системы превосходят сумму возможностей соста</w:t>
      </w:r>
      <w:r w:rsidRPr="00B3164A">
        <w:rPr>
          <w:sz w:val="26"/>
          <w:szCs w:val="26"/>
        </w:rPr>
        <w:t>в</w:t>
      </w:r>
      <w:r w:rsidRPr="00B3164A">
        <w:rPr>
          <w:sz w:val="26"/>
          <w:szCs w:val="26"/>
        </w:rPr>
        <w:t>ляющих её частей; общая производительность или функциональность системы лучше, чем у простой суммы элементов.</w:t>
      </w:r>
    </w:p>
    <w:p w:rsidR="002F66F7" w:rsidRPr="00B3164A" w:rsidRDefault="003E50D8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· Иерархичность -- каждый компонент системы может рассматриваться как система; сама система также может рассматриваться как элемент некоторой надсистемы (супе</w:t>
      </w:r>
      <w:r w:rsidRPr="00B3164A">
        <w:rPr>
          <w:sz w:val="26"/>
          <w:szCs w:val="26"/>
        </w:rPr>
        <w:t>р</w:t>
      </w:r>
      <w:r w:rsidRPr="00B3164A">
        <w:rPr>
          <w:sz w:val="26"/>
          <w:szCs w:val="26"/>
        </w:rPr>
        <w:t>системы).</w:t>
      </w:r>
    </w:p>
    <w:p w:rsidR="003E50D8" w:rsidRPr="00B3164A" w:rsidRDefault="002F66F7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 xml:space="preserve">     </w:t>
      </w:r>
      <w:r w:rsidR="003E50D8" w:rsidRPr="00B3164A">
        <w:rPr>
          <w:sz w:val="26"/>
          <w:szCs w:val="26"/>
        </w:rPr>
        <w:t>Эти свойства называются фундаментальными, так как являются общими для всех систем.</w:t>
      </w:r>
    </w:p>
    <w:p w:rsidR="00320997" w:rsidRPr="00B3164A" w:rsidRDefault="00320997" w:rsidP="0041719D">
      <w:pPr>
        <w:pStyle w:val="a4"/>
        <w:spacing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  <w:shd w:val="clear" w:color="auto" w:fill="FFFFFF"/>
        </w:rPr>
        <w:t>Т.1.2.</w:t>
      </w:r>
      <w:r w:rsidRPr="00B3164A">
        <w:rPr>
          <w:color w:val="000000"/>
          <w:sz w:val="26"/>
          <w:szCs w:val="26"/>
          <w:shd w:val="clear" w:color="auto" w:fill="FFFFFF"/>
        </w:rPr>
        <w:t xml:space="preserve"> Назовите специфические свойства систем. Обоснуйте, почему они называются специфическими. </w:t>
      </w:r>
    </w:p>
    <w:p w:rsidR="00B61EBA" w:rsidRPr="00B3164A" w:rsidRDefault="00320997" w:rsidP="0041719D">
      <w:pPr>
        <w:pStyle w:val="a4"/>
        <w:spacing w:line="20" w:lineRule="atLeast"/>
        <w:jc w:val="both"/>
        <w:rPr>
          <w:color w:val="000000"/>
          <w:sz w:val="26"/>
          <w:szCs w:val="26"/>
          <w:shd w:val="clear" w:color="auto" w:fill="FFFFFF"/>
        </w:rPr>
      </w:pPr>
      <w:r w:rsidRPr="00B3164A">
        <w:rPr>
          <w:color w:val="000000"/>
          <w:sz w:val="26"/>
          <w:szCs w:val="26"/>
          <w:shd w:val="clear" w:color="auto" w:fill="FFFFFF"/>
        </w:rPr>
        <w:t>Ответ:</w:t>
      </w:r>
      <w:r w:rsidR="00B61EBA" w:rsidRPr="00B3164A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2F66F7" w:rsidRPr="00B3164A" w:rsidRDefault="00240C68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Специфические свойства системы: изоляция; взаимодействие; интеграция; диффере</w:t>
      </w:r>
      <w:r w:rsidRPr="00B3164A">
        <w:rPr>
          <w:sz w:val="26"/>
          <w:szCs w:val="26"/>
        </w:rPr>
        <w:t>н</w:t>
      </w:r>
      <w:r w:rsidRPr="00B3164A">
        <w:rPr>
          <w:sz w:val="26"/>
          <w:szCs w:val="26"/>
        </w:rPr>
        <w:t>циация; централизация; децентрализация; стабильность, равновесие; регуляция; упра</w:t>
      </w:r>
      <w:r w:rsidRPr="00B3164A">
        <w:rPr>
          <w:sz w:val="26"/>
          <w:szCs w:val="26"/>
        </w:rPr>
        <w:t>в</w:t>
      </w:r>
      <w:r w:rsidRPr="00B3164A">
        <w:rPr>
          <w:sz w:val="26"/>
          <w:szCs w:val="26"/>
        </w:rPr>
        <w:t xml:space="preserve">ление; </w:t>
      </w:r>
      <w:proofErr w:type="spellStart"/>
      <w:r w:rsidRPr="00B3164A">
        <w:rPr>
          <w:sz w:val="26"/>
          <w:szCs w:val="26"/>
        </w:rPr>
        <w:t>саморегуляция</w:t>
      </w:r>
      <w:proofErr w:type="spellEnd"/>
      <w:r w:rsidRPr="00B3164A">
        <w:rPr>
          <w:sz w:val="26"/>
          <w:szCs w:val="26"/>
        </w:rPr>
        <w:t>; самоуправление; конкуренция.</w:t>
      </w:r>
    </w:p>
    <w:p w:rsidR="00240C68" w:rsidRPr="00B3164A" w:rsidRDefault="002F66F7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 xml:space="preserve">     </w:t>
      </w:r>
      <w:r w:rsidR="00240C68" w:rsidRPr="00B3164A">
        <w:rPr>
          <w:sz w:val="26"/>
          <w:szCs w:val="26"/>
        </w:rPr>
        <w:t>Данные свойства называются специфическими, так как присущи не всем системам и встречаются в разных соотношениях.</w:t>
      </w:r>
    </w:p>
    <w:p w:rsidR="00320997" w:rsidRPr="00B3164A" w:rsidRDefault="00320997" w:rsidP="0041719D">
      <w:pPr>
        <w:pStyle w:val="a4"/>
        <w:spacing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  <w:shd w:val="clear" w:color="auto" w:fill="FFFFFF"/>
        </w:rPr>
        <w:t>Т.1.3.</w:t>
      </w:r>
      <w:r w:rsidRPr="00B3164A">
        <w:rPr>
          <w:color w:val="000000"/>
          <w:sz w:val="26"/>
          <w:szCs w:val="26"/>
          <w:shd w:val="clear" w:color="auto" w:fill="FFFFFF"/>
        </w:rPr>
        <w:t xml:space="preserve"> Назовите типы контурных связей и поясните, какую роль они играют в функц</w:t>
      </w:r>
      <w:r w:rsidRPr="00B3164A">
        <w:rPr>
          <w:color w:val="000000"/>
          <w:sz w:val="26"/>
          <w:szCs w:val="26"/>
          <w:shd w:val="clear" w:color="auto" w:fill="FFFFFF"/>
        </w:rPr>
        <w:t>и</w:t>
      </w:r>
      <w:r w:rsidRPr="00B3164A">
        <w:rPr>
          <w:color w:val="000000"/>
          <w:sz w:val="26"/>
          <w:szCs w:val="26"/>
          <w:shd w:val="clear" w:color="auto" w:fill="FFFFFF"/>
        </w:rPr>
        <w:t xml:space="preserve">онировании и развитии социально-экономических систем. </w:t>
      </w:r>
    </w:p>
    <w:p w:rsidR="00320997" w:rsidRPr="00B3164A" w:rsidRDefault="00320997" w:rsidP="0041719D">
      <w:pPr>
        <w:pStyle w:val="a4"/>
        <w:spacing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  <w:shd w:val="clear" w:color="auto" w:fill="FFFFFF"/>
        </w:rPr>
        <w:t>Ответ: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Типы контурных связей: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причинно-следственные связ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показывает взаимодействие, в причинно-следственных связях следствие необратимо), 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обратные связ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означает отзыв, отклик, ответную реакцию на какое-либо действие или событие; может быть отрицательной или положительной), 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уравновешивающие связ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при действиях, направленных на изменение привычного хода событий, включаются уравновешивающие обратные связи, они уравновешивают факторы перемен, иногда данный тип связи приобретает негативный характер, напр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мер, когда уравновешивает рост)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усиливающие связ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усиливают как положительные аспекты, так и отрицательные),</w:t>
      </w:r>
    </w:p>
    <w:p w:rsidR="00240C68" w:rsidRPr="00B3164A" w:rsidRDefault="00240C6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упреждающие связ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возникает, когда ожидание будущего оказывает влияние на настоящее; может как улучшить результат, так и разрушить)</w:t>
      </w:r>
      <w:r w:rsidR="002F66F7" w:rsidRPr="00B3164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401BA" w:rsidRDefault="001401B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Практическая часть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П.1.1 Обоснуйте выделение границ системы и ее цель (и). Поясните, с каких позиций будет проводиться системное исследование и почему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Границы системы необходимы для того, чтобы определить, какие компоненты можно считать находящимися под контролем лица, принимающего решение, а какие остаются вне его внимания. Проблема установления границ системы в целом и окр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жающей ее среды неразрывно связана с определением целей системы. Цель системы - желаемое состояние системы или желаемый результат её поведения. Если составить перечень всех компонентов, из которых должна состоять система, и установить для них ограничения, то все, что находится внутри ограниченного пространства, будет 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носиться к системе, а все, что находится за его пределами, - к окружающей среде.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П.1.2 Определите состав внутренней среды системы (подсистемы, элементы). Сформ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лируйте используемые вами признаки классификации элементов и подсистем системы. Объясните выбранный уровень детализации системы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Так как речь в данной работе идет о повышении качества жизни населения, то говоря о внутренней среде, можно назвать следующие основные признаки: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уровень цен на продовольственные товары и услуги;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динамика различных видов доходов, сбережений;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улучшение системы бесплатного обслуживания;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изменение налогообложения, личных доходов;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структурные изменения в потребности населения;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 жизни и трудовой деятельности;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требовании</w:t>
      </w:r>
      <w:proofErr w:type="gram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моды и меняющимися вкусами и привычками потребителей;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совокупность демографических характеристик населения.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 1.3 Определите и обоснуйте состав внешней среды системы. Перечислите использ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емые вами признаки классификации составных частей надсистемы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Говоря о внешней среде качества жизни, следует указать следующие аспекты, ведущие к ее повышению: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·Повышение прожиточного минимума;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·Борьба с безработицей;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·Снижение налогов;</w:t>
      </w:r>
    </w:p>
    <w:p w:rsidR="001401B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·Усовершенствования в области здравоохранения и образования.</w:t>
      </w:r>
    </w:p>
    <w:p w:rsidR="00B3164A" w:rsidRPr="00B3164A" w:rsidRDefault="00B3164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20997" w:rsidRPr="00B3164A" w:rsidRDefault="00320997" w:rsidP="0041719D">
      <w:pPr>
        <w:pStyle w:val="a4"/>
        <w:spacing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</w:rPr>
        <w:lastRenderedPageBreak/>
        <w:t xml:space="preserve">Контрольное задание 2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i/>
          <w:iCs/>
          <w:color w:val="000000"/>
          <w:sz w:val="26"/>
          <w:szCs w:val="26"/>
        </w:rPr>
        <w:t xml:space="preserve">Задание 2 по теоретической части. </w:t>
      </w:r>
      <w:r w:rsidRPr="00B3164A">
        <w:rPr>
          <w:i/>
          <w:iCs/>
          <w:color w:val="000000"/>
          <w:sz w:val="26"/>
          <w:szCs w:val="26"/>
        </w:rPr>
        <w:t xml:space="preserve">Тема: «Методология системных исследований в экономике»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</w:rPr>
        <w:t>Т.2.1.</w:t>
      </w:r>
      <w:r w:rsidRPr="00B3164A">
        <w:rPr>
          <w:color w:val="000000"/>
          <w:sz w:val="26"/>
          <w:szCs w:val="26"/>
        </w:rPr>
        <w:t xml:space="preserve"> Перечислите исходные допущения системного анализа.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>Ответ:</w:t>
      </w:r>
    </w:p>
    <w:p w:rsidR="00CF729F" w:rsidRPr="00B3164A" w:rsidRDefault="00320997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  <w:shd w:val="clear" w:color="auto" w:fill="FFFFFF"/>
        </w:rPr>
        <w:t> </w:t>
      </w:r>
      <w:r w:rsidR="00CF729F" w:rsidRPr="00B3164A">
        <w:rPr>
          <w:sz w:val="26"/>
          <w:szCs w:val="26"/>
        </w:rPr>
        <w:t>Исходные допущения системного анализа: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· подчиненность социальных процессов определенным общественным целям и потре</w:t>
      </w:r>
      <w:r w:rsidRPr="00B3164A">
        <w:rPr>
          <w:sz w:val="26"/>
          <w:szCs w:val="26"/>
        </w:rPr>
        <w:t>б</w:t>
      </w:r>
      <w:r w:rsidRPr="00B3164A">
        <w:rPr>
          <w:sz w:val="26"/>
          <w:szCs w:val="26"/>
        </w:rPr>
        <w:t xml:space="preserve">ностям, которые задают программу их развития 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· Люди отличаются друг от друга.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· Каждый действует в своих интересах.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· Цели, представления и предпочтения людей со временем меняются</w:t>
      </w:r>
    </w:p>
    <w:p w:rsidR="00320997" w:rsidRPr="00B3164A" w:rsidRDefault="00CF729F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="00320997" w:rsidRPr="00B3164A">
        <w:rPr>
          <w:b/>
          <w:bCs/>
          <w:color w:val="000000"/>
          <w:sz w:val="26"/>
          <w:szCs w:val="26"/>
          <w:shd w:val="clear" w:color="auto" w:fill="FFFFFF"/>
        </w:rPr>
        <w:t>Т.2.2.</w:t>
      </w:r>
      <w:r w:rsidR="00320997" w:rsidRPr="00B3164A">
        <w:rPr>
          <w:color w:val="000000"/>
          <w:sz w:val="26"/>
          <w:szCs w:val="26"/>
          <w:shd w:val="clear" w:color="auto" w:fill="FFFFFF"/>
        </w:rPr>
        <w:t xml:space="preserve"> Обоснуйте характерные особенности системных исследований в социально-экономической сфере. </w:t>
      </w:r>
    </w:p>
    <w:p w:rsidR="002F66F7" w:rsidRPr="00B3164A" w:rsidRDefault="00320997" w:rsidP="0041719D">
      <w:pPr>
        <w:pStyle w:val="a4"/>
        <w:spacing w:after="0" w:line="40" w:lineRule="atLeast"/>
        <w:jc w:val="both"/>
        <w:rPr>
          <w:color w:val="000000"/>
          <w:sz w:val="26"/>
          <w:szCs w:val="26"/>
          <w:shd w:val="clear" w:color="auto" w:fill="FFFFFF"/>
        </w:rPr>
      </w:pPr>
      <w:r w:rsidRPr="00B3164A">
        <w:rPr>
          <w:color w:val="000000"/>
          <w:sz w:val="26"/>
          <w:szCs w:val="26"/>
          <w:shd w:val="clear" w:color="auto" w:fill="FFFFFF"/>
        </w:rPr>
        <w:t>Ответ:</w:t>
      </w:r>
      <w:r w:rsidR="002F66F7" w:rsidRPr="00B3164A"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 xml:space="preserve">Особенностью социально-экономические системы является то, что функционирование и развитие системы зависит от поведения людей. В связи с этим задача исследования социально-экономической системы объяснить поведение коллективных образований через поведение их отдельных членов. </w:t>
      </w:r>
    </w:p>
    <w:p w:rsidR="00CF729F" w:rsidRPr="00B3164A" w:rsidRDefault="002F66F7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Характерная</w:t>
      </w:r>
      <w:r w:rsidR="00CF729F" w:rsidRPr="00B3164A">
        <w:rPr>
          <w:sz w:val="26"/>
          <w:szCs w:val="26"/>
        </w:rPr>
        <w:t xml:space="preserve"> особенность системных исследований в социально-экономической сфере то, что критерием выбора выступает полезность (индивиды делают выбор, преследуя свои цели в тех пределах, которые допускаются окружающей действительностью).</w:t>
      </w:r>
    </w:p>
    <w:p w:rsidR="00CF729F" w:rsidRPr="00B3164A" w:rsidRDefault="00CF729F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>Еще одна особенность системных исследований в социально-экономической сфере - выделение неодушевленных и одушевленных элементов системы и внешней среды. Неодушевленные элементы системы можно, практически беспрепятственно, использ</w:t>
      </w:r>
      <w:r w:rsidRPr="00B3164A">
        <w:rPr>
          <w:sz w:val="26"/>
          <w:szCs w:val="26"/>
        </w:rPr>
        <w:t>о</w:t>
      </w:r>
      <w:r w:rsidRPr="00B3164A">
        <w:rPr>
          <w:sz w:val="26"/>
          <w:szCs w:val="26"/>
        </w:rPr>
        <w:t>вать в целях системы (условно можно представить, что они имеют общую цель, кот</w:t>
      </w:r>
      <w:r w:rsidRPr="00B3164A">
        <w:rPr>
          <w:sz w:val="26"/>
          <w:szCs w:val="26"/>
        </w:rPr>
        <w:t>о</w:t>
      </w:r>
      <w:r w:rsidRPr="00B3164A">
        <w:rPr>
          <w:sz w:val="26"/>
          <w:szCs w:val="26"/>
        </w:rPr>
        <w:t>рая и определяет их настоящий состав, структуру и отношения между ними). А од</w:t>
      </w:r>
      <w:r w:rsidRPr="00B3164A">
        <w:rPr>
          <w:sz w:val="26"/>
          <w:szCs w:val="26"/>
        </w:rPr>
        <w:t>у</w:t>
      </w:r>
      <w:r w:rsidRPr="00B3164A">
        <w:rPr>
          <w:sz w:val="26"/>
          <w:szCs w:val="26"/>
        </w:rPr>
        <w:t>шевленные элементы системы имеют собственные интересы и цели.</w:t>
      </w:r>
    </w:p>
    <w:p w:rsidR="00CF729F" w:rsidRPr="00B3164A" w:rsidRDefault="00CF729F" w:rsidP="0041719D">
      <w:pPr>
        <w:pStyle w:val="a4"/>
        <w:spacing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B3164A">
        <w:rPr>
          <w:b/>
          <w:bCs/>
          <w:sz w:val="26"/>
          <w:szCs w:val="26"/>
        </w:rPr>
        <w:t>Т.2.3 Дайте определения понятиям «ментальная модель», «институт», «ментал</w:t>
      </w:r>
      <w:r w:rsidRPr="00B3164A">
        <w:rPr>
          <w:b/>
          <w:bCs/>
          <w:sz w:val="26"/>
          <w:szCs w:val="26"/>
        </w:rPr>
        <w:t>ь</w:t>
      </w:r>
      <w:r w:rsidRPr="00B3164A">
        <w:rPr>
          <w:b/>
          <w:bCs/>
          <w:sz w:val="26"/>
          <w:szCs w:val="26"/>
        </w:rPr>
        <w:t>ная ловушка», «институциональная ловушка». Приведите примеры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Ментальная модель - это глубоко укоренившиеся в сознании понятия, обобщения или даже картины и образы, которые действуют на то, как мы воспринимаем мир и де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ствуем. Например, мы часто оцениваем людей в соответствии с ментальными модел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ми. Институт (от лат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institutum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-- установление, учреждение) - совокупность норм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ва, охватывающих определённый круг общественных установлений. Примеры: гос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дарство, суд, армия, семья, школа и т.п. Ментальные ловушки - это пути, по которым безрезультатно мечутся наши мысли, отнимая время, энергию и не создавая никаких ценностей для нас. Примеры ментальных ловушек: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упорств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продолжать делать то, что обречено на провал). Примеры: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Досматривать 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интересный фильм. Терять интерес к начатой игре. Хотеть прекратить что-либо делать, но не знать, чем заняться вместо этого.</w:t>
      </w: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амплификаци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затрачивать на дело больше сил, чем нужно). Примеры: Заучивать наизусть свою речь. Сверяться со списком покупок в магазине.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фиксаци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ждать чего-то, и, пока это не случится, не можем доделать начатое дело). Примеры: Следить по часам, как долго еще до назначенной встречи. Делать что-нибудь, лишь бы быть занятым. Ждать окончания скучного мероприятия.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lastRenderedPageBreak/>
        <w:t>реверсия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(временная противоположность фиксации; при фиксации мы работаем над тем, чтобы ускорить наступление застывшего будущего. При реверсии мы пытаемся изменить необратимое прошлое). Примеры: Опоздать на встречу. Стыдиться, что мы не достигли цели. Говорить о том, что было бы, если бы мы выиграли.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опережени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начинать слишком рано, перерабатывать, когда можно добиться результ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та затратив гораздо меньше усилий). Примеры: Готовить несколько вариантов одного письма, отчета. Начинать решать задачу не получив еще всех условий, заданий.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противлени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нежелание изменить курс действий, под воздействием внешних обсто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тельств). Примеры: Погрузиться в игру на столько, что забыть обо всем остальном. Стоить планы, а затем быть вынужденным корректировать их.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затягивани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откладывание дела на потом, придумывая несущественные занятия). Примеры: Связывать одни дела с другими и ставить их в зависимость друг от друга. Давать обещания себе и другим. Медлить.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разделени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делать несколько дел одновременно, что по большей части ведет к пров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лу), ускорение(делать что-то с большей скоростью чем нужно). Пример: Быть в наст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ящем, но думать о будущем и прошлом.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регулировани</w:t>
      </w:r>
      <w:proofErr w:type="gramStart"/>
      <w:r w:rsidRPr="00B3164A">
        <w:rPr>
          <w:rFonts w:ascii="Times New Roman" w:eastAsia="Times New Roman" w:hAnsi="Times New Roman" w:cs="Times New Roman"/>
          <w:i/>
          <w:i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предписывать себе какое-то поведение в ситуации, где импульс был бы лучшим проводником). Пример: Мысленно отмечать, что другой мог бы сделать.</w:t>
      </w:r>
    </w:p>
    <w:p w:rsidR="002F66F7" w:rsidRPr="00B3164A" w:rsidRDefault="002F66F7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Институциональная ловушка -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это неэффективная устойчивая, имеющая самоподде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р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живающийся характер, осуществляя изменения какого-то института вне связи с тран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формацией правил по другим институтам, мы создаем тупиковую ситуацию для реш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ния стоящих перед нами задач. Пример: Уклонение от налогов. Для того, чтобы гра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ж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дане не уклонялись от налогов, они должны верить, что налоги будут потрачены на увеличение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их благосостояния и при том -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эффективным образом. 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Практическая часть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П.2.1 Охарактеризуйте заинтересованные стороны. Сформируйте проблематику с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стемного исследования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В проблеме повышения качества жизни заинтересованными сторонами будут являться правительство страны и народ. Повышение благосостояния населения - ва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нейшая задача экономической и социальной политики. Целью же исследования являе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ся четкое определение проблем народного благосостояния в России и способы их р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шения.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П.2.2 На основе базовой методики системного анализа разработайте методику </w:t>
      </w:r>
      <w:proofErr w:type="spell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ad-hoc</w:t>
      </w:r>
      <w:proofErr w:type="spell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. Обоснуйте вашу разработку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Ответ: Для нахождения корневых причин проблем и выработки системных решений по их устранению, системным аналитиком должна быть разработана методика </w:t>
      </w:r>
      <w:proofErr w:type="spell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ad-hoc</w:t>
      </w:r>
      <w:proofErr w:type="spell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(применительно к конкретному случаю). Удобно отталкиваться при этом от базовой методики системного анализа, в которой выделяются следующие условные шаги: фо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мулировка проблемы, формирование проблематики, конфигурирование проблемы, п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становка задачи, определение целей, выбор критериев, генерирование альтернатив, м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делирование, синтез решения, реализация решения.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П.2.3 Перечислите формальные и неформальные институты, генезис которых нужно изучить в рамках системного исследования выбранной проблемы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В рамках выбранной проблемы, нужно изучить такие институты:</w:t>
      </w:r>
    </w:p>
    <w:p w:rsidR="001401BA" w:rsidRPr="00B3164A" w:rsidRDefault="001401BA" w:rsidP="0041719D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Экономические институты;</w:t>
      </w:r>
    </w:p>
    <w:p w:rsidR="001401BA" w:rsidRPr="00B3164A" w:rsidRDefault="001401BA" w:rsidP="0041719D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Политические институты;</w:t>
      </w:r>
    </w:p>
    <w:p w:rsidR="001401BA" w:rsidRPr="00B3164A" w:rsidRDefault="001401BA" w:rsidP="0041719D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Институт семьи.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66F7" w:rsidRPr="00B3164A" w:rsidRDefault="002F66F7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Контрольное задание 3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Задание 3 по теоретической части. Тема: «Процедуры системного анализа»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Т.3.1 Характеризуйте процедуру целеполагания</w:t>
      </w:r>
    </w:p>
    <w:p w:rsidR="00CF729F" w:rsidRPr="00B3164A" w:rsidRDefault="002F66F7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Целеполагание -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процесс выбора одной или нескольких целей с установлением пар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метров допустимых отклонений для управления процессом осуществления идеи. Пр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цедура целеполагания: постановка генеральной цели и совокупности целей (дерева ц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лей) в соответствии с назначением системы, стратегическими установками и характ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ром решаемых задач.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Т.3.2 Характеризуйте процедуру декомпозиции</w:t>
      </w:r>
    </w:p>
    <w:p w:rsidR="00CF729F" w:rsidRPr="00B3164A" w:rsidRDefault="002F66F7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Декомпозиция -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 научный метод, использующий структуру задачи и позволяющий з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менить решение одной большой задачи решением серии меньших задач, пусть и вза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мосвязанных, но более простых.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Декомпозиция, как процесс расчленения, позволяет рассматривать любую исследу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мую систему как сложную, состоящую из отдельных взаимосвязанных подсистем, 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торые, в свою очередь, также могут быть расчленены на части. В качестве систем 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гут выступать не только материальные объекты, но и процессы, явления и понятия.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Правила декомпозиции: 1)Каждое расчленение образует свой уровень, 2)Система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членяется только по одному, постоянному для всех уровней, признаку, 3) Вычленя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мые подсистемы в сумме должны полностью характеризовать систему.</w:t>
      </w:r>
    </w:p>
    <w:p w:rsidR="00CF729F" w:rsidRPr="00B3164A" w:rsidRDefault="00CF729F" w:rsidP="0041719D">
      <w:pPr>
        <w:widowControl/>
        <w:autoSpaceDE/>
        <w:autoSpaceDN/>
        <w:adjustRightInd/>
        <w:spacing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Т.3.3 Характеризуйте процедуру измерений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Измерение - это процедура сравнения объектов по определенным показателям или х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рактеристикам (признакам). Любое измерение включает в свой состав: объекты, пок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затели и процедуру сравнения. Измерения можно провести с помощью различных шкал. Выделяют четыре характеристики шкал: описание, порядок, расстояние и нал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чие начальной точки.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Описание предполагает использование единственного дескриптора или опознавателя для каждой градации в шкале. Например, “да” или “нет”; “согласен” или “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несогласен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”; возраст респондентов. Все шкалы имеют дескрипторы, которые определяют, что изм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ряется.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Порядок характеризует относительный размер дескрипторов (“больше чем”, “меньше чем”, “равен”). Не все шкалы обладают характеристиками порядка. Например, нельзя сказать больше или меньше “покупатель” по сравнению с “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непокупателем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”.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Такая характеристика шкалы как расстояние используется, когда известна абсолютная разница между дескрипторами, которая может быть выражена в количественных 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ницах. Респондент, который купил три пачки сигарет, купил на две пачки больше по сравнению с респондентом, купившем только одну пачку. Следует отметить, что когда существует “расстояние”, то существует и порядок. Респондент, купивший три пачки сигарет, купил их “больше чем” респондент, приобретший только одну пачку. Рассто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 в данном случае равно двум.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Практическая часть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П.3.1 Проанализируйте, имеет ли место феномен смещения целей. Обоснуйте суть и факторы подобного смещения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Безусловно, феномен смещения целей имеет место в такой системе как РФ. Д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ло в том, что далеко не всегда точно выполняются запланированные требования к к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нечному состоянию системы. Нередко из-за неверной идентификации текущего сост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яния системы и ошибок в выборе управляющих воздействий траектория системы не попадает в целевую область, а проходит вблизи от нее. Тогда требуется своевременно принять решение о прекращении выполнения задачи, поскольку в дальнейшем незав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симо от принимаемых управленческих воздействий система будет отдаляться от цели.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П.3.2 Обоснуйте, как должна быть проведена декомпозиция системы. Опишите резул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тат декомпозиции. Перечислите трудности, с которыми можно столкнуться при деко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позиции системы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Декомпозиция системы:</w:t>
      </w:r>
    </w:p>
    <w:p w:rsidR="001401BA" w:rsidRPr="00B3164A" w:rsidRDefault="001401BA" w:rsidP="0041719D">
      <w:pPr>
        <w:pStyle w:val="a7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материального уровня жизни населения;</w:t>
      </w:r>
    </w:p>
    <w:p w:rsidR="001401BA" w:rsidRPr="00B3164A" w:rsidRDefault="001401BA" w:rsidP="0041719D">
      <w:pPr>
        <w:pStyle w:val="a7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уровня здоровья населения;</w:t>
      </w:r>
    </w:p>
    <w:p w:rsidR="001401BA" w:rsidRPr="00B3164A" w:rsidRDefault="001401BA" w:rsidP="0041719D">
      <w:pPr>
        <w:pStyle w:val="a7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потребностей в социальном обслуживании и социальной поддер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ке;</w:t>
      </w:r>
    </w:p>
    <w:p w:rsidR="001401BA" w:rsidRPr="00B3164A" w:rsidRDefault="001401BA" w:rsidP="0041719D">
      <w:pPr>
        <w:pStyle w:val="a7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продуктивной занятости и достойных условий труда;</w:t>
      </w:r>
    </w:p>
    <w:p w:rsidR="001401BA" w:rsidRPr="00B3164A" w:rsidRDefault="001401BA" w:rsidP="0041719D">
      <w:pPr>
        <w:pStyle w:val="a7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воспроизводство и развитие потенциала трудовых ресурсов.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 как результат-повышение уровня жизни народонаселения.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Проблемой может быть нехватка рабочих мест и низкооплачиваемые профессии.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П.3.3 Опишите необходимые для исследования факты и данные. Аргументируйте в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бор измерительных шкал. Поясните выбор источников данных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Система показателей, которая всесторонне отражает бы уровень жизни насел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ния. Возьмем такие показатели</w:t>
      </w:r>
      <w:proofErr w:type="gram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::</w:t>
      </w:r>
      <w:proofErr w:type="gramEnd"/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реальные доходы на душу населения;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общий объем потребления материальных благ и услуг;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уровень потребления продовольственных и непродовольственных товаров;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обеспеченность жильем и коммунальными услугами;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уровень здравоохранения, просвещения, культурного и бытового обслуживания;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уровень социального обеспечения;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соотношение рабочего и свободного времени, условия отдыха;</w:t>
      </w:r>
    </w:p>
    <w:p w:rsidR="001401BA" w:rsidRPr="00B3164A" w:rsidRDefault="001401BA" w:rsidP="0041719D">
      <w:pPr>
        <w:pStyle w:val="a7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 труда, обеспеченность работой, уровень безработицы.</w:t>
      </w:r>
    </w:p>
    <w:p w:rsidR="00973138" w:rsidRPr="00B3164A" w:rsidRDefault="0097313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Контрольное задание 4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Задание 4 по теоретической части. Тема: «Моделирование систем»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Т.4.1 Опишите синтаксис и назначение модели черного ящика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Модель системы типа «чёрный ящик» отображает только связи системы со средой, в виде перечня "входов" и "выходов". Трудность построения модели " черного ящика " состоит в том, что надо решить, какие из многочисленных реальных связей включать, а какие не включать в состав модели. Кроме того, всегда существуют и такие связи, 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торые нам неизвестны, но они-то и могут оказаться существенными.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Название "черный ящик" образно подчеркивает полное отсутствие сведений о вну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реннем содержании " ящика ". В этой модели задаются, фиксируются, перечисляются только входные и выходные связи системы со средой (даже "стенки ящика ", то есть границы между системой и средой, в этой модели обычно не описываются, а лишь подразумеваются, признаются существующими).</w:t>
      </w:r>
    </w:p>
    <w:p w:rsidR="00CF729F" w:rsidRPr="00B3164A" w:rsidRDefault="0097313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Пример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Автомобиль как чёрный ящик. Главная функция - перемещать объект. Вход - скорость неподвижного человека или груза, выход - высокая скорость.</w:t>
      </w:r>
    </w:p>
    <w:p w:rsidR="00CF729F" w:rsidRPr="00B3164A" w:rsidRDefault="00CF729F" w:rsidP="0041719D">
      <w:pPr>
        <w:widowControl/>
        <w:autoSpaceDE/>
        <w:autoSpaceDN/>
        <w:adjustRightInd/>
        <w:spacing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Т.4.2 Опишите назначение и проблемы построения моделей состава и структуры социально-экономических систем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Основным методом исследования систем является метод моделирования, т. е. способ теоретического анализа и практического действия, направленный на разработку и 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пользование моделей. Метод моделирования основывается на принципе аналогии, т. е. возможности изучения реального объекта не непосредственно, а через рассмотрение подобного ему и более доступного объекта, его модели.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Практическими задачами экономико-математического моделирования являются: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анализ экономических объектов и процессов;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экономическое прогнозирование, предвидение развития экономических проце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сов,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выработка управленческих решений на всех уровнях хозяйственной иерархии.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Социально-экономические системы относятся, как правило, к так называемым сло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ным системам. Сложные системы в экономике обладают рядом свойств, которые нео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ходимо учитывать при их моделировании, иначе невозможно говорить об адекватности построенной экономической модели.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Важнейшие из этих свойств: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эмерджентность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как проявление в наиболее яркой форме свойства целостности системы, т.е. наличие у экономической системы таких свойств, которые не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сущи ни одному из составляющих систему элементов, взятому в отдельности вне системы.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Эмерджентность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есть результат возникновения между элементами системы так называемых синергических связей, которые обеспечивают увелич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 общего эффекта до величины, большей, чем сумма эффектов элементов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стемы, действующих независимо. Поэтому социально-экономические системы необходимо исследовать и моделировать в целом;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массовый характер экономических явлений и процессов. Закономерности эк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номических процессов не обнаруживаются на основании небольшого числа наблюдений. Поэтому моделирование в экономике должно опираться на масс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вые наблюдения;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динамичность экономических процессов, заключающаяся в изменении параме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ров и структуры экономических систем под влиянием среды (внешних факт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ров);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случайность и неопределенность в развитии экономических явлений. Поэтому экономические явления и процессы носят в основном вероятностный характер, и для их изучения необходимо применение экономико-математических моделей на базе теории вероятностей и математической статистики;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невозможность изолировать протекающие в экономических системах явления и процессы от окружающей среды, чтобы наблюдать и исследовать их в чистом виде; 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активная реакция на появляющиеся новые факторы, способность социально-экономических систем к активным, не всегда предсказуемым действиям в зав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симости от отношения системы к этим факторам, способам и методам их во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действия.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Выделенные свойства социально-экономических систем, естественно, осложняют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цесс их моделирования, однако эти свойства следует постоянно иметь в виду при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смотрении различных аспектов экономико-математического моделирования, начиная с выбора типа модели и кончая вопросами практического использования результатов моделирования.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Т.4.3 Опишите синтаксис и назначение SADT-модели (стандарт idef0)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SADT (акроним от англ.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Structured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Analysis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and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Design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Technique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) -- методология структурного анализа и проектирования, интегрирующая процесс моделирования, управление конфигурацией проекта, использование дополнительных языковых средств и руководство проектом со своим графическим языком. Процесс моделирования может быть разделен на несколько этапов: опрос экспертов, создание диаграмм и моделей, распространение документации, оценка адекватности моделей и принятие их для дал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нейшего использования. Этот процесс хорошо отлажен, потому что при разработке проекта специалисты выполняют конкретные обязанности, а библиотекарь обеспеч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вает своевременный обмен информацией.</w:t>
      </w:r>
    </w:p>
    <w:p w:rsidR="00CF729F" w:rsidRPr="00B3164A" w:rsidRDefault="00973138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IDEF0 -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Function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Modeling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- методология функционального моделирования и графич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ская нотация, предназначенная для формализации и описания бизнес-процессов. Отл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чительной особенностью IDEF0 является её акцент на соподчинённость объектов. В IDEF0 рассматриваются логические отношения между работами, а не их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временнамя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 последовательность (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WorkFlow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Стандарт IDEF0 представляет организацию как набор модулей, здесь существует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вило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-- 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наиболее важная функция находится в верхнем левом углу, кроме того есть правило стороны : -- стрелка входа приходит всегда в левую кромку активности, -- стрелка управления -- в верхнюю кромку, -- стрелка механизма -- нижняя кромка, -- стрелка выхода -- правая кромка.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Описание выглядит как «чёрный ящик» с входами, выходами, управлением и механи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мом, который постепенно детализируется до необходимого уровня. Также для того чтобы быть правильно понятым, существуют словари описания активностей и стрелок. 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В этих словарях можно дать описания того, какой смысл вы вкладываете в данную 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тивность либо стрелку.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Также отображаются все сигналы управления, которые на DFD (Диаграмме Потоков Данных) не отображались. Данная модель используется при организации бизнес-проектов и проектов, основанных на моделировании всех процессов: как администр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тивных, так и организационных.</w:t>
      </w:r>
    </w:p>
    <w:p w:rsidR="00204ECA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Т.4.4 Назначение и спецификация эконометрических моделей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Задачи, решаемые с помощью эконометрической модели можно классифицировать по трем признакам: 1) по конечным прикладным целям; 2) по уровню иерархии; 3) по профилю анализируемой эконометрической системы.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 конечным прикладным целям выделяют две основные задачи: - прогноз экономе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рических и социально-экономических показателей, характеризующих состояние и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витие анализируемой системы; - имитация возможных сценариев социально-экономического развития системы.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По уровню иерархии задачи делятся: - задачи макроуровня (страна в целом); - задачи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мезоуровня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(регионы, отрасли, корпорации); - микроуровень (семья, предприятие, фирма).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 профилю анализируемой экономической системы выделяют задачи, направленные на изучение: - рынка; - инвестиционной, финансовой или социальной политики; - 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нообразование; - распределительных отношений; - спроса и потребления; - комплекса проблем.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Под спецификацией модели понимают выбор того или иного вида функциональной 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висимости (уравнения регрессии), что не столь просто, т.к. часто одни и те же данные могут на первый взгляд одинаково хорошо приближаться различными кривыми (фун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циями). Однако же величина случайных ошибок не будет одна и та же для таких сп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цификаций модели, и сведение остаточного члена к минимуму позволяет выбрать наилучшую спецификацию.</w:t>
      </w:r>
    </w:p>
    <w:p w:rsidR="00204ECA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Т.4.5 Назначение и порядок построения моделей структурной динамики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Модель динамики системы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Форрестера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построена на основании принципов системной динамики - метода изучения сложных систем с нелинейными обратными связями, 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торый до этого сам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Форрестер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со своими сотрудниками разрабатывал с конца 50-х г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дов. Аналитические основы построения модели, предназначенной для имитации мир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вых процессов, были рассмотрены в его предыдущих работах, посвященных изучению промышленных и урбанизированных систем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Качественный скачок заключался лишь в том, чтобы перейти от подобных микросистем к глобальной макросистеме.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 моделирования динамики системы (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Дж.Форрестер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) отражает: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1) логики замкнутого цикла управления и роли каждого решения в ее функциониров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нии,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2) взаимосвязи и взаимообусловленности решений, процессов и результатов деятел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ност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цикл «текущие решения - последующие события»;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3) динамики осуществляемых процессов и параметров, характеризующих деятельность системы во внешней среде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Элементы модели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называемые резервуарами накопления внутри системы, которые возникают из-за отсутствия точного соответствия в каждый данный момент времени между 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ступлением и уменьшением чего-либо;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управляемые потоки, отражающие движение чего-либо и переносящие соде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жимое одного резервуара (уровня) к другому;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называемые функциями решений установленные правила принятия решений, которые обуславливают соответствующие потоки;</w:t>
      </w:r>
    </w:p>
    <w:p w:rsidR="00CF729F" w:rsidRPr="00B3164A" w:rsidRDefault="00CF729F" w:rsidP="0041719D">
      <w:pPr>
        <w:pStyle w:val="a7"/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информация, используемая при принятии управленческих решений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Назначение модели:</w:t>
      </w:r>
    </w:p>
    <w:p w:rsidR="00CF729F" w:rsidRPr="00B3164A" w:rsidRDefault="00CF729F" w:rsidP="0041719D">
      <w:pPr>
        <w:pStyle w:val="a7"/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Выявление системных архетипов (- похожие сюжеты, возникающие при иссл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довании различных систем).</w:t>
      </w:r>
    </w:p>
    <w:p w:rsidR="00CF729F" w:rsidRPr="00B3164A" w:rsidRDefault="00CF729F" w:rsidP="0041719D">
      <w:pPr>
        <w:pStyle w:val="a7"/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Выявление паттерно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в(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- закономерности, описывающие основные сочетания элементов в исследуемой системе).</w:t>
      </w:r>
    </w:p>
    <w:p w:rsidR="001401BA" w:rsidRPr="00B3164A" w:rsidRDefault="001401BA" w:rsidP="0041719D">
      <w:pPr>
        <w:pStyle w:val="a7"/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Практическое задание 4: 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П.4.1. Обоснуйте, какие методы моделирования нужно использовать в исследов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нии данной проблемы. 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Методами моделирования являются: увеличение и усовершенствование заводов по переработке мусора и его сжигания, отходы должны перерабатываться с извлечение энергии. Но и много мусороперерабатывающих завод это плохо, это может грозить им не хваткой </w:t>
      </w:r>
      <w:proofErr w:type="gram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мусора</w:t>
      </w:r>
      <w:proofErr w:type="gram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приведет к застою этих заводов.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П.4.2. Постройте и аргументируйте спецификации моделей, помогающих в данном исследовании. 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Надо разбить нашу систему на подсистемы. В качестве подсистем можно выделить людей и правительство, организации. Следовательно, для исследования нашей с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стемы необходимо исследовать каждый ее элемент (подсистему).</w:t>
      </w:r>
    </w:p>
    <w:p w:rsidR="001401BA" w:rsidRPr="00B3164A" w:rsidRDefault="001401BA" w:rsidP="0041719D">
      <w:pPr>
        <w:widowControl/>
        <w:autoSpaceDE/>
        <w:autoSpaceDN/>
        <w:adjustRightInd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Структурная модель системы представляет собой совокупность элементов системы и связей между этими элементами.</w:t>
      </w:r>
    </w:p>
    <w:p w:rsidR="001401BA" w:rsidRPr="00B3164A" w:rsidRDefault="001401BA" w:rsidP="0041719D">
      <w:pPr>
        <w:pStyle w:val="a7"/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Контрольное задание 5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Задание 5 по теоретической части. Тема: «Модели поведения человека и обществ»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экономический архетип декомпозиция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Т.5.1 Дайте определения и приведите примеры системного архетипа и системного паттерна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Системные архетипы -похожие сюжеты, возникающие при исследовании различных систем. (пример: ангелы и демоны)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Паттерны - закономерности, описывающие основные сочетания элементов в исследу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мой системе. Повторяющиеся события - явный признак того, что они появились в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зультате действия некоторого системного механизма. (пример: Флаг -- модель конс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лидации в пределах восходящего тренда (напоминает параллелограмм). Как правило, дли</w:t>
      </w:r>
      <w:r w:rsidR="00204ECA" w:rsidRPr="00B3164A">
        <w:rPr>
          <w:rFonts w:ascii="Times New Roman" w:eastAsia="Times New Roman" w:hAnsi="Times New Roman" w:cs="Times New Roman"/>
          <w:sz w:val="26"/>
          <w:szCs w:val="26"/>
        </w:rPr>
        <w:t>тся от трех дней до трех недель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)</w:t>
      </w:r>
      <w:r w:rsidR="00204ECA" w:rsidRPr="00B3164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04ECA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Т.5.2 Дайте определения и приведите примеры личностного архетипа и личнос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ного паттерна</w:t>
      </w:r>
    </w:p>
    <w:p w:rsidR="00CF729F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Архетип (греч.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arche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- начало и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typos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- об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раз; первообраз, проформа)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- понятие, восх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дящее к традиции платонизма и играющее главную роль в “аналитической психол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гии”, разработанной Юнгом. К. Г. Юнг назвал основные архетипы: самость, персона, тень,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анима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анимус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, мать, отец, ребенок, герой,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трикстер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. Архетипические содерж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ния бессознательного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констеллируют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 в значимых ситуациях индивидуальной жизни, и их влияния, как правило,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неосознаваемы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 для личности.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Паттерн - устойчивая группа связей, существующая в памяти -- индивидуальной или коллективной. Например, все мы можем представить себе паттерн под названием «День рождения»: подарки, открытки, поздравления, праздник, торт, свечки,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тягание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за уши и т.д. Вся эта группа слов и будет паттерном дня рождения.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Т.5.3 Опишите порядок построения и назначение системных диаграмм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Диаграммами называют графическое представление числовых данных, позволяющее быстро оценить соотношение нескольких величин.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Правила построения диаграмм обеспечивают возможности, необходимые методологии системного анализа: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Использование универсальной синтаксической единицы (IDEF0- блока) позволяет обеспечить доступность изложения и необходимые выразительные средства.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Ограничение сложности диаграммы обеспечивается ограничением количества блоков на ней. Рекомендуемое число блоков от 3 до 6.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Взаимное положение блоков на диаграмме позволяет подчеркнуть важность одних функций по отношению к другим. Это свойство называется доминированием блоков. Блок, расположенный в левом верхнем углу диаграммы, является наиболее доминан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ным, в правом нижнем - наименее. Более доминантный блок накладывает ограничения на выполнение менее доминантных за счет того, что результат его деятельности (в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ход) может быть одним из входов (вход, управление, механизм) для менее доминан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ного блока. 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Этим можно подчеркнуть как последовательность выполнения функций во времени (менее доминантная выполняется после более доминантной, т.к. только в этом случае для нее сформирована вся входная информация), так и подчеркнуть завис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мость одного процесса от другого.</w:t>
      </w:r>
      <w:proofErr w:type="gramEnd"/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При разработке диаграммы обязательно учитываются и корректируются параметры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композируемого блока. Это позволяет более четко изложить задачи и функции блока в диаграмме верхнего уровня. В то же время достигается полное соответствие интерфе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сов блока и диаграммы декомпозиции.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Все функции на диаграмме должны иметь приблизительно одинаковый уровень сло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ности, чтобы она давала цельную картину, дающую представление о декомпозируемом блоке.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Практическая часть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 5.1 Объясните поведение заинтересованных сторон, используя по возможности с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стемные диаграммы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Государство пытается улучшить уровень жизни народа, но делает это очень м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ленькими шагами, так как это требует больших затрат из бюджета страны и времени для решения этой проблемы.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 же пытается самостоятельно повысить свой уровень жизни, получаю высшее образование и пытаясь найти достойную работу.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П.5.2 Проанализируйте взаимовлияние системы и личности, используя по возможности системные диаграммы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Ответ: Если каждая личность начнет вносить свой вклад в повышение качества жизни народа (к </w:t>
      </w:r>
      <w:proofErr w:type="gram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примеру</w:t>
      </w:r>
      <w:proofErr w:type="gram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создавая рабочих мест), то за этим последует сдвиг в решении да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ной проблемы.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П.5.3 Укажите, какие основные архетипы и паттерны в жизни современного общества вы выявили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Основной архетип - руководящие органы воздействуют на подчиняющиеся структуры в виде усиливающих связей. Основной паттерн - почти все усиливающие связи сопровождаются уравновешивающимися связями.</w:t>
      </w:r>
    </w:p>
    <w:p w:rsidR="00204ECA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Контрольное задание 6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Задание 6 по теоретической части. Тема: «Управление с системных позиций»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Т.6.1 Кратко характеризуйте виды моделей, используемых в исследовании пр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блем управления и поддержке процесса выработки управленческих решений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Модель «мозгового штурма». Обычно при проведении мозговой атаки, или сессий КГИ, стараются выполнить определенные правила, суть которых сводится к тому, чт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бы обеспечить как можно большую свободу мышления участников КГИ и высказыв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ими новых идей; для этого рекомендуется приветствовать любые идеи, даже если они вначале кажутся сомнительными или абсурдными (обсуждение и оценка идей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водится позднее), не допускается критика, не объявляется ложной идея и не прекращ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ется обсуждение ни одной идеи. Требуется высказывать как можно больше идей (ж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лательно нетривиальных), стараться создавать как бы цепные реакции идей.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Методы типа «сценариев». Методы подготовки и согласования представлений о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блеме или анализируемом объекте, изложенных в письменном виде, получили назв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 сценариев. Первоначально этот метод предполагал подготовку текста, содержащ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го логическую последовательность событий или возможные варианты решения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блемы, развернутые во времени. Однако позднее обязательное требование временных координат было снято, и сценарием стали называть любой документ, содержащий ан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лиз рассматриваемой проблемы и предложения по ее решению или по развитию сист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мы, независимо от того, в какой форме он представлен. Сценарий предусматривает не только содержательные рассуждения, помогающие не упустить детали, которые 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возможно учесть в формальной модели (в этом собственно и заключается основная роль сценария), но и содержит, как правило, результаты количественного технико-экономического или статистического анализа с предварительными выводами.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Методы экспертных оценок. Формы экспертного опроса: разные виды анкетирования, интервью. Подходы к оцениванию (ранжирование, нормирование, различные виды упорядочения и т.д.). Метод экспертных оценок включает обработку результатов опр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са, требования к экспертам и формированию экспертных групп, вопросы тренировки экспертов, оценку их компетентности (при обработке оценок вводятся и учитываются коэффициенты компетентности экспертов, достоверности их мнений), методики орг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низации экспертных опросов. Выбор форм и методов проведения экспертных опросов, подходов к обработке результатов опроса и т.д. зависит от конкретной задачи и усл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вий проведения экспертизы.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Методы типа «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Делъфи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». Метод «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Дельфи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», или метод «дельфийского оракула», перв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начально был предложен О.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Хелмером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и его коллегами как итеративная процедура при проведении мозговой атаки, которая способствовала бы снижению влияния психол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гических факторов при повторении заседаний и повышении объективности результ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тов. Основные средства повышения объективности результатов при применении «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Дельфи</w:t>
      </w:r>
      <w:proofErr w:type="spellEnd"/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»-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метода -- использование обратной связи, ознакомление экспертов с резул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татами предшествующего тура опроса и учет этих результатов при оценке значимости мнений экспертов.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 «Дерево целей». Термин «дерево» подразумевает использование иерархической структуры, полученной путем разделения обшей цели на подцели, а их, в свою оч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редь, на более детальные составляющие, которые можно называть подцелями нижел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жащих уровней или, начиная с некоторого уровня, -- функциями. Как правило, термин «дерево целей» используется для иерархических структур, имеющих отношения строго древовидного порядка, но сам метод иногда применяется и в случае «слабых» иера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хий. При использовании метода «дерево целей» в качестве средства принятия решений часто вводят термин «дерево решений». При применении «дерева» для выявления и уточнения функций управления говорят о «дереве целей и функций». При структур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зации тематики научно-исследовательской организации удобнее пользоваться терм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ном «дерево проблемы», а при разработке прогнозов - термином «дерево направлений развития».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Метод морфологического подхода. Основная идея морфологического подхода --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стематически находить наибольшее число, а в пределе -- все возможные варианты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шения поставленной проблемы или реализации системы путем комбинирования 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новных (выделенных исследователем) структурных элементов системы или их призн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ков. При этом система или проблема может разбиваться на части разными способами и рассматриваться в различных аспектах. Отправные точки морфологического исслед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вания: 1) равный интерес ко всем объектам морфологического моделирования; 2) ли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видация всех ограничений и оценок до тех пор, пока не будет получена полная стру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тура исследуемой области; 3) максимально точная формулировка поставленной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блемы. 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Существует ряд отдельных способов (методов) морфологического моделиров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ния: метод систематического покрытия поля (МСПП), метод отрицания и конструир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вания (МОК), метод морфологического ящика (ММЯ), метод экстремальных ситуаций (МЭС); метод сопоставления совершенного с дефектным (МССД), метод обобщения (МО).</w:t>
      </w:r>
      <w:proofErr w:type="gramEnd"/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Т.6.2 Перечислите основополагающие положения системного подхода к управл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нию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Системный подход к управлению производством (организацией) получил наибольшее распространение в США и используется практически во всех странах. Он предполагает рассмотрение фирмы как сложной системы, состоящей из различных подсистем, фун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ции которых зависят от стоящих перед каждой из подсистем целей и задач. Этим об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словлена классификация подсистем, составляющих либо организационную структуру фирмы, либо производственную структуру.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Системный подход предполагает наличие особого единства системы со средой, кот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рая определяется как совокупность внешних элементов, оказывающих влияние на вз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имодействие элементов системы.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Для выражения сути системы используются различные средства: графические, матем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тические, матричные, «дерево решений» и др. каждое из этих средств не может полн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стью отразить суть системы, которая состоит во взаимосвязи ее элементов.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Всестороннее изучение связей элементов (подсистем) необходимо для построения 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дели объекта управления - фирмы или предприятия. Эксперименты с моделью дают возможность совершенствовать управленческие решения, то есть находить наиболее эффективного достижения общих целей.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Т.6.3 Кратко характеризуйте роль и функции систем информационной поддержки управления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Управление социальными системами, их подсистемами и организациями предполагает производство, воспроизводство и применение различных видов информации. Оно включает: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Производство информации в виде научных исследований, изобретений, открытий; обобщения практического опыта в области производства, культуры, образования,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циально-политической жизни и т.д.;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Сбор, отбор, оценка информации, необходимой для управления;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· Аналитико-синтетическая переработка информации (библиографическое описание, классификация,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предметизация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, аннотирование, реферирование, перевод, кодиров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ние);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Хранение и поиск информации;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Размножение и распространение информации, передача ее потребителю;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Использование информации;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Контроль за эффективностью использования информации.</w:t>
      </w:r>
    </w:p>
    <w:p w:rsidR="001401BA" w:rsidRPr="00B3164A" w:rsidRDefault="00CF729F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401BA"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Практическая часть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П.6.1 Сформулируйте и обоснуйте цель управления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Ответ: Управление начинается с формулирования цели(ей), для достижения кот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рой(</w:t>
      </w:r>
      <w:proofErr w:type="spell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proofErr w:type="spell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) ставятся подлежащие решению задачи. В данном случае цель управления со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падает с проблемой системы, то есть повышение качества жизни населения.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П. 6.2 Проанализируйте организационную структуру управления и механизмы </w:t>
      </w:r>
      <w:proofErr w:type="spellStart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вн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структурного</w:t>
      </w:r>
      <w:proofErr w:type="spellEnd"/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управления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В организационную структуру управления будут входить основные элементы системы, а именно правительство и население. Правительство будет воздействовать на преподавателей, которые в свою очередь будут воздействовать правительство.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П.6.3 Аргументируйте принципы, в соответствии с которыми следует организовывать сбор и обобщение информации, а также коммуникационные процессы в целях успе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ного управления. Систематизируйте проблемы информационного обеспечения на с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временном этапе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Ответ: Основными принципами, в соответствии с которыми следует организовывать сбор и обобщение информации, являются: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). Достоверность информации (вся информация должна быть правдива);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). Открытость информации (ее свободный доступ);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Коммуникационные процессы подразумевают под собой общение заинтересованных лиц, а так же обсуждение главной проблемы системы (повышение качества жизни населения).</w:t>
      </w:r>
    </w:p>
    <w:p w:rsidR="001401BA" w:rsidRPr="00B3164A" w:rsidRDefault="001401BA" w:rsidP="0041719D">
      <w:pPr>
        <w:widowControl/>
        <w:shd w:val="clear" w:color="auto" w:fill="FFFFFF"/>
        <w:autoSpaceDE/>
        <w:autoSpaceDN/>
        <w:adjustRightInd/>
        <w:spacing w:before="1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Проблемы информационного обеспечения на современном этапе заключаются в н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полном предоставлении информации, в ее частичном утаивании либо искажении.</w:t>
      </w:r>
    </w:p>
    <w:p w:rsidR="00204ECA" w:rsidRPr="00B3164A" w:rsidRDefault="00204ECA" w:rsidP="0041719D">
      <w:pPr>
        <w:widowControl/>
        <w:autoSpaceDE/>
        <w:autoSpaceDN/>
        <w:adjustRightInd/>
        <w:spacing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Задание 7 по теоретической части (по всему материалу дисциплины)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Т.7.1 Перечислите ингредиенты системного мышления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Ингредиенты системного мышления: 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Понимание взаимодействий элементов системы между собой и системы с внешней средой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Понимание свойств системы как целого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Контурное мышлени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е(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важно понимать причины причин и последствия последствий)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Системный подход к управлению и решению проблем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· Понимание узкого места системы, корневых причин проблем, природы вариабельн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 системы, поведения системы, влияния решений на результаты деятельности (д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стижение целей) системы в целом</w:t>
      </w:r>
      <w:r w:rsidR="00204ECA" w:rsidRPr="00B3164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04ECA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Т.7.2 Охарактеризуйте основополагающие идеи для поиска решения проблем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Информационный подход.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 точки зрения информационного подхода задача -- это различие между двумя состо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ниями; задача считается решённой, когда признаки имеющегося и требуемого состо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ния идентичны. Таким образом, процесс решения задачи имеет место, когда организм или система искусственного интеллекта осуществляет переход из данного состояния в желаемое целевое состояние.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Представители информационного подхода исходили из того, что человек, так же как компьютер, оперирует символами (знаками), следовательно, вычислительные машины можно «использовать как устройства для имитации процесса человеческого мышл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ния». Модели решения задач, которые они создавали, зачастую одновременно пре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ставляли собой компьютерные программы (наиболее известный пример -- «Униве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сальный решатель задач» (англ.)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Ньюэлла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Саймона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, созданный в 1957 году).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Линдсей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Норман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описывают решение задач следующим образом: вся имеющаяся на данный момент информация, относящаяся к задаче, называется состоянием осведо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лённости. Решение задачи представляет собой последовательный переход от одного состояния осведомлённости к другому, а затем к следующему и т. д., пока не будет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стигнуто требуемое окончательное состояние осведомлённости, т. е. решение. Такие переходы осуществляются с помощью операторов -- средств, уменьшающих разрыв между наличным состоянием осведомлённости и тем состоянием, которое последует за ним. Нахождение операторов и составляет главную сложность при решении задачи.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Возможны две стратегии решения: прямой и обратный поиск. 1. При прямом поиске «человек сначала испытывает какой-то метод подхода к задаче, а затем смотрит,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двинулся ли он вперёд в результате его применения». 2. При обратном поиске «человек рассматривает искомое решение, задаваясь вопросом: какой предварительный шаг 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обходим для того, чтобы прийти к нему? После определения этого шага определяется шаг, непосредственно ему предшествующий, и т. д., в лучшем случае -- вплоть до 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правной точки, заданной в постановке исходной задачи». Обратный поиск осуществл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ется с помощью анализа средство-результат (сопоставления средств и целей): на ка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дом шаге данная промежуточная цель сравнивается с наличным состоянием осведо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лённости и находится оператор -- средство, уменьшающее разрыв.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Имеются два вида операторов: 1) алгоритмы (совокупность правил, гарантирующих результат) и 2) эвристические приёмы (для сложных задач, где не найдены алгоритмы).</w:t>
      </w:r>
    </w:p>
    <w:p w:rsidR="00CF729F" w:rsidRPr="00B3164A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Т.7.3 Объясните понятие узкого места и подход к управлению по принципу вед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щего звена</w:t>
      </w:r>
    </w:p>
    <w:p w:rsidR="00CF729F" w:rsidRPr="00B3164A" w:rsidRDefault="00204EC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Узкое место 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- явление, при котором производительность или пропускная способность системы ограничена одним или несколькими компонентами или ресурсами. В соотве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 xml:space="preserve">ствующем англоязычном термине (англ. </w:t>
      </w:r>
      <w:proofErr w:type="spellStart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bottleneck</w:t>
      </w:r>
      <w:proofErr w:type="spellEnd"/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) прослеживается аналогия с горл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виной бутылки, узость которой не позволяет вылить или высыпать всё её содержимое сразу, даже если её перевернуть. При увеличении её ширины увеличивается и ск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рость, с которой бутылка опустошается. Относительно бизнеса, узким местом орган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F729F" w:rsidRPr="00B3164A">
        <w:rPr>
          <w:rFonts w:ascii="Times New Roman" w:eastAsia="Times New Roman" w:hAnsi="Times New Roman" w:cs="Times New Roman"/>
          <w:sz w:val="26"/>
          <w:szCs w:val="26"/>
        </w:rPr>
        <w:t>зации является то, что снижает её производительность.</w:t>
      </w:r>
    </w:p>
    <w:p w:rsidR="00320997" w:rsidRDefault="00CF729F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Принцип выделения ведущего звена (ликвидации узких мест) предполагает выбор наиболее значимой цели и наиболее важных ресурсов для ее достижения.</w:t>
      </w:r>
    </w:p>
    <w:p w:rsidR="00B3164A" w:rsidRDefault="00B3164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widowControl/>
        <w:autoSpaceDE/>
        <w:autoSpaceDN/>
        <w:adjustRightInd/>
        <w:spacing w:before="100" w:beforeAutospacing="1" w:after="100" w:afterAutospacing="1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i/>
          <w:iCs/>
          <w:color w:val="000000"/>
          <w:sz w:val="26"/>
          <w:szCs w:val="26"/>
        </w:rPr>
        <w:lastRenderedPageBreak/>
        <w:t xml:space="preserve">Практическое задание 7: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</w:rPr>
        <w:t>П.7.1.</w:t>
      </w:r>
      <w:r w:rsidRPr="00B3164A">
        <w:rPr>
          <w:color w:val="000000"/>
          <w:sz w:val="26"/>
          <w:szCs w:val="26"/>
        </w:rPr>
        <w:t xml:space="preserve"> Опишите, в чем проявляется исследуемая проблема. Какие решения приним</w:t>
      </w:r>
      <w:r w:rsidRPr="00B3164A">
        <w:rPr>
          <w:color w:val="000000"/>
          <w:sz w:val="26"/>
          <w:szCs w:val="26"/>
        </w:rPr>
        <w:t>а</w:t>
      </w:r>
      <w:r w:rsidRPr="00B3164A">
        <w:rPr>
          <w:color w:val="000000"/>
          <w:sz w:val="26"/>
          <w:szCs w:val="26"/>
        </w:rPr>
        <w:t xml:space="preserve">лись для ее разрешения. Почему проблема осталась нерешенной. Какие соображения нужно принять во внимание, чтобы решить эту проблему в ее сути?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>Ответ: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 xml:space="preserve">Проблема утилизации бытовых отходов состоит в том что бы, переработать или сжечь бытовые отходы, чтобы не </w:t>
      </w:r>
      <w:proofErr w:type="spellStart"/>
      <w:r w:rsidRPr="00B3164A">
        <w:rPr>
          <w:color w:val="000000"/>
          <w:sz w:val="26"/>
          <w:szCs w:val="26"/>
        </w:rPr>
        <w:t>загрезнять</w:t>
      </w:r>
      <w:proofErr w:type="spellEnd"/>
      <w:r w:rsidRPr="00B3164A">
        <w:rPr>
          <w:color w:val="000000"/>
          <w:sz w:val="26"/>
          <w:szCs w:val="26"/>
        </w:rPr>
        <w:t xml:space="preserve"> </w:t>
      </w:r>
      <w:proofErr w:type="spellStart"/>
      <w:r w:rsidRPr="00B3164A">
        <w:rPr>
          <w:color w:val="000000"/>
          <w:sz w:val="26"/>
          <w:szCs w:val="26"/>
        </w:rPr>
        <w:t>окружающюю</w:t>
      </w:r>
      <w:proofErr w:type="spellEnd"/>
      <w:r w:rsidRPr="00B3164A">
        <w:rPr>
          <w:color w:val="000000"/>
          <w:sz w:val="26"/>
          <w:szCs w:val="26"/>
        </w:rPr>
        <w:t xml:space="preserve"> среду и улучшить жизнь насел</w:t>
      </w:r>
      <w:r w:rsidRPr="00B3164A">
        <w:rPr>
          <w:color w:val="000000"/>
          <w:sz w:val="26"/>
          <w:szCs w:val="26"/>
        </w:rPr>
        <w:t>е</w:t>
      </w:r>
      <w:r w:rsidRPr="00B3164A">
        <w:rPr>
          <w:color w:val="000000"/>
          <w:sz w:val="26"/>
          <w:szCs w:val="26"/>
        </w:rPr>
        <w:t xml:space="preserve">ния. Для решения данной проблемы принимались такие </w:t>
      </w:r>
      <w:proofErr w:type="gramStart"/>
      <w:r w:rsidRPr="00B3164A">
        <w:rPr>
          <w:color w:val="000000"/>
          <w:sz w:val="26"/>
          <w:szCs w:val="26"/>
        </w:rPr>
        <w:t>методы</w:t>
      </w:r>
      <w:proofErr w:type="gramEnd"/>
      <w:r w:rsidRPr="00B3164A">
        <w:rPr>
          <w:color w:val="000000"/>
          <w:sz w:val="26"/>
          <w:szCs w:val="26"/>
        </w:rPr>
        <w:t xml:space="preserve"> как: </w:t>
      </w:r>
      <w:r w:rsidRPr="00B3164A">
        <w:rPr>
          <w:color w:val="000000"/>
          <w:sz w:val="26"/>
          <w:szCs w:val="26"/>
          <w:shd w:val="clear" w:color="auto" w:fill="FFFFFF"/>
        </w:rPr>
        <w:t>существует 11 тыс. полигонов и свалок, 4 действующих мусоросжигательных завода (</w:t>
      </w:r>
      <w:proofErr w:type="spellStart"/>
      <w:r w:rsidRPr="00B3164A">
        <w:rPr>
          <w:color w:val="000000"/>
          <w:sz w:val="26"/>
          <w:szCs w:val="26"/>
          <w:shd w:val="clear" w:color="auto" w:fill="FFFFFF"/>
        </w:rPr>
        <w:t>расположеные</w:t>
      </w:r>
      <w:proofErr w:type="spellEnd"/>
      <w:r w:rsidRPr="00B3164A">
        <w:rPr>
          <w:color w:val="000000"/>
          <w:sz w:val="26"/>
          <w:szCs w:val="26"/>
          <w:shd w:val="clear" w:color="auto" w:fill="FFFFFF"/>
        </w:rPr>
        <w:t xml:space="preserve"> в Москве), 5 мусороперерабатывающих заводов; 39 мусоросортировочных комплексов и более 1 000 организаций по вывозу ТБО</w:t>
      </w:r>
      <w:proofErr w:type="gramStart"/>
      <w:r w:rsidRPr="00B3164A">
        <w:rPr>
          <w:color w:val="000000"/>
          <w:sz w:val="26"/>
          <w:szCs w:val="26"/>
          <w:shd w:val="clear" w:color="auto" w:fill="FFFFFF"/>
        </w:rPr>
        <w:t xml:space="preserve"> .</w:t>
      </w:r>
      <w:proofErr w:type="gramEnd"/>
      <w:r w:rsidRPr="00B3164A">
        <w:rPr>
          <w:color w:val="000000"/>
          <w:sz w:val="26"/>
          <w:szCs w:val="26"/>
          <w:shd w:val="clear" w:color="auto" w:fill="FFFFFF"/>
        </w:rPr>
        <w:t xml:space="preserve"> Для решения проблемы утилизации нужно принимать во внимание еще и то, что нужно проводить просветительскую работу с населением, руководителями жилищно-эксплуатационных организаций и специал</w:t>
      </w:r>
      <w:r w:rsidRPr="00B3164A">
        <w:rPr>
          <w:color w:val="000000"/>
          <w:sz w:val="26"/>
          <w:szCs w:val="26"/>
          <w:shd w:val="clear" w:color="auto" w:fill="FFFFFF"/>
        </w:rPr>
        <w:t>и</w:t>
      </w:r>
      <w:r w:rsidRPr="00B3164A">
        <w:rPr>
          <w:color w:val="000000"/>
          <w:sz w:val="26"/>
          <w:szCs w:val="26"/>
          <w:shd w:val="clear" w:color="auto" w:fill="FFFFFF"/>
        </w:rPr>
        <w:t xml:space="preserve">стами, занимающимися сбором мусора, руководителями и специалистами предприятий по перевозке отходов, руководителями и специалистами мусороперерабатывающих предприятий, представителями органов власти, потенциальными инвесторами.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  <w:shd w:val="clear" w:color="auto" w:fill="FFFFFF"/>
        </w:rPr>
        <w:t> Кроме сбора, хранения, транспортировки, обезвреживания и утилизации мусора в с</w:t>
      </w:r>
      <w:r w:rsidRPr="00B3164A">
        <w:rPr>
          <w:color w:val="000000"/>
          <w:sz w:val="26"/>
          <w:szCs w:val="26"/>
          <w:shd w:val="clear" w:color="auto" w:fill="FFFFFF"/>
        </w:rPr>
        <w:t>и</w:t>
      </w:r>
      <w:r w:rsidRPr="00B3164A">
        <w:rPr>
          <w:color w:val="000000"/>
          <w:sz w:val="26"/>
          <w:szCs w:val="26"/>
          <w:shd w:val="clear" w:color="auto" w:fill="FFFFFF"/>
        </w:rPr>
        <w:t>стему санитарной очистки населенных мест должны входить мероприятия по умен</w:t>
      </w:r>
      <w:r w:rsidRPr="00B3164A">
        <w:rPr>
          <w:color w:val="000000"/>
          <w:sz w:val="26"/>
          <w:szCs w:val="26"/>
          <w:shd w:val="clear" w:color="auto" w:fill="FFFFFF"/>
        </w:rPr>
        <w:t>ь</w:t>
      </w:r>
      <w:r w:rsidRPr="00B3164A">
        <w:rPr>
          <w:color w:val="000000"/>
          <w:sz w:val="26"/>
          <w:szCs w:val="26"/>
          <w:shd w:val="clear" w:color="auto" w:fill="FFFFFF"/>
        </w:rPr>
        <w:t>шению масштабов процесса образования отходов и организации переработки втори</w:t>
      </w:r>
      <w:r w:rsidRPr="00B3164A">
        <w:rPr>
          <w:color w:val="000000"/>
          <w:sz w:val="26"/>
          <w:szCs w:val="26"/>
          <w:shd w:val="clear" w:color="auto" w:fill="FFFFFF"/>
        </w:rPr>
        <w:t>ч</w:t>
      </w:r>
      <w:r w:rsidRPr="00B3164A">
        <w:rPr>
          <w:color w:val="000000"/>
          <w:sz w:val="26"/>
          <w:szCs w:val="26"/>
          <w:shd w:val="clear" w:color="auto" w:fill="FFFFFF"/>
        </w:rPr>
        <w:t xml:space="preserve">ных ресурсов.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</w:rPr>
        <w:t>П.7.2.</w:t>
      </w:r>
      <w:r w:rsidRPr="00B3164A">
        <w:rPr>
          <w:color w:val="000000"/>
          <w:sz w:val="26"/>
          <w:szCs w:val="26"/>
        </w:rPr>
        <w:t xml:space="preserve"> Объясните с использованием ранее построенных моделей эмерджентные сво</w:t>
      </w:r>
      <w:r w:rsidRPr="00B3164A">
        <w:rPr>
          <w:color w:val="000000"/>
          <w:sz w:val="26"/>
          <w:szCs w:val="26"/>
        </w:rPr>
        <w:t>й</w:t>
      </w:r>
      <w:r w:rsidRPr="00B3164A">
        <w:rPr>
          <w:color w:val="000000"/>
          <w:sz w:val="26"/>
          <w:szCs w:val="26"/>
        </w:rPr>
        <w:t xml:space="preserve">ства и поведение системы.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</w:rPr>
      </w:pPr>
      <w:r w:rsidRPr="00B3164A">
        <w:rPr>
          <w:color w:val="000000"/>
          <w:sz w:val="26"/>
          <w:szCs w:val="26"/>
        </w:rPr>
        <w:t>Ответ:</w:t>
      </w:r>
    </w:p>
    <w:p w:rsidR="00B100D9" w:rsidRPr="00B3164A" w:rsidRDefault="00B100D9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333333"/>
          <w:sz w:val="26"/>
          <w:szCs w:val="26"/>
        </w:rPr>
        <w:t xml:space="preserve">Ответ: </w:t>
      </w:r>
      <w:proofErr w:type="spellStart"/>
      <w:r w:rsidRPr="00B3164A">
        <w:rPr>
          <w:color w:val="333333"/>
          <w:sz w:val="26"/>
          <w:szCs w:val="26"/>
        </w:rPr>
        <w:t>Эмерджентность</w:t>
      </w:r>
      <w:proofErr w:type="spellEnd"/>
      <w:r w:rsidRPr="00B3164A">
        <w:rPr>
          <w:color w:val="333333"/>
          <w:sz w:val="26"/>
          <w:szCs w:val="26"/>
        </w:rPr>
        <w:t xml:space="preserve"> в теории систем - наличие у какой-либо системы особых свойств, не присущих её подсистемам и блокам, а также сумме элементов, не связа</w:t>
      </w:r>
      <w:r w:rsidRPr="00B3164A">
        <w:rPr>
          <w:color w:val="333333"/>
          <w:sz w:val="26"/>
          <w:szCs w:val="26"/>
        </w:rPr>
        <w:t>н</w:t>
      </w:r>
      <w:r w:rsidRPr="00B3164A">
        <w:rPr>
          <w:color w:val="333333"/>
          <w:sz w:val="26"/>
          <w:szCs w:val="26"/>
        </w:rPr>
        <w:t>ных особыми системообразующими связями; несводимость свойств системы к сумме свойств её компонентов.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</w:rPr>
        <w:t>П.7.3</w:t>
      </w:r>
      <w:r w:rsidRPr="00B3164A">
        <w:rPr>
          <w:color w:val="000000"/>
          <w:sz w:val="26"/>
          <w:szCs w:val="26"/>
        </w:rPr>
        <w:t xml:space="preserve">. Обоснуйте корневую причину исследуемой проблемы.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>Ответ: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>Причиной исследования проблемы утилизации бытовых отходов является состояние окружающей среды, комфортные условия жизни человека и общества в целом.</w:t>
      </w:r>
    </w:p>
    <w:p w:rsidR="00320997" w:rsidRDefault="00320997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</w:rPr>
      </w:pPr>
      <w:r w:rsidRPr="00B3164A">
        <w:rPr>
          <w:color w:val="000000"/>
          <w:sz w:val="26"/>
          <w:szCs w:val="26"/>
        </w:rPr>
        <w:t xml:space="preserve">Эффективность решения этой проблемы напрямую зависит от политики государства, от экономической политики государства, </w:t>
      </w:r>
      <w:proofErr w:type="spellStart"/>
      <w:r w:rsidRPr="00B3164A">
        <w:rPr>
          <w:color w:val="000000"/>
          <w:sz w:val="26"/>
          <w:szCs w:val="26"/>
        </w:rPr>
        <w:t>т</w:t>
      </w:r>
      <w:proofErr w:type="gramStart"/>
      <w:r w:rsidRPr="00B3164A">
        <w:rPr>
          <w:color w:val="000000"/>
          <w:sz w:val="26"/>
          <w:szCs w:val="26"/>
        </w:rPr>
        <w:t>.к</w:t>
      </w:r>
      <w:proofErr w:type="spellEnd"/>
      <w:proofErr w:type="gramEnd"/>
      <w:r w:rsidRPr="00B3164A">
        <w:rPr>
          <w:color w:val="000000"/>
          <w:sz w:val="26"/>
          <w:szCs w:val="26"/>
        </w:rPr>
        <w:t xml:space="preserve"> для решения такой сложной проблемы нужны не малые материальные затраты.</w:t>
      </w:r>
    </w:p>
    <w:p w:rsidR="00B3164A" w:rsidRDefault="00B3164A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</w:rPr>
      </w:pPr>
    </w:p>
    <w:p w:rsidR="00B3164A" w:rsidRPr="00B3164A" w:rsidRDefault="00B3164A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B3164A" w:rsidRDefault="00690392" w:rsidP="0041719D">
      <w:pPr>
        <w:pStyle w:val="a4"/>
        <w:spacing w:after="0" w:line="20" w:lineRule="atLeast"/>
        <w:jc w:val="both"/>
        <w:rPr>
          <w:b/>
          <w:sz w:val="26"/>
          <w:szCs w:val="26"/>
        </w:rPr>
      </w:pPr>
      <w:r w:rsidRPr="00B3164A">
        <w:rPr>
          <w:b/>
          <w:sz w:val="26"/>
          <w:szCs w:val="26"/>
        </w:rPr>
        <w:lastRenderedPageBreak/>
        <w:t>Индивидуальное задание 7.</w:t>
      </w:r>
    </w:p>
    <w:p w:rsidR="00B3164A" w:rsidRPr="00B3164A" w:rsidRDefault="00B3164A" w:rsidP="0041719D">
      <w:pPr>
        <w:pStyle w:val="a4"/>
        <w:spacing w:after="0" w:line="20" w:lineRule="atLeast"/>
        <w:jc w:val="both"/>
        <w:rPr>
          <w:b/>
          <w:sz w:val="26"/>
          <w:szCs w:val="26"/>
        </w:rPr>
      </w:pPr>
    </w:p>
    <w:p w:rsidR="00460DAB" w:rsidRPr="00460DAB" w:rsidRDefault="00460DAB" w:rsidP="00460DAB">
      <w:pPr>
        <w:pStyle w:val="a4"/>
        <w:contextualSpacing/>
        <w:jc w:val="both"/>
        <w:rPr>
          <w:sz w:val="26"/>
          <w:szCs w:val="26"/>
        </w:rPr>
      </w:pPr>
      <w:r w:rsidRPr="00460DAB">
        <w:rPr>
          <w:b/>
          <w:bCs/>
          <w:sz w:val="26"/>
          <w:szCs w:val="26"/>
        </w:rPr>
        <w:t>Уровень жизни</w:t>
      </w:r>
      <w:r w:rsidRPr="00460DAB">
        <w:rPr>
          <w:sz w:val="26"/>
          <w:szCs w:val="26"/>
        </w:rPr>
        <w:t xml:space="preserve"> (уровень благосостояния) — степень удовлетворения материальных и духовных потребностей людей массой </w:t>
      </w:r>
      <w:hyperlink r:id="rId9" w:tooltip="Товар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товаров</w:t>
        </w:r>
      </w:hyperlink>
      <w:r w:rsidRPr="00460DAB">
        <w:rPr>
          <w:sz w:val="26"/>
          <w:szCs w:val="26"/>
        </w:rPr>
        <w:t xml:space="preserve"> и </w:t>
      </w:r>
      <w:hyperlink r:id="rId10" w:tooltip="Услуга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услуг</w:t>
        </w:r>
      </w:hyperlink>
      <w:r w:rsidRPr="00460DAB">
        <w:rPr>
          <w:sz w:val="26"/>
          <w:szCs w:val="26"/>
        </w:rPr>
        <w:t>, используемых в единицу вр</w:t>
      </w:r>
      <w:r w:rsidRPr="00460DAB">
        <w:rPr>
          <w:sz w:val="26"/>
          <w:szCs w:val="26"/>
        </w:rPr>
        <w:t>е</w:t>
      </w:r>
      <w:r w:rsidRPr="00460DAB">
        <w:rPr>
          <w:sz w:val="26"/>
          <w:szCs w:val="26"/>
        </w:rPr>
        <w:t>мени.</w:t>
      </w:r>
    </w:p>
    <w:p w:rsidR="00460DAB" w:rsidRPr="00460DAB" w:rsidRDefault="00460DAB" w:rsidP="00460DAB">
      <w:pPr>
        <w:pStyle w:val="a4"/>
        <w:contextualSpacing/>
        <w:jc w:val="both"/>
        <w:rPr>
          <w:sz w:val="26"/>
          <w:szCs w:val="26"/>
        </w:rPr>
      </w:pPr>
      <w:r w:rsidRPr="00460DAB">
        <w:rPr>
          <w:sz w:val="26"/>
          <w:szCs w:val="26"/>
        </w:rPr>
        <w:t xml:space="preserve">Уровень жизни базируется на объёме реальных </w:t>
      </w:r>
      <w:hyperlink r:id="rId11" w:tooltip="Доход на душу населения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доходов на душу населения</w:t>
        </w:r>
      </w:hyperlink>
      <w:r w:rsidRPr="00460DAB">
        <w:rPr>
          <w:sz w:val="26"/>
          <w:szCs w:val="26"/>
        </w:rPr>
        <w:t xml:space="preserve"> и соотве</w:t>
      </w:r>
      <w:r w:rsidRPr="00460DAB">
        <w:rPr>
          <w:sz w:val="26"/>
          <w:szCs w:val="26"/>
        </w:rPr>
        <w:t>т</w:t>
      </w:r>
      <w:r w:rsidRPr="00460DAB">
        <w:rPr>
          <w:sz w:val="26"/>
          <w:szCs w:val="26"/>
        </w:rPr>
        <w:t>ствующем объёме потребления.</w:t>
      </w:r>
    </w:p>
    <w:p w:rsidR="00460DAB" w:rsidRPr="00460DAB" w:rsidRDefault="00460DAB" w:rsidP="00460DAB">
      <w:pPr>
        <w:pStyle w:val="a4"/>
        <w:contextualSpacing/>
        <w:jc w:val="both"/>
        <w:rPr>
          <w:sz w:val="26"/>
          <w:szCs w:val="26"/>
        </w:rPr>
      </w:pPr>
      <w:r w:rsidRPr="00460DAB">
        <w:rPr>
          <w:sz w:val="26"/>
          <w:szCs w:val="26"/>
        </w:rPr>
        <w:t>Ряд авторов считают, что понятие уровня благосостояния не тождественно понятию уровня жизни. Уровень жизни является понятием более широким и характеризуется не только объёмом реальных доходов в расчёте на душу населения, но и степенью обе</w:t>
      </w:r>
      <w:r w:rsidRPr="00460DAB">
        <w:rPr>
          <w:sz w:val="26"/>
          <w:szCs w:val="26"/>
        </w:rPr>
        <w:t>с</w:t>
      </w:r>
      <w:r w:rsidRPr="00460DAB">
        <w:rPr>
          <w:sz w:val="26"/>
          <w:szCs w:val="26"/>
        </w:rPr>
        <w:t>печенности людей материальными и духовными благами.</w:t>
      </w:r>
    </w:p>
    <w:p w:rsidR="00460DAB" w:rsidRPr="00460DAB" w:rsidRDefault="00460DAB" w:rsidP="00460DAB">
      <w:pPr>
        <w:pStyle w:val="a4"/>
        <w:contextualSpacing/>
        <w:jc w:val="both"/>
        <w:rPr>
          <w:sz w:val="26"/>
          <w:szCs w:val="26"/>
        </w:rPr>
      </w:pPr>
      <w:r w:rsidRPr="00460DAB">
        <w:rPr>
          <w:sz w:val="26"/>
          <w:szCs w:val="26"/>
        </w:rPr>
        <w:t>Понятие «</w:t>
      </w:r>
      <w:hyperlink r:id="rId12" w:tooltip="Качество жизни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качество жизни</w:t>
        </w:r>
      </w:hyperlink>
      <w:r w:rsidRPr="00460DAB">
        <w:rPr>
          <w:sz w:val="26"/>
          <w:szCs w:val="26"/>
        </w:rPr>
        <w:t xml:space="preserve">» является более широким, чем уровень жизни (материальная обеспеченность), и включает также такие объективные и субъективные факторы, как состояние </w:t>
      </w:r>
      <w:hyperlink r:id="rId13" w:tooltip="Здоровье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здоровья</w:t>
        </w:r>
      </w:hyperlink>
      <w:r w:rsidRPr="00460DAB">
        <w:rPr>
          <w:sz w:val="26"/>
          <w:szCs w:val="26"/>
        </w:rPr>
        <w:t xml:space="preserve">, </w:t>
      </w:r>
      <w:hyperlink r:id="rId14" w:tooltip="Продолжительность жизни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продолжительность жизни</w:t>
        </w:r>
      </w:hyperlink>
      <w:r w:rsidRPr="00460DAB">
        <w:rPr>
          <w:sz w:val="26"/>
          <w:szCs w:val="26"/>
        </w:rPr>
        <w:t xml:space="preserve">, условия </w:t>
      </w:r>
      <w:hyperlink r:id="rId15" w:tooltip="Окружающая среда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окружающей среды</w:t>
        </w:r>
      </w:hyperlink>
      <w:r w:rsidRPr="00460DAB">
        <w:rPr>
          <w:sz w:val="26"/>
          <w:szCs w:val="26"/>
        </w:rPr>
        <w:t xml:space="preserve">, питание, бытовой комфорт, </w:t>
      </w:r>
      <w:hyperlink r:id="rId16" w:tooltip="Социальное окружение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социальное окружение</w:t>
        </w:r>
      </w:hyperlink>
      <w:r w:rsidRPr="00460DAB">
        <w:rPr>
          <w:sz w:val="26"/>
          <w:szCs w:val="26"/>
        </w:rPr>
        <w:t xml:space="preserve">, удовлетворение культурных и духовных </w:t>
      </w:r>
      <w:hyperlink r:id="rId17" w:tooltip="Потребность" w:history="1"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п</w:t>
        </w:r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о</w:t>
        </w:r>
        <w:r w:rsidRPr="00460DAB">
          <w:rPr>
            <w:rStyle w:val="a5"/>
            <w:rFonts w:eastAsiaTheme="minorEastAsia"/>
            <w:color w:val="auto"/>
            <w:sz w:val="26"/>
            <w:szCs w:val="26"/>
            <w:u w:val="none"/>
          </w:rPr>
          <w:t>требностей</w:t>
        </w:r>
      </w:hyperlink>
      <w:r w:rsidRPr="00460DAB">
        <w:rPr>
          <w:sz w:val="26"/>
          <w:szCs w:val="26"/>
        </w:rPr>
        <w:t>, психологический комфорт и т. п.</w:t>
      </w:r>
    </w:p>
    <w:p w:rsidR="006F709A" w:rsidRPr="00460DAB" w:rsidRDefault="006F709A" w:rsidP="00460DAB">
      <w:pPr>
        <w:widowControl/>
        <w:shd w:val="clear" w:color="auto" w:fill="FFFFFF"/>
        <w:autoSpaceDE/>
        <w:autoSpaceDN/>
        <w:adjustRightInd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F709A" w:rsidRPr="00B3164A" w:rsidRDefault="006F709A" w:rsidP="00460DAB">
      <w:pPr>
        <w:widowControl/>
        <w:shd w:val="clear" w:color="auto" w:fill="FFFFFF"/>
        <w:autoSpaceDE/>
        <w:autoSpaceDN/>
        <w:adjustRightInd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Потребительская корзина –это минимальный набор продуктов пит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ния, непродовольственных товаров и услуг, необходимых для сохранения здоровья 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ловека и обеспечения его жизнедеятельности. Размер потребительской корзины зав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сит от достигнутого уровня и качества жизни и сильно различается по странам. В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витых странах она насчитывает несколько сотен наименований товаров и услуг. Например, в США потребительская корзина включает 250 различных наимен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ваний товаров и услуг. В странах с переходной экономикой эти показатели ниже. В России подсчитывается стоимость набора из 19 основных продуктов питания, исходя из годовых норм потребления, необходимых для мужчины трудоспособного возра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та. Принято, что перерасчет потребительской корзины необходимо проводить не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же, чем раз в 5 лет.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Потребительская корзина обеспечивает определённый уровень потребл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ния. Уровень потребления –это особенность потребления, которая зависит от колич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ства потребителей. Выделяют индивидуальный, коллективный и общественный уровни потребления.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Также выделяют «минимальный уровень потребления», «рациональный уровень потребления» и «физиологический уровень потребления».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«Минимальный уровень потребления» - это потребительский набор, рассчитываемый исходя из минимального уровня потребностей. Его величина определяется набором товаров и услуг для воспроизводства рабочей силы неквалиф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цированного работника и его иждивенцев. При исчислении потребительской корзины для минимального уровня потребления берутся наиболее низкие цены, не учитываются деликатесы, предметы роскоши, алкогольные напитки3.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«Физиологический уровень потребления» означает уровень потребления, ниже которого человек не может существовать физически. В этой связи вводится так наз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ваемая «черта бедности». Доля населения, находящаяся за «чертой бедн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сти», характеризует общий уровень жизни населения в стране. Для определения этой доли введен показатель «уровень бедности».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«Уровень бедности» - это доля населения, которая получает доход ниже уст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новленного правительством официального уровня, граничащего с бедностью. По 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ровым стандартам доля населения, находящегося на уровне прожиточного миним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ма, не должна превышать 10%. По данным ООН, бедность определяется доходом в 2 доллара в день на человека, нищета –доллар в день.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«Рациональный уровень потребления» определяется исходя из удовлетворения разумных потребностей человека. Входящий в него набор товаров и услуг обеспечив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ет полное и гармоничное физиологическое и социальное развитие индивида. При опр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делении наборов потребительской корзины используются данные различных наук, изучающих физические и социальные потребности человека.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Прожиточный минимум –это стоимостная оценка минимального набора ва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нейших продуктов питания, непродовольственных товаров и услуг, необходимых для сохранения здоровья человека и обеспечения его жизнедеятельности. Прожиточный минимум должен обеспечивать условия поддержания активного физического состо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взрослых, социального и физического развития детей и подростков на минимально допустимом уровне. 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Следует четко разграничивать понятия уровня жизни и прожиточного миним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ма, т.к. потребности человека много шире того, что предусматривает прожиточный минимум.  Замечено, что чем богаче, состоятельнее страна, тем чаще в ней говорят об уровне жизни, и наоборот, чем она беднее и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неблагополучнее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, тем меньше в ней уп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минают об уровне жизни и чаще обсуждают</w:t>
      </w:r>
      <w:r w:rsidR="00460DA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что собой представляет прожиточный минимум.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Социально-экономические показатели уровня жизни населения формируются на основе статистических данных. Они характеризуют объем, состав, основные направл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использования и распределения между отдельными группами денежных доходов, а также отражают конечный результат экономической и социальной политики в обл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стях, затрагивающих различные аспекты благосостояния населения.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Росстат регулярно разрабатывает и публикует систему основных параметров уровня жизни населения, которая включает следующие показатели: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Индикаторы уровня жизни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Среднедушевые денежные доходы в месяц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Реальные располагаемые денежные доходы в процентах к предыдущему пер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оду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Среднемесячная номинальная начисленная заработная плата работающих в экономике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Средний размер назначенных месячных пенсий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Величина прожиточного минимума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Численность населения с денежным доходом ниже ПМ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Соотношение с величиной ПМ, процентов: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18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среднедушевых денежных доходов;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18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среднемесячной номинальной начисленной заработной платы;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18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среднего размера назначенных пенсий.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Коэффициент фондов (денежных доходов)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Структура располагаемого дохода домашних хозяйств: оплата труда наемных работников, смешанный доход, сальдо доходов от собственности, сальдо текущих трансфертов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• Фактическое конечное потребление домохозяйств, в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т.ч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. за счет расходов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мохозяйств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Доходы, расходы и сбережения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Среднедушевые денежные доходы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Реальные располагаемые денежные доходы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Объем и структура денежных доходов населения по источникам поступления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Объем и структура использования денежных доходов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Покупательная способность среднедушевых денежных доходов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• Объем и состав денежных накоплений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Баланс денежных доходов и расходов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Распределение доходов населения и социально-экономическая дифференци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ция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Распределение населения по величине среднедушевых денежных доходов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Распределение общего объема денежных доходов по 20-процентным группам населения и основные показатели социально-экономической дифференциации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Показатели социальной защиты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Основные показатели пенсионного обеспечения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Реализация мер социальной поддержки и социальной защиты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Основные показатели деятельности государственных внебюджетных фондов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Жилищный фонд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Жилищный фонд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Благоустройство жилищного фонда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Предоставление жилых помещений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Предоставление социальной поддержки и субсидий по оплате жилого помещ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и коммунальных услуг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Коммунальное хозяйство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Приведенный перечень официальных статистических показателей не может обеспечить в</w:t>
      </w:r>
      <w:r w:rsidR="00460DAB">
        <w:rPr>
          <w:rFonts w:ascii="Times New Roman" w:eastAsia="Times New Roman" w:hAnsi="Times New Roman" w:cs="Times New Roman"/>
          <w:sz w:val="26"/>
          <w:szCs w:val="26"/>
        </w:rPr>
        <w:t>сестороннюю оценку уровня жизни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. Для более полной и достоверной х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рактеристики уровня жизни необходимо привлечение широкого круга показат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лей, охватывающих различные стороны жизни населения: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Демографические –продолжительность жизни, смертность и т.д.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Здравоохранения –показатели лечебно-профилактической пом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щи, заболеваемости, инвалидности и т.д.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Образования –дошкольное и среднее образование, среднее и высшее професс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ональное образование и т.д.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Занятости –показатели занятости и безработицы, затрат на рабочую силу и 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работной платы, условий труда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Потребления –соотношение ПМ, минимального потребительского бюджета и потребительской корзины с уровнем денежных доходов населения, потребление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дуктов питания на душу населения, доля расходов на продовольствие в структуре 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требления.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Показателей экологической и общественной безопасности.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Также существует система показателей уровня жизни, рекомендованная ООН, включающая широкий круг характеристик условий жизни. Выделяют 12 групп показателей: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рождаемость, смертность и другие демографические характеристики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санитарно-гигиенические условия жизни;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потребление продовольственных товаров;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жилищные условия;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образование и культура;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условия труда и занятость;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доходы и расходы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стоимость жизни и потребительские цены;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транспортные средства;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организация отдыха;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социальное обеспечение;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свобода человека.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 1990 г. ООН подсчитывает агрегированный показатель, по которому в опред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ленной мере можно оценить качество жизни в различных странах, дать его сравн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ние. Этот показатель первоначально получил название «индекса развития человека». В настоящее время он называется «индексом развития человеческого потенциала». Он рассчитывается как средневзвешенная из трех показателей: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•национального дохода на душу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•образовательного уровня взрослого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•ожидаемой продолжительности жизни.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Уровень жизни можно рассматривать не только при анализе благосостояния 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дельных групп населения, но и на национальном уровне. Это позволяет сравнивать уровни жизни населения в различных странах.</w:t>
      </w:r>
    </w:p>
    <w:p w:rsidR="006F709A" w:rsidRPr="00B3164A" w:rsidRDefault="00460DAB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ровень жизни –сложное и многогранное понятие, которое выражает степень удовлетворенности жизненных потребностей граждан. Существует целый спектр ра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личных теоретических подходов к определению уровня жизни и толкований этого п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нятия, а также при измерении уровня жизни населения используются различные с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стемы показателей. Специалисты ООН рекомендуют учитывать 12 групп показат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6F709A" w:rsidRPr="00B3164A">
        <w:rPr>
          <w:rFonts w:ascii="Times New Roman" w:eastAsia="Times New Roman" w:hAnsi="Times New Roman" w:cs="Times New Roman"/>
          <w:sz w:val="26"/>
          <w:szCs w:val="26"/>
        </w:rPr>
        <w:t>лей, а с 1990 года используют Индекс развития человеческого потенциала (ИРЧП).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1.2 Качество жизни 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Качество жизни –совокупность характеристик, отражающих условия жизни 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ловека. Качество жизни зависит от двух параметров –уровня благосостояния человека (уровня его доходов и доставшейся по наследству собственности) и уровня его культ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ры.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Качество жизни включает в себя уровень потребления материальных благ и услуг, удовлетворение духовных потребностей, здоровье, продолжительность жи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ни, условия окружающей среды, безопасность граждан, свободу личности. Проблема заключается в том, что многие из этих параметров не поддаются статистическому 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мерению. Некоторые экономисты в понятие «качество жизни» включают и такие пок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затели: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условия труда и его безопасность;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экологическая безопасность;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наличие и возможность рационального использования свободного времени;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культурный уровень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состояние и уровень физической культуры.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Уровень и качество жизни –весьма схожие понятия, но всё-таки разли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ные. Качество жизни носит более абстрактный характер. Безусловно, оно зависит от уровня социально-экономического развития страны, в которой проживает человек, но в то же время во многом каждый человек сам обеспечивает свое качество жи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ни. Поэтому качество жизни –это и философское понятие, связанное с мировоззрением человека. И небогатый человек может обеспечить своим трудом более высокое кач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ство жизни за счет чистоты, порядка, бережного отношения к своим 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щам, рационального ведения домашнего хозяйства, постоянного повышения своей квалификации, знания своих прав и обязанностей и умения выгодно продать свою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бочую силу. Стоит также отметить, что население выступает в двух ролях: как субъект социальной стратификации и как эксперт, оценивающий эту стратифик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цию. Т.е. человек оценивает социальные неравенства в обществе, находит свое место в экономической иерархии (чаще всего он пользуется критерием справедливости). Таким образом, разные люди воспринимают одни и те же условия существования по-разному. Для большинства европейских и американских рабочих жизнь владельца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пермаркета, обладающего состоянием в несколько миллионов долларов, кажется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делом мечтаний. Однако для православных или буддийских монахов жизнь этого чел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века представляется крайне неблагополучной. Причины этих различий в конечном сч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те определяются различным пониманием смысла и целей жизни.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Все большая часть жителей развитых стран осознает негативные тенденции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вития экономики и соответственно меняет жизненные ориентиры. Растет понимание того, что качество жизни не может определяться количеством потребляемых благ. Основное внимание будет уделяться характеристикам здравоохран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ния, образования, безопасности, социальных отношений и природной среды.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Уровень жизни населения определяется не только трудовыми усилиями и эк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номической активностью индивидуумов, домохозяйств или социальных групп, но и эффективностью экономики, и национальным богатством в целом. Естественно, что страны с более эффективной экономикой и значительным национальным богатством способны обеспечить своим гражданам более высокие жизненные стандарты и соц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альные гарантии, чем экономически отсталые государства.</w:t>
      </w:r>
    </w:p>
    <w:p w:rsidR="006F709A" w:rsidRDefault="006F709A" w:rsidP="009B7A0C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Таким образом, качество жизни населения является более абстрактным понят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ем, чем уровень жизни, и сложнее поддается измерению. Также уровень качества жи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 может подниматься от внеэкономической деятельности граждан и зависит от суб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ъ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екти</w:t>
      </w:r>
      <w:r w:rsidR="009B7A0C">
        <w:rPr>
          <w:rFonts w:ascii="Times New Roman" w:eastAsia="Times New Roman" w:hAnsi="Times New Roman" w:cs="Times New Roman"/>
          <w:sz w:val="26"/>
          <w:szCs w:val="26"/>
        </w:rPr>
        <w:t>вной оценки самих граждан.</w:t>
      </w:r>
    </w:p>
    <w:p w:rsidR="009B7A0C" w:rsidRPr="00B3164A" w:rsidRDefault="009B7A0C" w:rsidP="009B7A0C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spacing w:after="199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2 АНАЛИЗ УРОВНЯ ЖИЗНИ НАСЕЛЕНИЯ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2.1 Динамика у</w:t>
      </w:r>
      <w:r w:rsidR="009B7A0C">
        <w:rPr>
          <w:rFonts w:ascii="Times New Roman" w:eastAsia="Times New Roman" w:hAnsi="Times New Roman" w:cs="Times New Roman"/>
          <w:sz w:val="26"/>
          <w:szCs w:val="26"/>
        </w:rPr>
        <w:t>ровня жизни в России в 2000-2016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 гг.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ООН рекомендует измерять уровень жизни по 12 группам показат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лей. Т.к. многие из показателей достаточно трудно измерить (а, следовательно, и найти достоверные данные), я попробую провести анализ лишь по нескольким группам пок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зателей. Основой для анализа послужили данные Федеральной Службы Государстве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ной Статистики 5.</w:t>
      </w:r>
    </w:p>
    <w:p w:rsidR="006F709A" w:rsidRPr="00B3164A" w:rsidRDefault="006F709A" w:rsidP="0041719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 Занятость: 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Занятость –первое и основное условие обеспечения нормального уровня жизни населения, т.к. занятость обеспечивает населению доход, который направляется на удовлетворение личных потребностей.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Рост экономической активности населения в связи с повышением его уровня жизни приводит не к увеличению численности занятых, а скорее к увеличению иниц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ативности, предприимчивости, занятости в своем деле основных работников семей.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Безработица носит не общеэкономический, а отраслевой характер, и зависит от местных условий;</w:t>
      </w:r>
    </w:p>
    <w:p w:rsidR="006F709A" w:rsidRPr="00B3164A" w:rsidRDefault="006F709A" w:rsidP="0041719D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 Доходы и расходы населения: 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 уровню доходов населения страны можно сказать о многом. Заработная плата для большинства населения –основной источник дохода, поэтому повышение зарабо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ной платы приведет к повышению уровня жизни.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Денежные доходы населения включают оплату по труду всех категорий насел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ния, премии, постоянные надбавки к заработной плате и средства на командировочные расходы, пенсии, пособия и стипендии, поступления от продажи продуктов сельского хозяйства, поступления из финансовой системы и прочие. Денежные расходы насел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включают расходы населения на покупку товаров и оплату услуг, обязательные платежи и разнообразные взносы, прирост сбережений во вкладах и ценных бумагах.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 экономико-статистическом анализе данного графика можно отметить след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ющее. Как расходы, так и доходы населения с каждым годом продолжают расти. Как правило, это ни о чем не говорит, потому что принципиальным является не само по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бе увеличение зарплаты, а рост ее покупательной способности, и рост общего уровня доходов населения может быть достигнут за счет увеличения доходов самого богатого слоя населения.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 2002 года рост реальных доходов приводит к усилению зависимости росси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ской экономики от внешних факторов (прежде всего, от конъюнктуры мирового рынка 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сырья). Но следует отметить положительную тенденцию роста превышения доходов над расходами –это значит, что население не «сводит концы с концами». Но, не смотря на рост зарплаты россиян, ее уровень остается намного ниже, чем в Европе и США; низкие официальные заработки способствуют развитию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недекларированных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«черных» доходов, взяток и прочих скрытых доходов, препятствующих нормальной оплате труда и развитию легальных доходов, повышению уровня жизни населения, развитию эк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номики.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Также растут доходы от сравнительно новых для российских граждан видов де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тельности –предпринимательства, операций с собственностью и др. Статистика пок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зывает, что также растут различные социальные трансферты. «Монетизация» льгот 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ложила начало системным изменениям в составе и структуре денежных доходов нас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Еще одна удивительная особенность для России –в нашей стране минимальный размер оплаты труда и прожиточный минимум не столь тесно взаимосвязаны, как должно быть. МРОТ –формальная основа для определения минимальных социальных гарантий, во многом представляет собой символический и даже технический показ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тель (используемый, в частности, для расчета штрафов). В нашей стране так же МРОТ меньше прожиточного минимума (ПМ). В настоящее время МРОТ (с 1 января 2009 г.) составляет 4330 р., а ПМ на душу населения 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–р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. Например, в единой тарифной се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ке, состоящей из 18 разрядов, 15 разрядов ниже ПМ.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Таким образом, МРОТ и ПМ остаются величинами номинальными и весьма условными, хотя и определяют уровень дохода значительной массы населения Ро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сии. Для повышения уровня жизни это недоразумение необходимо неотложно устр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нить.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Коэффициент Джини свидетельствует о степени расслоения общества по уровню годового дохода: чем ниже коэффициент, тем распределение доходов равномернее (но не значит, что справедливее). Видно, что российское общество сильно расслоено, и разрыв между богатыми и бедными продолжает увеличиваться, хотя в последние годы значительно снизив темпы. Дополнительно стоит отметить, что дифференциация по доходам усиливается за счет теневой экономики (некоторые специалисты утвержд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ют, что в России теневая экономика составляет около 40% от ВВП).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Такое сильное расслоение общества довольно опасно, т.к. подобное явление большинство населения России находит несправедливым и поэтому дальнейшее углубление этого расслоение грозит ростом социальной напряженности и, возможно, социальным взрывом.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Уровень жизни во многом зависит от общего объема ВВП и его душевых знач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Рост ВВП с 2000 года –следствие выхода из затяжного социально-экономического кризиса и оживление деловой активности. Если ВВП на душу насел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будет продолжать расти такими темпами, то для России это может означать пов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шение уровня жизни. Но не стоит забывать, что ВВП в других странах до сих пор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должает расти, поэтому для того, чтобы России по уровню жизни выйти на мировой уровень, необходимо практически удвоить ВВП. Так же важно учитывать темп инфл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 начале нового тысячелетия высокий уровень инфляции можно объяснить эхом перехода к рыночной экономике и кризиса 1998 года (после деноминации рубля в 1999 году инфляция составила 36,5%). Постепенное снижение продолжалось до 2006 года, затем инфляция вновь превысила 10%. Специалисты отмечают, что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ществует оптимальный уровень инфляции, который безопасен для экономического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ста: для развитых стран он находится в пределах 8%, а для переходных - 13%.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Успехи многих стран в развитии экономики и повышении уровня жизни не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вели к устранению бедности и нищеты в менее развитых странах. В России к насел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нию за чертой бедности принадлежат лица со среднедушевым доходом ниже устано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ленной величины прожиточного минимума.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 ряде других стран основным критерием отнесения к бедным является недост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точный (относительно среднего, достигнутого в данном обществе уровня благососто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ния) размера потребления (дохода). Поэтому бедный в развитых странах в развива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щихся государствах может быть отнесен к среднему классу или даже к обеспеченной группе населения. Мировой стандарт в определении бедности - это % населения, живущий менее чем на 1 или 2$ в день (оценка Всемирного банка).</w:t>
      </w:r>
    </w:p>
    <w:p w:rsidR="006F709A" w:rsidRPr="00B3164A" w:rsidRDefault="006F709A" w:rsidP="0041719D">
      <w:pPr>
        <w:widowControl/>
        <w:numPr>
          <w:ilvl w:val="0"/>
          <w:numId w:val="24"/>
        </w:numPr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 Демографические показатели: 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Демографические показатели являются базовыми при анализе уровня жи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ни, т.к. общая численность населения –тот показатель, который используется при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чете среднедушевых показателей. Население страны –это огромный потенциал (чел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веческий капитал), с помощью которого наша страна может прийти к процветанию.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Из Рисунка 1 - Числен</w:t>
      </w:r>
      <w:r w:rsidR="009B7A0C">
        <w:rPr>
          <w:rFonts w:ascii="Times New Roman" w:eastAsia="Times New Roman" w:hAnsi="Times New Roman" w:cs="Times New Roman"/>
          <w:sz w:val="26"/>
          <w:szCs w:val="26"/>
        </w:rPr>
        <w:t>ность населения России 1990-2016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 гг., в млн. ч.  ви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но, что, несмотря на все усилия со стороны государства, численность населения России продолжает убывать, но уже не столь стремительно, как на рубеже 21-ого стол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тия. Убыль населения не всегда свидетельствует о низком уровне жизни. Известно, что все развитые страны столкнулись с проблемой спада рождаемости –супружеские пары чаще всего просто не хотят иметь детей. В нашей же стране убыль населения связана с высокой смертностью и низкой рождаемостью.</w:t>
      </w:r>
    </w:p>
    <w:p w:rsidR="006F709A" w:rsidRPr="00B3164A" w:rsidRDefault="0041719D" w:rsidP="0041719D">
      <w:pPr>
        <w:widowControl/>
        <w:shd w:val="clear" w:color="auto" w:fill="FFFFFF"/>
        <w:autoSpaceDE/>
        <w:autoSpaceDN/>
        <w:adjustRightInd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610350" cy="400973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2653" cy="401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Рисунок 1 - Числен</w:t>
      </w:r>
      <w:r w:rsidR="0041719D" w:rsidRPr="00B3164A">
        <w:rPr>
          <w:rFonts w:ascii="Times New Roman" w:eastAsia="Times New Roman" w:hAnsi="Times New Roman" w:cs="Times New Roman"/>
          <w:sz w:val="26"/>
          <w:szCs w:val="26"/>
        </w:rPr>
        <w:t>ность населения России 1990-2016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 гг., в млн. ч.  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Браки и разводы также имею определенные тенденции. Браки заключаются все чаще –пары предпочитают иметь официальный статус супругов. Число разводов за 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следние год-два сильно сократилось, что нельзя не отметить как плюс.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Таким образом, в целом по динамике уровня жизни населения в России можно сказать следующее: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в целом наметилась тенденция к повышению уровня жизни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• государство все больше внимания уделяет этому вопросу, принимает конкре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ные меры по повышению уровня жизни, и в этом направлении достигнуты определе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ные положительные результаты;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социальная политика государства становится более эффективной, но не всегда с ее помощью достигаются поставленные цели;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экономический рост российской экономики позволяет повысить реальные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ходы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рост потребительских цен по-прежнему опережает рост заработной платы –с этим нужно бороться с помощью индексации доходов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 не решены некоторые демографические проблемы6.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2.2 Международные сравнения по Индексу развития человеческого потенциала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Как уже отмечалось, специалисты ООН используют Индекс развития человеч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ского потенциала (далее ИРЧП) для сопоставления стран по ряду групп показателей (бедность, грамотность, образование, продолжительность жизни). Но этот показатель не представляет собой комплексного показателя человеческого развития –например, он не включает в себя такого важного показателя, как гендерное неравенство в доходах или понятие, не поддающееся измерению, как уважение прав человека и соблюдение политических свобод.</w:t>
      </w:r>
    </w:p>
    <w:p w:rsidR="006F709A" w:rsidRPr="00B3164A" w:rsidRDefault="006F709A" w:rsidP="009B7A0C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br/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spacing w:after="199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B3164A">
        <w:rPr>
          <w:rFonts w:ascii="Times New Roman" w:eastAsia="Times New Roman" w:hAnsi="Times New Roman" w:cs="Times New Roman"/>
          <w:b/>
          <w:bCs/>
          <w:sz w:val="26"/>
          <w:szCs w:val="26"/>
        </w:rPr>
        <w:t>3 ОСНОВНЫЕ НАПРАВЛЕНИЯ ПОВЫШЕНИЯ КАЧЕСТВА ЖИЗНИ В РОССИИ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Для существенного повышения уровня жизни в России необходимым условием является формирование высокой доли среднего класса. При этом недостаточно просто высоких среднедушевых доходов, необходимы эффективные «социальные ли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ты»: доступ к качественному профессиональному образованию, укрепление малого и среднего бизнеса (во всех регионах страны). Только при таких условиях средний класс будет действительно устойчивым и станет социальной опорой для стабильного гос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дарства.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Важную роль в формировании мощного среднего класса играет территориальная мобильность. На данный момент в России она низка из-за неразвитости рынка жилья и политических установок (в частности, стремление любой ценой удержать экономич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ски избыточную рабочую силу в депрессивных регионах - субсидии и поблажки 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жизнеспособным предприятиям). Плюс к этому –неэффективный бюджетный сектор с многочисленными рабочими местами и низкой заработной платой. Недостаток пенс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онной системы, заключающийся в низком соотношении пенсии и заработной пл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ты, приводит к тому, что пенсионеры выпадают из среднего класса. Чтобы подобного не происходило, нужен пенсионный капитал (крупные накопления на старость).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Специалисты предлагают следующие решения: территориальная мигр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ция, реструктуризация нежизнеспособных производств, оптимизация бюджетной сф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ры, стимулирование пенсионных накоплений для включения десятков миллионов ро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сиян в состав процветающего среднего класса.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Только после того, как будет создан устойчивый средний класс, можно говорить о существенном повышении уровня жизни, т.к. средний класс </w:t>
      </w:r>
      <w:proofErr w:type="gramStart"/>
      <w:r w:rsidRPr="00B3164A">
        <w:rPr>
          <w:rFonts w:ascii="Times New Roman" w:eastAsia="Times New Roman" w:hAnsi="Times New Roman" w:cs="Times New Roman"/>
          <w:sz w:val="26"/>
          <w:szCs w:val="26"/>
        </w:rPr>
        <w:t>–э</w:t>
      </w:r>
      <w:proofErr w:type="gramEnd"/>
      <w:r w:rsidRPr="00B3164A">
        <w:rPr>
          <w:rFonts w:ascii="Times New Roman" w:eastAsia="Times New Roman" w:hAnsi="Times New Roman" w:cs="Times New Roman"/>
          <w:sz w:val="26"/>
          <w:szCs w:val="26"/>
        </w:rPr>
        <w:t>то честные налогопл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тельщики со стабильным высоким доходом, а следовательно и регулярный доход в бюджет страны. С помощью выделения значительных средств из федерального бюдж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та возможна реализация различных социальных программ, направленных на повыш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 уровня жизни.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Эффективная социальная политика должна включать в себя четкую формул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ровку нижних и верхних ориентиров (уровень бедности и благополучие) индикаторы 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или стандарты уровня жизни населения с помощью системы генеральных или иных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глашений и коллективных договоров, законов и других нормативных актов, бюджетов и экономических рычагов.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Общество также беспокоит тот факт, что низкие темпы роста минимальных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циально-экономических стандартов в России значительно отстают от темпов инфляции и темпов возвышения потребностей. Эта несправедливость должна быть исправлена.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Федеративное устройство страны требует особого внимания к выработке соц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альной политики (особенно региональной), направленной на выравнивание возможн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стей обеспечения высокого качества и уровня жизни населения на всей террит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рии. Поэтому при разработке социальных программ необходимо учитывать особенн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 страны в территориальном срезе.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Повышение качества жизни граждан России –ключевой вопрос государственной политики. Эта цель реализуется с помощью национальных проектов, из которых в настоящее время выделено 4 приоритетных: современное здравоохранение, доступное и комфортное жилье, качественное образование и развитие агропромышленного ко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плекса. Почему именно на эти сферы определены как приоритетные? Потому что именно эти сферы затрагивают каждого человека, определяют качество жизни и фо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мируют «человеческий капитал» –образованную и здоровую нацию. От состояния этих сфер зависит социальное самочувствие общества, демографическое благополучие страны. Именно в этих сферах граждане в наибольшей мере обоснованно ожидают 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лее активной роли государства, реальных перемен к лучшему. Подробнее о каждом из них: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. Приоритетный национальный проект «Современное здравоохранение».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Состояние здоровья населения в настоящее время характеризуется низким уро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нем рождаемости (10,5 случая на 1000 населения), высоким уровнем общей смертности (16 случаев на 1000 населения). Одной из характерных проблем России является смертность людей в трудоспособном возрасте. Ежегодно среди населения Российской Федерации регистрируется более 200 миллионов различных заболеваний. Показатели здоровья отрицательно сказываются на продолжительности жизни, которая в 2013 году составила 66 лет, в том числе у мужчин –59 лет, у женщин –73 года.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 основным направлениям приоритетного национального проекта в сфере здр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воохранения относятся:</w:t>
      </w:r>
    </w:p>
    <w:p w:rsidR="006F709A" w:rsidRPr="00B3164A" w:rsidRDefault="006F709A" w:rsidP="0041719D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 Развитие первичной медицинской помощи, которое предусматривает следу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щие мероприятия: 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–подготовка и переподготовка врачей общей (семейной) практики, участковых врачей-терапевтов и педиатров;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–увеличение заработной платы медицинским работникам первичного зв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на, фельдшерско-акушерских пунктов и «скорой помощи»;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–укрепление материально-технической базы диагностической службы перви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ной медицинской помощи, скорой медицинской помощи;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–профилактика ВИЧ-инфекции, гепатитов В и С, выявление и лечение больных ВИЧ;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–дополнительная иммунизация населения в рамках национального календаря прививок;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–введение новых программ обследования новорожденных детей;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–дополнительная диспансеризация работающего населения;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–оказание медицинской помощи женщинам в период беременности и родов в государственных и муниципальных учреждениях здравоохранения. </w:t>
      </w:r>
    </w:p>
    <w:p w:rsidR="006F709A" w:rsidRPr="00B3164A" w:rsidRDefault="006F709A" w:rsidP="0041719D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 Обеспечение населения высокотехнологичной медицинской помощью: 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–увеличение объемов оказания высокотехнологичной медицинской помощи;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–строительство новых центров высоких медицинских технологий, подготовка для этих центров высококвалифицированных врачей и среднего медицинского перс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нала».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Развитие профилактики и первичной медицинской помощи стало приорите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ным, так как в прошлом система здравоохранения ориентировалась на оказание стац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онарной медицинской помощи, что привело к недофинансированию первичной мед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цинской помощи. Направление средств на развитие диагностики позволяет создать 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кую систему, при которой снизятся затраты на лечение, так как болезнь всегда легче предупредить, чем лечить. Дорогостоящая медицинская помощь не имеет эффекти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ных механизмов финансирования, не все граждане могут ее получить, поэтому при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кларировании ориентированной на человека политики необходимо сделать ее как можно более доступной.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Одним из аспектов проекта «Современное здоровье» является реализация дем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графической политики. Пока эта политика реализуется через систему различных 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плат и небольшое количество социальной рекламы. По мнению А. И. Антонова, заведующего кафедрой социологии семьи в МГУ, таких действий 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достаточно. Он отмечает, что ни одно государство еще не ставило перед собой задачу изменения ценностных ориентаций своих граждан. Из реальных мер при этом он пре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лагает тоже исключительно материальные –только увеличение пособий на ребенка (1000 долларов в год за каждого последующего) и продление срока выплат до 16 лет.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. Приоритетный национальный проект «Качественное образование».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К основным направлениям в области образования относятся стимулирование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боты педагогов, в высшей школе –объединение учебы и науки, развитие инновацио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ного образования.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Из федерального бюджета с января 2006 года финансируется дополнительное вознаграждение учителей за классное руководство (1000 рублей). Такую меру посч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тали необходимой, так как классный руководитель –тот человек, который в большей мере стимулирует своих учеников к получению знаний. Ежегодно путем открытого конкурса и общественной экспертизы будут выбираться 10 тыс. наиболее достойных поощрения учителей. Число победителей распределяется по регионам пропорционал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 количеству городских и сельских школьников. Размер поощрения сост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вит 100 тыс. рублей. Ежегодно помощь от государства (1 миллион рублей) будут пол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чать 3 тысячи общеобразовательных учреждений, внедряющих инновационные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граммы. Средства будут направлены в форме субсидий из федерального в регионал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ные бюджеты. Финансовая поддержка предназначена для приобретения лабораторного оборудования, программного и методического обеспечения, модернизации материал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но-технической и учебной базы, повышения квалификации и переподготовки работн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ков общеобразовательных учреждений7.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Инновационное образование –это образование, не столько ориентирующееся на передачу знаний, сколько позволяющее овладеть базовыми компетенциями для сам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стоятельного получения знаний, так как информация все время устарев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ет. Инновационное образование тесно связано с практикой. Сегодня традиционное 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разование как система получения знаний отстает от реальных потребностей совреме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ной науки и производства. Инновационное образование предполагает обучение в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цессе создания новых знаний –за счет интеграции фундаментальной науки, непосредственно учебного процесса и производства. В 2007 году предполаг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лось выбрать 30 ВУЗов, использующих обучение по инновационным программам. «Система образования в инновационном вузе должна быть открыта современным научным исследованиям и современной экономике. В учебном плане такого вуза должны присутствовать такие формы, как проектные разрабо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ки, тренинги, стажировки на производстве, в научно-исследовательских организац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ях. Технологическое оснащение учебного процесса должно соответствовать уро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ню, достигнутому в европейских и американских университетах».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ВУЗы отбирались по двум критериям: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1. Качество и результативность представленной на конкурс инновационной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граммы.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. Инновационный потенциал самого ВУЗа (в динамике за последние три года)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•эффективность научной и инновационной деятельности;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•состояние подготовки кадров;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•интеллектуальный потенциал вуза;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•обеспеченность инновационной деятельности материальной и информационной базой.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Полученные ВУЗами по этой программе средства предполагалось направлять целевым образом на реализацию инновационных образовательных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грамм: переподготовку и повышение квалификации преподавателей, приобретение 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бораторного оборудования, программного обеспечения и модернизацию учебных кла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сов.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Разработку прочих реформ в сфере образования предлагается поручать педаг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гическому сообществу, дабы избегнуть непродуманных реформ.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. Приоритетный национальный проект «Доступное и комфортное жилье».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Основные направления реализации национального проекта –развитие рынка ипотечного кредитования, предоставление льгот и субсидий на приобретение жилья молодым семьям, субсидирование местных властей для стимуляции строительства.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Сегодня основная проблема на рынке ипотечного кредитования –большие объ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мы и малые сроки возврата кредита. У банков не хватает собственных долгосрочных ресурсов, для того чтобы выдавать ипотечные кредиты на срок больше 15 лет. В мир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вой практике эта проблема решается через выпуск банками долгосрочных ипотечных облигаций, позволяющий им привлечь средства частных инвесторов. Чем больше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нег окажется у банка, тем больше он сможет выдать кредитов под более низкие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центы. Другой вариант решения проблемы –рефинансирование ипотечных кред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тов. Требования по ипотечным кредитам перенаправляются в другой финансовый 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ститут, который сам выпускает ипотечные ценные бумаги и размещает их на фондовом рынке. Правительством РФ был создан собственный оператор вторичного рынка со 100-процентным государственным капиталом –ОАО «Агентство по ипотечному ж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лищному кредитованию» (АИЖК). Эта организация обеспечивает рефинансирование ипотечных кредитов в большом объеме, благодаря чему появляется возможность ра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вивать ипотеку.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Претендовать на субсидии при покупке жилья могут молодые семьи. Молодой считается семья, «возраст супругов в которых не превышает 30 лет, либо 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мьи, состоящие из одного родителя в возрасте до 30 лет и одного и более 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тей, признанные нуждающимися в улучшении жилищных условий.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По оценкам экспертов, этот проект не соответствует современной реальности. «Возраст» семьи, принимающей решение о рождении первого ребенка, в последнее время вырос. Л. В. Пепеляева предлагает повысить возраст «молодой» семьи до 35 лет, тем самым увеличив количество семей, которые смогут поучаствовать в 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екте и получить субсидии.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Темпы строительства в среднем по России остаются низкими из-за нехватки 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мельных участков. К строительству остается неподготовленной коммунальная инфр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структура. Обычно средства на ее создание привлекаются из кармана строительных компаний. В результате растут цены на жилье. Новый Градостроительный кодекс об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зал городские власти предоставлять под застройку участки уже со всей необходимой инфраструктурой. Эта норма вступила в действие с 1 октября 2005 года и должна была 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lastRenderedPageBreak/>
        <w:t>помочь развернуть массовое строительство. Но на такое строительство очень часто не оказывается денег в местном бюджете. В рамках национального проекта местным вл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стям частично субсидируются процентные ставки по кредитам на оснащение земел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ных участков коммунальной инфраструктурой. По мнению Председателя Комитета общественной палаты по вопросам регионального развития и местного самоуправл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В. Л. Глазычева, создание рынка ЖКХ –мощнейший импульс для развития всей экономики.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  <w:lang w:val="en-US"/>
        </w:rPr>
        <w:t>IV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. Приоритетный национальный проект «Развитие АПК».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Приоритетный национальный проект «Развитие АПК» включает в себя три направления: «Ускоренное развитие животноводства»; «Стимулирование развития 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лых форм хозяйствования»; «Обеспечение доступным жильем молодых специалистов (или их семей) на селе».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Ускоренное развитие животноводства планируется реализовать за счет: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повышения доступности долгосрочных кредитов, привлекаемых на срок до 8 лет;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роста поставок по системе федеральной аренды племенного скота, техники и оборудования для животноводства благодаря увеличению уставного капитала ОАО «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Росагролизинг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», снижению ставки за использование средств уставного капитала ОАО «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Росагролизинг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» и продлению срока аренды техники и оборудования для животново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ческих комплексов до 10 лет;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- совершенствования мер таможенно-тарифного регулирования путем утвержд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 объемов квот и таможенных пошлин на мясо и отмены ввозных таможенных п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шлин на технологическое оборудование для животноводства, не имеющее отечестве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ных аналогов.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Стимулирование развития малых форм хозяйствования –увеличение объемов 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ализации продукции, произведенной на личных подсобных хозяйствах и крестьянских хозяйствах. Планируется снизить для них ставки по кредитам (субсидировать часть 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трат на уплату процентов), развивать инфраструктуры обслуживания этих хозяйств (кооперативов)8.</w:t>
      </w:r>
    </w:p>
    <w:p w:rsidR="006F709A" w:rsidRPr="00B3164A" w:rsidRDefault="006F709A" w:rsidP="0041719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С. Ю. Глазьев говорит о том, что «Чем успешнее будет антимонопольная пол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тика и чем эффективнее меры по декриминализации товаропроводящей сети, тем меньше потребуется государственных субсидий». Рентабельность АПК планируется повысить в 2 раза, при этом снижая объемы государственных субсидий. Развитию би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неса в АПК сейчас мешает еще одна проблема. Это 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недоприватизированность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>, земля сейчас не может быть использована в качестве залога, не содействует привлечению 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вестиций извне. В.В. </w:t>
      </w:r>
      <w:proofErr w:type="spellStart"/>
      <w:r w:rsidRPr="00B3164A">
        <w:rPr>
          <w:rFonts w:ascii="Times New Roman" w:eastAsia="Times New Roman" w:hAnsi="Times New Roman" w:cs="Times New Roman"/>
          <w:sz w:val="26"/>
          <w:szCs w:val="26"/>
        </w:rPr>
        <w:t>Лабинов</w:t>
      </w:r>
      <w:proofErr w:type="spellEnd"/>
      <w:r w:rsidRPr="00B3164A">
        <w:rPr>
          <w:rFonts w:ascii="Times New Roman" w:eastAsia="Times New Roman" w:hAnsi="Times New Roman" w:cs="Times New Roman"/>
          <w:sz w:val="26"/>
          <w:szCs w:val="26"/>
        </w:rPr>
        <w:t xml:space="preserve"> (исполнительный директор Российского союза предпр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ятий молочной отрасли) предлагает оценить земли в денежном выражении и распред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лить между пайщиками не абстрактную «землю», а уже эти средства. Полезной была бы и опосредованная поддержка сельского хозяйства со стороны государства (через госзаказы –бесплатное питание для инвалидов, молоко для школьников и т. п.). Для т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ких госзаказов необходимо создание единого координатора, ликвидировать межведо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ственную разобщенность. Например, для реализации заказа «бесплатное молоко для школьников» необходимо согласовать действия Министерства образов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ния, Министерства сельского хозяйства и Министерства здравоохранения.</w:t>
      </w:r>
    </w:p>
    <w:p w:rsidR="000A7CCC" w:rsidRPr="009B7A0C" w:rsidRDefault="006F709A" w:rsidP="009B7A0C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sz w:val="26"/>
          <w:szCs w:val="26"/>
        </w:rPr>
        <w:t>Также следовало бы отметить, что качество собственной жизни может повысить каждый, с помощью таких внеэкономических операций, как использование собстве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ного труда в домашнем хозяйстве (поддержание чистоты и порядка, ведение приус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дебного хозяйства), творчество (рукоделие, дизайн интерьера своими сил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ми). Неотъемлемой частью повышения качества жизни является самосовершенствов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ние (существует достаточно много путей саморазвития без помощи денег). На муниц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3164A">
        <w:rPr>
          <w:rFonts w:ascii="Times New Roman" w:eastAsia="Times New Roman" w:hAnsi="Times New Roman" w:cs="Times New Roman"/>
          <w:sz w:val="26"/>
          <w:szCs w:val="26"/>
        </w:rPr>
        <w:t>пальном уровне это проведение субботников, оформление клумб, посадка деревьев.</w:t>
      </w:r>
    </w:p>
    <w:p w:rsidR="00320997" w:rsidRPr="00B3164A" w:rsidRDefault="00320997" w:rsidP="00224E79">
      <w:pPr>
        <w:pStyle w:val="a4"/>
        <w:spacing w:after="0" w:line="20" w:lineRule="atLeast"/>
        <w:jc w:val="center"/>
        <w:rPr>
          <w:color w:val="000000"/>
          <w:sz w:val="26"/>
          <w:szCs w:val="26"/>
        </w:rPr>
      </w:pPr>
      <w:r w:rsidRPr="00B3164A">
        <w:rPr>
          <w:color w:val="000000"/>
          <w:sz w:val="26"/>
          <w:szCs w:val="26"/>
        </w:rPr>
        <w:lastRenderedPageBreak/>
        <w:t>Заключение</w:t>
      </w:r>
    </w:p>
    <w:p w:rsidR="00FC478F" w:rsidRPr="00B3164A" w:rsidRDefault="00FC478F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b/>
          <w:bCs/>
          <w:color w:val="000000"/>
          <w:sz w:val="26"/>
          <w:szCs w:val="26"/>
          <w:shd w:val="clear" w:color="auto" w:fill="FFFFFF"/>
        </w:rPr>
        <w:t>Системный анализ</w:t>
      </w:r>
      <w:r w:rsidR="003B22A8" w:rsidRPr="00B3164A">
        <w:rPr>
          <w:color w:val="000000"/>
          <w:sz w:val="26"/>
          <w:szCs w:val="26"/>
          <w:shd w:val="clear" w:color="auto" w:fill="FFFFFF"/>
        </w:rPr>
        <w:t xml:space="preserve"> - </w:t>
      </w:r>
      <w:r w:rsidR="003B22A8" w:rsidRPr="00B3164A">
        <w:rPr>
          <w:color w:val="000000"/>
          <w:sz w:val="26"/>
          <w:szCs w:val="26"/>
        </w:rPr>
        <w:t>это научно-методологическая дисциплина, которая изучает принципы, методы и средства исследования сложных объектов посредством предста</w:t>
      </w:r>
      <w:r w:rsidR="003B22A8" w:rsidRPr="00B3164A">
        <w:rPr>
          <w:color w:val="000000"/>
          <w:sz w:val="26"/>
          <w:szCs w:val="26"/>
        </w:rPr>
        <w:t>в</w:t>
      </w:r>
      <w:r w:rsidR="003B22A8" w:rsidRPr="00B3164A">
        <w:rPr>
          <w:color w:val="000000"/>
          <w:sz w:val="26"/>
          <w:szCs w:val="26"/>
        </w:rPr>
        <w:t>ления их в качестве систем и анализа этих систем.</w:t>
      </w:r>
      <w:r w:rsidRPr="00B3164A">
        <w:rPr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FC478F" w:rsidRPr="00B3164A" w:rsidRDefault="00FC478F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>Системный анализ опирается на ряд прикладных логико-математических дисциплин, технических процедур и методов, широко используемых в деятельности управления, включая формализованные и неформализованные средства исследования, а также на совокупность принципов, то есть исходных, принимаемых за истину правил, кот</w:t>
      </w:r>
      <w:r w:rsidRPr="00B3164A">
        <w:rPr>
          <w:color w:val="000000"/>
          <w:sz w:val="26"/>
          <w:szCs w:val="26"/>
        </w:rPr>
        <w:t>о</w:t>
      </w:r>
      <w:r w:rsidRPr="00B3164A">
        <w:rPr>
          <w:color w:val="000000"/>
          <w:sz w:val="26"/>
          <w:szCs w:val="26"/>
        </w:rPr>
        <w:t>рые используются в качестве основы для построения методов анализа.</w:t>
      </w:r>
    </w:p>
    <w:p w:rsidR="00320997" w:rsidRPr="00B3164A" w:rsidRDefault="00320997" w:rsidP="0041719D">
      <w:pPr>
        <w:pStyle w:val="2"/>
        <w:spacing w:line="20" w:lineRule="atLeast"/>
        <w:contextualSpacing/>
        <w:jc w:val="both"/>
        <w:rPr>
          <w:rFonts w:ascii="Times New Roman" w:hAnsi="Times New Roman" w:cs="Times New Roman"/>
          <w:b w:val="0"/>
          <w:bCs w:val="0"/>
        </w:rPr>
      </w:pPr>
      <w:bookmarkStart w:id="1" w:name=".D0.A1.D1.83.D1.89.D0.BD.D0.BE.D1.81.D1."/>
      <w:bookmarkEnd w:id="1"/>
      <w:r w:rsidRPr="00B3164A">
        <w:rPr>
          <w:rFonts w:ascii="Times New Roman" w:hAnsi="Times New Roman" w:cs="Times New Roman"/>
          <w:b w:val="0"/>
          <w:bCs w:val="0"/>
          <w:color w:val="000000"/>
          <w:shd w:val="clear" w:color="auto" w:fill="FFFFFF"/>
        </w:rPr>
        <w:t>Сущность системного анализа</w:t>
      </w:r>
      <w:r w:rsidR="00FC478F" w:rsidRPr="00B3164A">
        <w:rPr>
          <w:rFonts w:ascii="Times New Roman" w:hAnsi="Times New Roman" w:cs="Times New Roman"/>
          <w:b w:val="0"/>
          <w:bCs w:val="0"/>
          <w:color w:val="000000"/>
          <w:shd w:val="clear" w:color="auto" w:fill="FFFFFF"/>
        </w:rPr>
        <w:t>:</w:t>
      </w:r>
    </w:p>
    <w:p w:rsidR="00320997" w:rsidRPr="00B3164A" w:rsidRDefault="00320997" w:rsidP="0041719D">
      <w:pPr>
        <w:pStyle w:val="a4"/>
        <w:spacing w:line="20" w:lineRule="atLeast"/>
        <w:contextualSpacing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  <w:shd w:val="clear" w:color="auto" w:fill="FFFFFF"/>
        </w:rPr>
        <w:t>Ценность системного подхода состоит в том, что рассмотрение категорий системного анализа создает основу для логического и последовательного подхода к проблеме пр</w:t>
      </w:r>
      <w:r w:rsidRPr="00B3164A">
        <w:rPr>
          <w:color w:val="000000"/>
          <w:sz w:val="26"/>
          <w:szCs w:val="26"/>
          <w:shd w:val="clear" w:color="auto" w:fill="FFFFFF"/>
        </w:rPr>
        <w:t>и</w:t>
      </w:r>
      <w:r w:rsidRPr="00B3164A">
        <w:rPr>
          <w:color w:val="000000"/>
          <w:sz w:val="26"/>
          <w:szCs w:val="26"/>
          <w:shd w:val="clear" w:color="auto" w:fill="FFFFFF"/>
        </w:rPr>
        <w:t>нятия решений. Эффективность решения проблем с помощью системного анализа определяется структурой решаемых проблем.</w:t>
      </w:r>
    </w:p>
    <w:p w:rsidR="00320997" w:rsidRPr="00B3164A" w:rsidRDefault="00320997" w:rsidP="0041719D">
      <w:pPr>
        <w:pStyle w:val="3"/>
        <w:shd w:val="clear" w:color="auto" w:fill="FFFFFF"/>
        <w:spacing w:before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320997" w:rsidRPr="00B3164A" w:rsidRDefault="00204ECA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</w:rPr>
      </w:pPr>
      <w:r w:rsidRPr="00B3164A">
        <w:rPr>
          <w:color w:val="000000"/>
          <w:sz w:val="26"/>
          <w:szCs w:val="26"/>
        </w:rPr>
        <w:lastRenderedPageBreak/>
        <w:t>Список используемой литературы:</w:t>
      </w:r>
    </w:p>
    <w:p w:rsidR="001A42C7" w:rsidRPr="00B3164A" w:rsidRDefault="001A42C7" w:rsidP="0041719D">
      <w:pPr>
        <w:pStyle w:val="a4"/>
        <w:spacing w:after="0" w:line="20" w:lineRule="atLeast"/>
        <w:jc w:val="both"/>
        <w:rPr>
          <w:color w:val="000000"/>
          <w:sz w:val="26"/>
          <w:szCs w:val="26"/>
        </w:rPr>
      </w:pPr>
    </w:p>
    <w:p w:rsidR="00FC478F" w:rsidRPr="00B3164A" w:rsidRDefault="001A42C7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sz w:val="26"/>
          <w:szCs w:val="26"/>
        </w:rPr>
        <w:t xml:space="preserve">1. </w:t>
      </w:r>
      <w:r w:rsidR="00FC478F" w:rsidRPr="00B3164A">
        <w:rPr>
          <w:sz w:val="26"/>
          <w:szCs w:val="26"/>
        </w:rPr>
        <w:t xml:space="preserve">Андрейчиков, А.В. Системный анализ и синтез стратегических решений в </w:t>
      </w:r>
      <w:proofErr w:type="spellStart"/>
      <w:r w:rsidR="00FC478F" w:rsidRPr="00B3164A">
        <w:rPr>
          <w:sz w:val="26"/>
          <w:szCs w:val="26"/>
        </w:rPr>
        <w:t>инноват</w:t>
      </w:r>
      <w:r w:rsidR="00FC478F" w:rsidRPr="00B3164A">
        <w:rPr>
          <w:sz w:val="26"/>
          <w:szCs w:val="26"/>
        </w:rPr>
        <w:t>и</w:t>
      </w:r>
      <w:r w:rsidR="00FC478F" w:rsidRPr="00B3164A">
        <w:rPr>
          <w:sz w:val="26"/>
          <w:szCs w:val="26"/>
        </w:rPr>
        <w:t>ке</w:t>
      </w:r>
      <w:proofErr w:type="spellEnd"/>
      <w:r w:rsidR="00FC478F" w:rsidRPr="00B3164A">
        <w:rPr>
          <w:sz w:val="26"/>
          <w:szCs w:val="26"/>
        </w:rPr>
        <w:t>: Основы стратегического инновационного менеджмента и маркетинга: Учебное п</w:t>
      </w:r>
      <w:r w:rsidR="00FC478F" w:rsidRPr="00B3164A">
        <w:rPr>
          <w:sz w:val="26"/>
          <w:szCs w:val="26"/>
        </w:rPr>
        <w:t>о</w:t>
      </w:r>
      <w:r w:rsidR="00FC478F" w:rsidRPr="00B3164A">
        <w:rPr>
          <w:sz w:val="26"/>
          <w:szCs w:val="26"/>
        </w:rPr>
        <w:t xml:space="preserve">собие / А.В. Андрейчиков, О.Н. </w:t>
      </w:r>
      <w:proofErr w:type="spellStart"/>
      <w:r w:rsidR="00FC478F" w:rsidRPr="00B3164A">
        <w:rPr>
          <w:sz w:val="26"/>
          <w:szCs w:val="26"/>
        </w:rPr>
        <w:t>Андрейчикова</w:t>
      </w:r>
      <w:proofErr w:type="spellEnd"/>
      <w:r w:rsidR="00FC478F" w:rsidRPr="00B3164A">
        <w:rPr>
          <w:sz w:val="26"/>
          <w:szCs w:val="26"/>
        </w:rPr>
        <w:t>. -</w:t>
      </w:r>
      <w:r w:rsidRPr="00B3164A">
        <w:rPr>
          <w:sz w:val="26"/>
          <w:szCs w:val="26"/>
        </w:rPr>
        <w:t xml:space="preserve"> М.: ЛИБРОКОМ, 2013. - 248 c.</w:t>
      </w:r>
      <w:r w:rsidRPr="00B3164A">
        <w:rPr>
          <w:sz w:val="26"/>
          <w:szCs w:val="26"/>
        </w:rPr>
        <w:br/>
        <w:t>2.</w:t>
      </w:r>
      <w:r w:rsidR="00FC478F" w:rsidRPr="00B3164A">
        <w:rPr>
          <w:sz w:val="26"/>
          <w:szCs w:val="26"/>
        </w:rPr>
        <w:t xml:space="preserve"> Андрейчиков, А.В. Стратегический менеджмент в инновационных организациях. Системный анализ и принятие решений: Учебник / А.В. Андрейчиков, О.Н. </w:t>
      </w:r>
      <w:proofErr w:type="spellStart"/>
      <w:r w:rsidR="00FC478F" w:rsidRPr="00B3164A">
        <w:rPr>
          <w:sz w:val="26"/>
          <w:szCs w:val="26"/>
        </w:rPr>
        <w:t>Андрейч</w:t>
      </w:r>
      <w:r w:rsidR="00FC478F" w:rsidRPr="00B3164A">
        <w:rPr>
          <w:sz w:val="26"/>
          <w:szCs w:val="26"/>
        </w:rPr>
        <w:t>и</w:t>
      </w:r>
      <w:r w:rsidR="00FC478F" w:rsidRPr="00B3164A">
        <w:rPr>
          <w:sz w:val="26"/>
          <w:szCs w:val="26"/>
        </w:rPr>
        <w:t>кова</w:t>
      </w:r>
      <w:proofErr w:type="spellEnd"/>
      <w:r w:rsidR="00FC478F" w:rsidRPr="00B3164A">
        <w:rPr>
          <w:sz w:val="26"/>
          <w:szCs w:val="26"/>
        </w:rPr>
        <w:t>. - М.: Вузовский учебник, НИЦ ИНФРА-М, 2013. - 396 c.</w:t>
      </w:r>
    </w:p>
    <w:p w:rsidR="00D30026" w:rsidRPr="00B3164A" w:rsidRDefault="001A42C7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 xml:space="preserve">3. </w:t>
      </w:r>
      <w:proofErr w:type="spellStart"/>
      <w:r w:rsidR="00320997" w:rsidRPr="00B3164A">
        <w:rPr>
          <w:color w:val="000000"/>
          <w:sz w:val="26"/>
          <w:szCs w:val="26"/>
        </w:rPr>
        <w:t>Дрогобыцкий</w:t>
      </w:r>
      <w:proofErr w:type="spellEnd"/>
      <w:r w:rsidR="00320997" w:rsidRPr="00B3164A">
        <w:rPr>
          <w:color w:val="000000"/>
          <w:sz w:val="26"/>
          <w:szCs w:val="26"/>
        </w:rPr>
        <w:t xml:space="preserve"> И.Н. Системный анализ в экономике: учебник. — М.: ЮНИТИ, 2012.</w:t>
      </w:r>
    </w:p>
    <w:p w:rsidR="00320997" w:rsidRPr="00B3164A" w:rsidRDefault="001A42C7" w:rsidP="0041719D">
      <w:pPr>
        <w:pStyle w:val="a4"/>
        <w:spacing w:after="0" w:line="20" w:lineRule="atLeast"/>
        <w:contextualSpacing/>
        <w:jc w:val="both"/>
        <w:rPr>
          <w:sz w:val="26"/>
          <w:szCs w:val="26"/>
        </w:rPr>
      </w:pPr>
      <w:r w:rsidRPr="00B3164A">
        <w:rPr>
          <w:color w:val="000000"/>
          <w:sz w:val="26"/>
          <w:szCs w:val="26"/>
        </w:rPr>
        <w:t xml:space="preserve">4. </w:t>
      </w:r>
      <w:proofErr w:type="spellStart"/>
      <w:r w:rsidR="00320997" w:rsidRPr="00B3164A">
        <w:rPr>
          <w:color w:val="000000"/>
          <w:sz w:val="26"/>
          <w:szCs w:val="26"/>
        </w:rPr>
        <w:t>Щепетова</w:t>
      </w:r>
      <w:proofErr w:type="spellEnd"/>
      <w:r w:rsidR="00320997" w:rsidRPr="00B3164A">
        <w:rPr>
          <w:color w:val="000000"/>
          <w:sz w:val="26"/>
          <w:szCs w:val="26"/>
        </w:rPr>
        <w:t xml:space="preserve"> С.Е. Моделирование и синтез гибких экономических систем</w:t>
      </w:r>
      <w:proofErr w:type="gramStart"/>
      <w:r w:rsidR="00320997" w:rsidRPr="00B3164A">
        <w:rPr>
          <w:color w:val="000000"/>
          <w:sz w:val="26"/>
          <w:szCs w:val="26"/>
        </w:rPr>
        <w:t>.-</w:t>
      </w:r>
      <w:proofErr w:type="gramEnd"/>
      <w:r w:rsidR="00320997" w:rsidRPr="00B3164A">
        <w:rPr>
          <w:color w:val="000000"/>
          <w:sz w:val="26"/>
          <w:szCs w:val="26"/>
        </w:rPr>
        <w:t>Н.Н.: Изд-во Гладковой, 20</w:t>
      </w:r>
      <w:r w:rsidRPr="00B3164A">
        <w:rPr>
          <w:color w:val="000000"/>
          <w:sz w:val="26"/>
          <w:szCs w:val="26"/>
        </w:rPr>
        <w:t>12</w:t>
      </w:r>
      <w:r w:rsidR="00320997" w:rsidRPr="00B3164A">
        <w:rPr>
          <w:color w:val="000000"/>
          <w:sz w:val="26"/>
          <w:szCs w:val="26"/>
        </w:rPr>
        <w:t xml:space="preserve">. // www.cimes.professorjournal.ru </w:t>
      </w:r>
    </w:p>
    <w:p w:rsidR="00320997" w:rsidRPr="00B3164A" w:rsidRDefault="00320997" w:rsidP="0041719D">
      <w:pPr>
        <w:pStyle w:val="a4"/>
        <w:spacing w:after="0" w:line="20" w:lineRule="atLeast"/>
        <w:jc w:val="both"/>
        <w:rPr>
          <w:sz w:val="26"/>
          <w:szCs w:val="26"/>
        </w:rPr>
      </w:pPr>
    </w:p>
    <w:p w:rsidR="001D799D" w:rsidRPr="00B3164A" w:rsidRDefault="001D799D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 xml:space="preserve">Оценочный лист контрольной работы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студента _____________________________ группы ________________________________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Работа написана на ____ страницах.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Дата сдачи: 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Подпись студента ____________________________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Дата проверки: 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Предварительная оценка_____________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Работа к собеседованию: допущена / не допущена (ненужное зачеркнуть)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Подпись преподавателя _____________________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работу внесены изменения на ____ страницах.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Замечания и ошибки: устранены / устранены частично/ не устранены (ненужное з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черкнуть)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Подпись преподавателя_________________________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Комментарий по собеседованию (заполняется при необходимости преподавателем)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___________________________________________________________________________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__________________________________________________________________________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 </w:t>
      </w: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___________________________________________________________________________Итоговая оценка по результатам собеседования. </w:t>
      </w:r>
    </w:p>
    <w:p w:rsidR="00B3164A" w:rsidRPr="00B3164A" w:rsidRDefault="00B3164A" w:rsidP="00B3164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16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Подпись преподавателя _________________________________ </w:t>
      </w: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A7CCC" w:rsidRPr="00B3164A" w:rsidRDefault="000A7CCC" w:rsidP="0041719D">
      <w:pPr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sectPr w:rsidR="000A7CCC" w:rsidRPr="00B3164A" w:rsidSect="000A7CCC">
      <w:footerReference w:type="default" r:id="rId19"/>
      <w:pgSz w:w="11906" w:h="16838"/>
      <w:pgMar w:top="851" w:right="849" w:bottom="568" w:left="1276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F6" w:rsidRDefault="00DF34F6" w:rsidP="001A42C7">
      <w:r>
        <w:separator/>
      </w:r>
    </w:p>
  </w:endnote>
  <w:endnote w:type="continuationSeparator" w:id="0">
    <w:p w:rsidR="00DF34F6" w:rsidRDefault="00DF34F6" w:rsidP="001A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302727"/>
      <w:docPartObj>
        <w:docPartGallery w:val="Page Numbers (Bottom of Page)"/>
        <w:docPartUnique/>
      </w:docPartObj>
    </w:sdtPr>
    <w:sdtEndPr/>
    <w:sdtContent>
      <w:p w:rsidR="0041719D" w:rsidRDefault="0041719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7B4">
          <w:rPr>
            <w:noProof/>
          </w:rPr>
          <w:t>1</w:t>
        </w:r>
        <w:r>
          <w:fldChar w:fldCharType="end"/>
        </w:r>
      </w:p>
    </w:sdtContent>
  </w:sdt>
  <w:p w:rsidR="0041719D" w:rsidRDefault="0041719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F6" w:rsidRDefault="00DF34F6" w:rsidP="001A42C7">
      <w:r>
        <w:separator/>
      </w:r>
    </w:p>
  </w:footnote>
  <w:footnote w:type="continuationSeparator" w:id="0">
    <w:p w:rsidR="00DF34F6" w:rsidRDefault="00DF34F6" w:rsidP="001A4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0D3"/>
    <w:multiLevelType w:val="hybridMultilevel"/>
    <w:tmpl w:val="BFE2E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E74EA"/>
    <w:multiLevelType w:val="hybridMultilevel"/>
    <w:tmpl w:val="F9DC0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A03A0"/>
    <w:multiLevelType w:val="hybridMultilevel"/>
    <w:tmpl w:val="13BEB5B4"/>
    <w:lvl w:ilvl="0" w:tplc="200CCD0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76AB2"/>
    <w:multiLevelType w:val="multilevel"/>
    <w:tmpl w:val="DCD67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6077C"/>
    <w:multiLevelType w:val="multilevel"/>
    <w:tmpl w:val="AE5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ED56E7"/>
    <w:multiLevelType w:val="multilevel"/>
    <w:tmpl w:val="3CCE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631DD"/>
    <w:multiLevelType w:val="multilevel"/>
    <w:tmpl w:val="71926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397412"/>
    <w:multiLevelType w:val="multilevel"/>
    <w:tmpl w:val="3C60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B6A3B"/>
    <w:multiLevelType w:val="multilevel"/>
    <w:tmpl w:val="371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D32808"/>
    <w:multiLevelType w:val="multilevel"/>
    <w:tmpl w:val="0D7A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0C343F"/>
    <w:multiLevelType w:val="hybridMultilevel"/>
    <w:tmpl w:val="4446AF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D902A2"/>
    <w:multiLevelType w:val="multilevel"/>
    <w:tmpl w:val="4A983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C4215B"/>
    <w:multiLevelType w:val="hybridMultilevel"/>
    <w:tmpl w:val="3E9E8B32"/>
    <w:lvl w:ilvl="0" w:tplc="233AE5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F008B"/>
    <w:multiLevelType w:val="hybridMultilevel"/>
    <w:tmpl w:val="E476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F7919"/>
    <w:multiLevelType w:val="multilevel"/>
    <w:tmpl w:val="2458B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3F59E5"/>
    <w:multiLevelType w:val="hybridMultilevel"/>
    <w:tmpl w:val="E55C7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729CC"/>
    <w:multiLevelType w:val="hybridMultilevel"/>
    <w:tmpl w:val="44F27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56B18"/>
    <w:multiLevelType w:val="multilevel"/>
    <w:tmpl w:val="6BC6F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3356CF"/>
    <w:multiLevelType w:val="multilevel"/>
    <w:tmpl w:val="0800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8816EA"/>
    <w:multiLevelType w:val="hybridMultilevel"/>
    <w:tmpl w:val="963C2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3F57E2"/>
    <w:multiLevelType w:val="hybridMultilevel"/>
    <w:tmpl w:val="9D509AA4"/>
    <w:lvl w:ilvl="0" w:tplc="233AE5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90753"/>
    <w:multiLevelType w:val="hybridMultilevel"/>
    <w:tmpl w:val="64DA74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63A37"/>
    <w:multiLevelType w:val="multilevel"/>
    <w:tmpl w:val="3740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4E7755"/>
    <w:multiLevelType w:val="hybridMultilevel"/>
    <w:tmpl w:val="89CAA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350368"/>
    <w:multiLevelType w:val="hybridMultilevel"/>
    <w:tmpl w:val="C2108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D33100"/>
    <w:multiLevelType w:val="hybridMultilevel"/>
    <w:tmpl w:val="33CC711A"/>
    <w:lvl w:ilvl="0" w:tplc="233AE5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8"/>
  </w:num>
  <w:num w:numId="7">
    <w:abstractNumId w:val="10"/>
  </w:num>
  <w:num w:numId="8">
    <w:abstractNumId w:val="7"/>
  </w:num>
  <w:num w:numId="9">
    <w:abstractNumId w:val="0"/>
  </w:num>
  <w:num w:numId="10">
    <w:abstractNumId w:val="21"/>
  </w:num>
  <w:num w:numId="11">
    <w:abstractNumId w:val="13"/>
  </w:num>
  <w:num w:numId="12">
    <w:abstractNumId w:val="16"/>
  </w:num>
  <w:num w:numId="13">
    <w:abstractNumId w:val="24"/>
  </w:num>
  <w:num w:numId="14">
    <w:abstractNumId w:val="1"/>
  </w:num>
  <w:num w:numId="15">
    <w:abstractNumId w:val="2"/>
  </w:num>
  <w:num w:numId="16">
    <w:abstractNumId w:val="12"/>
  </w:num>
  <w:num w:numId="17">
    <w:abstractNumId w:val="20"/>
  </w:num>
  <w:num w:numId="18">
    <w:abstractNumId w:val="25"/>
  </w:num>
  <w:num w:numId="19">
    <w:abstractNumId w:val="23"/>
  </w:num>
  <w:num w:numId="20">
    <w:abstractNumId w:val="15"/>
  </w:num>
  <w:num w:numId="21">
    <w:abstractNumId w:val="19"/>
  </w:num>
  <w:num w:numId="22">
    <w:abstractNumId w:val="17"/>
  </w:num>
  <w:num w:numId="23">
    <w:abstractNumId w:val="5"/>
  </w:num>
  <w:num w:numId="24">
    <w:abstractNumId w:val="11"/>
  </w:num>
  <w:num w:numId="25">
    <w:abstractNumId w:val="1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E4"/>
    <w:rsid w:val="000A7CCC"/>
    <w:rsid w:val="000E0F03"/>
    <w:rsid w:val="000E6EF7"/>
    <w:rsid w:val="001401BA"/>
    <w:rsid w:val="00171A00"/>
    <w:rsid w:val="001A42C7"/>
    <w:rsid w:val="001D799D"/>
    <w:rsid w:val="00204ECA"/>
    <w:rsid w:val="00224E79"/>
    <w:rsid w:val="00240C68"/>
    <w:rsid w:val="002F66F7"/>
    <w:rsid w:val="003073F2"/>
    <w:rsid w:val="00320997"/>
    <w:rsid w:val="003B22A8"/>
    <w:rsid w:val="003E50D8"/>
    <w:rsid w:val="0041719D"/>
    <w:rsid w:val="00460DAB"/>
    <w:rsid w:val="004D7891"/>
    <w:rsid w:val="00536E44"/>
    <w:rsid w:val="005846E4"/>
    <w:rsid w:val="00690392"/>
    <w:rsid w:val="006A5EE7"/>
    <w:rsid w:val="006F709A"/>
    <w:rsid w:val="0075727D"/>
    <w:rsid w:val="007A2F0D"/>
    <w:rsid w:val="00824856"/>
    <w:rsid w:val="00973138"/>
    <w:rsid w:val="009B7A0C"/>
    <w:rsid w:val="00AC30D7"/>
    <w:rsid w:val="00B100D9"/>
    <w:rsid w:val="00B3164A"/>
    <w:rsid w:val="00B61EBA"/>
    <w:rsid w:val="00B6309C"/>
    <w:rsid w:val="00BA423F"/>
    <w:rsid w:val="00BC4636"/>
    <w:rsid w:val="00CC2EB5"/>
    <w:rsid w:val="00CC2EDE"/>
    <w:rsid w:val="00CF729F"/>
    <w:rsid w:val="00D105A9"/>
    <w:rsid w:val="00D30026"/>
    <w:rsid w:val="00DB3FB1"/>
    <w:rsid w:val="00DF34F6"/>
    <w:rsid w:val="00F317B4"/>
    <w:rsid w:val="00F65134"/>
    <w:rsid w:val="00FC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73F2"/>
    <w:pPr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9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9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73F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09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09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ighlight">
    <w:name w:val="highlight"/>
    <w:basedOn w:val="a0"/>
    <w:rsid w:val="00CC2EB5"/>
  </w:style>
  <w:style w:type="character" w:styleId="a3">
    <w:name w:val="Strong"/>
    <w:basedOn w:val="a0"/>
    <w:uiPriority w:val="22"/>
    <w:qFormat/>
    <w:rsid w:val="00CC2EB5"/>
    <w:rPr>
      <w:b/>
      <w:bCs/>
    </w:rPr>
  </w:style>
  <w:style w:type="paragraph" w:styleId="a4">
    <w:name w:val="Normal (Web)"/>
    <w:basedOn w:val="a"/>
    <w:uiPriority w:val="99"/>
    <w:unhideWhenUsed/>
    <w:rsid w:val="00824856"/>
    <w:pPr>
      <w:widowControl/>
      <w:autoSpaceDE/>
      <w:autoSpaceDN/>
      <w:adjustRightInd/>
      <w:spacing w:before="100" w:beforeAutospacing="1" w:after="119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semiHidden/>
    <w:unhideWhenUsed/>
    <w:rsid w:val="00320997"/>
    <w:rPr>
      <w:color w:val="000080"/>
      <w:u w:val="single"/>
    </w:rPr>
  </w:style>
  <w:style w:type="character" w:styleId="a6">
    <w:name w:val="Emphasis"/>
    <w:basedOn w:val="a0"/>
    <w:uiPriority w:val="20"/>
    <w:qFormat/>
    <w:rsid w:val="00320997"/>
    <w:rPr>
      <w:i/>
      <w:iCs/>
    </w:rPr>
  </w:style>
  <w:style w:type="paragraph" w:customStyle="1" w:styleId="11">
    <w:name w:val="Обычный1"/>
    <w:rsid w:val="006A5EE7"/>
    <w:pPr>
      <w:tabs>
        <w:tab w:val="left" w:pos="708"/>
      </w:tabs>
      <w:suppressAutoHyphens/>
      <w:spacing w:after="0" w:line="360" w:lineRule="auto"/>
      <w:ind w:firstLine="567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97313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A42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42C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1A4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42C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4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42C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indexcat">
    <w:name w:val="indexcat"/>
    <w:basedOn w:val="a"/>
    <w:rsid w:val="006F709A"/>
    <w:pPr>
      <w:widowControl/>
      <w:shd w:val="clear" w:color="auto" w:fill="720249"/>
      <w:autoSpaceDE/>
      <w:autoSpaceDN/>
      <w:adjustRightInd/>
      <w:spacing w:before="100" w:beforeAutospacing="1" w:after="150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jobname">
    <w:name w:val="jobname"/>
    <w:basedOn w:val="a"/>
    <w:rsid w:val="006F709A"/>
    <w:pPr>
      <w:widowControl/>
      <w:shd w:val="clear" w:color="auto" w:fill="720249"/>
      <w:autoSpaceDE/>
      <w:autoSpaceDN/>
      <w:adjustRightInd/>
      <w:spacing w:before="100" w:beforeAutospacing="1" w:after="150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centerletter">
    <w:name w:val="centerletter"/>
    <w:basedOn w:val="a"/>
    <w:rsid w:val="006F709A"/>
    <w:pPr>
      <w:widowControl/>
      <w:autoSpaceDE/>
      <w:autoSpaceDN/>
      <w:adjustRightInd/>
      <w:spacing w:after="450"/>
      <w:ind w:left="300"/>
    </w:pPr>
    <w:rPr>
      <w:rFonts w:ascii="Times New Roman" w:eastAsia="Times New Roman" w:hAnsi="Times New Roman" w:cs="Times New Roman"/>
    </w:rPr>
  </w:style>
  <w:style w:type="paragraph" w:customStyle="1" w:styleId="b-share-popup-wrap">
    <w:name w:val="b-share-popup-wrap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">
    <w:name w:val="b-share-popup"/>
    <w:basedOn w:val="a"/>
    <w:rsid w:val="006F709A"/>
    <w:pPr>
      <w:widowControl/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b-share-popupi">
    <w:name w:val="b-share-popup__i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item">
    <w:name w:val="b-share-popup__item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</w:rPr>
  </w:style>
  <w:style w:type="paragraph" w:customStyle="1" w:styleId="b-share-popupicon">
    <w:name w:val="b-share-popup__icon"/>
    <w:basedOn w:val="a"/>
    <w:rsid w:val="006F709A"/>
    <w:pPr>
      <w:widowControl/>
      <w:autoSpaceDE/>
      <w:autoSpaceDN/>
      <w:adjustRightInd/>
      <w:textAlignment w:val="center"/>
    </w:pPr>
    <w:rPr>
      <w:rFonts w:ascii="Times New Roman" w:eastAsia="Times New Roman" w:hAnsi="Times New Roman" w:cs="Times New Roman"/>
    </w:rPr>
  </w:style>
  <w:style w:type="paragraph" w:customStyle="1" w:styleId="b-share-popupiconinput">
    <w:name w:val="b-share-popup__icon_input"/>
    <w:basedOn w:val="a"/>
    <w:rsid w:val="006F709A"/>
    <w:pPr>
      <w:widowControl/>
      <w:autoSpaceDE/>
      <w:autoSpaceDN/>
      <w:adjustRightInd/>
      <w:spacing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coninput0">
    <w:name w:val="b-share-popup__icon__input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30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spacer">
    <w:name w:val="b-share-popup__spac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header">
    <w:name w:val="b-share-popup__header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6F709A"/>
    <w:pPr>
      <w:widowControl/>
      <w:autoSpaceDE/>
      <w:autoSpaceDN/>
      <w:adjustRightInd/>
      <w:spacing w:before="75" w:line="240" w:lineRule="atLeast"/>
    </w:pPr>
    <w:rPr>
      <w:rFonts w:ascii="Verdana" w:eastAsia="Times New Roman" w:hAnsi="Verdana" w:cs="Times New Roman"/>
    </w:rPr>
  </w:style>
  <w:style w:type="paragraph" w:customStyle="1" w:styleId="b-share-popupyandex">
    <w:name w:val="b-share-popup__yandex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rsid w:val="006F709A"/>
    <w:pPr>
      <w:widowControl/>
      <w:autoSpaceDE/>
      <w:autoSpaceDN/>
      <w:bidi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rarr">
    <w:name w:val="b-ico_action_rar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larr">
    <w:name w:val="b-ico_action_lar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main">
    <w:name w:val="b-share-popup__main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extra">
    <w:name w:val="b-share-popup__extra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tail">
    <w:name w:val="b-share-popup__tail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form">
    <w:name w:val="b-share-popup__form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  <w:vanish/>
    </w:rPr>
  </w:style>
  <w:style w:type="paragraph" w:customStyle="1" w:styleId="b-share-popupformlink">
    <w:name w:val="b-share-popup__form__link"/>
    <w:basedOn w:val="a"/>
    <w:rsid w:val="006F709A"/>
    <w:pPr>
      <w:widowControl/>
      <w:autoSpaceDE/>
      <w:autoSpaceDN/>
      <w:adjustRightInd/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6F709A"/>
    <w:pPr>
      <w:widowControl/>
      <w:autoSpaceDE/>
      <w:autoSpaceDN/>
      <w:adjustRightInd/>
      <w:spacing w:before="75" w:line="349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rsid w:val="006F709A"/>
    <w:pPr>
      <w:widowControl/>
      <w:autoSpaceDE/>
      <w:autoSpaceDN/>
      <w:adjustRightInd/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form-buttonbefore">
    <w:name w:val="b-share-form-button__before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105"/>
    </w:pPr>
    <w:rPr>
      <w:rFonts w:ascii="Times New Roman" w:eastAsia="Times New Roman" w:hAnsi="Times New Roman" w:cs="Times New Roman"/>
    </w:rPr>
  </w:style>
  <w:style w:type="paragraph" w:customStyle="1" w:styleId="b-share-form-buttonafter">
    <w:name w:val="b-share-form-button__after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60"/>
    </w:pPr>
    <w:rPr>
      <w:rFonts w:ascii="Times New Roman" w:eastAsia="Times New Roman" w:hAnsi="Times New Roman" w:cs="Times New Roman"/>
    </w:rPr>
  </w:style>
  <w:style w:type="paragraph" w:customStyle="1" w:styleId="b-share-form-buttonicons">
    <w:name w:val="b-share-form-button_icons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">
    <w:name w:val="b-share"/>
    <w:basedOn w:val="a"/>
    <w:rsid w:val="006F709A"/>
    <w:pPr>
      <w:widowControl/>
      <w:autoSpaceDE/>
      <w:autoSpaceDN/>
      <w:adjustRightInd/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</w:rPr>
  </w:style>
  <w:style w:type="paragraph" w:customStyle="1" w:styleId="b-sharehandle">
    <w:name w:val="b-share__handl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hr">
    <w:name w:val="b-share__hr"/>
    <w:basedOn w:val="a"/>
    <w:rsid w:val="006F709A"/>
    <w:pPr>
      <w:widowControl/>
      <w:autoSpaceDE/>
      <w:autoSpaceDN/>
      <w:adjustRightInd/>
      <w:ind w:left="30" w:right="45"/>
    </w:pPr>
    <w:rPr>
      <w:rFonts w:ascii="Times New Roman" w:eastAsia="Times New Roman" w:hAnsi="Times New Roman" w:cs="Times New Roman"/>
      <w:vanish/>
    </w:rPr>
  </w:style>
  <w:style w:type="paragraph" w:customStyle="1" w:styleId="b-sharebordered">
    <w:name w:val="b-share_bordered"/>
    <w:basedOn w:val="a"/>
    <w:rsid w:val="006F709A"/>
    <w:pPr>
      <w:widowControl/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link">
    <w:name w:val="b-share_link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paragraph" w:customStyle="1" w:styleId="b-share-form-buttonshare">
    <w:name w:val="b-share-form-button_share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seudo-link">
    <w:name w:val="b-share-pseudo-link"/>
    <w:basedOn w:val="a"/>
    <w:rsid w:val="006F709A"/>
    <w:pPr>
      <w:widowControl/>
      <w:pBdr>
        <w:bottom w:val="dotted" w:sz="6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fontfixed">
    <w:name w:val="b-share_font_fixed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rsid w:val="006F709A"/>
    <w:pPr>
      <w:widowControl/>
      <w:autoSpaceDE/>
      <w:autoSpaceDN/>
      <w:adjustRightInd/>
      <w:spacing w:after="100" w:afterAutospacing="1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iconrenren">
    <w:name w:val="b-share-icon_renren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sinaweibo">
    <w:name w:val="b-share-icon_sina_weibo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qzone">
    <w:name w:val="b-share-icon_qzon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tencentweibo">
    <w:name w:val="b-share-icon_tencent_weibo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counter">
    <w:name w:val="b-share-counter"/>
    <w:basedOn w:val="a"/>
    <w:rsid w:val="006F709A"/>
    <w:pPr>
      <w:widowControl/>
      <w:autoSpaceDE/>
      <w:autoSpaceDN/>
      <w:adjustRightInd/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expander">
    <w:name w:val="b-share-popup__expand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collapse">
    <w:name w:val="b-share-popup__item__text_collaps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expand">
    <w:name w:val="b-share-popup__item__text_expand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nputlink">
    <w:name w:val="b-share-popup__input_link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mail">
    <w:name w:val="b-share-popup__form_mail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html">
    <w:name w:val="b-share-popup__form_html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form-buttonicon">
    <w:name w:val="b-share-form-button__icon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wrap">
    <w:name w:val="b-share-btn__wrap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facebook">
    <w:name w:val="b-share-btn__facebook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">
    <w:name w:val="b-share-btn__moimi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">
    <w:name w:val="b-share-btn__vkontakt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">
    <w:name w:val="b-share-btn__twitt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">
    <w:name w:val="b-share-btn__odnoklassniki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">
    <w:name w:val="b-share-btn__gplus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">
    <w:name w:val="b-share-btn__yaru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">
    <w:name w:val="b-share-btn__pinterest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">
    <w:name w:val="b-share-popup__item__text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1">
    <w:name w:val="b-share-popup__item__text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1A3DC1"/>
      <w:u w:val="single"/>
    </w:rPr>
  </w:style>
  <w:style w:type="paragraph" w:customStyle="1" w:styleId="b-share-popupitemtext2">
    <w:name w:val="b-share-popup__item__text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b-share-popupitem1">
    <w:name w:val="b-share-popup__item1"/>
    <w:basedOn w:val="a"/>
    <w:rsid w:val="006F709A"/>
    <w:pPr>
      <w:widowControl/>
      <w:shd w:val="clear" w:color="auto" w:fill="FFFFFF"/>
      <w:autoSpaceDE/>
      <w:autoSpaceDN/>
      <w:adjustRightInd/>
      <w:spacing w:before="15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6F709A"/>
    <w:pPr>
      <w:widowControl/>
      <w:autoSpaceDE/>
      <w:autoSpaceDN/>
      <w:bidi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3">
    <w:name w:val="b-share-popup__item__text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u w:val="single"/>
    </w:rPr>
  </w:style>
  <w:style w:type="paragraph" w:customStyle="1" w:styleId="b-icoactionrarr1">
    <w:name w:val="b-ico_action_rar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larr1">
    <w:name w:val="b-ico_action_lar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larr2">
    <w:name w:val="b-ico_action_lar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rarr2">
    <w:name w:val="b-ico_action_rar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temtextcollapse1">
    <w:name w:val="b-share-popup__item__text_collapse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temtextexpand1">
    <w:name w:val="b-share-popup__item__text_expand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rarr3">
    <w:name w:val="b-ico_action_rar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collapse2">
    <w:name w:val="b-share-popup__item__text_collapse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rarr4">
    <w:name w:val="b-ico_action_rarr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larr3">
    <w:name w:val="b-ico_action_lar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main1">
    <w:name w:val="b-share-popup__main1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extra1">
    <w:name w:val="b-share-popup__extra1"/>
    <w:basedOn w:val="a"/>
    <w:rsid w:val="006F709A"/>
    <w:pPr>
      <w:widowControl/>
      <w:autoSpaceDE/>
      <w:autoSpaceDN/>
      <w:adjustRightInd/>
      <w:ind w:right="-150"/>
      <w:textAlignment w:val="top"/>
    </w:pPr>
    <w:rPr>
      <w:rFonts w:ascii="Times New Roman" w:eastAsia="Times New Roman" w:hAnsi="Times New Roman" w:cs="Times New Roman"/>
      <w:vanish/>
    </w:rPr>
  </w:style>
  <w:style w:type="paragraph" w:customStyle="1" w:styleId="b-share-popupextra2">
    <w:name w:val="b-share-popup__extra2"/>
    <w:basedOn w:val="a"/>
    <w:rsid w:val="006F709A"/>
    <w:pPr>
      <w:widowControl/>
      <w:autoSpaceDE/>
      <w:autoSpaceDN/>
      <w:adjustRightInd/>
      <w:ind w:lef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tail1">
    <w:name w:val="b-share-popup__tail1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tail2">
    <w:name w:val="b-share-popup__tail2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main2">
    <w:name w:val="b-share-popup__main2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main3">
    <w:name w:val="b-share-popup__main3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main4">
    <w:name w:val="b-share-popup__main4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extra3">
    <w:name w:val="b-share-popup__extra3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tra4">
    <w:name w:val="b-share-popup__extra4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tra5">
    <w:name w:val="b-share-popup__extra5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pander2">
    <w:name w:val="b-share-popup__expande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expander3">
    <w:name w:val="b-share-popup__expande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expander4">
    <w:name w:val="b-share-popup__expander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1">
    <w:name w:val="b-share-popup__input_link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2">
    <w:name w:val="b-share-popup__input_link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3">
    <w:name w:val="b-share-popup__input_link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formmail1">
    <w:name w:val="b-share-popup__form_mail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html1">
    <w:name w:val="b-share-popup__form_html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1">
    <w:name w:val="b-share-popup__form1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paragraph" w:customStyle="1" w:styleId="b-share-popupitem2">
    <w:name w:val="b-share-popup__item2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6F709A"/>
    <w:pPr>
      <w:widowControl/>
      <w:shd w:val="clear" w:color="auto" w:fill="FFFFFF"/>
      <w:autoSpaceDE/>
      <w:autoSpaceDN/>
      <w:adjustRightInd/>
      <w:spacing w:before="15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6F709A"/>
    <w:pPr>
      <w:widowControl/>
      <w:autoSpaceDE/>
      <w:autoSpaceDN/>
      <w:adjustRightInd/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6F709A"/>
    <w:pPr>
      <w:widowControl/>
      <w:autoSpaceDE/>
      <w:autoSpaceDN/>
      <w:adjustRightInd/>
      <w:spacing w:before="75" w:line="349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rsid w:val="006F709A"/>
    <w:pPr>
      <w:widowControl/>
      <w:autoSpaceDE/>
      <w:autoSpaceDN/>
      <w:adjustRightInd/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45"/>
    </w:pPr>
    <w:rPr>
      <w:rFonts w:ascii="Times New Roman" w:eastAsia="Times New Roman" w:hAnsi="Times New Roman" w:cs="Times New Roman"/>
    </w:rPr>
  </w:style>
  <w:style w:type="paragraph" w:customStyle="1" w:styleId="b-share-form-buttonafter1">
    <w:name w:val="b-share-form-button__afte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handlemore1">
    <w:name w:val="b-share__handle_more1"/>
    <w:basedOn w:val="a"/>
    <w:rsid w:val="006F709A"/>
    <w:pPr>
      <w:widowControl/>
      <w:autoSpaceDE/>
      <w:autoSpaceDN/>
      <w:adjustRightInd/>
      <w:spacing w:after="100" w:afterAutospacing="1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1">
    <w:name w:val="b-share-form-button1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</w:rPr>
  </w:style>
  <w:style w:type="paragraph" w:customStyle="1" w:styleId="b-share-icon2">
    <w:name w:val="b-share-icon2"/>
    <w:basedOn w:val="a"/>
    <w:rsid w:val="006F709A"/>
    <w:pPr>
      <w:widowControl/>
      <w:autoSpaceDE/>
      <w:autoSpaceDN/>
      <w:adjustRightInd/>
      <w:ind w:right="75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2">
    <w:name w:val="b-share-form-button2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text1">
    <w:name w:val="b-share__text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b-sharehr1">
    <w:name w:val="b-share__hr1"/>
    <w:basedOn w:val="a"/>
    <w:rsid w:val="006F709A"/>
    <w:pPr>
      <w:widowControl/>
      <w:shd w:val="clear" w:color="auto" w:fill="E4E4E4"/>
      <w:autoSpaceDE/>
      <w:autoSpaceDN/>
      <w:adjustRightInd/>
      <w:ind w:left="30" w:right="45"/>
    </w:pPr>
    <w:rPr>
      <w:rFonts w:ascii="Times New Roman" w:eastAsia="Times New Roman" w:hAnsi="Times New Roman" w:cs="Times New Roman"/>
    </w:rPr>
  </w:style>
  <w:style w:type="paragraph" w:customStyle="1" w:styleId="b-sharetext2">
    <w:name w:val="b-share__text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1A3DC1"/>
      <w:u w:val="single"/>
    </w:rPr>
  </w:style>
  <w:style w:type="paragraph" w:customStyle="1" w:styleId="b-share-form-buttonbefore2">
    <w:name w:val="b-share-form-button__before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435"/>
    </w:pPr>
    <w:rPr>
      <w:rFonts w:ascii="Times New Roman" w:eastAsia="Times New Roman" w:hAnsi="Times New Roman" w:cs="Times New Roman"/>
    </w:rPr>
  </w:style>
  <w:style w:type="paragraph" w:customStyle="1" w:styleId="b-share-form-buttonicon1">
    <w:name w:val="b-share-form-button__icon1"/>
    <w:basedOn w:val="a"/>
    <w:rsid w:val="006F709A"/>
    <w:pPr>
      <w:widowControl/>
      <w:autoSpaceDE/>
      <w:autoSpaceDN/>
      <w:adjustRightInd/>
      <w:spacing w:before="15"/>
      <w:ind w:left="-345"/>
    </w:pPr>
    <w:rPr>
      <w:rFonts w:ascii="Times New Roman" w:eastAsia="Times New Roman" w:hAnsi="Times New Roman" w:cs="Times New Roman"/>
    </w:rPr>
  </w:style>
  <w:style w:type="paragraph" w:customStyle="1" w:styleId="b-share-icon3">
    <w:name w:val="b-share-icon3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icon2">
    <w:name w:val="b-share-form-button__icon2"/>
    <w:basedOn w:val="a"/>
    <w:rsid w:val="006F709A"/>
    <w:pPr>
      <w:widowControl/>
      <w:autoSpaceDE/>
      <w:autoSpaceDN/>
      <w:adjustRightInd/>
      <w:spacing w:before="15"/>
      <w:ind w:left="-345"/>
    </w:pPr>
    <w:rPr>
      <w:rFonts w:ascii="Times New Roman" w:eastAsia="Times New Roman" w:hAnsi="Times New Roman" w:cs="Times New Roman"/>
    </w:rPr>
  </w:style>
  <w:style w:type="paragraph" w:customStyle="1" w:styleId="b-share-popupi1">
    <w:name w:val="b-share-popup__i1"/>
    <w:basedOn w:val="a"/>
    <w:rsid w:val="006F709A"/>
    <w:pPr>
      <w:widowControl/>
      <w:shd w:val="clear" w:color="auto" w:fill="333333"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text3">
    <w:name w:val="b-share__text3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AAAAAA"/>
    </w:rPr>
  </w:style>
  <w:style w:type="paragraph" w:customStyle="1" w:styleId="b-share-popup1">
    <w:name w:val="b-share-popup1"/>
    <w:basedOn w:val="a"/>
    <w:rsid w:val="006F709A"/>
    <w:pPr>
      <w:widowControl/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AAAAA"/>
    </w:rPr>
  </w:style>
  <w:style w:type="paragraph" w:customStyle="1" w:styleId="b-share-popupitem4">
    <w:name w:val="b-share-popup__item4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  <w:color w:val="CCCCCC"/>
    </w:rPr>
  </w:style>
  <w:style w:type="paragraph" w:customStyle="1" w:styleId="b-share-popupitemtext4">
    <w:name w:val="b-share-popup__item__text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CCCCCC"/>
    </w:rPr>
  </w:style>
  <w:style w:type="paragraph" w:customStyle="1" w:styleId="b-share1">
    <w:name w:val="b-share1"/>
    <w:basedOn w:val="a"/>
    <w:rsid w:val="006F709A"/>
    <w:pPr>
      <w:widowControl/>
      <w:autoSpaceDE/>
      <w:autoSpaceDN/>
      <w:adjustRightInd/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-counter1">
    <w:name w:val="b-share-counter1"/>
    <w:basedOn w:val="a"/>
    <w:rsid w:val="006F709A"/>
    <w:pPr>
      <w:widowControl/>
      <w:autoSpaceDE/>
      <w:autoSpaceDN/>
      <w:adjustRightInd/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6F709A"/>
    <w:pPr>
      <w:widowControl/>
      <w:autoSpaceDE/>
      <w:autoSpaceDN/>
      <w:adjustRightInd/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75"/>
    </w:pPr>
    <w:rPr>
      <w:rFonts w:ascii="Times New Roman" w:eastAsia="Times New Roman" w:hAnsi="Times New Roman" w:cs="Times New Roman"/>
    </w:rPr>
  </w:style>
  <w:style w:type="paragraph" w:customStyle="1" w:styleId="b-share-btnwrap2">
    <w:name w:val="b-share-btn__wrap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60"/>
    </w:pPr>
    <w:rPr>
      <w:rFonts w:ascii="Times New Roman" w:eastAsia="Times New Roman" w:hAnsi="Times New Roman" w:cs="Times New Roman"/>
    </w:rPr>
  </w:style>
  <w:style w:type="paragraph" w:customStyle="1" w:styleId="b-share-icon4">
    <w:name w:val="b-share-icon4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icon5">
    <w:name w:val="b-share-icon5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btnfacebook1">
    <w:name w:val="b-share-btn__facebook1"/>
    <w:basedOn w:val="a"/>
    <w:rsid w:val="006F709A"/>
    <w:pPr>
      <w:widowControl/>
      <w:shd w:val="clear" w:color="auto" w:fill="3C5A98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facebook2">
    <w:name w:val="b-share-btn__facebook2"/>
    <w:basedOn w:val="a"/>
    <w:rsid w:val="006F709A"/>
    <w:pPr>
      <w:widowControl/>
      <w:shd w:val="clear" w:color="auto" w:fill="30487A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1">
    <w:name w:val="b-share-btn__moimir1"/>
    <w:basedOn w:val="a"/>
    <w:rsid w:val="006F709A"/>
    <w:pPr>
      <w:widowControl/>
      <w:shd w:val="clear" w:color="auto" w:fill="226EB7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2">
    <w:name w:val="b-share-btn__moimir2"/>
    <w:basedOn w:val="a"/>
    <w:rsid w:val="006F709A"/>
    <w:pPr>
      <w:widowControl/>
      <w:shd w:val="clear" w:color="auto" w:fill="1B5892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1">
    <w:name w:val="b-share-btn__vkontakte1"/>
    <w:basedOn w:val="a"/>
    <w:rsid w:val="006F709A"/>
    <w:pPr>
      <w:widowControl/>
      <w:shd w:val="clear" w:color="auto" w:fill="48729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2">
    <w:name w:val="b-share-btn__vkontakte2"/>
    <w:basedOn w:val="a"/>
    <w:rsid w:val="006F709A"/>
    <w:pPr>
      <w:widowControl/>
      <w:shd w:val="clear" w:color="auto" w:fill="3A5B7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1">
    <w:name w:val="b-share-btn__twitter1"/>
    <w:basedOn w:val="a"/>
    <w:rsid w:val="006F709A"/>
    <w:pPr>
      <w:widowControl/>
      <w:shd w:val="clear" w:color="auto" w:fill="00ACED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2">
    <w:name w:val="b-share-btn__twitter2"/>
    <w:basedOn w:val="a"/>
    <w:rsid w:val="006F709A"/>
    <w:pPr>
      <w:widowControl/>
      <w:shd w:val="clear" w:color="auto" w:fill="008AB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1">
    <w:name w:val="b-share-btn__odnoklassniki1"/>
    <w:basedOn w:val="a"/>
    <w:rsid w:val="006F709A"/>
    <w:pPr>
      <w:widowControl/>
      <w:shd w:val="clear" w:color="auto" w:fill="FF9F4D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2">
    <w:name w:val="b-share-btn__odnoklassniki2"/>
    <w:basedOn w:val="a"/>
    <w:rsid w:val="006F709A"/>
    <w:pPr>
      <w:widowControl/>
      <w:shd w:val="clear" w:color="auto" w:fill="CC7F3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1">
    <w:name w:val="b-share-btn__gplus1"/>
    <w:basedOn w:val="a"/>
    <w:rsid w:val="006F709A"/>
    <w:pPr>
      <w:widowControl/>
      <w:shd w:val="clear" w:color="auto" w:fill="C25234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2">
    <w:name w:val="b-share-btn__gplus2"/>
    <w:basedOn w:val="a"/>
    <w:rsid w:val="006F709A"/>
    <w:pPr>
      <w:widowControl/>
      <w:shd w:val="clear" w:color="auto" w:fill="9B422A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1">
    <w:name w:val="b-share-btn__yaru1"/>
    <w:basedOn w:val="a"/>
    <w:rsid w:val="006F709A"/>
    <w:pPr>
      <w:widowControl/>
      <w:shd w:val="clear" w:color="auto" w:fill="D83933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2">
    <w:name w:val="b-share-btn__yaru2"/>
    <w:basedOn w:val="a"/>
    <w:rsid w:val="006F709A"/>
    <w:pPr>
      <w:widowControl/>
      <w:shd w:val="clear" w:color="auto" w:fill="AD2E29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1">
    <w:name w:val="b-share-btn__pinterest1"/>
    <w:basedOn w:val="a"/>
    <w:rsid w:val="006F709A"/>
    <w:pPr>
      <w:widowControl/>
      <w:shd w:val="clear" w:color="auto" w:fill="CD1E27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2">
    <w:name w:val="b-share-btn__pinterest2"/>
    <w:basedOn w:val="a"/>
    <w:rsid w:val="006F709A"/>
    <w:pPr>
      <w:widowControl/>
      <w:shd w:val="clear" w:color="auto" w:fill="A4181F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ootnotereference">
    <w:name w:val="footnote_reference"/>
    <w:basedOn w:val="a0"/>
    <w:rsid w:val="006F70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73F2"/>
    <w:pPr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9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9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73F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09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09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ighlight">
    <w:name w:val="highlight"/>
    <w:basedOn w:val="a0"/>
    <w:rsid w:val="00CC2EB5"/>
  </w:style>
  <w:style w:type="character" w:styleId="a3">
    <w:name w:val="Strong"/>
    <w:basedOn w:val="a0"/>
    <w:uiPriority w:val="22"/>
    <w:qFormat/>
    <w:rsid w:val="00CC2EB5"/>
    <w:rPr>
      <w:b/>
      <w:bCs/>
    </w:rPr>
  </w:style>
  <w:style w:type="paragraph" w:styleId="a4">
    <w:name w:val="Normal (Web)"/>
    <w:basedOn w:val="a"/>
    <w:uiPriority w:val="99"/>
    <w:unhideWhenUsed/>
    <w:rsid w:val="00824856"/>
    <w:pPr>
      <w:widowControl/>
      <w:autoSpaceDE/>
      <w:autoSpaceDN/>
      <w:adjustRightInd/>
      <w:spacing w:before="100" w:beforeAutospacing="1" w:after="119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semiHidden/>
    <w:unhideWhenUsed/>
    <w:rsid w:val="00320997"/>
    <w:rPr>
      <w:color w:val="000080"/>
      <w:u w:val="single"/>
    </w:rPr>
  </w:style>
  <w:style w:type="character" w:styleId="a6">
    <w:name w:val="Emphasis"/>
    <w:basedOn w:val="a0"/>
    <w:uiPriority w:val="20"/>
    <w:qFormat/>
    <w:rsid w:val="00320997"/>
    <w:rPr>
      <w:i/>
      <w:iCs/>
    </w:rPr>
  </w:style>
  <w:style w:type="paragraph" w:customStyle="1" w:styleId="11">
    <w:name w:val="Обычный1"/>
    <w:rsid w:val="006A5EE7"/>
    <w:pPr>
      <w:tabs>
        <w:tab w:val="left" w:pos="708"/>
      </w:tabs>
      <w:suppressAutoHyphens/>
      <w:spacing w:after="0" w:line="360" w:lineRule="auto"/>
      <w:ind w:firstLine="567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97313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A42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42C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1A4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42C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4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42C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indexcat">
    <w:name w:val="indexcat"/>
    <w:basedOn w:val="a"/>
    <w:rsid w:val="006F709A"/>
    <w:pPr>
      <w:widowControl/>
      <w:shd w:val="clear" w:color="auto" w:fill="720249"/>
      <w:autoSpaceDE/>
      <w:autoSpaceDN/>
      <w:adjustRightInd/>
      <w:spacing w:before="100" w:beforeAutospacing="1" w:after="150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jobname">
    <w:name w:val="jobname"/>
    <w:basedOn w:val="a"/>
    <w:rsid w:val="006F709A"/>
    <w:pPr>
      <w:widowControl/>
      <w:shd w:val="clear" w:color="auto" w:fill="720249"/>
      <w:autoSpaceDE/>
      <w:autoSpaceDN/>
      <w:adjustRightInd/>
      <w:spacing w:before="100" w:beforeAutospacing="1" w:after="150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centerletter">
    <w:name w:val="centerletter"/>
    <w:basedOn w:val="a"/>
    <w:rsid w:val="006F709A"/>
    <w:pPr>
      <w:widowControl/>
      <w:autoSpaceDE/>
      <w:autoSpaceDN/>
      <w:adjustRightInd/>
      <w:spacing w:after="450"/>
      <w:ind w:left="300"/>
    </w:pPr>
    <w:rPr>
      <w:rFonts w:ascii="Times New Roman" w:eastAsia="Times New Roman" w:hAnsi="Times New Roman" w:cs="Times New Roman"/>
    </w:rPr>
  </w:style>
  <w:style w:type="paragraph" w:customStyle="1" w:styleId="b-share-popup-wrap">
    <w:name w:val="b-share-popup-wrap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">
    <w:name w:val="b-share-popup"/>
    <w:basedOn w:val="a"/>
    <w:rsid w:val="006F709A"/>
    <w:pPr>
      <w:widowControl/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b-share-popupi">
    <w:name w:val="b-share-popup__i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item">
    <w:name w:val="b-share-popup__item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</w:rPr>
  </w:style>
  <w:style w:type="paragraph" w:customStyle="1" w:styleId="b-share-popupicon">
    <w:name w:val="b-share-popup__icon"/>
    <w:basedOn w:val="a"/>
    <w:rsid w:val="006F709A"/>
    <w:pPr>
      <w:widowControl/>
      <w:autoSpaceDE/>
      <w:autoSpaceDN/>
      <w:adjustRightInd/>
      <w:textAlignment w:val="center"/>
    </w:pPr>
    <w:rPr>
      <w:rFonts w:ascii="Times New Roman" w:eastAsia="Times New Roman" w:hAnsi="Times New Roman" w:cs="Times New Roman"/>
    </w:rPr>
  </w:style>
  <w:style w:type="paragraph" w:customStyle="1" w:styleId="b-share-popupiconinput">
    <w:name w:val="b-share-popup__icon_input"/>
    <w:basedOn w:val="a"/>
    <w:rsid w:val="006F709A"/>
    <w:pPr>
      <w:widowControl/>
      <w:autoSpaceDE/>
      <w:autoSpaceDN/>
      <w:adjustRightInd/>
      <w:spacing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coninput0">
    <w:name w:val="b-share-popup__icon__input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30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spacer">
    <w:name w:val="b-share-popup__spac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header">
    <w:name w:val="b-share-popup__header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6F709A"/>
    <w:pPr>
      <w:widowControl/>
      <w:autoSpaceDE/>
      <w:autoSpaceDN/>
      <w:adjustRightInd/>
      <w:spacing w:before="75" w:line="240" w:lineRule="atLeast"/>
    </w:pPr>
    <w:rPr>
      <w:rFonts w:ascii="Verdana" w:eastAsia="Times New Roman" w:hAnsi="Verdana" w:cs="Times New Roman"/>
    </w:rPr>
  </w:style>
  <w:style w:type="paragraph" w:customStyle="1" w:styleId="b-share-popupyandex">
    <w:name w:val="b-share-popup__yandex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rsid w:val="006F709A"/>
    <w:pPr>
      <w:widowControl/>
      <w:autoSpaceDE/>
      <w:autoSpaceDN/>
      <w:bidi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rarr">
    <w:name w:val="b-ico_action_rar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larr">
    <w:name w:val="b-ico_action_lar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main">
    <w:name w:val="b-share-popup__main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extra">
    <w:name w:val="b-share-popup__extra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tail">
    <w:name w:val="b-share-popup__tail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form">
    <w:name w:val="b-share-popup__form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  <w:vanish/>
    </w:rPr>
  </w:style>
  <w:style w:type="paragraph" w:customStyle="1" w:styleId="b-share-popupformlink">
    <w:name w:val="b-share-popup__form__link"/>
    <w:basedOn w:val="a"/>
    <w:rsid w:val="006F709A"/>
    <w:pPr>
      <w:widowControl/>
      <w:autoSpaceDE/>
      <w:autoSpaceDN/>
      <w:adjustRightInd/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6F709A"/>
    <w:pPr>
      <w:widowControl/>
      <w:autoSpaceDE/>
      <w:autoSpaceDN/>
      <w:adjustRightInd/>
      <w:spacing w:before="75" w:line="349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rsid w:val="006F709A"/>
    <w:pPr>
      <w:widowControl/>
      <w:autoSpaceDE/>
      <w:autoSpaceDN/>
      <w:adjustRightInd/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form-buttonbefore">
    <w:name w:val="b-share-form-button__before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105"/>
    </w:pPr>
    <w:rPr>
      <w:rFonts w:ascii="Times New Roman" w:eastAsia="Times New Roman" w:hAnsi="Times New Roman" w:cs="Times New Roman"/>
    </w:rPr>
  </w:style>
  <w:style w:type="paragraph" w:customStyle="1" w:styleId="b-share-form-buttonafter">
    <w:name w:val="b-share-form-button__after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60"/>
    </w:pPr>
    <w:rPr>
      <w:rFonts w:ascii="Times New Roman" w:eastAsia="Times New Roman" w:hAnsi="Times New Roman" w:cs="Times New Roman"/>
    </w:rPr>
  </w:style>
  <w:style w:type="paragraph" w:customStyle="1" w:styleId="b-share-form-buttonicons">
    <w:name w:val="b-share-form-button_icons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">
    <w:name w:val="b-share"/>
    <w:basedOn w:val="a"/>
    <w:rsid w:val="006F709A"/>
    <w:pPr>
      <w:widowControl/>
      <w:autoSpaceDE/>
      <w:autoSpaceDN/>
      <w:adjustRightInd/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</w:rPr>
  </w:style>
  <w:style w:type="paragraph" w:customStyle="1" w:styleId="b-sharehandle">
    <w:name w:val="b-share__handl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hr">
    <w:name w:val="b-share__hr"/>
    <w:basedOn w:val="a"/>
    <w:rsid w:val="006F709A"/>
    <w:pPr>
      <w:widowControl/>
      <w:autoSpaceDE/>
      <w:autoSpaceDN/>
      <w:adjustRightInd/>
      <w:ind w:left="30" w:right="45"/>
    </w:pPr>
    <w:rPr>
      <w:rFonts w:ascii="Times New Roman" w:eastAsia="Times New Roman" w:hAnsi="Times New Roman" w:cs="Times New Roman"/>
      <w:vanish/>
    </w:rPr>
  </w:style>
  <w:style w:type="paragraph" w:customStyle="1" w:styleId="b-sharebordered">
    <w:name w:val="b-share_bordered"/>
    <w:basedOn w:val="a"/>
    <w:rsid w:val="006F709A"/>
    <w:pPr>
      <w:widowControl/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link">
    <w:name w:val="b-share_link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paragraph" w:customStyle="1" w:styleId="b-share-form-buttonshare">
    <w:name w:val="b-share-form-button_share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seudo-link">
    <w:name w:val="b-share-pseudo-link"/>
    <w:basedOn w:val="a"/>
    <w:rsid w:val="006F709A"/>
    <w:pPr>
      <w:widowControl/>
      <w:pBdr>
        <w:bottom w:val="dotted" w:sz="6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fontfixed">
    <w:name w:val="b-share_font_fixed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rsid w:val="006F709A"/>
    <w:pPr>
      <w:widowControl/>
      <w:autoSpaceDE/>
      <w:autoSpaceDN/>
      <w:adjustRightInd/>
      <w:spacing w:after="100" w:afterAutospacing="1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iconrenren">
    <w:name w:val="b-share-icon_renren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sinaweibo">
    <w:name w:val="b-share-icon_sina_weibo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qzone">
    <w:name w:val="b-share-icon_qzon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icontencentweibo">
    <w:name w:val="b-share-icon_tencent_weibo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counter">
    <w:name w:val="b-share-counter"/>
    <w:basedOn w:val="a"/>
    <w:rsid w:val="006F709A"/>
    <w:pPr>
      <w:widowControl/>
      <w:autoSpaceDE/>
      <w:autoSpaceDN/>
      <w:adjustRightInd/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expander">
    <w:name w:val="b-share-popup__expand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collapse">
    <w:name w:val="b-share-popup__item__text_collaps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expand">
    <w:name w:val="b-share-popup__item__text_expand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nputlink">
    <w:name w:val="b-share-popup__input_link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mail">
    <w:name w:val="b-share-popup__form_mail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html">
    <w:name w:val="b-share-popup__form_html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form-buttonicon">
    <w:name w:val="b-share-form-button__icon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wrap">
    <w:name w:val="b-share-btn__wrap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facebook">
    <w:name w:val="b-share-btn__facebook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">
    <w:name w:val="b-share-btn__moimi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">
    <w:name w:val="b-share-btn__vkontakte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">
    <w:name w:val="b-share-btn__twitter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">
    <w:name w:val="b-share-btn__odnoklassniki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">
    <w:name w:val="b-share-btn__gplus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">
    <w:name w:val="b-share-btn__yaru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">
    <w:name w:val="b-share-btn__pinterest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">
    <w:name w:val="b-share-popup__item__text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1">
    <w:name w:val="b-share-popup__item__text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1A3DC1"/>
      <w:u w:val="single"/>
    </w:rPr>
  </w:style>
  <w:style w:type="paragraph" w:customStyle="1" w:styleId="b-share-popupitemtext2">
    <w:name w:val="b-share-popup__item__text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b-share-popupitem1">
    <w:name w:val="b-share-popup__item1"/>
    <w:basedOn w:val="a"/>
    <w:rsid w:val="006F709A"/>
    <w:pPr>
      <w:widowControl/>
      <w:shd w:val="clear" w:color="auto" w:fill="FFFFFF"/>
      <w:autoSpaceDE/>
      <w:autoSpaceDN/>
      <w:adjustRightInd/>
      <w:spacing w:before="15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6F709A"/>
    <w:pPr>
      <w:widowControl/>
      <w:autoSpaceDE/>
      <w:autoSpaceDN/>
      <w:bidi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3">
    <w:name w:val="b-share-popup__item__text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u w:val="single"/>
    </w:rPr>
  </w:style>
  <w:style w:type="paragraph" w:customStyle="1" w:styleId="b-icoactionrarr1">
    <w:name w:val="b-ico_action_rar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larr1">
    <w:name w:val="b-ico_action_lar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larr2">
    <w:name w:val="b-ico_action_lar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rarr2">
    <w:name w:val="b-ico_action_rar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temtextcollapse1">
    <w:name w:val="b-share-popup__item__text_collapse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temtextexpand1">
    <w:name w:val="b-share-popup__item__text_expand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icoactionrarr3">
    <w:name w:val="b-ico_action_rar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itemtextcollapse2">
    <w:name w:val="b-share-popup__item__text_collapse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rarr4">
    <w:name w:val="b-ico_action_rarr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icoactionlarr3">
    <w:name w:val="b-ico_action_lar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main1">
    <w:name w:val="b-share-popup__main1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popupextra1">
    <w:name w:val="b-share-popup__extra1"/>
    <w:basedOn w:val="a"/>
    <w:rsid w:val="006F709A"/>
    <w:pPr>
      <w:widowControl/>
      <w:autoSpaceDE/>
      <w:autoSpaceDN/>
      <w:adjustRightInd/>
      <w:ind w:right="-150"/>
      <w:textAlignment w:val="top"/>
    </w:pPr>
    <w:rPr>
      <w:rFonts w:ascii="Times New Roman" w:eastAsia="Times New Roman" w:hAnsi="Times New Roman" w:cs="Times New Roman"/>
      <w:vanish/>
    </w:rPr>
  </w:style>
  <w:style w:type="paragraph" w:customStyle="1" w:styleId="b-share-popupextra2">
    <w:name w:val="b-share-popup__extra2"/>
    <w:basedOn w:val="a"/>
    <w:rsid w:val="006F709A"/>
    <w:pPr>
      <w:widowControl/>
      <w:autoSpaceDE/>
      <w:autoSpaceDN/>
      <w:adjustRightInd/>
      <w:ind w:lef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tail1">
    <w:name w:val="b-share-popup__tail1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tail2">
    <w:name w:val="b-share-popup__tail2"/>
    <w:basedOn w:val="a"/>
    <w:rsid w:val="006F709A"/>
    <w:pPr>
      <w:widowControl/>
      <w:autoSpaceDE/>
      <w:autoSpaceDN/>
      <w:adjustRightInd/>
      <w:ind w:left="-165"/>
    </w:pPr>
    <w:rPr>
      <w:rFonts w:ascii="Times New Roman" w:eastAsia="Times New Roman" w:hAnsi="Times New Roman" w:cs="Times New Roman"/>
    </w:rPr>
  </w:style>
  <w:style w:type="paragraph" w:customStyle="1" w:styleId="b-share-popupmain2">
    <w:name w:val="b-share-popup__main2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main3">
    <w:name w:val="b-share-popup__main3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main4">
    <w:name w:val="b-share-popup__main4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</w:rPr>
  </w:style>
  <w:style w:type="paragraph" w:customStyle="1" w:styleId="b-share-popupextra3">
    <w:name w:val="b-share-popup__extra3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tra4">
    <w:name w:val="b-share-popup__extra4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tra5">
    <w:name w:val="b-share-popup__extra5"/>
    <w:basedOn w:val="a"/>
    <w:rsid w:val="006F709A"/>
    <w:pPr>
      <w:widowControl/>
      <w:autoSpaceDE/>
      <w:autoSpaceDN/>
      <w:adjustRightInd/>
      <w:ind w:right="-150"/>
      <w:textAlignment w:val="bottom"/>
    </w:pPr>
    <w:rPr>
      <w:rFonts w:ascii="Times New Roman" w:eastAsia="Times New Roman" w:hAnsi="Times New Roman" w:cs="Times New Roman"/>
      <w:vanish/>
    </w:rPr>
  </w:style>
  <w:style w:type="paragraph" w:customStyle="1" w:styleId="b-share-popupexpander2">
    <w:name w:val="b-share-popup__expander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expander3">
    <w:name w:val="b-share-popup__expander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expander4">
    <w:name w:val="b-share-popup__expander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1">
    <w:name w:val="b-share-popup__input_link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2">
    <w:name w:val="b-share-popup__input_link2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inputlink3">
    <w:name w:val="b-share-popup__input_link3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vanish/>
    </w:rPr>
  </w:style>
  <w:style w:type="paragraph" w:customStyle="1" w:styleId="b-share-popupformmail1">
    <w:name w:val="b-share-popup__form_mail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html1">
    <w:name w:val="b-share-popup__form_html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popupform1">
    <w:name w:val="b-share-popup__form1"/>
    <w:basedOn w:val="a"/>
    <w:rsid w:val="006F709A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paragraph" w:customStyle="1" w:styleId="b-share-popupitem2">
    <w:name w:val="b-share-popup__item2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6F709A"/>
    <w:pPr>
      <w:widowControl/>
      <w:shd w:val="clear" w:color="auto" w:fill="FFFFFF"/>
      <w:autoSpaceDE/>
      <w:autoSpaceDN/>
      <w:adjustRightInd/>
      <w:spacing w:before="15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6F709A"/>
    <w:pPr>
      <w:widowControl/>
      <w:autoSpaceDE/>
      <w:autoSpaceDN/>
      <w:adjustRightInd/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6F709A"/>
    <w:pPr>
      <w:widowControl/>
      <w:autoSpaceDE/>
      <w:autoSpaceDN/>
      <w:adjustRightInd/>
      <w:spacing w:before="75" w:line="349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rsid w:val="006F709A"/>
    <w:pPr>
      <w:widowControl/>
      <w:autoSpaceDE/>
      <w:autoSpaceDN/>
      <w:adjustRightInd/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6F709A"/>
    <w:pPr>
      <w:widowControl/>
      <w:autoSpaceDE/>
      <w:autoSpaceDN/>
      <w:adjustRightInd/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45"/>
    </w:pPr>
    <w:rPr>
      <w:rFonts w:ascii="Times New Roman" w:eastAsia="Times New Roman" w:hAnsi="Times New Roman" w:cs="Times New Roman"/>
    </w:rPr>
  </w:style>
  <w:style w:type="paragraph" w:customStyle="1" w:styleId="b-share-form-buttonafter1">
    <w:name w:val="b-share-form-button__after1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handlemore1">
    <w:name w:val="b-share__handle_more1"/>
    <w:basedOn w:val="a"/>
    <w:rsid w:val="006F709A"/>
    <w:pPr>
      <w:widowControl/>
      <w:autoSpaceDE/>
      <w:autoSpaceDN/>
      <w:adjustRightInd/>
      <w:spacing w:after="100" w:afterAutospacing="1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1">
    <w:name w:val="b-share-form-button1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</w:rPr>
  </w:style>
  <w:style w:type="paragraph" w:customStyle="1" w:styleId="b-share-icon2">
    <w:name w:val="b-share-icon2"/>
    <w:basedOn w:val="a"/>
    <w:rsid w:val="006F709A"/>
    <w:pPr>
      <w:widowControl/>
      <w:autoSpaceDE/>
      <w:autoSpaceDN/>
      <w:adjustRightInd/>
      <w:ind w:right="75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2">
    <w:name w:val="b-share-form-button2"/>
    <w:basedOn w:val="a"/>
    <w:rsid w:val="006F709A"/>
    <w:pPr>
      <w:widowControl/>
      <w:autoSpaceDE/>
      <w:autoSpaceDN/>
      <w:adjustRightInd/>
      <w:spacing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text1">
    <w:name w:val="b-share__text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b-sharehr1">
    <w:name w:val="b-share__hr1"/>
    <w:basedOn w:val="a"/>
    <w:rsid w:val="006F709A"/>
    <w:pPr>
      <w:widowControl/>
      <w:shd w:val="clear" w:color="auto" w:fill="E4E4E4"/>
      <w:autoSpaceDE/>
      <w:autoSpaceDN/>
      <w:adjustRightInd/>
      <w:ind w:left="30" w:right="45"/>
    </w:pPr>
    <w:rPr>
      <w:rFonts w:ascii="Times New Roman" w:eastAsia="Times New Roman" w:hAnsi="Times New Roman" w:cs="Times New Roman"/>
    </w:rPr>
  </w:style>
  <w:style w:type="paragraph" w:customStyle="1" w:styleId="b-sharetext2">
    <w:name w:val="b-share__text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1A3DC1"/>
      <w:u w:val="single"/>
    </w:rPr>
  </w:style>
  <w:style w:type="paragraph" w:customStyle="1" w:styleId="b-share-form-buttonbefore2">
    <w:name w:val="b-share-form-button__before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-435"/>
    </w:pPr>
    <w:rPr>
      <w:rFonts w:ascii="Times New Roman" w:eastAsia="Times New Roman" w:hAnsi="Times New Roman" w:cs="Times New Roman"/>
    </w:rPr>
  </w:style>
  <w:style w:type="paragraph" w:customStyle="1" w:styleId="b-share-form-buttonicon1">
    <w:name w:val="b-share-form-button__icon1"/>
    <w:basedOn w:val="a"/>
    <w:rsid w:val="006F709A"/>
    <w:pPr>
      <w:widowControl/>
      <w:autoSpaceDE/>
      <w:autoSpaceDN/>
      <w:adjustRightInd/>
      <w:spacing w:before="15"/>
      <w:ind w:left="-345"/>
    </w:pPr>
    <w:rPr>
      <w:rFonts w:ascii="Times New Roman" w:eastAsia="Times New Roman" w:hAnsi="Times New Roman" w:cs="Times New Roman"/>
    </w:rPr>
  </w:style>
  <w:style w:type="paragraph" w:customStyle="1" w:styleId="b-share-icon3">
    <w:name w:val="b-share-icon3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form-buttonicon2">
    <w:name w:val="b-share-form-button__icon2"/>
    <w:basedOn w:val="a"/>
    <w:rsid w:val="006F709A"/>
    <w:pPr>
      <w:widowControl/>
      <w:autoSpaceDE/>
      <w:autoSpaceDN/>
      <w:adjustRightInd/>
      <w:spacing w:before="15"/>
      <w:ind w:left="-345"/>
    </w:pPr>
    <w:rPr>
      <w:rFonts w:ascii="Times New Roman" w:eastAsia="Times New Roman" w:hAnsi="Times New Roman" w:cs="Times New Roman"/>
    </w:rPr>
  </w:style>
  <w:style w:type="paragraph" w:customStyle="1" w:styleId="b-share-popupi1">
    <w:name w:val="b-share-popup__i1"/>
    <w:basedOn w:val="a"/>
    <w:rsid w:val="006F709A"/>
    <w:pPr>
      <w:widowControl/>
      <w:shd w:val="clear" w:color="auto" w:fill="333333"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text3">
    <w:name w:val="b-share__text3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right="75"/>
    </w:pPr>
    <w:rPr>
      <w:rFonts w:ascii="Times New Roman" w:eastAsia="Times New Roman" w:hAnsi="Times New Roman" w:cs="Times New Roman"/>
      <w:color w:val="AAAAAA"/>
    </w:rPr>
  </w:style>
  <w:style w:type="paragraph" w:customStyle="1" w:styleId="b-share-popup1">
    <w:name w:val="b-share-popup1"/>
    <w:basedOn w:val="a"/>
    <w:rsid w:val="006F709A"/>
    <w:pPr>
      <w:widowControl/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AAAAA"/>
    </w:rPr>
  </w:style>
  <w:style w:type="paragraph" w:customStyle="1" w:styleId="b-share-popupitem4">
    <w:name w:val="b-share-popup__item4"/>
    <w:basedOn w:val="a"/>
    <w:rsid w:val="006F709A"/>
    <w:pPr>
      <w:widowControl/>
      <w:shd w:val="clear" w:color="auto" w:fill="FFFFFF"/>
      <w:autoSpaceDE/>
      <w:autoSpaceDN/>
      <w:adjustRightInd/>
      <w:spacing w:before="100" w:beforeAutospacing="1" w:after="100" w:afterAutospacing="1" w:line="300" w:lineRule="atLeast"/>
    </w:pPr>
    <w:rPr>
      <w:rFonts w:ascii="Arial" w:eastAsia="Times New Roman" w:hAnsi="Arial" w:cs="Arial"/>
      <w:color w:val="CCCCCC"/>
    </w:rPr>
  </w:style>
  <w:style w:type="paragraph" w:customStyle="1" w:styleId="b-share-popupitemtext4">
    <w:name w:val="b-share-popup__item__text4"/>
    <w:basedOn w:val="a"/>
    <w:rsid w:val="006F709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CCCCCC"/>
    </w:rPr>
  </w:style>
  <w:style w:type="paragraph" w:customStyle="1" w:styleId="b-share1">
    <w:name w:val="b-share1"/>
    <w:basedOn w:val="a"/>
    <w:rsid w:val="006F709A"/>
    <w:pPr>
      <w:widowControl/>
      <w:autoSpaceDE/>
      <w:autoSpaceDN/>
      <w:adjustRightInd/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-counter1">
    <w:name w:val="b-share-counter1"/>
    <w:basedOn w:val="a"/>
    <w:rsid w:val="006F709A"/>
    <w:pPr>
      <w:widowControl/>
      <w:autoSpaceDE/>
      <w:autoSpaceDN/>
      <w:adjustRightInd/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6F709A"/>
    <w:pPr>
      <w:widowControl/>
      <w:autoSpaceDE/>
      <w:autoSpaceDN/>
      <w:adjustRightInd/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75"/>
    </w:pPr>
    <w:rPr>
      <w:rFonts w:ascii="Times New Roman" w:eastAsia="Times New Roman" w:hAnsi="Times New Roman" w:cs="Times New Roman"/>
    </w:rPr>
  </w:style>
  <w:style w:type="paragraph" w:customStyle="1" w:styleId="b-share-btnwrap2">
    <w:name w:val="b-share-btn__wrap2"/>
    <w:basedOn w:val="a"/>
    <w:rsid w:val="006F709A"/>
    <w:pPr>
      <w:widowControl/>
      <w:autoSpaceDE/>
      <w:autoSpaceDN/>
      <w:adjustRightInd/>
      <w:spacing w:before="100" w:beforeAutospacing="1" w:after="100" w:afterAutospacing="1"/>
      <w:ind w:left="60"/>
    </w:pPr>
    <w:rPr>
      <w:rFonts w:ascii="Times New Roman" w:eastAsia="Times New Roman" w:hAnsi="Times New Roman" w:cs="Times New Roman"/>
    </w:rPr>
  </w:style>
  <w:style w:type="paragraph" w:customStyle="1" w:styleId="b-share-icon4">
    <w:name w:val="b-share-icon4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icon5">
    <w:name w:val="b-share-icon5"/>
    <w:basedOn w:val="a"/>
    <w:rsid w:val="006F709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b-share-btnfacebook1">
    <w:name w:val="b-share-btn__facebook1"/>
    <w:basedOn w:val="a"/>
    <w:rsid w:val="006F709A"/>
    <w:pPr>
      <w:widowControl/>
      <w:shd w:val="clear" w:color="auto" w:fill="3C5A98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facebook2">
    <w:name w:val="b-share-btn__facebook2"/>
    <w:basedOn w:val="a"/>
    <w:rsid w:val="006F709A"/>
    <w:pPr>
      <w:widowControl/>
      <w:shd w:val="clear" w:color="auto" w:fill="30487A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1">
    <w:name w:val="b-share-btn__moimir1"/>
    <w:basedOn w:val="a"/>
    <w:rsid w:val="006F709A"/>
    <w:pPr>
      <w:widowControl/>
      <w:shd w:val="clear" w:color="auto" w:fill="226EB7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moimir2">
    <w:name w:val="b-share-btn__moimir2"/>
    <w:basedOn w:val="a"/>
    <w:rsid w:val="006F709A"/>
    <w:pPr>
      <w:widowControl/>
      <w:shd w:val="clear" w:color="auto" w:fill="1B5892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1">
    <w:name w:val="b-share-btn__vkontakte1"/>
    <w:basedOn w:val="a"/>
    <w:rsid w:val="006F709A"/>
    <w:pPr>
      <w:widowControl/>
      <w:shd w:val="clear" w:color="auto" w:fill="48729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vkontakte2">
    <w:name w:val="b-share-btn__vkontakte2"/>
    <w:basedOn w:val="a"/>
    <w:rsid w:val="006F709A"/>
    <w:pPr>
      <w:widowControl/>
      <w:shd w:val="clear" w:color="auto" w:fill="3A5B7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1">
    <w:name w:val="b-share-btn__twitter1"/>
    <w:basedOn w:val="a"/>
    <w:rsid w:val="006F709A"/>
    <w:pPr>
      <w:widowControl/>
      <w:shd w:val="clear" w:color="auto" w:fill="00ACED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twitter2">
    <w:name w:val="b-share-btn__twitter2"/>
    <w:basedOn w:val="a"/>
    <w:rsid w:val="006F709A"/>
    <w:pPr>
      <w:widowControl/>
      <w:shd w:val="clear" w:color="auto" w:fill="008AB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1">
    <w:name w:val="b-share-btn__odnoklassniki1"/>
    <w:basedOn w:val="a"/>
    <w:rsid w:val="006F709A"/>
    <w:pPr>
      <w:widowControl/>
      <w:shd w:val="clear" w:color="auto" w:fill="FF9F4D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odnoklassniki2">
    <w:name w:val="b-share-btn__odnoklassniki2"/>
    <w:basedOn w:val="a"/>
    <w:rsid w:val="006F709A"/>
    <w:pPr>
      <w:widowControl/>
      <w:shd w:val="clear" w:color="auto" w:fill="CC7F3E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1">
    <w:name w:val="b-share-btn__gplus1"/>
    <w:basedOn w:val="a"/>
    <w:rsid w:val="006F709A"/>
    <w:pPr>
      <w:widowControl/>
      <w:shd w:val="clear" w:color="auto" w:fill="C25234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gplus2">
    <w:name w:val="b-share-btn__gplus2"/>
    <w:basedOn w:val="a"/>
    <w:rsid w:val="006F709A"/>
    <w:pPr>
      <w:widowControl/>
      <w:shd w:val="clear" w:color="auto" w:fill="9B422A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1">
    <w:name w:val="b-share-btn__yaru1"/>
    <w:basedOn w:val="a"/>
    <w:rsid w:val="006F709A"/>
    <w:pPr>
      <w:widowControl/>
      <w:shd w:val="clear" w:color="auto" w:fill="D83933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yaru2">
    <w:name w:val="b-share-btn__yaru2"/>
    <w:basedOn w:val="a"/>
    <w:rsid w:val="006F709A"/>
    <w:pPr>
      <w:widowControl/>
      <w:shd w:val="clear" w:color="auto" w:fill="AD2E29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1">
    <w:name w:val="b-share-btn__pinterest1"/>
    <w:basedOn w:val="a"/>
    <w:rsid w:val="006F709A"/>
    <w:pPr>
      <w:widowControl/>
      <w:shd w:val="clear" w:color="auto" w:fill="CD1E27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-share-btnpinterest2">
    <w:name w:val="b-share-btn__pinterest2"/>
    <w:basedOn w:val="a"/>
    <w:rsid w:val="006F709A"/>
    <w:pPr>
      <w:widowControl/>
      <w:shd w:val="clear" w:color="auto" w:fill="A4181F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ootnotereference">
    <w:name w:val="footnote_reference"/>
    <w:basedOn w:val="a0"/>
    <w:rsid w:val="006F7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0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4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42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5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9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8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015309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5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23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3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90481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9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71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84354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3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71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2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130531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3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95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0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3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8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16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46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0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92599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5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67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9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262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5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7%D0%B4%D0%BE%D1%80%D0%BE%D0%B2%D1%8C%D0%B5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0%B0%D1%87%D0%B5%D1%81%D1%82%D0%B2%D0%BE_%D0%B6%D0%B8%D0%B7%D0%BD%D0%B8" TargetMode="External"/><Relationship Id="rId17" Type="http://schemas.openxmlformats.org/officeDocument/2006/relationships/hyperlink" Target="https://ru.wikipedia.org/wiki/%D0%9F%D0%BE%D1%82%D1%80%D0%B5%D0%B1%D0%BD%D0%BE%D1%81%D1%82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E%D1%86%D0%B8%D0%B0%D0%BB%D1%8C%D0%BD%D0%BE%D0%B5_%D0%BE%D0%BA%D1%80%D1%83%D0%B6%D0%B5%D0%BD%D0%B8%D0%B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4%D0%BE%D1%85%D0%BE%D0%B4_%D0%BD%D0%B0_%D0%B4%D1%83%D1%88%D1%83_%D0%BD%D0%B0%D1%81%D0%B5%D0%BB%D0%B5%D0%BD%D0%B8%D1%8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E%D0%BA%D1%80%D1%83%D0%B6%D0%B0%D1%8E%D1%89%D0%B0%D1%8F_%D1%81%D1%80%D0%B5%D0%B4%D0%B0" TargetMode="External"/><Relationship Id="rId10" Type="http://schemas.openxmlformats.org/officeDocument/2006/relationships/hyperlink" Target="https://ru.wikipedia.org/wiki/%D0%A3%D1%81%D0%BB%D1%83%D0%B3%D0%B0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2%D0%BE%D0%B2%D0%B0%D1%80" TargetMode="External"/><Relationship Id="rId14" Type="http://schemas.openxmlformats.org/officeDocument/2006/relationships/hyperlink" Target="https://ru.wikipedia.org/wiki/%D0%9F%D1%80%D0%BE%D0%B4%D0%BE%D0%BB%D0%B6%D0%B8%D1%82%D0%B5%D0%BB%D1%8C%D0%BD%D0%BE%D1%81%D1%82%D1%8C_%D0%B6%D0%B8%D0%B7%D0%BD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C016-F939-4ED5-B80A-625B178C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13122</Words>
  <Characters>74799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2016-11-18T08:39:00Z</cp:lastPrinted>
  <dcterms:created xsi:type="dcterms:W3CDTF">2016-11-06T17:12:00Z</dcterms:created>
  <dcterms:modified xsi:type="dcterms:W3CDTF">2016-11-21T16:16:00Z</dcterms:modified>
</cp:coreProperties>
</file>