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sz w:val="28"/>
          <w:lang w:eastAsia="en-US"/>
        </w:rPr>
        <w:t>Федеральное государственное образовательное бюджетное учреждение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sz w:val="28"/>
          <w:lang w:eastAsia="en-US"/>
        </w:rPr>
        <w:t>высшего профессионального образования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«ФИНАНСОВЫЙ УНИВЕРСИТЕТ ПРИ ПРАВИТЕЛЬСТВЕ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РОССИЙСКОЙ ФЕДЕРАЦИИ»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(Финансовый университет)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b/>
          <w:sz w:val="28"/>
          <w:lang w:eastAsia="en-US"/>
        </w:rPr>
        <w:t>Краснодарский филиал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  <w:r w:rsidRPr="00A80857">
        <w:rPr>
          <w:rFonts w:ascii="Times New Roman" w:eastAsiaTheme="minorHAnsi" w:hAnsi="Times New Roman" w:cs="Times New Roman"/>
          <w:sz w:val="28"/>
          <w:lang w:eastAsia="en-US"/>
        </w:rPr>
        <w:t>Кафедра «Математика и информатика»</w:t>
      </w: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0857" w:rsidRPr="00A80857" w:rsidRDefault="00A80857" w:rsidP="00A80857">
      <w:pPr>
        <w:spacing w:after="0" w:line="36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A86C9C">
        <w:rPr>
          <w:rFonts w:ascii="Times New Roman" w:hAnsi="Times New Roman" w:cs="Times New Roman"/>
          <w:b/>
          <w:bCs/>
          <w:caps/>
          <w:sz w:val="28"/>
          <w:szCs w:val="28"/>
        </w:rPr>
        <w:t>КОНТРОЛЬНАЯ работа</w:t>
      </w:r>
      <w:r w:rsidR="006E4ABE">
        <w:rPr>
          <w:rFonts w:ascii="Times New Roman" w:hAnsi="Times New Roman" w:cs="Times New Roman"/>
          <w:b/>
          <w:bCs/>
          <w:caps/>
          <w:sz w:val="28"/>
          <w:szCs w:val="28"/>
        </w:rPr>
        <w:t xml:space="preserve"> №2</w:t>
      </w:r>
    </w:p>
    <w:p w:rsidR="00A86C9C" w:rsidRPr="00A86C9C" w:rsidRDefault="00A80857" w:rsidP="00A86C9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дисциплине</w:t>
      </w:r>
      <w:r w:rsidR="00A86C9C" w:rsidRPr="00A86C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6C9C" w:rsidRPr="00A86C9C"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Эконометрика</w:t>
      </w:r>
      <w:r w:rsidR="00A86C9C" w:rsidRPr="00A86C9C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A86C9C" w:rsidRDefault="00A86C9C" w:rsidP="00A86C9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40D0" w:rsidRDefault="00E640D0" w:rsidP="00A86C9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6C9C">
        <w:rPr>
          <w:rFonts w:ascii="Times New Roman" w:hAnsi="Times New Roman" w:cs="Times New Roman"/>
          <w:sz w:val="28"/>
          <w:szCs w:val="28"/>
        </w:rPr>
        <w:t xml:space="preserve">Вариант </w:t>
      </w:r>
      <w:r w:rsidR="00384EC4">
        <w:rPr>
          <w:rFonts w:ascii="Times New Roman" w:hAnsi="Times New Roman" w:cs="Times New Roman"/>
          <w:sz w:val="28"/>
          <w:szCs w:val="28"/>
        </w:rPr>
        <w:t>14</w:t>
      </w:r>
    </w:p>
    <w:p w:rsid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0D0" w:rsidRPr="00A86C9C" w:rsidRDefault="00E640D0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210" w:type="dxa"/>
        <w:tblInd w:w="4644" w:type="dxa"/>
        <w:tblLook w:val="00A0" w:firstRow="1" w:lastRow="0" w:firstColumn="1" w:lastColumn="0" w:noHBand="0" w:noVBand="0"/>
      </w:tblPr>
      <w:tblGrid>
        <w:gridCol w:w="2835"/>
        <w:gridCol w:w="2375"/>
      </w:tblGrid>
      <w:tr w:rsidR="00A86C9C" w:rsidRPr="00A86C9C" w:rsidTr="00A80857">
        <w:trPr>
          <w:trHeight w:val="372"/>
        </w:trPr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tabs>
                <w:tab w:val="left" w:pos="157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A86C9C">
              <w:rPr>
                <w:rFonts w:ascii="Times New Roman" w:hAnsi="Times New Roman" w:cs="Times New Roman"/>
                <w:sz w:val="28"/>
                <w:szCs w:val="28"/>
              </w:rPr>
              <w:t>Студент</w:t>
            </w:r>
            <w:r w:rsidRPr="00A86C9C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6C9C" w:rsidRPr="00A86C9C" w:rsidRDefault="005E04F9" w:rsidP="007872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Малыгина М.А.</w:t>
            </w: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2375" w:type="dxa"/>
            <w:tcBorders>
              <w:top w:val="single" w:sz="4" w:space="0" w:color="auto"/>
            </w:tcBorders>
          </w:tcPr>
          <w:p w:rsidR="00A86C9C" w:rsidRPr="00A80857" w:rsidRDefault="00A86C9C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0857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6259DC">
              <w:rPr>
                <w:rFonts w:ascii="Times New Roman" w:hAnsi="Times New Roman" w:cs="Times New Roman"/>
                <w:sz w:val="20"/>
                <w:szCs w:val="20"/>
              </w:rPr>
              <w:t>Ф.И.О</w:t>
            </w:r>
            <w:r w:rsidRPr="00A80857">
              <w:rPr>
                <w:rFonts w:ascii="Times New Roman" w:hAnsi="Times New Roman" w:cs="Times New Roman"/>
                <w:sz w:val="20"/>
                <w:szCs w:val="20"/>
              </w:rPr>
              <w:t>.)</w:t>
            </w: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0857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  <w:t>номер группы</w:t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6C9C" w:rsidRPr="00A86C9C" w:rsidRDefault="005E04F9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C611F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3-БЭ № группы  2                           </w:t>
            </w:r>
          </w:p>
        </w:tc>
      </w:tr>
      <w:tr w:rsidR="00A80857" w:rsidRPr="00A86C9C" w:rsidTr="00A80857">
        <w:tc>
          <w:tcPr>
            <w:tcW w:w="2835" w:type="dxa"/>
          </w:tcPr>
          <w:p w:rsidR="00A80857" w:rsidRDefault="00A80857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  <w:t>номер зачетной книжки</w:t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0857" w:rsidRDefault="005E04F9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A253D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100.13/140074</w:t>
            </w:r>
            <w:bookmarkStart w:id="0" w:name="_GoBack"/>
            <w:bookmarkEnd w:id="0"/>
          </w:p>
          <w:p w:rsidR="00A80857" w:rsidRDefault="00A80857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A86C9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Преподаватель</w:t>
            </w:r>
          </w:p>
        </w:tc>
        <w:tc>
          <w:tcPr>
            <w:tcW w:w="2375" w:type="dxa"/>
            <w:tcBorders>
              <w:bottom w:val="single" w:sz="4" w:space="0" w:color="auto"/>
            </w:tcBorders>
          </w:tcPr>
          <w:p w:rsidR="00A86C9C" w:rsidRPr="00A86C9C" w:rsidRDefault="00A80857" w:rsidP="00A8085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Нарыжная</w:t>
            </w:r>
            <w:proofErr w:type="spellEnd"/>
            <w:r w:rsidR="006259DC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Н.Ю.</w:t>
            </w:r>
          </w:p>
        </w:tc>
      </w:tr>
      <w:tr w:rsidR="00A86C9C" w:rsidRPr="00A86C9C" w:rsidTr="00A80857">
        <w:tc>
          <w:tcPr>
            <w:tcW w:w="2835" w:type="dxa"/>
          </w:tcPr>
          <w:p w:rsidR="00A86C9C" w:rsidRPr="00A86C9C" w:rsidRDefault="00A86C9C" w:rsidP="00A86C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2375" w:type="dxa"/>
            <w:tcBorders>
              <w:top w:val="single" w:sz="4" w:space="0" w:color="auto"/>
            </w:tcBorders>
          </w:tcPr>
          <w:p w:rsidR="00A86C9C" w:rsidRPr="00A80857" w:rsidRDefault="00A80857" w:rsidP="006259D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="006259DC">
              <w:rPr>
                <w:rFonts w:ascii="Times New Roman" w:hAnsi="Times New Roman" w:cs="Times New Roman"/>
                <w:sz w:val="20"/>
                <w:szCs w:val="20"/>
              </w:rPr>
              <w:t>Ф.И.О</w:t>
            </w:r>
            <w:r w:rsidR="00A86C9C" w:rsidRPr="00A80857">
              <w:rPr>
                <w:rFonts w:ascii="Times New Roman" w:hAnsi="Times New Roman" w:cs="Times New Roman"/>
                <w:sz w:val="20"/>
                <w:szCs w:val="20"/>
              </w:rPr>
              <w:t>.)</w:t>
            </w:r>
          </w:p>
        </w:tc>
      </w:tr>
    </w:tbl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0D0" w:rsidRPr="00A86C9C" w:rsidRDefault="00E640D0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6C9C" w:rsidRPr="00A86C9C" w:rsidRDefault="00A86C9C" w:rsidP="00A86C9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F149C" w:rsidRDefault="00A80857" w:rsidP="00E640D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Краснодар</w:t>
      </w:r>
      <w:r w:rsidR="00A86C9C" w:rsidRPr="00A86C9C">
        <w:rPr>
          <w:rFonts w:ascii="Times New Roman" w:hAnsi="Times New Roman" w:cs="Times New Roman"/>
          <w:sz w:val="28"/>
          <w:szCs w:val="28"/>
        </w:rPr>
        <w:t xml:space="preserve"> 201</w:t>
      </w:r>
      <w:r w:rsidR="003668FD">
        <w:rPr>
          <w:rFonts w:ascii="Times New Roman" w:hAnsi="Times New Roman" w:cs="Times New Roman"/>
          <w:sz w:val="28"/>
          <w:szCs w:val="28"/>
        </w:rPr>
        <w:t>6</w:t>
      </w:r>
    </w:p>
    <w:p w:rsidR="00E640D0" w:rsidRPr="00E640D0" w:rsidRDefault="00E640D0" w:rsidP="00937E46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E640D0">
        <w:rPr>
          <w:rFonts w:ascii="Times New Roman" w:eastAsiaTheme="minorHAnsi" w:hAnsi="Times New Roman" w:cs="Times New Roman"/>
          <w:b/>
          <w:sz w:val="28"/>
          <w:lang w:eastAsia="en-US"/>
        </w:rPr>
        <w:lastRenderedPageBreak/>
        <w:t>ПОСТАНОВКА ЗАДАЧИ</w:t>
      </w:r>
    </w:p>
    <w:p w:rsidR="00E640D0" w:rsidRPr="00E640D0" w:rsidRDefault="00E640D0" w:rsidP="00937E46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937E46" w:rsidRPr="00937E46" w:rsidRDefault="00937E46" w:rsidP="00937E46">
      <w:pPr>
        <w:widowControl w:val="0"/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По исходным данным, приведенным в таблице, используя аналитическую форму метода наименьших квадратов требуется: </w:t>
      </w:r>
    </w:p>
    <w:p w:rsidR="00E640D0" w:rsidRPr="00E640D0" w:rsidRDefault="00E640D0" w:rsidP="00937E4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640D0">
        <w:rPr>
          <w:rFonts w:ascii="Times New Roman" w:eastAsia="Times New Roman" w:hAnsi="Times New Roman" w:cs="Times New Roman"/>
          <w:sz w:val="28"/>
          <w:szCs w:val="28"/>
        </w:rPr>
        <w:t>Таблица 1 – Исходные данные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8"/>
        <w:gridCol w:w="2126"/>
        <w:gridCol w:w="2410"/>
        <w:gridCol w:w="2232"/>
      </w:tblGrid>
      <w:tr w:rsidR="00937E46" w:rsidRPr="00AA6DE7" w:rsidTr="00AA6DE7">
        <w:trPr>
          <w:trHeight w:val="665"/>
          <w:jc w:val="center"/>
        </w:trPr>
        <w:tc>
          <w:tcPr>
            <w:tcW w:w="2518" w:type="dxa"/>
            <w:vMerge w:val="restart"/>
          </w:tcPr>
          <w:p w:rsidR="00937E46" w:rsidRPr="00AA6DE7" w:rsidRDefault="00384EC4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Субъекты РФ</w:t>
            </w:r>
          </w:p>
        </w:tc>
        <w:tc>
          <w:tcPr>
            <w:tcW w:w="2126" w:type="dxa"/>
          </w:tcPr>
          <w:p w:rsidR="00384EC4" w:rsidRPr="00AA6DE7" w:rsidRDefault="00384EC4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безработных</w:t>
            </w:r>
          </w:p>
          <w:p w:rsidR="00937E46" w:rsidRPr="00AA6DE7" w:rsidRDefault="00384EC4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87257"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(тыс.</w:t>
            </w: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87257"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чел</w:t>
            </w: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787257"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384EC4" w:rsidRPr="00AA6DE7" w:rsidRDefault="00384EC4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Годовой фонд заработной платы занятых в экономике региона </w:t>
            </w:r>
          </w:p>
          <w:p w:rsidR="00937E46" w:rsidRPr="00AA6DE7" w:rsidRDefault="0078725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84EC4"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млрд</w:t>
            </w: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. руб.)</w:t>
            </w:r>
          </w:p>
        </w:tc>
        <w:tc>
          <w:tcPr>
            <w:tcW w:w="2232" w:type="dxa"/>
          </w:tcPr>
          <w:p w:rsidR="00937E46" w:rsidRPr="00AA6DE7" w:rsidRDefault="00384EC4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Численность мигрантов за год</w:t>
            </w:r>
            <w:r w:rsidR="00787257"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(тыс. </w:t>
            </w:r>
            <w:r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чел</w:t>
            </w:r>
            <w:r w:rsidR="00787257" w:rsidRPr="00AA6DE7"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937E46" w:rsidRPr="00AA6DE7" w:rsidTr="00AA6DE7">
        <w:trPr>
          <w:jc w:val="center"/>
        </w:trPr>
        <w:tc>
          <w:tcPr>
            <w:tcW w:w="2518" w:type="dxa"/>
            <w:vMerge/>
          </w:tcPr>
          <w:p w:rsidR="00937E46" w:rsidRPr="00AA6DE7" w:rsidRDefault="00937E46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937E46" w:rsidRPr="00AA6DE7" w:rsidRDefault="00937E46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AA6DE7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2410" w:type="dxa"/>
            <w:vAlign w:val="center"/>
          </w:tcPr>
          <w:p w:rsidR="00937E46" w:rsidRPr="00AA6DE7" w:rsidRDefault="00937E46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AA6DE7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2232" w:type="dxa"/>
          </w:tcPr>
          <w:p w:rsidR="00937E46" w:rsidRPr="00AA6DE7" w:rsidRDefault="00937E46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AA6DE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х</w:t>
            </w:r>
            <w:r w:rsidRPr="00AA6DE7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Белгородская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48,3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38,30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11,09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Брянская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65,3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28,74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-0,14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Владимирская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80,5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30,93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2,69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Воронежская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107,6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58,81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2,67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Ивановская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33,1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18,11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1,20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Калужская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33,1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21,58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0,96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Костромская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22,8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17,00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0,31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Курская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65,0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28,84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-1,29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Липецкая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39,8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33,26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5,05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Орловская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34,3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20,45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1,51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Рязанская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66,7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27,89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-0,38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Смоленская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55,1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29,99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-1,44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Тамбовская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67,4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29,98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-2,62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Тверская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60,4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30,39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-0,31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Тульская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43,4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41,08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-1,87</w:t>
            </w:r>
          </w:p>
        </w:tc>
      </w:tr>
      <w:tr w:rsidR="00AA6DE7" w:rsidRPr="00AA6DE7" w:rsidTr="00AA6DE7">
        <w:trPr>
          <w:jc w:val="center"/>
        </w:trPr>
        <w:tc>
          <w:tcPr>
            <w:tcW w:w="25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Ярославская обл.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52,0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41,81</w:t>
            </w:r>
          </w:p>
        </w:tc>
        <w:tc>
          <w:tcPr>
            <w:tcW w:w="223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AA6DE7" w:rsidRPr="00AA6DE7" w:rsidRDefault="00AA6DE7" w:rsidP="00AA6D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A6D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1,53</w:t>
            </w:r>
          </w:p>
        </w:tc>
      </w:tr>
    </w:tbl>
    <w:p w:rsidR="00E640D0" w:rsidRPr="00E640D0" w:rsidRDefault="00E640D0" w:rsidP="00937E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рассчитать парные коэффициенты корреляции, составить матрицу парных коэффициентов корреляции факторов (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оценить значимость коэффициентов корреляции (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t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r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определить бета-коэффициенты (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β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i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рассчитать коэффициенты регрессии для построения классической модели</w:t>
      </w:r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множественной регрессии (</w:t>
      </w:r>
      <w:r w:rsidRPr="00937E46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b</w:t>
      </w:r>
      <w:r w:rsidRPr="00937E46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i</w:t>
      </w:r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а также параметр </w:t>
      </w:r>
      <w:r w:rsidRPr="00937E4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а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вычислить средние коэффициенты эластичности (Э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yxi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рассчитать частные коэффициенты корреляции, оценить их значимость (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1.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val="en-US" w:eastAsia="en-US"/>
        </w:rPr>
        <w:t>x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2.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val="en-US" w:eastAsia="en-US"/>
        </w:rPr>
        <w:t>x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2.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val="en-US" w:eastAsia="en-US"/>
        </w:rPr>
        <w:t>y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определить множественный индекс корреляции и индекс детерминации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2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perscript"/>
          <w:lang w:eastAsia="en-US"/>
        </w:rPr>
        <w:t>2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2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вычислить дисперсионное отношение Фишера (общий и частный критерии 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F</w:t>
      </w:r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факт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F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F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оценить стандартные ошибки коэффициентов регрессии (статистическую значимость коэффициентов с уровнем значимости 0,05 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</w:t>
      </w:r>
      <w:proofErr w:type="spellStart"/>
      <w:r w:rsidRPr="00937E4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t</w:t>
      </w:r>
      <w:r w:rsidRPr="00937E4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bi</w:t>
      </w:r>
      <w:proofErr w:type="spellEnd"/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построить</w:t>
      </w:r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линейную модель регрессии только со значимыми факторами (на основании выводов, сделанных в </w:t>
      </w:r>
      <w:proofErr w:type="spellStart"/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>п.п</w:t>
      </w:r>
      <w:proofErr w:type="spellEnd"/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1, 2, 8). Дать </w:t>
      </w:r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экономическую интерпретацию коэффициентов модели. Оценить качество построенной модели (индексы корреляции и детерминации, </w:t>
      </w:r>
      <w:r w:rsidRPr="00937E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F</w:t>
      </w:r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>-критерий Фишера, средняя относительная ошибка аппроксимации);</w:t>
      </w:r>
    </w:p>
    <w:p w:rsidR="00937E46" w:rsidRPr="00937E46" w:rsidRDefault="00937E46" w:rsidP="00937E46">
      <w:pPr>
        <w:widowControl w:val="0"/>
        <w:numPr>
          <w:ilvl w:val="0"/>
          <w:numId w:val="15"/>
        </w:numPr>
        <w:spacing w:after="0" w:line="240" w:lineRule="auto"/>
        <w:ind w:left="0" w:firstLine="567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представить</w:t>
      </w:r>
      <w:r w:rsidRPr="00937E46">
        <w:rPr>
          <w:rFonts w:ascii="Times New Roman" w:eastAsia="Times New Roman" w:hAnsi="Times New Roman" w:cs="Times New Roman"/>
          <w:color w:val="000000"/>
          <w:sz w:val="28"/>
          <w:szCs w:val="28"/>
        </w:rPr>
        <w:t> графически: фактические и модельные значения (для однофакторной модели)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937E46" w:rsidRPr="00937E46" w:rsidRDefault="00937E46" w:rsidP="00937E46">
      <w:pPr>
        <w:spacing w:after="0" w:line="240" w:lineRule="auto"/>
        <w:ind w:firstLine="567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Построить также уравнение регрес</w:t>
      </w:r>
      <w:r w:rsid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сии, используя «Пакет анализа» 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табличного процессора </w:t>
      </w:r>
      <w:r w:rsidRPr="00937E46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Excel</w:t>
      </w:r>
      <w:r w:rsidRPr="00937E46">
        <w:rPr>
          <w:rFonts w:ascii="Times New Roman" w:eastAsiaTheme="minorHAnsi" w:hAnsi="Times New Roman" w:cs="Times New Roman"/>
          <w:sz w:val="28"/>
          <w:szCs w:val="28"/>
          <w:lang w:eastAsia="en-US"/>
        </w:rPr>
        <w:t>, и полученные результаты сравнить с расчетами по методу наименьших квадратов.</w:t>
      </w:r>
    </w:p>
    <w:p w:rsidR="00DB7F37" w:rsidRDefault="00DB7F37" w:rsidP="00E640D0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</w:p>
    <w:p w:rsidR="00C53EE6" w:rsidRDefault="00C53EE6" w:rsidP="00E640D0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</w:p>
    <w:p w:rsidR="0084762F" w:rsidRDefault="0084762F">
      <w:pPr>
        <w:rPr>
          <w:rFonts w:ascii="Times New Roman" w:eastAsiaTheme="minorHAnsi" w:hAnsi="Times New Roman" w:cs="Times New Roman"/>
          <w:b/>
          <w:sz w:val="28"/>
          <w:lang w:eastAsia="en-US"/>
        </w:rPr>
      </w:pPr>
      <w:r>
        <w:rPr>
          <w:rFonts w:ascii="Times New Roman" w:eastAsiaTheme="minorHAnsi" w:hAnsi="Times New Roman" w:cs="Times New Roman"/>
          <w:b/>
          <w:sz w:val="28"/>
          <w:lang w:eastAsia="en-US"/>
        </w:rPr>
        <w:br w:type="page"/>
      </w:r>
    </w:p>
    <w:p w:rsidR="00E640D0" w:rsidRPr="00E640D0" w:rsidRDefault="00E640D0" w:rsidP="00E640D0">
      <w:pPr>
        <w:spacing w:after="0" w:line="360" w:lineRule="auto"/>
        <w:jc w:val="center"/>
        <w:rPr>
          <w:rFonts w:ascii="Times New Roman" w:eastAsiaTheme="minorHAnsi" w:hAnsi="Times New Roman" w:cs="Times New Roman"/>
          <w:b/>
          <w:sz w:val="28"/>
          <w:lang w:eastAsia="en-US"/>
        </w:rPr>
      </w:pPr>
      <w:r w:rsidRPr="00E640D0">
        <w:rPr>
          <w:rFonts w:ascii="Times New Roman" w:eastAsiaTheme="minorHAnsi" w:hAnsi="Times New Roman" w:cs="Times New Roman"/>
          <w:b/>
          <w:sz w:val="28"/>
          <w:lang w:eastAsia="en-US"/>
        </w:rPr>
        <w:lastRenderedPageBreak/>
        <w:t xml:space="preserve">РЕШЕНИЕ </w:t>
      </w:r>
    </w:p>
    <w:p w:rsidR="00E640D0" w:rsidRPr="00E640D0" w:rsidRDefault="00E640D0" w:rsidP="00C53EE6">
      <w:pPr>
        <w:spacing w:after="0" w:line="240" w:lineRule="auto"/>
        <w:ind w:firstLine="709"/>
        <w:jc w:val="center"/>
        <w:rPr>
          <w:rFonts w:ascii="Times New Roman" w:eastAsiaTheme="minorHAnsi" w:hAnsi="Times New Roman" w:cs="Times New Roman"/>
          <w:sz w:val="28"/>
          <w:lang w:eastAsia="en-US"/>
        </w:rPr>
      </w:pPr>
    </w:p>
    <w:p w:rsidR="00C53EE6" w:rsidRPr="00C53EE6" w:rsidRDefault="00C53EE6" w:rsidP="00421816">
      <w:pPr>
        <w:widowControl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1. Рассчитать парные коэффициенты корреляции, составить матрицу парных коэффициентов корреляции факторов (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):</w:t>
      </w:r>
    </w:p>
    <w:p w:rsidR="00C53EE6" w:rsidRPr="00C53EE6" w:rsidRDefault="003747FC" w:rsidP="00421816">
      <w:pPr>
        <w:widowControl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r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vertAlign w:val="subscript"/>
                <w:lang w:val="en-US" w:eastAsia="en-US"/>
              </w:rPr>
              <m:t>yx</m:t>
            </m:r>
            <m:r>
              <m:rPr>
                <m:sty m:val="p"/>
              </m:rPr>
              <w:rPr>
                <w:rFonts w:ascii="Cambria Math" w:eastAsiaTheme="minorHAnsi" w:hAnsi="Cambria Math" w:cs="Times New Roman"/>
                <w:sz w:val="28"/>
                <w:szCs w:val="28"/>
                <w:vertAlign w:val="subscript"/>
                <w:lang w:eastAsia="en-US"/>
              </w:rPr>
              <m:t>i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1</m:t>
            </m:r>
          </m:num>
          <m:den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n</m:t>
            </m:r>
          </m:den>
        </m:f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val="en-US" w:eastAsia="en-US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val="en-US" w:eastAsia="en-US"/>
                  </w:rPr>
                </m:ctrlPr>
              </m:naryPr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k</m:t>
                </m:r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=1</m:t>
                </m:r>
              </m:sub>
              <m:sup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n</m:t>
                </m:r>
              </m:sup>
              <m:e>
                <m:d>
                  <m:d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ki</m:t>
                        </m:r>
                      </m:sub>
                    </m:sSub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Theme="minorHAnsi" w:hAnsi="Cambria Math" w:cs="Times New Roman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HAnsi" w:hAnsi="Cambria Math" w:cs="Times New Roman"/>
                                <w:sz w:val="28"/>
                                <w:szCs w:val="28"/>
                                <w:lang w:val="en-US" w:eastAsia="en-US"/>
                              </w:rPr>
                              <m:t>x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i</m:t>
                        </m:r>
                      </m:sub>
                    </m:sSub>
                  </m:e>
                </m:d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∙(</m:t>
                </m:r>
                <m:sSub>
                  <m:sSub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val="en-US" w:eastAsia="en-US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val="en-US" w:eastAsia="en-US"/>
                      </w:rPr>
                      <m:t>k</m:t>
                    </m:r>
                  </m:sub>
                </m:s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acc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val="en-US" w:eastAsia="en-US"/>
                      </w:rPr>
                      <m:t>y</m:t>
                    </m:r>
                  </m:e>
                </m:acc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)</m:t>
                </m:r>
              </m:e>
            </m:nary>
          </m:num>
          <m:den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σ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xi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σ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y</m:t>
                </m:r>
              </m:sub>
            </m:sSub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;           </w:t>
      </w: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r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vertAlign w:val="subscript"/>
                <w:lang w:val="en-US" w:eastAsia="en-US"/>
              </w:rPr>
              <m:t>x</m:t>
            </m:r>
            <m:r>
              <m:rPr>
                <m:sty m:val="p"/>
              </m:rPr>
              <w:rPr>
                <w:rFonts w:ascii="Cambria Math" w:eastAsiaTheme="minorHAnsi" w:hAnsi="Cambria Math" w:cs="Times New Roman"/>
                <w:sz w:val="28"/>
                <w:szCs w:val="28"/>
                <w:vertAlign w:val="subscript"/>
                <w:lang w:eastAsia="en-US"/>
              </w:rPr>
              <m:t>i</m:t>
            </m:r>
            <m:r>
              <w:rPr>
                <w:rFonts w:ascii="Cambria Math" w:eastAsiaTheme="minorHAnsi" w:hAnsi="Cambria Math" w:cs="Times New Roman"/>
                <w:sz w:val="28"/>
                <w:szCs w:val="28"/>
                <w:vertAlign w:val="subscript"/>
                <w:lang w:val="en-US" w:eastAsia="en-US"/>
              </w:rPr>
              <m:t>xj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1</m:t>
            </m:r>
          </m:num>
          <m:den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n</m:t>
            </m:r>
          </m:den>
        </m:f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val="en-US" w:eastAsia="en-US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val="en-US" w:eastAsia="en-US"/>
                  </w:rPr>
                </m:ctrlPr>
              </m:naryPr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k</m:t>
                </m:r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=1</m:t>
                </m:r>
              </m:sub>
              <m:sup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n</m:t>
                </m:r>
              </m:sup>
              <m:e>
                <m:d>
                  <m:d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ki</m:t>
                        </m:r>
                      </m:sub>
                    </m:sSub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Theme="minorHAnsi" w:hAnsi="Cambria Math" w:cs="Times New Roman"/>
                                <w:i/>
                                <w:sz w:val="28"/>
                                <w:szCs w:val="28"/>
                                <w:lang w:val="en-US" w:eastAsia="en-US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HAnsi" w:hAnsi="Cambria Math" w:cs="Times New Roman"/>
                                <w:sz w:val="28"/>
                                <w:szCs w:val="28"/>
                                <w:lang w:val="en-US" w:eastAsia="en-US"/>
                              </w:rPr>
                              <m:t>x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i</m:t>
                        </m:r>
                      </m:sub>
                    </m:sSub>
                  </m:e>
                </m:d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∙(</m:t>
                </m:r>
                <m:sSub>
                  <m:sSub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sSub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val="en-US" w:eastAsia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val="en-US" w:eastAsia="en-US"/>
                      </w:rPr>
                      <m:t>kj</m:t>
                    </m:r>
                  </m:sub>
                </m:s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j</m:t>
                        </m:r>
                      </m:sub>
                    </m:sSub>
                  </m:e>
                </m:acc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)</m:t>
                </m:r>
              </m:e>
            </m:nary>
          </m:num>
          <m:den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σ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xi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val="en-US"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σ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xj</m:t>
                </m:r>
              </m:sub>
            </m:sSub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>,</w:t>
      </w:r>
    </w:p>
    <w:p w:rsidR="00C53EE6" w:rsidRDefault="00C53EE6" w:rsidP="00421816">
      <w:pPr>
        <w:widowControl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8"/>
          <w:lang w:eastAsia="en-US"/>
        </w:rPr>
      </w:pPr>
      <w:r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где   </w:t>
      </w:r>
      <w:r w:rsidRPr="00C53EE6">
        <w:rPr>
          <w:rFonts w:ascii="Times New Roman" w:hAnsi="Times New Roman" w:cs="Times New Roman"/>
          <w:sz w:val="24"/>
          <w:szCs w:val="28"/>
          <w:lang w:eastAsia="en-US"/>
        </w:rPr>
        <w:t xml:space="preserve">  </w:t>
      </w:r>
      <m:oMath>
        <m:sSub>
          <m:sSubPr>
            <m:ctrlPr>
              <w:rPr>
                <w:rFonts w:ascii="Cambria Math" w:eastAsiaTheme="minorHAnsi" w:hAnsi="Times New Roman" w:cs="Times New Roman"/>
                <w:i/>
                <w:sz w:val="24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4"/>
                <w:szCs w:val="28"/>
                <w:lang w:eastAsia="en-US"/>
              </w:rPr>
              <m:t>σ</m:t>
            </m:r>
          </m:e>
          <m:sub>
            <m:r>
              <w:rPr>
                <w:rFonts w:ascii="Cambria Math" w:eastAsiaTheme="minorHAnsi" w:hAnsi="Cambria Math" w:cs="Times New Roman"/>
                <w:sz w:val="24"/>
                <w:szCs w:val="28"/>
                <w:lang w:val="en-US" w:eastAsia="en-US"/>
              </w:rPr>
              <m:t>xi</m:t>
            </m:r>
          </m:sub>
        </m:sSub>
        <m:r>
          <w:rPr>
            <w:rFonts w:ascii="Cambria Math" w:eastAsiaTheme="minorHAnsi" w:hAnsi="Times New Roman" w:cs="Times New Roman"/>
            <w:sz w:val="24"/>
            <w:szCs w:val="28"/>
            <w:lang w:eastAsia="en-US"/>
          </w:rPr>
          <m:t>=</m:t>
        </m:r>
        <m:rad>
          <m:radPr>
            <m:degHide m:val="1"/>
            <m:ctrlPr>
              <w:rPr>
                <w:rFonts w:ascii="Cambria Math" w:eastAsiaTheme="minorHAnsi" w:hAnsi="Times New Roman" w:cs="Times New Roman"/>
                <w:i/>
                <w:sz w:val="24"/>
                <w:szCs w:val="28"/>
                <w:lang w:eastAsia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HAnsi" w:hAnsi="Times New Roman" w:cs="Times New Roman"/>
                    <w:i/>
                    <w:sz w:val="24"/>
                    <w:szCs w:val="28"/>
                    <w:lang w:eastAsia="en-US"/>
                  </w:rPr>
                </m:ctrlPr>
              </m:fPr>
              <m:num>
                <m:r>
                  <w:rPr>
                    <w:rFonts w:ascii="Cambria Math" w:eastAsiaTheme="minorHAnsi" w:hAnsi="Times New Roman" w:cs="Times New Roman"/>
                    <w:sz w:val="24"/>
                    <w:szCs w:val="28"/>
                    <w:lang w:eastAsia="en-US"/>
                  </w:rPr>
                  <m:t>1</m:t>
                </m:r>
              </m:num>
              <m:den>
                <m:r>
                  <w:rPr>
                    <w:rFonts w:ascii="Cambria Math" w:eastAsiaTheme="minorHAnsi" w:hAnsi="Cambria Math" w:cs="Times New Roman"/>
                    <w:sz w:val="24"/>
                    <w:szCs w:val="28"/>
                    <w:lang w:eastAsia="en-US"/>
                  </w:rPr>
                  <m:t>n</m:t>
                </m:r>
              </m:den>
            </m:f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HAnsi" w:hAnsi="Times New Roman" w:cs="Times New Roman"/>
                    <w:i/>
                    <w:sz w:val="24"/>
                    <w:szCs w:val="28"/>
                    <w:lang w:eastAsia="en-US"/>
                  </w:rPr>
                </m:ctrlPr>
              </m:naryPr>
              <m:sub/>
              <m:sup/>
              <m:e>
                <m:sSubSup>
                  <m:sSubSupPr>
                    <m:ctrlPr>
                      <w:rPr>
                        <w:rFonts w:ascii="Cambria Math" w:eastAsiaTheme="minorHAnsi" w:hAnsi="Times New Roman" w:cs="Times New Roman"/>
                        <w:i/>
                        <w:sz w:val="24"/>
                        <w:szCs w:val="28"/>
                        <w:lang w:eastAsia="en-US"/>
                      </w:rPr>
                    </m:ctrlPr>
                  </m:sSubSupPr>
                  <m:e>
                    <m:r>
                      <w:rPr>
                        <w:rFonts w:ascii="Cambria Math" w:eastAsiaTheme="minorHAnsi" w:hAnsi="Cambria Math" w:cs="Times New Roman"/>
                        <w:sz w:val="24"/>
                        <w:szCs w:val="28"/>
                        <w:lang w:eastAsia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HAnsi" w:hAnsi="Cambria Math" w:cs="Times New Roman"/>
                        <w:sz w:val="24"/>
                        <w:szCs w:val="28"/>
                        <w:lang w:eastAsia="en-US"/>
                      </w:rPr>
                      <m:t>ki</m:t>
                    </m:r>
                  </m:sub>
                  <m:sup>
                    <m:r>
                      <w:rPr>
                        <w:rFonts w:ascii="Cambria Math" w:eastAsiaTheme="minorHAnsi" w:hAnsi="Times New Roman" w:cs="Times New Roman"/>
                        <w:sz w:val="24"/>
                        <w:szCs w:val="28"/>
                        <w:lang w:eastAsia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HAnsi" w:hAnsi="Cambria Math" w:cs="Times New Roman"/>
                    <w:sz w:val="24"/>
                    <w:szCs w:val="28"/>
                    <w:lang w:eastAsia="en-US"/>
                  </w:rPr>
                  <m:t>-</m:t>
                </m:r>
                <m:sSup>
                  <m:sSupPr>
                    <m:ctrlPr>
                      <w:rPr>
                        <w:rFonts w:ascii="Cambria Math" w:eastAsiaTheme="minorHAnsi" w:hAnsi="Times New Roman" w:cs="Times New Roman"/>
                        <w:i/>
                        <w:sz w:val="24"/>
                        <w:szCs w:val="28"/>
                        <w:lang w:eastAsia="en-US"/>
                      </w:rPr>
                    </m:ctrlPr>
                  </m:sSupPr>
                  <m:e>
                    <m:sSubSup>
                      <m:sSubSupPr>
                        <m:ctrlPr>
                          <w:rPr>
                            <w:rFonts w:ascii="Cambria Math" w:eastAsiaTheme="minorHAnsi" w:hAnsi="Times New Roman" w:cs="Times New Roman"/>
                            <w:i/>
                            <w:sz w:val="24"/>
                            <w:szCs w:val="28"/>
                            <w:lang w:eastAsia="en-US"/>
                          </w:rPr>
                        </m:ctrlPr>
                      </m:sSubSup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Theme="minorHAnsi" w:hAnsi="Times New Roman" w:cs="Times New Roman"/>
                                <w:i/>
                                <w:sz w:val="24"/>
                                <w:szCs w:val="28"/>
                                <w:lang w:eastAsia="en-US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Theme="minorHAnsi" w:hAnsi="Cambria Math" w:cs="Times New Roman"/>
                                <w:sz w:val="24"/>
                                <w:szCs w:val="28"/>
                                <w:lang w:eastAsia="en-US"/>
                              </w:rPr>
                              <m:t>x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Theme="minorHAnsi" w:hAnsi="Times New Roman" w:cs="Times New Roman"/>
                            <w:sz w:val="24"/>
                            <w:szCs w:val="28"/>
                            <w:lang w:eastAsia="en-US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eastAsiaTheme="minorHAnsi" w:hAnsi="Times New Roman" w:cs="Times New Roman"/>
                            <w:sz w:val="24"/>
                            <w:szCs w:val="28"/>
                            <w:lang w:eastAsia="en-US"/>
                          </w:rPr>
                          <m:t>2</m:t>
                        </m:r>
                      </m:sup>
                    </m:sSubSup>
                  </m:e>
                  <m:sup/>
                </m:sSup>
              </m:e>
            </m:nary>
          </m:e>
        </m:rad>
        <m:r>
          <w:rPr>
            <w:rFonts w:ascii="Cambria Math" w:eastAsiaTheme="minorHAnsi" w:hAnsi="Times New Roman" w:cs="Times New Roman"/>
            <w:sz w:val="24"/>
            <w:szCs w:val="28"/>
            <w:lang w:eastAsia="en-US"/>
          </w:rPr>
          <m:t xml:space="preserve">,            </m:t>
        </m:r>
        <m:sSub>
          <m:sSubPr>
            <m:ctrlPr>
              <w:rPr>
                <w:rFonts w:ascii="Cambria Math" w:eastAsiaTheme="minorHAnsi" w:hAnsi="Times New Roman" w:cs="Times New Roman"/>
                <w:i/>
                <w:sz w:val="24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4"/>
                <w:szCs w:val="28"/>
                <w:lang w:eastAsia="en-US"/>
              </w:rPr>
              <m:t>σ</m:t>
            </m:r>
          </m:e>
          <m:sub>
            <m:r>
              <w:rPr>
                <w:rFonts w:ascii="Cambria Math" w:eastAsiaTheme="minorHAnsi" w:hAnsi="Cambria Math" w:cs="Times New Roman"/>
                <w:sz w:val="24"/>
                <w:szCs w:val="28"/>
                <w:lang w:val="en-US" w:eastAsia="en-US"/>
              </w:rPr>
              <m:t>y</m:t>
            </m:r>
          </m:sub>
        </m:sSub>
        <m:r>
          <w:rPr>
            <w:rFonts w:ascii="Cambria Math" w:eastAsiaTheme="minorHAnsi" w:hAnsi="Times New Roman" w:cs="Times New Roman"/>
            <w:sz w:val="24"/>
            <w:szCs w:val="28"/>
            <w:lang w:eastAsia="en-US"/>
          </w:rPr>
          <m:t>=</m:t>
        </m:r>
        <m:rad>
          <m:radPr>
            <m:degHide m:val="1"/>
            <m:ctrlPr>
              <w:rPr>
                <w:rFonts w:ascii="Cambria Math" w:eastAsiaTheme="minorHAnsi" w:hAnsi="Times New Roman" w:cs="Times New Roman"/>
                <w:i/>
                <w:sz w:val="24"/>
                <w:szCs w:val="28"/>
                <w:lang w:eastAsia="en-US"/>
              </w:rPr>
            </m:ctrlPr>
          </m:radPr>
          <m:deg/>
          <m:e>
            <m:f>
              <m:fPr>
                <m:ctrlPr>
                  <w:rPr>
                    <w:rFonts w:ascii="Cambria Math" w:eastAsiaTheme="minorHAnsi" w:hAnsi="Times New Roman" w:cs="Times New Roman"/>
                    <w:i/>
                    <w:sz w:val="24"/>
                    <w:szCs w:val="28"/>
                    <w:lang w:eastAsia="en-US"/>
                  </w:rPr>
                </m:ctrlPr>
              </m:fPr>
              <m:num>
                <m:r>
                  <w:rPr>
                    <w:rFonts w:ascii="Cambria Math" w:eastAsiaTheme="minorHAnsi" w:hAnsi="Times New Roman" w:cs="Times New Roman"/>
                    <w:sz w:val="24"/>
                    <w:szCs w:val="28"/>
                    <w:lang w:eastAsia="en-US"/>
                  </w:rPr>
                  <m:t>1</m:t>
                </m:r>
              </m:num>
              <m:den>
                <m:r>
                  <w:rPr>
                    <w:rFonts w:ascii="Cambria Math" w:eastAsiaTheme="minorHAnsi" w:hAnsi="Cambria Math" w:cs="Times New Roman"/>
                    <w:sz w:val="24"/>
                    <w:szCs w:val="28"/>
                    <w:lang w:eastAsia="en-US"/>
                  </w:rPr>
                  <m:t>n</m:t>
                </m:r>
              </m:den>
            </m:f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HAnsi" w:hAnsi="Times New Roman" w:cs="Times New Roman"/>
                    <w:i/>
                    <w:sz w:val="24"/>
                    <w:szCs w:val="28"/>
                    <w:lang w:eastAsia="en-US"/>
                  </w:rPr>
                </m:ctrlPr>
              </m:naryPr>
              <m:sub/>
              <m:sup/>
              <m:e>
                <m:sSubSup>
                  <m:sSubSupPr>
                    <m:ctrlPr>
                      <w:rPr>
                        <w:rFonts w:ascii="Cambria Math" w:eastAsiaTheme="minorHAnsi" w:hAnsi="Times New Roman" w:cs="Times New Roman"/>
                        <w:i/>
                        <w:sz w:val="24"/>
                        <w:szCs w:val="28"/>
                        <w:lang w:eastAsia="en-US"/>
                      </w:rPr>
                    </m:ctrlPr>
                  </m:sSubSupPr>
                  <m:e>
                    <m:r>
                      <w:rPr>
                        <w:rFonts w:ascii="Cambria Math" w:eastAsiaTheme="minorHAnsi" w:hAnsi="Cambria Math" w:cs="Times New Roman"/>
                        <w:sz w:val="24"/>
                        <w:szCs w:val="28"/>
                        <w:lang w:eastAsia="en-US"/>
                      </w:rPr>
                      <m:t>y</m:t>
                    </m:r>
                  </m:e>
                  <m:sub>
                    <m:r>
                      <w:rPr>
                        <w:rFonts w:ascii="Cambria Math" w:eastAsiaTheme="minorHAnsi" w:hAnsi="Times New Roman" w:cs="Times New Roman"/>
                        <w:sz w:val="24"/>
                        <w:szCs w:val="28"/>
                        <w:lang w:eastAsia="en-US"/>
                      </w:rPr>
                      <m:t>k</m:t>
                    </m:r>
                  </m:sub>
                  <m:sup>
                    <m:r>
                      <w:rPr>
                        <w:rFonts w:ascii="Cambria Math" w:eastAsiaTheme="minorHAnsi" w:hAnsi="Times New Roman" w:cs="Times New Roman"/>
                        <w:sz w:val="24"/>
                        <w:szCs w:val="28"/>
                        <w:lang w:eastAsia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HAnsi" w:hAnsi="Cambria Math" w:cs="Times New Roman"/>
                    <w:sz w:val="24"/>
                    <w:szCs w:val="28"/>
                    <w:lang w:eastAsia="en-US"/>
                  </w:rPr>
                  <m:t>-</m:t>
                </m:r>
                <m:sSup>
                  <m:sSupPr>
                    <m:ctrlPr>
                      <w:rPr>
                        <w:rFonts w:ascii="Cambria Math" w:eastAsiaTheme="minorHAnsi" w:hAnsi="Times New Roman" w:cs="Times New Roman"/>
                        <w:i/>
                        <w:sz w:val="24"/>
                        <w:szCs w:val="28"/>
                        <w:lang w:eastAsia="en-US"/>
                      </w:rPr>
                    </m:ctrlPr>
                  </m:sSupPr>
                  <m:e>
                    <m:bar>
                      <m:barPr>
                        <m:pos m:val="top"/>
                        <m:ctrlPr>
                          <w:rPr>
                            <w:rFonts w:ascii="Cambria Math" w:eastAsiaTheme="minorHAnsi" w:hAnsi="Times New Roman" w:cs="Times New Roman"/>
                            <w:i/>
                            <w:sz w:val="24"/>
                            <w:szCs w:val="28"/>
                            <w:lang w:eastAsia="en-US"/>
                          </w:rPr>
                        </m:ctrlPr>
                      </m:barPr>
                      <m:e>
                        <m:r>
                          <w:rPr>
                            <w:rFonts w:ascii="Cambria Math" w:eastAsiaTheme="minorHAnsi" w:hAnsi="Cambria Math" w:cs="Times New Roman"/>
                            <w:sz w:val="24"/>
                            <w:szCs w:val="28"/>
                            <w:lang w:eastAsia="en-US"/>
                          </w:rPr>
                          <m:t>y</m:t>
                        </m:r>
                      </m:e>
                    </m:bar>
                  </m:e>
                  <m:sup>
                    <m:r>
                      <w:rPr>
                        <w:rFonts w:ascii="Cambria Math" w:eastAsiaTheme="minorHAnsi" w:hAnsi="Times New Roman" w:cs="Times New Roman"/>
                        <w:sz w:val="24"/>
                        <w:szCs w:val="28"/>
                        <w:lang w:eastAsia="en-US"/>
                      </w:rPr>
                      <m:t>2</m:t>
                    </m:r>
                  </m:sup>
                </m:sSup>
              </m:e>
            </m:nary>
          </m:e>
        </m:rad>
        <m:r>
          <m:rPr>
            <m:sty m:val="bi"/>
          </m:rPr>
          <w:rPr>
            <w:rFonts w:ascii="Cambria Math" w:eastAsiaTheme="minorHAnsi" w:hAnsi="Times New Roman" w:cs="Times New Roman"/>
            <w:sz w:val="24"/>
            <w:szCs w:val="28"/>
            <w:lang w:eastAsia="en-US"/>
          </w:rPr>
          <m:t xml:space="preserve"> .</m:t>
        </m:r>
      </m:oMath>
    </w:p>
    <w:p w:rsidR="00523189" w:rsidRDefault="00BB4DE7" w:rsidP="00BB4DE7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  <w:lang w:eastAsia="en-US"/>
        </w:rPr>
      </w:pPr>
      <w:r>
        <w:rPr>
          <w:noProof/>
        </w:rPr>
        <w:drawing>
          <wp:inline distT="0" distB="0" distL="0" distR="0" wp14:anchorId="5F53DF4A" wp14:editId="715B2594">
            <wp:extent cx="2590800" cy="1123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7" t="25070" r="54651" b="41690"/>
                    <a:stretch/>
                  </pic:blipFill>
                  <pic:spPr bwMode="auto">
                    <a:xfrm>
                      <a:off x="0" y="0"/>
                      <a:ext cx="2590800" cy="112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A0184F" wp14:editId="3DA4845A">
            <wp:extent cx="5572125" cy="122775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-165" t="25122" r="22106" b="45521"/>
                    <a:stretch/>
                  </pic:blipFill>
                  <pic:spPr bwMode="auto">
                    <a:xfrm>
                      <a:off x="0" y="0"/>
                      <a:ext cx="5582008" cy="1229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DE7" w:rsidRDefault="00421816" w:rsidP="0042181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Парные коэффициенты были посчитаны при помощи встроенных функций в </w:t>
      </w:r>
      <w:r>
        <w:rPr>
          <w:rFonts w:ascii="Times New Roman" w:hAnsi="Times New Roman" w:cs="Times New Roman"/>
          <w:sz w:val="28"/>
          <w:szCs w:val="28"/>
          <w:lang w:val="en-US" w:eastAsia="en-US"/>
        </w:rPr>
        <w:t>Excel</w:t>
      </w:r>
      <w:r>
        <w:rPr>
          <w:rFonts w:ascii="Times New Roman" w:hAnsi="Times New Roman" w:cs="Times New Roman"/>
          <w:sz w:val="28"/>
          <w:szCs w:val="28"/>
          <w:lang w:eastAsia="en-US"/>
        </w:rPr>
        <w:t>, а матрица построена с помощью «Пакета анализа».</w:t>
      </w:r>
      <w:r w:rsidR="006359CF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BB4DE7" w:rsidRPr="00BB4DE7">
        <w:rPr>
          <w:rFonts w:ascii="Times New Roman" w:hAnsi="Times New Roman" w:cs="Times New Roman"/>
          <w:sz w:val="28"/>
          <w:szCs w:val="28"/>
          <w:lang w:eastAsia="en-US"/>
        </w:rPr>
        <w:t xml:space="preserve">Так как не выполняется условие, при котором </w:t>
      </w:r>
      <w:proofErr w:type="spellStart"/>
      <w:r w:rsidR="00BB4DE7" w:rsidRPr="00BB4DE7">
        <w:rPr>
          <w:rFonts w:ascii="Times New Roman" w:hAnsi="Times New Roman" w:cs="Times New Roman"/>
          <w:sz w:val="28"/>
          <w:szCs w:val="28"/>
          <w:lang w:val="en-US" w:eastAsia="en-US"/>
        </w:rPr>
        <w:t>rx</w:t>
      </w:r>
      <w:proofErr w:type="spellEnd"/>
      <w:r w:rsidR="00BB4DE7" w:rsidRPr="00BB4DE7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1</w:t>
      </w:r>
      <w:r w:rsidR="00BB4DE7" w:rsidRPr="00BB4DE7">
        <w:rPr>
          <w:rFonts w:ascii="Times New Roman" w:hAnsi="Times New Roman" w:cs="Times New Roman"/>
          <w:sz w:val="28"/>
          <w:szCs w:val="28"/>
          <w:lang w:val="en-US" w:eastAsia="en-US"/>
        </w:rPr>
        <w:t>x</w:t>
      </w:r>
      <w:r w:rsidR="00BB4DE7" w:rsidRPr="00BB4DE7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2</w:t>
      </w:r>
      <w:r w:rsidR="00BB4DE7" w:rsidRPr="00BB4DE7">
        <w:rPr>
          <w:rFonts w:ascii="Times New Roman" w:hAnsi="Times New Roman" w:cs="Times New Roman"/>
          <w:sz w:val="28"/>
          <w:szCs w:val="28"/>
          <w:lang w:eastAsia="en-US"/>
        </w:rPr>
        <w:t xml:space="preserve"> ≥ 0,8, то </w:t>
      </w:r>
      <w:r w:rsidR="00BB4DE7" w:rsidRPr="00BB4DE7">
        <w:rPr>
          <w:rFonts w:ascii="Times New Roman" w:hAnsi="Times New Roman" w:cs="Times New Roman"/>
          <w:sz w:val="28"/>
          <w:szCs w:val="28"/>
          <w:lang w:val="en-US" w:eastAsia="en-US"/>
        </w:rPr>
        <w:t>x</w:t>
      </w:r>
      <w:r w:rsidR="00BB4DE7" w:rsidRPr="00BB4DE7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1</w:t>
      </w:r>
      <w:r w:rsidR="00BB4DE7" w:rsidRPr="00BB4DE7">
        <w:rPr>
          <w:rFonts w:ascii="Times New Roman" w:hAnsi="Times New Roman" w:cs="Times New Roman"/>
          <w:sz w:val="28"/>
          <w:szCs w:val="28"/>
          <w:lang w:eastAsia="en-US"/>
        </w:rPr>
        <w:t xml:space="preserve"> и </w:t>
      </w:r>
      <w:r w:rsidR="00BB4DE7" w:rsidRPr="00BB4DE7">
        <w:rPr>
          <w:rFonts w:ascii="Times New Roman" w:hAnsi="Times New Roman" w:cs="Times New Roman"/>
          <w:sz w:val="28"/>
          <w:szCs w:val="28"/>
          <w:lang w:val="en-US" w:eastAsia="en-US"/>
        </w:rPr>
        <w:t>x</w:t>
      </w:r>
      <w:r w:rsidR="00BB4DE7" w:rsidRPr="00BB4DE7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2</w:t>
      </w:r>
      <w:r w:rsidR="00BB4DE7" w:rsidRPr="00BB4DE7">
        <w:rPr>
          <w:rFonts w:ascii="Times New Roman" w:hAnsi="Times New Roman" w:cs="Times New Roman"/>
          <w:sz w:val="28"/>
          <w:szCs w:val="28"/>
          <w:lang w:eastAsia="en-US"/>
        </w:rPr>
        <w:t xml:space="preserve"> не являются коллинеарными. В модель включаем фактор, который имеет наибольшую связь с результативным показателем х</w:t>
      </w:r>
      <w:r w:rsidR="00BB4DE7" w:rsidRPr="00BB4DE7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1</w:t>
      </w:r>
      <w:r w:rsidR="00BB4DE7" w:rsidRPr="00BB4DE7">
        <w:rPr>
          <w:rFonts w:ascii="Times New Roman" w:hAnsi="Times New Roman" w:cs="Times New Roman"/>
          <w:sz w:val="28"/>
          <w:szCs w:val="28"/>
          <w:lang w:eastAsia="en-US"/>
        </w:rPr>
        <w:t>.</w:t>
      </w:r>
    </w:p>
    <w:p w:rsidR="00C53EE6" w:rsidRPr="00C53EE6" w:rsidRDefault="00C53EE6" w:rsidP="00421816">
      <w:pPr>
        <w:widowControl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2. 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Оценить значимость коэффициентов корреляции (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t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r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):</w:t>
      </w:r>
    </w:p>
    <w:p w:rsidR="00C53EE6" w:rsidRPr="00C53EE6" w:rsidRDefault="003747FC" w:rsidP="00421816">
      <w:pPr>
        <w:widowControl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t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r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d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</m:d>
          </m:num>
          <m:den>
            <m:rad>
              <m:radPr>
                <m:degHide m:val="1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radPr>
              <m:deg/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1-</m:t>
                </m:r>
                <m:sSup>
                  <m:sSup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sSup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r</m:t>
                    </m:r>
                  </m:e>
                  <m:sup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∙</m:t>
        </m:r>
        <m:rad>
          <m:radPr>
            <m:degHide m:val="1"/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n-l-1</m:t>
            </m:r>
          </m:e>
        </m:rad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>,</w:t>
      </w:r>
    </w:p>
    <w:p w:rsidR="008F20CE" w:rsidRDefault="00C53EE6" w:rsidP="00421816">
      <w:pPr>
        <w:widowControl w:val="0"/>
        <w:spacing w:after="0" w:line="240" w:lineRule="auto"/>
        <w:ind w:firstLine="709"/>
        <w:jc w:val="both"/>
        <w:rPr>
          <w:noProof/>
        </w:rPr>
      </w:pPr>
      <w:r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где </w:t>
      </w:r>
      <w:r w:rsidRPr="00C53EE6">
        <w:rPr>
          <w:rFonts w:ascii="Times New Roman" w:hAnsi="Times New Roman" w:cs="Times New Roman"/>
          <w:i/>
          <w:sz w:val="28"/>
          <w:szCs w:val="28"/>
          <w:lang w:val="en-US" w:eastAsia="en-US"/>
        </w:rPr>
        <w:t>l</w:t>
      </w:r>
      <w:r w:rsidRPr="00C53EE6">
        <w:rPr>
          <w:rFonts w:ascii="Times New Roman" w:hAnsi="Times New Roman" w:cs="Times New Roman"/>
          <w:i/>
          <w:sz w:val="28"/>
          <w:szCs w:val="28"/>
          <w:lang w:eastAsia="en-US"/>
        </w:rPr>
        <w:t xml:space="preserve"> </w:t>
      </w:r>
      <w:r w:rsidRPr="00C53EE6">
        <w:rPr>
          <w:rFonts w:ascii="Times New Roman" w:hAnsi="Times New Roman" w:cs="Times New Roman"/>
          <w:sz w:val="28"/>
          <w:szCs w:val="28"/>
          <w:lang w:eastAsia="en-US"/>
        </w:rPr>
        <w:t>= 0 для парных коэффициентов.</w:t>
      </w:r>
      <w:r w:rsidR="008F20CE" w:rsidRPr="008F20CE">
        <w:rPr>
          <w:noProof/>
        </w:rPr>
        <w:t xml:space="preserve"> </w:t>
      </w:r>
    </w:p>
    <w:p w:rsidR="00C53EE6" w:rsidRPr="00C53EE6" w:rsidRDefault="001537D2" w:rsidP="001537D2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5FEB2A57" wp14:editId="6BC03DE4">
            <wp:extent cx="2981325" cy="1343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-331" t="24840" r="48567" b="35359"/>
                    <a:stretch/>
                  </pic:blipFill>
                  <pic:spPr bwMode="auto">
                    <a:xfrm>
                      <a:off x="0" y="0"/>
                      <a:ext cx="2981325" cy="134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3BB8" w:rsidRDefault="00EC3BB8" w:rsidP="00EC3BB8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Модель признаётся статистически значимой, так как фактические значения </w:t>
      </w:r>
      <w:r w:rsidR="001537D2">
        <w:rPr>
          <w:rFonts w:ascii="Times New Roman" w:hAnsi="Times New Roman" w:cs="Times New Roman"/>
          <w:sz w:val="28"/>
          <w:szCs w:val="28"/>
          <w:lang w:eastAsia="en-US"/>
        </w:rPr>
        <w:t>больше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критического. Критическое значение найдено следующим образом:</w:t>
      </w:r>
    </w:p>
    <w:p w:rsidR="008F20CE" w:rsidRDefault="001537D2" w:rsidP="001537D2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BAA3F1A" wp14:editId="0035DD32">
            <wp:extent cx="2952750" cy="13239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31" t="25123" r="48400" b="35642"/>
                    <a:stretch/>
                  </pic:blipFill>
                  <pic:spPr bwMode="auto">
                    <a:xfrm>
                      <a:off x="0" y="0"/>
                      <a:ext cx="2952750" cy="132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widowControl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hAnsi="Times New Roman" w:cs="Times New Roman"/>
          <w:sz w:val="28"/>
          <w:szCs w:val="28"/>
          <w:lang w:eastAsia="en-US"/>
        </w:rPr>
        <w:lastRenderedPageBreak/>
        <w:t xml:space="preserve">3. 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Определить бета-коэффициенты:</w:t>
      </w:r>
    </w:p>
    <w:p w:rsidR="00C53EE6" w:rsidRDefault="00C53EE6" w:rsidP="00421816">
      <w:pPr>
        <w:widowControl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β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i</w:t>
      </w:r>
      <w:proofErr w:type="spellEnd"/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 xml:space="preserve"> 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=</w:t>
      </w:r>
      <m:oMath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-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yxj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xi xj</m:t>
                </m:r>
              </m:sub>
            </m:sSub>
          </m:num>
          <m:den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1-</m:t>
            </m:r>
            <m:sSubSup>
              <m:sSubSup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Sup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xi xj</m:t>
                </m:r>
              </m:sub>
              <m:sup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2</m:t>
                </m:r>
              </m:sup>
            </m:sSubSup>
          </m:den>
        </m:f>
      </m:oMath>
      <w:r w:rsidRPr="00C53EE6">
        <w:rPr>
          <w:rFonts w:ascii="Times New Roman" w:hAnsi="Times New Roman" w:cs="Times New Roman"/>
          <w:sz w:val="28"/>
          <w:szCs w:val="28"/>
          <w:lang w:eastAsia="en-US"/>
        </w:rPr>
        <w:t>.</w:t>
      </w:r>
    </w:p>
    <w:p w:rsidR="00293DDA" w:rsidRDefault="00553D11" w:rsidP="00553D11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224B9E25" wp14:editId="1818C153">
            <wp:extent cx="5457825" cy="17666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31" t="24840" r="36825" b="40440"/>
                    <a:stretch/>
                  </pic:blipFill>
                  <pic:spPr bwMode="auto">
                    <a:xfrm>
                      <a:off x="0" y="0"/>
                      <a:ext cx="5462150" cy="1768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4. Рассчитать коэффициенты регрессии для построения классической линейной модели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множественной регрессии (</w:t>
      </w:r>
      <w:r w:rsidRPr="00C53EE6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b</w:t>
      </w:r>
      <w:r w:rsidRPr="00C53EE6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i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а также параметр </w:t>
      </w:r>
      <w:r w:rsidRPr="00C53EE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а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b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i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β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i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σ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σ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xi</m:t>
                </m:r>
              </m:sub>
            </m:sSub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,              </w:t>
      </w:r>
      <m:oMath>
        <m:r>
          <w:rPr>
            <w:rFonts w:ascii="Cambria Math" w:hAnsi="Cambria Math" w:cs="Times New Roman"/>
            <w:sz w:val="28"/>
            <w:szCs w:val="28"/>
            <w:lang w:val="en-US" w:eastAsia="en-US"/>
          </w:rPr>
          <m:t>a</m:t>
        </m:r>
        <m:r>
          <w:rPr>
            <w:rFonts w:ascii="Cambria Math" w:hAnsi="Cambria Math" w:cs="Times New Roman"/>
            <w:sz w:val="28"/>
            <w:szCs w:val="28"/>
            <w:lang w:eastAsia="en-US"/>
          </w:rPr>
          <m:t>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y</m:t>
            </m:r>
          </m:e>
        </m:acc>
        <m:r>
          <w:rPr>
            <w:rFonts w:ascii="Cambria Math" w:hAnsi="Cambria Math" w:cs="Times New Roman"/>
            <w:sz w:val="28"/>
            <w:szCs w:val="28"/>
            <w:lang w:eastAsia="en-US"/>
          </w:rPr>
          <m:t>-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i=1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b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eastAsia="en-US"/>
                      </w:rPr>
                      <m:t>x</m:t>
                    </m:r>
                  </m:e>
                </m:acc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i</m:t>
                </m:r>
              </m:sub>
            </m:sSub>
          </m:e>
        </m:nary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>.</w:t>
      </w:r>
    </w:p>
    <w:p w:rsidR="00293DDA" w:rsidRDefault="0080263E" w:rsidP="008026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5BCC6D80" wp14:editId="00B71803">
            <wp:extent cx="3173634" cy="10191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24840" r="59317" b="52860"/>
                    <a:stretch/>
                  </pic:blipFill>
                  <pic:spPr bwMode="auto">
                    <a:xfrm>
                      <a:off x="0" y="0"/>
                      <a:ext cx="3174277" cy="1019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5. Вычислить средние коэффициенты эластичности (Э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yxi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):</w:t>
      </w: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Э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yxi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b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i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x</m:t>
                    </m:r>
                  </m:e>
                </m:acc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i</m:t>
                </m:r>
              </m:sub>
            </m:sSub>
          </m:num>
          <m:den>
            <m:acc>
              <m:accPr>
                <m:chr m:val="̅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acc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</m:t>
                </m:r>
              </m:e>
            </m:acc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.</w:t>
      </w:r>
    </w:p>
    <w:p w:rsidR="00293DDA" w:rsidRDefault="0080263E" w:rsidP="008026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30DEF1D5" wp14:editId="346AE3D5">
            <wp:extent cx="3038475" cy="128869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-330" t="25687" r="57828" b="43545"/>
                    <a:stretch/>
                  </pic:blipFill>
                  <pic:spPr bwMode="auto">
                    <a:xfrm>
                      <a:off x="0" y="0"/>
                      <a:ext cx="3040715" cy="1289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6. Рассчитать частные коэффициенты корреляции, оценить их значимость (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1.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val="en-US" w:eastAsia="en-US"/>
        </w:rPr>
        <w:t>x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2.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val="en-US" w:eastAsia="en-US"/>
        </w:rPr>
        <w:t>x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2.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val="en-US" w:eastAsia="en-US"/>
        </w:rPr>
        <w:t>y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):</w:t>
      </w:r>
    </w:p>
    <w:p w:rsidR="00C53EE6" w:rsidRP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r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yxi.xj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-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yxj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xi xj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radPr>
              <m:deg/>
              <m:e>
                <m:d>
                  <m:d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1-</m:t>
                    </m:r>
                    <m:sSubSup>
                      <m:sSubSup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eastAsia="en-US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yxj</m:t>
                        </m:r>
                      </m:sub>
                      <m:sup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2</m:t>
                        </m:r>
                      </m:sup>
                    </m:sSubSup>
                  </m:e>
                </m:d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∙(1-</m:t>
                </m:r>
                <m:sSubSup>
                  <m:sSubSup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sSubSup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xi xj</m:t>
                    </m:r>
                  </m:sub>
                  <m:sup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)</m:t>
                </m:r>
              </m:e>
            </m:rad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,</w:t>
      </w: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r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xi xj.y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xixj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-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val="en-US"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yxj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radPr>
              <m:deg/>
              <m:e>
                <m:d>
                  <m:d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1-</m:t>
                    </m:r>
                    <m:sSubSup>
                      <m:sSubSupPr>
                        <m:ctrlPr>
                          <w:rPr>
                            <w:rFonts w:ascii="Cambria Math" w:eastAsiaTheme="minorHAnsi" w:hAnsi="Cambria Math" w:cs="Times New Roman"/>
                            <w:i/>
                            <w:sz w:val="28"/>
                            <w:szCs w:val="28"/>
                            <w:lang w:eastAsia="en-US"/>
                          </w:rPr>
                        </m:ctrlPr>
                      </m:sSubSupPr>
                      <m:e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yxi</m:t>
                        </m:r>
                      </m:sub>
                      <m:sup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2</m:t>
                        </m:r>
                      </m:sup>
                    </m:sSubSup>
                  </m:e>
                </m:d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∙(1-</m:t>
                </m:r>
                <m:sSubSup>
                  <m:sSubSupPr>
                    <m:ctrlPr>
                      <w:rPr>
                        <w:rFonts w:ascii="Cambria Math" w:eastAsiaTheme="minorHAnsi" w:hAnsi="Cambria Math" w:cs="Times New Roman"/>
                        <w:i/>
                        <w:sz w:val="28"/>
                        <w:szCs w:val="28"/>
                        <w:lang w:eastAsia="en-US"/>
                      </w:rPr>
                    </m:ctrlPr>
                  </m:sSubSupPr>
                  <m:e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y xj</m:t>
                    </m:r>
                  </m:sub>
                  <m:sup>
                    <m:r>
                      <w:rPr>
                        <w:rFonts w:ascii="Cambria Math" w:eastAsiaTheme="minorHAnsi" w:hAnsi="Cambria Math" w:cs="Times New Roman"/>
                        <w:sz w:val="28"/>
                        <w:szCs w:val="28"/>
                        <w:lang w:eastAsia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)</m:t>
                </m:r>
              </m:e>
            </m:rad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.</w:t>
      </w:r>
    </w:p>
    <w:p w:rsidR="00DA7C57" w:rsidRDefault="0080263E" w:rsidP="008026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7C29EBB0" wp14:editId="2DA33FA0">
            <wp:extent cx="5438775" cy="98656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31" t="24840" r="28556" b="53143"/>
                    <a:stretch/>
                  </pic:blipFill>
                  <pic:spPr bwMode="auto">
                    <a:xfrm>
                      <a:off x="0" y="0"/>
                      <a:ext cx="5456556" cy="989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7. Определить множественный индекс корреляции и индекс детерминации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2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R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perscript"/>
          <w:lang w:eastAsia="en-US"/>
        </w:rPr>
        <w:t>2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yx</w:t>
      </w:r>
      <w:proofErr w:type="spellEnd"/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eastAsia="en-US"/>
        </w:rPr>
        <w:t>2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:</w:t>
      </w: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R</m:t>
            </m:r>
          </m:e>
          <m: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yxixj</m:t>
            </m:r>
          </m:sub>
        </m:sSub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=</m:t>
        </m:r>
        <m:rad>
          <m:radPr>
            <m:degHide m:val="1"/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  <w:lang w:eastAsia="en-US"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β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i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yxj</m:t>
                </m:r>
              </m:sub>
            </m:sSub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∙</m:t>
            </m:r>
            <m:sSub>
              <m:sSubPr>
                <m:ctrlPr>
                  <w:rPr>
                    <w:rFonts w:ascii="Cambria Math" w:eastAsiaTheme="minorHAnsi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β</m:t>
                </m:r>
              </m:e>
              <m:sub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j</m:t>
                </m:r>
              </m:sub>
            </m:sSub>
          </m:e>
        </m:rad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.</w:t>
      </w:r>
    </w:p>
    <w:p w:rsidR="00DA7C57" w:rsidRDefault="00213824" w:rsidP="002138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lastRenderedPageBreak/>
        <w:drawing>
          <wp:inline distT="0" distB="0" distL="0" distR="0" wp14:anchorId="18039AE5" wp14:editId="5AD3507E">
            <wp:extent cx="3372216" cy="10001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25122" r="56505" b="52861"/>
                    <a:stretch/>
                  </pic:blipFill>
                  <pic:spPr bwMode="auto">
                    <a:xfrm>
                      <a:off x="0" y="0"/>
                      <a:ext cx="3375503" cy="1001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8. Вычислить дисперсионное отношение Фишера (общий и частный критерии 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F</w:t>
      </w:r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факт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F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1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F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x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vertAlign w:val="subscript"/>
          <w:lang w:eastAsia="en-US"/>
        </w:rPr>
        <w:t>2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):</w:t>
      </w:r>
    </w:p>
    <w:p w:rsidR="00C53EE6" w:rsidRP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 w:eastAsia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факт</m:t>
            </m:r>
          </m:sub>
        </m:sSub>
        <m:r>
          <w:rPr>
            <w:rFonts w:ascii="Cambria Math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yxixj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1-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yxixj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2</m:t>
                </m:r>
              </m:sup>
            </m:sSubSup>
          </m:den>
        </m:f>
        <m:r>
          <w:rPr>
            <w:rFonts w:ascii="Cambria Math" w:hAnsi="Cambria Math" w:cs="Times New Roman"/>
            <w:sz w:val="28"/>
            <w:szCs w:val="28"/>
            <w:lang w:eastAsia="en-US"/>
          </w:rPr>
          <m:t>∙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n-m-1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m</m:t>
            </m:r>
          </m:den>
        </m:f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.</w:t>
      </w:r>
    </w:p>
    <w:p w:rsidR="00C53EE6" w:rsidRPr="00C53EE6" w:rsidRDefault="00C53EE6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 w:eastAsia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xi</m:t>
            </m:r>
          </m:sub>
        </m:sSub>
        <m:r>
          <w:rPr>
            <w:rFonts w:ascii="Cambria Math" w:hAnsi="Cambria Math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fPr>
          <m:num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yxixj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2</m:t>
                </m:r>
              </m:sup>
            </m:sSubSup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-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yxj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1-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yxixj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2</m:t>
                </m:r>
              </m:sup>
            </m:sSubSup>
          </m:den>
        </m:f>
        <m:r>
          <w:rPr>
            <w:rFonts w:ascii="Cambria Math" w:hAnsi="Cambria Math" w:cs="Times New Roman"/>
            <w:sz w:val="28"/>
            <w:szCs w:val="28"/>
            <w:lang w:eastAsia="en-US"/>
          </w:rPr>
          <m:t>∙(n-m-1)</m:t>
        </m:r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.</w:t>
      </w:r>
    </w:p>
    <w:p w:rsidR="00BF0E74" w:rsidRPr="00C53EE6" w:rsidRDefault="00213824" w:rsidP="002138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4751B8A" wp14:editId="132991BB">
            <wp:extent cx="2667000" cy="1819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-166" t="24840" r="53859" b="21245"/>
                    <a:stretch/>
                  </pic:blipFill>
                  <pic:spPr bwMode="auto">
                    <a:xfrm>
                      <a:off x="0" y="0"/>
                      <a:ext cx="266700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1619" w:rsidRPr="00C53EE6" w:rsidRDefault="00191619" w:rsidP="001916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Модель признается статистически значимой, т.к. фактический показатель критерия Фишера </w:t>
      </w:r>
      <w:r w:rsidR="00BF0E74">
        <w:rPr>
          <w:rFonts w:ascii="Times New Roman" w:hAnsi="Times New Roman" w:cs="Times New Roman"/>
          <w:sz w:val="28"/>
          <w:szCs w:val="28"/>
          <w:lang w:eastAsia="en-US"/>
        </w:rPr>
        <w:t>ниже табличного(критического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>)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. Частные критерии Фишера оценивают статистическую значимость включения в модель 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>факторов х</w:t>
      </w:r>
      <w:r w:rsidR="000A27A4" w:rsidRPr="000A27A4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1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 xml:space="preserve"> и х</w:t>
      </w:r>
      <w:r w:rsidR="000A27A4" w:rsidRPr="000A27A4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2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 xml:space="preserve"> и т.д. Из этого следует, что включать фактор х</w:t>
      </w:r>
      <w:r w:rsidR="000A27A4" w:rsidRPr="000A27A4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2</w:t>
      </w:r>
      <w:r w:rsidR="00BF0E74">
        <w:rPr>
          <w:rFonts w:ascii="Times New Roman" w:hAnsi="Times New Roman" w:cs="Times New Roman"/>
          <w:sz w:val="28"/>
          <w:szCs w:val="28"/>
          <w:lang w:eastAsia="en-US"/>
        </w:rPr>
        <w:t xml:space="preserve"> и </w:t>
      </w:r>
      <w:r w:rsidR="00BF0E74" w:rsidRPr="00BF0E74">
        <w:rPr>
          <w:rFonts w:ascii="Times New Roman" w:hAnsi="Times New Roman" w:cs="Times New Roman"/>
          <w:sz w:val="28"/>
          <w:szCs w:val="28"/>
          <w:lang w:eastAsia="en-US"/>
        </w:rPr>
        <w:t>фактор х</w:t>
      </w:r>
      <w:r w:rsidR="00BF0E74" w:rsidRPr="00BF0E74">
        <w:rPr>
          <w:rFonts w:ascii="Times New Roman" w:hAnsi="Times New Roman" w:cs="Times New Roman"/>
          <w:sz w:val="28"/>
          <w:szCs w:val="28"/>
          <w:vertAlign w:val="subscript"/>
          <w:lang w:eastAsia="en-US"/>
        </w:rPr>
        <w:t>1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BF0E74">
        <w:rPr>
          <w:rFonts w:ascii="Times New Roman" w:hAnsi="Times New Roman" w:cs="Times New Roman"/>
          <w:sz w:val="28"/>
          <w:szCs w:val="28"/>
          <w:lang w:eastAsia="en-US"/>
        </w:rPr>
        <w:t>не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 xml:space="preserve">целесообразно, потому что </w:t>
      </w:r>
      <w:r w:rsidR="00BF0E74">
        <w:rPr>
          <w:rFonts w:ascii="Times New Roman" w:hAnsi="Times New Roman" w:cs="Times New Roman"/>
          <w:sz w:val="28"/>
          <w:szCs w:val="28"/>
          <w:lang w:eastAsia="en-US"/>
        </w:rPr>
        <w:t>их частные критерии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BF0E74">
        <w:rPr>
          <w:rFonts w:ascii="Times New Roman" w:hAnsi="Times New Roman" w:cs="Times New Roman"/>
          <w:sz w:val="28"/>
          <w:szCs w:val="28"/>
          <w:lang w:eastAsia="en-US"/>
        </w:rPr>
        <w:t>меньше табличного</w:t>
      </w:r>
      <w:r w:rsidR="000A27A4">
        <w:rPr>
          <w:rFonts w:ascii="Times New Roman" w:hAnsi="Times New Roman" w:cs="Times New Roman"/>
          <w:sz w:val="28"/>
          <w:szCs w:val="28"/>
          <w:lang w:eastAsia="en-US"/>
        </w:rPr>
        <w:t>.</w:t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9. </w:t>
      </w:r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Оценить стандартные ошибки коэффициентов регрессии (статистическую значимость коэффициентов с уровнем значимости 0,05 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</w:t>
      </w:r>
      <w:proofErr w:type="spellStart"/>
      <w:r w:rsidRPr="00C53EE6">
        <w:rPr>
          <w:rFonts w:ascii="Times New Roman" w:eastAsiaTheme="minorHAnsi" w:hAnsi="Times New Roman" w:cs="Times New Roman"/>
          <w:i/>
          <w:sz w:val="28"/>
          <w:szCs w:val="28"/>
          <w:lang w:val="en-US" w:eastAsia="en-US"/>
        </w:rPr>
        <w:t>t</w:t>
      </w:r>
      <w:r w:rsidRPr="00C53EE6">
        <w:rPr>
          <w:rFonts w:ascii="Times New Roman" w:eastAsiaTheme="minorHAnsi" w:hAnsi="Times New Roman" w:cs="Times New Roman"/>
          <w:i/>
          <w:sz w:val="28"/>
          <w:szCs w:val="28"/>
          <w:vertAlign w:val="subscript"/>
          <w:lang w:val="en-US" w:eastAsia="en-US"/>
        </w:rPr>
        <w:t>bi</w:t>
      </w:r>
      <w:proofErr w:type="spellEnd"/>
      <w:r w:rsidRPr="00C53EE6">
        <w:rPr>
          <w:rFonts w:ascii="Times New Roman" w:eastAsiaTheme="minorHAnsi" w:hAnsi="Times New Roman" w:cs="Times New Roman"/>
          <w:sz w:val="28"/>
          <w:szCs w:val="28"/>
          <w:lang w:eastAsia="en-US"/>
        </w:rPr>
        <w:t>):</w:t>
      </w: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 w:eastAsia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bi</m:t>
            </m:r>
          </m:sub>
        </m:sSub>
        <m:r>
          <w:rPr>
            <w:rFonts w:ascii="Cambria Math" w:hAnsi="Cambria Math" w:cs="Times New Roman"/>
            <w:sz w:val="28"/>
            <w:szCs w:val="28"/>
            <w:lang w:eastAsia="en-US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eastAsia="en-US"/>
                  </w:rPr>
                  <m:t>xi</m:t>
                </m:r>
              </m:sub>
            </m:sSub>
          </m:e>
        </m:rad>
      </m:oMath>
      <w:r w:rsidR="00C53EE6" w:rsidRPr="00C53EE6">
        <w:rPr>
          <w:rFonts w:ascii="Times New Roman" w:hAnsi="Times New Roman" w:cs="Times New Roman"/>
          <w:sz w:val="28"/>
          <w:szCs w:val="28"/>
          <w:lang w:eastAsia="en-US"/>
        </w:rPr>
        <w:t xml:space="preserve"> .</w:t>
      </w:r>
    </w:p>
    <w:p w:rsidR="00BF0E74" w:rsidRDefault="00213824" w:rsidP="002138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2D5CAB81" wp14:editId="0C3F4387">
            <wp:extent cx="2647950" cy="18192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66" t="25123" r="53859" b="20964"/>
                    <a:stretch/>
                  </pic:blipFill>
                  <pic:spPr bwMode="auto">
                    <a:xfrm>
                      <a:off x="0" y="0"/>
                      <a:ext cx="264795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53EE6">
        <w:rPr>
          <w:rFonts w:ascii="Times New Roman" w:hAnsi="Times New Roman" w:cs="Times New Roman"/>
          <w:sz w:val="28"/>
          <w:szCs w:val="28"/>
          <w:lang w:eastAsia="en-US"/>
        </w:rPr>
        <w:t>10. П</w:t>
      </w:r>
      <w:r w:rsidRPr="00C53EE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остроить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линейную модель регрессии только со значимыми факторами (на основании выводов, сделанных в </w:t>
      </w:r>
      <w:proofErr w:type="spellStart"/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>п.п</w:t>
      </w:r>
      <w:proofErr w:type="spellEnd"/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1, 2, 8). Дать экономическую интерпретацию коэффициентов модели. Оценить качество 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построенной модели (индексы корреляции и детерминации, </w:t>
      </w:r>
      <w:r w:rsidRPr="00C53EE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F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>-критерий Фишера, средняя относительная ошибка аппроксимации):</w:t>
      </w:r>
    </w:p>
    <w:p w:rsidR="00C53EE6" w:rsidRDefault="00C53EE6" w:rsidP="00421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если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xi</m:t>
            </m:r>
          </m:sub>
        </m:sSub>
        <m:r>
          <w:rPr>
            <w:rFonts w:ascii="Cambria Math" w:hAnsi="Cambria Math" w:cs="Times New Roman"/>
            <w:sz w:val="28"/>
            <w:szCs w:val="28"/>
            <w:lang w:eastAsia="en-US"/>
          </w:rPr>
          <m:t>&gt;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 w:eastAsia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 w:eastAsia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eastAsia="en-US"/>
              </w:rPr>
              <m:t>крит</m:t>
            </m:r>
          </m:sub>
        </m:sSub>
      </m:oMath>
      <w:proofErr w:type="gramStart"/>
      <w:r w:rsidRPr="00C53EE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,</w:t>
      </w:r>
      <w:proofErr w:type="gramEnd"/>
      <w:r w:rsidRPr="00C53EE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то подтверждается целесообразность включения в модель фактора </w:t>
      </w:r>
      <w:r w:rsidRPr="00C53EE6">
        <w:rPr>
          <w:rFonts w:ascii="Times New Roman" w:eastAsia="Times New Roman" w:hAnsi="Times New Roman" w:cs="Times New Roman"/>
          <w:i/>
          <w:sz w:val="28"/>
          <w:szCs w:val="28"/>
          <w:lang w:val="en-US" w:eastAsia="en-US"/>
        </w:rPr>
        <w:t>x</w:t>
      </w:r>
      <w:r w:rsidRPr="00C53EE6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en-US"/>
        </w:rPr>
        <w:t>i</w:t>
      </w:r>
      <w:r w:rsidRPr="00C53EE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после соответствующего второго фактора.</w:t>
      </w:r>
    </w:p>
    <w:p w:rsidR="00213824" w:rsidRDefault="006C3031" w:rsidP="006C30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889FA4D">
            <wp:extent cx="4905375" cy="272291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146" cy="27239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3EE6" w:rsidRPr="00C53EE6" w:rsidRDefault="00C53EE6" w:rsidP="00421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53EE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Подставляя в полученную модель фактические значения факторов, получим расчетные (по модели) значения </w:t>
      </w:r>
      <w:r w:rsidRPr="00C53EE6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>у</w:t>
      </w:r>
      <w:r w:rsidRPr="00C53EE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по которым вычисляется средняя </w:t>
      </w:r>
      <w:r w:rsidRPr="00C53EE6">
        <w:rPr>
          <w:rFonts w:ascii="Times New Roman" w:eastAsia="Times New Roman" w:hAnsi="Times New Roman" w:cs="Times New Roman"/>
          <w:color w:val="000000"/>
          <w:sz w:val="28"/>
          <w:szCs w:val="28"/>
        </w:rPr>
        <w:t>ошибка аппроксимации:</w:t>
      </w:r>
    </w:p>
    <w:p w:rsidR="00C53EE6" w:rsidRDefault="003747FC" w:rsidP="0042181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m:oMath>
        <m:bar>
          <m:barPr>
            <m:pos m:val="top"/>
            <m:ctrlPr>
              <w:rPr>
                <w:rFonts w:ascii="Cambria Math" w:eastAsiaTheme="minorHAnsi" w:hAnsi="Times New Roman" w:cs="Times New Roman"/>
                <w:i/>
                <w:sz w:val="28"/>
                <w:szCs w:val="28"/>
                <w:lang w:eastAsia="en-US"/>
              </w:rPr>
            </m:ctrlPr>
          </m:barPr>
          <m:e>
            <m:r>
              <w:rPr>
                <w:rFonts w:ascii="Cambria Math" w:eastAsiaTheme="minorHAnsi" w:hAnsi="Cambria Math" w:cs="Times New Roman"/>
                <w:sz w:val="28"/>
                <w:szCs w:val="28"/>
                <w:lang w:eastAsia="en-US"/>
              </w:rPr>
              <m:t>А</m:t>
            </m:r>
          </m:e>
        </m:bar>
        <m:r>
          <w:rPr>
            <w:rFonts w:ascii="Cambria Math" w:eastAsiaTheme="minorHAnsi" w:hAnsi="Times New Roman" w:cs="Times New Roman"/>
            <w:sz w:val="28"/>
            <w:szCs w:val="28"/>
            <w:lang w:eastAsia="en-US"/>
          </w:rPr>
          <m:t>=</m:t>
        </m:r>
        <m:f>
          <m:fPr>
            <m:ctrlPr>
              <w:rPr>
                <w:rFonts w:ascii="Cambria Math" w:eastAsiaTheme="minorHAnsi" w:hAnsi="Times New Roman" w:cs="Times New Roman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eastAsiaTheme="minorHAnsi" w:hAnsi="Times New Roman" w:cs="Times New Roman"/>
                <w:sz w:val="28"/>
                <w:szCs w:val="28"/>
                <w:lang w:eastAsia="en-US"/>
              </w:rPr>
              <m:t>1</m:t>
            </m:r>
          </m:num>
          <m:den>
            <m:r>
              <w:rPr>
                <w:rFonts w:ascii="Cambria Math" w:eastAsiaTheme="minorHAnsi" w:hAnsi="Cambria Math" w:cs="Times New Roman"/>
                <w:sz w:val="28"/>
                <w:szCs w:val="28"/>
                <w:lang w:val="en-US" w:eastAsia="en-US"/>
              </w:rPr>
              <m:t>n</m:t>
            </m:r>
          </m:den>
        </m:f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HAnsi" w:hAnsi="Times New Roman" w:cs="Times New Roman"/>
                <w:i/>
                <w:sz w:val="28"/>
                <w:szCs w:val="28"/>
                <w:lang w:eastAsia="en-US"/>
              </w:rPr>
            </m:ctrlPr>
          </m:naryPr>
          <m:sub/>
          <m:sup/>
          <m:e>
            <m:f>
              <m:fPr>
                <m:ctrlPr>
                  <w:rPr>
                    <w:rFonts w:ascii="Cambria Math" w:eastAsiaTheme="minorHAnsi" w:hAnsi="Times New Roman" w:cs="Times New Roman"/>
                    <w:i/>
                    <w:sz w:val="28"/>
                    <w:szCs w:val="28"/>
                    <w:lang w:eastAsia="en-US"/>
                  </w:rPr>
                </m:ctrlPr>
              </m:fPr>
              <m:num>
                <m:d>
                  <m:dPr>
                    <m:begChr m:val="|"/>
                    <m:endChr m:val="|"/>
                    <m:ctrlPr>
                      <w:rPr>
                        <w:rFonts w:ascii="Cambria Math" w:eastAsiaTheme="minorHAnsi" w:hAnsi="Times New Roman" w:cs="Times New Roman"/>
                        <w:i/>
                        <w:sz w:val="28"/>
                        <w:szCs w:val="28"/>
                        <w:lang w:val="en-US" w:eastAsia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HAnsi" w:hAnsi="Times New Roman" w:cs="Times New Roman"/>
                            <w:i/>
                            <w:sz w:val="28"/>
                            <w:szCs w:val="28"/>
                            <w:lang w:val="en-US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val="en-US" w:eastAsia="en-US"/>
                          </w:rPr>
                          <m:t>y</m:t>
                        </m:r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-</m:t>
                        </m:r>
                        <m:r>
                          <w:rPr>
                            <w:rFonts w:ascii="Cambria Math" w:eastAsiaTheme="minorHAnsi" w:hAnsi="Times New Roman" w:cs="Times New Roman"/>
                            <w:sz w:val="28"/>
                            <w:szCs w:val="28"/>
                            <w:lang w:val="en-US" w:eastAsia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eastAsiaTheme="minorHAnsi" w:hAnsi="Cambria Math" w:cs="Times New Roman"/>
                            <w:sz w:val="28"/>
                            <w:szCs w:val="28"/>
                            <w:lang w:eastAsia="en-US"/>
                          </w:rPr>
                          <m:t>расч</m:t>
                        </m:r>
                      </m:sub>
                    </m:sSub>
                  </m:e>
                </m:d>
              </m:num>
              <m:den>
                <m:r>
                  <w:rPr>
                    <w:rFonts w:ascii="Cambria Math" w:eastAsiaTheme="minorHAnsi" w:hAnsi="Cambria Math" w:cs="Times New Roman"/>
                    <w:sz w:val="28"/>
                    <w:szCs w:val="28"/>
                    <w:lang w:eastAsia="en-US"/>
                  </w:rPr>
                  <m:t>y</m:t>
                </m:r>
              </m:den>
            </m:f>
          </m:e>
        </m:nary>
        <m:r>
          <w:rPr>
            <w:rFonts w:ascii="Cambria Math" w:eastAsiaTheme="minorHAnsi" w:hAnsi="Cambria Math" w:cs="Times New Roman"/>
            <w:sz w:val="28"/>
            <w:szCs w:val="28"/>
            <w:lang w:eastAsia="en-US"/>
          </w:rPr>
          <m:t>∙</m:t>
        </m:r>
        <m:r>
          <w:rPr>
            <w:rFonts w:ascii="Cambria Math" w:eastAsiaTheme="minorHAnsi" w:hAnsi="Times New Roman" w:cs="Times New Roman"/>
            <w:sz w:val="28"/>
            <w:szCs w:val="28"/>
            <w:lang w:eastAsia="en-US"/>
          </w:rPr>
          <m:t>100%</m:t>
        </m:r>
      </m:oMath>
      <w:r w:rsidR="00C53EE6" w:rsidRPr="00C53EE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.</w:t>
      </w:r>
    </w:p>
    <w:p w:rsidR="00662AEB" w:rsidRPr="00C53EE6" w:rsidRDefault="006C3031" w:rsidP="006C30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697E9F3C" wp14:editId="698737A9">
            <wp:extent cx="3295650" cy="161200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66" t="25123" r="54189" b="36770"/>
                    <a:stretch/>
                  </pic:blipFill>
                  <pic:spPr bwMode="auto">
                    <a:xfrm>
                      <a:off x="0" y="0"/>
                      <a:ext cx="3302560" cy="1615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031" w:rsidRPr="006C3031" w:rsidRDefault="009A648D" w:rsidP="006C3031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lang w:eastAsia="en-US"/>
        </w:rPr>
      </w:pPr>
      <w:r w:rsidRPr="009A648D">
        <w:rPr>
          <w:rFonts w:ascii="Times New Roman" w:eastAsiaTheme="minorHAnsi" w:hAnsi="Times New Roman" w:cs="Times New Roman"/>
          <w:i/>
          <w:sz w:val="28"/>
          <w:lang w:eastAsia="en-US"/>
        </w:rPr>
        <w:t>Вывод:</w:t>
      </w:r>
      <w:r>
        <w:rPr>
          <w:rFonts w:ascii="Times New Roman" w:eastAsiaTheme="minorHAnsi" w:hAnsi="Times New Roman" w:cs="Times New Roman"/>
          <w:sz w:val="28"/>
          <w:lang w:eastAsia="en-US"/>
        </w:rPr>
        <w:t xml:space="preserve"> 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 xml:space="preserve">линейная модель парной регрессии достаточно точно описывает соотношение между результативным показателем и факторными признаками. Из описываемого примера можно сделать вывод, что на </w:t>
      </w:r>
      <w:r w:rsidR="006C3031">
        <w:rPr>
          <w:rFonts w:ascii="Times New Roman" w:eastAsiaTheme="minorHAnsi" w:hAnsi="Times New Roman" w:cs="Times New Roman"/>
          <w:sz w:val="28"/>
          <w:lang w:eastAsia="en-US"/>
        </w:rPr>
        <w:t>численность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 xml:space="preserve"> </w:t>
      </w:r>
      <w:r w:rsidR="006C3031">
        <w:rPr>
          <w:rFonts w:ascii="Times New Roman" w:eastAsiaTheme="minorHAnsi" w:hAnsi="Times New Roman" w:cs="Times New Roman"/>
          <w:sz w:val="28"/>
          <w:lang w:eastAsia="en-US"/>
        </w:rPr>
        <w:t xml:space="preserve">безработных 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большее влияние оказывает годовой фонд заработной платы занятых в экономике региона (х</w:t>
      </w:r>
      <w:r w:rsidR="006C3031" w:rsidRPr="006C3031">
        <w:rPr>
          <w:rFonts w:ascii="Times New Roman" w:eastAsiaTheme="minorHAnsi" w:hAnsi="Times New Roman" w:cs="Times New Roman"/>
          <w:sz w:val="28"/>
          <w:vertAlign w:val="subscript"/>
          <w:lang w:eastAsia="en-US"/>
        </w:rPr>
        <w:t>1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) чем численность мигрантов за год (х</w:t>
      </w:r>
      <w:r w:rsidR="006C3031" w:rsidRPr="006C3031">
        <w:rPr>
          <w:rFonts w:ascii="Times New Roman" w:eastAsiaTheme="minorHAnsi" w:hAnsi="Times New Roman" w:cs="Times New Roman"/>
          <w:sz w:val="28"/>
          <w:vertAlign w:val="subscript"/>
          <w:lang w:eastAsia="en-US"/>
        </w:rPr>
        <w:t>2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 xml:space="preserve">). Поэтому мы </w:t>
      </w:r>
      <w:r w:rsidR="006C3031" w:rsidRPr="006C3031">
        <w:rPr>
          <w:rFonts w:ascii="Times New Roman" w:eastAsiaTheme="minorHAnsi" w:hAnsi="Times New Roman" w:cs="Times New Roman"/>
          <w:bCs/>
          <w:sz w:val="28"/>
          <w:lang w:eastAsia="en-US"/>
        </w:rPr>
        <w:t>строим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 линейную модель регрессии только со значимым фактором х</w:t>
      </w:r>
      <w:r w:rsidR="006C3031" w:rsidRPr="006C3031">
        <w:rPr>
          <w:rFonts w:ascii="Times New Roman" w:eastAsiaTheme="minorHAnsi" w:hAnsi="Times New Roman" w:cs="Times New Roman"/>
          <w:sz w:val="28"/>
          <w:vertAlign w:val="subscript"/>
          <w:lang w:eastAsia="en-US"/>
        </w:rPr>
        <w:t>1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 xml:space="preserve">, на которой отчетливо видна </w:t>
      </w:r>
      <w:r w:rsidR="006C3031">
        <w:rPr>
          <w:rFonts w:ascii="Times New Roman" w:eastAsiaTheme="minorHAnsi" w:hAnsi="Times New Roman" w:cs="Times New Roman"/>
          <w:sz w:val="28"/>
          <w:lang w:eastAsia="en-US"/>
        </w:rPr>
        <w:t>сильная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 xml:space="preserve"> связь между у и х</w:t>
      </w:r>
      <w:r w:rsidR="006C3031" w:rsidRPr="006C3031">
        <w:rPr>
          <w:rFonts w:ascii="Times New Roman" w:eastAsiaTheme="minorHAnsi" w:hAnsi="Times New Roman" w:cs="Times New Roman"/>
          <w:sz w:val="28"/>
          <w:vertAlign w:val="subscript"/>
          <w:lang w:eastAsia="en-US"/>
        </w:rPr>
        <w:t>1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. Также об этом можно судить по высоким показателям тесноты связи 0,</w:t>
      </w:r>
      <w:r w:rsidR="006C3031">
        <w:rPr>
          <w:rFonts w:ascii="Times New Roman" w:eastAsiaTheme="minorHAnsi" w:hAnsi="Times New Roman" w:cs="Times New Roman"/>
          <w:sz w:val="28"/>
          <w:lang w:eastAsia="en-US"/>
        </w:rPr>
        <w:t>6875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 xml:space="preserve">, детерминации </w:t>
      </w:r>
      <w:r w:rsidR="006C3031">
        <w:rPr>
          <w:rFonts w:ascii="Times New Roman" w:eastAsiaTheme="minorHAnsi" w:hAnsi="Times New Roman" w:cs="Times New Roman"/>
          <w:sz w:val="28"/>
          <w:lang w:eastAsia="en-US"/>
        </w:rPr>
        <w:t>4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7,</w:t>
      </w:r>
      <w:r w:rsidR="006C3031">
        <w:rPr>
          <w:rFonts w:ascii="Times New Roman" w:eastAsiaTheme="minorHAnsi" w:hAnsi="Times New Roman" w:cs="Times New Roman"/>
          <w:sz w:val="28"/>
          <w:lang w:eastAsia="en-US"/>
        </w:rPr>
        <w:t>2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6%. Но построение данной модели не целесообразно, потому что его частный критерий Фишера меньше табличного, об этом же говорит превышающая норму ошиб</w:t>
      </w:r>
      <w:r w:rsidR="00813A4E">
        <w:rPr>
          <w:rFonts w:ascii="Times New Roman" w:eastAsiaTheme="minorHAnsi" w:hAnsi="Times New Roman" w:cs="Times New Roman"/>
          <w:sz w:val="28"/>
          <w:lang w:eastAsia="en-US"/>
        </w:rPr>
        <w:t>ка аппроксимации, составляющая 2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5,</w:t>
      </w:r>
      <w:r w:rsidR="00813A4E">
        <w:rPr>
          <w:rFonts w:ascii="Times New Roman" w:eastAsiaTheme="minorHAnsi" w:hAnsi="Times New Roman" w:cs="Times New Roman"/>
          <w:sz w:val="28"/>
          <w:lang w:eastAsia="en-US"/>
        </w:rPr>
        <w:t>71</w:t>
      </w:r>
      <w:r w:rsidR="006C3031" w:rsidRPr="006C3031">
        <w:rPr>
          <w:rFonts w:ascii="Times New Roman" w:eastAsiaTheme="minorHAnsi" w:hAnsi="Times New Roman" w:cs="Times New Roman"/>
          <w:sz w:val="28"/>
          <w:lang w:eastAsia="en-US"/>
        </w:rPr>
        <w:t>%.</w:t>
      </w:r>
    </w:p>
    <w:p w:rsidR="009A648D" w:rsidRPr="009A648D" w:rsidRDefault="009A648D" w:rsidP="009A648D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lang w:eastAsia="en-US"/>
        </w:rPr>
      </w:pPr>
    </w:p>
    <w:p w:rsidR="00446459" w:rsidRPr="009A648D" w:rsidRDefault="00446459" w:rsidP="009A64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B7A75" w:rsidRDefault="005B7A75" w:rsidP="00446459">
      <w:pPr>
        <w:pStyle w:val="21"/>
        <w:spacing w:after="0" w:line="360" w:lineRule="auto"/>
        <w:ind w:left="0" w:firstLine="851"/>
        <w:jc w:val="center"/>
        <w:rPr>
          <w:b/>
          <w:sz w:val="28"/>
          <w:szCs w:val="28"/>
        </w:rPr>
      </w:pPr>
      <w:r w:rsidRPr="005B7A75">
        <w:rPr>
          <w:b/>
          <w:sz w:val="28"/>
          <w:szCs w:val="28"/>
        </w:rPr>
        <w:lastRenderedPageBreak/>
        <w:t>СПИСОК ИСПОЛЬЗОВАННЫХ ИСТОЧНИКОВ</w:t>
      </w:r>
    </w:p>
    <w:p w:rsidR="0067643C" w:rsidRDefault="0067643C" w:rsidP="00C53EE6">
      <w:pPr>
        <w:pStyle w:val="a8"/>
        <w:numPr>
          <w:ilvl w:val="0"/>
          <w:numId w:val="14"/>
        </w:numPr>
        <w:spacing w:before="0" w:beforeAutospacing="0" w:after="0" w:afterAutospacing="0"/>
        <w:ind w:left="0" w:firstLine="709"/>
        <w:jc w:val="both"/>
        <w:rPr>
          <w:sz w:val="28"/>
        </w:rPr>
      </w:pPr>
      <w:proofErr w:type="spellStart"/>
      <w:r w:rsidRPr="00C441C9">
        <w:rPr>
          <w:sz w:val="28"/>
        </w:rPr>
        <w:t>Бакушева</w:t>
      </w:r>
      <w:proofErr w:type="spellEnd"/>
      <w:r w:rsidRPr="00C441C9">
        <w:rPr>
          <w:sz w:val="28"/>
        </w:rPr>
        <w:t xml:space="preserve"> Г.В. Основы эконометрики: решение задач шаг за</w:t>
      </w:r>
      <w:r>
        <w:rPr>
          <w:sz w:val="28"/>
        </w:rPr>
        <w:t xml:space="preserve"> </w:t>
      </w:r>
      <w:r w:rsidRPr="00C441C9">
        <w:rPr>
          <w:sz w:val="28"/>
        </w:rPr>
        <w:t>шагом. Часть 1: Введение в эконометрику. Основы регрессионного</w:t>
      </w:r>
      <w:r>
        <w:rPr>
          <w:sz w:val="28"/>
        </w:rPr>
        <w:t xml:space="preserve"> </w:t>
      </w:r>
      <w:r w:rsidRPr="00C441C9">
        <w:rPr>
          <w:sz w:val="28"/>
        </w:rPr>
        <w:t>анализа. – Йошкар-Ола: СТРИНГ, 2013.</w:t>
      </w:r>
    </w:p>
    <w:p w:rsidR="0067643C" w:rsidRPr="0067643C" w:rsidRDefault="0067643C" w:rsidP="00C53EE6">
      <w:pPr>
        <w:pStyle w:val="a8"/>
        <w:numPr>
          <w:ilvl w:val="0"/>
          <w:numId w:val="14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proofErr w:type="spellStart"/>
      <w:r w:rsidRPr="00446459">
        <w:rPr>
          <w:sz w:val="28"/>
          <w:szCs w:val="28"/>
        </w:rPr>
        <w:t>Едронова</w:t>
      </w:r>
      <w:proofErr w:type="spellEnd"/>
      <w:r w:rsidRPr="00446459">
        <w:rPr>
          <w:sz w:val="28"/>
          <w:szCs w:val="28"/>
        </w:rPr>
        <w:t xml:space="preserve"> Е.Н., Малафеева М.В. Общая теория статистики: Учебник. - М.: Магистр, 2012.</w:t>
      </w:r>
    </w:p>
    <w:p w:rsidR="00446459" w:rsidRDefault="00C53EE6" w:rsidP="00C53EE6">
      <w:pPr>
        <w:pStyle w:val="a8"/>
        <w:spacing w:before="0" w:beforeAutospacing="0" w:after="0" w:afterAutospacing="0"/>
        <w:ind w:firstLine="709"/>
        <w:jc w:val="both"/>
        <w:rPr>
          <w:sz w:val="28"/>
        </w:rPr>
      </w:pPr>
      <w:r>
        <w:rPr>
          <w:sz w:val="28"/>
        </w:rPr>
        <w:t>3</w:t>
      </w:r>
      <w:r w:rsidR="0067643C">
        <w:rPr>
          <w:sz w:val="28"/>
        </w:rPr>
        <w:t xml:space="preserve">. </w:t>
      </w:r>
      <w:r w:rsidR="0067643C" w:rsidRPr="00DD0C14">
        <w:rPr>
          <w:sz w:val="28"/>
        </w:rPr>
        <w:t xml:space="preserve">Костюнин В.И. Эконометрика. Учебник и практикум для прикладного </w:t>
      </w:r>
      <w:proofErr w:type="spellStart"/>
      <w:r w:rsidR="0067643C" w:rsidRPr="00DD0C14">
        <w:rPr>
          <w:sz w:val="28"/>
        </w:rPr>
        <w:t>бакалавриата</w:t>
      </w:r>
      <w:proofErr w:type="spellEnd"/>
      <w:r w:rsidR="0067643C">
        <w:rPr>
          <w:sz w:val="28"/>
        </w:rPr>
        <w:t>.</w:t>
      </w:r>
      <w:r w:rsidR="0067643C" w:rsidRPr="00DD0C14">
        <w:rPr>
          <w:sz w:val="28"/>
        </w:rPr>
        <w:t xml:space="preserve"> – М.: </w:t>
      </w:r>
      <w:proofErr w:type="spellStart"/>
      <w:r w:rsidR="0067643C" w:rsidRPr="00DD0C14">
        <w:rPr>
          <w:sz w:val="28"/>
        </w:rPr>
        <w:t>Юрайт</w:t>
      </w:r>
      <w:proofErr w:type="spellEnd"/>
      <w:r w:rsidR="0067643C" w:rsidRPr="00DD0C14">
        <w:rPr>
          <w:sz w:val="28"/>
        </w:rPr>
        <w:t>, 2015</w:t>
      </w:r>
      <w:r w:rsidR="0067643C">
        <w:rPr>
          <w:sz w:val="28"/>
        </w:rPr>
        <w:t>.</w:t>
      </w:r>
    </w:p>
    <w:p w:rsidR="0067643C" w:rsidRPr="00446459" w:rsidRDefault="00C53EE6" w:rsidP="00C53EE6">
      <w:pPr>
        <w:pStyle w:val="a8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</w:rPr>
        <w:t>4</w:t>
      </w:r>
      <w:r w:rsidR="0067643C">
        <w:rPr>
          <w:sz w:val="28"/>
        </w:rPr>
        <w:t xml:space="preserve">. </w:t>
      </w:r>
      <w:r w:rsidR="0067643C" w:rsidRPr="00C441C9">
        <w:rPr>
          <w:sz w:val="28"/>
        </w:rPr>
        <w:t>Кремер Н.Ш. Эконометрика: учебник.</w:t>
      </w:r>
      <w:r w:rsidR="0067643C" w:rsidRPr="003057B1">
        <w:rPr>
          <w:sz w:val="28"/>
        </w:rPr>
        <w:t xml:space="preserve"> </w:t>
      </w:r>
      <w:r w:rsidR="0067643C" w:rsidRPr="00C441C9">
        <w:rPr>
          <w:sz w:val="28"/>
        </w:rPr>
        <w:t xml:space="preserve">– 3-е изд. / </w:t>
      </w:r>
      <w:proofErr w:type="spellStart"/>
      <w:r w:rsidR="0067643C" w:rsidRPr="00C441C9">
        <w:rPr>
          <w:sz w:val="28"/>
        </w:rPr>
        <w:t>перераб</w:t>
      </w:r>
      <w:proofErr w:type="spellEnd"/>
      <w:r w:rsidR="0067643C" w:rsidRPr="00C441C9">
        <w:rPr>
          <w:sz w:val="28"/>
        </w:rPr>
        <w:t>. И</w:t>
      </w:r>
      <w:r w:rsidR="0067643C">
        <w:rPr>
          <w:sz w:val="28"/>
        </w:rPr>
        <w:t xml:space="preserve"> </w:t>
      </w:r>
      <w:r w:rsidR="0067643C" w:rsidRPr="00C441C9">
        <w:rPr>
          <w:sz w:val="28"/>
        </w:rPr>
        <w:t>доп. –</w:t>
      </w:r>
      <w:r w:rsidR="0067643C">
        <w:rPr>
          <w:sz w:val="28"/>
        </w:rPr>
        <w:t xml:space="preserve"> М.: ЮНИТИ, 2010</w:t>
      </w:r>
      <w:r w:rsidR="0067643C" w:rsidRPr="00C441C9">
        <w:rPr>
          <w:sz w:val="28"/>
        </w:rPr>
        <w:t>.</w:t>
      </w:r>
    </w:p>
    <w:p w:rsidR="005B7A75" w:rsidRPr="0067643C" w:rsidRDefault="00C53EE6" w:rsidP="00C53EE6">
      <w:pPr>
        <w:pStyle w:val="a8"/>
        <w:spacing w:before="0" w:beforeAutospacing="0" w:after="0" w:afterAutospacing="0"/>
        <w:ind w:firstLine="709"/>
        <w:jc w:val="both"/>
        <w:rPr>
          <w:sz w:val="28"/>
        </w:rPr>
      </w:pPr>
      <w:r>
        <w:rPr>
          <w:sz w:val="28"/>
          <w:szCs w:val="28"/>
        </w:rPr>
        <w:t>5</w:t>
      </w:r>
      <w:r w:rsidR="00446459" w:rsidRPr="00446459">
        <w:rPr>
          <w:sz w:val="28"/>
          <w:szCs w:val="28"/>
        </w:rPr>
        <w:t xml:space="preserve">. </w:t>
      </w:r>
      <w:r w:rsidR="0067643C" w:rsidRPr="00C441C9">
        <w:rPr>
          <w:sz w:val="28"/>
        </w:rPr>
        <w:t>Эконометрика: Учебник для бакалавров / под ред. И.И.</w:t>
      </w:r>
      <w:r w:rsidR="0067643C">
        <w:rPr>
          <w:sz w:val="28"/>
        </w:rPr>
        <w:t xml:space="preserve"> Елисеевой </w:t>
      </w:r>
      <w:r w:rsidR="0067643C" w:rsidRPr="00C441C9">
        <w:rPr>
          <w:sz w:val="28"/>
        </w:rPr>
        <w:t>–</w:t>
      </w:r>
      <w:r w:rsidR="0067643C">
        <w:rPr>
          <w:sz w:val="28"/>
        </w:rPr>
        <w:t xml:space="preserve"> М.: Проспект, 2013</w:t>
      </w:r>
      <w:r w:rsidR="0067643C" w:rsidRPr="00C441C9">
        <w:rPr>
          <w:sz w:val="28"/>
        </w:rPr>
        <w:t>.</w:t>
      </w:r>
    </w:p>
    <w:sectPr w:rsidR="005B7A75" w:rsidRPr="0067643C" w:rsidSect="004B406A">
      <w:headerReference w:type="default" r:id="rId22"/>
      <w:footerReference w:type="even" r:id="rId23"/>
      <w:footerReference w:type="default" r:id="rId24"/>
      <w:pgSz w:w="11906" w:h="16838"/>
      <w:pgMar w:top="1134" w:right="1418" w:bottom="1134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7FC" w:rsidRDefault="003747FC" w:rsidP="00A86C9C">
      <w:pPr>
        <w:spacing w:after="0" w:line="240" w:lineRule="auto"/>
      </w:pPr>
      <w:r>
        <w:separator/>
      </w:r>
    </w:p>
  </w:endnote>
  <w:endnote w:type="continuationSeparator" w:id="0">
    <w:p w:rsidR="003747FC" w:rsidRDefault="003747FC" w:rsidP="00A86C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031" w:rsidRDefault="006C3031" w:rsidP="000F149C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C3031" w:rsidRDefault="006C3031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528557"/>
      <w:docPartObj>
        <w:docPartGallery w:val="Page Numbers (Bottom of Page)"/>
        <w:docPartUnique/>
      </w:docPartObj>
    </w:sdtPr>
    <w:sdtEndPr/>
    <w:sdtContent>
      <w:p w:rsidR="006C3031" w:rsidRDefault="006C3031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E04F9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6C3031" w:rsidRDefault="006C3031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7FC" w:rsidRDefault="003747FC" w:rsidP="00A86C9C">
      <w:pPr>
        <w:spacing w:after="0" w:line="240" w:lineRule="auto"/>
      </w:pPr>
      <w:r>
        <w:separator/>
      </w:r>
    </w:p>
  </w:footnote>
  <w:footnote w:type="continuationSeparator" w:id="0">
    <w:p w:rsidR="003747FC" w:rsidRDefault="003747FC" w:rsidP="00A86C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031" w:rsidRPr="00A86C9C" w:rsidRDefault="006C3031" w:rsidP="00A86C9C">
    <w:pPr>
      <w:pStyle w:val="a6"/>
    </w:pPr>
  </w:p>
  <w:p w:rsidR="006C3031" w:rsidRDefault="006C303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B109A"/>
    <w:multiLevelType w:val="hybridMultilevel"/>
    <w:tmpl w:val="15466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2A3BDE"/>
    <w:multiLevelType w:val="hybridMultilevel"/>
    <w:tmpl w:val="9500B2C8"/>
    <w:lvl w:ilvl="0" w:tplc="CEFAD32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6C34287"/>
    <w:multiLevelType w:val="hybridMultilevel"/>
    <w:tmpl w:val="DA72F920"/>
    <w:lvl w:ilvl="0" w:tplc="04190011">
      <w:start w:val="1"/>
      <w:numFmt w:val="decimal"/>
      <w:lvlText w:val="%1)"/>
      <w:lvlJc w:val="left"/>
      <w:pPr>
        <w:ind w:left="2138" w:hanging="360"/>
      </w:p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">
    <w:nsid w:val="27FD4FAF"/>
    <w:multiLevelType w:val="hybridMultilevel"/>
    <w:tmpl w:val="7CDC8D9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31A00580"/>
    <w:multiLevelType w:val="multilevel"/>
    <w:tmpl w:val="51687F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B211673"/>
    <w:multiLevelType w:val="hybridMultilevel"/>
    <w:tmpl w:val="B0EE2B5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E4080AA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C0A7E4D"/>
    <w:multiLevelType w:val="hybridMultilevel"/>
    <w:tmpl w:val="8CE231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4AE61B75"/>
    <w:multiLevelType w:val="hybridMultilevel"/>
    <w:tmpl w:val="315E6A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4A6661"/>
    <w:multiLevelType w:val="hybridMultilevel"/>
    <w:tmpl w:val="5D0E7B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7E495E"/>
    <w:multiLevelType w:val="multilevel"/>
    <w:tmpl w:val="C9DEC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A1E7CE4"/>
    <w:multiLevelType w:val="hybridMultilevel"/>
    <w:tmpl w:val="FE1654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E4246D9"/>
    <w:multiLevelType w:val="hybridMultilevel"/>
    <w:tmpl w:val="FEF2265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F800801"/>
    <w:multiLevelType w:val="hybridMultilevel"/>
    <w:tmpl w:val="ED14C5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1BB6C24"/>
    <w:multiLevelType w:val="multilevel"/>
    <w:tmpl w:val="01A8E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C230D07"/>
    <w:multiLevelType w:val="hybridMultilevel"/>
    <w:tmpl w:val="530C8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1"/>
  </w:num>
  <w:num w:numId="5">
    <w:abstractNumId w:val="1"/>
  </w:num>
  <w:num w:numId="6">
    <w:abstractNumId w:val="10"/>
  </w:num>
  <w:num w:numId="7">
    <w:abstractNumId w:val="13"/>
  </w:num>
  <w:num w:numId="8">
    <w:abstractNumId w:val="9"/>
  </w:num>
  <w:num w:numId="9">
    <w:abstractNumId w:val="12"/>
  </w:num>
  <w:num w:numId="10">
    <w:abstractNumId w:val="6"/>
  </w:num>
  <w:num w:numId="11">
    <w:abstractNumId w:val="5"/>
  </w:num>
  <w:num w:numId="12">
    <w:abstractNumId w:val="2"/>
  </w:num>
  <w:num w:numId="13">
    <w:abstractNumId w:val="4"/>
  </w:num>
  <w:num w:numId="14">
    <w:abstractNumId w:val="14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86C9C"/>
    <w:rsid w:val="0000373E"/>
    <w:rsid w:val="00003D96"/>
    <w:rsid w:val="00013265"/>
    <w:rsid w:val="000313F1"/>
    <w:rsid w:val="00036D22"/>
    <w:rsid w:val="000612E5"/>
    <w:rsid w:val="0009021C"/>
    <w:rsid w:val="00090BB2"/>
    <w:rsid w:val="000A013F"/>
    <w:rsid w:val="000A27A4"/>
    <w:rsid w:val="000B1659"/>
    <w:rsid w:val="000E53A3"/>
    <w:rsid w:val="000F149C"/>
    <w:rsid w:val="000F5415"/>
    <w:rsid w:val="00105BE8"/>
    <w:rsid w:val="001335E8"/>
    <w:rsid w:val="00152DDF"/>
    <w:rsid w:val="001537D2"/>
    <w:rsid w:val="00191619"/>
    <w:rsid w:val="001C08F2"/>
    <w:rsid w:val="001C49CB"/>
    <w:rsid w:val="001C4C69"/>
    <w:rsid w:val="001C6D2D"/>
    <w:rsid w:val="001F2812"/>
    <w:rsid w:val="00203DD2"/>
    <w:rsid w:val="00212A26"/>
    <w:rsid w:val="00213824"/>
    <w:rsid w:val="002261D6"/>
    <w:rsid w:val="00230C9E"/>
    <w:rsid w:val="00240835"/>
    <w:rsid w:val="00245BDA"/>
    <w:rsid w:val="0025110A"/>
    <w:rsid w:val="002561CC"/>
    <w:rsid w:val="002624DF"/>
    <w:rsid w:val="00292D17"/>
    <w:rsid w:val="00293DDA"/>
    <w:rsid w:val="002B581E"/>
    <w:rsid w:val="002D5794"/>
    <w:rsid w:val="002E012A"/>
    <w:rsid w:val="003126E4"/>
    <w:rsid w:val="00325FBE"/>
    <w:rsid w:val="003518FD"/>
    <w:rsid w:val="00357F2B"/>
    <w:rsid w:val="00360E27"/>
    <w:rsid w:val="003668FD"/>
    <w:rsid w:val="003747FC"/>
    <w:rsid w:val="00384EC4"/>
    <w:rsid w:val="00385292"/>
    <w:rsid w:val="00386A46"/>
    <w:rsid w:val="003D1F7E"/>
    <w:rsid w:val="003E09DF"/>
    <w:rsid w:val="003E0A4C"/>
    <w:rsid w:val="00415193"/>
    <w:rsid w:val="00421816"/>
    <w:rsid w:val="0042338B"/>
    <w:rsid w:val="004413D4"/>
    <w:rsid w:val="00446459"/>
    <w:rsid w:val="00471F89"/>
    <w:rsid w:val="00474866"/>
    <w:rsid w:val="00492097"/>
    <w:rsid w:val="004A7187"/>
    <w:rsid w:val="004B16A0"/>
    <w:rsid w:val="004B37A6"/>
    <w:rsid w:val="004B406A"/>
    <w:rsid w:val="004B4D6E"/>
    <w:rsid w:val="004C3438"/>
    <w:rsid w:val="004D790D"/>
    <w:rsid w:val="00500A20"/>
    <w:rsid w:val="00523189"/>
    <w:rsid w:val="0053602E"/>
    <w:rsid w:val="005426CA"/>
    <w:rsid w:val="00553D11"/>
    <w:rsid w:val="0056127E"/>
    <w:rsid w:val="00584AB0"/>
    <w:rsid w:val="005A1892"/>
    <w:rsid w:val="005A3323"/>
    <w:rsid w:val="005B1BBB"/>
    <w:rsid w:val="005B7A75"/>
    <w:rsid w:val="005C608C"/>
    <w:rsid w:val="005E04F9"/>
    <w:rsid w:val="005E099D"/>
    <w:rsid w:val="005E3100"/>
    <w:rsid w:val="005F323C"/>
    <w:rsid w:val="005F332E"/>
    <w:rsid w:val="005F7C5F"/>
    <w:rsid w:val="00607172"/>
    <w:rsid w:val="006259DC"/>
    <w:rsid w:val="00635766"/>
    <w:rsid w:val="006359CF"/>
    <w:rsid w:val="006475AF"/>
    <w:rsid w:val="00662173"/>
    <w:rsid w:val="00662AEB"/>
    <w:rsid w:val="0066549C"/>
    <w:rsid w:val="00670FB1"/>
    <w:rsid w:val="006720DD"/>
    <w:rsid w:val="00672A34"/>
    <w:rsid w:val="00675CD4"/>
    <w:rsid w:val="0067643C"/>
    <w:rsid w:val="006A0C1C"/>
    <w:rsid w:val="006A3722"/>
    <w:rsid w:val="006C3031"/>
    <w:rsid w:val="006D21C9"/>
    <w:rsid w:val="006D33E9"/>
    <w:rsid w:val="006E4ABE"/>
    <w:rsid w:val="00776C80"/>
    <w:rsid w:val="00787257"/>
    <w:rsid w:val="007A611F"/>
    <w:rsid w:val="007C4A08"/>
    <w:rsid w:val="007D6FBD"/>
    <w:rsid w:val="0080263E"/>
    <w:rsid w:val="008079F1"/>
    <w:rsid w:val="00813A4E"/>
    <w:rsid w:val="0084476B"/>
    <w:rsid w:val="0084762F"/>
    <w:rsid w:val="0085069C"/>
    <w:rsid w:val="008558CA"/>
    <w:rsid w:val="008629CB"/>
    <w:rsid w:val="008820AF"/>
    <w:rsid w:val="00882CD0"/>
    <w:rsid w:val="00891B36"/>
    <w:rsid w:val="008A3BF4"/>
    <w:rsid w:val="008B00AE"/>
    <w:rsid w:val="008D2AB4"/>
    <w:rsid w:val="008F20CE"/>
    <w:rsid w:val="008F4822"/>
    <w:rsid w:val="00921BFC"/>
    <w:rsid w:val="00937E46"/>
    <w:rsid w:val="00943893"/>
    <w:rsid w:val="00956DA0"/>
    <w:rsid w:val="00984AFE"/>
    <w:rsid w:val="00985CE9"/>
    <w:rsid w:val="00986104"/>
    <w:rsid w:val="009862CD"/>
    <w:rsid w:val="009928F7"/>
    <w:rsid w:val="009A648D"/>
    <w:rsid w:val="009B3185"/>
    <w:rsid w:val="009B427F"/>
    <w:rsid w:val="009C2B01"/>
    <w:rsid w:val="009D0064"/>
    <w:rsid w:val="009D55FB"/>
    <w:rsid w:val="009E40F3"/>
    <w:rsid w:val="00A11BB2"/>
    <w:rsid w:val="00A349C4"/>
    <w:rsid w:val="00A54995"/>
    <w:rsid w:val="00A57E86"/>
    <w:rsid w:val="00A60AE1"/>
    <w:rsid w:val="00A75800"/>
    <w:rsid w:val="00A7799A"/>
    <w:rsid w:val="00A80857"/>
    <w:rsid w:val="00A86C9C"/>
    <w:rsid w:val="00AA1DA1"/>
    <w:rsid w:val="00AA3D52"/>
    <w:rsid w:val="00AA6DE7"/>
    <w:rsid w:val="00AC0715"/>
    <w:rsid w:val="00AC453D"/>
    <w:rsid w:val="00AF1117"/>
    <w:rsid w:val="00B06D00"/>
    <w:rsid w:val="00B27E34"/>
    <w:rsid w:val="00B37C78"/>
    <w:rsid w:val="00B55D57"/>
    <w:rsid w:val="00B57CB8"/>
    <w:rsid w:val="00B978B6"/>
    <w:rsid w:val="00BA455F"/>
    <w:rsid w:val="00BB1B38"/>
    <w:rsid w:val="00BB4DE7"/>
    <w:rsid w:val="00BB743B"/>
    <w:rsid w:val="00BC17B0"/>
    <w:rsid w:val="00BC3EEF"/>
    <w:rsid w:val="00BC40A2"/>
    <w:rsid w:val="00BF0E74"/>
    <w:rsid w:val="00C53EE6"/>
    <w:rsid w:val="00C56F37"/>
    <w:rsid w:val="00C60303"/>
    <w:rsid w:val="00C703C8"/>
    <w:rsid w:val="00CA7843"/>
    <w:rsid w:val="00CE648F"/>
    <w:rsid w:val="00D03106"/>
    <w:rsid w:val="00D04F08"/>
    <w:rsid w:val="00D236BD"/>
    <w:rsid w:val="00D2593D"/>
    <w:rsid w:val="00D4515B"/>
    <w:rsid w:val="00D537B5"/>
    <w:rsid w:val="00D562EE"/>
    <w:rsid w:val="00D63BFE"/>
    <w:rsid w:val="00D66D7C"/>
    <w:rsid w:val="00D6764C"/>
    <w:rsid w:val="00D85307"/>
    <w:rsid w:val="00D85BD0"/>
    <w:rsid w:val="00DA7C57"/>
    <w:rsid w:val="00DB4ECC"/>
    <w:rsid w:val="00DB7F37"/>
    <w:rsid w:val="00DD60B5"/>
    <w:rsid w:val="00DF68A2"/>
    <w:rsid w:val="00E02FCE"/>
    <w:rsid w:val="00E10FD1"/>
    <w:rsid w:val="00E219FA"/>
    <w:rsid w:val="00E257BF"/>
    <w:rsid w:val="00E4657E"/>
    <w:rsid w:val="00E57100"/>
    <w:rsid w:val="00E63002"/>
    <w:rsid w:val="00E640D0"/>
    <w:rsid w:val="00E82FB6"/>
    <w:rsid w:val="00E86865"/>
    <w:rsid w:val="00EA6FF2"/>
    <w:rsid w:val="00EB3CC6"/>
    <w:rsid w:val="00EC3BB8"/>
    <w:rsid w:val="00EC4E02"/>
    <w:rsid w:val="00F06F87"/>
    <w:rsid w:val="00F57627"/>
    <w:rsid w:val="00F7636B"/>
    <w:rsid w:val="00F93F7B"/>
    <w:rsid w:val="00FA0E9F"/>
    <w:rsid w:val="00FC17E0"/>
    <w:rsid w:val="00FC5E16"/>
    <w:rsid w:val="00FE02CE"/>
    <w:rsid w:val="00FE2F1F"/>
    <w:rsid w:val="00FE5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3100"/>
  </w:style>
  <w:style w:type="paragraph" w:styleId="1">
    <w:name w:val="heading 1"/>
    <w:basedOn w:val="a"/>
    <w:link w:val="10"/>
    <w:uiPriority w:val="9"/>
    <w:qFormat/>
    <w:rsid w:val="004B406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02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629C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165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rsid w:val="006D21C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110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86C9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A86C9C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basedOn w:val="a0"/>
    <w:rsid w:val="00A86C9C"/>
  </w:style>
  <w:style w:type="paragraph" w:styleId="a6">
    <w:name w:val="header"/>
    <w:basedOn w:val="a"/>
    <w:link w:val="a7"/>
    <w:uiPriority w:val="99"/>
    <w:rsid w:val="00A86C9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Верхний колонтитул Знак"/>
    <w:basedOn w:val="a0"/>
    <w:link w:val="a6"/>
    <w:uiPriority w:val="99"/>
    <w:rsid w:val="00A86C9C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4B406A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8">
    <w:name w:val="Normal (Web)"/>
    <w:basedOn w:val="a"/>
    <w:uiPriority w:val="99"/>
    <w:unhideWhenUsed/>
    <w:rsid w:val="004B40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E219FA"/>
    <w:pPr>
      <w:ind w:left="720"/>
      <w:contextualSpacing/>
    </w:pPr>
    <w:rPr>
      <w:rFonts w:ascii="Calibri" w:eastAsia="Times New Roman" w:hAnsi="Calibri" w:cs="Times New Roman"/>
    </w:rPr>
  </w:style>
  <w:style w:type="paragraph" w:styleId="aa">
    <w:name w:val="Body Text"/>
    <w:basedOn w:val="a"/>
    <w:link w:val="ab"/>
    <w:rsid w:val="000F149C"/>
    <w:pPr>
      <w:spacing w:after="12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b">
    <w:name w:val="Основной текст Знак"/>
    <w:basedOn w:val="a0"/>
    <w:link w:val="aa"/>
    <w:rsid w:val="000F149C"/>
    <w:rPr>
      <w:rFonts w:ascii="Times New Roman" w:eastAsia="Times New Roman" w:hAnsi="Times New Roman" w:cs="Times New Roman"/>
      <w:sz w:val="28"/>
      <w:szCs w:val="28"/>
    </w:rPr>
  </w:style>
  <w:style w:type="paragraph" w:styleId="31">
    <w:name w:val="Body Text 3"/>
    <w:basedOn w:val="a"/>
    <w:link w:val="32"/>
    <w:rsid w:val="000F149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0F149C"/>
    <w:rPr>
      <w:rFonts w:ascii="Times New Roman" w:eastAsia="Times New Roman" w:hAnsi="Times New Roman" w:cs="Times New Roman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rsid w:val="006D21C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c">
    <w:name w:val="footnote text"/>
    <w:basedOn w:val="a"/>
    <w:link w:val="ad"/>
    <w:semiHidden/>
    <w:rsid w:val="003E09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d">
    <w:name w:val="Текст сноски Знак"/>
    <w:basedOn w:val="a0"/>
    <w:link w:val="ac"/>
    <w:semiHidden/>
    <w:rsid w:val="003E09DF"/>
    <w:rPr>
      <w:rFonts w:ascii="Times New Roman" w:eastAsia="Times New Roman" w:hAnsi="Times New Roman" w:cs="Times New Roman"/>
      <w:sz w:val="20"/>
      <w:szCs w:val="20"/>
    </w:rPr>
  </w:style>
  <w:style w:type="character" w:styleId="ae">
    <w:name w:val="footnote reference"/>
    <w:basedOn w:val="a0"/>
    <w:semiHidden/>
    <w:rsid w:val="003E09DF"/>
    <w:rPr>
      <w:vertAlign w:val="superscript"/>
    </w:rPr>
  </w:style>
  <w:style w:type="paragraph" w:styleId="21">
    <w:name w:val="Body Text Indent 2"/>
    <w:basedOn w:val="a"/>
    <w:link w:val="22"/>
    <w:rsid w:val="0066217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rsid w:val="00662173"/>
    <w:rPr>
      <w:rFonts w:ascii="Times New Roman" w:eastAsia="Times New Roman" w:hAnsi="Times New Roman" w:cs="Times New Roman"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25110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33">
    <w:name w:val="Body Text Indent 3"/>
    <w:basedOn w:val="a"/>
    <w:link w:val="34"/>
    <w:rsid w:val="00BB743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BB743B"/>
    <w:rPr>
      <w:rFonts w:ascii="Times New Roman" w:eastAsia="Times New Roman" w:hAnsi="Times New Roman" w:cs="Times New Roman"/>
      <w:sz w:val="16"/>
      <w:szCs w:val="16"/>
    </w:rPr>
  </w:style>
  <w:style w:type="paragraph" w:customStyle="1" w:styleId="210">
    <w:name w:val="Основной текст 21"/>
    <w:basedOn w:val="a"/>
    <w:rsid w:val="007C4A08"/>
    <w:pPr>
      <w:overflowPunct w:val="0"/>
      <w:autoSpaceDE w:val="0"/>
      <w:autoSpaceDN w:val="0"/>
      <w:adjustRightInd w:val="0"/>
      <w:spacing w:after="0" w:line="36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32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7C4A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7C4A08"/>
    <w:rPr>
      <w:rFonts w:ascii="Tahoma" w:hAnsi="Tahoma" w:cs="Tahoma"/>
      <w:sz w:val="16"/>
      <w:szCs w:val="16"/>
    </w:rPr>
  </w:style>
  <w:style w:type="character" w:styleId="af1">
    <w:name w:val="Placeholder Text"/>
    <w:basedOn w:val="a0"/>
    <w:uiPriority w:val="99"/>
    <w:semiHidden/>
    <w:rsid w:val="002561CC"/>
    <w:rPr>
      <w:color w:val="808080"/>
    </w:rPr>
  </w:style>
  <w:style w:type="character" w:styleId="af2">
    <w:name w:val="Hyperlink"/>
    <w:basedOn w:val="a0"/>
    <w:uiPriority w:val="99"/>
    <w:unhideWhenUsed/>
    <w:rsid w:val="00DF68A2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8629C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0902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ext">
    <w:name w:val="text"/>
    <w:basedOn w:val="a"/>
    <w:rsid w:val="00090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cription">
    <w:name w:val="description"/>
    <w:basedOn w:val="a"/>
    <w:rsid w:val="00090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3">
    <w:name w:val="Strong"/>
    <w:basedOn w:val="a0"/>
    <w:uiPriority w:val="22"/>
    <w:qFormat/>
    <w:rsid w:val="0009021C"/>
    <w:rPr>
      <w:b/>
      <w:b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09021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09021C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09021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09021C"/>
    <w:rPr>
      <w:rFonts w:ascii="Arial" w:eastAsia="Times New Roman" w:hAnsi="Arial" w:cs="Arial"/>
      <w:vanish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semiHidden/>
    <w:rsid w:val="000B1659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numbering" w:customStyle="1" w:styleId="11">
    <w:name w:val="Нет списка1"/>
    <w:next w:val="a2"/>
    <w:uiPriority w:val="99"/>
    <w:semiHidden/>
    <w:unhideWhenUsed/>
    <w:rsid w:val="00E640D0"/>
  </w:style>
  <w:style w:type="table" w:styleId="af4">
    <w:name w:val="Table Grid"/>
    <w:basedOn w:val="a1"/>
    <w:uiPriority w:val="59"/>
    <w:rsid w:val="00E640D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4"/>
    <w:uiPriority w:val="99"/>
    <w:rsid w:val="00E640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7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223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090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82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998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54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67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63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8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7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E9E4D-C75C-4C2C-B236-767869855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2998</TotalTime>
  <Pages>8</Pages>
  <Words>1084</Words>
  <Characters>6181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ЮгСтрой</cp:lastModifiedBy>
  <cp:revision>27</cp:revision>
  <dcterms:created xsi:type="dcterms:W3CDTF">2015-10-19T09:58:00Z</dcterms:created>
  <dcterms:modified xsi:type="dcterms:W3CDTF">2017-01-09T08:41:00Z</dcterms:modified>
</cp:coreProperties>
</file>