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eastAsia="Calibri"/>
          <w:color w:val="000000"/>
          <w:sz w:val="24"/>
          <w:szCs w:val="24"/>
          <w:lang w:eastAsia="en-US"/>
        </w:rPr>
        <w:id w:val="6396042"/>
        <w:docPartObj>
          <w:docPartGallery w:val="Cover Pages"/>
          <w:docPartUnique/>
        </w:docPartObj>
      </w:sdtPr>
      <w:sdtEndPr>
        <w:rPr>
          <w:bCs/>
          <w:szCs w:val="28"/>
        </w:rPr>
      </w:sdtEndPr>
      <w:sdtContent>
        <w:p w:rsidR="003C4059" w:rsidRDefault="003C4059" w:rsidP="005A4184">
          <w:pPr>
            <w:rPr>
              <w:rFonts w:eastAsia="Calibri"/>
              <w:color w:val="000000"/>
              <w:sz w:val="28"/>
              <w:szCs w:val="28"/>
              <w:lang w:eastAsia="en-US"/>
            </w:rPr>
          </w:pPr>
        </w:p>
        <w:p w:rsidR="00586606" w:rsidRPr="000832F5" w:rsidRDefault="00181BF6" w:rsidP="000832F5">
          <w:pPr>
            <w:pStyle w:val="Default"/>
            <w:jc w:val="center"/>
            <w:rPr>
              <w:sz w:val="28"/>
              <w:szCs w:val="28"/>
            </w:rPr>
          </w:pPr>
        </w:p>
      </w:sdtContent>
    </w:sdt>
    <w:p w:rsidR="00586606" w:rsidRDefault="00586606" w:rsidP="001B2F4F">
      <w:pPr>
        <w:pStyle w:val="2"/>
        <w:ind w:firstLine="0"/>
        <w:rPr>
          <w:bCs/>
          <w:szCs w:val="28"/>
        </w:rPr>
      </w:pPr>
      <w:r>
        <w:rPr>
          <w:bCs/>
          <w:szCs w:val="28"/>
        </w:rPr>
        <w:t>Содержание</w:t>
      </w:r>
    </w:p>
    <w:p w:rsidR="00586606" w:rsidRPr="00586606" w:rsidRDefault="00586606" w:rsidP="00586606">
      <w:pPr>
        <w:spacing w:line="360" w:lineRule="auto"/>
        <w:rPr>
          <w:sz w:val="28"/>
          <w:szCs w:val="28"/>
        </w:rPr>
      </w:pPr>
      <w:r w:rsidRPr="00586606">
        <w:rPr>
          <w:sz w:val="28"/>
          <w:szCs w:val="28"/>
        </w:rPr>
        <w:t>1. Статистика социально-экономического потенциала (СЭП)…</w:t>
      </w:r>
      <w:r>
        <w:rPr>
          <w:sz w:val="28"/>
          <w:szCs w:val="28"/>
        </w:rPr>
        <w:t>……………………</w:t>
      </w:r>
      <w:r w:rsidRPr="00586606">
        <w:rPr>
          <w:sz w:val="28"/>
          <w:szCs w:val="28"/>
        </w:rPr>
        <w:t>3</w:t>
      </w:r>
    </w:p>
    <w:p w:rsidR="00586606" w:rsidRPr="00586606" w:rsidRDefault="00586606" w:rsidP="00586606">
      <w:pPr>
        <w:pStyle w:val="2"/>
        <w:ind w:firstLine="0"/>
        <w:jc w:val="left"/>
        <w:rPr>
          <w:b w:val="0"/>
          <w:bCs/>
          <w:szCs w:val="28"/>
        </w:rPr>
      </w:pPr>
      <w:r w:rsidRPr="00586606">
        <w:rPr>
          <w:b w:val="0"/>
          <w:bCs/>
          <w:szCs w:val="28"/>
        </w:rPr>
        <w:t xml:space="preserve">2. Практическое задание </w:t>
      </w:r>
      <w:r w:rsidR="003C4059">
        <w:rPr>
          <w:b w:val="0"/>
          <w:bCs/>
          <w:szCs w:val="28"/>
        </w:rPr>
        <w:t>……………</w:t>
      </w:r>
      <w:r w:rsidRPr="00586606">
        <w:rPr>
          <w:b w:val="0"/>
          <w:bCs/>
          <w:szCs w:val="28"/>
        </w:rPr>
        <w:t>…………</w:t>
      </w:r>
      <w:r>
        <w:rPr>
          <w:b w:val="0"/>
          <w:bCs/>
          <w:szCs w:val="28"/>
        </w:rPr>
        <w:t>……………………………………..</w:t>
      </w:r>
      <w:r w:rsidRPr="00586606">
        <w:rPr>
          <w:b w:val="0"/>
          <w:bCs/>
          <w:szCs w:val="28"/>
        </w:rPr>
        <w:t>13</w:t>
      </w:r>
    </w:p>
    <w:p w:rsidR="00586606" w:rsidRPr="00586606" w:rsidRDefault="00586606" w:rsidP="00586606">
      <w:pPr>
        <w:pStyle w:val="a8"/>
        <w:shd w:val="clear" w:color="auto" w:fill="FFFFFF"/>
        <w:spacing w:before="0" w:beforeAutospacing="0" w:after="0" w:afterAutospacing="0" w:line="360" w:lineRule="auto"/>
        <w:textAlignment w:val="baseline"/>
        <w:rPr>
          <w:sz w:val="28"/>
          <w:szCs w:val="28"/>
        </w:rPr>
      </w:pPr>
      <w:r w:rsidRPr="00586606">
        <w:rPr>
          <w:sz w:val="28"/>
          <w:szCs w:val="28"/>
        </w:rPr>
        <w:t>Список литературы…………</w:t>
      </w:r>
      <w:r>
        <w:rPr>
          <w:sz w:val="28"/>
          <w:szCs w:val="28"/>
        </w:rPr>
        <w:t>…………………………………………………………</w:t>
      </w:r>
      <w:r w:rsidRPr="00586606">
        <w:rPr>
          <w:sz w:val="28"/>
          <w:szCs w:val="28"/>
        </w:rPr>
        <w:t>2</w:t>
      </w:r>
      <w:r>
        <w:rPr>
          <w:sz w:val="28"/>
          <w:szCs w:val="28"/>
        </w:rPr>
        <w:t>3</w:t>
      </w:r>
    </w:p>
    <w:p w:rsidR="00586606" w:rsidRDefault="00586606" w:rsidP="00586606">
      <w:pPr>
        <w:pStyle w:val="2"/>
        <w:ind w:firstLine="0"/>
        <w:rPr>
          <w:bCs/>
          <w:szCs w:val="28"/>
        </w:rPr>
      </w:pPr>
    </w:p>
    <w:p w:rsidR="00586606" w:rsidRPr="00586606" w:rsidRDefault="00586606" w:rsidP="00586606">
      <w:pPr>
        <w:jc w:val="center"/>
        <w:rPr>
          <w:b/>
          <w:sz w:val="28"/>
          <w:szCs w:val="28"/>
        </w:rPr>
      </w:pPr>
    </w:p>
    <w:p w:rsidR="00586606" w:rsidRPr="00586606" w:rsidRDefault="00586606" w:rsidP="001B2F4F">
      <w:pPr>
        <w:pStyle w:val="2"/>
        <w:ind w:firstLine="0"/>
        <w:rPr>
          <w:bCs/>
          <w:szCs w:val="28"/>
        </w:rPr>
      </w:pPr>
    </w:p>
    <w:p w:rsidR="00586606" w:rsidRDefault="00586606">
      <w:pPr>
        <w:widowControl/>
        <w:autoSpaceDE/>
        <w:autoSpaceDN/>
        <w:adjustRightInd/>
        <w:spacing w:after="200" w:line="276" w:lineRule="auto"/>
        <w:rPr>
          <w:b/>
          <w:bCs/>
          <w:color w:val="000000"/>
          <w:sz w:val="28"/>
          <w:szCs w:val="28"/>
        </w:rPr>
      </w:pPr>
      <w:r>
        <w:rPr>
          <w:bCs/>
          <w:szCs w:val="28"/>
        </w:rPr>
        <w:br w:type="page"/>
      </w:r>
    </w:p>
    <w:p w:rsidR="00666BAE" w:rsidRPr="00586606" w:rsidRDefault="00586606" w:rsidP="00586606">
      <w:pPr>
        <w:jc w:val="center"/>
        <w:rPr>
          <w:b/>
          <w:sz w:val="28"/>
          <w:szCs w:val="28"/>
        </w:rPr>
      </w:pPr>
      <w:r w:rsidRPr="00586606">
        <w:rPr>
          <w:b/>
          <w:sz w:val="28"/>
          <w:szCs w:val="28"/>
        </w:rPr>
        <w:lastRenderedPageBreak/>
        <w:t>1.</w:t>
      </w:r>
      <w:r>
        <w:rPr>
          <w:b/>
          <w:sz w:val="28"/>
          <w:szCs w:val="28"/>
        </w:rPr>
        <w:t xml:space="preserve"> </w:t>
      </w:r>
      <w:r w:rsidR="00666BAE" w:rsidRPr="00586606">
        <w:rPr>
          <w:b/>
          <w:sz w:val="28"/>
          <w:szCs w:val="28"/>
        </w:rPr>
        <w:t>Статистика социально-экономического потенциала (СЭП)</w:t>
      </w:r>
    </w:p>
    <w:p w:rsidR="00666BAE" w:rsidRDefault="00666BAE" w:rsidP="00666BAE">
      <w:pPr>
        <w:pStyle w:val="a8"/>
        <w:shd w:val="clear" w:color="auto" w:fill="FFFFFF"/>
        <w:spacing w:before="0" w:beforeAutospacing="0" w:after="243" w:afterAutospacing="0" w:line="403" w:lineRule="atLeast"/>
        <w:ind w:firstLine="709"/>
        <w:jc w:val="both"/>
        <w:textAlignment w:val="baseline"/>
        <w:rPr>
          <w:sz w:val="28"/>
          <w:szCs w:val="28"/>
        </w:rPr>
      </w:pPr>
      <w:r>
        <w:rPr>
          <w:sz w:val="28"/>
          <w:szCs w:val="28"/>
        </w:rPr>
        <w:t>Социально-экономический потенциал (СЭП) - совокупная способность наличных трудовых, материально-технических, природных и других ресурсов обеспечивать максимальный в данных условиях объем производства продукции и услуг (ВВП) в целях наиболее полного удовлетворения личных и общественных потребностей и создания условий для дальнейшего поступательного развития экономики.</w:t>
      </w:r>
      <w:r w:rsidR="00553D3A" w:rsidRPr="00553D3A">
        <w:rPr>
          <w:sz w:val="28"/>
          <w:szCs w:val="28"/>
        </w:rPr>
        <w:t xml:space="preserve"> </w:t>
      </w:r>
      <w:r w:rsidR="00181BF6">
        <w:rPr>
          <w:sz w:val="28"/>
          <w:szCs w:val="28"/>
        </w:rPr>
      </w:r>
      <w:r w:rsidR="00181BF6">
        <w:rPr>
          <w:sz w:val="28"/>
          <w:szCs w:val="28"/>
        </w:rPr>
        <w:pict>
          <v:group id="_x0000_s1045" editas="canvas" style="width:496.05pt;height:276.75pt;mso-position-horizontal-relative:char;mso-position-vertical-relative:line" coordorigin="2362,4995" coordsize="7200,401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2362;top:4995;width:7200;height:4017" o:preferrelative="f">
              <v:fill o:detectmouseclick="t"/>
              <v:path o:extrusionok="t" o:connecttype="none"/>
              <o:lock v:ext="edit" text="t"/>
            </v:shape>
            <v:rect id="_x0000_s1047" style="position:absolute;left:4000;top:4995;width:3919;height:374">
              <v:textbox>
                <w:txbxContent>
                  <w:p w:rsidR="00AD6D99" w:rsidRDefault="00AD6D99" w:rsidP="00AD6D99">
                    <w:pPr>
                      <w:jc w:val="center"/>
                    </w:pPr>
                    <w:r>
                      <w:t>Социально-экономический потенциал России</w:t>
                    </w:r>
                  </w:p>
                </w:txbxContent>
              </v:textbox>
            </v:rect>
            <v:rect id="_x0000_s1048" style="position:absolute;left:2748;top:5587;width:1328;height:501">
              <v:textbox>
                <w:txbxContent>
                  <w:p w:rsidR="00AD6D99" w:rsidRDefault="00AD6D99" w:rsidP="00AD6D99">
                    <w:pPr>
                      <w:jc w:val="center"/>
                    </w:pPr>
                    <w:r>
                      <w:t>Трудовой потенциал</w:t>
                    </w:r>
                  </w:p>
                </w:txbxContent>
              </v:textbox>
            </v:rect>
            <v:rect id="_x0000_s1049" style="position:absolute;left:2362;top:6434;width:1713;height:501">
              <v:textbox>
                <w:txbxContent>
                  <w:p w:rsidR="00AD6D99" w:rsidRDefault="00AD6D99" w:rsidP="00AD6D99">
                    <w:pPr>
                      <w:jc w:val="center"/>
                    </w:pPr>
                    <w:r>
                      <w:t>Экономически активное население</w:t>
                    </w:r>
                  </w:p>
                </w:txbxContent>
              </v:textbox>
            </v:rect>
            <v:rect id="_x0000_s1050" style="position:absolute;left:4675;top:5589;width:2242;height:501">
              <v:textbox>
                <w:txbxContent>
                  <w:p w:rsidR="00AD6D99" w:rsidRDefault="00AD6D99" w:rsidP="00AD6D99">
                    <w:pPr>
                      <w:jc w:val="center"/>
                    </w:pPr>
                    <w:r>
                      <w:t>Материально-технический потенциал</w:t>
                    </w:r>
                  </w:p>
                </w:txbxContent>
              </v:textbox>
            </v:rect>
            <v:rect id="_x0000_s1051" style="position:absolute;left:2363;top:7285;width:892;height:518">
              <v:textbox>
                <w:txbxContent>
                  <w:p w:rsidR="00AD6D99" w:rsidRDefault="00AD6D99" w:rsidP="00AD6D99">
                    <w:pPr>
                      <w:jc w:val="center"/>
                    </w:pPr>
                    <w:r>
                      <w:t>Занятое население</w:t>
                    </w:r>
                  </w:p>
                </w:txbxContent>
              </v:textbox>
            </v:rect>
            <v:rect id="_x0000_s1052" style="position:absolute;left:3826;top:8243;width:1328;height:501">
              <v:textbox>
                <w:txbxContent>
                  <w:p w:rsidR="00F8053C" w:rsidRDefault="00F8053C" w:rsidP="00F8053C">
                    <w:pPr>
                      <w:jc w:val="center"/>
                    </w:pPr>
                    <w:r>
                      <w:t>Иностранная рабочая сила</w:t>
                    </w:r>
                  </w:p>
                </w:txbxContent>
              </v:textbox>
            </v:rect>
            <v:rect id="_x0000_s1053" style="position:absolute;left:2362;top:8239;width:1328;height:693">
              <v:textbox>
                <w:txbxContent>
                  <w:p w:rsidR="00AD6D99" w:rsidRDefault="00F8053C" w:rsidP="00AD6D99">
                    <w:pPr>
                      <w:jc w:val="center"/>
                    </w:pPr>
                    <w:r>
                      <w:t>Население, работающее за рубежом</w:t>
                    </w:r>
                  </w:p>
                </w:txbxContent>
              </v:textbox>
            </v:rect>
            <v:rect id="_x0000_s1054" style="position:absolute;left:3549;top:7285;width:809;height:518">
              <v:textbox>
                <w:txbxContent>
                  <w:p w:rsidR="00AD6D99" w:rsidRDefault="00AD6D99" w:rsidP="00AD6D99">
                    <w:pPr>
                      <w:jc w:val="center"/>
                    </w:pPr>
                    <w:r>
                      <w:t>Безработные</w:t>
                    </w:r>
                  </w:p>
                </w:txbxContent>
              </v:textbox>
            </v:rect>
            <v:rect id="_x0000_s1055" style="position:absolute;left:7429;top:5589;width:2133;height:499">
              <v:textbox>
                <w:txbxContent>
                  <w:p w:rsidR="00AD6D99" w:rsidRDefault="00AD6D99" w:rsidP="00AD6D99">
                    <w:pPr>
                      <w:jc w:val="center"/>
                    </w:pPr>
                    <w:r>
                      <w:t>Нематериальные элементы экономического потенциала</w:t>
                    </w:r>
                  </w:p>
                </w:txbxContent>
              </v:textbox>
            </v:rect>
            <v:rect id="_x0000_s1056" style="position:absolute;left:5775;top:7863;width:1328;height:659">
              <v:textbox>
                <w:txbxContent>
                  <w:p w:rsidR="00F8053C" w:rsidRDefault="00F8053C" w:rsidP="00F8053C">
                    <w:pPr>
                      <w:jc w:val="center"/>
                    </w:pPr>
                    <w:r>
                      <w:t>Земля и др. природные ресурсы</w:t>
                    </w:r>
                  </w:p>
                </w:txbxContent>
              </v:textbox>
            </v:rect>
            <v:rect id="_x0000_s1057" style="position:absolute;left:4446;top:7179;width:1329;height:502">
              <v:textbox>
                <w:txbxContent>
                  <w:p w:rsidR="00F8053C" w:rsidRDefault="00F8053C" w:rsidP="00F8053C">
                    <w:pPr>
                      <w:jc w:val="center"/>
                    </w:pPr>
                    <w:r>
                      <w:t>Оборотные фонды</w:t>
                    </w:r>
                  </w:p>
                </w:txbxContent>
              </v:textbox>
            </v:rect>
            <v:rect id="_x0000_s1058" style="position:absolute;left:4250;top:6435;width:1328;height:307">
              <v:textbox>
                <w:txbxContent>
                  <w:p w:rsidR="00F8053C" w:rsidRDefault="00F8053C" w:rsidP="00F8053C">
                    <w:pPr>
                      <w:jc w:val="center"/>
                    </w:pPr>
                    <w:r>
                      <w:t>Основные фонды</w:t>
                    </w:r>
                  </w:p>
                </w:txbxContent>
              </v:textbox>
            </v:rect>
            <v:rect id="_x0000_s1059" style="position:absolute;left:6101;top:6438;width:1328;height:669">
              <v:textbox>
                <w:txbxContent>
                  <w:p w:rsidR="00F8053C" w:rsidRDefault="00F8053C" w:rsidP="00F8053C">
                    <w:pPr>
                      <w:jc w:val="center"/>
                    </w:pPr>
                    <w:r>
                      <w:t>Резервы и запасы материальных ценностей</w:t>
                    </w:r>
                  </w:p>
                </w:txbxContent>
              </v:textbox>
            </v:rect>
            <v:rect id="_x0000_s1060" style="position:absolute;left:8753;top:6687;width:809;height:1045">
              <v:textbox>
                <w:txbxContent>
                  <w:p w:rsidR="00F8053C" w:rsidRDefault="00F8053C" w:rsidP="00F8053C">
                    <w:pPr>
                      <w:jc w:val="center"/>
                    </w:pPr>
                    <w:r>
                      <w:t>Финансовые ресурсы, валюта, ценности</w:t>
                    </w:r>
                  </w:p>
                </w:txbxContent>
              </v:textbox>
            </v:rect>
            <v:rect id="_x0000_s1061" style="position:absolute;left:8203;top:8010;width:865;height:642">
              <v:textbox>
                <w:txbxContent>
                  <w:p w:rsidR="00F8053C" w:rsidRDefault="00F8053C" w:rsidP="00F8053C">
                    <w:pPr>
                      <w:jc w:val="center"/>
                    </w:pPr>
                    <w:r>
                      <w:t>Лицензии, патенты и др.</w:t>
                    </w:r>
                  </w:p>
                </w:txbxContent>
              </v:textbox>
            </v:rect>
            <v:rect id="_x0000_s1062" style="position:absolute;left:7588;top:6687;width:908;height:1116">
              <v:textbox>
                <w:txbxContent>
                  <w:p w:rsidR="00F8053C" w:rsidRDefault="00F8053C" w:rsidP="00F8053C">
                    <w:pPr>
                      <w:jc w:val="center"/>
                    </w:pPr>
                    <w:r>
                      <w:t>Квалификация экономически активного населения</w:t>
                    </w:r>
                  </w:p>
                </w:txbxContent>
              </v:textbox>
            </v:rect>
            <v:shapetype id="_x0000_t32" coordsize="21600,21600" o:spt="32" o:oned="t" path="m,l21600,21600e" filled="f">
              <v:path arrowok="t" fillok="f" o:connecttype="none"/>
              <o:lock v:ext="edit" shapetype="t"/>
            </v:shapetype>
            <v:shape id="_x0000_s1063" type="#_x0000_t32" style="position:absolute;left:3423;top:5182;width:577;height:2;flip:x" o:connectortype="straight"/>
            <v:shape id="_x0000_s1064" type="#_x0000_t32" style="position:absolute;left:3411;top:5184;width:1;height:403" o:connectortype="straight"/>
            <v:shape id="_x0000_s1065" type="#_x0000_t32" style="position:absolute;left:8496;top:5184;width:1;height:405;flip:y" o:connectortype="straight"/>
            <v:shape id="_x0000_s1066" type="#_x0000_t32" style="position:absolute;left:7919;top:5182;width:588;height:0;flip:x" o:connectortype="straight"/>
            <v:shape id="_x0000_s1071" type="#_x0000_t32" style="position:absolute;left:3412;top:6088;width:1;height:348" o:connectortype="straight"/>
            <v:shape id="_x0000_s1072" type="#_x0000_t32" style="position:absolute;left:2748;top:6938;width:1;height:347" o:connectortype="straight"/>
            <v:shape id="_x0000_s1073" type="#_x0000_t32" style="position:absolute;left:3895;top:6938;width:1;height:347" o:connectortype="straight"/>
            <v:shape id="_x0000_s1074" type="#_x0000_t32" style="position:absolute;left:3330;top:6938;width:2;height:1301" o:connectortype="straight"/>
            <v:shape id="_x0000_s1077" type="#_x0000_t32" style="position:absolute;left:3332;top:8010;width:1161;height:2" o:connectortype="straight"/>
            <v:shape id="_x0000_s1078" type="#_x0000_t32" style="position:absolute;left:4488;top:8012;width:2;height:231;flip:y" o:connectortype="straight"/>
            <v:shape id="_x0000_s1079" type="#_x0000_t32" style="position:absolute;left:4966;top:6090;width:1;height:348" o:connectortype="straight"/>
            <v:shape id="_x0000_s1080" type="#_x0000_t32" style="position:absolute;left:6587;top:6090;width:1;height:348" o:connectortype="straight"/>
            <v:shape id="_x0000_s1081" type="#_x0000_t32" style="position:absolute;left:5662;top:6090;width:1;height:1089" o:connectortype="straight"/>
            <v:shape id="_x0000_s1082" type="#_x0000_t32" style="position:absolute;left:5981;top:6090;width:1;height:1773" o:connectortype="straight"/>
            <v:shape id="_x0000_s1083" type="#_x0000_t32" style="position:absolute;left:9172;top:6090;width:2;height:597" o:connectortype="straight"/>
            <v:shape id="_x0000_s1117" type="#_x0000_t32" style="position:absolute;left:8010;top:6091;width:2;height:596" o:connectortype="straight"/>
            <v:shape id="_x0000_s1118" type="#_x0000_t32" style="position:absolute;left:8598;top:6091;width:2;height:1919" o:connectortype="straight"/>
            <w10:wrap type="none"/>
            <w10:anchorlock/>
          </v:group>
        </w:pict>
      </w:r>
    </w:p>
    <w:p w:rsidR="00666BAE" w:rsidRDefault="00666BAE" w:rsidP="00666BAE">
      <w:pPr>
        <w:pStyle w:val="a8"/>
        <w:shd w:val="clear" w:color="auto" w:fill="FFFFFF"/>
        <w:spacing w:before="0" w:beforeAutospacing="0" w:after="243" w:afterAutospacing="0" w:line="403" w:lineRule="atLeast"/>
        <w:jc w:val="center"/>
        <w:textAlignment w:val="baseline"/>
        <w:rPr>
          <w:sz w:val="28"/>
          <w:szCs w:val="28"/>
        </w:rPr>
      </w:pPr>
      <w:r>
        <w:rPr>
          <w:sz w:val="28"/>
          <w:szCs w:val="28"/>
        </w:rPr>
        <w:t>Рисунок 1 – Социально-экономический потенциал России</w:t>
      </w:r>
    </w:p>
    <w:p w:rsidR="00666BAE" w:rsidRDefault="00666BAE" w:rsidP="00666BAE">
      <w:pPr>
        <w:pStyle w:val="a8"/>
        <w:shd w:val="clear" w:color="auto" w:fill="FFFFFF"/>
        <w:spacing w:before="0" w:beforeAutospacing="0" w:after="0" w:afterAutospacing="0" w:line="360" w:lineRule="auto"/>
        <w:ind w:firstLine="709"/>
        <w:jc w:val="both"/>
        <w:textAlignment w:val="baseline"/>
        <w:rPr>
          <w:sz w:val="28"/>
          <w:szCs w:val="28"/>
        </w:rPr>
      </w:pPr>
      <w:r>
        <w:rPr>
          <w:sz w:val="28"/>
          <w:szCs w:val="28"/>
        </w:rPr>
        <w:t>Социально-экономический потенциал страны целесообразно исследовать в различных группировках: по компонентам, по регионам, секторам и отраслям экономики, по формам собственности и др.</w:t>
      </w:r>
    </w:p>
    <w:p w:rsidR="00666BAE" w:rsidRDefault="00666BAE" w:rsidP="00666BAE">
      <w:pPr>
        <w:pStyle w:val="a8"/>
        <w:shd w:val="clear" w:color="auto" w:fill="FFFFFF"/>
        <w:spacing w:before="0" w:beforeAutospacing="0" w:after="0" w:afterAutospacing="0" w:line="360" w:lineRule="auto"/>
        <w:ind w:firstLine="709"/>
        <w:jc w:val="both"/>
        <w:textAlignment w:val="baseline"/>
        <w:rPr>
          <w:sz w:val="28"/>
          <w:szCs w:val="28"/>
        </w:rPr>
      </w:pPr>
      <w:r>
        <w:rPr>
          <w:sz w:val="28"/>
          <w:szCs w:val="28"/>
        </w:rPr>
        <w:t>Проблема состоит, прежде всего, в разработке системы показателей, характеризующих потенциал, и методов их исчисления, в определении общего объема СЭП и его компонентов; в выявлении факторов его роста в рыночной экономике и разработке методов определения их влияния.</w:t>
      </w:r>
    </w:p>
    <w:p w:rsidR="00666BAE" w:rsidRDefault="00666BAE" w:rsidP="00666BAE">
      <w:pPr>
        <w:pStyle w:val="a8"/>
        <w:shd w:val="clear" w:color="auto" w:fill="FFFFFF"/>
        <w:spacing w:before="0" w:beforeAutospacing="0" w:after="0" w:afterAutospacing="0" w:line="360" w:lineRule="auto"/>
        <w:ind w:firstLine="709"/>
        <w:jc w:val="both"/>
        <w:textAlignment w:val="baseline"/>
        <w:rPr>
          <w:sz w:val="28"/>
          <w:szCs w:val="28"/>
        </w:rPr>
      </w:pPr>
      <w:r>
        <w:rPr>
          <w:sz w:val="28"/>
          <w:szCs w:val="28"/>
        </w:rPr>
        <w:t xml:space="preserve">Разработка методологии статистической оценки и анализа социально-экономического потенциала России и его реализации в условиях рынка, анализ современного уровня и состава потенциала развития России и оценка </w:t>
      </w:r>
      <w:r>
        <w:rPr>
          <w:sz w:val="28"/>
          <w:szCs w:val="28"/>
        </w:rPr>
        <w:lastRenderedPageBreak/>
        <w:t>эффективности его использования, выявление потерь - важные перспективные направления развития МЭС.</w:t>
      </w:r>
    </w:p>
    <w:p w:rsidR="00666BAE" w:rsidRDefault="00666BAE" w:rsidP="00666BAE">
      <w:pPr>
        <w:pStyle w:val="a8"/>
        <w:shd w:val="clear" w:color="auto" w:fill="FFFFFF"/>
        <w:spacing w:before="0" w:beforeAutospacing="0" w:after="0" w:afterAutospacing="0" w:line="360" w:lineRule="auto"/>
        <w:ind w:firstLine="709"/>
        <w:jc w:val="both"/>
        <w:textAlignment w:val="baseline"/>
        <w:rPr>
          <w:sz w:val="28"/>
          <w:szCs w:val="28"/>
        </w:rPr>
      </w:pPr>
      <w:r>
        <w:rPr>
          <w:sz w:val="28"/>
          <w:szCs w:val="28"/>
        </w:rPr>
        <w:t xml:space="preserve">Достижение цели требует решения следующих основных задач: определения социально-экономического потенциала (СЭП) и его компонентов как экономических категорий и объектов статистического изучения; выявления состава и объема его компонентов; разработки системы показателей СЭП и методов их исчисления с целью характеристики объема ресурсов, их качества, сбалансированности и других параметров, определяющих потенциал; характеристики трудового потенциала; определения национального богатства, составляющего основу материально-технического потенциала, в соответствии с международной методологией СНС; разработки методологии оценки социально-экономического потенциала сферы услуг и его характеристики; разработки методологии оценки потерь социально-экономического потенциала; решения методологических проблем статистической характеристики потенциала незаконной и скрытой деятельности; разработки методологии оценки эффективности использования ресурсов </w:t>
      </w:r>
      <w:proofErr w:type="spellStart"/>
      <w:r>
        <w:rPr>
          <w:sz w:val="28"/>
          <w:szCs w:val="28"/>
        </w:rPr>
        <w:t>СЭП;определения</w:t>
      </w:r>
      <w:proofErr w:type="spellEnd"/>
      <w:r>
        <w:rPr>
          <w:sz w:val="28"/>
          <w:szCs w:val="28"/>
        </w:rPr>
        <w:t xml:space="preserve"> факторов наращивания СЭП в условиях рынка и разработки методов определения их влияния и др.</w:t>
      </w:r>
    </w:p>
    <w:p w:rsidR="00666BAE" w:rsidRDefault="00666BAE" w:rsidP="00666BAE">
      <w:pPr>
        <w:pStyle w:val="a8"/>
        <w:shd w:val="clear" w:color="auto" w:fill="FFFFFF"/>
        <w:spacing w:before="0" w:beforeAutospacing="0" w:after="0" w:afterAutospacing="0" w:line="360" w:lineRule="auto"/>
        <w:ind w:firstLine="709"/>
        <w:jc w:val="both"/>
        <w:textAlignment w:val="baseline"/>
        <w:rPr>
          <w:sz w:val="28"/>
          <w:szCs w:val="28"/>
        </w:rPr>
      </w:pPr>
      <w:r>
        <w:rPr>
          <w:sz w:val="28"/>
          <w:szCs w:val="28"/>
        </w:rPr>
        <w:t>Основными факторами, определяющими наращивание социально-экономического потенциала, являются следующие: рост объема ресурсов - трудовых, материально-технических, финансовых, природных и других - носителей потенциала (экстенсивный фактор); повышение качества всех видов ресурсов, позволяющее увеличить потенциал не экстенсивным, а интенсивным путем (интенсивный фактор); усиление сбалансированности всех видов ресурсов и всех компонентов потенциала, обеспечивающее возможность его наиболее полной реализации (интенсивный фактор); повышение эффективности использования социально-экономического потенциала и его компонентов (интенсивный фактор) и др.</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xml:space="preserve">Особую проблему составляет определение объемов рыночных услуг, оказываемых частнопрактикующими медработниками, репетиторами и т.п.; эти объекты могут быть получены на основании данных государственной налоговой </w:t>
      </w:r>
      <w:r>
        <w:rPr>
          <w:sz w:val="28"/>
          <w:szCs w:val="28"/>
        </w:rPr>
        <w:lastRenderedPageBreak/>
        <w:t>службы и путем выборочных обследований доходов и расходов этих лиц и организаций (с выделением элементов промежуточного потребления).</w:t>
      </w:r>
    </w:p>
    <w:p w:rsidR="00666BAE" w:rsidRPr="00F8053C" w:rsidRDefault="00666BAE" w:rsidP="00666BAE">
      <w:pPr>
        <w:pStyle w:val="normal8"/>
        <w:shd w:val="clear" w:color="auto" w:fill="FFFFFF"/>
        <w:spacing w:before="0" w:beforeAutospacing="0" w:after="0" w:afterAutospacing="0" w:line="360" w:lineRule="auto"/>
        <w:ind w:firstLine="709"/>
        <w:jc w:val="both"/>
        <w:rPr>
          <w:sz w:val="28"/>
          <w:szCs w:val="28"/>
        </w:rPr>
      </w:pPr>
      <w:r w:rsidRPr="00F8053C">
        <w:rPr>
          <w:bCs/>
          <w:sz w:val="28"/>
          <w:szCs w:val="28"/>
        </w:rPr>
        <w:t>Выпуск</w:t>
      </w:r>
      <w:r w:rsidRPr="00F8053C">
        <w:rPr>
          <w:rStyle w:val="apple-converted-space"/>
          <w:sz w:val="28"/>
          <w:szCs w:val="28"/>
        </w:rPr>
        <w:t> </w:t>
      </w:r>
      <w:r w:rsidRPr="00F8053C">
        <w:rPr>
          <w:sz w:val="28"/>
          <w:szCs w:val="28"/>
        </w:rPr>
        <w:t>рыночных услуг оценивается в основных ценах, т.е. исключая налоги на продукты (в рассматриваемых отраслях это налог на добавленную стоимость), но включая субсидии на продукты, т.е. государственную дотацию и другие субсидии, получаемые отраслью из государственного бюджета, кроме субсидий, связанных с использованием рабочей силы и других факторов производства, а также субсидий на капитальные затраты.</w:t>
      </w:r>
    </w:p>
    <w:p w:rsidR="00666BAE" w:rsidRPr="00F8053C" w:rsidRDefault="00666BAE" w:rsidP="00666BAE">
      <w:pPr>
        <w:pStyle w:val="normal8"/>
        <w:shd w:val="clear" w:color="auto" w:fill="FFFFFF"/>
        <w:spacing w:before="0" w:beforeAutospacing="0" w:after="0" w:afterAutospacing="0" w:line="360" w:lineRule="auto"/>
        <w:ind w:firstLine="709"/>
        <w:jc w:val="both"/>
        <w:rPr>
          <w:sz w:val="28"/>
          <w:szCs w:val="28"/>
        </w:rPr>
      </w:pPr>
      <w:r w:rsidRPr="00F8053C">
        <w:rPr>
          <w:bCs/>
          <w:sz w:val="28"/>
          <w:szCs w:val="28"/>
        </w:rPr>
        <w:t>Валовая добавленная стоимость</w:t>
      </w:r>
      <w:r w:rsidRPr="00F8053C">
        <w:rPr>
          <w:rStyle w:val="apple-converted-space"/>
          <w:sz w:val="28"/>
          <w:szCs w:val="28"/>
        </w:rPr>
        <w:t> </w:t>
      </w:r>
      <w:r w:rsidRPr="00F8053C">
        <w:rPr>
          <w:sz w:val="28"/>
          <w:szCs w:val="28"/>
        </w:rPr>
        <w:t>равна стоимости рыночных услуг отраслей (выпуск) за минусом их промежуточного потребления.</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sidRPr="00F8053C">
        <w:rPr>
          <w:bCs/>
          <w:sz w:val="28"/>
          <w:szCs w:val="28"/>
        </w:rPr>
        <w:t>Промежуточное потребление</w:t>
      </w:r>
      <w:r>
        <w:rPr>
          <w:rStyle w:val="apple-converted-space"/>
          <w:sz w:val="28"/>
          <w:szCs w:val="28"/>
        </w:rPr>
        <w:t> </w:t>
      </w:r>
      <w:r>
        <w:rPr>
          <w:sz w:val="28"/>
          <w:szCs w:val="28"/>
        </w:rPr>
        <w:t xml:space="preserve">— стоимость всех продуктов (кроме основных фондов) и рыночных услуг, потребленных в течение данного периода в процессе производства и реализации услуг. Промежуточное потребление не включает износ основных фондов, который является элементом валовой добавленной стоимости. Вместе с тем к промежуточному по </w:t>
      </w:r>
      <w:proofErr w:type="spellStart"/>
      <w:r>
        <w:rPr>
          <w:sz w:val="28"/>
          <w:szCs w:val="28"/>
        </w:rPr>
        <w:t>греблению</w:t>
      </w:r>
      <w:proofErr w:type="spellEnd"/>
      <w:r>
        <w:rPr>
          <w:sz w:val="28"/>
          <w:szCs w:val="28"/>
        </w:rPr>
        <w:t xml:space="preserve"> относятся затраты на улучшение условий труда работников сферы услуг, затраты на спецодежду и спецпитание; представительские расходы; оплата за обучение работников, если все это осуществляется в интересах производства.</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В состав промежуточного потребления в коммерческих учреждениях включают материальные затраты, оплату нематериальных услуг, расходы на командировки (в части оплаты проезда и проживания в гостиницах).</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Оценка отдельных элементов промежуточного потребления в сфере ПУ аналогична оценке соответствующих компонентов валового выпуска: покупные блага и услуги собственного производства отражаются по фактической цене приобретения, а промежуточные блага и услуги собственного производства — по фактическим издержкам производства.</w:t>
      </w:r>
    </w:p>
    <w:p w:rsidR="00666BAE" w:rsidRPr="00F8053C" w:rsidRDefault="00666BAE" w:rsidP="00666BAE">
      <w:pPr>
        <w:pStyle w:val="normal8"/>
        <w:shd w:val="clear" w:color="auto" w:fill="FFFFFF"/>
        <w:spacing w:before="0" w:beforeAutospacing="0" w:after="0" w:afterAutospacing="0" w:line="360" w:lineRule="auto"/>
        <w:ind w:firstLine="709"/>
        <w:jc w:val="both"/>
        <w:rPr>
          <w:sz w:val="28"/>
          <w:szCs w:val="28"/>
        </w:rPr>
      </w:pPr>
      <w:r w:rsidRPr="00F8053C">
        <w:rPr>
          <w:bCs/>
          <w:sz w:val="28"/>
          <w:szCs w:val="28"/>
        </w:rPr>
        <w:t>Валовая прибыль</w:t>
      </w:r>
      <w:r w:rsidRPr="00F8053C">
        <w:rPr>
          <w:rStyle w:val="apple-converted-space"/>
          <w:sz w:val="28"/>
          <w:szCs w:val="28"/>
        </w:rPr>
        <w:t> </w:t>
      </w:r>
      <w:r w:rsidRPr="00F8053C">
        <w:rPr>
          <w:sz w:val="28"/>
          <w:szCs w:val="28"/>
        </w:rPr>
        <w:t>получается путем вычитания из валовой добавленной стоимости общей величины оплаты труда наемных работников, а также налогов на производство за вычетом субсидий на производство.</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sidRPr="00F8053C">
        <w:rPr>
          <w:bCs/>
          <w:sz w:val="28"/>
          <w:szCs w:val="28"/>
        </w:rPr>
        <w:lastRenderedPageBreak/>
        <w:t>Чистая прибыль</w:t>
      </w:r>
      <w:r w:rsidRPr="00F8053C">
        <w:rPr>
          <w:rStyle w:val="apple-converted-space"/>
          <w:sz w:val="28"/>
          <w:szCs w:val="28"/>
        </w:rPr>
        <w:t> </w:t>
      </w:r>
      <w:r w:rsidRPr="00F8053C">
        <w:rPr>
          <w:sz w:val="28"/>
          <w:szCs w:val="28"/>
        </w:rPr>
        <w:t>получается путем вычитания из валовой прибыли величины потребления</w:t>
      </w:r>
      <w:r>
        <w:rPr>
          <w:sz w:val="28"/>
          <w:szCs w:val="28"/>
        </w:rPr>
        <w:t xml:space="preserve"> основных фондов (т.е. годового фонда амортизации и </w:t>
      </w:r>
      <w:proofErr w:type="spellStart"/>
      <w:r>
        <w:rPr>
          <w:sz w:val="28"/>
          <w:szCs w:val="28"/>
        </w:rPr>
        <w:t>недоамортизированной</w:t>
      </w:r>
      <w:proofErr w:type="spellEnd"/>
      <w:r>
        <w:rPr>
          <w:sz w:val="28"/>
          <w:szCs w:val="28"/>
        </w:rPr>
        <w:t xml:space="preserve"> стоимости выбывших основных фондов).</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В особой подсистеме отражаются показатели текущих затрат живого и овеществленного труда, связанных с функционированием рынка услуг, а также показатели инвестиций на его развитие.</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Отдельная подсистема показателей призвана охарактеризовать инфраструктуру рынка услуг, которая недостаточно исследована и развита и от состояния которой зависит эффективность функционирования рынка услуг.</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xml:space="preserve">Эта система показателей призвана отразить развитие </w:t>
      </w:r>
      <w:proofErr w:type="spellStart"/>
      <w:r>
        <w:rPr>
          <w:sz w:val="28"/>
          <w:szCs w:val="28"/>
        </w:rPr>
        <w:t>подотраслей</w:t>
      </w:r>
      <w:proofErr w:type="spellEnd"/>
      <w:r>
        <w:rPr>
          <w:sz w:val="28"/>
          <w:szCs w:val="28"/>
        </w:rPr>
        <w:t xml:space="preserve"> рынка услуг, обеспечивающих его нормальное функционирование и носящих вспомогательный по отношению к данному рынку характер. Этими </w:t>
      </w:r>
      <w:proofErr w:type="spellStart"/>
      <w:r>
        <w:rPr>
          <w:sz w:val="28"/>
          <w:szCs w:val="28"/>
        </w:rPr>
        <w:t>подотраслями</w:t>
      </w:r>
      <w:proofErr w:type="spellEnd"/>
      <w:r>
        <w:rPr>
          <w:sz w:val="28"/>
          <w:szCs w:val="28"/>
        </w:rPr>
        <w:t xml:space="preserve"> могут выступать и самостоятельные отрасли сферы услуг, развитие которых в свою очередь определяется их собственной инфраструктурой (транспорт, связь, информационные услуги и др.).</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Эти показатели обеспечивают обслуживание процесса купли-продажи. К ним относятся показатели развития инфраструктуры (численность, размер, мощность, техническая оснащенность рекламных и информационных предприятий) и другие показатели, связанные с системой менеджмента.</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Эффективность рынка услуг как социально-экономическая категория определяется достижением максимального результата (эффекта)</w:t>
      </w:r>
      <w:r>
        <w:rPr>
          <w:rStyle w:val="apple-converted-space"/>
          <w:b/>
          <w:bCs/>
          <w:sz w:val="28"/>
          <w:szCs w:val="28"/>
        </w:rPr>
        <w:t> </w:t>
      </w:r>
      <w:r>
        <w:rPr>
          <w:sz w:val="28"/>
          <w:szCs w:val="28"/>
        </w:rPr>
        <w:t>на</w:t>
      </w:r>
      <w:r>
        <w:rPr>
          <w:rStyle w:val="apple-converted-space"/>
          <w:b/>
          <w:bCs/>
          <w:sz w:val="28"/>
          <w:szCs w:val="28"/>
        </w:rPr>
        <w:t> </w:t>
      </w:r>
      <w:r>
        <w:rPr>
          <w:sz w:val="28"/>
          <w:szCs w:val="28"/>
        </w:rPr>
        <w:t>единицу затрат, связанных с его получением, или ресурсов его социально-экономического потенциала.</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Эффект функционирования рынка товаров в широком смысле — совокупность экономических, социальных и финансовых результатов, характеризуемых системой показателей.</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В составе текущих затрат учитываются прежде всего издержки, связанные с производством и реализацией услуг. Уровень издержек (затрат) — их объем на 1 тыс. руб. реализации услуг.</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lastRenderedPageBreak/>
        <w:t>В системе показателей статистики эффективности услуг прежде всего выделяют обобщающие показатели эффективности затрат и эффективности ресурсов.</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Это показатели эффективности использования совокупных ресурсов социально-экономического потенциала рынка услуг (Эр), а также эффективности затрат живого и овеществленного труда, рассчитываемые как отношение показателя результатов к сводному показателю объема текущих затрат.</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Один из принципиальных методологических вопросов — какой показатель наиболее полно отражает результат (эффект) функционирования рынка услуг. С позиций экономики в целом эффектом функционирования рынка услуг является валовая добавленная стоимость, учитываемая в объеме валового внутреннего продукта страны и отражающая вклад рынка в создание ВВП.</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С позиций удовлетворения потребностей населения в услугах основным показателем эффекта является объем реализации услуг населению. С позиции каждого отдельного поставщика услуг на рынок, а также регионального и российского рынков важным показателем эффекта является полученная на рынке услуг прибыль — финансовый результат.</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Эти три показателя эффекта образуют систему показателей результатов функционирования рынка. Выбор нужного показателя зависит от целей и задач анализа. Уровень эффективности определяется отношением того или другого показателя эффекта либо к затратам на функционирование рынка, либо к ресурсам его социально-экономического потенциала.</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Для обеспечения сопоставимости обобщающих показателей эффективности функционирования рынка услуг с показателями эффективности других видов деятельности целесообразно в качестве эффекта (результата) использовать показатель валовой добавленной стоимости (ВДС), созданной на рынке услуг за тот или иной период и отражающей его вклад в создание ВВП.</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В составе текущих затрат учитывается сумма стоимости фонда оплаты труда (ФОТ), промежуточного потребления (ПП) и потребления основного капитала (ПОК).</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lastRenderedPageBreak/>
        <w:t>Тогда обобщающий показатель уровня эффективности затрат определим по формуле</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0F737D" w:rsidP="005F7144">
      <w:pPr>
        <w:pStyle w:val="normal8"/>
        <w:shd w:val="clear" w:color="auto" w:fill="FFFFFF"/>
        <w:spacing w:before="0" w:beforeAutospacing="0" w:after="0" w:afterAutospacing="0" w:line="360" w:lineRule="auto"/>
        <w:jc w:val="right"/>
        <w:rPr>
          <w:sz w:val="28"/>
          <w:szCs w:val="28"/>
        </w:rPr>
      </w:pPr>
      <w:proofErr w:type="spellStart"/>
      <w:r>
        <w:rPr>
          <w:sz w:val="28"/>
          <w:szCs w:val="28"/>
        </w:rPr>
        <w:t>Э</w:t>
      </w:r>
      <w:r w:rsidRPr="000F737D">
        <w:rPr>
          <w:sz w:val="28"/>
          <w:szCs w:val="28"/>
          <w:vertAlign w:val="subscript"/>
        </w:rPr>
        <w:t>з</w:t>
      </w:r>
      <w:proofErr w:type="spellEnd"/>
      <w:r>
        <w:rPr>
          <w:sz w:val="28"/>
          <w:szCs w:val="28"/>
        </w:rPr>
        <w:t xml:space="preserve"> = </w:t>
      </w:r>
      <m:oMath>
        <m:f>
          <m:fPr>
            <m:ctrlPr>
              <w:rPr>
                <w:rFonts w:ascii="Cambria Math" w:hAnsi="Cambria Math"/>
                <w:sz w:val="28"/>
                <w:szCs w:val="28"/>
              </w:rPr>
            </m:ctrlPr>
          </m:fPr>
          <m:num>
            <m:r>
              <m:rPr>
                <m:sty m:val="p"/>
              </m:rPr>
              <w:rPr>
                <w:rFonts w:ascii="Cambria Math"/>
                <w:sz w:val="28"/>
                <w:szCs w:val="28"/>
              </w:rPr>
              <m:t>ВДС</m:t>
            </m:r>
          </m:num>
          <m:den>
            <m:r>
              <m:rPr>
                <m:sty m:val="p"/>
              </m:rPr>
              <w:rPr>
                <w:rFonts w:ascii="Cambria Math"/>
                <w:sz w:val="28"/>
                <w:szCs w:val="28"/>
              </w:rPr>
              <m:t>ФОТ</m:t>
            </m:r>
            <m:r>
              <m:rPr>
                <m:sty m:val="p"/>
              </m:rPr>
              <w:rPr>
                <w:rFonts w:ascii="Cambria Math"/>
                <w:sz w:val="28"/>
                <w:szCs w:val="28"/>
              </w:rPr>
              <m:t>+</m:t>
            </m:r>
            <m:r>
              <m:rPr>
                <m:sty m:val="p"/>
              </m:rPr>
              <w:rPr>
                <w:rFonts w:ascii="Cambria Math"/>
                <w:sz w:val="28"/>
                <w:szCs w:val="28"/>
              </w:rPr>
              <m:t>ПП</m:t>
            </m:r>
            <m:r>
              <m:rPr>
                <m:sty m:val="p"/>
              </m:rPr>
              <w:rPr>
                <w:rFonts w:ascii="Cambria Math"/>
                <w:sz w:val="28"/>
                <w:szCs w:val="28"/>
              </w:rPr>
              <m:t>+</m:t>
            </m:r>
            <m:r>
              <m:rPr>
                <m:sty m:val="p"/>
              </m:rPr>
              <w:rPr>
                <w:rFonts w:ascii="Cambria Math"/>
                <w:sz w:val="28"/>
                <w:szCs w:val="28"/>
              </w:rPr>
              <m:t>ПОК</m:t>
            </m:r>
          </m:den>
        </m:f>
      </m:oMath>
      <w:r>
        <w:rPr>
          <w:sz w:val="28"/>
          <w:szCs w:val="28"/>
        </w:rPr>
        <w:t xml:space="preserve"> </w:t>
      </w:r>
      <w:r w:rsidR="00666BAE">
        <w:rPr>
          <w:sz w:val="28"/>
          <w:szCs w:val="28"/>
        </w:rPr>
        <w:t>                    </w:t>
      </w:r>
      <w:r w:rsidR="005F7144">
        <w:rPr>
          <w:sz w:val="28"/>
          <w:szCs w:val="28"/>
        </w:rPr>
        <w:t xml:space="preserve">                      </w:t>
      </w:r>
      <w:r w:rsidR="00666BAE">
        <w:rPr>
          <w:sz w:val="28"/>
          <w:szCs w:val="28"/>
        </w:rPr>
        <w:t>    (1)</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В составе ресурсов экономического потенциала рынка услуг учитываются: трудовые ресурсы, занятые обслуживанием рынка (Т), основные фонды (ОФ) и оборотные фонды (</w:t>
      </w:r>
      <w:proofErr w:type="spellStart"/>
      <w:r>
        <w:rPr>
          <w:sz w:val="28"/>
          <w:szCs w:val="28"/>
        </w:rPr>
        <w:t>ОбФ</w:t>
      </w:r>
      <w:proofErr w:type="spellEnd"/>
      <w:r>
        <w:rPr>
          <w:sz w:val="28"/>
          <w:szCs w:val="28"/>
        </w:rPr>
        <w:t>). Расчет эффективности ресурсов осуществляется по формуле</w:t>
      </w:r>
    </w:p>
    <w:p w:rsidR="00666BAE" w:rsidRPr="000F737D"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0F737D" w:rsidP="00666BAE">
      <w:pPr>
        <w:pStyle w:val="normal8"/>
        <w:shd w:val="clear" w:color="auto" w:fill="FFFFFF"/>
        <w:spacing w:before="0" w:beforeAutospacing="0" w:after="0" w:afterAutospacing="0" w:line="360" w:lineRule="auto"/>
        <w:ind w:firstLine="709"/>
        <w:jc w:val="right"/>
        <w:rPr>
          <w:sz w:val="28"/>
          <w:szCs w:val="28"/>
        </w:rPr>
      </w:pPr>
      <w:r w:rsidRPr="000F737D">
        <w:rPr>
          <w:sz w:val="28"/>
          <w:szCs w:val="28"/>
        </w:rPr>
        <w:t>Э</w:t>
      </w:r>
      <w:r w:rsidRPr="000F737D">
        <w:rPr>
          <w:sz w:val="28"/>
          <w:szCs w:val="28"/>
          <w:vertAlign w:val="subscript"/>
        </w:rPr>
        <w:t>р</w:t>
      </w:r>
      <w:r w:rsidRPr="000F737D">
        <w:rPr>
          <w:sz w:val="28"/>
          <w:szCs w:val="28"/>
        </w:rPr>
        <w:t xml:space="preserve"> = </w:t>
      </w:r>
      <m:oMath>
        <m:f>
          <m:fPr>
            <m:ctrlPr>
              <w:rPr>
                <w:rFonts w:ascii="Cambria Math" w:hAnsi="Cambria Math"/>
                <w:sz w:val="28"/>
                <w:szCs w:val="28"/>
              </w:rPr>
            </m:ctrlPr>
          </m:fPr>
          <m:num>
            <m:r>
              <m:rPr>
                <m:sty m:val="p"/>
              </m:rPr>
              <w:rPr>
                <w:rFonts w:ascii="Cambria Math"/>
                <w:sz w:val="28"/>
                <w:szCs w:val="28"/>
              </w:rPr>
              <m:t>ВДС</m:t>
            </m:r>
          </m:num>
          <m:den>
            <m:r>
              <m:rPr>
                <m:sty m:val="p"/>
              </m:rPr>
              <w:rPr>
                <w:rFonts w:ascii="Cambria Math"/>
                <w:sz w:val="28"/>
                <w:szCs w:val="28"/>
              </w:rPr>
              <m:t>Т</m:t>
            </m:r>
            <m:r>
              <m:rPr>
                <m:sty m:val="p"/>
              </m:rPr>
              <w:rPr>
                <w:rFonts w:ascii="Cambria Math"/>
                <w:sz w:val="28"/>
                <w:szCs w:val="28"/>
              </w:rPr>
              <m:t>+</m:t>
            </m:r>
            <m:r>
              <m:rPr>
                <m:sty m:val="p"/>
              </m:rPr>
              <w:rPr>
                <w:rFonts w:ascii="Cambria Math"/>
                <w:sz w:val="28"/>
                <w:szCs w:val="28"/>
              </w:rPr>
              <m:t>ОФ</m:t>
            </m:r>
            <m:r>
              <m:rPr>
                <m:sty m:val="p"/>
              </m:rPr>
              <w:rPr>
                <w:rFonts w:ascii="Cambria Math"/>
                <w:sz w:val="28"/>
                <w:szCs w:val="28"/>
              </w:rPr>
              <m:t>+</m:t>
            </m:r>
            <m:r>
              <m:rPr>
                <m:sty m:val="p"/>
              </m:rPr>
              <w:rPr>
                <w:rFonts w:ascii="Cambria Math"/>
                <w:sz w:val="28"/>
                <w:szCs w:val="28"/>
              </w:rPr>
              <m:t>Обф</m:t>
            </m:r>
          </m:den>
        </m:f>
      </m:oMath>
      <w:r w:rsidR="00666BAE">
        <w:rPr>
          <w:sz w:val="28"/>
          <w:szCs w:val="28"/>
        </w:rPr>
        <w:t>      </w:t>
      </w:r>
      <w:r w:rsidR="005F7144">
        <w:rPr>
          <w:sz w:val="28"/>
          <w:szCs w:val="28"/>
        </w:rPr>
        <w:t xml:space="preserve">                                   </w:t>
      </w:r>
      <w:r w:rsidR="00666BAE">
        <w:rPr>
          <w:sz w:val="28"/>
          <w:szCs w:val="28"/>
        </w:rPr>
        <w:t>        (2)</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Расчет сводного показателя эффективности ресурсов затруднен из-за отсутствия пока рыночной стоимости трудовых ресурсов, занятых на рынке труда. Однако рассчитываются отдельные компоненты эффективности ресурсов социально-экономического потенциала, изменение которых в динамике позволяет определить изменение в динамике показателя уровня эффективности ресурсов в целом.</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Отношение ВДС / Т является показателем производительности труда на рынке услуг (ПТ), сопоставимым по методике расчета с показателем общественной производительности труда (ВВП/Т). Этот показатель характеризует эффективность затрат живого труда на рынке услуг.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xml:space="preserve">Показателями эффективности затрат прошлого труда являются фондоотдача (ФО), </w:t>
      </w:r>
      <w:proofErr w:type="spellStart"/>
      <w:r>
        <w:rPr>
          <w:sz w:val="28"/>
          <w:szCs w:val="28"/>
        </w:rPr>
        <w:t>фондоемкость</w:t>
      </w:r>
      <w:proofErr w:type="spellEnd"/>
      <w:r>
        <w:rPr>
          <w:sz w:val="28"/>
          <w:szCs w:val="28"/>
        </w:rPr>
        <w:t xml:space="preserve"> (ФЕ) и </w:t>
      </w:r>
      <w:proofErr w:type="spellStart"/>
      <w:r>
        <w:rPr>
          <w:sz w:val="28"/>
          <w:szCs w:val="28"/>
        </w:rPr>
        <w:t>материалоемкосты</w:t>
      </w:r>
      <w:proofErr w:type="spellEnd"/>
      <w:r>
        <w:rPr>
          <w:sz w:val="28"/>
          <w:szCs w:val="28"/>
        </w:rPr>
        <w:t xml:space="preserve"> (МЕ).</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Фондоотдача — объем результата функционирования рынка услуг на единицу среднегодовой стоимости его основных фондов</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0F737D" w:rsidP="00666BAE">
      <w:pPr>
        <w:pStyle w:val="normal8"/>
        <w:shd w:val="clear" w:color="auto" w:fill="FFFFFF"/>
        <w:spacing w:before="0" w:beforeAutospacing="0" w:after="0" w:afterAutospacing="0" w:line="360" w:lineRule="auto"/>
        <w:ind w:firstLine="709"/>
        <w:jc w:val="right"/>
        <w:rPr>
          <w:sz w:val="28"/>
          <w:szCs w:val="28"/>
        </w:rPr>
      </w:pPr>
      <w:r>
        <w:rPr>
          <w:sz w:val="28"/>
          <w:szCs w:val="28"/>
        </w:rPr>
        <w:t xml:space="preserve">ФО = </w:t>
      </w:r>
      <m:oMath>
        <m:f>
          <m:fPr>
            <m:ctrlPr>
              <w:rPr>
                <w:rFonts w:ascii="Cambria Math" w:hAnsi="Cambria Math"/>
                <w:sz w:val="28"/>
                <w:szCs w:val="28"/>
              </w:rPr>
            </m:ctrlPr>
          </m:fPr>
          <m:num>
            <m:r>
              <m:rPr>
                <m:sty m:val="p"/>
              </m:rPr>
              <w:rPr>
                <w:rFonts w:ascii="Cambria Math"/>
                <w:sz w:val="28"/>
                <w:szCs w:val="28"/>
              </w:rPr>
              <m:t>ВДС</m:t>
            </m:r>
          </m:num>
          <m:den>
            <m:r>
              <m:rPr>
                <m:sty m:val="p"/>
              </m:rPr>
              <w:rPr>
                <w:rFonts w:ascii="Cambria Math"/>
                <w:sz w:val="28"/>
                <w:szCs w:val="28"/>
              </w:rPr>
              <m:t>ОФ</m:t>
            </m:r>
          </m:den>
        </m:f>
      </m:oMath>
      <w:r w:rsidR="00666BAE">
        <w:rPr>
          <w:sz w:val="28"/>
          <w:szCs w:val="28"/>
        </w:rPr>
        <w:t>                </w:t>
      </w:r>
      <w:r w:rsidR="005F7144">
        <w:rPr>
          <w:sz w:val="28"/>
          <w:szCs w:val="28"/>
        </w:rPr>
        <w:t xml:space="preserve">                                         </w:t>
      </w:r>
      <w:r w:rsidR="00666BAE">
        <w:rPr>
          <w:sz w:val="28"/>
          <w:szCs w:val="28"/>
        </w:rPr>
        <w:t>     (3)</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proofErr w:type="spellStart"/>
      <w:r>
        <w:rPr>
          <w:sz w:val="28"/>
          <w:szCs w:val="28"/>
        </w:rPr>
        <w:lastRenderedPageBreak/>
        <w:t>фондоемкость</w:t>
      </w:r>
      <w:proofErr w:type="spellEnd"/>
      <w:r>
        <w:rPr>
          <w:sz w:val="28"/>
          <w:szCs w:val="28"/>
        </w:rPr>
        <w:t xml:space="preserve"> — обратный показатель фондоотдачи</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5329CB" w:rsidP="005329CB">
      <w:pPr>
        <w:pStyle w:val="normal8"/>
        <w:shd w:val="clear" w:color="auto" w:fill="FFFFFF"/>
        <w:spacing w:before="0" w:beforeAutospacing="0" w:after="0" w:afterAutospacing="0" w:line="360" w:lineRule="auto"/>
        <w:ind w:firstLine="709"/>
        <w:jc w:val="center"/>
        <w:rPr>
          <w:sz w:val="28"/>
          <w:szCs w:val="28"/>
        </w:rPr>
      </w:pPr>
      <w:r>
        <w:rPr>
          <w:sz w:val="28"/>
          <w:szCs w:val="28"/>
        </w:rPr>
        <w:t xml:space="preserve">                                                    </w:t>
      </w:r>
      <w:r w:rsidR="000F737D">
        <w:rPr>
          <w:sz w:val="28"/>
          <w:szCs w:val="28"/>
        </w:rPr>
        <w:t xml:space="preserve">ФЕ = </w:t>
      </w:r>
      <m:oMath>
        <m:f>
          <m:fPr>
            <m:ctrlPr>
              <w:rPr>
                <w:rFonts w:ascii="Cambria Math" w:hAnsi="Cambria Math"/>
                <w:sz w:val="28"/>
                <w:szCs w:val="28"/>
              </w:rPr>
            </m:ctrlPr>
          </m:fPr>
          <m:num>
            <m:r>
              <m:rPr>
                <m:sty m:val="p"/>
              </m:rPr>
              <w:rPr>
                <w:sz w:val="28"/>
                <w:szCs w:val="28"/>
              </w:rPr>
              <m:t>О</m:t>
            </m:r>
            <m:r>
              <m:rPr>
                <m:sty m:val="p"/>
              </m:rPr>
              <w:rPr>
                <w:rFonts w:ascii="Cambria Math"/>
                <w:sz w:val="28"/>
                <w:szCs w:val="28"/>
              </w:rPr>
              <m:t>Ф</m:t>
            </m:r>
          </m:num>
          <m:den>
            <m:r>
              <m:rPr>
                <m:sty m:val="p"/>
              </m:rPr>
              <w:rPr>
                <w:sz w:val="28"/>
                <w:szCs w:val="28"/>
              </w:rPr>
              <m:t>ВДС</m:t>
            </m:r>
          </m:den>
        </m:f>
      </m:oMath>
      <w:r w:rsidR="00666BAE">
        <w:rPr>
          <w:sz w:val="28"/>
          <w:szCs w:val="28"/>
        </w:rPr>
        <w:t>     </w:t>
      </w:r>
      <w:r w:rsidR="005F7144">
        <w:rPr>
          <w:sz w:val="28"/>
          <w:szCs w:val="28"/>
        </w:rPr>
        <w:t xml:space="preserve">   </w:t>
      </w:r>
      <w:r>
        <w:rPr>
          <w:sz w:val="28"/>
          <w:szCs w:val="28"/>
        </w:rPr>
        <w:t xml:space="preserve">         </w:t>
      </w:r>
      <w:r w:rsidR="005F7144">
        <w:rPr>
          <w:sz w:val="28"/>
          <w:szCs w:val="28"/>
        </w:rPr>
        <w:t xml:space="preserve">                                </w:t>
      </w:r>
      <w:r w:rsidR="00666BAE">
        <w:rPr>
          <w:sz w:val="28"/>
          <w:szCs w:val="28"/>
        </w:rPr>
        <w:t>          (4)</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и материалоемкость исчисляется по формуле</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5329CB" w:rsidP="005329CB">
      <w:pPr>
        <w:pStyle w:val="normal8"/>
        <w:shd w:val="clear" w:color="auto" w:fill="FFFFFF"/>
        <w:spacing w:before="0" w:beforeAutospacing="0" w:after="0" w:afterAutospacing="0" w:line="360" w:lineRule="auto"/>
        <w:ind w:firstLine="709"/>
        <w:jc w:val="center"/>
        <w:rPr>
          <w:sz w:val="28"/>
          <w:szCs w:val="28"/>
        </w:rPr>
      </w:pPr>
      <w:r>
        <w:rPr>
          <w:sz w:val="28"/>
          <w:szCs w:val="28"/>
        </w:rPr>
        <w:t xml:space="preserve">                                                   </w:t>
      </w:r>
      <w:r w:rsidR="000F737D">
        <w:rPr>
          <w:sz w:val="28"/>
          <w:szCs w:val="28"/>
        </w:rPr>
        <w:t xml:space="preserve">ФО = </w:t>
      </w:r>
      <m:oMath>
        <m:f>
          <m:fPr>
            <m:ctrlPr>
              <w:rPr>
                <w:rFonts w:ascii="Cambria Math" w:hAnsi="Cambria Math"/>
                <w:sz w:val="28"/>
                <w:szCs w:val="28"/>
              </w:rPr>
            </m:ctrlPr>
          </m:fPr>
          <m:num>
            <m:r>
              <m:rPr>
                <m:sty m:val="p"/>
              </m:rPr>
              <w:rPr>
                <w:rFonts w:ascii="Cambria Math"/>
                <w:sz w:val="28"/>
                <w:szCs w:val="28"/>
              </w:rPr>
              <m:t>ОбФ</m:t>
            </m:r>
          </m:num>
          <m:den>
            <m:r>
              <m:rPr>
                <m:sty m:val="p"/>
              </m:rPr>
              <w:rPr>
                <w:rFonts w:ascii="Cambria Math"/>
                <w:sz w:val="28"/>
                <w:szCs w:val="28"/>
              </w:rPr>
              <m:t>ВДС</m:t>
            </m:r>
          </m:den>
        </m:f>
      </m:oMath>
      <w:r w:rsidR="00666BAE">
        <w:rPr>
          <w:sz w:val="28"/>
          <w:szCs w:val="28"/>
        </w:rPr>
        <w:t>   </w:t>
      </w:r>
      <w:r w:rsidR="005F7144">
        <w:rPr>
          <w:sz w:val="28"/>
          <w:szCs w:val="28"/>
        </w:rPr>
        <w:t xml:space="preserve">                                     </w:t>
      </w:r>
      <w:r w:rsidR="00666BAE">
        <w:rPr>
          <w:sz w:val="28"/>
          <w:szCs w:val="28"/>
        </w:rPr>
        <w:t>  </w:t>
      </w:r>
      <w:r>
        <w:rPr>
          <w:sz w:val="28"/>
          <w:szCs w:val="28"/>
        </w:rPr>
        <w:t xml:space="preserve">        </w:t>
      </w:r>
      <w:r w:rsidR="00666BAE">
        <w:rPr>
          <w:sz w:val="28"/>
          <w:szCs w:val="28"/>
        </w:rPr>
        <w:t>         (5)</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xml:space="preserve">Основным фактором роста производительности труда (ПТ) на рынке услуг является </w:t>
      </w:r>
      <w:proofErr w:type="spellStart"/>
      <w:r>
        <w:rPr>
          <w:sz w:val="28"/>
          <w:szCs w:val="28"/>
        </w:rPr>
        <w:t>фондовооруженность</w:t>
      </w:r>
      <w:proofErr w:type="spellEnd"/>
      <w:r>
        <w:rPr>
          <w:sz w:val="28"/>
          <w:szCs w:val="28"/>
        </w:rPr>
        <w:t xml:space="preserve"> труда (ФВ) — средняя стоимость основных фондов рынка услуг на одного занятого в этой сфере,</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5329CB" w:rsidP="00666BAE">
      <w:pPr>
        <w:pStyle w:val="normal8"/>
        <w:shd w:val="clear" w:color="auto" w:fill="FFFFFF"/>
        <w:spacing w:before="0" w:beforeAutospacing="0" w:after="0" w:afterAutospacing="0" w:line="360" w:lineRule="auto"/>
        <w:ind w:firstLine="709"/>
        <w:jc w:val="right"/>
        <w:rPr>
          <w:sz w:val="28"/>
          <w:szCs w:val="28"/>
        </w:rPr>
      </w:pPr>
      <w:r>
        <w:rPr>
          <w:sz w:val="28"/>
          <w:szCs w:val="28"/>
        </w:rPr>
        <w:t xml:space="preserve">ФВ = </w:t>
      </w:r>
      <m:oMath>
        <m:f>
          <m:fPr>
            <m:ctrlPr>
              <w:rPr>
                <w:rFonts w:ascii="Cambria Math" w:hAnsi="Cambria Math"/>
                <w:sz w:val="28"/>
                <w:szCs w:val="28"/>
              </w:rPr>
            </m:ctrlPr>
          </m:fPr>
          <m:num>
            <m:r>
              <m:rPr>
                <m:sty m:val="p"/>
              </m:rPr>
              <w:rPr>
                <w:rFonts w:ascii="Cambria Math"/>
                <w:sz w:val="28"/>
                <w:szCs w:val="28"/>
              </w:rPr>
              <m:t>ОФ</m:t>
            </m:r>
          </m:num>
          <m:den>
            <m:r>
              <m:rPr>
                <m:sty m:val="p"/>
              </m:rPr>
              <w:rPr>
                <w:rFonts w:ascii="Cambria Math"/>
                <w:sz w:val="28"/>
                <w:szCs w:val="28"/>
              </w:rPr>
              <m:t>Т</m:t>
            </m:r>
          </m:den>
        </m:f>
      </m:oMath>
      <w:r w:rsidR="00666BAE">
        <w:rPr>
          <w:sz w:val="28"/>
          <w:szCs w:val="28"/>
        </w:rPr>
        <w:t>       </w:t>
      </w:r>
      <w:r w:rsidR="005F7144">
        <w:rPr>
          <w:sz w:val="28"/>
          <w:szCs w:val="28"/>
        </w:rPr>
        <w:t xml:space="preserve">                                        </w:t>
      </w:r>
      <w:r w:rsidR="00666BAE">
        <w:rPr>
          <w:sz w:val="28"/>
          <w:szCs w:val="28"/>
        </w:rPr>
        <w:t>             (6)</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Между этими показателями имеется взаимосвязь:</w:t>
      </w:r>
      <w:r w:rsidR="005329CB" w:rsidRPr="005329CB">
        <w:rPr>
          <w:noProof/>
          <w:sz w:val="28"/>
          <w:szCs w:val="28"/>
        </w:rPr>
        <w:t xml:space="preserve">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5329CB" w:rsidP="00666BAE">
      <w:pPr>
        <w:pStyle w:val="normal8"/>
        <w:shd w:val="clear" w:color="auto" w:fill="FFFFFF"/>
        <w:spacing w:before="0" w:beforeAutospacing="0" w:after="0" w:afterAutospacing="0" w:line="360" w:lineRule="auto"/>
        <w:ind w:firstLine="709"/>
        <w:jc w:val="right"/>
        <w:rPr>
          <w:sz w:val="28"/>
          <w:szCs w:val="28"/>
        </w:rPr>
      </w:pPr>
      <w:r>
        <w:rPr>
          <w:sz w:val="28"/>
          <w:szCs w:val="28"/>
        </w:rPr>
        <w:t xml:space="preserve">ПТ = ФО*ФВ; </w:t>
      </w:r>
      <m:oMath>
        <m:f>
          <m:fPr>
            <m:ctrlPr>
              <w:rPr>
                <w:rFonts w:ascii="Cambria Math" w:hAnsi="Cambria Math"/>
                <w:sz w:val="28"/>
                <w:szCs w:val="28"/>
              </w:rPr>
            </m:ctrlPr>
          </m:fPr>
          <m:num>
            <m:r>
              <m:rPr>
                <m:sty m:val="p"/>
              </m:rPr>
              <w:rPr>
                <w:rFonts w:ascii="Cambria Math"/>
                <w:sz w:val="28"/>
                <w:szCs w:val="28"/>
              </w:rPr>
              <m:t>ВДС</m:t>
            </m:r>
          </m:num>
          <m:den>
            <m:r>
              <m:rPr>
                <m:sty m:val="p"/>
              </m:rPr>
              <w:rPr>
                <w:rFonts w:ascii="Cambria Math"/>
                <w:sz w:val="28"/>
                <w:szCs w:val="28"/>
              </w:rPr>
              <m:t>Т</m:t>
            </m:r>
          </m:den>
        </m:f>
        <m:r>
          <m:rPr>
            <m:sty m:val="p"/>
          </m:rPr>
          <w:rPr>
            <w:rFonts w:ascii="Cambria Math"/>
            <w:sz w:val="28"/>
            <w:szCs w:val="28"/>
          </w:rPr>
          <m:t xml:space="preserve">= </m:t>
        </m:r>
        <m:f>
          <m:fPr>
            <m:ctrlPr>
              <w:rPr>
                <w:rFonts w:ascii="Cambria Math" w:hAnsi="Cambria Math"/>
                <w:sz w:val="28"/>
                <w:szCs w:val="28"/>
              </w:rPr>
            </m:ctrlPr>
          </m:fPr>
          <m:num>
            <m:r>
              <m:rPr>
                <m:sty m:val="p"/>
              </m:rPr>
              <w:rPr>
                <w:rFonts w:ascii="Cambria Math"/>
                <w:sz w:val="28"/>
                <w:szCs w:val="28"/>
              </w:rPr>
              <m:t>ВДС</m:t>
            </m:r>
          </m:num>
          <m:den>
            <m:r>
              <m:rPr>
                <m:sty m:val="p"/>
              </m:rPr>
              <w:rPr>
                <w:rFonts w:ascii="Cambria Math"/>
                <w:sz w:val="28"/>
                <w:szCs w:val="28"/>
              </w:rPr>
              <m:t>ОФ</m:t>
            </m:r>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sz w:val="28"/>
                <w:szCs w:val="28"/>
              </w:rPr>
              <m:t>ОФ</m:t>
            </m:r>
          </m:num>
          <m:den>
            <m:r>
              <m:rPr>
                <m:sty m:val="p"/>
              </m:rPr>
              <w:rPr>
                <w:rFonts w:ascii="Cambria Math"/>
                <w:sz w:val="28"/>
                <w:szCs w:val="28"/>
              </w:rPr>
              <m:t>Т</m:t>
            </m:r>
          </m:den>
        </m:f>
      </m:oMath>
      <w:r w:rsidR="005F7144">
        <w:rPr>
          <w:sz w:val="28"/>
          <w:szCs w:val="28"/>
        </w:rPr>
        <w:t xml:space="preserve">                             </w:t>
      </w:r>
      <w:r w:rsidR="00666BAE">
        <w:rPr>
          <w:sz w:val="28"/>
          <w:szCs w:val="28"/>
        </w:rPr>
        <w:t>           (7)</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В число показателей финансовой эффективности функционирования рынка, т.е. рентабельности (Рент.), в зависимости от целей анализа включаются: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отношение объема выручки от реализации услуг (Р) к текущим затратам (издержкам) на этот процесс (З):</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F40D8B" w:rsidP="00666BAE">
      <w:pPr>
        <w:pStyle w:val="normal8"/>
        <w:shd w:val="clear" w:color="auto" w:fill="FFFFFF"/>
        <w:spacing w:before="0" w:beforeAutospacing="0" w:after="0" w:afterAutospacing="0" w:line="360" w:lineRule="auto"/>
        <w:ind w:firstLine="709"/>
        <w:jc w:val="right"/>
        <w:rPr>
          <w:sz w:val="28"/>
          <w:szCs w:val="28"/>
        </w:rPr>
      </w:pPr>
      <w:r>
        <w:rPr>
          <w:sz w:val="28"/>
          <w:szCs w:val="28"/>
        </w:rPr>
        <w:t>Р</w:t>
      </w:r>
      <w:r w:rsidRPr="00F40D8B">
        <w:rPr>
          <w:sz w:val="28"/>
          <w:szCs w:val="28"/>
          <w:vertAlign w:val="subscript"/>
        </w:rPr>
        <w:t xml:space="preserve">ент. </w:t>
      </w:r>
      <w:r>
        <w:rPr>
          <w:sz w:val="28"/>
          <w:szCs w:val="28"/>
        </w:rPr>
        <w:t xml:space="preserve">= </w:t>
      </w:r>
      <m:oMath>
        <m:f>
          <m:fPr>
            <m:ctrlPr>
              <w:rPr>
                <w:rFonts w:ascii="Cambria Math" w:hAnsi="Cambria Math"/>
                <w:sz w:val="28"/>
                <w:szCs w:val="28"/>
              </w:rPr>
            </m:ctrlPr>
          </m:fPr>
          <m:num>
            <m:r>
              <m:rPr>
                <m:sty m:val="p"/>
              </m:rPr>
              <w:rPr>
                <w:rFonts w:ascii="Cambria Math"/>
                <w:sz w:val="28"/>
                <w:szCs w:val="28"/>
              </w:rPr>
              <m:t>Р</m:t>
            </m:r>
          </m:num>
          <m:den>
            <m:r>
              <m:rPr>
                <m:sty m:val="p"/>
              </m:rPr>
              <w:rPr>
                <w:rFonts w:ascii="Cambria Math"/>
                <w:sz w:val="28"/>
                <w:szCs w:val="28"/>
              </w:rPr>
              <m:t>З</m:t>
            </m:r>
          </m:den>
        </m:f>
      </m:oMath>
      <w:r w:rsidR="00666BAE">
        <w:rPr>
          <w:sz w:val="28"/>
          <w:szCs w:val="28"/>
        </w:rPr>
        <w:t>        </w:t>
      </w:r>
      <w:r w:rsidR="005F7144">
        <w:rPr>
          <w:sz w:val="28"/>
          <w:szCs w:val="28"/>
        </w:rPr>
        <w:t xml:space="preserve">                                 </w:t>
      </w:r>
      <w:r w:rsidR="00666BAE">
        <w:rPr>
          <w:sz w:val="28"/>
          <w:szCs w:val="28"/>
        </w:rPr>
        <w:t>             (8)</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отношение прибыли (П) к объему реализации</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F40D8B" w:rsidP="00666BAE">
      <w:pPr>
        <w:pStyle w:val="normal8"/>
        <w:shd w:val="clear" w:color="auto" w:fill="FFFFFF"/>
        <w:spacing w:before="0" w:beforeAutospacing="0" w:after="0" w:afterAutospacing="0" w:line="360" w:lineRule="auto"/>
        <w:ind w:firstLine="709"/>
        <w:jc w:val="right"/>
        <w:rPr>
          <w:sz w:val="28"/>
          <w:szCs w:val="28"/>
        </w:rPr>
      </w:pPr>
      <w:r>
        <w:rPr>
          <w:sz w:val="28"/>
          <w:szCs w:val="28"/>
        </w:rPr>
        <w:t>Р</w:t>
      </w:r>
      <w:r w:rsidRPr="00F40D8B">
        <w:rPr>
          <w:sz w:val="28"/>
          <w:szCs w:val="28"/>
          <w:vertAlign w:val="subscript"/>
        </w:rPr>
        <w:t xml:space="preserve">ент. </w:t>
      </w:r>
      <w:r>
        <w:rPr>
          <w:sz w:val="28"/>
          <w:szCs w:val="28"/>
        </w:rPr>
        <w:t xml:space="preserve">= </w:t>
      </w:r>
      <m:oMath>
        <m:f>
          <m:fPr>
            <m:ctrlPr>
              <w:rPr>
                <w:rFonts w:ascii="Cambria Math" w:hAnsi="Cambria Math"/>
                <w:sz w:val="28"/>
                <w:szCs w:val="28"/>
              </w:rPr>
            </m:ctrlPr>
          </m:fPr>
          <m:num>
            <m:r>
              <m:rPr>
                <m:sty m:val="p"/>
              </m:rPr>
              <w:rPr>
                <w:rFonts w:ascii="Cambria Math"/>
                <w:sz w:val="28"/>
                <w:szCs w:val="28"/>
              </w:rPr>
              <m:t>П</m:t>
            </m:r>
          </m:num>
          <m:den>
            <m:r>
              <m:rPr>
                <m:sty m:val="p"/>
              </m:rPr>
              <w:rPr>
                <w:rFonts w:ascii="Cambria Math"/>
                <w:sz w:val="28"/>
                <w:szCs w:val="28"/>
              </w:rPr>
              <m:t>Р</m:t>
            </m:r>
          </m:den>
        </m:f>
      </m:oMath>
      <w:r>
        <w:rPr>
          <w:sz w:val="28"/>
          <w:szCs w:val="28"/>
        </w:rPr>
        <w:t>  </w:t>
      </w:r>
      <w:r w:rsidR="00666BAE">
        <w:rPr>
          <w:sz w:val="28"/>
          <w:szCs w:val="28"/>
        </w:rPr>
        <w:t>  </w:t>
      </w:r>
      <w:r w:rsidR="005F7144">
        <w:rPr>
          <w:sz w:val="28"/>
          <w:szCs w:val="28"/>
        </w:rPr>
        <w:t xml:space="preserve">                                    </w:t>
      </w:r>
      <w:r w:rsidR="00666BAE">
        <w:rPr>
          <w:sz w:val="28"/>
          <w:szCs w:val="28"/>
        </w:rPr>
        <w:t>              (9)</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lastRenderedPageBreak/>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отношение прибыли к сумме основных (ОФ) и оборотных фондов (</w:t>
      </w:r>
      <w:proofErr w:type="spellStart"/>
      <w:r>
        <w:rPr>
          <w:sz w:val="28"/>
          <w:szCs w:val="28"/>
        </w:rPr>
        <w:t>ОбФ</w:t>
      </w:r>
      <w:proofErr w:type="spellEnd"/>
      <w:r>
        <w:rPr>
          <w:sz w:val="28"/>
          <w:szCs w:val="28"/>
        </w:rPr>
        <w:t>):</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F40D8B" w:rsidP="00666BAE">
      <w:pPr>
        <w:pStyle w:val="normal8"/>
        <w:shd w:val="clear" w:color="auto" w:fill="FFFFFF"/>
        <w:spacing w:before="0" w:beforeAutospacing="0" w:after="0" w:afterAutospacing="0" w:line="360" w:lineRule="auto"/>
        <w:ind w:firstLine="709"/>
        <w:jc w:val="right"/>
        <w:rPr>
          <w:sz w:val="28"/>
          <w:szCs w:val="28"/>
        </w:rPr>
      </w:pPr>
      <w:r>
        <w:rPr>
          <w:sz w:val="28"/>
          <w:szCs w:val="28"/>
        </w:rPr>
        <w:t>Р</w:t>
      </w:r>
      <w:r w:rsidRPr="00F40D8B">
        <w:rPr>
          <w:sz w:val="28"/>
          <w:szCs w:val="28"/>
          <w:vertAlign w:val="subscript"/>
        </w:rPr>
        <w:t xml:space="preserve">ент. </w:t>
      </w:r>
      <w:r>
        <w:rPr>
          <w:sz w:val="28"/>
          <w:szCs w:val="28"/>
        </w:rPr>
        <w:t xml:space="preserve">= </w:t>
      </w:r>
      <m:oMath>
        <m:f>
          <m:fPr>
            <m:ctrlPr>
              <w:rPr>
                <w:rFonts w:ascii="Cambria Math" w:hAnsi="Cambria Math"/>
                <w:sz w:val="28"/>
                <w:szCs w:val="28"/>
              </w:rPr>
            </m:ctrlPr>
          </m:fPr>
          <m:num>
            <m:r>
              <m:rPr>
                <m:sty m:val="p"/>
              </m:rPr>
              <w:rPr>
                <w:rFonts w:ascii="Cambria Math"/>
                <w:sz w:val="28"/>
                <w:szCs w:val="28"/>
              </w:rPr>
              <m:t>П</m:t>
            </m:r>
          </m:num>
          <m:den>
            <m:r>
              <m:rPr>
                <m:sty m:val="p"/>
              </m:rPr>
              <w:rPr>
                <w:rFonts w:ascii="Cambria Math"/>
                <w:sz w:val="28"/>
                <w:szCs w:val="28"/>
              </w:rPr>
              <m:t>ОФ</m:t>
            </m:r>
            <m:r>
              <m:rPr>
                <m:sty m:val="p"/>
              </m:rPr>
              <w:rPr>
                <w:rFonts w:ascii="Cambria Math"/>
                <w:sz w:val="28"/>
                <w:szCs w:val="28"/>
              </w:rPr>
              <m:t>+</m:t>
            </m:r>
            <m:r>
              <m:rPr>
                <m:sty m:val="p"/>
              </m:rPr>
              <w:rPr>
                <w:rFonts w:ascii="Cambria Math"/>
                <w:sz w:val="28"/>
                <w:szCs w:val="28"/>
              </w:rPr>
              <m:t>ОбФ</m:t>
            </m:r>
          </m:den>
        </m:f>
      </m:oMath>
      <w:r>
        <w:rPr>
          <w:sz w:val="28"/>
          <w:szCs w:val="28"/>
        </w:rPr>
        <w:t>  </w:t>
      </w:r>
      <w:r w:rsidR="00666BAE">
        <w:rPr>
          <w:sz w:val="28"/>
          <w:szCs w:val="28"/>
        </w:rPr>
        <w:t>    </w:t>
      </w:r>
      <w:r w:rsidR="005F7144">
        <w:rPr>
          <w:sz w:val="28"/>
          <w:szCs w:val="28"/>
        </w:rPr>
        <w:t xml:space="preserve">                              </w:t>
      </w:r>
      <w:r w:rsidR="00666BAE">
        <w:rPr>
          <w:sz w:val="28"/>
          <w:szCs w:val="28"/>
        </w:rPr>
        <w:t>             (10)</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Каждый из названных показателей имеет самостоятельное значение в экономическом анализе.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Условия эффективности — определенные соотношения (неравенства) темпов роста основных показателей функционирования рынка товаров и услуг (результатов, ресурсов и затрат).</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Используя показатели международной методологии, можно рассчитать коэффициент рентабельности как отношение прибыли к величине валовой добавленной стоимости (ВДС), созданной на рынке услуг (размер прибыли, приходящейся на единицу ВДС):</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F40D8B" w:rsidP="00666BAE">
      <w:pPr>
        <w:pStyle w:val="normal8"/>
        <w:shd w:val="clear" w:color="auto" w:fill="FFFFFF"/>
        <w:spacing w:before="0" w:beforeAutospacing="0" w:after="0" w:afterAutospacing="0" w:line="360" w:lineRule="auto"/>
        <w:ind w:firstLine="709"/>
        <w:jc w:val="right"/>
        <w:rPr>
          <w:sz w:val="28"/>
          <w:szCs w:val="28"/>
        </w:rPr>
      </w:pPr>
      <w:proofErr w:type="spellStart"/>
      <w:r>
        <w:rPr>
          <w:sz w:val="28"/>
          <w:szCs w:val="28"/>
        </w:rPr>
        <w:t>К</w:t>
      </w:r>
      <w:r w:rsidRPr="00F40D8B">
        <w:rPr>
          <w:sz w:val="28"/>
          <w:szCs w:val="28"/>
          <w:vertAlign w:val="subscript"/>
        </w:rPr>
        <w:t>рент</w:t>
      </w:r>
      <w:proofErr w:type="spellEnd"/>
      <w:r w:rsidRPr="00F40D8B">
        <w:rPr>
          <w:sz w:val="28"/>
          <w:szCs w:val="28"/>
          <w:vertAlign w:val="subscript"/>
        </w:rPr>
        <w:t xml:space="preserve">. </w:t>
      </w:r>
      <w:r>
        <w:rPr>
          <w:sz w:val="28"/>
          <w:szCs w:val="28"/>
        </w:rPr>
        <w:t xml:space="preserve">= </w:t>
      </w:r>
      <m:oMath>
        <m:f>
          <m:fPr>
            <m:ctrlPr>
              <w:rPr>
                <w:rFonts w:ascii="Cambria Math" w:hAnsi="Cambria Math"/>
                <w:sz w:val="28"/>
                <w:szCs w:val="28"/>
              </w:rPr>
            </m:ctrlPr>
          </m:fPr>
          <m:num>
            <m:r>
              <m:rPr>
                <m:sty m:val="p"/>
              </m:rPr>
              <w:rPr>
                <w:rFonts w:ascii="Cambria Math"/>
                <w:sz w:val="28"/>
                <w:szCs w:val="28"/>
              </w:rPr>
              <m:t>П</m:t>
            </m:r>
          </m:num>
          <m:den>
            <m:r>
              <m:rPr>
                <m:sty m:val="p"/>
              </m:rPr>
              <w:rPr>
                <w:rFonts w:ascii="Cambria Math"/>
                <w:sz w:val="28"/>
                <w:szCs w:val="28"/>
              </w:rPr>
              <m:t>ВДС</m:t>
            </m:r>
          </m:den>
        </m:f>
      </m:oMath>
      <w:r>
        <w:rPr>
          <w:sz w:val="28"/>
          <w:szCs w:val="28"/>
        </w:rPr>
        <w:t>  </w:t>
      </w:r>
      <w:r w:rsidR="00666BAE">
        <w:rPr>
          <w:sz w:val="28"/>
          <w:szCs w:val="28"/>
        </w:rPr>
        <w:t>     </w:t>
      </w:r>
      <w:r w:rsidR="005F7144">
        <w:rPr>
          <w:sz w:val="28"/>
          <w:szCs w:val="28"/>
        </w:rPr>
        <w:t xml:space="preserve">                                     </w:t>
      </w:r>
      <w:r w:rsidR="00666BAE">
        <w:rPr>
          <w:sz w:val="28"/>
          <w:szCs w:val="28"/>
        </w:rPr>
        <w:t>         (11)</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Учитывая, что потребительские услуги создаются для конечного потребления, при анализе рынка целесообразно использовать коэффициент конечного потребления (</w:t>
      </w:r>
      <w:proofErr w:type="spellStart"/>
      <w:r>
        <w:rPr>
          <w:sz w:val="28"/>
          <w:szCs w:val="28"/>
        </w:rPr>
        <w:t>Ккп</w:t>
      </w:r>
      <w:proofErr w:type="spellEnd"/>
      <w:r>
        <w:rPr>
          <w:sz w:val="28"/>
          <w:szCs w:val="28"/>
        </w:rPr>
        <w:t>), рассчитываемый как отношение объема конечного потребления (КП) к валовой добавленной стоимости:</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F40D8B" w:rsidP="00666BAE">
      <w:pPr>
        <w:pStyle w:val="normal8"/>
        <w:shd w:val="clear" w:color="auto" w:fill="FFFFFF"/>
        <w:spacing w:before="0" w:beforeAutospacing="0" w:after="0" w:afterAutospacing="0" w:line="360" w:lineRule="auto"/>
        <w:ind w:firstLine="709"/>
        <w:jc w:val="right"/>
        <w:rPr>
          <w:sz w:val="28"/>
          <w:szCs w:val="28"/>
        </w:rPr>
      </w:pPr>
      <w:proofErr w:type="spellStart"/>
      <w:r>
        <w:rPr>
          <w:sz w:val="28"/>
          <w:szCs w:val="28"/>
        </w:rPr>
        <w:t>Ккп</w:t>
      </w:r>
      <w:proofErr w:type="spellEnd"/>
      <w:r w:rsidRPr="00F40D8B">
        <w:rPr>
          <w:sz w:val="28"/>
          <w:szCs w:val="28"/>
          <w:vertAlign w:val="subscript"/>
        </w:rPr>
        <w:t xml:space="preserve">. </w:t>
      </w:r>
      <w:r>
        <w:rPr>
          <w:sz w:val="28"/>
          <w:szCs w:val="28"/>
        </w:rPr>
        <w:t xml:space="preserve">= </w:t>
      </w:r>
      <m:oMath>
        <m:f>
          <m:fPr>
            <m:ctrlPr>
              <w:rPr>
                <w:rFonts w:ascii="Cambria Math" w:hAnsi="Cambria Math"/>
                <w:sz w:val="28"/>
                <w:szCs w:val="28"/>
              </w:rPr>
            </m:ctrlPr>
          </m:fPr>
          <m:num>
            <m:r>
              <m:rPr>
                <m:sty m:val="p"/>
              </m:rPr>
              <w:rPr>
                <w:rFonts w:ascii="Cambria Math"/>
                <w:sz w:val="28"/>
                <w:szCs w:val="28"/>
              </w:rPr>
              <m:t>КП</m:t>
            </m:r>
          </m:num>
          <m:den>
            <m:r>
              <m:rPr>
                <m:sty m:val="p"/>
              </m:rPr>
              <w:rPr>
                <w:rFonts w:ascii="Cambria Math"/>
                <w:sz w:val="28"/>
                <w:szCs w:val="28"/>
              </w:rPr>
              <m:t>ВДС</m:t>
            </m:r>
          </m:den>
        </m:f>
      </m:oMath>
      <w:r>
        <w:rPr>
          <w:noProof/>
          <w:sz w:val="28"/>
          <w:szCs w:val="28"/>
        </w:rPr>
        <w:t xml:space="preserve">   </w:t>
      </w:r>
      <w:r w:rsidR="00666BAE">
        <w:rPr>
          <w:sz w:val="28"/>
          <w:szCs w:val="28"/>
        </w:rPr>
        <w:t>      </w:t>
      </w:r>
      <w:r w:rsidR="005F7144">
        <w:rPr>
          <w:sz w:val="28"/>
          <w:szCs w:val="28"/>
        </w:rPr>
        <w:t xml:space="preserve">                                 </w:t>
      </w:r>
      <w:r w:rsidR="00666BAE">
        <w:rPr>
          <w:sz w:val="28"/>
          <w:szCs w:val="28"/>
        </w:rPr>
        <w:t>           (12)</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Этот коэффициент показывает, какая часть валовой добавленной стоимости была использована на удовлетворение потребностей населения.</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xml:space="preserve">Для оценки платного обслуживания населения на региональном рынке услуг целесообразно использовать данные выполнения кассового плана банков. Среди всех поступлений наличности в банковские учреждения легко фиксировать </w:t>
      </w:r>
      <w:r>
        <w:rPr>
          <w:sz w:val="28"/>
          <w:szCs w:val="28"/>
        </w:rPr>
        <w:lastRenderedPageBreak/>
        <w:t>выручку от реализации платных услуг (Р). Объем выручки будет сопоставлен с выдачей наличных на заработную плату и на другие выплаты населению (В). Отношение этого сальдо к выдаче характеризует текущую деятельность рынка услуг обслуживаемого банком региона и называется коэффициентом эмиссии (</w:t>
      </w:r>
      <w:proofErr w:type="spellStart"/>
      <w:r>
        <w:rPr>
          <w:sz w:val="28"/>
          <w:szCs w:val="28"/>
        </w:rPr>
        <w:t>Кэ</w:t>
      </w:r>
      <w:proofErr w:type="spellEnd"/>
      <w:r>
        <w:rPr>
          <w:sz w:val="28"/>
          <w:szCs w:val="28"/>
        </w:rPr>
        <w:t>):</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F40D8B" w:rsidP="00666BAE">
      <w:pPr>
        <w:pStyle w:val="normal8"/>
        <w:shd w:val="clear" w:color="auto" w:fill="FFFFFF"/>
        <w:spacing w:before="0" w:beforeAutospacing="0" w:after="0" w:afterAutospacing="0" w:line="360" w:lineRule="auto"/>
        <w:ind w:firstLine="709"/>
        <w:jc w:val="right"/>
        <w:rPr>
          <w:sz w:val="28"/>
          <w:szCs w:val="28"/>
        </w:rPr>
      </w:pPr>
      <w:r>
        <w:rPr>
          <w:sz w:val="28"/>
          <w:szCs w:val="28"/>
        </w:rPr>
        <w:t>К</w:t>
      </w:r>
      <w:r w:rsidRPr="00F40D8B">
        <w:rPr>
          <w:sz w:val="28"/>
          <w:szCs w:val="28"/>
          <w:vertAlign w:val="subscript"/>
        </w:rPr>
        <w:t xml:space="preserve">э </w:t>
      </w:r>
      <w:r>
        <w:rPr>
          <w:sz w:val="28"/>
          <w:szCs w:val="28"/>
        </w:rPr>
        <w:t xml:space="preserve">= </w:t>
      </w:r>
      <m:oMath>
        <m:f>
          <m:fPr>
            <m:ctrlPr>
              <w:rPr>
                <w:rFonts w:ascii="Cambria Math" w:hAnsi="Cambria Math"/>
                <w:sz w:val="28"/>
                <w:szCs w:val="28"/>
              </w:rPr>
            </m:ctrlPr>
          </m:fPr>
          <m:num>
            <m:nary>
              <m:naryPr>
                <m:chr m:val="∑"/>
                <m:limLoc m:val="undOvr"/>
                <m:subHide m:val="on"/>
                <m:supHide m:val="on"/>
                <m:ctrlPr>
                  <w:rPr>
                    <w:rFonts w:ascii="Cambria Math" w:hAnsi="Cambria Math"/>
                    <w:sz w:val="28"/>
                    <w:szCs w:val="28"/>
                  </w:rPr>
                </m:ctrlPr>
              </m:naryPr>
              <m:sub/>
              <m:sup/>
              <m:e>
                <m:r>
                  <m:rPr>
                    <m:sty m:val="p"/>
                  </m:rPr>
                  <w:rPr>
                    <w:sz w:val="28"/>
                    <w:szCs w:val="28"/>
                  </w:rPr>
                  <m:t>Р</m:t>
                </m:r>
                <m:r>
                  <m:rPr>
                    <m:sty m:val="p"/>
                  </m:rPr>
                  <w:rPr>
                    <w:rFonts w:ascii="Cambria Math"/>
                    <w:sz w:val="28"/>
                    <w:szCs w:val="28"/>
                    <w:lang w:val="en-US"/>
                  </w:rPr>
                  <m:t>i</m:t>
                </m:r>
                <m:r>
                  <m:rPr>
                    <m:sty m:val="p"/>
                  </m:rPr>
                  <w:rPr>
                    <w:sz w:val="28"/>
                    <w:szCs w:val="28"/>
                  </w:rPr>
                  <m:t>-</m:t>
                </m:r>
                <m:r>
                  <m:rPr>
                    <m:sty m:val="p"/>
                  </m:rPr>
                  <w:rPr>
                    <w:rFonts w:ascii="Cambria Math"/>
                    <w:sz w:val="28"/>
                    <w:szCs w:val="28"/>
                  </w:rPr>
                  <m:t xml:space="preserve"> </m:t>
                </m:r>
                <m:nary>
                  <m:naryPr>
                    <m:chr m:val="∑"/>
                    <m:limLoc m:val="undOvr"/>
                    <m:subHide m:val="on"/>
                    <m:supHide m:val="on"/>
                    <m:ctrlPr>
                      <w:rPr>
                        <w:rFonts w:ascii="Cambria Math" w:hAnsi="Cambria Math"/>
                        <w:sz w:val="28"/>
                        <w:szCs w:val="28"/>
                        <w:lang w:val="en-US"/>
                      </w:rPr>
                    </m:ctrlPr>
                  </m:naryPr>
                  <m:sub/>
                  <m:sup/>
                  <m:e>
                    <m:r>
                      <m:rPr>
                        <m:sty m:val="p"/>
                      </m:rPr>
                      <w:rPr>
                        <w:rFonts w:ascii="Cambria Math"/>
                        <w:sz w:val="28"/>
                        <w:szCs w:val="28"/>
                        <w:lang w:val="en-US"/>
                      </w:rPr>
                      <m:t>Bi</m:t>
                    </m:r>
                  </m:e>
                </m:nary>
              </m:e>
            </m:nary>
          </m:num>
          <m:den>
            <m:nary>
              <m:naryPr>
                <m:chr m:val="∑"/>
                <m:limLoc m:val="undOvr"/>
                <m:subHide m:val="on"/>
                <m:supHide m:val="on"/>
                <m:ctrlPr>
                  <w:rPr>
                    <w:rFonts w:ascii="Cambria Math" w:hAnsi="Cambria Math"/>
                    <w:sz w:val="28"/>
                    <w:szCs w:val="28"/>
                  </w:rPr>
                </m:ctrlPr>
              </m:naryPr>
              <m:sub/>
              <m:sup/>
              <m:e>
                <m:r>
                  <m:rPr>
                    <m:sty m:val="p"/>
                  </m:rPr>
                  <w:rPr>
                    <w:rFonts w:ascii="Cambria Math"/>
                    <w:sz w:val="28"/>
                    <w:szCs w:val="28"/>
                  </w:rPr>
                  <m:t>Bi</m:t>
                </m:r>
              </m:e>
            </m:nary>
          </m:den>
        </m:f>
      </m:oMath>
      <w:r w:rsidR="00666BAE">
        <w:rPr>
          <w:sz w:val="28"/>
          <w:szCs w:val="28"/>
        </w:rPr>
        <w:t>       </w:t>
      </w:r>
      <w:r w:rsidR="005F7144">
        <w:rPr>
          <w:sz w:val="28"/>
          <w:szCs w:val="28"/>
        </w:rPr>
        <w:t xml:space="preserve">                                 </w:t>
      </w:r>
      <w:r w:rsidR="00666BAE">
        <w:rPr>
          <w:sz w:val="28"/>
          <w:szCs w:val="28"/>
        </w:rPr>
        <w:t>               (13)</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где Р</w:t>
      </w:r>
      <w:proofErr w:type="spellStart"/>
      <w:r>
        <w:rPr>
          <w:i/>
          <w:iCs/>
          <w:sz w:val="28"/>
          <w:szCs w:val="28"/>
          <w:vertAlign w:val="subscript"/>
          <w:lang w:val="en-US"/>
        </w:rPr>
        <w:t>i</w:t>
      </w:r>
      <w:proofErr w:type="spellEnd"/>
      <w:r>
        <w:rPr>
          <w:rStyle w:val="apple-converted-space"/>
          <w:sz w:val="28"/>
          <w:szCs w:val="28"/>
        </w:rPr>
        <w:t> </w:t>
      </w:r>
      <w:r>
        <w:rPr>
          <w:sz w:val="28"/>
          <w:szCs w:val="28"/>
        </w:rPr>
        <w:t>— объем реализации платных услуг отрасли</w:t>
      </w:r>
      <w:r>
        <w:rPr>
          <w:rStyle w:val="apple-converted-space"/>
          <w:sz w:val="28"/>
          <w:szCs w:val="28"/>
        </w:rPr>
        <w:t> </w:t>
      </w:r>
      <w:proofErr w:type="spellStart"/>
      <w:r>
        <w:rPr>
          <w:i/>
          <w:iCs/>
          <w:sz w:val="28"/>
          <w:szCs w:val="28"/>
          <w:lang w:val="en-US"/>
        </w:rPr>
        <w:t>i</w:t>
      </w:r>
      <w:proofErr w:type="spellEnd"/>
      <w:r>
        <w:rPr>
          <w:sz w:val="28"/>
          <w:szCs w:val="28"/>
        </w:rPr>
        <w:t>; В</w:t>
      </w:r>
      <w:proofErr w:type="spellStart"/>
      <w:r>
        <w:rPr>
          <w:i/>
          <w:iCs/>
          <w:sz w:val="28"/>
          <w:szCs w:val="28"/>
          <w:vertAlign w:val="subscript"/>
          <w:lang w:val="en-US"/>
        </w:rPr>
        <w:t>i</w:t>
      </w:r>
      <w:proofErr w:type="spellEnd"/>
      <w:r>
        <w:rPr>
          <w:rStyle w:val="apple-converted-space"/>
          <w:sz w:val="28"/>
          <w:szCs w:val="28"/>
        </w:rPr>
        <w:t> </w:t>
      </w:r>
      <w:r>
        <w:rPr>
          <w:sz w:val="28"/>
          <w:szCs w:val="28"/>
        </w:rPr>
        <w:t>— сумма выдач наличных.</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Объем реализации услуг и сумма выдачи наличных денег для выплаты населению находятся в разных регионах в различных соотношениях. Поэтому коэффициент эмиссии может быть как положительной, так и отрицательной величиной. В большинстве случаев коэффициент эмиссии больше нуля. Чем выше коэффициент по абсолютной величине, тем уже возможности рынка данного региона.</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Этот коэффициент показывает и способность рынка услуг закрепить денежные расходы населения по месту получения доходов, сократить вывоз их из региона, миграцию денег. Динамика коэффициента эмиссии за ряд лет дает возможность принимать оперативные меры по регулированию рынка услуг.</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Для оценки влияния оперативного управления развитием сферы услуг можно использовать обобщающий показатель уровня развития рынков рыночных услуг (</w:t>
      </w:r>
      <w:r>
        <w:rPr>
          <w:i/>
          <w:iCs/>
          <w:sz w:val="28"/>
          <w:szCs w:val="28"/>
          <w:lang w:val="en-US"/>
        </w:rPr>
        <w:t>I</w:t>
      </w:r>
      <w:r>
        <w:rPr>
          <w:sz w:val="28"/>
          <w:szCs w:val="28"/>
        </w:rPr>
        <w:t>) в динамике. Это могут быть показатели обеспеченности персоналом различных отраслей сферы услуг по сравнению с нормативами и другие показатели. Интегральная оценка находится как сумма оценок отраслей:</w:t>
      </w:r>
      <w:r w:rsidR="00E904C3" w:rsidRPr="00E904C3">
        <w:rPr>
          <w:noProof/>
          <w:sz w:val="28"/>
          <w:szCs w:val="28"/>
        </w:rPr>
        <w:t xml:space="preserve">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 </w:t>
      </w:r>
    </w:p>
    <w:p w:rsidR="00666BAE" w:rsidRPr="00E904C3" w:rsidRDefault="00E904C3" w:rsidP="00E904C3">
      <w:pPr>
        <w:pStyle w:val="normal8"/>
        <w:shd w:val="clear" w:color="auto" w:fill="FFFFFF"/>
        <w:spacing w:before="0" w:beforeAutospacing="0" w:after="0" w:afterAutospacing="0" w:line="360" w:lineRule="auto"/>
        <w:ind w:firstLine="709"/>
        <w:jc w:val="center"/>
        <w:rPr>
          <w:sz w:val="28"/>
          <w:szCs w:val="28"/>
          <w:lang w:val="en-US"/>
        </w:rPr>
      </w:pPr>
      <w:r w:rsidRPr="003C4059">
        <w:rPr>
          <w:sz w:val="28"/>
          <w:szCs w:val="28"/>
        </w:rPr>
        <w:t xml:space="preserve">                           </w:t>
      </w:r>
      <w:r>
        <w:rPr>
          <w:sz w:val="28"/>
          <w:szCs w:val="28"/>
          <w:lang w:val="en-US"/>
        </w:rPr>
        <w:t>I</w:t>
      </w:r>
      <w:r w:rsidRPr="003C4059">
        <w:rPr>
          <w:sz w:val="28"/>
          <w:szCs w:val="28"/>
        </w:rPr>
        <w:t xml:space="preserve"> = </w:t>
      </w:r>
      <w:r>
        <w:rPr>
          <w:sz w:val="28"/>
          <w:szCs w:val="28"/>
          <w:lang w:val="en-US"/>
        </w:rPr>
        <w:t>K</w:t>
      </w:r>
      <w:r w:rsidRPr="003C4059">
        <w:rPr>
          <w:sz w:val="28"/>
          <w:szCs w:val="28"/>
          <w:vertAlign w:val="subscript"/>
        </w:rPr>
        <w:t xml:space="preserve">1 </w:t>
      </w:r>
      <m:oMath>
        <m:f>
          <m:fPr>
            <m:ctrlPr>
              <w:rPr>
                <w:rFonts w:ascii="Cambria Math" w:hAnsi="Cambria Math"/>
                <w:sz w:val="28"/>
                <w:szCs w:val="28"/>
                <w:vertAlign w:val="subscript"/>
                <w:lang w:val="en-US"/>
              </w:rPr>
            </m:ctrlPr>
          </m:fPr>
          <m:num>
            <m:r>
              <m:rPr>
                <m:sty m:val="p"/>
              </m:rPr>
              <w:rPr>
                <w:rFonts w:ascii="Cambria Math" w:hAnsi="Cambria Math"/>
                <w:noProof/>
                <w:sz w:val="28"/>
                <w:szCs w:val="28"/>
              </w:rPr>
              <m:t>Ф</m:t>
            </m:r>
            <m:r>
              <m:rPr>
                <m:sty m:val="p"/>
              </m:rPr>
              <w:rPr>
                <w:rFonts w:ascii="Cambria Math"/>
                <w:noProof/>
                <w:sz w:val="28"/>
                <w:szCs w:val="28"/>
                <w:vertAlign w:val="subscript"/>
              </w:rPr>
              <m:t>1</m:t>
            </m:r>
          </m:num>
          <m:den>
            <m:r>
              <m:rPr>
                <m:sty m:val="p"/>
              </m:rPr>
              <w:rPr>
                <w:rFonts w:ascii="Cambria Math" w:hAnsi="Cambria Math"/>
                <w:sz w:val="28"/>
                <w:szCs w:val="28"/>
                <w:vertAlign w:val="subscript"/>
              </w:rPr>
              <m:t>Н</m:t>
            </m:r>
            <m:r>
              <m:rPr>
                <m:sty m:val="p"/>
              </m:rPr>
              <w:rPr>
                <w:rFonts w:ascii="Cambria Math"/>
                <w:sz w:val="28"/>
                <w:szCs w:val="28"/>
                <w:vertAlign w:val="subscript"/>
              </w:rPr>
              <m:t>1</m:t>
            </m:r>
          </m:den>
        </m:f>
        <m:r>
          <w:rPr>
            <w:rFonts w:ascii="Cambria Math"/>
            <w:sz w:val="28"/>
            <w:szCs w:val="28"/>
            <w:vertAlign w:val="subscript"/>
          </w:rPr>
          <m:t xml:space="preserve"> </m:t>
        </m:r>
      </m:oMath>
      <w:r w:rsidR="00666BAE" w:rsidRPr="00E904C3">
        <w:rPr>
          <w:sz w:val="28"/>
          <w:szCs w:val="28"/>
          <w:lang w:val="en-US"/>
        </w:rPr>
        <w:t> </w:t>
      </w:r>
      <w:r w:rsidRPr="003C4059">
        <w:rPr>
          <w:sz w:val="28"/>
          <w:szCs w:val="28"/>
        </w:rPr>
        <w:t xml:space="preserve">+ </w:t>
      </w:r>
      <w:r>
        <w:rPr>
          <w:sz w:val="28"/>
          <w:szCs w:val="28"/>
          <w:lang w:val="en-US"/>
        </w:rPr>
        <w:t>K</w:t>
      </w:r>
      <w:r w:rsidRPr="003C4059">
        <w:rPr>
          <w:sz w:val="28"/>
          <w:szCs w:val="28"/>
          <w:vertAlign w:val="subscript"/>
        </w:rPr>
        <w:t xml:space="preserve">2 </w:t>
      </w:r>
      <m:oMath>
        <m:f>
          <m:fPr>
            <m:ctrlPr>
              <w:rPr>
                <w:rFonts w:ascii="Cambria Math" w:hAnsi="Cambria Math"/>
                <w:sz w:val="28"/>
                <w:szCs w:val="28"/>
                <w:vertAlign w:val="subscript"/>
                <w:lang w:val="en-US"/>
              </w:rPr>
            </m:ctrlPr>
          </m:fPr>
          <m:num>
            <m:r>
              <m:rPr>
                <m:sty m:val="p"/>
              </m:rPr>
              <w:rPr>
                <w:rFonts w:ascii="Cambria Math"/>
                <w:noProof/>
                <w:sz w:val="28"/>
                <w:szCs w:val="28"/>
              </w:rPr>
              <m:t>Ф</m:t>
            </m:r>
            <m:r>
              <m:rPr>
                <m:sty m:val="p"/>
              </m:rPr>
              <w:rPr>
                <w:rFonts w:ascii="Cambria Math"/>
                <w:noProof/>
                <w:sz w:val="28"/>
                <w:szCs w:val="28"/>
              </w:rPr>
              <m:t>2</m:t>
            </m:r>
          </m:num>
          <m:den>
            <m:r>
              <m:rPr>
                <m:sty m:val="p"/>
              </m:rPr>
              <w:rPr>
                <w:rFonts w:ascii="Cambria Math"/>
                <w:sz w:val="28"/>
                <w:szCs w:val="28"/>
                <w:vertAlign w:val="subscript"/>
              </w:rPr>
              <m:t>Н</m:t>
            </m:r>
            <m:r>
              <m:rPr>
                <m:sty m:val="p"/>
              </m:rPr>
              <w:rPr>
                <w:rFonts w:ascii="Cambria Math"/>
                <w:sz w:val="28"/>
                <w:szCs w:val="28"/>
                <w:vertAlign w:val="subscript"/>
              </w:rPr>
              <m:t>2</m:t>
            </m:r>
          </m:den>
        </m:f>
      </m:oMath>
      <w:r w:rsidRPr="003C4059">
        <w:rPr>
          <w:sz w:val="28"/>
          <w:szCs w:val="28"/>
        </w:rPr>
        <w:t xml:space="preserve"> +…+</w:t>
      </w:r>
      <w:r w:rsidR="005F7144" w:rsidRPr="003C4059">
        <w:rPr>
          <w:sz w:val="28"/>
          <w:szCs w:val="28"/>
        </w:rPr>
        <w:t xml:space="preserve"> </w:t>
      </w:r>
      <w:proofErr w:type="spellStart"/>
      <w:r>
        <w:rPr>
          <w:sz w:val="28"/>
          <w:szCs w:val="28"/>
          <w:lang w:val="en-US"/>
        </w:rPr>
        <w:t>K</w:t>
      </w:r>
      <w:r>
        <w:rPr>
          <w:sz w:val="28"/>
          <w:szCs w:val="28"/>
          <w:vertAlign w:val="subscript"/>
          <w:lang w:val="en-US"/>
        </w:rPr>
        <w:t>i</w:t>
      </w:r>
      <w:proofErr w:type="spellEnd"/>
      <w:r w:rsidRPr="003C4059">
        <w:rPr>
          <w:sz w:val="28"/>
          <w:szCs w:val="28"/>
          <w:vertAlign w:val="subscript"/>
        </w:rPr>
        <w:t xml:space="preserve"> </w:t>
      </w:r>
      <m:oMath>
        <m:f>
          <m:fPr>
            <m:ctrlPr>
              <w:rPr>
                <w:rFonts w:ascii="Cambria Math" w:hAnsi="Cambria Math"/>
                <w:sz w:val="28"/>
                <w:szCs w:val="28"/>
                <w:vertAlign w:val="subscript"/>
                <w:lang w:val="en-US"/>
              </w:rPr>
            </m:ctrlPr>
          </m:fPr>
          <m:num>
            <m:r>
              <m:rPr>
                <m:sty m:val="p"/>
              </m:rPr>
              <w:rPr>
                <w:rFonts w:ascii="Cambria Math"/>
                <w:noProof/>
                <w:sz w:val="28"/>
                <w:szCs w:val="28"/>
              </w:rPr>
              <m:t>Ф</m:t>
            </m:r>
            <m:r>
              <m:rPr>
                <m:sty m:val="p"/>
              </m:rPr>
              <w:rPr>
                <w:rFonts w:ascii="Cambria Math"/>
                <w:noProof/>
                <w:sz w:val="28"/>
                <w:szCs w:val="28"/>
                <w:lang w:val="en-US"/>
              </w:rPr>
              <m:t>i</m:t>
            </m:r>
          </m:num>
          <m:den>
            <m:r>
              <m:rPr>
                <m:sty m:val="p"/>
              </m:rPr>
              <w:rPr>
                <w:rFonts w:ascii="Cambria Math"/>
                <w:sz w:val="28"/>
                <w:szCs w:val="28"/>
                <w:vertAlign w:val="subscript"/>
              </w:rPr>
              <m:t>Н</m:t>
            </m:r>
            <m:r>
              <m:rPr>
                <m:sty m:val="p"/>
              </m:rPr>
              <w:rPr>
                <w:rFonts w:ascii="Cambria Math" w:hAnsi="Cambria Math"/>
                <w:sz w:val="28"/>
                <w:szCs w:val="28"/>
                <w:vertAlign w:val="subscript"/>
              </w:rPr>
              <m:t>i</m:t>
            </m:r>
          </m:den>
        </m:f>
      </m:oMath>
      <w:r w:rsidR="005F7144" w:rsidRPr="003C4059">
        <w:rPr>
          <w:sz w:val="28"/>
          <w:szCs w:val="28"/>
        </w:rPr>
        <w:t xml:space="preserve"> </w:t>
      </w:r>
      <w:r w:rsidRPr="003C4059">
        <w:rPr>
          <w:sz w:val="28"/>
          <w:szCs w:val="28"/>
        </w:rPr>
        <w:t>+…+</w:t>
      </w:r>
      <w:r w:rsidR="005F7144" w:rsidRPr="003C4059">
        <w:rPr>
          <w:sz w:val="28"/>
          <w:szCs w:val="28"/>
        </w:rPr>
        <w:t xml:space="preserve"> </w:t>
      </w:r>
      <w:proofErr w:type="spellStart"/>
      <w:r>
        <w:rPr>
          <w:sz w:val="28"/>
          <w:szCs w:val="28"/>
          <w:lang w:val="en-US"/>
        </w:rPr>
        <w:t>K</w:t>
      </w:r>
      <w:r w:rsidRPr="00E904C3">
        <w:rPr>
          <w:sz w:val="28"/>
          <w:szCs w:val="28"/>
          <w:vertAlign w:val="subscript"/>
          <w:lang w:val="en-US"/>
        </w:rPr>
        <w:t>n</w:t>
      </w:r>
      <w:proofErr w:type="spellEnd"/>
      <w:r w:rsidRPr="00E904C3">
        <w:rPr>
          <w:sz w:val="28"/>
          <w:szCs w:val="28"/>
          <w:vertAlign w:val="subscript"/>
          <w:lang w:val="en-US"/>
        </w:rPr>
        <w:t xml:space="preserve"> </w:t>
      </w:r>
      <m:oMath>
        <m:f>
          <m:fPr>
            <m:ctrlPr>
              <w:rPr>
                <w:rFonts w:ascii="Cambria Math" w:hAnsi="Cambria Math"/>
                <w:sz w:val="28"/>
                <w:szCs w:val="28"/>
                <w:vertAlign w:val="subscript"/>
                <w:lang w:val="en-US"/>
              </w:rPr>
            </m:ctrlPr>
          </m:fPr>
          <m:num>
            <m:r>
              <m:rPr>
                <m:sty m:val="p"/>
              </m:rPr>
              <w:rPr>
                <w:rFonts w:ascii="Cambria Math"/>
                <w:noProof/>
                <w:sz w:val="28"/>
                <w:szCs w:val="28"/>
              </w:rPr>
              <m:t>Ф</m:t>
            </m:r>
            <m:r>
              <m:rPr>
                <m:sty m:val="p"/>
              </m:rPr>
              <w:rPr>
                <w:rFonts w:ascii="Cambria Math"/>
                <w:noProof/>
                <w:sz w:val="28"/>
                <w:szCs w:val="28"/>
              </w:rPr>
              <m:t>n</m:t>
            </m:r>
          </m:num>
          <m:den>
            <m:r>
              <m:rPr>
                <m:sty m:val="p"/>
              </m:rPr>
              <w:rPr>
                <w:rFonts w:ascii="Cambria Math"/>
                <w:sz w:val="28"/>
                <w:szCs w:val="28"/>
                <w:vertAlign w:val="subscript"/>
              </w:rPr>
              <m:t>Н</m:t>
            </m:r>
            <m:r>
              <m:rPr>
                <m:sty m:val="p"/>
              </m:rPr>
              <w:rPr>
                <w:rFonts w:ascii="Cambria Math" w:hAnsi="Cambria Math"/>
                <w:sz w:val="28"/>
                <w:szCs w:val="28"/>
                <w:vertAlign w:val="subscript"/>
              </w:rPr>
              <m:t>n</m:t>
            </m:r>
          </m:den>
        </m:f>
      </m:oMath>
      <w:r w:rsidR="005F7144" w:rsidRPr="00E904C3">
        <w:rPr>
          <w:sz w:val="28"/>
          <w:szCs w:val="28"/>
          <w:lang w:val="en-US"/>
        </w:rPr>
        <w:t xml:space="preserve">          </w:t>
      </w:r>
      <w:r>
        <w:rPr>
          <w:sz w:val="28"/>
          <w:szCs w:val="28"/>
          <w:lang w:val="en-US"/>
        </w:rPr>
        <w:t xml:space="preserve">                </w:t>
      </w:r>
      <w:r w:rsidR="005F7144" w:rsidRPr="00E904C3">
        <w:rPr>
          <w:sz w:val="28"/>
          <w:szCs w:val="28"/>
          <w:lang w:val="en-US"/>
        </w:rPr>
        <w:t xml:space="preserve">   </w:t>
      </w:r>
      <w:r w:rsidR="00666BAE" w:rsidRPr="00E904C3">
        <w:rPr>
          <w:sz w:val="28"/>
          <w:szCs w:val="28"/>
          <w:lang w:val="en-US"/>
        </w:rPr>
        <w:t>   (14)</w:t>
      </w:r>
    </w:p>
    <w:p w:rsidR="00666BAE" w:rsidRPr="00E904C3" w:rsidRDefault="00666BAE" w:rsidP="00666BAE">
      <w:pPr>
        <w:pStyle w:val="normal8"/>
        <w:shd w:val="clear" w:color="auto" w:fill="FFFFFF"/>
        <w:spacing w:before="0" w:beforeAutospacing="0" w:after="0" w:afterAutospacing="0" w:line="360" w:lineRule="auto"/>
        <w:ind w:firstLine="709"/>
        <w:jc w:val="both"/>
        <w:rPr>
          <w:sz w:val="28"/>
          <w:szCs w:val="28"/>
          <w:lang w:val="en-US"/>
        </w:rPr>
      </w:pPr>
      <w:r w:rsidRPr="00E904C3">
        <w:rPr>
          <w:sz w:val="28"/>
          <w:szCs w:val="28"/>
          <w:lang w:val="en-US"/>
        </w:rPr>
        <w:t> </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где К</w:t>
      </w:r>
      <w:proofErr w:type="spellStart"/>
      <w:r>
        <w:rPr>
          <w:i/>
          <w:iCs/>
          <w:sz w:val="28"/>
          <w:szCs w:val="28"/>
          <w:vertAlign w:val="subscript"/>
          <w:lang w:val="en-US"/>
        </w:rPr>
        <w:t>i</w:t>
      </w:r>
      <w:proofErr w:type="spellEnd"/>
      <w:r>
        <w:rPr>
          <w:rStyle w:val="apple-converted-space"/>
          <w:sz w:val="28"/>
          <w:szCs w:val="28"/>
        </w:rPr>
        <w:t> </w:t>
      </w:r>
      <w:r>
        <w:rPr>
          <w:sz w:val="28"/>
          <w:szCs w:val="28"/>
        </w:rPr>
        <w:t>— коэффициент значимости отрасли</w:t>
      </w:r>
      <w:r>
        <w:rPr>
          <w:rStyle w:val="apple-converted-space"/>
          <w:sz w:val="28"/>
          <w:szCs w:val="28"/>
        </w:rPr>
        <w:t> </w:t>
      </w:r>
      <w:proofErr w:type="spellStart"/>
      <w:r>
        <w:rPr>
          <w:i/>
          <w:iCs/>
          <w:sz w:val="28"/>
          <w:szCs w:val="28"/>
          <w:lang w:val="en-US"/>
        </w:rPr>
        <w:t>i</w:t>
      </w:r>
      <w:proofErr w:type="spellEnd"/>
      <w:r>
        <w:rPr>
          <w:i/>
          <w:iCs/>
          <w:sz w:val="28"/>
          <w:szCs w:val="28"/>
        </w:rPr>
        <w:t>,</w:t>
      </w:r>
      <w:r>
        <w:rPr>
          <w:rStyle w:val="apple-converted-space"/>
          <w:sz w:val="28"/>
          <w:szCs w:val="28"/>
        </w:rPr>
        <w:t> </w:t>
      </w:r>
      <w:r>
        <w:rPr>
          <w:sz w:val="28"/>
          <w:szCs w:val="28"/>
        </w:rPr>
        <w:t>определяемый экспертной оценкой или опросом населения:</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lastRenderedPageBreak/>
        <w:t>Ф</w:t>
      </w:r>
      <w:proofErr w:type="spellStart"/>
      <w:r>
        <w:rPr>
          <w:i/>
          <w:iCs/>
          <w:sz w:val="28"/>
          <w:szCs w:val="28"/>
          <w:vertAlign w:val="subscript"/>
          <w:lang w:val="en-US"/>
        </w:rPr>
        <w:t>i</w:t>
      </w:r>
      <w:proofErr w:type="spellEnd"/>
      <w:r>
        <w:rPr>
          <w:sz w:val="28"/>
          <w:szCs w:val="28"/>
        </w:rPr>
        <w:t>, Н</w:t>
      </w:r>
      <w:proofErr w:type="spellStart"/>
      <w:r>
        <w:rPr>
          <w:i/>
          <w:iCs/>
          <w:sz w:val="28"/>
          <w:szCs w:val="28"/>
          <w:vertAlign w:val="subscript"/>
          <w:lang w:val="en-US"/>
        </w:rPr>
        <w:t>i</w:t>
      </w:r>
      <w:proofErr w:type="spellEnd"/>
      <w:r>
        <w:rPr>
          <w:rStyle w:val="apple-converted-space"/>
          <w:sz w:val="28"/>
          <w:szCs w:val="28"/>
        </w:rPr>
        <w:t> </w:t>
      </w:r>
      <w:r>
        <w:rPr>
          <w:sz w:val="28"/>
          <w:szCs w:val="28"/>
        </w:rPr>
        <w:t>— соответственно фактический и нормативный уровень развития отрасли</w:t>
      </w:r>
      <w:r>
        <w:rPr>
          <w:rStyle w:val="apple-converted-space"/>
          <w:sz w:val="28"/>
          <w:szCs w:val="28"/>
        </w:rPr>
        <w:t> </w:t>
      </w:r>
      <w:proofErr w:type="spellStart"/>
      <w:r>
        <w:rPr>
          <w:i/>
          <w:iCs/>
          <w:sz w:val="28"/>
          <w:szCs w:val="28"/>
          <w:lang w:val="en-US"/>
        </w:rPr>
        <w:t>i</w:t>
      </w:r>
      <w:proofErr w:type="spellEnd"/>
      <w:r>
        <w:rPr>
          <w:rStyle w:val="apple-converted-space"/>
          <w:sz w:val="28"/>
          <w:szCs w:val="28"/>
        </w:rPr>
        <w:t> </w:t>
      </w:r>
      <w:r>
        <w:rPr>
          <w:sz w:val="28"/>
          <w:szCs w:val="28"/>
        </w:rPr>
        <w:t>по оперативно регулируемым показателям.</w:t>
      </w:r>
    </w:p>
    <w:p w:rsidR="00666BAE" w:rsidRDefault="00666BAE" w:rsidP="00666BAE">
      <w:pPr>
        <w:pStyle w:val="normal8"/>
        <w:shd w:val="clear" w:color="auto" w:fill="FFFFFF"/>
        <w:spacing w:before="0" w:beforeAutospacing="0" w:after="0" w:afterAutospacing="0" w:line="360" w:lineRule="auto"/>
        <w:ind w:firstLine="709"/>
        <w:jc w:val="both"/>
        <w:rPr>
          <w:sz w:val="28"/>
          <w:szCs w:val="28"/>
        </w:rPr>
      </w:pPr>
      <w:r>
        <w:rPr>
          <w:sz w:val="28"/>
          <w:szCs w:val="28"/>
        </w:rPr>
        <w:t>Внедрение международных стандартов учета и статистики расширило понятие экономической деятельности, что имело своим следствием органическое включение сферы услуг в экономические процессы, происходящие в стране, позволило дать четкую характеристику экономического результата развития сферы услуг и ее участия в формировании ВВП.</w:t>
      </w:r>
    </w:p>
    <w:p w:rsidR="00666BAE" w:rsidRDefault="00666BAE" w:rsidP="00666BAE">
      <w:pPr>
        <w:pStyle w:val="a8"/>
        <w:shd w:val="clear" w:color="auto" w:fill="FFFFFF"/>
        <w:spacing w:before="0" w:beforeAutospacing="0" w:after="0" w:afterAutospacing="0" w:line="360" w:lineRule="auto"/>
        <w:ind w:firstLine="709"/>
        <w:jc w:val="both"/>
        <w:textAlignment w:val="baseline"/>
        <w:rPr>
          <w:sz w:val="28"/>
          <w:szCs w:val="28"/>
        </w:rPr>
      </w:pPr>
    </w:p>
    <w:p w:rsidR="00666BAE" w:rsidRPr="003C4059" w:rsidRDefault="00666BAE" w:rsidP="00666BAE"/>
    <w:p w:rsidR="002921E0" w:rsidRPr="003C4059" w:rsidRDefault="002921E0" w:rsidP="00666BAE"/>
    <w:p w:rsidR="002921E0" w:rsidRPr="003C4059" w:rsidRDefault="002921E0" w:rsidP="00666BAE"/>
    <w:p w:rsidR="002921E0" w:rsidRPr="003C4059" w:rsidRDefault="002921E0" w:rsidP="00666BAE"/>
    <w:p w:rsidR="002921E0" w:rsidRPr="003C4059" w:rsidRDefault="002921E0" w:rsidP="00666BAE"/>
    <w:p w:rsidR="002921E0" w:rsidRPr="003C4059" w:rsidRDefault="002921E0" w:rsidP="00666BAE"/>
    <w:p w:rsidR="002921E0" w:rsidRPr="003C4059" w:rsidRDefault="002921E0" w:rsidP="00666BAE"/>
    <w:p w:rsidR="002921E0" w:rsidRPr="003C4059" w:rsidRDefault="002921E0" w:rsidP="00666BAE"/>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586606" w:rsidRDefault="00586606"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666BAE" w:rsidRDefault="00666BAE" w:rsidP="001B2F4F">
      <w:pPr>
        <w:pStyle w:val="2"/>
        <w:ind w:firstLine="0"/>
        <w:rPr>
          <w:bCs/>
          <w:szCs w:val="28"/>
        </w:rPr>
      </w:pPr>
    </w:p>
    <w:p w:rsidR="00586606" w:rsidRDefault="00586606" w:rsidP="00586606">
      <w:pPr>
        <w:pStyle w:val="2"/>
        <w:ind w:firstLine="0"/>
        <w:rPr>
          <w:bCs/>
          <w:szCs w:val="28"/>
        </w:rPr>
      </w:pPr>
      <w:r>
        <w:rPr>
          <w:bCs/>
          <w:szCs w:val="28"/>
        </w:rPr>
        <w:lastRenderedPageBreak/>
        <w:t>2. Практическое задание (Вариант 3)</w:t>
      </w:r>
    </w:p>
    <w:p w:rsidR="001B2F4F" w:rsidRDefault="001B2F4F" w:rsidP="002921E0">
      <w:pPr>
        <w:shd w:val="clear" w:color="auto" w:fill="FFFFFF"/>
        <w:spacing w:line="360" w:lineRule="auto"/>
        <w:jc w:val="center"/>
        <w:rPr>
          <w:b/>
          <w:sz w:val="28"/>
          <w:szCs w:val="28"/>
        </w:rPr>
      </w:pPr>
      <w:r>
        <w:rPr>
          <w:b/>
          <w:color w:val="000000"/>
          <w:spacing w:val="10"/>
          <w:sz w:val="28"/>
          <w:szCs w:val="28"/>
        </w:rPr>
        <w:t>Задание № 1</w:t>
      </w:r>
    </w:p>
    <w:p w:rsidR="001B2F4F" w:rsidRDefault="001B2F4F" w:rsidP="001B2F4F">
      <w:pPr>
        <w:widowControl/>
        <w:tabs>
          <w:tab w:val="left" w:pos="367"/>
        </w:tabs>
        <w:autoSpaceDE/>
        <w:adjustRightInd/>
        <w:spacing w:line="360" w:lineRule="auto"/>
        <w:ind w:firstLine="709"/>
        <w:jc w:val="both"/>
        <w:rPr>
          <w:rFonts w:eastAsia="Times"/>
          <w:sz w:val="28"/>
          <w:szCs w:val="28"/>
        </w:rPr>
      </w:pPr>
      <w:r>
        <w:rPr>
          <w:sz w:val="28"/>
          <w:szCs w:val="28"/>
        </w:rPr>
        <w:t xml:space="preserve">Используя статистический сборник </w:t>
      </w:r>
      <w:r>
        <w:rPr>
          <w:rFonts w:eastAsia="Times"/>
          <w:sz w:val="28"/>
          <w:szCs w:val="28"/>
        </w:rPr>
        <w:t>«</w:t>
      </w:r>
      <w:r>
        <w:rPr>
          <w:sz w:val="28"/>
          <w:szCs w:val="28"/>
        </w:rPr>
        <w:t>Россия в цифрах</w:t>
      </w:r>
      <w:r>
        <w:rPr>
          <w:rFonts w:eastAsia="Times"/>
          <w:sz w:val="28"/>
          <w:szCs w:val="28"/>
        </w:rPr>
        <w:t>»</w:t>
      </w:r>
      <w:r>
        <w:rPr>
          <w:sz w:val="28"/>
          <w:szCs w:val="28"/>
        </w:rPr>
        <w:t xml:space="preserve"> рассчитайте обобщающие показатели эффективности общественного производства</w:t>
      </w:r>
      <w:r>
        <w:rPr>
          <w:rFonts w:eastAsia="Times"/>
          <w:sz w:val="28"/>
          <w:szCs w:val="28"/>
        </w:rPr>
        <w:t>.</w:t>
      </w:r>
    </w:p>
    <w:p w:rsidR="001B2F4F" w:rsidRDefault="001B2F4F" w:rsidP="001B2F4F">
      <w:pPr>
        <w:widowControl/>
        <w:tabs>
          <w:tab w:val="left" w:pos="367"/>
        </w:tabs>
        <w:autoSpaceDE/>
        <w:adjustRightInd/>
        <w:spacing w:line="360" w:lineRule="auto"/>
        <w:ind w:firstLine="709"/>
        <w:jc w:val="both"/>
        <w:rPr>
          <w:rFonts w:eastAsia="Times"/>
          <w:sz w:val="28"/>
          <w:szCs w:val="28"/>
        </w:rPr>
      </w:pPr>
    </w:p>
    <w:p w:rsidR="00C20510" w:rsidRDefault="00C20510" w:rsidP="00C20510">
      <w:pPr>
        <w:tabs>
          <w:tab w:val="left" w:pos="1305"/>
        </w:tabs>
        <w:spacing w:line="360" w:lineRule="auto"/>
        <w:ind w:firstLine="709"/>
        <w:jc w:val="both"/>
        <w:rPr>
          <w:sz w:val="28"/>
          <w:szCs w:val="28"/>
        </w:rPr>
      </w:pPr>
      <w:r>
        <w:rPr>
          <w:sz w:val="28"/>
          <w:szCs w:val="28"/>
        </w:rPr>
        <w:t>Статистический анализ динамики производительности труда в условиях выпуска разнородной продукции.</w:t>
      </w:r>
    </w:p>
    <w:p w:rsidR="00C20510" w:rsidRDefault="00C20510" w:rsidP="00C20510">
      <w:pPr>
        <w:spacing w:line="360" w:lineRule="auto"/>
        <w:ind w:firstLine="709"/>
        <w:jc w:val="both"/>
        <w:rPr>
          <w:sz w:val="28"/>
          <w:szCs w:val="28"/>
        </w:rPr>
      </w:pPr>
      <w:r>
        <w:rPr>
          <w:sz w:val="28"/>
          <w:szCs w:val="28"/>
        </w:rPr>
        <w:t>Для определения динамики производительности труда вычисляется индивидуальные и общие индексы. При выпуске разнородной продукции пользуются стоимостным методом. Стоимостной индекс производительности труда вычисляется по формуле:</w:t>
      </w:r>
    </w:p>
    <w:p w:rsidR="00C20510" w:rsidRDefault="00C20510" w:rsidP="00C20510">
      <w:pPr>
        <w:tabs>
          <w:tab w:val="left" w:pos="1040"/>
        </w:tabs>
        <w:spacing w:line="360" w:lineRule="auto"/>
        <w:ind w:firstLine="709"/>
        <w:jc w:val="both"/>
        <w:rPr>
          <w:sz w:val="28"/>
          <w:szCs w:val="28"/>
        </w:rPr>
      </w:pPr>
    </w:p>
    <w:p w:rsidR="00C20510" w:rsidRDefault="00C20510" w:rsidP="00C20510">
      <w:pPr>
        <w:tabs>
          <w:tab w:val="left" w:pos="1040"/>
        </w:tabs>
        <w:spacing w:line="360" w:lineRule="auto"/>
        <w:ind w:firstLine="709"/>
        <w:jc w:val="both"/>
        <w:rPr>
          <w:sz w:val="28"/>
          <w:szCs w:val="32"/>
        </w:rPr>
      </w:pPr>
      <w:r>
        <w:rPr>
          <w:sz w:val="28"/>
          <w:szCs w:val="28"/>
          <w:lang w:val="en-US"/>
        </w:rPr>
        <w:t>I</w:t>
      </w:r>
      <w:r w:rsidRPr="00553D3A">
        <w:rPr>
          <w:sz w:val="28"/>
          <w:szCs w:val="28"/>
        </w:rPr>
        <w:t xml:space="preserve"> </w:t>
      </w:r>
      <w:r>
        <w:rPr>
          <w:sz w:val="28"/>
          <w:szCs w:val="28"/>
          <w:lang w:val="en-US"/>
        </w:rPr>
        <w:t>g</w:t>
      </w:r>
      <w:r>
        <w:rPr>
          <w:sz w:val="28"/>
          <w:szCs w:val="28"/>
        </w:rPr>
        <w:t>/</w:t>
      </w:r>
      <w:r>
        <w:rPr>
          <w:sz w:val="28"/>
          <w:szCs w:val="28"/>
          <w:lang w:val="en-US"/>
        </w:rPr>
        <w:t>T</w:t>
      </w:r>
      <w:r w:rsidRPr="00553D3A">
        <w:rPr>
          <w:position w:val="-27"/>
          <w:sz w:val="28"/>
        </w:rPr>
        <w:t xml:space="preserve"> </w:t>
      </w:r>
      <w:r>
        <w:rPr>
          <w:noProof/>
          <w:position w:val="-27"/>
          <w:sz w:val="28"/>
        </w:rPr>
        <w:drawing>
          <wp:inline distT="0" distB="0" distL="0" distR="0">
            <wp:extent cx="1344295" cy="429895"/>
            <wp:effectExtent l="19050" t="0" r="8255" b="0"/>
            <wp:docPr id="1613" name="Рисунок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04"/>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1344295" cy="429895"/>
                    </a:xfrm>
                    <a:prstGeom prst="rect">
                      <a:avLst/>
                    </a:prstGeom>
                    <a:noFill/>
                    <a:ln w="9525">
                      <a:noFill/>
                      <a:miter lim="800000"/>
                      <a:headEnd/>
                      <a:tailEnd/>
                    </a:ln>
                  </pic:spPr>
                </pic:pic>
              </a:graphicData>
            </a:graphic>
          </wp:inline>
        </w:drawing>
      </w:r>
    </w:p>
    <w:p w:rsidR="00C20510" w:rsidRDefault="00C20510" w:rsidP="00C20510">
      <w:pPr>
        <w:spacing w:line="360" w:lineRule="auto"/>
        <w:ind w:firstLine="709"/>
        <w:jc w:val="both"/>
        <w:rPr>
          <w:sz w:val="28"/>
          <w:szCs w:val="28"/>
        </w:rPr>
      </w:pPr>
    </w:p>
    <w:p w:rsidR="00C20510" w:rsidRDefault="00C20510" w:rsidP="00C20510">
      <w:pPr>
        <w:spacing w:line="360" w:lineRule="auto"/>
        <w:ind w:firstLine="709"/>
        <w:jc w:val="both"/>
        <w:rPr>
          <w:sz w:val="28"/>
          <w:szCs w:val="28"/>
        </w:rPr>
      </w:pPr>
      <w:r>
        <w:rPr>
          <w:sz w:val="28"/>
          <w:szCs w:val="28"/>
        </w:rPr>
        <w:t>Σ</w:t>
      </w:r>
      <w:r>
        <w:rPr>
          <w:sz w:val="28"/>
          <w:szCs w:val="28"/>
          <w:lang w:val="en-US"/>
        </w:rPr>
        <w:t>g</w:t>
      </w:r>
      <w:r>
        <w:rPr>
          <w:sz w:val="28"/>
          <w:szCs w:val="28"/>
        </w:rPr>
        <w:t>1</w:t>
      </w:r>
      <w:r>
        <w:rPr>
          <w:sz w:val="28"/>
          <w:szCs w:val="28"/>
          <w:lang w:val="en-US"/>
        </w:rPr>
        <w:t>p</w:t>
      </w:r>
      <w:r>
        <w:rPr>
          <w:sz w:val="28"/>
          <w:szCs w:val="28"/>
        </w:rPr>
        <w:t xml:space="preserve"> ; Σ</w:t>
      </w:r>
      <w:r>
        <w:rPr>
          <w:sz w:val="28"/>
          <w:szCs w:val="28"/>
          <w:lang w:val="en-US"/>
        </w:rPr>
        <w:t>g</w:t>
      </w:r>
      <w:r>
        <w:rPr>
          <w:sz w:val="28"/>
          <w:szCs w:val="28"/>
        </w:rPr>
        <w:t>0</w:t>
      </w:r>
      <w:r>
        <w:rPr>
          <w:sz w:val="28"/>
          <w:szCs w:val="28"/>
          <w:lang w:val="en-US"/>
        </w:rPr>
        <w:t>p</w:t>
      </w:r>
      <w:r>
        <w:rPr>
          <w:sz w:val="28"/>
          <w:szCs w:val="28"/>
        </w:rPr>
        <w:t xml:space="preserve"> - выработка продукции в расчете на одного рабочего в сопоставимых ценных (</w:t>
      </w:r>
      <w:proofErr w:type="spellStart"/>
      <w:r>
        <w:rPr>
          <w:sz w:val="28"/>
          <w:szCs w:val="28"/>
        </w:rPr>
        <w:t>р</w:t>
      </w:r>
      <w:proofErr w:type="spellEnd"/>
      <w:r>
        <w:rPr>
          <w:sz w:val="28"/>
          <w:szCs w:val="28"/>
        </w:rPr>
        <w:t>) за отчетный и базисный периоды.</w:t>
      </w:r>
    </w:p>
    <w:p w:rsidR="00C20510" w:rsidRDefault="00C20510" w:rsidP="00C20510">
      <w:pPr>
        <w:spacing w:line="360" w:lineRule="auto"/>
        <w:ind w:firstLine="709"/>
        <w:jc w:val="both"/>
        <w:rPr>
          <w:sz w:val="28"/>
          <w:szCs w:val="28"/>
        </w:rPr>
      </w:pPr>
      <w:r>
        <w:rPr>
          <w:sz w:val="28"/>
          <w:szCs w:val="28"/>
        </w:rPr>
        <w:t>Стоимостной индекс представляет показатель выполнения плана или динамики средней выработки валовой продукции на одного работающего, следовательно, это индекс переменного состава и он отражает не только среднюю динамику производительности труда на отдельных предприятиях, а также структурные сдвиги с разным уровнем выработки валовой продукции на одного работающего. При расчете в целом по промышленности он отражает влияние отраслевых структурных сдвигов.</w:t>
      </w:r>
    </w:p>
    <w:p w:rsidR="00C20510" w:rsidRDefault="00C20510" w:rsidP="00C20510">
      <w:pPr>
        <w:spacing w:line="360" w:lineRule="auto"/>
        <w:ind w:firstLine="709"/>
        <w:jc w:val="both"/>
        <w:rPr>
          <w:sz w:val="28"/>
          <w:szCs w:val="28"/>
        </w:rPr>
      </w:pPr>
      <w:r>
        <w:rPr>
          <w:sz w:val="28"/>
          <w:szCs w:val="28"/>
        </w:rPr>
        <w:t>Например, имеются данные об объеме выпускаемой продукции, среднесписочной численности рабочих по двум отраслям промышленности (рис.</w:t>
      </w:r>
      <w:r w:rsidR="005F7144">
        <w:rPr>
          <w:sz w:val="28"/>
          <w:szCs w:val="28"/>
        </w:rPr>
        <w:t>1</w:t>
      </w:r>
      <w:r>
        <w:rPr>
          <w:sz w:val="28"/>
          <w:szCs w:val="28"/>
        </w:rPr>
        <w:t>).</w:t>
      </w:r>
    </w:p>
    <w:p w:rsidR="00C20510" w:rsidRDefault="00C20510" w:rsidP="00C20510">
      <w:pPr>
        <w:spacing w:line="360" w:lineRule="auto"/>
        <w:ind w:firstLine="709"/>
        <w:jc w:val="both"/>
        <w:rPr>
          <w:noProof/>
          <w:sz w:val="28"/>
          <w:szCs w:val="28"/>
        </w:rPr>
      </w:pPr>
    </w:p>
    <w:p w:rsidR="00C20510" w:rsidRDefault="00C20510" w:rsidP="00C20510">
      <w:pPr>
        <w:spacing w:line="360" w:lineRule="auto"/>
        <w:ind w:firstLine="709"/>
        <w:jc w:val="both"/>
        <w:rPr>
          <w:noProof/>
          <w:sz w:val="28"/>
          <w:szCs w:val="28"/>
        </w:rPr>
      </w:pPr>
    </w:p>
    <w:p w:rsidR="00C20510" w:rsidRDefault="00C20510" w:rsidP="00C20510">
      <w:pPr>
        <w:spacing w:line="360" w:lineRule="auto"/>
        <w:ind w:firstLine="709"/>
        <w:jc w:val="both"/>
        <w:rPr>
          <w:noProof/>
          <w:sz w:val="28"/>
          <w:szCs w:val="28"/>
        </w:rPr>
      </w:pPr>
    </w:p>
    <w:p w:rsidR="00C20510" w:rsidRDefault="00C20510" w:rsidP="00C20510">
      <w:pPr>
        <w:rPr>
          <w:noProof/>
          <w:sz w:val="28"/>
          <w:szCs w:val="28"/>
        </w:rPr>
      </w:pPr>
      <w:r>
        <w:rPr>
          <w:noProof/>
          <w:sz w:val="28"/>
          <w:szCs w:val="28"/>
        </w:rPr>
        <w:br w:type="page"/>
      </w:r>
    </w:p>
    <w:p w:rsidR="00C20510" w:rsidRDefault="00C20510" w:rsidP="00161E0D">
      <w:pPr>
        <w:spacing w:line="360" w:lineRule="auto"/>
        <w:jc w:val="center"/>
        <w:rPr>
          <w:sz w:val="28"/>
          <w:szCs w:val="28"/>
        </w:rPr>
      </w:pPr>
      <w:r>
        <w:rPr>
          <w:noProof/>
          <w:sz w:val="28"/>
          <w:szCs w:val="28"/>
        </w:rPr>
        <w:lastRenderedPageBreak/>
        <w:drawing>
          <wp:inline distT="0" distB="0" distL="0" distR="0">
            <wp:extent cx="5286375" cy="2828925"/>
            <wp:effectExtent l="19050" t="0" r="9525" b="0"/>
            <wp:docPr id="1614" name="Рисунок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10"/>
                    <pic:cNvPicPr>
                      <a:picLocks noChangeAspect="1" noChangeArrowheads="1"/>
                    </pic:cNvPicPr>
                  </pic:nvPicPr>
                  <pic:blipFill>
                    <a:blip r:embed="rId9" cstate="print"/>
                    <a:stretch>
                      <a:fillRect/>
                    </a:stretch>
                  </pic:blipFill>
                  <pic:spPr bwMode="auto">
                    <a:xfrm>
                      <a:off x="0" y="0"/>
                      <a:ext cx="5286375" cy="2828925"/>
                    </a:xfrm>
                    <a:prstGeom prst="rect">
                      <a:avLst/>
                    </a:prstGeom>
                    <a:noFill/>
                    <a:ln w="9525">
                      <a:noFill/>
                      <a:miter lim="800000"/>
                      <a:headEnd/>
                      <a:tailEnd/>
                    </a:ln>
                  </pic:spPr>
                </pic:pic>
              </a:graphicData>
            </a:graphic>
          </wp:inline>
        </w:drawing>
      </w:r>
    </w:p>
    <w:p w:rsidR="00C20510" w:rsidRDefault="00C20510" w:rsidP="002921E0">
      <w:pPr>
        <w:spacing w:line="360" w:lineRule="auto"/>
        <w:ind w:firstLine="709"/>
        <w:jc w:val="center"/>
        <w:rPr>
          <w:sz w:val="28"/>
          <w:szCs w:val="28"/>
        </w:rPr>
      </w:pPr>
      <w:r>
        <w:rPr>
          <w:sz w:val="28"/>
          <w:szCs w:val="28"/>
        </w:rPr>
        <w:t>Рис.</w:t>
      </w:r>
      <w:r w:rsidR="005F7144">
        <w:rPr>
          <w:sz w:val="28"/>
          <w:szCs w:val="28"/>
        </w:rPr>
        <w:t>1</w:t>
      </w:r>
      <w:r>
        <w:rPr>
          <w:sz w:val="28"/>
          <w:szCs w:val="28"/>
        </w:rPr>
        <w:t xml:space="preserve"> «Исходные данные»</w:t>
      </w:r>
    </w:p>
    <w:p w:rsidR="00C20510" w:rsidRDefault="00C20510" w:rsidP="00C20510">
      <w:pPr>
        <w:spacing w:line="360" w:lineRule="auto"/>
        <w:ind w:firstLine="709"/>
        <w:jc w:val="both"/>
        <w:rPr>
          <w:sz w:val="28"/>
          <w:szCs w:val="28"/>
        </w:rPr>
      </w:pPr>
    </w:p>
    <w:p w:rsidR="00C20510" w:rsidRDefault="00C20510" w:rsidP="00C20510">
      <w:pPr>
        <w:spacing w:line="360" w:lineRule="auto"/>
        <w:ind w:firstLine="709"/>
        <w:jc w:val="both"/>
        <w:rPr>
          <w:sz w:val="28"/>
          <w:szCs w:val="28"/>
        </w:rPr>
      </w:pPr>
      <w:r>
        <w:rPr>
          <w:sz w:val="28"/>
          <w:szCs w:val="28"/>
        </w:rPr>
        <w:t xml:space="preserve">Расположение на рабочем столе </w:t>
      </w:r>
      <w:r>
        <w:rPr>
          <w:sz w:val="28"/>
          <w:szCs w:val="28"/>
          <w:lang w:val="en-US"/>
        </w:rPr>
        <w:t>Excel</w:t>
      </w:r>
      <w:r>
        <w:rPr>
          <w:sz w:val="28"/>
          <w:szCs w:val="28"/>
        </w:rPr>
        <w:t xml:space="preserve"> исходных данных (рис. 2) и расчетных формул представлено на рис.</w:t>
      </w:r>
      <w:r w:rsidR="005F7144">
        <w:rPr>
          <w:sz w:val="28"/>
          <w:szCs w:val="28"/>
        </w:rPr>
        <w:t>2</w:t>
      </w:r>
      <w:r>
        <w:rPr>
          <w:sz w:val="28"/>
          <w:szCs w:val="28"/>
        </w:rPr>
        <w:t>.</w:t>
      </w:r>
    </w:p>
    <w:p w:rsidR="00C20510" w:rsidRDefault="00C20510" w:rsidP="00C20510">
      <w:pPr>
        <w:spacing w:line="360" w:lineRule="auto"/>
        <w:ind w:firstLine="709"/>
        <w:jc w:val="both"/>
        <w:rPr>
          <w:noProof/>
          <w:sz w:val="28"/>
          <w:szCs w:val="28"/>
        </w:rPr>
      </w:pPr>
    </w:p>
    <w:p w:rsidR="00C20510" w:rsidRDefault="00C20510" w:rsidP="00161E0D">
      <w:pPr>
        <w:spacing w:line="360" w:lineRule="auto"/>
        <w:jc w:val="center"/>
        <w:rPr>
          <w:sz w:val="28"/>
          <w:szCs w:val="28"/>
        </w:rPr>
      </w:pPr>
      <w:r>
        <w:rPr>
          <w:noProof/>
          <w:sz w:val="28"/>
          <w:szCs w:val="28"/>
        </w:rPr>
        <w:drawing>
          <wp:inline distT="0" distB="0" distL="0" distR="0">
            <wp:extent cx="5248275" cy="3524250"/>
            <wp:effectExtent l="19050" t="0" r="9525" b="0"/>
            <wp:docPr id="1615" name="Рисунок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13"/>
                    <pic:cNvPicPr>
                      <a:picLocks noChangeAspect="1" noChangeArrowheads="1"/>
                    </pic:cNvPicPr>
                  </pic:nvPicPr>
                  <pic:blipFill>
                    <a:blip r:embed="rId10" cstate="print"/>
                    <a:stretch>
                      <a:fillRect/>
                    </a:stretch>
                  </pic:blipFill>
                  <pic:spPr bwMode="auto">
                    <a:xfrm>
                      <a:off x="0" y="0"/>
                      <a:ext cx="5248275" cy="3524250"/>
                    </a:xfrm>
                    <a:prstGeom prst="rect">
                      <a:avLst/>
                    </a:prstGeom>
                    <a:noFill/>
                    <a:ln w="9525">
                      <a:noFill/>
                      <a:miter lim="800000"/>
                      <a:headEnd/>
                      <a:tailEnd/>
                    </a:ln>
                  </pic:spPr>
                </pic:pic>
              </a:graphicData>
            </a:graphic>
          </wp:inline>
        </w:drawing>
      </w:r>
    </w:p>
    <w:p w:rsidR="00C20510" w:rsidRDefault="00C20510" w:rsidP="002921E0">
      <w:pPr>
        <w:spacing w:line="360" w:lineRule="auto"/>
        <w:ind w:firstLine="709"/>
        <w:jc w:val="center"/>
        <w:rPr>
          <w:sz w:val="28"/>
          <w:szCs w:val="28"/>
        </w:rPr>
      </w:pPr>
      <w:r>
        <w:rPr>
          <w:sz w:val="28"/>
          <w:szCs w:val="28"/>
        </w:rPr>
        <w:t>Рис.</w:t>
      </w:r>
      <w:r w:rsidR="005F7144">
        <w:rPr>
          <w:sz w:val="28"/>
          <w:szCs w:val="28"/>
        </w:rPr>
        <w:t>2</w:t>
      </w:r>
      <w:r>
        <w:rPr>
          <w:sz w:val="28"/>
          <w:szCs w:val="28"/>
        </w:rPr>
        <w:t xml:space="preserve"> «Расчетные формулы»</w:t>
      </w:r>
    </w:p>
    <w:p w:rsidR="00C20510" w:rsidRDefault="00C20510" w:rsidP="00C20510">
      <w:pPr>
        <w:rPr>
          <w:sz w:val="28"/>
          <w:szCs w:val="28"/>
        </w:rPr>
      </w:pPr>
      <w:r>
        <w:rPr>
          <w:sz w:val="28"/>
          <w:szCs w:val="28"/>
        </w:rPr>
        <w:br w:type="page"/>
      </w:r>
    </w:p>
    <w:p w:rsidR="00C20510" w:rsidRDefault="00C20510" w:rsidP="00C20510">
      <w:pPr>
        <w:spacing w:line="360" w:lineRule="auto"/>
        <w:ind w:firstLine="709"/>
        <w:jc w:val="both"/>
        <w:rPr>
          <w:sz w:val="28"/>
          <w:szCs w:val="28"/>
        </w:rPr>
      </w:pPr>
      <w:r>
        <w:rPr>
          <w:sz w:val="28"/>
          <w:szCs w:val="28"/>
        </w:rPr>
        <w:lastRenderedPageBreak/>
        <w:t>Результаты расчетов представлены на рис.</w:t>
      </w:r>
      <w:r w:rsidR="005F7144">
        <w:rPr>
          <w:sz w:val="28"/>
          <w:szCs w:val="28"/>
        </w:rPr>
        <w:t>3</w:t>
      </w:r>
      <w:r>
        <w:rPr>
          <w:sz w:val="28"/>
          <w:szCs w:val="28"/>
        </w:rPr>
        <w:t>.</w:t>
      </w:r>
    </w:p>
    <w:p w:rsidR="00C20510" w:rsidRDefault="00C20510" w:rsidP="00161E0D">
      <w:pPr>
        <w:spacing w:line="360" w:lineRule="auto"/>
        <w:jc w:val="center"/>
        <w:rPr>
          <w:sz w:val="28"/>
          <w:szCs w:val="28"/>
        </w:rPr>
      </w:pPr>
      <w:r>
        <w:rPr>
          <w:noProof/>
          <w:sz w:val="28"/>
          <w:szCs w:val="28"/>
        </w:rPr>
        <w:drawing>
          <wp:inline distT="0" distB="0" distL="0" distR="0">
            <wp:extent cx="5172075" cy="3086100"/>
            <wp:effectExtent l="19050" t="0" r="9525" b="0"/>
            <wp:docPr id="1616" name="Рисунок 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16"/>
                    <pic:cNvPicPr>
                      <a:picLocks noChangeAspect="1" noChangeArrowheads="1"/>
                    </pic:cNvPicPr>
                  </pic:nvPicPr>
                  <pic:blipFill>
                    <a:blip r:embed="rId11" cstate="print"/>
                    <a:stretch>
                      <a:fillRect/>
                    </a:stretch>
                  </pic:blipFill>
                  <pic:spPr bwMode="auto">
                    <a:xfrm>
                      <a:off x="0" y="0"/>
                      <a:ext cx="5172075" cy="3086100"/>
                    </a:xfrm>
                    <a:prstGeom prst="rect">
                      <a:avLst/>
                    </a:prstGeom>
                    <a:noFill/>
                    <a:ln w="9525">
                      <a:noFill/>
                      <a:miter lim="800000"/>
                      <a:headEnd/>
                      <a:tailEnd/>
                    </a:ln>
                  </pic:spPr>
                </pic:pic>
              </a:graphicData>
            </a:graphic>
          </wp:inline>
        </w:drawing>
      </w:r>
    </w:p>
    <w:p w:rsidR="00C20510" w:rsidRDefault="00C20510" w:rsidP="002921E0">
      <w:pPr>
        <w:spacing w:line="360" w:lineRule="auto"/>
        <w:jc w:val="center"/>
        <w:rPr>
          <w:sz w:val="28"/>
          <w:szCs w:val="28"/>
        </w:rPr>
      </w:pPr>
      <w:r>
        <w:rPr>
          <w:sz w:val="28"/>
          <w:szCs w:val="28"/>
        </w:rPr>
        <w:t>Рис.</w:t>
      </w:r>
      <w:r w:rsidR="005F7144">
        <w:rPr>
          <w:sz w:val="28"/>
          <w:szCs w:val="28"/>
        </w:rPr>
        <w:t>3</w:t>
      </w:r>
      <w:r>
        <w:rPr>
          <w:sz w:val="28"/>
          <w:szCs w:val="28"/>
        </w:rPr>
        <w:t xml:space="preserve"> «Результаты расчетов»</w:t>
      </w:r>
    </w:p>
    <w:p w:rsidR="00C20510" w:rsidRDefault="00C20510" w:rsidP="00C20510">
      <w:pPr>
        <w:spacing w:line="360" w:lineRule="auto"/>
        <w:ind w:firstLine="709"/>
        <w:jc w:val="both"/>
        <w:rPr>
          <w:sz w:val="28"/>
          <w:szCs w:val="28"/>
        </w:rPr>
      </w:pPr>
    </w:p>
    <w:p w:rsidR="00C20510" w:rsidRDefault="00C20510" w:rsidP="00C20510">
      <w:pPr>
        <w:spacing w:line="360" w:lineRule="auto"/>
        <w:ind w:firstLine="709"/>
        <w:jc w:val="both"/>
        <w:rPr>
          <w:sz w:val="28"/>
          <w:szCs w:val="28"/>
        </w:rPr>
      </w:pPr>
      <w:r>
        <w:rPr>
          <w:sz w:val="28"/>
          <w:szCs w:val="28"/>
        </w:rPr>
        <w:t>Вывод:</w:t>
      </w:r>
    </w:p>
    <w:p w:rsidR="00C20510" w:rsidRDefault="00C20510" w:rsidP="00C20510">
      <w:pPr>
        <w:spacing w:line="360" w:lineRule="auto"/>
        <w:ind w:firstLine="709"/>
        <w:jc w:val="both"/>
        <w:rPr>
          <w:sz w:val="28"/>
          <w:szCs w:val="28"/>
        </w:rPr>
      </w:pPr>
      <w:r>
        <w:rPr>
          <w:sz w:val="28"/>
          <w:szCs w:val="28"/>
        </w:rPr>
        <w:t>Темп роста производительности труда по итогу четырех отраслей оказался средним, по сравнению с каждой отраслью отдельно.</w:t>
      </w:r>
    </w:p>
    <w:p w:rsidR="00C20510" w:rsidRDefault="00C20510" w:rsidP="00C20510">
      <w:pPr>
        <w:spacing w:line="360" w:lineRule="auto"/>
        <w:ind w:firstLine="709"/>
        <w:jc w:val="both"/>
        <w:rPr>
          <w:sz w:val="28"/>
          <w:szCs w:val="28"/>
        </w:rPr>
      </w:pPr>
      <w:r>
        <w:rPr>
          <w:sz w:val="28"/>
          <w:szCs w:val="28"/>
        </w:rPr>
        <w:t>Рассчитаем индекс производительности постоянного состава и индекс влияния структурных сдвигов в распределении работающих на среднюю выработку:</w:t>
      </w:r>
    </w:p>
    <w:p w:rsidR="00C20510" w:rsidRDefault="00C20510" w:rsidP="00C20510">
      <w:pPr>
        <w:spacing w:line="360" w:lineRule="auto"/>
        <w:ind w:firstLine="709"/>
        <w:jc w:val="both"/>
        <w:rPr>
          <w:sz w:val="28"/>
          <w:szCs w:val="28"/>
        </w:rPr>
      </w:pPr>
      <w:r>
        <w:rPr>
          <w:sz w:val="28"/>
          <w:szCs w:val="28"/>
        </w:rPr>
        <w:t>Индекс постоянного состава:</w:t>
      </w:r>
    </w:p>
    <w:p w:rsidR="00C20510" w:rsidRDefault="00C20510" w:rsidP="00C20510">
      <w:pPr>
        <w:spacing w:line="360" w:lineRule="auto"/>
        <w:ind w:firstLine="709"/>
        <w:jc w:val="both"/>
        <w:rPr>
          <w:sz w:val="28"/>
          <w:szCs w:val="28"/>
        </w:rPr>
      </w:pPr>
      <w:r>
        <w:rPr>
          <w:noProof/>
          <w:sz w:val="28"/>
          <w:szCs w:val="28"/>
        </w:rPr>
        <w:drawing>
          <wp:inline distT="0" distB="0" distL="0" distR="0">
            <wp:extent cx="2776220" cy="572770"/>
            <wp:effectExtent l="19050" t="0" r="5080" b="0"/>
            <wp:docPr id="1617" name="Рисунок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7"/>
                    <pic:cNvPicPr>
                      <a:picLocks noChangeAspect="1" noChangeArrowheads="1"/>
                    </pic:cNvPicPr>
                  </pic:nvPicPr>
                  <pic:blipFill>
                    <a:blip r:embed="rId12" cstate="print"/>
                    <a:srcRect/>
                    <a:stretch>
                      <a:fillRect/>
                    </a:stretch>
                  </pic:blipFill>
                  <pic:spPr bwMode="auto">
                    <a:xfrm>
                      <a:off x="0" y="0"/>
                      <a:ext cx="2776220" cy="572770"/>
                    </a:xfrm>
                    <a:prstGeom prst="rect">
                      <a:avLst/>
                    </a:prstGeom>
                    <a:noFill/>
                    <a:ln w="9525">
                      <a:noFill/>
                      <a:miter lim="800000"/>
                      <a:headEnd/>
                      <a:tailEnd/>
                    </a:ln>
                  </pic:spPr>
                </pic:pic>
              </a:graphicData>
            </a:graphic>
          </wp:inline>
        </w:drawing>
      </w:r>
    </w:p>
    <w:p w:rsidR="00C20510" w:rsidRDefault="00C20510" w:rsidP="00C20510">
      <w:pPr>
        <w:spacing w:line="360" w:lineRule="auto"/>
        <w:ind w:firstLine="709"/>
        <w:jc w:val="both"/>
        <w:rPr>
          <w:sz w:val="28"/>
          <w:szCs w:val="28"/>
        </w:rPr>
      </w:pPr>
      <w:r>
        <w:rPr>
          <w:sz w:val="28"/>
          <w:szCs w:val="28"/>
        </w:rPr>
        <w:t>Индекс структурных сдвигов:</w:t>
      </w:r>
    </w:p>
    <w:p w:rsidR="00C20510" w:rsidRDefault="00C20510" w:rsidP="00C20510">
      <w:pPr>
        <w:spacing w:line="360" w:lineRule="auto"/>
        <w:ind w:firstLine="709"/>
        <w:jc w:val="both"/>
        <w:rPr>
          <w:sz w:val="28"/>
          <w:szCs w:val="22"/>
        </w:rPr>
      </w:pPr>
      <w:r>
        <w:rPr>
          <w:noProof/>
          <w:sz w:val="28"/>
        </w:rPr>
        <w:drawing>
          <wp:inline distT="0" distB="0" distL="0" distR="0">
            <wp:extent cx="2666365" cy="561975"/>
            <wp:effectExtent l="19050" t="0" r="635" b="0"/>
            <wp:docPr id="1618" name="Рисунок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8"/>
                    <pic:cNvPicPr>
                      <a:picLocks noChangeAspect="1" noChangeArrowheads="1"/>
                    </pic:cNvPicPr>
                  </pic:nvPicPr>
                  <pic:blipFill>
                    <a:blip r:embed="rId13" cstate="print"/>
                    <a:srcRect/>
                    <a:stretch>
                      <a:fillRect/>
                    </a:stretch>
                  </pic:blipFill>
                  <pic:spPr bwMode="auto">
                    <a:xfrm>
                      <a:off x="0" y="0"/>
                      <a:ext cx="2666365" cy="561975"/>
                    </a:xfrm>
                    <a:prstGeom prst="rect">
                      <a:avLst/>
                    </a:prstGeom>
                    <a:noFill/>
                    <a:ln w="9525">
                      <a:noFill/>
                      <a:miter lim="800000"/>
                      <a:headEnd/>
                      <a:tailEnd/>
                    </a:ln>
                  </pic:spPr>
                </pic:pic>
              </a:graphicData>
            </a:graphic>
          </wp:inline>
        </w:drawing>
      </w:r>
    </w:p>
    <w:p w:rsidR="00C20510" w:rsidRDefault="00C20510" w:rsidP="00C20510">
      <w:pPr>
        <w:spacing w:line="360" w:lineRule="auto"/>
        <w:ind w:firstLine="709"/>
        <w:jc w:val="both"/>
        <w:rPr>
          <w:sz w:val="28"/>
          <w:szCs w:val="28"/>
        </w:rPr>
      </w:pPr>
      <w:r>
        <w:rPr>
          <w:sz w:val="28"/>
        </w:rPr>
        <w:t>Индекс постоянного состава равен 1,053 или 105,3%. Таким образом, в среднем по четырем предприятиям производительность труда при зафиксированной структуре выпуска продукции на уровне отчетного периода возросла на 5,3%. Индекс структурных сдвигов равен 0,975 или 97,5%. Таким образом производительность труда снизилась на 2,5%.</w:t>
      </w:r>
    </w:p>
    <w:p w:rsidR="001B2F4F" w:rsidRDefault="001B2F4F" w:rsidP="002921E0">
      <w:pPr>
        <w:shd w:val="clear" w:color="auto" w:fill="FFFFFF"/>
        <w:spacing w:line="360" w:lineRule="auto"/>
        <w:jc w:val="center"/>
        <w:rPr>
          <w:b/>
          <w:sz w:val="28"/>
          <w:szCs w:val="28"/>
        </w:rPr>
      </w:pPr>
      <w:r>
        <w:rPr>
          <w:b/>
          <w:color w:val="000000"/>
          <w:spacing w:val="10"/>
          <w:sz w:val="28"/>
          <w:szCs w:val="28"/>
        </w:rPr>
        <w:lastRenderedPageBreak/>
        <w:t>Задание № 2</w:t>
      </w:r>
    </w:p>
    <w:p w:rsidR="001B2F4F" w:rsidRDefault="001B2F4F" w:rsidP="001B2F4F">
      <w:pPr>
        <w:tabs>
          <w:tab w:val="left" w:pos="2400"/>
        </w:tabs>
        <w:spacing w:line="360" w:lineRule="auto"/>
        <w:ind w:firstLine="709"/>
        <w:jc w:val="both"/>
        <w:rPr>
          <w:sz w:val="28"/>
          <w:szCs w:val="28"/>
        </w:rPr>
      </w:pPr>
      <w:r>
        <w:rPr>
          <w:sz w:val="28"/>
          <w:szCs w:val="28"/>
        </w:rPr>
        <w:t>Имеются следующие статистические данные по региону (тыс. чел.):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2340"/>
        <w:gridCol w:w="2338"/>
      </w:tblGrid>
      <w:tr w:rsidR="001B2F4F" w:rsidTr="002921E0">
        <w:trPr>
          <w:jc w:val="center"/>
        </w:trPr>
        <w:tc>
          <w:tcPr>
            <w:tcW w:w="4608"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b/>
                <w:sz w:val="28"/>
                <w:szCs w:val="28"/>
              </w:rPr>
            </w:pPr>
            <w:r>
              <w:rPr>
                <w:b/>
                <w:sz w:val="28"/>
                <w:szCs w:val="28"/>
              </w:rPr>
              <w:t>Показатель</w:t>
            </w:r>
          </w:p>
        </w:tc>
        <w:tc>
          <w:tcPr>
            <w:tcW w:w="2340"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b/>
                <w:sz w:val="28"/>
                <w:szCs w:val="28"/>
              </w:rPr>
            </w:pPr>
            <w:r>
              <w:rPr>
                <w:b/>
                <w:sz w:val="28"/>
                <w:szCs w:val="28"/>
              </w:rPr>
              <w:t>Базисный период</w:t>
            </w:r>
          </w:p>
        </w:tc>
        <w:tc>
          <w:tcPr>
            <w:tcW w:w="2338"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b/>
                <w:sz w:val="28"/>
                <w:szCs w:val="28"/>
              </w:rPr>
            </w:pPr>
            <w:r>
              <w:rPr>
                <w:b/>
                <w:sz w:val="28"/>
                <w:szCs w:val="28"/>
              </w:rPr>
              <w:t>Отчетный период</w:t>
            </w:r>
          </w:p>
        </w:tc>
      </w:tr>
      <w:tr w:rsidR="001B2F4F" w:rsidTr="002921E0">
        <w:trPr>
          <w:jc w:val="center"/>
        </w:trPr>
        <w:tc>
          <w:tcPr>
            <w:tcW w:w="4608"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sz w:val="28"/>
                <w:szCs w:val="28"/>
              </w:rPr>
            </w:pPr>
            <w:r>
              <w:rPr>
                <w:sz w:val="28"/>
                <w:szCs w:val="28"/>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sz w:val="28"/>
                <w:szCs w:val="28"/>
              </w:rPr>
            </w:pPr>
            <w:r>
              <w:rPr>
                <w:sz w:val="28"/>
                <w:szCs w:val="28"/>
              </w:rPr>
              <w:t>2</w:t>
            </w:r>
          </w:p>
        </w:tc>
        <w:tc>
          <w:tcPr>
            <w:tcW w:w="2338"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sz w:val="28"/>
                <w:szCs w:val="28"/>
              </w:rPr>
            </w:pPr>
            <w:r>
              <w:rPr>
                <w:sz w:val="28"/>
                <w:szCs w:val="28"/>
              </w:rPr>
              <w:t>3</w:t>
            </w:r>
          </w:p>
        </w:tc>
      </w:tr>
      <w:tr w:rsidR="001B2F4F" w:rsidTr="002921E0">
        <w:trPr>
          <w:jc w:val="center"/>
        </w:trPr>
        <w:tc>
          <w:tcPr>
            <w:tcW w:w="4608"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sz w:val="28"/>
                <w:szCs w:val="28"/>
              </w:rPr>
            </w:pPr>
            <w:r>
              <w:rPr>
                <w:sz w:val="28"/>
                <w:szCs w:val="28"/>
              </w:rPr>
              <w:t>Среднегодовая численность населения, чел.</w:t>
            </w:r>
          </w:p>
        </w:tc>
        <w:tc>
          <w:tcPr>
            <w:tcW w:w="2340"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sz w:val="28"/>
                <w:szCs w:val="28"/>
              </w:rPr>
            </w:pPr>
            <w:r>
              <w:rPr>
                <w:sz w:val="28"/>
                <w:szCs w:val="28"/>
              </w:rPr>
              <w:t>500</w:t>
            </w:r>
          </w:p>
        </w:tc>
        <w:tc>
          <w:tcPr>
            <w:tcW w:w="2338"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sz w:val="28"/>
                <w:szCs w:val="28"/>
              </w:rPr>
            </w:pPr>
            <w:r>
              <w:rPr>
                <w:sz w:val="28"/>
                <w:szCs w:val="28"/>
              </w:rPr>
              <w:t>490</w:t>
            </w:r>
          </w:p>
        </w:tc>
      </w:tr>
      <w:tr w:rsidR="001B2F4F" w:rsidTr="002921E0">
        <w:trPr>
          <w:jc w:val="center"/>
        </w:trPr>
        <w:tc>
          <w:tcPr>
            <w:tcW w:w="4608"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sz w:val="28"/>
                <w:szCs w:val="28"/>
              </w:rPr>
            </w:pPr>
            <w:r>
              <w:rPr>
                <w:sz w:val="28"/>
                <w:szCs w:val="28"/>
              </w:rPr>
              <w:t>Численность экономически активного населения, чел.</w:t>
            </w:r>
          </w:p>
        </w:tc>
        <w:tc>
          <w:tcPr>
            <w:tcW w:w="2340"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sz w:val="28"/>
                <w:szCs w:val="28"/>
              </w:rPr>
            </w:pPr>
            <w:r>
              <w:rPr>
                <w:sz w:val="28"/>
                <w:szCs w:val="28"/>
              </w:rPr>
              <w:t>240</w:t>
            </w:r>
          </w:p>
        </w:tc>
        <w:tc>
          <w:tcPr>
            <w:tcW w:w="2338" w:type="dxa"/>
            <w:tcBorders>
              <w:top w:val="single" w:sz="4" w:space="0" w:color="auto"/>
              <w:left w:val="single" w:sz="4" w:space="0" w:color="auto"/>
              <w:bottom w:val="single" w:sz="4" w:space="0" w:color="auto"/>
              <w:right w:val="single" w:sz="4" w:space="0" w:color="auto"/>
            </w:tcBorders>
            <w:vAlign w:val="center"/>
            <w:hideMark/>
          </w:tcPr>
          <w:p w:rsidR="001B2F4F" w:rsidRDefault="001B2F4F" w:rsidP="002921E0">
            <w:pPr>
              <w:tabs>
                <w:tab w:val="left" w:pos="2400"/>
              </w:tabs>
              <w:jc w:val="center"/>
              <w:rPr>
                <w:sz w:val="28"/>
                <w:szCs w:val="28"/>
              </w:rPr>
            </w:pPr>
            <w:r>
              <w:rPr>
                <w:sz w:val="28"/>
                <w:szCs w:val="28"/>
              </w:rPr>
              <w:t>218</w:t>
            </w:r>
          </w:p>
        </w:tc>
      </w:tr>
      <w:tr w:rsidR="001B2F4F" w:rsidTr="002921E0">
        <w:trPr>
          <w:jc w:val="center"/>
        </w:trPr>
        <w:tc>
          <w:tcPr>
            <w:tcW w:w="4608" w:type="dxa"/>
            <w:tcBorders>
              <w:top w:val="single" w:sz="4" w:space="0" w:color="auto"/>
              <w:left w:val="single" w:sz="4" w:space="0" w:color="auto"/>
              <w:bottom w:val="single" w:sz="4" w:space="0" w:color="auto"/>
              <w:right w:val="single" w:sz="4" w:space="0" w:color="auto"/>
            </w:tcBorders>
            <w:vAlign w:val="center"/>
          </w:tcPr>
          <w:p w:rsidR="001B2F4F" w:rsidRDefault="001B2F4F" w:rsidP="002921E0">
            <w:pPr>
              <w:tabs>
                <w:tab w:val="left" w:pos="2400"/>
              </w:tabs>
              <w:jc w:val="center"/>
              <w:rPr>
                <w:sz w:val="28"/>
                <w:szCs w:val="28"/>
              </w:rPr>
            </w:pPr>
            <w:r>
              <w:rPr>
                <w:sz w:val="28"/>
                <w:szCs w:val="28"/>
              </w:rPr>
              <w:t>Численность занятого населения, чел.</w:t>
            </w:r>
          </w:p>
          <w:p w:rsidR="001B2F4F" w:rsidRDefault="001B2F4F" w:rsidP="002921E0">
            <w:pPr>
              <w:tabs>
                <w:tab w:val="left" w:pos="2400"/>
              </w:tabs>
              <w:jc w:val="center"/>
              <w:rPr>
                <w:sz w:val="28"/>
                <w:szCs w:val="28"/>
              </w:rPr>
            </w:pPr>
            <w:r>
              <w:rPr>
                <w:sz w:val="28"/>
                <w:szCs w:val="28"/>
              </w:rPr>
              <w:t>в том числе:</w:t>
            </w:r>
          </w:p>
          <w:p w:rsidR="001B2F4F" w:rsidRDefault="001B2F4F" w:rsidP="002921E0">
            <w:pPr>
              <w:tabs>
                <w:tab w:val="left" w:pos="2400"/>
              </w:tabs>
              <w:jc w:val="center"/>
              <w:rPr>
                <w:sz w:val="28"/>
                <w:szCs w:val="28"/>
              </w:rPr>
            </w:pPr>
            <w:r>
              <w:rPr>
                <w:sz w:val="28"/>
                <w:szCs w:val="28"/>
              </w:rPr>
              <w:t>а) на предприятиях и организациях государственного сектора</w:t>
            </w:r>
          </w:p>
          <w:p w:rsidR="001B2F4F" w:rsidRDefault="001B2F4F" w:rsidP="002921E0">
            <w:pPr>
              <w:tabs>
                <w:tab w:val="left" w:pos="2400"/>
              </w:tabs>
              <w:jc w:val="center"/>
              <w:rPr>
                <w:sz w:val="28"/>
                <w:szCs w:val="28"/>
              </w:rPr>
            </w:pPr>
            <w:r>
              <w:rPr>
                <w:sz w:val="28"/>
                <w:szCs w:val="28"/>
              </w:rPr>
              <w:t>б) в негосударственном секторе</w:t>
            </w:r>
          </w:p>
          <w:p w:rsidR="001B2F4F" w:rsidRDefault="001B2F4F" w:rsidP="002921E0">
            <w:pPr>
              <w:tabs>
                <w:tab w:val="left" w:pos="2400"/>
              </w:tabs>
              <w:jc w:val="center"/>
              <w:rPr>
                <w:sz w:val="28"/>
                <w:szCs w:val="28"/>
              </w:rPr>
            </w:pPr>
            <w:r>
              <w:rPr>
                <w:sz w:val="28"/>
                <w:szCs w:val="28"/>
              </w:rPr>
              <w:t>в) в общественных организациях, фондах</w:t>
            </w:r>
          </w:p>
          <w:p w:rsidR="001B2F4F" w:rsidRDefault="001B2F4F" w:rsidP="002921E0">
            <w:pPr>
              <w:tabs>
                <w:tab w:val="left" w:pos="2400"/>
              </w:tabs>
              <w:jc w:val="center"/>
              <w:rPr>
                <w:sz w:val="28"/>
                <w:szCs w:val="28"/>
              </w:rPr>
            </w:pPr>
            <w:r>
              <w:rPr>
                <w:sz w:val="28"/>
                <w:szCs w:val="28"/>
              </w:rPr>
              <w:t>г) на совместных предприятиях</w:t>
            </w:r>
          </w:p>
          <w:p w:rsidR="001B2F4F" w:rsidRDefault="001B2F4F" w:rsidP="002921E0">
            <w:pPr>
              <w:tabs>
                <w:tab w:val="left" w:pos="2400"/>
              </w:tabs>
              <w:jc w:val="center"/>
              <w:rPr>
                <w:sz w:val="28"/>
                <w:szCs w:val="28"/>
              </w:rPr>
            </w:pPr>
            <w:proofErr w:type="spellStart"/>
            <w:r>
              <w:rPr>
                <w:sz w:val="28"/>
                <w:szCs w:val="28"/>
              </w:rPr>
              <w:t>д</w:t>
            </w:r>
            <w:proofErr w:type="spellEnd"/>
            <w:r>
              <w:rPr>
                <w:sz w:val="28"/>
                <w:szCs w:val="28"/>
              </w:rPr>
              <w:t>) на предприятиях и организациях со смешанной формой собственности</w:t>
            </w:r>
          </w:p>
          <w:p w:rsidR="001B2F4F" w:rsidRDefault="001B2F4F" w:rsidP="002921E0">
            <w:pPr>
              <w:tabs>
                <w:tab w:val="left" w:pos="2400"/>
              </w:tabs>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vAlign w:val="center"/>
          </w:tcPr>
          <w:p w:rsidR="001B2F4F" w:rsidRDefault="001B2F4F" w:rsidP="002921E0">
            <w:pPr>
              <w:tabs>
                <w:tab w:val="left" w:pos="2400"/>
              </w:tabs>
              <w:jc w:val="center"/>
              <w:rPr>
                <w:sz w:val="28"/>
                <w:szCs w:val="28"/>
              </w:rPr>
            </w:pPr>
            <w:r>
              <w:rPr>
                <w:sz w:val="28"/>
                <w:szCs w:val="28"/>
              </w:rPr>
              <w:t>220</w:t>
            </w:r>
          </w:p>
          <w:p w:rsidR="001B2F4F" w:rsidRDefault="001B2F4F" w:rsidP="002921E0">
            <w:pPr>
              <w:tabs>
                <w:tab w:val="left" w:pos="2400"/>
              </w:tabs>
              <w:jc w:val="center"/>
              <w:rPr>
                <w:sz w:val="28"/>
                <w:szCs w:val="28"/>
              </w:rPr>
            </w:pPr>
          </w:p>
          <w:p w:rsidR="001B2F4F" w:rsidRDefault="001B2F4F" w:rsidP="002921E0">
            <w:pPr>
              <w:tabs>
                <w:tab w:val="left" w:pos="2400"/>
              </w:tabs>
              <w:jc w:val="center"/>
              <w:rPr>
                <w:sz w:val="28"/>
                <w:szCs w:val="28"/>
              </w:rPr>
            </w:pPr>
            <w:r>
              <w:rPr>
                <w:sz w:val="28"/>
                <w:szCs w:val="28"/>
              </w:rPr>
              <w:t>185</w:t>
            </w:r>
          </w:p>
          <w:p w:rsidR="001B2F4F" w:rsidRDefault="001B2F4F" w:rsidP="002921E0">
            <w:pPr>
              <w:tabs>
                <w:tab w:val="left" w:pos="2400"/>
              </w:tabs>
              <w:jc w:val="center"/>
              <w:rPr>
                <w:sz w:val="28"/>
                <w:szCs w:val="28"/>
              </w:rPr>
            </w:pPr>
          </w:p>
          <w:p w:rsidR="001B2F4F" w:rsidRDefault="001B2F4F" w:rsidP="002921E0">
            <w:pPr>
              <w:tabs>
                <w:tab w:val="left" w:pos="2400"/>
              </w:tabs>
              <w:jc w:val="center"/>
              <w:rPr>
                <w:sz w:val="28"/>
                <w:szCs w:val="28"/>
              </w:rPr>
            </w:pPr>
            <w:r>
              <w:rPr>
                <w:sz w:val="28"/>
                <w:szCs w:val="28"/>
              </w:rPr>
              <w:t>30</w:t>
            </w:r>
          </w:p>
          <w:p w:rsidR="001B2F4F" w:rsidRDefault="001B2F4F" w:rsidP="002921E0">
            <w:pPr>
              <w:tabs>
                <w:tab w:val="left" w:pos="2400"/>
              </w:tabs>
              <w:jc w:val="center"/>
              <w:rPr>
                <w:sz w:val="28"/>
                <w:szCs w:val="28"/>
              </w:rPr>
            </w:pPr>
            <w:r>
              <w:rPr>
                <w:sz w:val="28"/>
                <w:szCs w:val="28"/>
              </w:rPr>
              <w:t>2,7</w:t>
            </w:r>
          </w:p>
          <w:p w:rsidR="001B2F4F" w:rsidRDefault="001B2F4F" w:rsidP="002921E0">
            <w:pPr>
              <w:tabs>
                <w:tab w:val="left" w:pos="2400"/>
              </w:tabs>
              <w:jc w:val="center"/>
              <w:rPr>
                <w:sz w:val="28"/>
                <w:szCs w:val="28"/>
              </w:rPr>
            </w:pPr>
            <w:r>
              <w:rPr>
                <w:sz w:val="28"/>
                <w:szCs w:val="28"/>
              </w:rPr>
              <w:t>0,3</w:t>
            </w:r>
          </w:p>
          <w:p w:rsidR="001B2F4F" w:rsidRDefault="001B2F4F" w:rsidP="002921E0">
            <w:pPr>
              <w:tabs>
                <w:tab w:val="left" w:pos="2400"/>
              </w:tabs>
              <w:jc w:val="center"/>
              <w:rPr>
                <w:sz w:val="28"/>
                <w:szCs w:val="28"/>
              </w:rPr>
            </w:pPr>
            <w:r>
              <w:rPr>
                <w:sz w:val="28"/>
                <w:szCs w:val="28"/>
              </w:rPr>
              <w:t>9,0</w:t>
            </w:r>
          </w:p>
        </w:tc>
        <w:tc>
          <w:tcPr>
            <w:tcW w:w="2338" w:type="dxa"/>
            <w:tcBorders>
              <w:top w:val="single" w:sz="4" w:space="0" w:color="auto"/>
              <w:left w:val="single" w:sz="4" w:space="0" w:color="auto"/>
              <w:bottom w:val="single" w:sz="4" w:space="0" w:color="auto"/>
              <w:right w:val="single" w:sz="4" w:space="0" w:color="auto"/>
            </w:tcBorders>
            <w:vAlign w:val="center"/>
          </w:tcPr>
          <w:p w:rsidR="001B2F4F" w:rsidRDefault="001B2F4F" w:rsidP="002921E0">
            <w:pPr>
              <w:tabs>
                <w:tab w:val="left" w:pos="2400"/>
              </w:tabs>
              <w:jc w:val="center"/>
              <w:rPr>
                <w:sz w:val="28"/>
                <w:szCs w:val="28"/>
              </w:rPr>
            </w:pPr>
            <w:r>
              <w:rPr>
                <w:sz w:val="28"/>
                <w:szCs w:val="28"/>
              </w:rPr>
              <w:t>210</w:t>
            </w:r>
          </w:p>
          <w:p w:rsidR="001B2F4F" w:rsidRDefault="001B2F4F" w:rsidP="002921E0">
            <w:pPr>
              <w:tabs>
                <w:tab w:val="left" w:pos="2400"/>
              </w:tabs>
              <w:jc w:val="center"/>
              <w:rPr>
                <w:sz w:val="28"/>
                <w:szCs w:val="28"/>
              </w:rPr>
            </w:pPr>
          </w:p>
          <w:p w:rsidR="001B2F4F" w:rsidRDefault="001B2F4F" w:rsidP="002921E0">
            <w:pPr>
              <w:tabs>
                <w:tab w:val="left" w:pos="2400"/>
              </w:tabs>
              <w:jc w:val="center"/>
              <w:rPr>
                <w:sz w:val="28"/>
                <w:szCs w:val="28"/>
              </w:rPr>
            </w:pPr>
            <w:r>
              <w:rPr>
                <w:sz w:val="28"/>
                <w:szCs w:val="28"/>
              </w:rPr>
              <w:t>110</w:t>
            </w:r>
          </w:p>
          <w:p w:rsidR="001B2F4F" w:rsidRDefault="001B2F4F" w:rsidP="002921E0">
            <w:pPr>
              <w:tabs>
                <w:tab w:val="left" w:pos="2400"/>
              </w:tabs>
              <w:jc w:val="center"/>
              <w:rPr>
                <w:sz w:val="28"/>
                <w:szCs w:val="28"/>
              </w:rPr>
            </w:pPr>
          </w:p>
          <w:p w:rsidR="001B2F4F" w:rsidRDefault="001B2F4F" w:rsidP="002921E0">
            <w:pPr>
              <w:tabs>
                <w:tab w:val="left" w:pos="2400"/>
              </w:tabs>
              <w:jc w:val="center"/>
              <w:rPr>
                <w:sz w:val="28"/>
                <w:szCs w:val="28"/>
              </w:rPr>
            </w:pPr>
            <w:r>
              <w:rPr>
                <w:sz w:val="28"/>
                <w:szCs w:val="28"/>
              </w:rPr>
              <w:t>60</w:t>
            </w:r>
          </w:p>
          <w:p w:rsidR="001B2F4F" w:rsidRDefault="001B2F4F" w:rsidP="002921E0">
            <w:pPr>
              <w:tabs>
                <w:tab w:val="left" w:pos="2400"/>
              </w:tabs>
              <w:jc w:val="center"/>
              <w:rPr>
                <w:sz w:val="28"/>
                <w:szCs w:val="28"/>
              </w:rPr>
            </w:pPr>
            <w:r>
              <w:rPr>
                <w:sz w:val="28"/>
                <w:szCs w:val="28"/>
              </w:rPr>
              <w:t>4</w:t>
            </w:r>
          </w:p>
          <w:p w:rsidR="001B2F4F" w:rsidRDefault="001B2F4F" w:rsidP="002921E0">
            <w:pPr>
              <w:tabs>
                <w:tab w:val="left" w:pos="2400"/>
              </w:tabs>
              <w:jc w:val="center"/>
              <w:rPr>
                <w:sz w:val="28"/>
                <w:szCs w:val="28"/>
              </w:rPr>
            </w:pPr>
            <w:r>
              <w:rPr>
                <w:sz w:val="28"/>
                <w:szCs w:val="28"/>
              </w:rPr>
              <w:t>1,5</w:t>
            </w:r>
          </w:p>
          <w:p w:rsidR="001B2F4F" w:rsidRDefault="001B2F4F" w:rsidP="002921E0">
            <w:pPr>
              <w:tabs>
                <w:tab w:val="left" w:pos="2400"/>
              </w:tabs>
              <w:jc w:val="center"/>
              <w:rPr>
                <w:sz w:val="28"/>
                <w:szCs w:val="28"/>
              </w:rPr>
            </w:pPr>
            <w:r>
              <w:rPr>
                <w:sz w:val="28"/>
                <w:szCs w:val="28"/>
              </w:rPr>
              <w:t>36,0</w:t>
            </w:r>
          </w:p>
        </w:tc>
      </w:tr>
    </w:tbl>
    <w:p w:rsidR="001B2F4F" w:rsidRDefault="001B2F4F" w:rsidP="00E3245A">
      <w:pPr>
        <w:tabs>
          <w:tab w:val="left" w:pos="2400"/>
        </w:tabs>
        <w:spacing w:line="360" w:lineRule="auto"/>
        <w:ind w:firstLine="737"/>
        <w:jc w:val="both"/>
        <w:rPr>
          <w:sz w:val="28"/>
          <w:szCs w:val="28"/>
        </w:rPr>
      </w:pPr>
      <w:r>
        <w:rPr>
          <w:sz w:val="28"/>
          <w:szCs w:val="28"/>
        </w:rPr>
        <w:t>Определите за каждый период</w:t>
      </w:r>
    </w:p>
    <w:p w:rsidR="001B2F4F" w:rsidRDefault="001B2F4F" w:rsidP="00E3245A">
      <w:pPr>
        <w:widowControl/>
        <w:numPr>
          <w:ilvl w:val="0"/>
          <w:numId w:val="1"/>
        </w:numPr>
        <w:tabs>
          <w:tab w:val="left" w:pos="2400"/>
        </w:tabs>
        <w:autoSpaceDE/>
        <w:adjustRightInd/>
        <w:spacing w:line="360" w:lineRule="auto"/>
        <w:ind w:left="0" w:firstLine="737"/>
        <w:jc w:val="both"/>
        <w:rPr>
          <w:sz w:val="28"/>
          <w:szCs w:val="28"/>
        </w:rPr>
      </w:pPr>
      <w:r>
        <w:rPr>
          <w:sz w:val="28"/>
          <w:szCs w:val="28"/>
        </w:rPr>
        <w:t>Численность безработных.</w:t>
      </w:r>
    </w:p>
    <w:p w:rsidR="001B2F4F" w:rsidRDefault="001B2F4F" w:rsidP="00E3245A">
      <w:pPr>
        <w:widowControl/>
        <w:numPr>
          <w:ilvl w:val="0"/>
          <w:numId w:val="1"/>
        </w:numPr>
        <w:tabs>
          <w:tab w:val="left" w:pos="2400"/>
        </w:tabs>
        <w:autoSpaceDE/>
        <w:adjustRightInd/>
        <w:spacing w:line="360" w:lineRule="auto"/>
        <w:ind w:left="0" w:firstLine="737"/>
        <w:jc w:val="both"/>
        <w:rPr>
          <w:sz w:val="28"/>
          <w:szCs w:val="28"/>
        </w:rPr>
      </w:pPr>
      <w:r>
        <w:rPr>
          <w:sz w:val="28"/>
          <w:szCs w:val="28"/>
        </w:rPr>
        <w:t>Уровень экономической активности населения.</w:t>
      </w:r>
    </w:p>
    <w:p w:rsidR="001B2F4F" w:rsidRDefault="001B2F4F" w:rsidP="00E3245A">
      <w:pPr>
        <w:widowControl/>
        <w:numPr>
          <w:ilvl w:val="0"/>
          <w:numId w:val="1"/>
        </w:numPr>
        <w:tabs>
          <w:tab w:val="left" w:pos="2400"/>
        </w:tabs>
        <w:autoSpaceDE/>
        <w:adjustRightInd/>
        <w:spacing w:line="360" w:lineRule="auto"/>
        <w:ind w:left="0" w:firstLine="737"/>
        <w:jc w:val="both"/>
        <w:rPr>
          <w:sz w:val="28"/>
          <w:szCs w:val="28"/>
        </w:rPr>
      </w:pPr>
      <w:r>
        <w:rPr>
          <w:sz w:val="28"/>
          <w:szCs w:val="28"/>
        </w:rPr>
        <w:t>Уровень занятости населения.</w:t>
      </w:r>
    </w:p>
    <w:p w:rsidR="001B2F4F" w:rsidRDefault="001B2F4F" w:rsidP="00E3245A">
      <w:pPr>
        <w:widowControl/>
        <w:numPr>
          <w:ilvl w:val="0"/>
          <w:numId w:val="1"/>
        </w:numPr>
        <w:tabs>
          <w:tab w:val="left" w:pos="2400"/>
        </w:tabs>
        <w:autoSpaceDE/>
        <w:adjustRightInd/>
        <w:spacing w:line="360" w:lineRule="auto"/>
        <w:ind w:left="0" w:firstLine="737"/>
        <w:jc w:val="both"/>
        <w:rPr>
          <w:sz w:val="28"/>
          <w:szCs w:val="28"/>
        </w:rPr>
      </w:pPr>
      <w:r>
        <w:rPr>
          <w:sz w:val="28"/>
          <w:szCs w:val="28"/>
        </w:rPr>
        <w:t>Уровень безработицы.</w:t>
      </w:r>
    </w:p>
    <w:p w:rsidR="001B2F4F" w:rsidRDefault="001B2F4F" w:rsidP="00E3245A">
      <w:pPr>
        <w:widowControl/>
        <w:numPr>
          <w:ilvl w:val="0"/>
          <w:numId w:val="1"/>
        </w:numPr>
        <w:tabs>
          <w:tab w:val="left" w:pos="2400"/>
        </w:tabs>
        <w:autoSpaceDE/>
        <w:adjustRightInd/>
        <w:spacing w:line="360" w:lineRule="auto"/>
        <w:ind w:left="0" w:firstLine="737"/>
        <w:jc w:val="both"/>
        <w:rPr>
          <w:sz w:val="28"/>
          <w:szCs w:val="28"/>
        </w:rPr>
      </w:pPr>
      <w:r>
        <w:rPr>
          <w:sz w:val="28"/>
          <w:szCs w:val="28"/>
        </w:rPr>
        <w:t>Коэффициент нагрузки на одного занятого в экономике</w:t>
      </w:r>
    </w:p>
    <w:p w:rsidR="001B2F4F" w:rsidRDefault="001B2F4F" w:rsidP="00E3245A">
      <w:pPr>
        <w:widowControl/>
        <w:numPr>
          <w:ilvl w:val="0"/>
          <w:numId w:val="1"/>
        </w:numPr>
        <w:tabs>
          <w:tab w:val="left" w:pos="2400"/>
        </w:tabs>
        <w:autoSpaceDE/>
        <w:adjustRightInd/>
        <w:spacing w:line="360" w:lineRule="auto"/>
        <w:ind w:left="0" w:firstLine="737"/>
        <w:jc w:val="both"/>
        <w:rPr>
          <w:sz w:val="28"/>
          <w:szCs w:val="28"/>
        </w:rPr>
      </w:pPr>
      <w:r>
        <w:rPr>
          <w:sz w:val="28"/>
          <w:szCs w:val="28"/>
        </w:rPr>
        <w:t xml:space="preserve">Структуру численности занятого населения по формам собственности, оформив результаты в таблице. Постройте диаграммы. </w:t>
      </w:r>
    </w:p>
    <w:p w:rsidR="001B2F4F" w:rsidRDefault="001B2F4F" w:rsidP="00E3245A">
      <w:pPr>
        <w:tabs>
          <w:tab w:val="left" w:pos="2400"/>
        </w:tabs>
        <w:spacing w:line="360" w:lineRule="auto"/>
        <w:ind w:firstLine="737"/>
        <w:jc w:val="both"/>
        <w:rPr>
          <w:sz w:val="28"/>
          <w:szCs w:val="28"/>
        </w:rPr>
      </w:pPr>
      <w:r>
        <w:rPr>
          <w:sz w:val="28"/>
          <w:szCs w:val="28"/>
        </w:rPr>
        <w:t>Дайте экономический анализ показателей и сделайте выводы.</w:t>
      </w:r>
    </w:p>
    <w:p w:rsidR="00E3245A" w:rsidRDefault="00E3245A" w:rsidP="00E3245A">
      <w:pPr>
        <w:spacing w:line="360" w:lineRule="auto"/>
        <w:ind w:left="708" w:hanging="168"/>
        <w:rPr>
          <w:sz w:val="28"/>
          <w:szCs w:val="28"/>
          <w:u w:val="single"/>
        </w:rPr>
      </w:pPr>
      <w:r>
        <w:rPr>
          <w:sz w:val="28"/>
          <w:szCs w:val="28"/>
          <w:u w:val="single"/>
        </w:rPr>
        <w:t>Решение:</w:t>
      </w:r>
    </w:p>
    <w:p w:rsidR="00E3245A" w:rsidRDefault="00E3245A" w:rsidP="00E3245A">
      <w:pPr>
        <w:spacing w:line="360" w:lineRule="auto"/>
        <w:ind w:left="708" w:hanging="168"/>
        <w:rPr>
          <w:sz w:val="28"/>
          <w:szCs w:val="28"/>
        </w:rPr>
      </w:pPr>
      <w:r>
        <w:rPr>
          <w:sz w:val="28"/>
          <w:szCs w:val="28"/>
        </w:rPr>
        <w:t xml:space="preserve">1. Определим </w:t>
      </w:r>
      <w:r>
        <w:rPr>
          <w:i/>
          <w:sz w:val="28"/>
          <w:szCs w:val="28"/>
        </w:rPr>
        <w:t>численность безработных</w:t>
      </w:r>
    </w:p>
    <w:p w:rsidR="00E3245A" w:rsidRDefault="00E3245A" w:rsidP="00E3245A">
      <w:pPr>
        <w:spacing w:line="360" w:lineRule="auto"/>
        <w:ind w:firstLine="540"/>
        <w:jc w:val="both"/>
        <w:rPr>
          <w:i/>
          <w:sz w:val="28"/>
          <w:szCs w:val="28"/>
        </w:rPr>
      </w:pPr>
      <w:r>
        <w:rPr>
          <w:i/>
          <w:sz w:val="28"/>
          <w:szCs w:val="28"/>
          <w:lang w:val="en-US"/>
        </w:rPr>
        <w:t>N</w:t>
      </w:r>
      <w:r>
        <w:rPr>
          <w:i/>
          <w:sz w:val="28"/>
          <w:szCs w:val="28"/>
          <w:vertAlign w:val="subscript"/>
        </w:rPr>
        <w:t>Б</w:t>
      </w:r>
      <w:r>
        <w:rPr>
          <w:i/>
          <w:sz w:val="28"/>
          <w:szCs w:val="28"/>
        </w:rPr>
        <w:t xml:space="preserve"> = </w:t>
      </w:r>
      <w:r>
        <w:rPr>
          <w:i/>
          <w:sz w:val="28"/>
          <w:szCs w:val="28"/>
          <w:lang w:val="en-US"/>
        </w:rPr>
        <w:t>N</w:t>
      </w:r>
      <w:r>
        <w:rPr>
          <w:i/>
          <w:sz w:val="28"/>
          <w:szCs w:val="28"/>
          <w:vertAlign w:val="subscript"/>
        </w:rPr>
        <w:t>эк.акт.</w:t>
      </w:r>
      <w:r>
        <w:rPr>
          <w:i/>
          <w:sz w:val="28"/>
          <w:szCs w:val="28"/>
        </w:rPr>
        <w:t xml:space="preserve"> – </w:t>
      </w:r>
      <w:r>
        <w:rPr>
          <w:i/>
          <w:sz w:val="28"/>
          <w:szCs w:val="28"/>
          <w:lang w:val="en-US"/>
        </w:rPr>
        <w:t>N</w:t>
      </w:r>
      <w:proofErr w:type="spellStart"/>
      <w:r>
        <w:rPr>
          <w:i/>
          <w:sz w:val="28"/>
          <w:szCs w:val="28"/>
          <w:vertAlign w:val="subscript"/>
        </w:rPr>
        <w:t>зан</w:t>
      </w:r>
      <w:proofErr w:type="spellEnd"/>
      <w:r>
        <w:rPr>
          <w:i/>
          <w:sz w:val="28"/>
          <w:szCs w:val="28"/>
          <w:vertAlign w:val="subscript"/>
        </w:rPr>
        <w:t xml:space="preserve"> </w:t>
      </w:r>
      <w:r>
        <w:rPr>
          <w:i/>
          <w:sz w:val="28"/>
          <w:szCs w:val="28"/>
        </w:rPr>
        <w:t>,</w:t>
      </w:r>
    </w:p>
    <w:p w:rsidR="00E3245A" w:rsidRDefault="00E3245A" w:rsidP="00E3245A">
      <w:pPr>
        <w:spacing w:line="360" w:lineRule="auto"/>
        <w:ind w:firstLine="540"/>
        <w:jc w:val="both"/>
        <w:rPr>
          <w:sz w:val="28"/>
          <w:szCs w:val="28"/>
        </w:rPr>
      </w:pPr>
      <w:r>
        <w:rPr>
          <w:sz w:val="28"/>
          <w:szCs w:val="28"/>
        </w:rPr>
        <w:t xml:space="preserve">где </w:t>
      </w:r>
      <w:r>
        <w:rPr>
          <w:sz w:val="28"/>
          <w:szCs w:val="28"/>
          <w:lang w:val="en-US"/>
        </w:rPr>
        <w:t>N</w:t>
      </w:r>
      <w:r>
        <w:rPr>
          <w:sz w:val="28"/>
          <w:szCs w:val="28"/>
          <w:vertAlign w:val="subscript"/>
        </w:rPr>
        <w:t xml:space="preserve">эк.акт. </w:t>
      </w:r>
      <w:r>
        <w:rPr>
          <w:sz w:val="28"/>
          <w:szCs w:val="28"/>
        </w:rPr>
        <w:t>- численность экономически активного населения;</w:t>
      </w:r>
    </w:p>
    <w:p w:rsidR="00E3245A" w:rsidRDefault="00E3245A" w:rsidP="00E3245A">
      <w:pPr>
        <w:spacing w:line="360" w:lineRule="auto"/>
        <w:ind w:firstLine="1080"/>
        <w:jc w:val="both"/>
        <w:rPr>
          <w:sz w:val="28"/>
          <w:szCs w:val="28"/>
        </w:rPr>
      </w:pPr>
      <w:r>
        <w:rPr>
          <w:sz w:val="28"/>
          <w:szCs w:val="28"/>
          <w:lang w:val="en-US"/>
        </w:rPr>
        <w:t>N</w:t>
      </w:r>
      <w:proofErr w:type="spellStart"/>
      <w:r>
        <w:rPr>
          <w:sz w:val="28"/>
          <w:szCs w:val="28"/>
          <w:vertAlign w:val="subscript"/>
        </w:rPr>
        <w:t>зан</w:t>
      </w:r>
      <w:proofErr w:type="spellEnd"/>
      <w:r>
        <w:rPr>
          <w:sz w:val="28"/>
          <w:szCs w:val="28"/>
        </w:rPr>
        <w:t xml:space="preserve"> - занято в экономике всего</w:t>
      </w:r>
    </w:p>
    <w:p w:rsidR="00E3245A" w:rsidRDefault="00E3245A" w:rsidP="00E3245A">
      <w:pPr>
        <w:spacing w:line="360" w:lineRule="auto"/>
        <w:ind w:firstLine="540"/>
        <w:jc w:val="both"/>
        <w:rPr>
          <w:sz w:val="28"/>
          <w:szCs w:val="28"/>
        </w:rPr>
      </w:pPr>
      <w:r>
        <w:rPr>
          <w:i/>
          <w:sz w:val="28"/>
          <w:szCs w:val="28"/>
          <w:lang w:val="en-US"/>
        </w:rPr>
        <w:t>N</w:t>
      </w:r>
      <w:proofErr w:type="spellStart"/>
      <w:r>
        <w:rPr>
          <w:i/>
          <w:sz w:val="28"/>
          <w:szCs w:val="28"/>
          <w:vertAlign w:val="subscript"/>
        </w:rPr>
        <w:t>Б.Базисн</w:t>
      </w:r>
      <w:proofErr w:type="spellEnd"/>
      <w:r>
        <w:rPr>
          <w:i/>
          <w:sz w:val="28"/>
          <w:szCs w:val="28"/>
        </w:rPr>
        <w:t xml:space="preserve"> = </w:t>
      </w:r>
      <w:r>
        <w:rPr>
          <w:sz w:val="28"/>
          <w:szCs w:val="28"/>
        </w:rPr>
        <w:t>240 – 220 = 20 тыс.чел.</w:t>
      </w:r>
    </w:p>
    <w:p w:rsidR="00E3245A" w:rsidRDefault="00E3245A" w:rsidP="00E3245A">
      <w:pPr>
        <w:spacing w:line="360" w:lineRule="auto"/>
        <w:ind w:firstLine="540"/>
        <w:jc w:val="both"/>
        <w:rPr>
          <w:sz w:val="28"/>
          <w:szCs w:val="28"/>
        </w:rPr>
      </w:pPr>
      <w:r>
        <w:rPr>
          <w:i/>
          <w:sz w:val="28"/>
          <w:szCs w:val="28"/>
          <w:lang w:val="en-US"/>
        </w:rPr>
        <w:lastRenderedPageBreak/>
        <w:t>N</w:t>
      </w:r>
      <w:proofErr w:type="spellStart"/>
      <w:r>
        <w:rPr>
          <w:i/>
          <w:sz w:val="28"/>
          <w:szCs w:val="28"/>
          <w:vertAlign w:val="subscript"/>
        </w:rPr>
        <w:t>Б.Отч</w:t>
      </w:r>
      <w:proofErr w:type="spellEnd"/>
      <w:r>
        <w:rPr>
          <w:i/>
          <w:sz w:val="28"/>
          <w:szCs w:val="28"/>
          <w:vertAlign w:val="subscript"/>
        </w:rPr>
        <w:t>.</w:t>
      </w:r>
      <w:r>
        <w:rPr>
          <w:i/>
          <w:sz w:val="28"/>
          <w:szCs w:val="28"/>
        </w:rPr>
        <w:t xml:space="preserve"> = </w:t>
      </w:r>
      <w:r>
        <w:rPr>
          <w:sz w:val="28"/>
          <w:szCs w:val="28"/>
        </w:rPr>
        <w:t>218 – 210 = 8 тыс.чел.</w:t>
      </w:r>
    </w:p>
    <w:p w:rsidR="00E3245A" w:rsidRDefault="00E3245A" w:rsidP="00E3245A">
      <w:pPr>
        <w:spacing w:line="360" w:lineRule="auto"/>
        <w:ind w:left="708" w:hanging="168"/>
        <w:rPr>
          <w:i/>
          <w:sz w:val="28"/>
          <w:szCs w:val="28"/>
        </w:rPr>
      </w:pPr>
      <w:r>
        <w:rPr>
          <w:sz w:val="28"/>
          <w:szCs w:val="28"/>
        </w:rPr>
        <w:t xml:space="preserve">2. Определим </w:t>
      </w:r>
      <w:r>
        <w:rPr>
          <w:i/>
          <w:sz w:val="28"/>
          <w:szCs w:val="28"/>
        </w:rPr>
        <w:t>уровень экономической активности населения</w:t>
      </w:r>
    </w:p>
    <w:p w:rsidR="00E3245A" w:rsidRDefault="00E3245A" w:rsidP="00E3245A">
      <w:pPr>
        <w:spacing w:line="360" w:lineRule="auto"/>
        <w:ind w:firstLine="540"/>
        <w:jc w:val="both"/>
        <w:rPr>
          <w:sz w:val="28"/>
          <w:szCs w:val="28"/>
        </w:rPr>
      </w:pPr>
      <w:r w:rsidRPr="001E69B9">
        <w:rPr>
          <w:position w:val="-28"/>
          <w:sz w:val="28"/>
          <w:szCs w:val="28"/>
        </w:rPr>
        <w:object w:dxaOrig="2099" w:dyaOrig="640">
          <v:shape id="_x0000_i1026" type="#_x0000_t75" style="width:105pt;height:31.5pt" o:ole="">
            <v:imagedata r:id="rId14" o:title=""/>
          </v:shape>
          <o:OLEObject Type="Embed" ProgID="Equation.3" ShapeID="_x0000_i1026" DrawAspect="Content" ObjectID="_1551229049" r:id="rId15"/>
        </w:object>
      </w:r>
      <w:r>
        <w:rPr>
          <w:sz w:val="28"/>
          <w:szCs w:val="28"/>
        </w:rPr>
        <w:t>,</w:t>
      </w:r>
    </w:p>
    <w:p w:rsidR="00E3245A" w:rsidRDefault="00E3245A" w:rsidP="00E3245A">
      <w:pPr>
        <w:spacing w:line="360" w:lineRule="auto"/>
        <w:ind w:firstLine="540"/>
        <w:jc w:val="both"/>
        <w:rPr>
          <w:sz w:val="28"/>
          <w:szCs w:val="28"/>
        </w:rPr>
      </w:pPr>
      <w:r>
        <w:rPr>
          <w:sz w:val="28"/>
          <w:szCs w:val="28"/>
        </w:rPr>
        <w:t xml:space="preserve">где </w:t>
      </w:r>
      <w:r w:rsidRPr="001E69B9">
        <w:rPr>
          <w:position w:val="-6"/>
          <w:sz w:val="28"/>
          <w:szCs w:val="28"/>
        </w:rPr>
        <w:object w:dxaOrig="280" w:dyaOrig="280">
          <v:shape id="_x0000_i1027" type="#_x0000_t75" style="width:14.25pt;height:14.25pt" o:ole="">
            <v:imagedata r:id="rId16" o:title=""/>
          </v:shape>
          <o:OLEObject Type="Embed" ProgID="Equation.3" ShapeID="_x0000_i1027" DrawAspect="Content" ObjectID="_1551229050" r:id="rId17"/>
        </w:object>
      </w:r>
      <w:r>
        <w:rPr>
          <w:sz w:val="28"/>
          <w:szCs w:val="28"/>
        </w:rPr>
        <w:t xml:space="preserve"> - среднегодовая численность населения</w:t>
      </w:r>
    </w:p>
    <w:p w:rsidR="00E3245A" w:rsidRDefault="00E3245A" w:rsidP="00E3245A">
      <w:pPr>
        <w:spacing w:line="360" w:lineRule="auto"/>
        <w:ind w:firstLine="540"/>
        <w:jc w:val="both"/>
        <w:rPr>
          <w:sz w:val="28"/>
          <w:szCs w:val="28"/>
        </w:rPr>
      </w:pPr>
      <w:r w:rsidRPr="001E69B9">
        <w:rPr>
          <w:position w:val="-28"/>
          <w:sz w:val="28"/>
          <w:szCs w:val="28"/>
        </w:rPr>
        <w:object w:dxaOrig="2219" w:dyaOrig="620">
          <v:shape id="_x0000_i1028" type="#_x0000_t75" style="width:111pt;height:30pt" o:ole="">
            <v:imagedata r:id="rId18" o:title=""/>
          </v:shape>
          <o:OLEObject Type="Embed" ProgID="Equation.3" ShapeID="_x0000_i1028" DrawAspect="Content" ObjectID="_1551229051" r:id="rId19"/>
        </w:object>
      </w:r>
      <w:r>
        <w:rPr>
          <w:sz w:val="28"/>
          <w:szCs w:val="28"/>
        </w:rPr>
        <w:t>= 48 %</w:t>
      </w:r>
    </w:p>
    <w:p w:rsidR="00E3245A" w:rsidRDefault="00E3245A" w:rsidP="00E3245A">
      <w:pPr>
        <w:spacing w:line="360" w:lineRule="auto"/>
        <w:ind w:firstLine="540"/>
        <w:jc w:val="both"/>
        <w:rPr>
          <w:sz w:val="28"/>
          <w:szCs w:val="28"/>
        </w:rPr>
      </w:pPr>
      <w:r w:rsidRPr="001E69B9">
        <w:rPr>
          <w:position w:val="-28"/>
          <w:sz w:val="28"/>
          <w:szCs w:val="28"/>
        </w:rPr>
        <w:object w:dxaOrig="2079" w:dyaOrig="620">
          <v:shape id="_x0000_i1029" type="#_x0000_t75" style="width:102.75pt;height:30pt" o:ole="">
            <v:imagedata r:id="rId20" o:title=""/>
          </v:shape>
          <o:OLEObject Type="Embed" ProgID="Equation.3" ShapeID="_x0000_i1029" DrawAspect="Content" ObjectID="_1551229052" r:id="rId21"/>
        </w:object>
      </w:r>
      <w:r>
        <w:rPr>
          <w:sz w:val="28"/>
          <w:szCs w:val="28"/>
        </w:rPr>
        <w:t>= 44,5 %</w:t>
      </w:r>
    </w:p>
    <w:p w:rsidR="00E3245A" w:rsidRDefault="00E3245A" w:rsidP="00E3245A">
      <w:pPr>
        <w:pStyle w:val="a3"/>
        <w:tabs>
          <w:tab w:val="left" w:pos="900"/>
        </w:tabs>
        <w:ind w:firstLine="540"/>
        <w:rPr>
          <w:bCs/>
          <w:i/>
        </w:rPr>
      </w:pPr>
      <w:r>
        <w:rPr>
          <w:bCs/>
        </w:rPr>
        <w:t xml:space="preserve">3. Определим </w:t>
      </w:r>
      <w:r>
        <w:rPr>
          <w:bCs/>
          <w:i/>
        </w:rPr>
        <w:t>уровень занятости населения</w:t>
      </w:r>
    </w:p>
    <w:p w:rsidR="00E3245A" w:rsidRDefault="00E3245A" w:rsidP="00E3245A">
      <w:pPr>
        <w:spacing w:line="360" w:lineRule="auto"/>
        <w:ind w:left="708" w:hanging="168"/>
        <w:rPr>
          <w:sz w:val="28"/>
          <w:szCs w:val="28"/>
        </w:rPr>
      </w:pPr>
      <w:r w:rsidRPr="001E69B9">
        <w:rPr>
          <w:position w:val="-34"/>
          <w:sz w:val="28"/>
          <w:szCs w:val="28"/>
        </w:rPr>
        <w:object w:dxaOrig="1880" w:dyaOrig="700">
          <v:shape id="_x0000_i1030" type="#_x0000_t75" style="width:94.5pt;height:35.25pt" o:ole="">
            <v:imagedata r:id="rId22" o:title=""/>
          </v:shape>
          <o:OLEObject Type="Embed" ProgID="Equation.3" ShapeID="_x0000_i1030" DrawAspect="Content" ObjectID="_1551229053" r:id="rId23"/>
        </w:object>
      </w:r>
    </w:p>
    <w:p w:rsidR="00E3245A" w:rsidRDefault="00E3245A" w:rsidP="00E3245A">
      <w:pPr>
        <w:spacing w:line="360" w:lineRule="auto"/>
        <w:ind w:left="708" w:hanging="168"/>
        <w:rPr>
          <w:sz w:val="28"/>
          <w:szCs w:val="28"/>
        </w:rPr>
      </w:pPr>
      <w:r w:rsidRPr="001E69B9">
        <w:rPr>
          <w:position w:val="-26"/>
          <w:sz w:val="28"/>
          <w:szCs w:val="28"/>
        </w:rPr>
        <w:object w:dxaOrig="2900" w:dyaOrig="620">
          <v:shape id="_x0000_i1031" type="#_x0000_t75" style="width:145.5pt;height:30.75pt" o:ole="">
            <v:imagedata r:id="rId24" o:title=""/>
          </v:shape>
          <o:OLEObject Type="Embed" ProgID="Equation.3" ShapeID="_x0000_i1031" DrawAspect="Content" ObjectID="_1551229054" r:id="rId25"/>
        </w:object>
      </w:r>
    </w:p>
    <w:p w:rsidR="00E3245A" w:rsidRDefault="00E3245A" w:rsidP="00E3245A">
      <w:pPr>
        <w:spacing w:line="360" w:lineRule="auto"/>
        <w:ind w:left="708" w:hanging="168"/>
        <w:rPr>
          <w:sz w:val="28"/>
          <w:szCs w:val="28"/>
        </w:rPr>
      </w:pPr>
      <w:r w:rsidRPr="001E69B9">
        <w:rPr>
          <w:position w:val="-26"/>
          <w:sz w:val="28"/>
          <w:szCs w:val="28"/>
        </w:rPr>
        <w:object w:dxaOrig="2880" w:dyaOrig="620">
          <v:shape id="_x0000_i1032" type="#_x0000_t75" style="width:2in;height:30.75pt" o:ole="">
            <v:imagedata r:id="rId26" o:title=""/>
          </v:shape>
          <o:OLEObject Type="Embed" ProgID="Equation.3" ShapeID="_x0000_i1032" DrawAspect="Content" ObjectID="_1551229055" r:id="rId27"/>
        </w:object>
      </w:r>
    </w:p>
    <w:p w:rsidR="00E3245A" w:rsidRDefault="00E3245A" w:rsidP="00E3245A">
      <w:pPr>
        <w:spacing w:line="360" w:lineRule="auto"/>
        <w:ind w:left="708" w:hanging="168"/>
        <w:rPr>
          <w:bCs/>
          <w:i/>
          <w:sz w:val="28"/>
          <w:szCs w:val="28"/>
        </w:rPr>
      </w:pPr>
      <w:r>
        <w:rPr>
          <w:bCs/>
          <w:sz w:val="28"/>
          <w:szCs w:val="28"/>
        </w:rPr>
        <w:t xml:space="preserve">4. Определим </w:t>
      </w:r>
      <w:r>
        <w:rPr>
          <w:bCs/>
          <w:i/>
          <w:sz w:val="28"/>
          <w:szCs w:val="28"/>
        </w:rPr>
        <w:t>уровень безработицы</w:t>
      </w:r>
    </w:p>
    <w:p w:rsidR="00E3245A" w:rsidRDefault="00E3245A" w:rsidP="00E3245A">
      <w:pPr>
        <w:spacing w:line="360" w:lineRule="auto"/>
        <w:ind w:left="708" w:hanging="168"/>
        <w:rPr>
          <w:sz w:val="28"/>
          <w:szCs w:val="28"/>
        </w:rPr>
      </w:pPr>
      <w:r w:rsidRPr="001E69B9">
        <w:rPr>
          <w:position w:val="-34"/>
          <w:sz w:val="28"/>
          <w:szCs w:val="28"/>
        </w:rPr>
        <w:object w:dxaOrig="1939" w:dyaOrig="680">
          <v:shape id="_x0000_i1033" type="#_x0000_t75" style="width:97.5pt;height:33.75pt" o:ole="">
            <v:imagedata r:id="rId28" o:title=""/>
          </v:shape>
          <o:OLEObject Type="Embed" ProgID="Equation.3" ShapeID="_x0000_i1033" DrawAspect="Content" ObjectID="_1551229056" r:id="rId29"/>
        </w:object>
      </w:r>
    </w:p>
    <w:p w:rsidR="00E3245A" w:rsidRDefault="00E3245A" w:rsidP="00E3245A">
      <w:pPr>
        <w:spacing w:line="360" w:lineRule="auto"/>
        <w:ind w:left="708" w:hanging="168"/>
        <w:rPr>
          <w:sz w:val="28"/>
          <w:szCs w:val="28"/>
        </w:rPr>
      </w:pPr>
      <w:r w:rsidRPr="001E69B9">
        <w:rPr>
          <w:position w:val="-28"/>
          <w:sz w:val="28"/>
          <w:szCs w:val="28"/>
        </w:rPr>
        <w:object w:dxaOrig="2639" w:dyaOrig="620">
          <v:shape id="_x0000_i1034" type="#_x0000_t75" style="width:132pt;height:30pt" o:ole="">
            <v:imagedata r:id="rId30" o:title=""/>
          </v:shape>
          <o:OLEObject Type="Embed" ProgID="Equation.3" ShapeID="_x0000_i1034" DrawAspect="Content" ObjectID="_1551229057" r:id="rId31"/>
        </w:object>
      </w:r>
      <w:r>
        <w:rPr>
          <w:sz w:val="28"/>
          <w:szCs w:val="28"/>
        </w:rPr>
        <w:t>%</w:t>
      </w:r>
    </w:p>
    <w:p w:rsidR="00E3245A" w:rsidRDefault="00E3245A" w:rsidP="00E3245A">
      <w:pPr>
        <w:spacing w:line="360" w:lineRule="auto"/>
        <w:ind w:left="708" w:hanging="168"/>
        <w:rPr>
          <w:sz w:val="28"/>
          <w:szCs w:val="28"/>
        </w:rPr>
      </w:pPr>
      <w:r w:rsidRPr="001E69B9">
        <w:rPr>
          <w:position w:val="-28"/>
          <w:sz w:val="28"/>
          <w:szCs w:val="28"/>
        </w:rPr>
        <w:object w:dxaOrig="2740" w:dyaOrig="620">
          <v:shape id="_x0000_i1035" type="#_x0000_t75" style="width:136.5pt;height:30pt" o:ole="">
            <v:imagedata r:id="rId32" o:title=""/>
          </v:shape>
          <o:OLEObject Type="Embed" ProgID="Equation.3" ShapeID="_x0000_i1035" DrawAspect="Content" ObjectID="_1551229058" r:id="rId33"/>
        </w:object>
      </w:r>
      <w:r>
        <w:rPr>
          <w:sz w:val="28"/>
          <w:szCs w:val="28"/>
        </w:rPr>
        <w:t>%</w:t>
      </w:r>
    </w:p>
    <w:p w:rsidR="00E3245A" w:rsidRDefault="00E3245A" w:rsidP="00E3245A">
      <w:pPr>
        <w:spacing w:line="360" w:lineRule="auto"/>
        <w:ind w:left="708" w:hanging="168"/>
        <w:rPr>
          <w:bCs/>
          <w:i/>
          <w:sz w:val="28"/>
          <w:szCs w:val="28"/>
        </w:rPr>
      </w:pPr>
      <w:r>
        <w:rPr>
          <w:sz w:val="28"/>
          <w:szCs w:val="28"/>
        </w:rPr>
        <w:t xml:space="preserve">5. Определим </w:t>
      </w:r>
      <w:r>
        <w:rPr>
          <w:i/>
          <w:sz w:val="28"/>
          <w:szCs w:val="28"/>
        </w:rPr>
        <w:t>к</w:t>
      </w:r>
      <w:r>
        <w:rPr>
          <w:bCs/>
          <w:i/>
          <w:sz w:val="28"/>
          <w:szCs w:val="28"/>
        </w:rPr>
        <w:t>оэффициент нагрузки на одного занятого в экономике</w:t>
      </w:r>
    </w:p>
    <w:p w:rsidR="00E3245A" w:rsidRDefault="00E3245A" w:rsidP="00E3245A">
      <w:pPr>
        <w:spacing w:line="360" w:lineRule="auto"/>
        <w:ind w:left="708" w:hanging="168"/>
        <w:rPr>
          <w:sz w:val="28"/>
          <w:szCs w:val="28"/>
        </w:rPr>
      </w:pPr>
      <w:r w:rsidRPr="001E69B9">
        <w:rPr>
          <w:position w:val="-28"/>
          <w:sz w:val="28"/>
          <w:szCs w:val="28"/>
        </w:rPr>
        <w:object w:dxaOrig="1839" w:dyaOrig="640">
          <v:shape id="_x0000_i1036" type="#_x0000_t75" style="width:91.5pt;height:31.5pt" o:ole="">
            <v:imagedata r:id="rId34" o:title=""/>
          </v:shape>
          <o:OLEObject Type="Embed" ProgID="Equation.3" ShapeID="_x0000_i1036" DrawAspect="Content" ObjectID="_1551229059" r:id="rId35"/>
        </w:object>
      </w:r>
    </w:p>
    <w:p w:rsidR="00E3245A" w:rsidRDefault="00E3245A" w:rsidP="00E3245A">
      <w:pPr>
        <w:spacing w:line="360" w:lineRule="auto"/>
        <w:ind w:left="708" w:hanging="168"/>
        <w:rPr>
          <w:sz w:val="28"/>
          <w:szCs w:val="28"/>
        </w:rPr>
      </w:pPr>
      <w:r w:rsidRPr="001E69B9">
        <w:rPr>
          <w:position w:val="-28"/>
          <w:sz w:val="28"/>
          <w:szCs w:val="28"/>
        </w:rPr>
        <w:object w:dxaOrig="2900" w:dyaOrig="620">
          <v:shape id="_x0000_i1037" type="#_x0000_t75" style="width:144.75pt;height:30pt" o:ole="">
            <v:imagedata r:id="rId36" o:title=""/>
          </v:shape>
          <o:OLEObject Type="Embed" ProgID="Equation.3" ShapeID="_x0000_i1037" DrawAspect="Content" ObjectID="_1551229060" r:id="rId37"/>
        </w:object>
      </w:r>
    </w:p>
    <w:p w:rsidR="00E3245A" w:rsidRDefault="00E3245A" w:rsidP="00E3245A">
      <w:pPr>
        <w:spacing w:line="360" w:lineRule="auto"/>
        <w:ind w:left="708" w:hanging="168"/>
        <w:rPr>
          <w:position w:val="-28"/>
          <w:sz w:val="28"/>
          <w:szCs w:val="28"/>
          <w:lang w:val="en-US"/>
        </w:rPr>
      </w:pPr>
      <w:r w:rsidRPr="001E69B9">
        <w:rPr>
          <w:position w:val="-28"/>
          <w:sz w:val="28"/>
          <w:szCs w:val="28"/>
        </w:rPr>
        <w:object w:dxaOrig="3159" w:dyaOrig="620">
          <v:shape id="_x0000_i1038" type="#_x0000_t75" style="width:158.25pt;height:30pt" o:ole="">
            <v:imagedata r:id="rId38" o:title=""/>
          </v:shape>
          <o:OLEObject Type="Embed" ProgID="Equation.3" ShapeID="_x0000_i1038" DrawAspect="Content" ObjectID="_1551229061" r:id="rId39"/>
        </w:object>
      </w:r>
    </w:p>
    <w:p w:rsidR="002921E0" w:rsidRDefault="002921E0" w:rsidP="00E3245A">
      <w:pPr>
        <w:spacing w:line="360" w:lineRule="auto"/>
        <w:ind w:left="708" w:hanging="168"/>
        <w:rPr>
          <w:position w:val="-28"/>
          <w:sz w:val="28"/>
          <w:szCs w:val="28"/>
          <w:lang w:val="en-US"/>
        </w:rPr>
      </w:pPr>
    </w:p>
    <w:p w:rsidR="002921E0" w:rsidRDefault="002921E0" w:rsidP="00E3245A">
      <w:pPr>
        <w:spacing w:line="360" w:lineRule="auto"/>
        <w:ind w:left="708" w:hanging="168"/>
        <w:rPr>
          <w:position w:val="-28"/>
          <w:sz w:val="28"/>
          <w:szCs w:val="28"/>
          <w:lang w:val="en-US"/>
        </w:rPr>
      </w:pPr>
    </w:p>
    <w:p w:rsidR="002921E0" w:rsidRDefault="002921E0" w:rsidP="00E3245A">
      <w:pPr>
        <w:spacing w:line="360" w:lineRule="auto"/>
        <w:ind w:left="708" w:hanging="168"/>
        <w:rPr>
          <w:position w:val="-28"/>
          <w:sz w:val="28"/>
          <w:szCs w:val="28"/>
          <w:lang w:val="en-US"/>
        </w:rPr>
      </w:pPr>
    </w:p>
    <w:p w:rsidR="002921E0" w:rsidRDefault="002921E0" w:rsidP="00E3245A">
      <w:pPr>
        <w:spacing w:line="360" w:lineRule="auto"/>
        <w:ind w:left="708" w:hanging="168"/>
        <w:rPr>
          <w:position w:val="-28"/>
          <w:sz w:val="28"/>
          <w:szCs w:val="28"/>
          <w:lang w:val="en-US"/>
        </w:rPr>
      </w:pPr>
    </w:p>
    <w:p w:rsidR="002921E0" w:rsidRPr="002921E0" w:rsidRDefault="002921E0" w:rsidP="00E3245A">
      <w:pPr>
        <w:spacing w:line="360" w:lineRule="auto"/>
        <w:ind w:left="708" w:hanging="168"/>
        <w:rPr>
          <w:sz w:val="28"/>
          <w:szCs w:val="28"/>
          <w:lang w:val="en-US"/>
        </w:rPr>
      </w:pPr>
    </w:p>
    <w:p w:rsidR="00E3245A" w:rsidRDefault="00E3245A" w:rsidP="00E3245A">
      <w:pPr>
        <w:spacing w:line="360" w:lineRule="auto"/>
        <w:ind w:left="708" w:hanging="168"/>
        <w:jc w:val="right"/>
        <w:rPr>
          <w:sz w:val="28"/>
          <w:szCs w:val="28"/>
        </w:rPr>
      </w:pPr>
      <w:r>
        <w:rPr>
          <w:sz w:val="28"/>
          <w:szCs w:val="28"/>
        </w:rPr>
        <w:lastRenderedPageBreak/>
        <w:t>Таблица 1</w:t>
      </w:r>
    </w:p>
    <w:p w:rsidR="00E3245A" w:rsidRDefault="00E3245A" w:rsidP="00E3245A">
      <w:pPr>
        <w:spacing w:line="360" w:lineRule="auto"/>
        <w:ind w:left="708" w:hanging="168"/>
        <w:jc w:val="center"/>
        <w:rPr>
          <w:b/>
          <w:sz w:val="28"/>
          <w:szCs w:val="28"/>
        </w:rPr>
      </w:pPr>
      <w:r>
        <w:rPr>
          <w:b/>
          <w:sz w:val="28"/>
          <w:szCs w:val="28"/>
        </w:rPr>
        <w:t>Результаты расчетов</w:t>
      </w:r>
    </w:p>
    <w:tbl>
      <w:tblPr>
        <w:tblW w:w="9075" w:type="dxa"/>
        <w:tblInd w:w="98" w:type="dxa"/>
        <w:tblLayout w:type="fixed"/>
        <w:tblLook w:val="04A0"/>
      </w:tblPr>
      <w:tblGrid>
        <w:gridCol w:w="1269"/>
        <w:gridCol w:w="1619"/>
        <w:gridCol w:w="1967"/>
        <w:gridCol w:w="1259"/>
        <w:gridCol w:w="1090"/>
        <w:gridCol w:w="1871"/>
      </w:tblGrid>
      <w:tr w:rsidR="00E3245A" w:rsidTr="00E3245A">
        <w:trPr>
          <w:trHeight w:val="1495"/>
        </w:trPr>
        <w:tc>
          <w:tcPr>
            <w:tcW w:w="1270" w:type="dxa"/>
            <w:tcBorders>
              <w:top w:val="single" w:sz="8" w:space="0" w:color="auto"/>
              <w:left w:val="single" w:sz="8" w:space="0" w:color="auto"/>
              <w:bottom w:val="single" w:sz="8" w:space="0" w:color="auto"/>
              <w:right w:val="single" w:sz="8" w:space="0" w:color="auto"/>
            </w:tcBorders>
            <w:vAlign w:val="center"/>
          </w:tcPr>
          <w:p w:rsidR="00E3245A" w:rsidRDefault="00E3245A">
            <w:pPr>
              <w:ind w:left="-98"/>
              <w:jc w:val="right"/>
              <w:rPr>
                <w:i/>
                <w:sz w:val="26"/>
                <w:szCs w:val="26"/>
              </w:rPr>
            </w:pPr>
            <w:proofErr w:type="spellStart"/>
            <w:r>
              <w:rPr>
                <w:i/>
                <w:sz w:val="26"/>
                <w:szCs w:val="26"/>
              </w:rPr>
              <w:t>Показа-тель</w:t>
            </w:r>
            <w:proofErr w:type="spellEnd"/>
          </w:p>
          <w:p w:rsidR="00E3245A" w:rsidRDefault="00E3245A">
            <w:pPr>
              <w:ind w:left="-98" w:right="-108"/>
              <w:jc w:val="center"/>
              <w:rPr>
                <w:i/>
                <w:sz w:val="26"/>
                <w:szCs w:val="26"/>
              </w:rPr>
            </w:pPr>
          </w:p>
          <w:p w:rsidR="00E3245A" w:rsidRDefault="00E3245A">
            <w:pPr>
              <w:ind w:left="-98" w:right="-108"/>
              <w:jc w:val="center"/>
              <w:rPr>
                <w:i/>
                <w:sz w:val="26"/>
                <w:szCs w:val="26"/>
              </w:rPr>
            </w:pPr>
          </w:p>
          <w:p w:rsidR="00E3245A" w:rsidRDefault="00E3245A">
            <w:pPr>
              <w:ind w:left="-98" w:right="-108" w:firstLine="360"/>
              <w:rPr>
                <w:i/>
                <w:sz w:val="26"/>
                <w:szCs w:val="26"/>
              </w:rPr>
            </w:pPr>
            <w:r>
              <w:rPr>
                <w:i/>
                <w:sz w:val="26"/>
                <w:szCs w:val="26"/>
              </w:rPr>
              <w:t xml:space="preserve">Год </w:t>
            </w:r>
          </w:p>
        </w:tc>
        <w:tc>
          <w:tcPr>
            <w:tcW w:w="1620" w:type="dxa"/>
            <w:tcBorders>
              <w:top w:val="single" w:sz="8" w:space="0" w:color="auto"/>
              <w:left w:val="nil"/>
              <w:bottom w:val="single" w:sz="8" w:space="0" w:color="auto"/>
              <w:right w:val="single" w:sz="8" w:space="0" w:color="auto"/>
            </w:tcBorders>
            <w:vAlign w:val="center"/>
            <w:hideMark/>
          </w:tcPr>
          <w:p w:rsidR="00E3245A" w:rsidRDefault="00E3245A">
            <w:pPr>
              <w:ind w:left="-98" w:right="-108"/>
              <w:jc w:val="center"/>
              <w:rPr>
                <w:i/>
                <w:sz w:val="26"/>
                <w:szCs w:val="26"/>
              </w:rPr>
            </w:pPr>
            <w:r>
              <w:rPr>
                <w:i/>
                <w:sz w:val="26"/>
                <w:szCs w:val="26"/>
              </w:rPr>
              <w:t>Численность безработных тыс.чел</w:t>
            </w:r>
          </w:p>
        </w:tc>
        <w:tc>
          <w:tcPr>
            <w:tcW w:w="1969" w:type="dxa"/>
            <w:tcBorders>
              <w:top w:val="single" w:sz="8" w:space="0" w:color="auto"/>
              <w:left w:val="nil"/>
              <w:bottom w:val="single" w:sz="8" w:space="0" w:color="auto"/>
              <w:right w:val="single" w:sz="8" w:space="0" w:color="auto"/>
            </w:tcBorders>
            <w:vAlign w:val="center"/>
            <w:hideMark/>
          </w:tcPr>
          <w:p w:rsidR="00E3245A" w:rsidRDefault="00E3245A">
            <w:pPr>
              <w:ind w:left="-98" w:right="-108"/>
              <w:jc w:val="center"/>
              <w:rPr>
                <w:i/>
                <w:sz w:val="26"/>
                <w:szCs w:val="26"/>
              </w:rPr>
            </w:pPr>
            <w:r>
              <w:rPr>
                <w:i/>
                <w:sz w:val="26"/>
                <w:szCs w:val="26"/>
              </w:rPr>
              <w:t>Уровень экономической активности населения, %</w:t>
            </w:r>
          </w:p>
        </w:tc>
        <w:tc>
          <w:tcPr>
            <w:tcW w:w="1260" w:type="dxa"/>
            <w:tcBorders>
              <w:top w:val="single" w:sz="8" w:space="0" w:color="auto"/>
              <w:left w:val="nil"/>
              <w:bottom w:val="single" w:sz="8" w:space="0" w:color="auto"/>
              <w:right w:val="single" w:sz="8" w:space="0" w:color="auto"/>
            </w:tcBorders>
            <w:vAlign w:val="center"/>
            <w:hideMark/>
          </w:tcPr>
          <w:p w:rsidR="00E3245A" w:rsidRDefault="00E3245A">
            <w:pPr>
              <w:ind w:left="-98" w:right="-108"/>
              <w:jc w:val="center"/>
              <w:rPr>
                <w:i/>
                <w:sz w:val="26"/>
                <w:szCs w:val="26"/>
              </w:rPr>
            </w:pPr>
            <w:r>
              <w:rPr>
                <w:bCs/>
                <w:i/>
                <w:sz w:val="26"/>
                <w:szCs w:val="26"/>
              </w:rPr>
              <w:t>Уровень занятости населения %</w:t>
            </w:r>
          </w:p>
        </w:tc>
        <w:tc>
          <w:tcPr>
            <w:tcW w:w="1091" w:type="dxa"/>
            <w:tcBorders>
              <w:top w:val="single" w:sz="8" w:space="0" w:color="auto"/>
              <w:left w:val="nil"/>
              <w:bottom w:val="single" w:sz="8" w:space="0" w:color="auto"/>
              <w:right w:val="single" w:sz="8" w:space="0" w:color="auto"/>
            </w:tcBorders>
            <w:vAlign w:val="center"/>
            <w:hideMark/>
          </w:tcPr>
          <w:p w:rsidR="00E3245A" w:rsidRDefault="00E3245A">
            <w:pPr>
              <w:ind w:left="-98" w:right="-108"/>
              <w:jc w:val="center"/>
              <w:rPr>
                <w:i/>
                <w:sz w:val="26"/>
                <w:szCs w:val="26"/>
              </w:rPr>
            </w:pPr>
            <w:r>
              <w:rPr>
                <w:i/>
                <w:sz w:val="26"/>
                <w:szCs w:val="26"/>
              </w:rPr>
              <w:t xml:space="preserve">Уровень </w:t>
            </w:r>
            <w:proofErr w:type="spellStart"/>
            <w:r>
              <w:rPr>
                <w:i/>
                <w:sz w:val="26"/>
                <w:szCs w:val="26"/>
              </w:rPr>
              <w:t>безрабо-тицы</w:t>
            </w:r>
            <w:proofErr w:type="spellEnd"/>
            <w:r>
              <w:rPr>
                <w:i/>
                <w:sz w:val="26"/>
                <w:szCs w:val="26"/>
              </w:rPr>
              <w:t>, %</w:t>
            </w:r>
          </w:p>
        </w:tc>
        <w:tc>
          <w:tcPr>
            <w:tcW w:w="1872" w:type="dxa"/>
            <w:tcBorders>
              <w:top w:val="single" w:sz="8" w:space="0" w:color="auto"/>
              <w:left w:val="nil"/>
              <w:bottom w:val="single" w:sz="8" w:space="0" w:color="auto"/>
              <w:right w:val="single" w:sz="8" w:space="0" w:color="auto"/>
            </w:tcBorders>
            <w:vAlign w:val="center"/>
            <w:hideMark/>
          </w:tcPr>
          <w:p w:rsidR="00E3245A" w:rsidRDefault="00E3245A">
            <w:pPr>
              <w:ind w:left="-98" w:right="-108"/>
              <w:jc w:val="center"/>
              <w:rPr>
                <w:i/>
                <w:sz w:val="26"/>
                <w:szCs w:val="26"/>
              </w:rPr>
            </w:pPr>
            <w:r>
              <w:rPr>
                <w:i/>
                <w:sz w:val="26"/>
                <w:szCs w:val="26"/>
              </w:rPr>
              <w:t>Коэффициент нагрузки на одного занятого в экономике, %</w:t>
            </w:r>
          </w:p>
        </w:tc>
      </w:tr>
      <w:tr w:rsidR="00E3245A" w:rsidTr="00E3245A">
        <w:trPr>
          <w:trHeight w:val="300"/>
        </w:trPr>
        <w:tc>
          <w:tcPr>
            <w:tcW w:w="1270" w:type="dxa"/>
            <w:tcBorders>
              <w:top w:val="nil"/>
              <w:left w:val="single" w:sz="4" w:space="0" w:color="auto"/>
              <w:bottom w:val="single" w:sz="8" w:space="0" w:color="auto"/>
              <w:right w:val="single" w:sz="8" w:space="0" w:color="auto"/>
            </w:tcBorders>
            <w:vAlign w:val="bottom"/>
            <w:hideMark/>
          </w:tcPr>
          <w:p w:rsidR="00E3245A" w:rsidRDefault="00E3245A">
            <w:pPr>
              <w:ind w:left="-98" w:right="-108"/>
              <w:jc w:val="center"/>
              <w:rPr>
                <w:bCs/>
                <w:i/>
                <w:sz w:val="28"/>
                <w:szCs w:val="28"/>
              </w:rPr>
            </w:pPr>
            <w:r>
              <w:rPr>
                <w:bCs/>
                <w:i/>
                <w:sz w:val="28"/>
                <w:szCs w:val="28"/>
              </w:rPr>
              <w:t>Базисный год</w:t>
            </w:r>
          </w:p>
        </w:tc>
        <w:tc>
          <w:tcPr>
            <w:tcW w:w="1620" w:type="dxa"/>
            <w:tcBorders>
              <w:top w:val="nil"/>
              <w:left w:val="nil"/>
              <w:bottom w:val="single" w:sz="4" w:space="0" w:color="auto"/>
              <w:right w:val="single" w:sz="4" w:space="0" w:color="auto"/>
            </w:tcBorders>
            <w:noWrap/>
            <w:vAlign w:val="center"/>
            <w:hideMark/>
          </w:tcPr>
          <w:p w:rsidR="00E3245A" w:rsidRDefault="00E3245A">
            <w:pPr>
              <w:ind w:left="-98" w:right="-108"/>
              <w:jc w:val="center"/>
              <w:rPr>
                <w:sz w:val="28"/>
                <w:szCs w:val="28"/>
              </w:rPr>
            </w:pPr>
            <w:r>
              <w:rPr>
                <w:sz w:val="28"/>
                <w:szCs w:val="28"/>
              </w:rPr>
              <w:t>20</w:t>
            </w:r>
          </w:p>
        </w:tc>
        <w:tc>
          <w:tcPr>
            <w:tcW w:w="1969" w:type="dxa"/>
            <w:tcBorders>
              <w:top w:val="nil"/>
              <w:left w:val="nil"/>
              <w:bottom w:val="single" w:sz="4" w:space="0" w:color="auto"/>
              <w:right w:val="single" w:sz="4" w:space="0" w:color="auto"/>
            </w:tcBorders>
            <w:noWrap/>
            <w:vAlign w:val="center"/>
            <w:hideMark/>
          </w:tcPr>
          <w:p w:rsidR="00E3245A" w:rsidRDefault="00E3245A">
            <w:pPr>
              <w:ind w:left="-98" w:right="-108"/>
              <w:jc w:val="center"/>
              <w:rPr>
                <w:sz w:val="28"/>
                <w:szCs w:val="28"/>
              </w:rPr>
            </w:pPr>
            <w:r>
              <w:rPr>
                <w:sz w:val="28"/>
                <w:szCs w:val="28"/>
              </w:rPr>
              <w:t>48,0</w:t>
            </w:r>
          </w:p>
        </w:tc>
        <w:tc>
          <w:tcPr>
            <w:tcW w:w="1260" w:type="dxa"/>
            <w:tcBorders>
              <w:top w:val="nil"/>
              <w:left w:val="nil"/>
              <w:bottom w:val="single" w:sz="4" w:space="0" w:color="auto"/>
              <w:right w:val="single" w:sz="4" w:space="0" w:color="auto"/>
            </w:tcBorders>
            <w:noWrap/>
            <w:vAlign w:val="center"/>
            <w:hideMark/>
          </w:tcPr>
          <w:p w:rsidR="00E3245A" w:rsidRDefault="00E3245A">
            <w:pPr>
              <w:ind w:left="-98" w:right="-108"/>
              <w:jc w:val="center"/>
              <w:rPr>
                <w:sz w:val="28"/>
                <w:szCs w:val="28"/>
              </w:rPr>
            </w:pPr>
            <w:r>
              <w:rPr>
                <w:sz w:val="28"/>
                <w:szCs w:val="28"/>
              </w:rPr>
              <w:t>91,7</w:t>
            </w:r>
          </w:p>
        </w:tc>
        <w:tc>
          <w:tcPr>
            <w:tcW w:w="1091" w:type="dxa"/>
            <w:tcBorders>
              <w:top w:val="nil"/>
              <w:left w:val="nil"/>
              <w:bottom w:val="single" w:sz="4" w:space="0" w:color="auto"/>
              <w:right w:val="single" w:sz="4" w:space="0" w:color="auto"/>
            </w:tcBorders>
            <w:noWrap/>
            <w:vAlign w:val="center"/>
            <w:hideMark/>
          </w:tcPr>
          <w:p w:rsidR="00E3245A" w:rsidRDefault="00E3245A">
            <w:pPr>
              <w:ind w:left="-98" w:right="-108"/>
              <w:jc w:val="center"/>
              <w:rPr>
                <w:sz w:val="28"/>
                <w:szCs w:val="28"/>
              </w:rPr>
            </w:pPr>
            <w:r>
              <w:rPr>
                <w:sz w:val="28"/>
                <w:szCs w:val="28"/>
              </w:rPr>
              <w:t>8,3</w:t>
            </w:r>
          </w:p>
        </w:tc>
        <w:tc>
          <w:tcPr>
            <w:tcW w:w="1872" w:type="dxa"/>
            <w:tcBorders>
              <w:top w:val="nil"/>
              <w:left w:val="nil"/>
              <w:bottom w:val="single" w:sz="4" w:space="0" w:color="auto"/>
              <w:right w:val="single" w:sz="8" w:space="0" w:color="auto"/>
            </w:tcBorders>
            <w:noWrap/>
            <w:vAlign w:val="center"/>
            <w:hideMark/>
          </w:tcPr>
          <w:p w:rsidR="00E3245A" w:rsidRDefault="00E3245A">
            <w:pPr>
              <w:ind w:left="-98" w:right="-108"/>
              <w:jc w:val="center"/>
              <w:rPr>
                <w:sz w:val="28"/>
                <w:szCs w:val="28"/>
              </w:rPr>
            </w:pPr>
            <w:r>
              <w:rPr>
                <w:sz w:val="28"/>
                <w:szCs w:val="28"/>
              </w:rPr>
              <w:t>44,0</w:t>
            </w:r>
          </w:p>
        </w:tc>
      </w:tr>
      <w:tr w:rsidR="00E3245A" w:rsidTr="00E3245A">
        <w:trPr>
          <w:trHeight w:val="300"/>
        </w:trPr>
        <w:tc>
          <w:tcPr>
            <w:tcW w:w="1270" w:type="dxa"/>
            <w:tcBorders>
              <w:top w:val="nil"/>
              <w:left w:val="single" w:sz="4" w:space="0" w:color="auto"/>
              <w:bottom w:val="single" w:sz="8" w:space="0" w:color="auto"/>
              <w:right w:val="single" w:sz="8" w:space="0" w:color="auto"/>
            </w:tcBorders>
            <w:vAlign w:val="bottom"/>
            <w:hideMark/>
          </w:tcPr>
          <w:p w:rsidR="00E3245A" w:rsidRDefault="00E3245A">
            <w:pPr>
              <w:ind w:left="-98" w:right="-108"/>
              <w:jc w:val="center"/>
              <w:rPr>
                <w:bCs/>
                <w:i/>
                <w:sz w:val="28"/>
                <w:szCs w:val="28"/>
              </w:rPr>
            </w:pPr>
            <w:proofErr w:type="spellStart"/>
            <w:r>
              <w:rPr>
                <w:bCs/>
                <w:i/>
                <w:sz w:val="28"/>
                <w:szCs w:val="28"/>
              </w:rPr>
              <w:t>Отчет-ный</w:t>
            </w:r>
            <w:proofErr w:type="spellEnd"/>
            <w:r>
              <w:rPr>
                <w:bCs/>
                <w:i/>
                <w:sz w:val="28"/>
                <w:szCs w:val="28"/>
              </w:rPr>
              <w:t xml:space="preserve"> год</w:t>
            </w:r>
          </w:p>
        </w:tc>
        <w:tc>
          <w:tcPr>
            <w:tcW w:w="1620" w:type="dxa"/>
            <w:tcBorders>
              <w:top w:val="nil"/>
              <w:left w:val="nil"/>
              <w:bottom w:val="single" w:sz="8" w:space="0" w:color="auto"/>
              <w:right w:val="single" w:sz="4" w:space="0" w:color="auto"/>
            </w:tcBorders>
            <w:noWrap/>
            <w:vAlign w:val="center"/>
            <w:hideMark/>
          </w:tcPr>
          <w:p w:rsidR="00E3245A" w:rsidRDefault="00E3245A">
            <w:pPr>
              <w:ind w:left="-98" w:right="-108"/>
              <w:jc w:val="center"/>
              <w:rPr>
                <w:sz w:val="28"/>
                <w:szCs w:val="28"/>
              </w:rPr>
            </w:pPr>
            <w:r>
              <w:rPr>
                <w:sz w:val="28"/>
                <w:szCs w:val="28"/>
              </w:rPr>
              <w:t>8</w:t>
            </w:r>
          </w:p>
        </w:tc>
        <w:tc>
          <w:tcPr>
            <w:tcW w:w="1969" w:type="dxa"/>
            <w:tcBorders>
              <w:top w:val="nil"/>
              <w:left w:val="nil"/>
              <w:bottom w:val="single" w:sz="8" w:space="0" w:color="auto"/>
              <w:right w:val="single" w:sz="4" w:space="0" w:color="auto"/>
            </w:tcBorders>
            <w:noWrap/>
            <w:vAlign w:val="center"/>
            <w:hideMark/>
          </w:tcPr>
          <w:p w:rsidR="00E3245A" w:rsidRDefault="00E3245A">
            <w:pPr>
              <w:ind w:left="-98" w:right="-108"/>
              <w:jc w:val="center"/>
              <w:rPr>
                <w:sz w:val="28"/>
                <w:szCs w:val="28"/>
              </w:rPr>
            </w:pPr>
            <w:r>
              <w:rPr>
                <w:sz w:val="28"/>
                <w:szCs w:val="28"/>
              </w:rPr>
              <w:t>44,5</w:t>
            </w:r>
          </w:p>
        </w:tc>
        <w:tc>
          <w:tcPr>
            <w:tcW w:w="1260" w:type="dxa"/>
            <w:tcBorders>
              <w:top w:val="nil"/>
              <w:left w:val="nil"/>
              <w:bottom w:val="single" w:sz="8" w:space="0" w:color="auto"/>
              <w:right w:val="single" w:sz="4" w:space="0" w:color="auto"/>
            </w:tcBorders>
            <w:noWrap/>
            <w:vAlign w:val="center"/>
            <w:hideMark/>
          </w:tcPr>
          <w:p w:rsidR="00E3245A" w:rsidRDefault="00E3245A">
            <w:pPr>
              <w:ind w:left="-98" w:right="-108"/>
              <w:jc w:val="center"/>
              <w:rPr>
                <w:sz w:val="28"/>
                <w:szCs w:val="28"/>
              </w:rPr>
            </w:pPr>
            <w:r>
              <w:rPr>
                <w:sz w:val="28"/>
                <w:szCs w:val="28"/>
              </w:rPr>
              <w:t>96,3</w:t>
            </w:r>
          </w:p>
        </w:tc>
        <w:tc>
          <w:tcPr>
            <w:tcW w:w="1091" w:type="dxa"/>
            <w:tcBorders>
              <w:top w:val="nil"/>
              <w:left w:val="nil"/>
              <w:bottom w:val="single" w:sz="8" w:space="0" w:color="auto"/>
              <w:right w:val="single" w:sz="4" w:space="0" w:color="auto"/>
            </w:tcBorders>
            <w:noWrap/>
            <w:vAlign w:val="center"/>
            <w:hideMark/>
          </w:tcPr>
          <w:p w:rsidR="00E3245A" w:rsidRDefault="00E3245A">
            <w:pPr>
              <w:ind w:left="-98" w:right="-108"/>
              <w:jc w:val="center"/>
              <w:rPr>
                <w:sz w:val="28"/>
                <w:szCs w:val="28"/>
              </w:rPr>
            </w:pPr>
            <w:r>
              <w:rPr>
                <w:sz w:val="28"/>
                <w:szCs w:val="28"/>
              </w:rPr>
              <w:t>3,7</w:t>
            </w:r>
          </w:p>
        </w:tc>
        <w:tc>
          <w:tcPr>
            <w:tcW w:w="1872" w:type="dxa"/>
            <w:tcBorders>
              <w:top w:val="nil"/>
              <w:left w:val="nil"/>
              <w:bottom w:val="single" w:sz="8" w:space="0" w:color="auto"/>
              <w:right w:val="single" w:sz="8" w:space="0" w:color="auto"/>
            </w:tcBorders>
            <w:noWrap/>
            <w:vAlign w:val="center"/>
            <w:hideMark/>
          </w:tcPr>
          <w:p w:rsidR="00E3245A" w:rsidRDefault="00E3245A">
            <w:pPr>
              <w:ind w:left="-98" w:right="-108"/>
              <w:jc w:val="center"/>
              <w:rPr>
                <w:sz w:val="28"/>
                <w:szCs w:val="28"/>
              </w:rPr>
            </w:pPr>
            <w:r>
              <w:rPr>
                <w:sz w:val="28"/>
                <w:szCs w:val="28"/>
              </w:rPr>
              <w:t>42,9</w:t>
            </w:r>
          </w:p>
        </w:tc>
      </w:tr>
    </w:tbl>
    <w:p w:rsidR="00E3245A" w:rsidRDefault="00E3245A" w:rsidP="00E3245A">
      <w:pPr>
        <w:spacing w:line="360" w:lineRule="auto"/>
        <w:ind w:left="708" w:hanging="168"/>
        <w:rPr>
          <w:sz w:val="28"/>
          <w:szCs w:val="28"/>
        </w:rPr>
      </w:pPr>
    </w:p>
    <w:p w:rsidR="00E3245A" w:rsidRDefault="00E3245A" w:rsidP="00E3245A">
      <w:pPr>
        <w:spacing w:line="360" w:lineRule="auto"/>
        <w:rPr>
          <w:sz w:val="28"/>
          <w:szCs w:val="28"/>
        </w:rPr>
      </w:pPr>
    </w:p>
    <w:p w:rsidR="00E3245A" w:rsidRDefault="00E3245A" w:rsidP="00E3245A">
      <w:pPr>
        <w:spacing w:line="360" w:lineRule="auto"/>
        <w:jc w:val="right"/>
        <w:rPr>
          <w:sz w:val="28"/>
          <w:szCs w:val="28"/>
        </w:rPr>
      </w:pPr>
      <w:r>
        <w:rPr>
          <w:sz w:val="28"/>
          <w:szCs w:val="28"/>
        </w:rPr>
        <w:t>Таблица 2</w:t>
      </w:r>
    </w:p>
    <w:p w:rsidR="00E3245A" w:rsidRDefault="00E3245A" w:rsidP="00E3245A">
      <w:pPr>
        <w:spacing w:line="360" w:lineRule="auto"/>
        <w:jc w:val="center"/>
        <w:rPr>
          <w:b/>
          <w:sz w:val="28"/>
          <w:szCs w:val="28"/>
        </w:rPr>
      </w:pPr>
      <w:r>
        <w:rPr>
          <w:b/>
          <w:sz w:val="28"/>
          <w:szCs w:val="28"/>
        </w:rPr>
        <w:t>Структура численности занятого населения по формам собственности</w:t>
      </w:r>
    </w:p>
    <w:tbl>
      <w:tblPr>
        <w:tblW w:w="5026" w:type="dxa"/>
        <w:jc w:val="center"/>
        <w:tblLook w:val="04A0"/>
      </w:tblPr>
      <w:tblGrid>
        <w:gridCol w:w="2610"/>
        <w:gridCol w:w="1481"/>
        <w:gridCol w:w="1533"/>
      </w:tblGrid>
      <w:tr w:rsidR="00E3245A" w:rsidTr="00E3245A">
        <w:trPr>
          <w:trHeight w:val="510"/>
          <w:jc w:val="center"/>
        </w:trPr>
        <w:tc>
          <w:tcPr>
            <w:tcW w:w="2081" w:type="dxa"/>
            <w:tcBorders>
              <w:top w:val="single" w:sz="4" w:space="0" w:color="auto"/>
              <w:left w:val="single" w:sz="4" w:space="0" w:color="auto"/>
              <w:bottom w:val="single" w:sz="4" w:space="0" w:color="auto"/>
              <w:right w:val="single" w:sz="4" w:space="0" w:color="auto"/>
            </w:tcBorders>
            <w:vAlign w:val="center"/>
            <w:hideMark/>
          </w:tcPr>
          <w:p w:rsidR="00E3245A" w:rsidRDefault="00E3245A">
            <w:pPr>
              <w:jc w:val="center"/>
              <w:rPr>
                <w:b/>
                <w:sz w:val="28"/>
                <w:szCs w:val="28"/>
              </w:rPr>
            </w:pPr>
            <w:r>
              <w:rPr>
                <w:b/>
                <w:sz w:val="28"/>
                <w:szCs w:val="28"/>
              </w:rPr>
              <w:t>Показатели</w:t>
            </w:r>
          </w:p>
        </w:tc>
        <w:tc>
          <w:tcPr>
            <w:tcW w:w="1471" w:type="dxa"/>
            <w:tcBorders>
              <w:top w:val="single" w:sz="4" w:space="0" w:color="auto"/>
              <w:left w:val="nil"/>
              <w:bottom w:val="single" w:sz="4" w:space="0" w:color="auto"/>
              <w:right w:val="single" w:sz="4" w:space="0" w:color="auto"/>
            </w:tcBorders>
            <w:vAlign w:val="center"/>
            <w:hideMark/>
          </w:tcPr>
          <w:p w:rsidR="00E3245A" w:rsidRDefault="00E3245A">
            <w:pPr>
              <w:jc w:val="center"/>
              <w:rPr>
                <w:b/>
                <w:sz w:val="28"/>
                <w:szCs w:val="28"/>
              </w:rPr>
            </w:pPr>
            <w:r>
              <w:rPr>
                <w:b/>
                <w:sz w:val="28"/>
                <w:szCs w:val="28"/>
              </w:rPr>
              <w:t>Базисный период</w:t>
            </w:r>
          </w:p>
        </w:tc>
        <w:tc>
          <w:tcPr>
            <w:tcW w:w="1474" w:type="dxa"/>
            <w:tcBorders>
              <w:top w:val="single" w:sz="4" w:space="0" w:color="auto"/>
              <w:left w:val="nil"/>
              <w:bottom w:val="single" w:sz="4" w:space="0" w:color="auto"/>
              <w:right w:val="single" w:sz="4" w:space="0" w:color="auto"/>
            </w:tcBorders>
            <w:vAlign w:val="center"/>
            <w:hideMark/>
          </w:tcPr>
          <w:p w:rsidR="00E3245A" w:rsidRDefault="00E3245A">
            <w:pPr>
              <w:jc w:val="center"/>
              <w:rPr>
                <w:b/>
                <w:sz w:val="28"/>
                <w:szCs w:val="28"/>
              </w:rPr>
            </w:pPr>
            <w:r>
              <w:rPr>
                <w:b/>
                <w:sz w:val="28"/>
                <w:szCs w:val="28"/>
              </w:rPr>
              <w:t>Отчётный период</w:t>
            </w:r>
          </w:p>
        </w:tc>
      </w:tr>
      <w:tr w:rsidR="00E3245A" w:rsidTr="00E3245A">
        <w:trPr>
          <w:trHeight w:val="555"/>
          <w:jc w:val="center"/>
        </w:trPr>
        <w:tc>
          <w:tcPr>
            <w:tcW w:w="2081" w:type="dxa"/>
            <w:tcBorders>
              <w:top w:val="nil"/>
              <w:left w:val="single" w:sz="4" w:space="0" w:color="auto"/>
              <w:bottom w:val="single" w:sz="4" w:space="0" w:color="auto"/>
              <w:right w:val="single" w:sz="4" w:space="0" w:color="auto"/>
            </w:tcBorders>
            <w:vAlign w:val="center"/>
            <w:hideMark/>
          </w:tcPr>
          <w:p w:rsidR="00E3245A" w:rsidRDefault="00E3245A">
            <w:pPr>
              <w:rPr>
                <w:sz w:val="28"/>
                <w:szCs w:val="28"/>
              </w:rPr>
            </w:pPr>
            <w:r>
              <w:rPr>
                <w:sz w:val="28"/>
                <w:szCs w:val="28"/>
              </w:rPr>
              <w:t>Всего занято в экономике</w:t>
            </w:r>
          </w:p>
        </w:tc>
        <w:tc>
          <w:tcPr>
            <w:tcW w:w="1471" w:type="dxa"/>
            <w:tcBorders>
              <w:top w:val="nil"/>
              <w:left w:val="nil"/>
              <w:bottom w:val="single" w:sz="4" w:space="0" w:color="auto"/>
              <w:right w:val="single" w:sz="4" w:space="0" w:color="auto"/>
            </w:tcBorders>
            <w:noWrap/>
            <w:vAlign w:val="center"/>
            <w:hideMark/>
          </w:tcPr>
          <w:p w:rsidR="00E3245A" w:rsidRDefault="00E3245A">
            <w:pPr>
              <w:jc w:val="center"/>
              <w:rPr>
                <w:sz w:val="28"/>
                <w:szCs w:val="28"/>
              </w:rPr>
            </w:pPr>
            <w:r>
              <w:rPr>
                <w:sz w:val="28"/>
                <w:szCs w:val="28"/>
              </w:rPr>
              <w:t>220,0</w:t>
            </w:r>
          </w:p>
        </w:tc>
        <w:tc>
          <w:tcPr>
            <w:tcW w:w="1474" w:type="dxa"/>
            <w:tcBorders>
              <w:top w:val="nil"/>
              <w:left w:val="nil"/>
              <w:bottom w:val="single" w:sz="4" w:space="0" w:color="auto"/>
              <w:right w:val="single" w:sz="4" w:space="0" w:color="auto"/>
            </w:tcBorders>
            <w:noWrap/>
            <w:vAlign w:val="center"/>
            <w:hideMark/>
          </w:tcPr>
          <w:p w:rsidR="00E3245A" w:rsidRDefault="00E3245A">
            <w:pPr>
              <w:jc w:val="center"/>
              <w:rPr>
                <w:sz w:val="28"/>
                <w:szCs w:val="28"/>
              </w:rPr>
            </w:pPr>
            <w:r>
              <w:rPr>
                <w:sz w:val="28"/>
                <w:szCs w:val="28"/>
              </w:rPr>
              <w:t>210,0</w:t>
            </w:r>
          </w:p>
        </w:tc>
      </w:tr>
      <w:tr w:rsidR="00E3245A" w:rsidTr="00E3245A">
        <w:trPr>
          <w:trHeight w:val="255"/>
          <w:jc w:val="center"/>
        </w:trPr>
        <w:tc>
          <w:tcPr>
            <w:tcW w:w="2081" w:type="dxa"/>
            <w:tcBorders>
              <w:top w:val="nil"/>
              <w:left w:val="single" w:sz="4" w:space="0" w:color="auto"/>
              <w:bottom w:val="single" w:sz="4" w:space="0" w:color="auto"/>
              <w:right w:val="single" w:sz="4" w:space="0" w:color="auto"/>
            </w:tcBorders>
            <w:vAlign w:val="center"/>
            <w:hideMark/>
          </w:tcPr>
          <w:p w:rsidR="00E3245A" w:rsidRDefault="00E3245A">
            <w:pPr>
              <w:rPr>
                <w:sz w:val="28"/>
                <w:szCs w:val="28"/>
              </w:rPr>
            </w:pPr>
            <w:r>
              <w:rPr>
                <w:sz w:val="28"/>
                <w:szCs w:val="28"/>
              </w:rPr>
              <w:t>Госсектор</w:t>
            </w:r>
          </w:p>
        </w:tc>
        <w:tc>
          <w:tcPr>
            <w:tcW w:w="1471" w:type="dxa"/>
            <w:tcBorders>
              <w:top w:val="nil"/>
              <w:left w:val="nil"/>
              <w:bottom w:val="single" w:sz="4" w:space="0" w:color="auto"/>
              <w:right w:val="single" w:sz="4" w:space="0" w:color="auto"/>
            </w:tcBorders>
            <w:vAlign w:val="center"/>
            <w:hideMark/>
          </w:tcPr>
          <w:p w:rsidR="00E3245A" w:rsidRDefault="00E3245A">
            <w:pPr>
              <w:jc w:val="center"/>
              <w:rPr>
                <w:sz w:val="28"/>
                <w:szCs w:val="28"/>
              </w:rPr>
            </w:pPr>
            <w:r>
              <w:rPr>
                <w:sz w:val="28"/>
                <w:szCs w:val="28"/>
              </w:rPr>
              <w:t>185,0</w:t>
            </w:r>
          </w:p>
        </w:tc>
        <w:tc>
          <w:tcPr>
            <w:tcW w:w="1474" w:type="dxa"/>
            <w:tcBorders>
              <w:top w:val="nil"/>
              <w:left w:val="nil"/>
              <w:bottom w:val="single" w:sz="4" w:space="0" w:color="auto"/>
              <w:right w:val="single" w:sz="4" w:space="0" w:color="auto"/>
            </w:tcBorders>
            <w:vAlign w:val="center"/>
            <w:hideMark/>
          </w:tcPr>
          <w:p w:rsidR="00E3245A" w:rsidRDefault="00E3245A">
            <w:pPr>
              <w:jc w:val="center"/>
              <w:rPr>
                <w:sz w:val="28"/>
                <w:szCs w:val="28"/>
              </w:rPr>
            </w:pPr>
            <w:r>
              <w:rPr>
                <w:sz w:val="28"/>
                <w:szCs w:val="28"/>
              </w:rPr>
              <w:t>110,0</w:t>
            </w:r>
          </w:p>
        </w:tc>
      </w:tr>
      <w:tr w:rsidR="00E3245A" w:rsidTr="00E3245A">
        <w:trPr>
          <w:trHeight w:val="570"/>
          <w:jc w:val="center"/>
        </w:trPr>
        <w:tc>
          <w:tcPr>
            <w:tcW w:w="2081" w:type="dxa"/>
            <w:tcBorders>
              <w:top w:val="nil"/>
              <w:left w:val="single" w:sz="4" w:space="0" w:color="auto"/>
              <w:bottom w:val="single" w:sz="4" w:space="0" w:color="auto"/>
              <w:right w:val="single" w:sz="4" w:space="0" w:color="auto"/>
            </w:tcBorders>
            <w:vAlign w:val="center"/>
            <w:hideMark/>
          </w:tcPr>
          <w:p w:rsidR="00E3245A" w:rsidRDefault="00E3245A">
            <w:pPr>
              <w:rPr>
                <w:sz w:val="28"/>
                <w:szCs w:val="28"/>
              </w:rPr>
            </w:pPr>
            <w:r>
              <w:rPr>
                <w:sz w:val="28"/>
                <w:szCs w:val="28"/>
              </w:rPr>
              <w:t>Негосударственный сектор</w:t>
            </w:r>
          </w:p>
        </w:tc>
        <w:tc>
          <w:tcPr>
            <w:tcW w:w="1471" w:type="dxa"/>
            <w:tcBorders>
              <w:top w:val="nil"/>
              <w:left w:val="nil"/>
              <w:bottom w:val="single" w:sz="4" w:space="0" w:color="auto"/>
              <w:right w:val="single" w:sz="4" w:space="0" w:color="auto"/>
            </w:tcBorders>
            <w:vAlign w:val="center"/>
            <w:hideMark/>
          </w:tcPr>
          <w:p w:rsidR="00E3245A" w:rsidRDefault="00E3245A">
            <w:pPr>
              <w:jc w:val="center"/>
              <w:rPr>
                <w:sz w:val="28"/>
                <w:szCs w:val="28"/>
              </w:rPr>
            </w:pPr>
            <w:r>
              <w:rPr>
                <w:sz w:val="28"/>
                <w:szCs w:val="28"/>
              </w:rPr>
              <w:t>30,0</w:t>
            </w:r>
          </w:p>
        </w:tc>
        <w:tc>
          <w:tcPr>
            <w:tcW w:w="1474" w:type="dxa"/>
            <w:tcBorders>
              <w:top w:val="nil"/>
              <w:left w:val="nil"/>
              <w:bottom w:val="single" w:sz="4" w:space="0" w:color="auto"/>
              <w:right w:val="single" w:sz="4" w:space="0" w:color="auto"/>
            </w:tcBorders>
            <w:vAlign w:val="center"/>
            <w:hideMark/>
          </w:tcPr>
          <w:p w:rsidR="00E3245A" w:rsidRDefault="00E3245A">
            <w:pPr>
              <w:jc w:val="center"/>
              <w:rPr>
                <w:sz w:val="28"/>
                <w:szCs w:val="28"/>
              </w:rPr>
            </w:pPr>
            <w:r>
              <w:rPr>
                <w:sz w:val="28"/>
                <w:szCs w:val="28"/>
              </w:rPr>
              <w:t>60,0</w:t>
            </w:r>
          </w:p>
        </w:tc>
      </w:tr>
      <w:tr w:rsidR="00E3245A" w:rsidTr="00E3245A">
        <w:trPr>
          <w:trHeight w:val="450"/>
          <w:jc w:val="center"/>
        </w:trPr>
        <w:tc>
          <w:tcPr>
            <w:tcW w:w="2081" w:type="dxa"/>
            <w:tcBorders>
              <w:top w:val="nil"/>
              <w:left w:val="single" w:sz="4" w:space="0" w:color="auto"/>
              <w:bottom w:val="single" w:sz="4" w:space="0" w:color="auto"/>
              <w:right w:val="single" w:sz="4" w:space="0" w:color="auto"/>
            </w:tcBorders>
            <w:vAlign w:val="center"/>
            <w:hideMark/>
          </w:tcPr>
          <w:p w:rsidR="00E3245A" w:rsidRDefault="00E3245A">
            <w:pPr>
              <w:rPr>
                <w:sz w:val="28"/>
                <w:szCs w:val="28"/>
              </w:rPr>
            </w:pPr>
            <w:r>
              <w:rPr>
                <w:sz w:val="28"/>
                <w:szCs w:val="28"/>
              </w:rPr>
              <w:t>Общественные организации</w:t>
            </w:r>
          </w:p>
        </w:tc>
        <w:tc>
          <w:tcPr>
            <w:tcW w:w="1471" w:type="dxa"/>
            <w:tcBorders>
              <w:top w:val="nil"/>
              <w:left w:val="nil"/>
              <w:bottom w:val="single" w:sz="4" w:space="0" w:color="auto"/>
              <w:right w:val="single" w:sz="4" w:space="0" w:color="auto"/>
            </w:tcBorders>
            <w:vAlign w:val="center"/>
            <w:hideMark/>
          </w:tcPr>
          <w:p w:rsidR="00E3245A" w:rsidRDefault="00E3245A">
            <w:pPr>
              <w:jc w:val="center"/>
              <w:rPr>
                <w:sz w:val="28"/>
                <w:szCs w:val="28"/>
              </w:rPr>
            </w:pPr>
            <w:r>
              <w:rPr>
                <w:sz w:val="28"/>
                <w:szCs w:val="28"/>
              </w:rPr>
              <w:t>2,7</w:t>
            </w:r>
          </w:p>
        </w:tc>
        <w:tc>
          <w:tcPr>
            <w:tcW w:w="1474" w:type="dxa"/>
            <w:tcBorders>
              <w:top w:val="nil"/>
              <w:left w:val="nil"/>
              <w:bottom w:val="single" w:sz="4" w:space="0" w:color="auto"/>
              <w:right w:val="single" w:sz="4" w:space="0" w:color="auto"/>
            </w:tcBorders>
            <w:vAlign w:val="center"/>
            <w:hideMark/>
          </w:tcPr>
          <w:p w:rsidR="00E3245A" w:rsidRDefault="00E3245A">
            <w:pPr>
              <w:jc w:val="center"/>
              <w:rPr>
                <w:sz w:val="28"/>
                <w:szCs w:val="28"/>
              </w:rPr>
            </w:pPr>
            <w:r>
              <w:rPr>
                <w:sz w:val="28"/>
                <w:szCs w:val="28"/>
              </w:rPr>
              <w:t>4,0</w:t>
            </w:r>
          </w:p>
        </w:tc>
      </w:tr>
      <w:tr w:rsidR="00E3245A" w:rsidTr="00E3245A">
        <w:trPr>
          <w:trHeight w:val="510"/>
          <w:jc w:val="center"/>
        </w:trPr>
        <w:tc>
          <w:tcPr>
            <w:tcW w:w="2081" w:type="dxa"/>
            <w:tcBorders>
              <w:top w:val="nil"/>
              <w:left w:val="single" w:sz="4" w:space="0" w:color="auto"/>
              <w:bottom w:val="single" w:sz="4" w:space="0" w:color="auto"/>
              <w:right w:val="single" w:sz="4" w:space="0" w:color="auto"/>
            </w:tcBorders>
            <w:vAlign w:val="center"/>
            <w:hideMark/>
          </w:tcPr>
          <w:p w:rsidR="00E3245A" w:rsidRDefault="00E3245A">
            <w:pPr>
              <w:rPr>
                <w:sz w:val="28"/>
                <w:szCs w:val="28"/>
              </w:rPr>
            </w:pPr>
            <w:r>
              <w:rPr>
                <w:sz w:val="28"/>
                <w:szCs w:val="28"/>
              </w:rPr>
              <w:t>Совместные предприятия</w:t>
            </w:r>
          </w:p>
        </w:tc>
        <w:tc>
          <w:tcPr>
            <w:tcW w:w="1471" w:type="dxa"/>
            <w:tcBorders>
              <w:top w:val="nil"/>
              <w:left w:val="nil"/>
              <w:bottom w:val="single" w:sz="4" w:space="0" w:color="auto"/>
              <w:right w:val="single" w:sz="4" w:space="0" w:color="auto"/>
            </w:tcBorders>
            <w:vAlign w:val="center"/>
            <w:hideMark/>
          </w:tcPr>
          <w:p w:rsidR="00E3245A" w:rsidRDefault="00E3245A">
            <w:pPr>
              <w:jc w:val="center"/>
              <w:rPr>
                <w:sz w:val="28"/>
                <w:szCs w:val="28"/>
              </w:rPr>
            </w:pPr>
            <w:r>
              <w:rPr>
                <w:sz w:val="28"/>
                <w:szCs w:val="28"/>
              </w:rPr>
              <w:t>0,3</w:t>
            </w:r>
          </w:p>
        </w:tc>
        <w:tc>
          <w:tcPr>
            <w:tcW w:w="1474" w:type="dxa"/>
            <w:tcBorders>
              <w:top w:val="nil"/>
              <w:left w:val="nil"/>
              <w:bottom w:val="single" w:sz="4" w:space="0" w:color="auto"/>
              <w:right w:val="single" w:sz="4" w:space="0" w:color="auto"/>
            </w:tcBorders>
            <w:vAlign w:val="center"/>
            <w:hideMark/>
          </w:tcPr>
          <w:p w:rsidR="00E3245A" w:rsidRDefault="00E3245A">
            <w:pPr>
              <w:jc w:val="center"/>
              <w:rPr>
                <w:sz w:val="28"/>
                <w:szCs w:val="28"/>
              </w:rPr>
            </w:pPr>
            <w:r>
              <w:rPr>
                <w:sz w:val="28"/>
                <w:szCs w:val="28"/>
              </w:rPr>
              <w:t>1,5</w:t>
            </w:r>
          </w:p>
        </w:tc>
      </w:tr>
      <w:tr w:rsidR="00E3245A" w:rsidTr="00E3245A">
        <w:trPr>
          <w:trHeight w:val="795"/>
          <w:jc w:val="center"/>
        </w:trPr>
        <w:tc>
          <w:tcPr>
            <w:tcW w:w="2081" w:type="dxa"/>
            <w:tcBorders>
              <w:top w:val="nil"/>
              <w:left w:val="single" w:sz="4" w:space="0" w:color="auto"/>
              <w:bottom w:val="single" w:sz="4" w:space="0" w:color="auto"/>
              <w:right w:val="single" w:sz="4" w:space="0" w:color="auto"/>
            </w:tcBorders>
            <w:vAlign w:val="center"/>
            <w:hideMark/>
          </w:tcPr>
          <w:p w:rsidR="00E3245A" w:rsidRDefault="00E3245A">
            <w:pPr>
              <w:rPr>
                <w:sz w:val="28"/>
                <w:szCs w:val="28"/>
              </w:rPr>
            </w:pPr>
            <w:r>
              <w:rPr>
                <w:sz w:val="28"/>
                <w:szCs w:val="28"/>
              </w:rPr>
              <w:t>Смешанная форма собственности</w:t>
            </w:r>
          </w:p>
        </w:tc>
        <w:tc>
          <w:tcPr>
            <w:tcW w:w="1471" w:type="dxa"/>
            <w:tcBorders>
              <w:top w:val="nil"/>
              <w:left w:val="nil"/>
              <w:bottom w:val="single" w:sz="4" w:space="0" w:color="auto"/>
              <w:right w:val="single" w:sz="4" w:space="0" w:color="auto"/>
            </w:tcBorders>
            <w:vAlign w:val="center"/>
            <w:hideMark/>
          </w:tcPr>
          <w:p w:rsidR="00E3245A" w:rsidRDefault="00E3245A">
            <w:pPr>
              <w:jc w:val="center"/>
              <w:rPr>
                <w:sz w:val="28"/>
                <w:szCs w:val="28"/>
              </w:rPr>
            </w:pPr>
            <w:r>
              <w:rPr>
                <w:sz w:val="28"/>
                <w:szCs w:val="28"/>
              </w:rPr>
              <w:t>9,0</w:t>
            </w:r>
          </w:p>
        </w:tc>
        <w:tc>
          <w:tcPr>
            <w:tcW w:w="1474" w:type="dxa"/>
            <w:tcBorders>
              <w:top w:val="nil"/>
              <w:left w:val="nil"/>
              <w:bottom w:val="single" w:sz="4" w:space="0" w:color="auto"/>
              <w:right w:val="single" w:sz="4" w:space="0" w:color="auto"/>
            </w:tcBorders>
            <w:vAlign w:val="center"/>
            <w:hideMark/>
          </w:tcPr>
          <w:p w:rsidR="00E3245A" w:rsidRDefault="00E3245A">
            <w:pPr>
              <w:jc w:val="center"/>
              <w:rPr>
                <w:sz w:val="28"/>
                <w:szCs w:val="28"/>
              </w:rPr>
            </w:pPr>
            <w:r>
              <w:rPr>
                <w:sz w:val="28"/>
                <w:szCs w:val="28"/>
              </w:rPr>
              <w:t>36,0</w:t>
            </w:r>
          </w:p>
        </w:tc>
      </w:tr>
      <w:tr w:rsidR="00E3245A" w:rsidTr="00E3245A">
        <w:trPr>
          <w:trHeight w:val="255"/>
          <w:jc w:val="center"/>
        </w:trPr>
        <w:tc>
          <w:tcPr>
            <w:tcW w:w="2081" w:type="dxa"/>
            <w:tcBorders>
              <w:top w:val="nil"/>
              <w:left w:val="single" w:sz="4" w:space="0" w:color="auto"/>
              <w:bottom w:val="single" w:sz="4" w:space="0" w:color="auto"/>
              <w:right w:val="single" w:sz="4" w:space="0" w:color="auto"/>
            </w:tcBorders>
            <w:vAlign w:val="center"/>
            <w:hideMark/>
          </w:tcPr>
          <w:p w:rsidR="00E3245A" w:rsidRDefault="00E3245A">
            <w:pPr>
              <w:jc w:val="center"/>
              <w:rPr>
                <w:sz w:val="28"/>
                <w:szCs w:val="28"/>
              </w:rPr>
            </w:pPr>
            <w:r>
              <w:rPr>
                <w:sz w:val="28"/>
                <w:szCs w:val="28"/>
              </w:rPr>
              <w:t>Итого</w:t>
            </w:r>
          </w:p>
        </w:tc>
        <w:tc>
          <w:tcPr>
            <w:tcW w:w="1471" w:type="dxa"/>
            <w:tcBorders>
              <w:top w:val="nil"/>
              <w:left w:val="nil"/>
              <w:bottom w:val="single" w:sz="4" w:space="0" w:color="auto"/>
              <w:right w:val="single" w:sz="4" w:space="0" w:color="auto"/>
            </w:tcBorders>
            <w:noWrap/>
            <w:vAlign w:val="center"/>
            <w:hideMark/>
          </w:tcPr>
          <w:p w:rsidR="00E3245A" w:rsidRDefault="00E3245A">
            <w:pPr>
              <w:jc w:val="center"/>
              <w:rPr>
                <w:sz w:val="28"/>
                <w:szCs w:val="28"/>
              </w:rPr>
            </w:pPr>
            <w:r>
              <w:rPr>
                <w:sz w:val="28"/>
                <w:szCs w:val="28"/>
              </w:rPr>
              <w:t>447,0</w:t>
            </w:r>
          </w:p>
        </w:tc>
        <w:tc>
          <w:tcPr>
            <w:tcW w:w="1474" w:type="dxa"/>
            <w:tcBorders>
              <w:top w:val="nil"/>
              <w:left w:val="nil"/>
              <w:bottom w:val="single" w:sz="4" w:space="0" w:color="auto"/>
              <w:right w:val="single" w:sz="4" w:space="0" w:color="auto"/>
            </w:tcBorders>
            <w:noWrap/>
            <w:vAlign w:val="center"/>
            <w:hideMark/>
          </w:tcPr>
          <w:p w:rsidR="00E3245A" w:rsidRDefault="00E3245A">
            <w:pPr>
              <w:jc w:val="center"/>
              <w:rPr>
                <w:sz w:val="28"/>
                <w:szCs w:val="28"/>
              </w:rPr>
            </w:pPr>
            <w:r>
              <w:rPr>
                <w:sz w:val="28"/>
                <w:szCs w:val="28"/>
              </w:rPr>
              <w:t>421,5</w:t>
            </w:r>
          </w:p>
        </w:tc>
      </w:tr>
    </w:tbl>
    <w:p w:rsidR="00E3245A" w:rsidRDefault="00E3245A" w:rsidP="00E3245A">
      <w:pPr>
        <w:spacing w:line="360" w:lineRule="auto"/>
        <w:ind w:left="708" w:hanging="168"/>
        <w:jc w:val="center"/>
        <w:rPr>
          <w:sz w:val="24"/>
          <w:szCs w:val="24"/>
        </w:rPr>
      </w:pPr>
    </w:p>
    <w:p w:rsidR="00E3245A" w:rsidRDefault="00E3245A" w:rsidP="00E3245A">
      <w:pPr>
        <w:spacing w:line="360" w:lineRule="auto"/>
        <w:ind w:left="708" w:hanging="168"/>
        <w:jc w:val="center"/>
      </w:pPr>
      <w:r>
        <w:rPr>
          <w:noProof/>
        </w:rPr>
        <w:lastRenderedPageBreak/>
        <w:drawing>
          <wp:inline distT="0" distB="0" distL="0" distR="0">
            <wp:extent cx="4582795" cy="27432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0" cstate="print"/>
                    <a:srcRect/>
                    <a:stretch>
                      <a:fillRect/>
                    </a:stretch>
                  </pic:blipFill>
                  <pic:spPr bwMode="auto">
                    <a:xfrm>
                      <a:off x="0" y="0"/>
                      <a:ext cx="4582795" cy="2743200"/>
                    </a:xfrm>
                    <a:prstGeom prst="rect">
                      <a:avLst/>
                    </a:prstGeom>
                    <a:noFill/>
                    <a:ln w="9525">
                      <a:noFill/>
                      <a:miter lim="800000"/>
                      <a:headEnd/>
                      <a:tailEnd/>
                    </a:ln>
                  </pic:spPr>
                </pic:pic>
              </a:graphicData>
            </a:graphic>
          </wp:inline>
        </w:drawing>
      </w:r>
    </w:p>
    <w:p w:rsidR="00E3245A" w:rsidRDefault="00E3245A" w:rsidP="00E3245A">
      <w:pPr>
        <w:ind w:left="708" w:hanging="168"/>
        <w:jc w:val="center"/>
        <w:rPr>
          <w:b/>
          <w:bCs/>
          <w:sz w:val="28"/>
          <w:szCs w:val="28"/>
        </w:rPr>
      </w:pPr>
      <w:r>
        <w:rPr>
          <w:b/>
          <w:bCs/>
          <w:sz w:val="28"/>
          <w:szCs w:val="28"/>
        </w:rPr>
        <w:t>Рис. 1. Структуру численности занятого населения по формам собственности в базисный год</w:t>
      </w:r>
    </w:p>
    <w:p w:rsidR="00E3245A" w:rsidRDefault="00E3245A" w:rsidP="00E3245A">
      <w:pPr>
        <w:spacing w:line="360" w:lineRule="auto"/>
        <w:ind w:left="708" w:hanging="168"/>
        <w:jc w:val="center"/>
        <w:rPr>
          <w:sz w:val="24"/>
          <w:szCs w:val="24"/>
        </w:rPr>
      </w:pPr>
      <w:r>
        <w:rPr>
          <w:noProof/>
        </w:rPr>
        <w:drawing>
          <wp:inline distT="0" distB="0" distL="0" distR="0">
            <wp:extent cx="4627245" cy="262191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1" cstate="print"/>
                    <a:srcRect/>
                    <a:stretch>
                      <a:fillRect/>
                    </a:stretch>
                  </pic:blipFill>
                  <pic:spPr bwMode="auto">
                    <a:xfrm>
                      <a:off x="0" y="0"/>
                      <a:ext cx="4627245" cy="2621915"/>
                    </a:xfrm>
                    <a:prstGeom prst="rect">
                      <a:avLst/>
                    </a:prstGeom>
                    <a:noFill/>
                    <a:ln w="9525">
                      <a:noFill/>
                      <a:miter lim="800000"/>
                      <a:headEnd/>
                      <a:tailEnd/>
                    </a:ln>
                  </pic:spPr>
                </pic:pic>
              </a:graphicData>
            </a:graphic>
          </wp:inline>
        </w:drawing>
      </w:r>
    </w:p>
    <w:p w:rsidR="00E3245A" w:rsidRDefault="00E3245A" w:rsidP="00E3245A">
      <w:pPr>
        <w:ind w:left="708" w:hanging="168"/>
        <w:jc w:val="center"/>
        <w:rPr>
          <w:b/>
          <w:bCs/>
          <w:sz w:val="28"/>
          <w:szCs w:val="28"/>
        </w:rPr>
      </w:pPr>
      <w:r>
        <w:rPr>
          <w:b/>
          <w:bCs/>
          <w:sz w:val="28"/>
          <w:szCs w:val="28"/>
        </w:rPr>
        <w:t>Рис. 2.Структуру численности занятого населения по формам собственности в отчетный год</w:t>
      </w:r>
    </w:p>
    <w:p w:rsidR="00E3245A" w:rsidRDefault="00E3245A" w:rsidP="00E3245A">
      <w:pPr>
        <w:ind w:left="708" w:hanging="168"/>
        <w:jc w:val="center"/>
        <w:rPr>
          <w:bCs/>
          <w:sz w:val="28"/>
          <w:szCs w:val="28"/>
        </w:rPr>
      </w:pPr>
    </w:p>
    <w:p w:rsidR="00E3245A" w:rsidRDefault="00E3245A" w:rsidP="00E3245A">
      <w:pPr>
        <w:spacing w:line="360" w:lineRule="auto"/>
        <w:ind w:firstLine="540"/>
        <w:jc w:val="both"/>
        <w:rPr>
          <w:sz w:val="28"/>
          <w:szCs w:val="28"/>
        </w:rPr>
      </w:pPr>
      <w:r>
        <w:rPr>
          <w:sz w:val="28"/>
          <w:szCs w:val="28"/>
        </w:rPr>
        <w:t>Численность безработных в отчетном периоде по сравнению с базисным уменьшилась на 12 тыс. чел. Уровень экономической активности населения снизился на 3,5%; уровень занятости населения увеличился на 4,6%; уровень безработицы снизился на 4,6%; коэффициент нагрузки также уменьшился на 1,1%.</w:t>
      </w:r>
    </w:p>
    <w:p w:rsidR="001B2F4F" w:rsidRPr="003C4059" w:rsidRDefault="001B2F4F" w:rsidP="001B2F4F">
      <w:pPr>
        <w:pStyle w:val="2"/>
        <w:widowControl/>
        <w:shd w:val="clear" w:color="auto" w:fill="auto"/>
        <w:ind w:left="709" w:firstLine="0"/>
        <w:jc w:val="both"/>
        <w:rPr>
          <w:b w:val="0"/>
        </w:rPr>
      </w:pPr>
    </w:p>
    <w:p w:rsidR="00842711" w:rsidRPr="003C4059" w:rsidRDefault="00842711" w:rsidP="001B2F4F">
      <w:pPr>
        <w:pStyle w:val="2"/>
        <w:widowControl/>
        <w:shd w:val="clear" w:color="auto" w:fill="auto"/>
        <w:ind w:left="709" w:firstLine="0"/>
        <w:jc w:val="both"/>
        <w:rPr>
          <w:b w:val="0"/>
        </w:rPr>
      </w:pPr>
    </w:p>
    <w:p w:rsidR="00842711" w:rsidRPr="003C4059" w:rsidRDefault="00842711" w:rsidP="001B2F4F">
      <w:pPr>
        <w:pStyle w:val="2"/>
        <w:widowControl/>
        <w:shd w:val="clear" w:color="auto" w:fill="auto"/>
        <w:ind w:left="709" w:firstLine="0"/>
        <w:jc w:val="both"/>
        <w:rPr>
          <w:b w:val="0"/>
        </w:rPr>
      </w:pPr>
    </w:p>
    <w:p w:rsidR="00842711" w:rsidRPr="003C4059" w:rsidRDefault="00842711" w:rsidP="001B2F4F">
      <w:pPr>
        <w:pStyle w:val="2"/>
        <w:widowControl/>
        <w:shd w:val="clear" w:color="auto" w:fill="auto"/>
        <w:ind w:left="709" w:firstLine="0"/>
        <w:jc w:val="both"/>
        <w:rPr>
          <w:b w:val="0"/>
        </w:rPr>
      </w:pPr>
    </w:p>
    <w:p w:rsidR="001B2F4F" w:rsidRDefault="001B2F4F" w:rsidP="002921E0">
      <w:pPr>
        <w:tabs>
          <w:tab w:val="left" w:pos="2349"/>
        </w:tabs>
        <w:spacing w:line="360" w:lineRule="auto"/>
        <w:ind w:left="709" w:hanging="709"/>
        <w:jc w:val="center"/>
        <w:rPr>
          <w:b/>
          <w:sz w:val="28"/>
          <w:szCs w:val="28"/>
        </w:rPr>
      </w:pPr>
      <w:r>
        <w:rPr>
          <w:b/>
          <w:sz w:val="28"/>
          <w:szCs w:val="28"/>
        </w:rPr>
        <w:lastRenderedPageBreak/>
        <w:t>Задание 3.</w:t>
      </w:r>
    </w:p>
    <w:p w:rsidR="001B2F4F" w:rsidRDefault="001B2F4F" w:rsidP="001B2F4F">
      <w:pPr>
        <w:spacing w:line="360" w:lineRule="auto"/>
        <w:ind w:firstLine="709"/>
        <w:jc w:val="both"/>
        <w:rPr>
          <w:sz w:val="28"/>
          <w:szCs w:val="28"/>
        </w:rPr>
      </w:pPr>
      <w:r>
        <w:rPr>
          <w:sz w:val="28"/>
          <w:szCs w:val="28"/>
        </w:rPr>
        <w:t>Имеются следующие данные о динамике рождаемости: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1B2F4F" w:rsidTr="001B2F4F">
        <w:tc>
          <w:tcPr>
            <w:tcW w:w="4785"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Год</w:t>
            </w:r>
          </w:p>
        </w:tc>
        <w:tc>
          <w:tcPr>
            <w:tcW w:w="4786"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Число родившихся, тыс. чел.</w:t>
            </w:r>
          </w:p>
        </w:tc>
      </w:tr>
      <w:tr w:rsidR="001B2F4F" w:rsidTr="001B2F4F">
        <w:tc>
          <w:tcPr>
            <w:tcW w:w="4785"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2008</w:t>
            </w:r>
          </w:p>
        </w:tc>
        <w:tc>
          <w:tcPr>
            <w:tcW w:w="4786"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2254</w:t>
            </w:r>
          </w:p>
        </w:tc>
      </w:tr>
      <w:tr w:rsidR="001B2F4F" w:rsidTr="001B2F4F">
        <w:tc>
          <w:tcPr>
            <w:tcW w:w="4785"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2009</w:t>
            </w:r>
          </w:p>
        </w:tc>
        <w:tc>
          <w:tcPr>
            <w:tcW w:w="4786"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2248</w:t>
            </w:r>
          </w:p>
        </w:tc>
      </w:tr>
      <w:tr w:rsidR="001B2F4F" w:rsidTr="001B2F4F">
        <w:tc>
          <w:tcPr>
            <w:tcW w:w="4785"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2010</w:t>
            </w:r>
          </w:p>
        </w:tc>
        <w:tc>
          <w:tcPr>
            <w:tcW w:w="4786"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2308</w:t>
            </w:r>
          </w:p>
        </w:tc>
      </w:tr>
      <w:tr w:rsidR="001B2F4F" w:rsidTr="001B2F4F">
        <w:tc>
          <w:tcPr>
            <w:tcW w:w="4785"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2011</w:t>
            </w:r>
          </w:p>
        </w:tc>
        <w:tc>
          <w:tcPr>
            <w:tcW w:w="4786"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2312</w:t>
            </w:r>
          </w:p>
        </w:tc>
      </w:tr>
      <w:tr w:rsidR="001B2F4F" w:rsidTr="001B2F4F">
        <w:tc>
          <w:tcPr>
            <w:tcW w:w="4785"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2012</w:t>
            </w:r>
          </w:p>
        </w:tc>
        <w:tc>
          <w:tcPr>
            <w:tcW w:w="4786" w:type="dxa"/>
            <w:tcBorders>
              <w:top w:val="single" w:sz="4" w:space="0" w:color="auto"/>
              <w:left w:val="single" w:sz="4" w:space="0" w:color="auto"/>
              <w:bottom w:val="single" w:sz="4" w:space="0" w:color="auto"/>
              <w:right w:val="single" w:sz="4" w:space="0" w:color="auto"/>
            </w:tcBorders>
            <w:hideMark/>
          </w:tcPr>
          <w:p w:rsidR="001B2F4F" w:rsidRDefault="001B2F4F">
            <w:pPr>
              <w:spacing w:line="360" w:lineRule="auto"/>
              <w:ind w:firstLine="709"/>
              <w:jc w:val="both"/>
              <w:rPr>
                <w:sz w:val="28"/>
                <w:szCs w:val="28"/>
              </w:rPr>
            </w:pPr>
            <w:r>
              <w:rPr>
                <w:sz w:val="28"/>
                <w:szCs w:val="28"/>
              </w:rPr>
              <w:t>2356</w:t>
            </w:r>
          </w:p>
        </w:tc>
      </w:tr>
    </w:tbl>
    <w:p w:rsidR="001B2F4F" w:rsidRDefault="001B2F4F" w:rsidP="001B2F4F">
      <w:pPr>
        <w:spacing w:line="360" w:lineRule="auto"/>
        <w:ind w:firstLine="709"/>
        <w:jc w:val="both"/>
        <w:rPr>
          <w:sz w:val="28"/>
          <w:szCs w:val="28"/>
        </w:rPr>
      </w:pPr>
      <w:r>
        <w:rPr>
          <w:sz w:val="28"/>
          <w:szCs w:val="28"/>
        </w:rPr>
        <w:t>Для анализа рождаемости определите</w:t>
      </w:r>
    </w:p>
    <w:p w:rsidR="001B2F4F" w:rsidRDefault="001B2F4F" w:rsidP="001B2F4F">
      <w:pPr>
        <w:spacing w:line="360" w:lineRule="auto"/>
        <w:ind w:firstLine="709"/>
        <w:jc w:val="both"/>
        <w:rPr>
          <w:sz w:val="28"/>
          <w:szCs w:val="28"/>
        </w:rPr>
      </w:pPr>
      <w:r>
        <w:rPr>
          <w:sz w:val="28"/>
          <w:szCs w:val="28"/>
        </w:rPr>
        <w:t xml:space="preserve">     1. Абсолютные и относительные изменения смертности за каждый год и к 2008г. Исходные и исчисленные показатели представьте в таблице.</w:t>
      </w:r>
    </w:p>
    <w:p w:rsidR="001B2F4F" w:rsidRDefault="001B2F4F" w:rsidP="001B2F4F">
      <w:pPr>
        <w:spacing w:line="360" w:lineRule="auto"/>
        <w:ind w:firstLine="709"/>
        <w:jc w:val="both"/>
        <w:rPr>
          <w:sz w:val="28"/>
          <w:szCs w:val="28"/>
        </w:rPr>
      </w:pPr>
      <w:r>
        <w:rPr>
          <w:sz w:val="28"/>
          <w:szCs w:val="28"/>
        </w:rPr>
        <w:t xml:space="preserve">     2. Среднегодовой уровень рождаемости.</w:t>
      </w:r>
    </w:p>
    <w:p w:rsidR="001B2F4F" w:rsidRDefault="001B2F4F" w:rsidP="001B2F4F">
      <w:pPr>
        <w:spacing w:line="360" w:lineRule="auto"/>
        <w:ind w:firstLine="709"/>
        <w:jc w:val="both"/>
        <w:rPr>
          <w:sz w:val="28"/>
          <w:szCs w:val="28"/>
        </w:rPr>
      </w:pPr>
      <w:r>
        <w:rPr>
          <w:sz w:val="28"/>
          <w:szCs w:val="28"/>
        </w:rPr>
        <w:t xml:space="preserve">     3. Среднегодовой темп роста, прироста (снижения) рождаемости.</w:t>
      </w:r>
    </w:p>
    <w:p w:rsidR="001B2F4F" w:rsidRDefault="001B2F4F" w:rsidP="001B2F4F">
      <w:pPr>
        <w:spacing w:line="360" w:lineRule="auto"/>
        <w:ind w:firstLine="709"/>
        <w:jc w:val="both"/>
        <w:rPr>
          <w:sz w:val="28"/>
          <w:szCs w:val="28"/>
        </w:rPr>
      </w:pPr>
      <w:r>
        <w:rPr>
          <w:sz w:val="28"/>
          <w:szCs w:val="28"/>
        </w:rPr>
        <w:t xml:space="preserve">     4. Рассчитайте ожидаемое число рождений за 2013г. при условии, что на предстоящий период среднегодовой темп роста (снижения) смертности не изменится.</w:t>
      </w:r>
    </w:p>
    <w:p w:rsidR="001B2F4F" w:rsidRDefault="001B2F4F" w:rsidP="001B2F4F">
      <w:pPr>
        <w:spacing w:line="360" w:lineRule="auto"/>
        <w:ind w:firstLine="709"/>
        <w:jc w:val="both"/>
        <w:rPr>
          <w:sz w:val="28"/>
          <w:szCs w:val="28"/>
        </w:rPr>
      </w:pPr>
      <w:r>
        <w:rPr>
          <w:sz w:val="28"/>
          <w:szCs w:val="28"/>
        </w:rPr>
        <w:t xml:space="preserve"> Постройте график динамики рождаемости населения.</w:t>
      </w:r>
    </w:p>
    <w:p w:rsidR="001B2F4F" w:rsidRDefault="001B2F4F" w:rsidP="001B2F4F">
      <w:pPr>
        <w:spacing w:line="360" w:lineRule="auto"/>
        <w:ind w:firstLine="709"/>
        <w:jc w:val="both"/>
        <w:rPr>
          <w:sz w:val="28"/>
          <w:szCs w:val="28"/>
        </w:rPr>
      </w:pPr>
      <w:r>
        <w:rPr>
          <w:sz w:val="28"/>
          <w:szCs w:val="28"/>
        </w:rPr>
        <w:t xml:space="preserve"> Сделайте выводы.</w:t>
      </w:r>
    </w:p>
    <w:p w:rsidR="001B2F4F" w:rsidRDefault="001B2F4F" w:rsidP="001B2F4F">
      <w:pPr>
        <w:jc w:val="both"/>
        <w:rPr>
          <w:sz w:val="28"/>
          <w:szCs w:val="28"/>
        </w:rPr>
      </w:pPr>
    </w:p>
    <w:p w:rsidR="00F50F5D" w:rsidRDefault="00F50F5D" w:rsidP="00F50F5D">
      <w:pPr>
        <w:tabs>
          <w:tab w:val="left" w:pos="495"/>
        </w:tabs>
        <w:spacing w:line="360" w:lineRule="auto"/>
        <w:ind w:firstLine="709"/>
        <w:jc w:val="both"/>
        <w:rPr>
          <w:b/>
          <w:color w:val="000000"/>
          <w:sz w:val="28"/>
          <w:szCs w:val="28"/>
        </w:rPr>
      </w:pPr>
      <w:r>
        <w:rPr>
          <w:b/>
          <w:color w:val="000000"/>
          <w:sz w:val="28"/>
          <w:szCs w:val="28"/>
        </w:rPr>
        <w:t>Решение</w:t>
      </w:r>
    </w:p>
    <w:p w:rsidR="00F50F5D" w:rsidRDefault="00F50F5D" w:rsidP="00211A33">
      <w:pPr>
        <w:spacing w:line="360" w:lineRule="auto"/>
        <w:ind w:firstLine="709"/>
        <w:jc w:val="both"/>
        <w:rPr>
          <w:color w:val="000000"/>
          <w:sz w:val="28"/>
          <w:szCs w:val="28"/>
        </w:rPr>
      </w:pPr>
      <w:r>
        <w:rPr>
          <w:color w:val="000000"/>
          <w:sz w:val="28"/>
          <w:szCs w:val="28"/>
        </w:rPr>
        <w:t>Абсолютные изменения рождаемости по годам (абсолютный цепной прирост) определяется по формуле:</w:t>
      </w:r>
    </w:p>
    <w:p w:rsidR="00F50F5D" w:rsidRDefault="00F50F5D" w:rsidP="00211A33">
      <w:pPr>
        <w:spacing w:line="360" w:lineRule="auto"/>
        <w:ind w:firstLine="709"/>
        <w:jc w:val="both"/>
        <w:rPr>
          <w:color w:val="000000"/>
          <w:sz w:val="28"/>
          <w:szCs w:val="28"/>
        </w:rPr>
      </w:pPr>
      <w:r>
        <w:rPr>
          <w:color w:val="000000"/>
          <w:sz w:val="28"/>
          <w:szCs w:val="28"/>
        </w:rPr>
        <w:t>∆</w:t>
      </w:r>
      <w:r>
        <w:rPr>
          <w:noProof/>
          <w:color w:val="000000"/>
          <w:position w:val="-14"/>
          <w:sz w:val="28"/>
          <w:szCs w:val="28"/>
        </w:rPr>
        <w:drawing>
          <wp:inline distT="0" distB="0" distL="0" distR="0">
            <wp:extent cx="143510" cy="242570"/>
            <wp:effectExtent l="19050" t="0" r="889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2" cstate="print"/>
                    <a:srcRect/>
                    <a:stretch>
                      <a:fillRect/>
                    </a:stretch>
                  </pic:blipFill>
                  <pic:spPr bwMode="auto">
                    <a:xfrm>
                      <a:off x="0" y="0"/>
                      <a:ext cx="143510" cy="242570"/>
                    </a:xfrm>
                    <a:prstGeom prst="rect">
                      <a:avLst/>
                    </a:prstGeom>
                    <a:noFill/>
                    <a:ln w="9525">
                      <a:noFill/>
                      <a:miter lim="800000"/>
                      <a:headEnd/>
                      <a:tailEnd/>
                    </a:ln>
                  </pic:spPr>
                </pic:pic>
              </a:graphicData>
            </a:graphic>
          </wp:inline>
        </w:drawing>
      </w:r>
      <w:r>
        <w:rPr>
          <w:color w:val="000000"/>
          <w:sz w:val="28"/>
          <w:szCs w:val="28"/>
        </w:rPr>
        <w:t>=</w:t>
      </w:r>
      <w:r>
        <w:rPr>
          <w:noProof/>
          <w:color w:val="000000"/>
          <w:position w:val="-12"/>
          <w:sz w:val="28"/>
          <w:szCs w:val="28"/>
        </w:rPr>
        <w:drawing>
          <wp:inline distT="0" distB="0" distL="0" distR="0">
            <wp:extent cx="528955" cy="231140"/>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3" cstate="print"/>
                    <a:srcRect/>
                    <a:stretch>
                      <a:fillRect/>
                    </a:stretch>
                  </pic:blipFill>
                  <pic:spPr bwMode="auto">
                    <a:xfrm>
                      <a:off x="0" y="0"/>
                      <a:ext cx="528955" cy="231140"/>
                    </a:xfrm>
                    <a:prstGeom prst="rect">
                      <a:avLst/>
                    </a:prstGeom>
                    <a:noFill/>
                    <a:ln w="9525">
                      <a:noFill/>
                      <a:miter lim="800000"/>
                      <a:headEnd/>
                      <a:tailEnd/>
                    </a:ln>
                  </pic:spPr>
                </pic:pic>
              </a:graphicData>
            </a:graphic>
          </wp:inline>
        </w:drawing>
      </w:r>
      <w:r>
        <w:rPr>
          <w:color w:val="000000"/>
          <w:sz w:val="28"/>
          <w:szCs w:val="28"/>
        </w:rPr>
        <w:t>,</w:t>
      </w:r>
    </w:p>
    <w:p w:rsidR="00F50F5D" w:rsidRDefault="00F50F5D" w:rsidP="00F50F5D">
      <w:pPr>
        <w:spacing w:line="360" w:lineRule="auto"/>
        <w:ind w:firstLine="709"/>
        <w:jc w:val="both"/>
        <w:rPr>
          <w:color w:val="000000"/>
          <w:sz w:val="28"/>
          <w:szCs w:val="28"/>
        </w:rPr>
      </w:pPr>
      <w:r>
        <w:rPr>
          <w:color w:val="000000"/>
          <w:sz w:val="28"/>
          <w:szCs w:val="28"/>
        </w:rPr>
        <w:t xml:space="preserve">где </w:t>
      </w:r>
      <w:r>
        <w:rPr>
          <w:noProof/>
          <w:color w:val="000000"/>
          <w:position w:val="-12"/>
          <w:sz w:val="28"/>
          <w:szCs w:val="28"/>
        </w:rPr>
        <w:drawing>
          <wp:inline distT="0" distB="0" distL="0" distR="0">
            <wp:extent cx="165100" cy="231140"/>
            <wp:effectExtent l="19050" t="0" r="635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4" cstate="print"/>
                    <a:srcRect/>
                    <a:stretch>
                      <a:fillRect/>
                    </a:stretch>
                  </pic:blipFill>
                  <pic:spPr bwMode="auto">
                    <a:xfrm>
                      <a:off x="0" y="0"/>
                      <a:ext cx="165100" cy="231140"/>
                    </a:xfrm>
                    <a:prstGeom prst="rect">
                      <a:avLst/>
                    </a:prstGeom>
                    <a:noFill/>
                    <a:ln w="9525">
                      <a:noFill/>
                      <a:miter lim="800000"/>
                      <a:headEnd/>
                      <a:tailEnd/>
                    </a:ln>
                  </pic:spPr>
                </pic:pic>
              </a:graphicData>
            </a:graphic>
          </wp:inline>
        </w:drawing>
      </w:r>
      <w:r>
        <w:rPr>
          <w:color w:val="000000"/>
          <w:sz w:val="28"/>
          <w:szCs w:val="28"/>
        </w:rPr>
        <w:t>–уровень сравниваемого периода,</w:t>
      </w:r>
    </w:p>
    <w:p w:rsidR="00F50F5D" w:rsidRDefault="00F50F5D" w:rsidP="00F50F5D">
      <w:pPr>
        <w:spacing w:line="360" w:lineRule="auto"/>
        <w:ind w:firstLine="709"/>
        <w:jc w:val="both"/>
        <w:rPr>
          <w:color w:val="000000"/>
          <w:sz w:val="28"/>
          <w:szCs w:val="28"/>
        </w:rPr>
      </w:pPr>
      <w:r>
        <w:rPr>
          <w:noProof/>
          <w:color w:val="000000"/>
          <w:position w:val="-12"/>
          <w:sz w:val="28"/>
          <w:szCs w:val="28"/>
        </w:rPr>
        <w:drawing>
          <wp:inline distT="0" distB="0" distL="0" distR="0">
            <wp:extent cx="253365" cy="231140"/>
            <wp:effectExtent l="1905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5" cstate="print"/>
                    <a:srcRect/>
                    <a:stretch>
                      <a:fillRect/>
                    </a:stretch>
                  </pic:blipFill>
                  <pic:spPr bwMode="auto">
                    <a:xfrm>
                      <a:off x="0" y="0"/>
                      <a:ext cx="253365" cy="231140"/>
                    </a:xfrm>
                    <a:prstGeom prst="rect">
                      <a:avLst/>
                    </a:prstGeom>
                    <a:noFill/>
                    <a:ln w="9525">
                      <a:noFill/>
                      <a:miter lim="800000"/>
                      <a:headEnd/>
                      <a:tailEnd/>
                    </a:ln>
                  </pic:spPr>
                </pic:pic>
              </a:graphicData>
            </a:graphic>
          </wp:inline>
        </w:drawing>
      </w:r>
      <w:r>
        <w:rPr>
          <w:color w:val="000000"/>
          <w:sz w:val="28"/>
          <w:szCs w:val="28"/>
        </w:rPr>
        <w:t>–уровень предшествующего периода.</w:t>
      </w:r>
    </w:p>
    <w:p w:rsidR="00F50F5D" w:rsidRDefault="00F50F5D" w:rsidP="00F50F5D">
      <w:pPr>
        <w:spacing w:line="360" w:lineRule="auto"/>
        <w:ind w:firstLine="709"/>
        <w:jc w:val="both"/>
        <w:rPr>
          <w:color w:val="000000"/>
          <w:sz w:val="28"/>
          <w:szCs w:val="28"/>
        </w:rPr>
      </w:pPr>
      <w:r>
        <w:rPr>
          <w:color w:val="000000"/>
          <w:sz w:val="28"/>
          <w:szCs w:val="28"/>
        </w:rPr>
        <w:t>Абсолютные изменения рождаемости к 2008 г. определяется по формуле:</w:t>
      </w:r>
    </w:p>
    <w:p w:rsidR="00F50F5D" w:rsidRDefault="00F50F5D" w:rsidP="00F50F5D">
      <w:pPr>
        <w:spacing w:line="360" w:lineRule="auto"/>
        <w:ind w:firstLine="709"/>
        <w:jc w:val="both"/>
        <w:rPr>
          <w:color w:val="000000"/>
          <w:sz w:val="28"/>
          <w:szCs w:val="28"/>
        </w:rPr>
      </w:pPr>
      <w:r>
        <w:rPr>
          <w:color w:val="000000"/>
          <w:sz w:val="28"/>
          <w:szCs w:val="28"/>
        </w:rPr>
        <w:t>∆</w:t>
      </w:r>
      <w:r>
        <w:rPr>
          <w:noProof/>
          <w:color w:val="000000"/>
          <w:position w:val="-12"/>
          <w:sz w:val="28"/>
          <w:szCs w:val="28"/>
        </w:rPr>
        <w:drawing>
          <wp:inline distT="0" distB="0" distL="0" distR="0">
            <wp:extent cx="143510" cy="231140"/>
            <wp:effectExtent l="19050" t="0" r="889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6" cstate="print"/>
                    <a:srcRect/>
                    <a:stretch>
                      <a:fillRect/>
                    </a:stretch>
                  </pic:blipFill>
                  <pic:spPr bwMode="auto">
                    <a:xfrm>
                      <a:off x="0" y="0"/>
                      <a:ext cx="143510" cy="231140"/>
                    </a:xfrm>
                    <a:prstGeom prst="rect">
                      <a:avLst/>
                    </a:prstGeom>
                    <a:noFill/>
                    <a:ln w="9525">
                      <a:noFill/>
                      <a:miter lim="800000"/>
                      <a:headEnd/>
                      <a:tailEnd/>
                    </a:ln>
                  </pic:spPr>
                </pic:pic>
              </a:graphicData>
            </a:graphic>
          </wp:inline>
        </w:drawing>
      </w:r>
      <w:r>
        <w:rPr>
          <w:color w:val="000000"/>
          <w:sz w:val="28"/>
          <w:szCs w:val="28"/>
        </w:rPr>
        <w:t>=</w:t>
      </w:r>
      <w:r>
        <w:rPr>
          <w:noProof/>
          <w:color w:val="000000"/>
          <w:position w:val="-12"/>
          <w:sz w:val="28"/>
          <w:szCs w:val="28"/>
        </w:rPr>
        <w:drawing>
          <wp:inline distT="0" distB="0" distL="0" distR="0">
            <wp:extent cx="462915" cy="231140"/>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7" cstate="print"/>
                    <a:srcRect/>
                    <a:stretch>
                      <a:fillRect/>
                    </a:stretch>
                  </pic:blipFill>
                  <pic:spPr bwMode="auto">
                    <a:xfrm>
                      <a:off x="0" y="0"/>
                      <a:ext cx="462915" cy="231140"/>
                    </a:xfrm>
                    <a:prstGeom prst="rect">
                      <a:avLst/>
                    </a:prstGeom>
                    <a:noFill/>
                    <a:ln w="9525">
                      <a:noFill/>
                      <a:miter lim="800000"/>
                      <a:headEnd/>
                      <a:tailEnd/>
                    </a:ln>
                  </pic:spPr>
                </pic:pic>
              </a:graphicData>
            </a:graphic>
          </wp:inline>
        </w:drawing>
      </w:r>
      <w:r>
        <w:rPr>
          <w:color w:val="000000"/>
          <w:sz w:val="28"/>
          <w:szCs w:val="28"/>
        </w:rPr>
        <w:t>,</w:t>
      </w:r>
    </w:p>
    <w:p w:rsidR="00F50F5D" w:rsidRDefault="00F50F5D" w:rsidP="00F50F5D">
      <w:pPr>
        <w:spacing w:line="360" w:lineRule="auto"/>
        <w:ind w:firstLine="709"/>
        <w:jc w:val="both"/>
        <w:rPr>
          <w:color w:val="000000"/>
          <w:sz w:val="28"/>
          <w:szCs w:val="28"/>
        </w:rPr>
      </w:pPr>
      <w:r>
        <w:rPr>
          <w:color w:val="000000"/>
          <w:sz w:val="28"/>
          <w:szCs w:val="28"/>
        </w:rPr>
        <w:t xml:space="preserve">где </w:t>
      </w:r>
      <w:r>
        <w:rPr>
          <w:color w:val="000000"/>
          <w:sz w:val="28"/>
          <w:szCs w:val="28"/>
          <w:lang w:val="en-US"/>
        </w:rPr>
        <w:t>y</w:t>
      </w:r>
      <w:r>
        <w:rPr>
          <w:noProof/>
          <w:color w:val="000000"/>
          <w:position w:val="-12"/>
          <w:sz w:val="28"/>
          <w:szCs w:val="28"/>
        </w:rPr>
        <w:drawing>
          <wp:inline distT="0" distB="0" distL="0" distR="0">
            <wp:extent cx="88265" cy="231140"/>
            <wp:effectExtent l="19050" t="0" r="6985"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8" cstate="print"/>
                    <a:srcRect/>
                    <a:stretch>
                      <a:fillRect/>
                    </a:stretch>
                  </pic:blipFill>
                  <pic:spPr bwMode="auto">
                    <a:xfrm>
                      <a:off x="0" y="0"/>
                      <a:ext cx="88265" cy="231140"/>
                    </a:xfrm>
                    <a:prstGeom prst="rect">
                      <a:avLst/>
                    </a:prstGeom>
                    <a:noFill/>
                    <a:ln w="9525">
                      <a:noFill/>
                      <a:miter lim="800000"/>
                      <a:headEnd/>
                      <a:tailEnd/>
                    </a:ln>
                  </pic:spPr>
                </pic:pic>
              </a:graphicData>
            </a:graphic>
          </wp:inline>
        </w:drawing>
      </w:r>
      <w:r>
        <w:rPr>
          <w:color w:val="000000"/>
          <w:sz w:val="28"/>
          <w:szCs w:val="28"/>
        </w:rPr>
        <w:t>–уровень базисного периода, то есть 2008 г.</w:t>
      </w:r>
    </w:p>
    <w:p w:rsidR="00F50F5D" w:rsidRDefault="00F50F5D" w:rsidP="00F50F5D">
      <w:pPr>
        <w:spacing w:line="360" w:lineRule="auto"/>
        <w:ind w:firstLine="709"/>
        <w:jc w:val="both"/>
        <w:rPr>
          <w:color w:val="000000"/>
          <w:sz w:val="28"/>
          <w:szCs w:val="28"/>
        </w:rPr>
      </w:pPr>
      <w:r>
        <w:rPr>
          <w:color w:val="000000"/>
          <w:sz w:val="28"/>
          <w:szCs w:val="28"/>
        </w:rPr>
        <w:t>Относительные изменения рождаемости по годам характеризуются показателями: коэффициент роста, темп роста, темп прироста.</w:t>
      </w:r>
    </w:p>
    <w:p w:rsidR="00F50F5D" w:rsidRDefault="00F50F5D" w:rsidP="00F50F5D">
      <w:pPr>
        <w:spacing w:line="360" w:lineRule="auto"/>
        <w:ind w:firstLine="709"/>
        <w:jc w:val="both"/>
        <w:rPr>
          <w:color w:val="000000"/>
          <w:sz w:val="28"/>
          <w:szCs w:val="28"/>
        </w:rPr>
      </w:pPr>
      <w:r>
        <w:rPr>
          <w:color w:val="000000"/>
          <w:sz w:val="28"/>
          <w:szCs w:val="28"/>
        </w:rPr>
        <w:lastRenderedPageBreak/>
        <w:t>Коэффициент роста цепной вычисляется по формуле:</w:t>
      </w:r>
    </w:p>
    <w:p w:rsidR="00F50F5D" w:rsidRDefault="00F50F5D" w:rsidP="00F50F5D">
      <w:pPr>
        <w:spacing w:line="360" w:lineRule="auto"/>
        <w:ind w:firstLine="709"/>
        <w:jc w:val="both"/>
        <w:rPr>
          <w:color w:val="000000"/>
          <w:sz w:val="28"/>
          <w:szCs w:val="28"/>
        </w:rPr>
      </w:pPr>
    </w:p>
    <w:p w:rsidR="00F50F5D" w:rsidRDefault="00F50F5D" w:rsidP="00211A33">
      <w:pPr>
        <w:spacing w:line="360" w:lineRule="auto"/>
        <w:ind w:firstLine="709"/>
        <w:jc w:val="both"/>
        <w:rPr>
          <w:color w:val="000000"/>
          <w:sz w:val="28"/>
          <w:szCs w:val="28"/>
        </w:rPr>
      </w:pPr>
      <w:r>
        <w:rPr>
          <w:noProof/>
          <w:color w:val="000000"/>
          <w:position w:val="-30"/>
          <w:sz w:val="28"/>
          <w:szCs w:val="28"/>
        </w:rPr>
        <w:drawing>
          <wp:inline distT="0" distB="0" distL="0" distR="0">
            <wp:extent cx="840265" cy="614638"/>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9" cstate="print"/>
                    <a:srcRect/>
                    <a:stretch>
                      <a:fillRect/>
                    </a:stretch>
                  </pic:blipFill>
                  <pic:spPr bwMode="auto">
                    <a:xfrm>
                      <a:off x="0" y="0"/>
                      <a:ext cx="839882" cy="614358"/>
                    </a:xfrm>
                    <a:prstGeom prst="rect">
                      <a:avLst/>
                    </a:prstGeom>
                    <a:noFill/>
                    <a:ln w="9525">
                      <a:noFill/>
                      <a:miter lim="800000"/>
                      <a:headEnd/>
                      <a:tailEnd/>
                    </a:ln>
                  </pic:spPr>
                </pic:pic>
              </a:graphicData>
            </a:graphic>
          </wp:inline>
        </w:drawing>
      </w:r>
    </w:p>
    <w:p w:rsidR="00F50F5D" w:rsidRDefault="00F50F5D" w:rsidP="00F50F5D">
      <w:pPr>
        <w:spacing w:line="360" w:lineRule="auto"/>
        <w:ind w:firstLine="709"/>
        <w:jc w:val="both"/>
        <w:rPr>
          <w:color w:val="000000"/>
          <w:sz w:val="28"/>
          <w:szCs w:val="28"/>
        </w:rPr>
      </w:pPr>
      <w:r>
        <w:rPr>
          <w:color w:val="000000"/>
          <w:sz w:val="28"/>
          <w:szCs w:val="28"/>
        </w:rPr>
        <w:t>Коэффициент роста базисный по формуле:</w:t>
      </w:r>
    </w:p>
    <w:p w:rsidR="00F50F5D" w:rsidRDefault="00F50F5D" w:rsidP="00F50F5D">
      <w:pPr>
        <w:spacing w:line="360" w:lineRule="auto"/>
        <w:ind w:firstLine="709"/>
        <w:jc w:val="both"/>
        <w:rPr>
          <w:color w:val="000000"/>
          <w:sz w:val="28"/>
          <w:szCs w:val="28"/>
        </w:rPr>
      </w:pPr>
      <w:r>
        <w:rPr>
          <w:noProof/>
          <w:color w:val="000000"/>
          <w:position w:val="-30"/>
          <w:sz w:val="28"/>
          <w:szCs w:val="28"/>
        </w:rPr>
        <w:drawing>
          <wp:inline distT="0" distB="0" distL="0" distR="0">
            <wp:extent cx="741114" cy="619921"/>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0" cstate="print"/>
                    <a:srcRect/>
                    <a:stretch>
                      <a:fillRect/>
                    </a:stretch>
                  </pic:blipFill>
                  <pic:spPr bwMode="auto">
                    <a:xfrm>
                      <a:off x="0" y="0"/>
                      <a:ext cx="740774" cy="619637"/>
                    </a:xfrm>
                    <a:prstGeom prst="rect">
                      <a:avLst/>
                    </a:prstGeom>
                    <a:noFill/>
                    <a:ln w="9525">
                      <a:noFill/>
                      <a:miter lim="800000"/>
                      <a:headEnd/>
                      <a:tailEnd/>
                    </a:ln>
                  </pic:spPr>
                </pic:pic>
              </a:graphicData>
            </a:graphic>
          </wp:inline>
        </w:drawing>
      </w:r>
    </w:p>
    <w:p w:rsidR="00F50F5D" w:rsidRDefault="00F50F5D" w:rsidP="00F50F5D">
      <w:pPr>
        <w:spacing w:line="360" w:lineRule="auto"/>
        <w:ind w:firstLine="709"/>
        <w:jc w:val="both"/>
        <w:rPr>
          <w:color w:val="000000"/>
          <w:sz w:val="28"/>
          <w:szCs w:val="28"/>
        </w:rPr>
      </w:pPr>
      <w:r>
        <w:rPr>
          <w:color w:val="000000"/>
          <w:sz w:val="28"/>
          <w:szCs w:val="28"/>
        </w:rPr>
        <w:t>Представим исходные и исчисленные показатели в таблице 1.</w:t>
      </w:r>
    </w:p>
    <w:tbl>
      <w:tblPr>
        <w:tblStyle w:val="a6"/>
        <w:tblW w:w="10202" w:type="dxa"/>
        <w:tblLayout w:type="fixed"/>
        <w:tblLook w:val="04A0"/>
      </w:tblPr>
      <w:tblGrid>
        <w:gridCol w:w="1177"/>
        <w:gridCol w:w="1726"/>
        <w:gridCol w:w="1160"/>
        <w:gridCol w:w="1150"/>
        <w:gridCol w:w="1274"/>
        <w:gridCol w:w="1438"/>
        <w:gridCol w:w="1138"/>
        <w:gridCol w:w="1139"/>
      </w:tblGrid>
      <w:tr w:rsidR="00211A33" w:rsidRPr="00211A33" w:rsidTr="00211A33">
        <w:trPr>
          <w:trHeight w:val="842"/>
        </w:trPr>
        <w:tc>
          <w:tcPr>
            <w:tcW w:w="1177" w:type="dxa"/>
            <w:vMerge w:val="restart"/>
          </w:tcPr>
          <w:p w:rsidR="00211A33" w:rsidRPr="00211A33" w:rsidRDefault="00211A33" w:rsidP="00211A33">
            <w:pPr>
              <w:jc w:val="both"/>
              <w:rPr>
                <w:sz w:val="24"/>
                <w:szCs w:val="24"/>
              </w:rPr>
            </w:pPr>
            <w:r w:rsidRPr="00211A33">
              <w:rPr>
                <w:sz w:val="24"/>
                <w:szCs w:val="24"/>
              </w:rPr>
              <w:t>Год</w:t>
            </w:r>
          </w:p>
        </w:tc>
        <w:tc>
          <w:tcPr>
            <w:tcW w:w="1726" w:type="dxa"/>
            <w:vMerge w:val="restart"/>
          </w:tcPr>
          <w:p w:rsidR="00211A33" w:rsidRPr="00211A33" w:rsidRDefault="00211A33" w:rsidP="00211A33">
            <w:pPr>
              <w:ind w:firstLine="38"/>
              <w:jc w:val="both"/>
              <w:rPr>
                <w:sz w:val="24"/>
                <w:szCs w:val="24"/>
              </w:rPr>
            </w:pPr>
            <w:r w:rsidRPr="00211A33">
              <w:rPr>
                <w:sz w:val="24"/>
                <w:szCs w:val="24"/>
              </w:rPr>
              <w:t>Число родившихся, тыс. чел.</w:t>
            </w:r>
          </w:p>
        </w:tc>
        <w:tc>
          <w:tcPr>
            <w:tcW w:w="2310" w:type="dxa"/>
            <w:gridSpan w:val="2"/>
          </w:tcPr>
          <w:p w:rsidR="00211A33" w:rsidRPr="00211A33" w:rsidRDefault="00211A33" w:rsidP="00211A33">
            <w:pPr>
              <w:jc w:val="both"/>
              <w:rPr>
                <w:color w:val="000000"/>
                <w:sz w:val="24"/>
                <w:szCs w:val="24"/>
              </w:rPr>
            </w:pPr>
            <w:r w:rsidRPr="00211A33">
              <w:rPr>
                <w:color w:val="000000"/>
                <w:sz w:val="24"/>
                <w:szCs w:val="24"/>
              </w:rPr>
              <w:t>Абсолютный прирост (тыс.чел.)</w:t>
            </w:r>
          </w:p>
        </w:tc>
        <w:tc>
          <w:tcPr>
            <w:tcW w:w="2712" w:type="dxa"/>
            <w:gridSpan w:val="2"/>
          </w:tcPr>
          <w:p w:rsidR="00211A33" w:rsidRPr="00211A33" w:rsidRDefault="00211A33" w:rsidP="00211A33">
            <w:pPr>
              <w:jc w:val="both"/>
              <w:rPr>
                <w:color w:val="000000"/>
                <w:sz w:val="24"/>
                <w:szCs w:val="24"/>
              </w:rPr>
            </w:pPr>
            <w:r>
              <w:rPr>
                <w:color w:val="000000"/>
                <w:sz w:val="24"/>
                <w:szCs w:val="24"/>
              </w:rPr>
              <w:t>Коэффициент роста</w:t>
            </w:r>
          </w:p>
        </w:tc>
        <w:tc>
          <w:tcPr>
            <w:tcW w:w="2277" w:type="dxa"/>
            <w:gridSpan w:val="2"/>
          </w:tcPr>
          <w:p w:rsidR="00211A33" w:rsidRPr="00211A33" w:rsidRDefault="00211A33" w:rsidP="00211A33">
            <w:pPr>
              <w:jc w:val="both"/>
              <w:rPr>
                <w:color w:val="000000"/>
                <w:sz w:val="24"/>
                <w:szCs w:val="24"/>
              </w:rPr>
            </w:pPr>
            <w:r>
              <w:rPr>
                <w:color w:val="000000"/>
                <w:sz w:val="24"/>
                <w:szCs w:val="24"/>
              </w:rPr>
              <w:t>Темп прироста</w:t>
            </w:r>
          </w:p>
        </w:tc>
      </w:tr>
      <w:tr w:rsidR="00211A33" w:rsidRPr="00211A33" w:rsidTr="00211A33">
        <w:trPr>
          <w:trHeight w:val="841"/>
        </w:trPr>
        <w:tc>
          <w:tcPr>
            <w:tcW w:w="1177" w:type="dxa"/>
            <w:vMerge/>
          </w:tcPr>
          <w:p w:rsidR="00211A33" w:rsidRPr="00211A33" w:rsidRDefault="00211A33" w:rsidP="00211A33">
            <w:pPr>
              <w:jc w:val="both"/>
              <w:rPr>
                <w:sz w:val="24"/>
                <w:szCs w:val="24"/>
              </w:rPr>
            </w:pPr>
          </w:p>
        </w:tc>
        <w:tc>
          <w:tcPr>
            <w:tcW w:w="1726" w:type="dxa"/>
            <w:vMerge/>
          </w:tcPr>
          <w:p w:rsidR="00211A33" w:rsidRPr="00211A33" w:rsidRDefault="00211A33" w:rsidP="00211A33">
            <w:pPr>
              <w:ind w:firstLine="38"/>
              <w:jc w:val="both"/>
              <w:rPr>
                <w:sz w:val="24"/>
                <w:szCs w:val="24"/>
              </w:rPr>
            </w:pPr>
          </w:p>
        </w:tc>
        <w:tc>
          <w:tcPr>
            <w:tcW w:w="1160" w:type="dxa"/>
          </w:tcPr>
          <w:p w:rsidR="00211A33" w:rsidRPr="00211A33" w:rsidRDefault="00181BF6" w:rsidP="00211A33">
            <w:pPr>
              <w:jc w:val="both"/>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m:t>
                    </m:r>
                    <m:r>
                      <w:rPr>
                        <w:rFonts w:ascii="Cambria Math" w:hAnsi="Cambria Math"/>
                        <w:color w:val="000000"/>
                        <w:sz w:val="24"/>
                        <w:szCs w:val="24"/>
                        <w:lang w:val="en-US"/>
                      </w:rPr>
                      <m:t>y</m:t>
                    </m:r>
                  </m:e>
                  <m:sub>
                    <m:r>
                      <w:rPr>
                        <w:rFonts w:ascii="Cambria Math" w:hAnsi="Cambria Math"/>
                        <w:color w:val="000000"/>
                        <w:sz w:val="24"/>
                        <w:szCs w:val="24"/>
                      </w:rPr>
                      <m:t>ц</m:t>
                    </m:r>
                  </m:sub>
                </m:sSub>
              </m:oMath>
            </m:oMathPara>
          </w:p>
        </w:tc>
        <w:tc>
          <w:tcPr>
            <w:tcW w:w="1150" w:type="dxa"/>
          </w:tcPr>
          <w:p w:rsidR="00211A33" w:rsidRPr="00211A33" w:rsidRDefault="00181BF6" w:rsidP="00211A33">
            <w:pPr>
              <w:jc w:val="both"/>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m:t>
                    </m:r>
                    <m:r>
                      <w:rPr>
                        <w:rFonts w:ascii="Cambria Math" w:hAnsi="Cambria Math"/>
                        <w:color w:val="000000"/>
                        <w:sz w:val="24"/>
                        <w:szCs w:val="24"/>
                        <w:lang w:val="en-US"/>
                      </w:rPr>
                      <m:t>y</m:t>
                    </m:r>
                  </m:e>
                  <m:sub>
                    <m:r>
                      <w:rPr>
                        <w:rFonts w:ascii="Cambria Math" w:hAnsi="Cambria Math"/>
                        <w:color w:val="000000"/>
                        <w:sz w:val="24"/>
                        <w:szCs w:val="24"/>
                      </w:rPr>
                      <m:t>б</m:t>
                    </m:r>
                  </m:sub>
                </m:sSub>
              </m:oMath>
            </m:oMathPara>
          </w:p>
        </w:tc>
        <w:tc>
          <w:tcPr>
            <w:tcW w:w="1274" w:type="dxa"/>
          </w:tcPr>
          <w:p w:rsidR="00211A33" w:rsidRPr="00211A33" w:rsidRDefault="00181BF6" w:rsidP="00211A33">
            <w:pPr>
              <w:jc w:val="both"/>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m:t>
                    </m:r>
                  </m:e>
                  <m:sub>
                    <m:r>
                      <w:rPr>
                        <w:rFonts w:ascii="Cambria Math" w:hAnsi="Cambria Math"/>
                        <w:color w:val="000000"/>
                        <w:sz w:val="24"/>
                        <w:szCs w:val="24"/>
                      </w:rPr>
                      <m:t>р</m:t>
                    </m:r>
                  </m:sub>
                  <m:sup>
                    <m:r>
                      <w:rPr>
                        <w:rFonts w:ascii="Cambria Math" w:hAnsi="Cambria Math"/>
                        <w:color w:val="000000"/>
                        <w:sz w:val="24"/>
                        <w:szCs w:val="24"/>
                      </w:rPr>
                      <m:t>ц</m:t>
                    </m:r>
                  </m:sup>
                </m:sSubSup>
              </m:oMath>
            </m:oMathPara>
          </w:p>
        </w:tc>
        <w:tc>
          <w:tcPr>
            <w:tcW w:w="1438" w:type="dxa"/>
          </w:tcPr>
          <w:p w:rsidR="00211A33" w:rsidRPr="00211A33" w:rsidRDefault="00181BF6" w:rsidP="00211A33">
            <w:pPr>
              <w:jc w:val="both"/>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m:t>
                    </m:r>
                  </m:e>
                  <m:sub>
                    <m:r>
                      <w:rPr>
                        <w:rFonts w:ascii="Cambria Math" w:hAnsi="Cambria Math"/>
                        <w:color w:val="000000"/>
                        <w:sz w:val="24"/>
                        <w:szCs w:val="24"/>
                      </w:rPr>
                      <m:t>р</m:t>
                    </m:r>
                  </m:sub>
                  <m:sup>
                    <m:r>
                      <w:rPr>
                        <w:rFonts w:ascii="Cambria Math" w:hAnsi="Cambria Math"/>
                        <w:color w:val="000000"/>
                        <w:sz w:val="24"/>
                        <w:szCs w:val="24"/>
                      </w:rPr>
                      <m:t>б</m:t>
                    </m:r>
                  </m:sup>
                </m:sSubSup>
              </m:oMath>
            </m:oMathPara>
          </w:p>
        </w:tc>
        <w:tc>
          <w:tcPr>
            <w:tcW w:w="1138" w:type="dxa"/>
          </w:tcPr>
          <w:p w:rsidR="00211A33" w:rsidRPr="00211A33" w:rsidRDefault="00181BF6" w:rsidP="00211A33">
            <w:pPr>
              <w:jc w:val="both"/>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Т</m:t>
                    </m:r>
                  </m:e>
                  <m:sub>
                    <m:r>
                      <w:rPr>
                        <w:rFonts w:ascii="Cambria Math" w:hAnsi="Cambria Math"/>
                        <w:color w:val="000000"/>
                        <w:sz w:val="24"/>
                        <w:szCs w:val="24"/>
                      </w:rPr>
                      <m:t>пр</m:t>
                    </m:r>
                  </m:sub>
                  <m:sup>
                    <m:r>
                      <w:rPr>
                        <w:rFonts w:ascii="Cambria Math" w:hAnsi="Cambria Math"/>
                        <w:color w:val="000000"/>
                        <w:sz w:val="24"/>
                        <w:szCs w:val="24"/>
                      </w:rPr>
                      <m:t>ц</m:t>
                    </m:r>
                  </m:sup>
                </m:sSubSup>
              </m:oMath>
            </m:oMathPara>
          </w:p>
        </w:tc>
        <w:tc>
          <w:tcPr>
            <w:tcW w:w="1139" w:type="dxa"/>
          </w:tcPr>
          <w:p w:rsidR="00211A33" w:rsidRPr="00211A33" w:rsidRDefault="00181BF6" w:rsidP="00211A33">
            <w:pPr>
              <w:jc w:val="both"/>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Т</m:t>
                    </m:r>
                  </m:e>
                  <m:sub>
                    <m:r>
                      <w:rPr>
                        <w:rFonts w:ascii="Cambria Math" w:hAnsi="Cambria Math"/>
                        <w:color w:val="000000"/>
                        <w:sz w:val="24"/>
                        <w:szCs w:val="24"/>
                      </w:rPr>
                      <m:t>пр</m:t>
                    </m:r>
                  </m:sub>
                  <m:sup>
                    <m:r>
                      <w:rPr>
                        <w:rFonts w:ascii="Cambria Math" w:hAnsi="Cambria Math"/>
                        <w:color w:val="000000"/>
                        <w:sz w:val="24"/>
                        <w:szCs w:val="24"/>
                      </w:rPr>
                      <m:t>б</m:t>
                    </m:r>
                  </m:sup>
                </m:sSubSup>
              </m:oMath>
            </m:oMathPara>
          </w:p>
        </w:tc>
      </w:tr>
      <w:tr w:rsidR="00211A33" w:rsidRPr="00211A33" w:rsidTr="00211A33">
        <w:tc>
          <w:tcPr>
            <w:tcW w:w="1177" w:type="dxa"/>
          </w:tcPr>
          <w:p w:rsidR="00211A33" w:rsidRPr="00211A33" w:rsidRDefault="00211A33" w:rsidP="00211A33">
            <w:pPr>
              <w:jc w:val="both"/>
              <w:rPr>
                <w:sz w:val="24"/>
                <w:szCs w:val="24"/>
              </w:rPr>
            </w:pPr>
            <w:r w:rsidRPr="00211A33">
              <w:rPr>
                <w:sz w:val="24"/>
                <w:szCs w:val="24"/>
              </w:rPr>
              <w:t>2008</w:t>
            </w:r>
          </w:p>
        </w:tc>
        <w:tc>
          <w:tcPr>
            <w:tcW w:w="1726" w:type="dxa"/>
          </w:tcPr>
          <w:p w:rsidR="00211A33" w:rsidRPr="00211A33" w:rsidRDefault="00211A33" w:rsidP="00211A33">
            <w:pPr>
              <w:ind w:firstLine="38"/>
              <w:jc w:val="both"/>
              <w:rPr>
                <w:sz w:val="24"/>
                <w:szCs w:val="24"/>
              </w:rPr>
            </w:pPr>
            <w:r w:rsidRPr="00211A33">
              <w:rPr>
                <w:sz w:val="24"/>
                <w:szCs w:val="24"/>
              </w:rPr>
              <w:t>2254</w:t>
            </w:r>
          </w:p>
        </w:tc>
        <w:tc>
          <w:tcPr>
            <w:tcW w:w="1160" w:type="dxa"/>
          </w:tcPr>
          <w:p w:rsidR="00211A33" w:rsidRPr="00211A33" w:rsidRDefault="00211A33">
            <w:pPr>
              <w:jc w:val="both"/>
              <w:rPr>
                <w:color w:val="000000"/>
                <w:sz w:val="24"/>
                <w:szCs w:val="24"/>
              </w:rPr>
            </w:pPr>
            <w:r w:rsidRPr="00211A33">
              <w:rPr>
                <w:color w:val="000000"/>
                <w:sz w:val="24"/>
                <w:szCs w:val="24"/>
              </w:rPr>
              <w:t>-6</w:t>
            </w:r>
          </w:p>
        </w:tc>
        <w:tc>
          <w:tcPr>
            <w:tcW w:w="1150" w:type="dxa"/>
          </w:tcPr>
          <w:p w:rsidR="00211A33" w:rsidRPr="00211A33" w:rsidRDefault="00211A33">
            <w:pPr>
              <w:jc w:val="both"/>
              <w:rPr>
                <w:color w:val="000000"/>
                <w:sz w:val="24"/>
                <w:szCs w:val="24"/>
              </w:rPr>
            </w:pPr>
            <w:r w:rsidRPr="00211A33">
              <w:rPr>
                <w:color w:val="000000"/>
                <w:sz w:val="24"/>
                <w:szCs w:val="24"/>
              </w:rPr>
              <w:t>-6</w:t>
            </w:r>
          </w:p>
        </w:tc>
        <w:tc>
          <w:tcPr>
            <w:tcW w:w="1274" w:type="dxa"/>
          </w:tcPr>
          <w:p w:rsidR="00211A33" w:rsidRPr="00211A33" w:rsidRDefault="00211A33" w:rsidP="00211A33">
            <w:pPr>
              <w:jc w:val="both"/>
              <w:rPr>
                <w:color w:val="000000"/>
                <w:sz w:val="24"/>
                <w:szCs w:val="24"/>
              </w:rPr>
            </w:pPr>
            <w:r w:rsidRPr="00211A33">
              <w:rPr>
                <w:color w:val="000000"/>
                <w:sz w:val="24"/>
                <w:szCs w:val="24"/>
              </w:rPr>
              <w:t>0,9973</w:t>
            </w:r>
          </w:p>
        </w:tc>
        <w:tc>
          <w:tcPr>
            <w:tcW w:w="1438" w:type="dxa"/>
          </w:tcPr>
          <w:p w:rsidR="00211A33" w:rsidRPr="00211A33" w:rsidRDefault="00211A33" w:rsidP="00211A33">
            <w:pPr>
              <w:jc w:val="both"/>
              <w:rPr>
                <w:color w:val="000000"/>
                <w:sz w:val="24"/>
                <w:szCs w:val="24"/>
              </w:rPr>
            </w:pPr>
            <w:r w:rsidRPr="00211A33">
              <w:rPr>
                <w:color w:val="000000"/>
                <w:sz w:val="24"/>
                <w:szCs w:val="24"/>
              </w:rPr>
              <w:t>0,9973</w:t>
            </w:r>
          </w:p>
        </w:tc>
        <w:tc>
          <w:tcPr>
            <w:tcW w:w="1138" w:type="dxa"/>
          </w:tcPr>
          <w:p w:rsidR="00211A33" w:rsidRPr="00211A33" w:rsidRDefault="00211A33">
            <w:pPr>
              <w:jc w:val="both"/>
              <w:rPr>
                <w:color w:val="000000"/>
                <w:sz w:val="24"/>
                <w:szCs w:val="24"/>
              </w:rPr>
            </w:pPr>
            <w:r w:rsidRPr="00211A33">
              <w:rPr>
                <w:color w:val="000000"/>
                <w:sz w:val="24"/>
                <w:szCs w:val="24"/>
              </w:rPr>
              <w:t>-0,27</w:t>
            </w:r>
          </w:p>
        </w:tc>
        <w:tc>
          <w:tcPr>
            <w:tcW w:w="1139" w:type="dxa"/>
          </w:tcPr>
          <w:p w:rsidR="00211A33" w:rsidRPr="00211A33" w:rsidRDefault="00211A33">
            <w:pPr>
              <w:jc w:val="both"/>
              <w:rPr>
                <w:color w:val="000000"/>
                <w:sz w:val="24"/>
                <w:szCs w:val="24"/>
              </w:rPr>
            </w:pPr>
            <w:r w:rsidRPr="00211A33">
              <w:rPr>
                <w:color w:val="000000"/>
                <w:sz w:val="24"/>
                <w:szCs w:val="24"/>
              </w:rPr>
              <w:t>-0,27</w:t>
            </w:r>
          </w:p>
        </w:tc>
      </w:tr>
      <w:tr w:rsidR="00211A33" w:rsidRPr="00211A33" w:rsidTr="00211A33">
        <w:trPr>
          <w:trHeight w:val="385"/>
        </w:trPr>
        <w:tc>
          <w:tcPr>
            <w:tcW w:w="1177" w:type="dxa"/>
          </w:tcPr>
          <w:p w:rsidR="00211A33" w:rsidRPr="00211A33" w:rsidRDefault="00211A33" w:rsidP="00211A33">
            <w:pPr>
              <w:jc w:val="both"/>
              <w:rPr>
                <w:sz w:val="24"/>
                <w:szCs w:val="24"/>
              </w:rPr>
            </w:pPr>
            <w:r w:rsidRPr="00211A33">
              <w:rPr>
                <w:sz w:val="24"/>
                <w:szCs w:val="24"/>
              </w:rPr>
              <w:t>2009</w:t>
            </w:r>
          </w:p>
        </w:tc>
        <w:tc>
          <w:tcPr>
            <w:tcW w:w="1726" w:type="dxa"/>
          </w:tcPr>
          <w:p w:rsidR="00211A33" w:rsidRPr="00211A33" w:rsidRDefault="00211A33" w:rsidP="00211A33">
            <w:pPr>
              <w:ind w:firstLine="38"/>
              <w:jc w:val="both"/>
              <w:rPr>
                <w:sz w:val="24"/>
                <w:szCs w:val="24"/>
              </w:rPr>
            </w:pPr>
            <w:r w:rsidRPr="00211A33">
              <w:rPr>
                <w:sz w:val="24"/>
                <w:szCs w:val="24"/>
              </w:rPr>
              <w:t>2248</w:t>
            </w:r>
          </w:p>
        </w:tc>
        <w:tc>
          <w:tcPr>
            <w:tcW w:w="1160" w:type="dxa"/>
          </w:tcPr>
          <w:p w:rsidR="00211A33" w:rsidRPr="00211A33" w:rsidRDefault="00211A33">
            <w:pPr>
              <w:jc w:val="both"/>
              <w:rPr>
                <w:color w:val="000000"/>
                <w:sz w:val="24"/>
                <w:szCs w:val="24"/>
              </w:rPr>
            </w:pPr>
            <w:r w:rsidRPr="00211A33">
              <w:rPr>
                <w:color w:val="000000"/>
                <w:sz w:val="24"/>
                <w:szCs w:val="24"/>
              </w:rPr>
              <w:t>60</w:t>
            </w:r>
          </w:p>
        </w:tc>
        <w:tc>
          <w:tcPr>
            <w:tcW w:w="1150" w:type="dxa"/>
          </w:tcPr>
          <w:p w:rsidR="00211A33" w:rsidRPr="00211A33" w:rsidRDefault="00211A33">
            <w:pPr>
              <w:jc w:val="both"/>
              <w:rPr>
                <w:color w:val="000000"/>
                <w:sz w:val="24"/>
                <w:szCs w:val="24"/>
              </w:rPr>
            </w:pPr>
            <w:r w:rsidRPr="00211A33">
              <w:rPr>
                <w:color w:val="000000"/>
                <w:sz w:val="24"/>
                <w:szCs w:val="24"/>
              </w:rPr>
              <w:t>54</w:t>
            </w:r>
          </w:p>
        </w:tc>
        <w:tc>
          <w:tcPr>
            <w:tcW w:w="1274" w:type="dxa"/>
          </w:tcPr>
          <w:p w:rsidR="00211A33" w:rsidRPr="00211A33" w:rsidRDefault="00211A33" w:rsidP="00211A33">
            <w:pPr>
              <w:jc w:val="both"/>
              <w:rPr>
                <w:color w:val="000000"/>
                <w:sz w:val="24"/>
                <w:szCs w:val="24"/>
              </w:rPr>
            </w:pPr>
            <w:r w:rsidRPr="00211A33">
              <w:rPr>
                <w:color w:val="000000"/>
                <w:sz w:val="24"/>
                <w:szCs w:val="24"/>
              </w:rPr>
              <w:t>1,0266</w:t>
            </w:r>
          </w:p>
        </w:tc>
        <w:tc>
          <w:tcPr>
            <w:tcW w:w="1438" w:type="dxa"/>
          </w:tcPr>
          <w:p w:rsidR="00211A33" w:rsidRPr="00211A33" w:rsidRDefault="00211A33" w:rsidP="00211A33">
            <w:pPr>
              <w:jc w:val="both"/>
              <w:rPr>
                <w:color w:val="000000"/>
                <w:sz w:val="24"/>
                <w:szCs w:val="24"/>
              </w:rPr>
            </w:pPr>
            <w:r w:rsidRPr="00211A33">
              <w:rPr>
                <w:color w:val="000000"/>
                <w:sz w:val="24"/>
                <w:szCs w:val="24"/>
              </w:rPr>
              <w:t>1,0239</w:t>
            </w:r>
          </w:p>
        </w:tc>
        <w:tc>
          <w:tcPr>
            <w:tcW w:w="1138" w:type="dxa"/>
          </w:tcPr>
          <w:p w:rsidR="00211A33" w:rsidRPr="00211A33" w:rsidRDefault="00211A33">
            <w:pPr>
              <w:jc w:val="both"/>
              <w:rPr>
                <w:color w:val="000000"/>
                <w:sz w:val="24"/>
                <w:szCs w:val="24"/>
              </w:rPr>
            </w:pPr>
            <w:r w:rsidRPr="00211A33">
              <w:rPr>
                <w:color w:val="000000"/>
                <w:sz w:val="24"/>
                <w:szCs w:val="24"/>
              </w:rPr>
              <w:t>2,93</w:t>
            </w:r>
          </w:p>
        </w:tc>
        <w:tc>
          <w:tcPr>
            <w:tcW w:w="1139" w:type="dxa"/>
          </w:tcPr>
          <w:p w:rsidR="00211A33" w:rsidRPr="00211A33" w:rsidRDefault="00211A33">
            <w:pPr>
              <w:jc w:val="both"/>
              <w:rPr>
                <w:color w:val="000000"/>
                <w:sz w:val="24"/>
                <w:szCs w:val="24"/>
              </w:rPr>
            </w:pPr>
            <w:r w:rsidRPr="00211A33">
              <w:rPr>
                <w:color w:val="000000"/>
                <w:sz w:val="24"/>
                <w:szCs w:val="24"/>
              </w:rPr>
              <w:t>2,66</w:t>
            </w:r>
          </w:p>
        </w:tc>
      </w:tr>
      <w:tr w:rsidR="00211A33" w:rsidRPr="00211A33" w:rsidTr="00211A33">
        <w:tc>
          <w:tcPr>
            <w:tcW w:w="1177" w:type="dxa"/>
          </w:tcPr>
          <w:p w:rsidR="00211A33" w:rsidRPr="00211A33" w:rsidRDefault="00211A33" w:rsidP="00211A33">
            <w:pPr>
              <w:jc w:val="both"/>
              <w:rPr>
                <w:sz w:val="24"/>
                <w:szCs w:val="24"/>
              </w:rPr>
            </w:pPr>
            <w:r w:rsidRPr="00211A33">
              <w:rPr>
                <w:sz w:val="24"/>
                <w:szCs w:val="24"/>
              </w:rPr>
              <w:t>2010</w:t>
            </w:r>
          </w:p>
        </w:tc>
        <w:tc>
          <w:tcPr>
            <w:tcW w:w="1726" w:type="dxa"/>
          </w:tcPr>
          <w:p w:rsidR="00211A33" w:rsidRPr="00211A33" w:rsidRDefault="00211A33" w:rsidP="00211A33">
            <w:pPr>
              <w:ind w:firstLine="38"/>
              <w:jc w:val="both"/>
              <w:rPr>
                <w:sz w:val="24"/>
                <w:szCs w:val="24"/>
              </w:rPr>
            </w:pPr>
            <w:r w:rsidRPr="00211A33">
              <w:rPr>
                <w:sz w:val="24"/>
                <w:szCs w:val="24"/>
              </w:rPr>
              <w:t>2308</w:t>
            </w:r>
          </w:p>
        </w:tc>
        <w:tc>
          <w:tcPr>
            <w:tcW w:w="1160" w:type="dxa"/>
          </w:tcPr>
          <w:p w:rsidR="00211A33" w:rsidRPr="00211A33" w:rsidRDefault="00211A33">
            <w:pPr>
              <w:jc w:val="both"/>
              <w:rPr>
                <w:color w:val="000000"/>
                <w:sz w:val="24"/>
                <w:szCs w:val="24"/>
              </w:rPr>
            </w:pPr>
            <w:r w:rsidRPr="00211A33">
              <w:rPr>
                <w:color w:val="000000"/>
                <w:sz w:val="24"/>
                <w:szCs w:val="24"/>
              </w:rPr>
              <w:t>4</w:t>
            </w:r>
          </w:p>
        </w:tc>
        <w:tc>
          <w:tcPr>
            <w:tcW w:w="1150" w:type="dxa"/>
          </w:tcPr>
          <w:p w:rsidR="00211A33" w:rsidRPr="00211A33" w:rsidRDefault="00211A33">
            <w:pPr>
              <w:jc w:val="both"/>
              <w:rPr>
                <w:color w:val="000000"/>
                <w:sz w:val="24"/>
                <w:szCs w:val="24"/>
              </w:rPr>
            </w:pPr>
            <w:r w:rsidRPr="00211A33">
              <w:rPr>
                <w:color w:val="000000"/>
                <w:sz w:val="24"/>
                <w:szCs w:val="24"/>
              </w:rPr>
              <w:t>58</w:t>
            </w:r>
          </w:p>
        </w:tc>
        <w:tc>
          <w:tcPr>
            <w:tcW w:w="1274" w:type="dxa"/>
          </w:tcPr>
          <w:p w:rsidR="00211A33" w:rsidRPr="00211A33" w:rsidRDefault="00211A33" w:rsidP="00211A33">
            <w:pPr>
              <w:jc w:val="both"/>
              <w:rPr>
                <w:color w:val="000000"/>
                <w:sz w:val="24"/>
                <w:szCs w:val="24"/>
              </w:rPr>
            </w:pPr>
            <w:r w:rsidRPr="00211A33">
              <w:rPr>
                <w:color w:val="000000"/>
                <w:sz w:val="24"/>
                <w:szCs w:val="24"/>
              </w:rPr>
              <w:t>1,0017</w:t>
            </w:r>
          </w:p>
        </w:tc>
        <w:tc>
          <w:tcPr>
            <w:tcW w:w="1438" w:type="dxa"/>
          </w:tcPr>
          <w:p w:rsidR="00211A33" w:rsidRPr="00211A33" w:rsidRDefault="00211A33" w:rsidP="00211A33">
            <w:pPr>
              <w:jc w:val="both"/>
              <w:rPr>
                <w:color w:val="000000"/>
                <w:sz w:val="24"/>
                <w:szCs w:val="24"/>
              </w:rPr>
            </w:pPr>
            <w:r w:rsidRPr="00211A33">
              <w:rPr>
                <w:color w:val="000000"/>
                <w:sz w:val="24"/>
                <w:szCs w:val="24"/>
              </w:rPr>
              <w:t>1,0257</w:t>
            </w:r>
          </w:p>
        </w:tc>
        <w:tc>
          <w:tcPr>
            <w:tcW w:w="1138" w:type="dxa"/>
          </w:tcPr>
          <w:p w:rsidR="00211A33" w:rsidRPr="00211A33" w:rsidRDefault="00211A33">
            <w:pPr>
              <w:jc w:val="both"/>
              <w:rPr>
                <w:color w:val="000000"/>
                <w:sz w:val="24"/>
                <w:szCs w:val="24"/>
              </w:rPr>
            </w:pPr>
            <w:r w:rsidRPr="00211A33">
              <w:rPr>
                <w:color w:val="000000"/>
                <w:sz w:val="24"/>
                <w:szCs w:val="24"/>
              </w:rPr>
              <w:t>-2,49</w:t>
            </w:r>
          </w:p>
        </w:tc>
        <w:tc>
          <w:tcPr>
            <w:tcW w:w="1139" w:type="dxa"/>
          </w:tcPr>
          <w:p w:rsidR="00211A33" w:rsidRPr="00211A33" w:rsidRDefault="00211A33">
            <w:pPr>
              <w:jc w:val="both"/>
              <w:rPr>
                <w:color w:val="000000"/>
                <w:sz w:val="24"/>
                <w:szCs w:val="24"/>
              </w:rPr>
            </w:pPr>
            <w:r w:rsidRPr="00211A33">
              <w:rPr>
                <w:color w:val="000000"/>
                <w:sz w:val="24"/>
                <w:szCs w:val="24"/>
              </w:rPr>
              <w:t>2,84</w:t>
            </w:r>
          </w:p>
        </w:tc>
      </w:tr>
      <w:tr w:rsidR="00211A33" w:rsidRPr="00211A33" w:rsidTr="00211A33">
        <w:tc>
          <w:tcPr>
            <w:tcW w:w="1177" w:type="dxa"/>
          </w:tcPr>
          <w:p w:rsidR="00211A33" w:rsidRPr="00211A33" w:rsidRDefault="00211A33" w:rsidP="00211A33">
            <w:pPr>
              <w:jc w:val="both"/>
              <w:rPr>
                <w:sz w:val="24"/>
                <w:szCs w:val="24"/>
              </w:rPr>
            </w:pPr>
            <w:r w:rsidRPr="00211A33">
              <w:rPr>
                <w:sz w:val="24"/>
                <w:szCs w:val="24"/>
              </w:rPr>
              <w:t>2011</w:t>
            </w:r>
          </w:p>
        </w:tc>
        <w:tc>
          <w:tcPr>
            <w:tcW w:w="1726" w:type="dxa"/>
          </w:tcPr>
          <w:p w:rsidR="00211A33" w:rsidRPr="00211A33" w:rsidRDefault="00211A33" w:rsidP="00211A33">
            <w:pPr>
              <w:ind w:firstLine="38"/>
              <w:jc w:val="both"/>
              <w:rPr>
                <w:sz w:val="24"/>
                <w:szCs w:val="24"/>
              </w:rPr>
            </w:pPr>
            <w:r w:rsidRPr="00211A33">
              <w:rPr>
                <w:sz w:val="24"/>
                <w:szCs w:val="24"/>
              </w:rPr>
              <w:t>2312</w:t>
            </w:r>
          </w:p>
        </w:tc>
        <w:tc>
          <w:tcPr>
            <w:tcW w:w="1160" w:type="dxa"/>
          </w:tcPr>
          <w:p w:rsidR="00211A33" w:rsidRPr="00211A33" w:rsidRDefault="00211A33">
            <w:pPr>
              <w:jc w:val="both"/>
              <w:rPr>
                <w:color w:val="000000"/>
                <w:sz w:val="24"/>
                <w:szCs w:val="24"/>
              </w:rPr>
            </w:pPr>
            <w:r w:rsidRPr="00211A33">
              <w:rPr>
                <w:color w:val="000000"/>
                <w:sz w:val="24"/>
                <w:szCs w:val="24"/>
              </w:rPr>
              <w:t>44</w:t>
            </w:r>
          </w:p>
        </w:tc>
        <w:tc>
          <w:tcPr>
            <w:tcW w:w="1150" w:type="dxa"/>
          </w:tcPr>
          <w:p w:rsidR="00211A33" w:rsidRPr="00211A33" w:rsidRDefault="00211A33">
            <w:pPr>
              <w:jc w:val="both"/>
              <w:rPr>
                <w:color w:val="000000"/>
                <w:sz w:val="24"/>
                <w:szCs w:val="24"/>
              </w:rPr>
            </w:pPr>
            <w:r w:rsidRPr="00211A33">
              <w:rPr>
                <w:color w:val="000000"/>
                <w:sz w:val="24"/>
                <w:szCs w:val="24"/>
              </w:rPr>
              <w:t>102</w:t>
            </w:r>
          </w:p>
        </w:tc>
        <w:tc>
          <w:tcPr>
            <w:tcW w:w="1274" w:type="dxa"/>
          </w:tcPr>
          <w:p w:rsidR="00211A33" w:rsidRPr="00211A33" w:rsidRDefault="00211A33" w:rsidP="00211A33">
            <w:pPr>
              <w:jc w:val="both"/>
              <w:rPr>
                <w:color w:val="000000"/>
                <w:sz w:val="24"/>
                <w:szCs w:val="24"/>
              </w:rPr>
            </w:pPr>
            <w:r w:rsidRPr="00211A33">
              <w:rPr>
                <w:color w:val="000000"/>
                <w:sz w:val="24"/>
                <w:szCs w:val="24"/>
              </w:rPr>
              <w:t>1,0190</w:t>
            </w:r>
          </w:p>
        </w:tc>
        <w:tc>
          <w:tcPr>
            <w:tcW w:w="1438" w:type="dxa"/>
          </w:tcPr>
          <w:p w:rsidR="00211A33" w:rsidRPr="00211A33" w:rsidRDefault="00211A33" w:rsidP="00211A33">
            <w:pPr>
              <w:jc w:val="both"/>
              <w:rPr>
                <w:color w:val="000000"/>
                <w:sz w:val="24"/>
                <w:szCs w:val="24"/>
              </w:rPr>
            </w:pPr>
            <w:r w:rsidRPr="00211A33">
              <w:rPr>
                <w:color w:val="000000"/>
                <w:sz w:val="24"/>
                <w:szCs w:val="24"/>
              </w:rPr>
              <w:t>1,0452</w:t>
            </w:r>
          </w:p>
        </w:tc>
        <w:tc>
          <w:tcPr>
            <w:tcW w:w="1138" w:type="dxa"/>
          </w:tcPr>
          <w:p w:rsidR="00211A33" w:rsidRPr="00211A33" w:rsidRDefault="00211A33">
            <w:pPr>
              <w:jc w:val="both"/>
              <w:rPr>
                <w:color w:val="000000"/>
                <w:sz w:val="24"/>
                <w:szCs w:val="24"/>
              </w:rPr>
            </w:pPr>
            <w:r w:rsidRPr="00211A33">
              <w:rPr>
                <w:color w:val="000000"/>
                <w:sz w:val="24"/>
                <w:szCs w:val="24"/>
              </w:rPr>
              <w:t>1,73</w:t>
            </w:r>
          </w:p>
        </w:tc>
        <w:tc>
          <w:tcPr>
            <w:tcW w:w="1139" w:type="dxa"/>
          </w:tcPr>
          <w:p w:rsidR="00211A33" w:rsidRPr="00211A33" w:rsidRDefault="00211A33">
            <w:pPr>
              <w:jc w:val="both"/>
              <w:rPr>
                <w:color w:val="000000"/>
                <w:sz w:val="24"/>
                <w:szCs w:val="24"/>
              </w:rPr>
            </w:pPr>
            <w:r w:rsidRPr="00211A33">
              <w:rPr>
                <w:color w:val="000000"/>
                <w:sz w:val="24"/>
                <w:szCs w:val="24"/>
              </w:rPr>
              <w:t>4,8</w:t>
            </w:r>
          </w:p>
        </w:tc>
      </w:tr>
      <w:tr w:rsidR="00211A33" w:rsidRPr="00211A33" w:rsidTr="00211A33">
        <w:tc>
          <w:tcPr>
            <w:tcW w:w="1177" w:type="dxa"/>
          </w:tcPr>
          <w:p w:rsidR="00211A33" w:rsidRPr="00211A33" w:rsidRDefault="00211A33" w:rsidP="00211A33">
            <w:pPr>
              <w:jc w:val="both"/>
              <w:rPr>
                <w:sz w:val="24"/>
                <w:szCs w:val="24"/>
              </w:rPr>
            </w:pPr>
            <w:r w:rsidRPr="00211A33">
              <w:rPr>
                <w:sz w:val="24"/>
                <w:szCs w:val="24"/>
              </w:rPr>
              <w:t>2012</w:t>
            </w:r>
          </w:p>
        </w:tc>
        <w:tc>
          <w:tcPr>
            <w:tcW w:w="1726" w:type="dxa"/>
          </w:tcPr>
          <w:p w:rsidR="00211A33" w:rsidRPr="00211A33" w:rsidRDefault="00211A33" w:rsidP="00211A33">
            <w:pPr>
              <w:ind w:firstLine="38"/>
              <w:jc w:val="both"/>
              <w:rPr>
                <w:sz w:val="24"/>
                <w:szCs w:val="24"/>
              </w:rPr>
            </w:pPr>
            <w:r w:rsidRPr="00211A33">
              <w:rPr>
                <w:sz w:val="24"/>
                <w:szCs w:val="24"/>
              </w:rPr>
              <w:t>2356</w:t>
            </w:r>
          </w:p>
        </w:tc>
        <w:tc>
          <w:tcPr>
            <w:tcW w:w="1160" w:type="dxa"/>
          </w:tcPr>
          <w:p w:rsidR="00211A33" w:rsidRPr="00211A33" w:rsidRDefault="00211A33">
            <w:pPr>
              <w:jc w:val="both"/>
              <w:rPr>
                <w:color w:val="000000"/>
                <w:sz w:val="24"/>
                <w:szCs w:val="24"/>
              </w:rPr>
            </w:pPr>
            <w:r w:rsidRPr="00211A33">
              <w:rPr>
                <w:color w:val="000000"/>
                <w:sz w:val="24"/>
                <w:szCs w:val="24"/>
              </w:rPr>
              <w:t>-6</w:t>
            </w:r>
          </w:p>
        </w:tc>
        <w:tc>
          <w:tcPr>
            <w:tcW w:w="1150" w:type="dxa"/>
          </w:tcPr>
          <w:p w:rsidR="00211A33" w:rsidRPr="00211A33" w:rsidRDefault="00211A33">
            <w:pPr>
              <w:jc w:val="both"/>
              <w:rPr>
                <w:color w:val="000000"/>
                <w:sz w:val="24"/>
                <w:szCs w:val="24"/>
              </w:rPr>
            </w:pPr>
            <w:r w:rsidRPr="00211A33">
              <w:rPr>
                <w:color w:val="000000"/>
                <w:sz w:val="24"/>
                <w:szCs w:val="24"/>
              </w:rPr>
              <w:t>-6</w:t>
            </w:r>
          </w:p>
        </w:tc>
        <w:tc>
          <w:tcPr>
            <w:tcW w:w="1274" w:type="dxa"/>
          </w:tcPr>
          <w:p w:rsidR="00211A33" w:rsidRPr="00211A33" w:rsidRDefault="00211A33" w:rsidP="00211A33">
            <w:pPr>
              <w:jc w:val="both"/>
              <w:rPr>
                <w:color w:val="000000"/>
                <w:sz w:val="24"/>
                <w:szCs w:val="24"/>
              </w:rPr>
            </w:pPr>
            <w:r w:rsidRPr="00211A33">
              <w:rPr>
                <w:color w:val="000000"/>
                <w:sz w:val="24"/>
                <w:szCs w:val="24"/>
              </w:rPr>
              <w:t>0,9973</w:t>
            </w:r>
          </w:p>
        </w:tc>
        <w:tc>
          <w:tcPr>
            <w:tcW w:w="1438" w:type="dxa"/>
          </w:tcPr>
          <w:p w:rsidR="00211A33" w:rsidRPr="00211A33" w:rsidRDefault="00211A33" w:rsidP="00211A33">
            <w:pPr>
              <w:jc w:val="both"/>
              <w:rPr>
                <w:color w:val="000000"/>
                <w:sz w:val="24"/>
                <w:szCs w:val="24"/>
              </w:rPr>
            </w:pPr>
            <w:r w:rsidRPr="00211A33">
              <w:rPr>
                <w:color w:val="000000"/>
                <w:sz w:val="24"/>
                <w:szCs w:val="24"/>
              </w:rPr>
              <w:t>0,9973</w:t>
            </w:r>
          </w:p>
        </w:tc>
        <w:tc>
          <w:tcPr>
            <w:tcW w:w="1138" w:type="dxa"/>
          </w:tcPr>
          <w:p w:rsidR="00211A33" w:rsidRPr="00211A33" w:rsidRDefault="00211A33">
            <w:pPr>
              <w:jc w:val="both"/>
              <w:rPr>
                <w:color w:val="000000"/>
                <w:sz w:val="24"/>
                <w:szCs w:val="24"/>
              </w:rPr>
            </w:pPr>
            <w:r w:rsidRPr="00211A33">
              <w:rPr>
                <w:color w:val="000000"/>
                <w:sz w:val="24"/>
                <w:szCs w:val="24"/>
              </w:rPr>
              <w:t>-0,27</w:t>
            </w:r>
          </w:p>
        </w:tc>
        <w:tc>
          <w:tcPr>
            <w:tcW w:w="1139" w:type="dxa"/>
          </w:tcPr>
          <w:p w:rsidR="00211A33" w:rsidRPr="00211A33" w:rsidRDefault="00211A33">
            <w:pPr>
              <w:jc w:val="both"/>
              <w:rPr>
                <w:color w:val="000000"/>
                <w:sz w:val="24"/>
                <w:szCs w:val="24"/>
              </w:rPr>
            </w:pPr>
            <w:r w:rsidRPr="00211A33">
              <w:rPr>
                <w:color w:val="000000"/>
                <w:sz w:val="24"/>
                <w:szCs w:val="24"/>
              </w:rPr>
              <w:t>-0,27</w:t>
            </w:r>
          </w:p>
        </w:tc>
      </w:tr>
      <w:tr w:rsidR="008E08C2" w:rsidRPr="00211A33" w:rsidTr="00211A33">
        <w:tc>
          <w:tcPr>
            <w:tcW w:w="1177" w:type="dxa"/>
          </w:tcPr>
          <w:p w:rsidR="008E08C2" w:rsidRPr="00211A33" w:rsidRDefault="008E08C2" w:rsidP="00211A33">
            <w:pPr>
              <w:jc w:val="both"/>
              <w:rPr>
                <w:sz w:val="24"/>
                <w:szCs w:val="24"/>
              </w:rPr>
            </w:pPr>
            <w:r>
              <w:rPr>
                <w:sz w:val="24"/>
                <w:szCs w:val="24"/>
              </w:rPr>
              <w:t>2013</w:t>
            </w:r>
          </w:p>
        </w:tc>
        <w:tc>
          <w:tcPr>
            <w:tcW w:w="1726" w:type="dxa"/>
          </w:tcPr>
          <w:p w:rsidR="008E08C2" w:rsidRPr="00211A33" w:rsidRDefault="008E08C2" w:rsidP="00211A33">
            <w:pPr>
              <w:ind w:firstLine="38"/>
              <w:jc w:val="both"/>
              <w:rPr>
                <w:sz w:val="24"/>
                <w:szCs w:val="24"/>
              </w:rPr>
            </w:pPr>
            <w:r>
              <w:rPr>
                <w:sz w:val="24"/>
                <w:szCs w:val="24"/>
              </w:rPr>
              <w:t>2572,75</w:t>
            </w:r>
          </w:p>
        </w:tc>
        <w:tc>
          <w:tcPr>
            <w:tcW w:w="1160" w:type="dxa"/>
          </w:tcPr>
          <w:p w:rsidR="008E08C2" w:rsidRPr="00211A33" w:rsidRDefault="008E08C2">
            <w:pPr>
              <w:jc w:val="both"/>
              <w:rPr>
                <w:color w:val="000000"/>
                <w:sz w:val="24"/>
                <w:szCs w:val="24"/>
              </w:rPr>
            </w:pPr>
          </w:p>
        </w:tc>
        <w:tc>
          <w:tcPr>
            <w:tcW w:w="1150" w:type="dxa"/>
          </w:tcPr>
          <w:p w:rsidR="008E08C2" w:rsidRPr="00211A33" w:rsidRDefault="008E08C2">
            <w:pPr>
              <w:jc w:val="both"/>
              <w:rPr>
                <w:color w:val="000000"/>
                <w:sz w:val="24"/>
                <w:szCs w:val="24"/>
              </w:rPr>
            </w:pPr>
          </w:p>
        </w:tc>
        <w:tc>
          <w:tcPr>
            <w:tcW w:w="1274" w:type="dxa"/>
          </w:tcPr>
          <w:p w:rsidR="008E08C2" w:rsidRPr="00211A33" w:rsidRDefault="008E08C2" w:rsidP="00211A33">
            <w:pPr>
              <w:jc w:val="both"/>
              <w:rPr>
                <w:color w:val="000000"/>
                <w:sz w:val="24"/>
                <w:szCs w:val="24"/>
              </w:rPr>
            </w:pPr>
          </w:p>
        </w:tc>
        <w:tc>
          <w:tcPr>
            <w:tcW w:w="1438" w:type="dxa"/>
          </w:tcPr>
          <w:p w:rsidR="008E08C2" w:rsidRPr="00211A33" w:rsidRDefault="008E08C2" w:rsidP="00211A33">
            <w:pPr>
              <w:jc w:val="both"/>
              <w:rPr>
                <w:color w:val="000000"/>
                <w:sz w:val="24"/>
                <w:szCs w:val="24"/>
              </w:rPr>
            </w:pPr>
          </w:p>
        </w:tc>
        <w:tc>
          <w:tcPr>
            <w:tcW w:w="1138" w:type="dxa"/>
          </w:tcPr>
          <w:p w:rsidR="008E08C2" w:rsidRPr="00211A33" w:rsidRDefault="008E08C2">
            <w:pPr>
              <w:jc w:val="both"/>
              <w:rPr>
                <w:color w:val="000000"/>
                <w:sz w:val="24"/>
                <w:szCs w:val="24"/>
              </w:rPr>
            </w:pPr>
          </w:p>
        </w:tc>
        <w:tc>
          <w:tcPr>
            <w:tcW w:w="1139" w:type="dxa"/>
          </w:tcPr>
          <w:p w:rsidR="008E08C2" w:rsidRPr="00211A33" w:rsidRDefault="008E08C2">
            <w:pPr>
              <w:jc w:val="both"/>
              <w:rPr>
                <w:color w:val="000000"/>
                <w:sz w:val="24"/>
                <w:szCs w:val="24"/>
              </w:rPr>
            </w:pPr>
          </w:p>
        </w:tc>
      </w:tr>
    </w:tbl>
    <w:p w:rsidR="00F50F5D" w:rsidRPr="00211A33" w:rsidRDefault="00F50F5D" w:rsidP="00211A33">
      <w:pPr>
        <w:ind w:firstLine="709"/>
        <w:jc w:val="both"/>
        <w:rPr>
          <w:color w:val="000000"/>
          <w:sz w:val="24"/>
          <w:szCs w:val="24"/>
        </w:rPr>
      </w:pPr>
    </w:p>
    <w:p w:rsidR="00F50F5D" w:rsidRDefault="00F50F5D" w:rsidP="00211A33">
      <w:pPr>
        <w:spacing w:line="360" w:lineRule="auto"/>
        <w:jc w:val="both"/>
        <w:rPr>
          <w:color w:val="000000"/>
          <w:sz w:val="28"/>
          <w:szCs w:val="28"/>
        </w:rPr>
      </w:pPr>
    </w:p>
    <w:p w:rsidR="00F50F5D" w:rsidRDefault="00F50F5D" w:rsidP="00211A33">
      <w:pPr>
        <w:spacing w:line="360" w:lineRule="auto"/>
        <w:ind w:firstLine="709"/>
        <w:jc w:val="both"/>
        <w:rPr>
          <w:color w:val="000000"/>
          <w:sz w:val="28"/>
          <w:szCs w:val="28"/>
        </w:rPr>
      </w:pPr>
      <w:r>
        <w:rPr>
          <w:color w:val="000000"/>
          <w:sz w:val="28"/>
          <w:szCs w:val="28"/>
        </w:rPr>
        <w:t xml:space="preserve">Таблица </w:t>
      </w:r>
      <w:r w:rsidR="00211A33">
        <w:rPr>
          <w:color w:val="000000"/>
          <w:sz w:val="28"/>
          <w:szCs w:val="28"/>
        </w:rPr>
        <w:t>1</w:t>
      </w:r>
      <w:r>
        <w:rPr>
          <w:color w:val="000000"/>
          <w:sz w:val="28"/>
          <w:szCs w:val="28"/>
        </w:rPr>
        <w:t>. Исходные показатели</w:t>
      </w:r>
    </w:p>
    <w:p w:rsidR="00F50F5D" w:rsidRDefault="00F50F5D" w:rsidP="00F50F5D">
      <w:pPr>
        <w:spacing w:line="360" w:lineRule="auto"/>
        <w:ind w:firstLine="709"/>
        <w:jc w:val="both"/>
        <w:rPr>
          <w:color w:val="000000"/>
          <w:sz w:val="28"/>
          <w:szCs w:val="28"/>
        </w:rPr>
      </w:pPr>
      <w:r>
        <w:rPr>
          <w:color w:val="000000"/>
          <w:sz w:val="28"/>
          <w:szCs w:val="28"/>
        </w:rPr>
        <w:t>Темп роста вычисляется по формуле:</w:t>
      </w:r>
    </w:p>
    <w:p w:rsidR="00F50F5D" w:rsidRDefault="00F50F5D" w:rsidP="00F50F5D">
      <w:pPr>
        <w:spacing w:line="360" w:lineRule="auto"/>
        <w:ind w:firstLine="709"/>
        <w:jc w:val="both"/>
        <w:rPr>
          <w:color w:val="000000"/>
          <w:sz w:val="28"/>
          <w:szCs w:val="28"/>
        </w:rPr>
      </w:pPr>
    </w:p>
    <w:p w:rsidR="00F50F5D" w:rsidRDefault="00F50F5D" w:rsidP="00F50F5D">
      <w:pPr>
        <w:spacing w:line="360" w:lineRule="auto"/>
        <w:ind w:firstLine="709"/>
        <w:jc w:val="both"/>
        <w:rPr>
          <w:color w:val="000000"/>
          <w:sz w:val="28"/>
          <w:szCs w:val="28"/>
        </w:rPr>
      </w:pPr>
      <w:r>
        <w:rPr>
          <w:noProof/>
          <w:color w:val="000000"/>
          <w:position w:val="-14"/>
          <w:sz w:val="28"/>
          <w:szCs w:val="28"/>
        </w:rPr>
        <w:drawing>
          <wp:inline distT="0" distB="0" distL="0" distR="0">
            <wp:extent cx="1024255" cy="264160"/>
            <wp:effectExtent l="1905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1" cstate="print"/>
                    <a:srcRect/>
                    <a:stretch>
                      <a:fillRect/>
                    </a:stretch>
                  </pic:blipFill>
                  <pic:spPr bwMode="auto">
                    <a:xfrm>
                      <a:off x="0" y="0"/>
                      <a:ext cx="1024255" cy="264160"/>
                    </a:xfrm>
                    <a:prstGeom prst="rect">
                      <a:avLst/>
                    </a:prstGeom>
                    <a:noFill/>
                    <a:ln w="9525">
                      <a:noFill/>
                      <a:miter lim="800000"/>
                      <a:headEnd/>
                      <a:tailEnd/>
                    </a:ln>
                  </pic:spPr>
                </pic:pic>
              </a:graphicData>
            </a:graphic>
          </wp:inline>
        </w:drawing>
      </w:r>
      <w:r>
        <w:rPr>
          <w:color w:val="000000"/>
          <w:sz w:val="28"/>
          <w:szCs w:val="28"/>
        </w:rPr>
        <w:t xml:space="preserve"> (%)</w:t>
      </w:r>
    </w:p>
    <w:p w:rsidR="00F50F5D" w:rsidRDefault="00F50F5D" w:rsidP="00211A33">
      <w:pPr>
        <w:spacing w:line="360" w:lineRule="auto"/>
        <w:ind w:firstLine="709"/>
        <w:jc w:val="both"/>
        <w:rPr>
          <w:color w:val="000000"/>
          <w:sz w:val="28"/>
          <w:szCs w:val="28"/>
        </w:rPr>
      </w:pPr>
      <w:r>
        <w:rPr>
          <w:noProof/>
          <w:color w:val="000000"/>
          <w:position w:val="-14"/>
          <w:sz w:val="28"/>
          <w:szCs w:val="28"/>
        </w:rPr>
        <w:drawing>
          <wp:inline distT="0" distB="0" distL="0" distR="0">
            <wp:extent cx="1024255" cy="264160"/>
            <wp:effectExtent l="1905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2" cstate="print"/>
                    <a:srcRect/>
                    <a:stretch>
                      <a:fillRect/>
                    </a:stretch>
                  </pic:blipFill>
                  <pic:spPr bwMode="auto">
                    <a:xfrm>
                      <a:off x="0" y="0"/>
                      <a:ext cx="1024255" cy="264160"/>
                    </a:xfrm>
                    <a:prstGeom prst="rect">
                      <a:avLst/>
                    </a:prstGeom>
                    <a:noFill/>
                    <a:ln w="9525">
                      <a:noFill/>
                      <a:miter lim="800000"/>
                      <a:headEnd/>
                      <a:tailEnd/>
                    </a:ln>
                  </pic:spPr>
                </pic:pic>
              </a:graphicData>
            </a:graphic>
          </wp:inline>
        </w:drawing>
      </w:r>
      <w:r>
        <w:rPr>
          <w:color w:val="000000"/>
          <w:sz w:val="28"/>
          <w:szCs w:val="28"/>
        </w:rPr>
        <w:t xml:space="preserve"> (%)</w:t>
      </w:r>
    </w:p>
    <w:p w:rsidR="00F50F5D" w:rsidRDefault="00F50F5D" w:rsidP="00211A33">
      <w:pPr>
        <w:spacing w:line="360" w:lineRule="auto"/>
        <w:ind w:firstLine="709"/>
        <w:jc w:val="both"/>
        <w:rPr>
          <w:color w:val="000000"/>
          <w:sz w:val="28"/>
          <w:szCs w:val="28"/>
        </w:rPr>
      </w:pPr>
      <w:r>
        <w:rPr>
          <w:color w:val="000000"/>
          <w:sz w:val="28"/>
          <w:szCs w:val="28"/>
        </w:rPr>
        <w:t>Темп прироста</w:t>
      </w:r>
    </w:p>
    <w:p w:rsidR="00F50F5D" w:rsidRDefault="00F50F5D" w:rsidP="00F50F5D">
      <w:pPr>
        <w:spacing w:line="360" w:lineRule="auto"/>
        <w:ind w:firstLine="709"/>
        <w:jc w:val="both"/>
        <w:rPr>
          <w:color w:val="000000"/>
          <w:sz w:val="28"/>
          <w:szCs w:val="28"/>
        </w:rPr>
      </w:pPr>
      <w:r>
        <w:rPr>
          <w:noProof/>
          <w:color w:val="000000"/>
          <w:position w:val="-14"/>
          <w:sz w:val="28"/>
          <w:szCs w:val="28"/>
        </w:rPr>
        <w:drawing>
          <wp:inline distT="0" distB="0" distL="0" distR="0">
            <wp:extent cx="1057910" cy="264160"/>
            <wp:effectExtent l="1905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3" cstate="print"/>
                    <a:srcRect/>
                    <a:stretch>
                      <a:fillRect/>
                    </a:stretch>
                  </pic:blipFill>
                  <pic:spPr bwMode="auto">
                    <a:xfrm>
                      <a:off x="0" y="0"/>
                      <a:ext cx="1057910" cy="264160"/>
                    </a:xfrm>
                    <a:prstGeom prst="rect">
                      <a:avLst/>
                    </a:prstGeom>
                    <a:noFill/>
                    <a:ln w="9525">
                      <a:noFill/>
                      <a:miter lim="800000"/>
                      <a:headEnd/>
                      <a:tailEnd/>
                    </a:ln>
                  </pic:spPr>
                </pic:pic>
              </a:graphicData>
            </a:graphic>
          </wp:inline>
        </w:drawing>
      </w:r>
      <w:r>
        <w:rPr>
          <w:color w:val="000000"/>
          <w:sz w:val="28"/>
          <w:szCs w:val="28"/>
        </w:rPr>
        <w:t>(%)</w:t>
      </w:r>
    </w:p>
    <w:p w:rsidR="00F50F5D" w:rsidRDefault="00F50F5D" w:rsidP="00F50F5D">
      <w:pPr>
        <w:spacing w:line="360" w:lineRule="auto"/>
        <w:ind w:firstLine="709"/>
        <w:jc w:val="both"/>
        <w:rPr>
          <w:color w:val="000000"/>
          <w:sz w:val="28"/>
          <w:szCs w:val="28"/>
        </w:rPr>
      </w:pPr>
      <w:r>
        <w:rPr>
          <w:noProof/>
          <w:color w:val="000000"/>
          <w:position w:val="-14"/>
          <w:sz w:val="28"/>
          <w:szCs w:val="28"/>
        </w:rPr>
        <w:drawing>
          <wp:inline distT="0" distB="0" distL="0" distR="0">
            <wp:extent cx="1035685" cy="264160"/>
            <wp:effectExtent l="1905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4" cstate="print"/>
                    <a:srcRect/>
                    <a:stretch>
                      <a:fillRect/>
                    </a:stretch>
                  </pic:blipFill>
                  <pic:spPr bwMode="auto">
                    <a:xfrm>
                      <a:off x="0" y="0"/>
                      <a:ext cx="1035685" cy="264160"/>
                    </a:xfrm>
                    <a:prstGeom prst="rect">
                      <a:avLst/>
                    </a:prstGeom>
                    <a:noFill/>
                    <a:ln w="9525">
                      <a:noFill/>
                      <a:miter lim="800000"/>
                      <a:headEnd/>
                      <a:tailEnd/>
                    </a:ln>
                  </pic:spPr>
                </pic:pic>
              </a:graphicData>
            </a:graphic>
          </wp:inline>
        </w:drawing>
      </w:r>
      <w:r>
        <w:rPr>
          <w:color w:val="000000"/>
          <w:sz w:val="28"/>
          <w:szCs w:val="28"/>
        </w:rPr>
        <w:t xml:space="preserve"> (%)</w:t>
      </w:r>
    </w:p>
    <w:p w:rsidR="00F50F5D" w:rsidRDefault="00F50F5D" w:rsidP="00211A33">
      <w:pPr>
        <w:spacing w:line="360" w:lineRule="auto"/>
        <w:ind w:firstLine="709"/>
        <w:jc w:val="both"/>
        <w:rPr>
          <w:color w:val="000000"/>
          <w:sz w:val="28"/>
          <w:szCs w:val="28"/>
        </w:rPr>
      </w:pPr>
      <w:r>
        <w:rPr>
          <w:color w:val="000000"/>
          <w:sz w:val="28"/>
          <w:szCs w:val="28"/>
        </w:rPr>
        <w:t>2) Среднегодовой уровень рождаемости.</w:t>
      </w:r>
    </w:p>
    <w:p w:rsidR="00F50F5D" w:rsidRDefault="00F50F5D" w:rsidP="00211A33">
      <w:pPr>
        <w:spacing w:line="360" w:lineRule="auto"/>
        <w:ind w:firstLine="709"/>
        <w:jc w:val="both"/>
        <w:rPr>
          <w:color w:val="000000"/>
          <w:sz w:val="28"/>
          <w:szCs w:val="28"/>
        </w:rPr>
      </w:pPr>
      <w:r>
        <w:rPr>
          <w:noProof/>
          <w:color w:val="000000"/>
          <w:position w:val="-24"/>
          <w:sz w:val="28"/>
          <w:szCs w:val="28"/>
        </w:rPr>
        <w:drawing>
          <wp:inline distT="0" distB="0" distL="0" distR="0">
            <wp:extent cx="650240" cy="605790"/>
            <wp:effectExtent l="1905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5" cstate="print"/>
                    <a:srcRect/>
                    <a:stretch>
                      <a:fillRect/>
                    </a:stretch>
                  </pic:blipFill>
                  <pic:spPr bwMode="auto">
                    <a:xfrm>
                      <a:off x="0" y="0"/>
                      <a:ext cx="650240" cy="605790"/>
                    </a:xfrm>
                    <a:prstGeom prst="rect">
                      <a:avLst/>
                    </a:prstGeom>
                    <a:noFill/>
                    <a:ln w="9525">
                      <a:noFill/>
                      <a:miter lim="800000"/>
                      <a:headEnd/>
                      <a:tailEnd/>
                    </a:ln>
                  </pic:spPr>
                </pic:pic>
              </a:graphicData>
            </a:graphic>
          </wp:inline>
        </w:drawing>
      </w:r>
      <w:r>
        <w:rPr>
          <w:color w:val="000000"/>
          <w:sz w:val="28"/>
          <w:szCs w:val="28"/>
        </w:rPr>
        <w:t>,</w:t>
      </w:r>
    </w:p>
    <w:p w:rsidR="00F50F5D" w:rsidRDefault="00F50F5D" w:rsidP="00F50F5D">
      <w:pPr>
        <w:spacing w:line="360" w:lineRule="auto"/>
        <w:ind w:firstLine="709"/>
        <w:jc w:val="both"/>
        <w:rPr>
          <w:color w:val="000000"/>
          <w:sz w:val="28"/>
          <w:szCs w:val="28"/>
        </w:rPr>
      </w:pPr>
      <w:r>
        <w:rPr>
          <w:color w:val="000000"/>
          <w:sz w:val="28"/>
          <w:szCs w:val="28"/>
        </w:rPr>
        <w:t xml:space="preserve">где </w:t>
      </w:r>
      <w:r>
        <w:rPr>
          <w:color w:val="000000"/>
          <w:sz w:val="28"/>
          <w:szCs w:val="28"/>
          <w:lang w:val="en-US"/>
        </w:rPr>
        <w:t>n</w:t>
      </w:r>
      <w:r>
        <w:rPr>
          <w:color w:val="000000"/>
          <w:sz w:val="28"/>
          <w:szCs w:val="28"/>
        </w:rPr>
        <w:t xml:space="preserve"> – число уровней ряда.</w:t>
      </w:r>
    </w:p>
    <w:p w:rsidR="00211A33" w:rsidRDefault="00181BF6" w:rsidP="00F50F5D">
      <w:pPr>
        <w:spacing w:line="360" w:lineRule="auto"/>
        <w:ind w:firstLine="709"/>
        <w:jc w:val="both"/>
        <w:rPr>
          <w:color w:val="000000"/>
          <w:sz w:val="28"/>
          <w:szCs w:val="28"/>
        </w:rPr>
      </w:pPr>
      <m:oMathPara>
        <m:oMath>
          <m:bar>
            <m:barPr>
              <m:pos m:val="top"/>
              <m:ctrlPr>
                <w:rPr>
                  <w:rFonts w:ascii="Cambria Math" w:hAnsi="Cambria Math"/>
                  <w:i/>
                  <w:color w:val="000000"/>
                  <w:sz w:val="28"/>
                  <w:szCs w:val="28"/>
                </w:rPr>
              </m:ctrlPr>
            </m:barPr>
            <m:e>
              <m:r>
                <w:rPr>
                  <w:rFonts w:ascii="Cambria Math" w:hAnsi="Cambria Math"/>
                  <w:color w:val="000000"/>
                  <w:sz w:val="28"/>
                  <w:szCs w:val="28"/>
                </w:rPr>
                <m:t>у</m:t>
              </m:r>
            </m:e>
          </m:bar>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2254+2248+2308+2312+2356</m:t>
              </m:r>
            </m:num>
            <m:den>
              <m:r>
                <w:rPr>
                  <w:rFonts w:ascii="Cambria Math" w:hAnsi="Cambria Math"/>
                  <w:color w:val="000000"/>
                  <w:sz w:val="28"/>
                  <w:szCs w:val="28"/>
                </w:rPr>
                <m:t>5</m:t>
              </m:r>
            </m:den>
          </m:f>
          <m:r>
            <w:rPr>
              <w:rFonts w:ascii="Cambria Math" w:hAnsi="Cambria Math"/>
              <w:color w:val="000000"/>
              <w:sz w:val="28"/>
              <w:szCs w:val="28"/>
            </w:rPr>
            <m:t>=2295,6 тыс.чел.</m:t>
          </m:r>
        </m:oMath>
      </m:oMathPara>
    </w:p>
    <w:p w:rsidR="00F50F5D" w:rsidRDefault="00F50F5D" w:rsidP="00F50F5D">
      <w:pPr>
        <w:spacing w:line="360" w:lineRule="auto"/>
        <w:ind w:firstLine="709"/>
        <w:jc w:val="both"/>
        <w:rPr>
          <w:color w:val="000000"/>
          <w:sz w:val="28"/>
          <w:szCs w:val="28"/>
        </w:rPr>
      </w:pPr>
      <w:r>
        <w:rPr>
          <w:color w:val="000000"/>
          <w:sz w:val="28"/>
          <w:szCs w:val="28"/>
        </w:rPr>
        <w:t>3) Среднегодовой темп роста вычисляется по формуле:</w:t>
      </w:r>
    </w:p>
    <w:p w:rsidR="00F50F5D" w:rsidRDefault="00F50F5D" w:rsidP="008E08C2">
      <w:pPr>
        <w:spacing w:line="360" w:lineRule="auto"/>
        <w:ind w:firstLine="709"/>
        <w:jc w:val="both"/>
        <w:rPr>
          <w:color w:val="000000"/>
          <w:sz w:val="28"/>
          <w:szCs w:val="28"/>
        </w:rPr>
      </w:pPr>
      <w:r>
        <w:rPr>
          <w:noProof/>
          <w:color w:val="000000"/>
          <w:position w:val="-14"/>
          <w:sz w:val="28"/>
          <w:szCs w:val="28"/>
        </w:rPr>
        <w:drawing>
          <wp:inline distT="0" distB="0" distL="0" distR="0">
            <wp:extent cx="881380" cy="253365"/>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6" cstate="print"/>
                    <a:srcRect/>
                    <a:stretch>
                      <a:fillRect/>
                    </a:stretch>
                  </pic:blipFill>
                  <pic:spPr bwMode="auto">
                    <a:xfrm>
                      <a:off x="0" y="0"/>
                      <a:ext cx="881380" cy="253365"/>
                    </a:xfrm>
                    <a:prstGeom prst="rect">
                      <a:avLst/>
                    </a:prstGeom>
                    <a:noFill/>
                    <a:ln w="9525">
                      <a:noFill/>
                      <a:miter lim="800000"/>
                      <a:headEnd/>
                      <a:tailEnd/>
                    </a:ln>
                  </pic:spPr>
                </pic:pic>
              </a:graphicData>
            </a:graphic>
          </wp:inline>
        </w:drawing>
      </w:r>
      <w:r>
        <w:rPr>
          <w:color w:val="000000"/>
          <w:sz w:val="28"/>
          <w:szCs w:val="28"/>
        </w:rPr>
        <w:t>,</w:t>
      </w:r>
    </w:p>
    <w:p w:rsidR="00F50F5D" w:rsidRDefault="00F50F5D" w:rsidP="008E08C2">
      <w:pPr>
        <w:spacing w:line="360" w:lineRule="auto"/>
        <w:ind w:firstLine="709"/>
        <w:jc w:val="both"/>
        <w:rPr>
          <w:color w:val="000000"/>
          <w:sz w:val="28"/>
          <w:szCs w:val="28"/>
        </w:rPr>
      </w:pPr>
      <w:r>
        <w:rPr>
          <w:color w:val="000000"/>
          <w:sz w:val="28"/>
          <w:szCs w:val="28"/>
        </w:rPr>
        <w:t xml:space="preserve">где </w:t>
      </w:r>
      <w:r>
        <w:rPr>
          <w:noProof/>
          <w:color w:val="000000"/>
          <w:position w:val="-14"/>
          <w:sz w:val="28"/>
          <w:szCs w:val="28"/>
        </w:rPr>
        <w:drawing>
          <wp:inline distT="0" distB="0" distL="0" distR="0">
            <wp:extent cx="231140" cy="253365"/>
            <wp:effectExtent l="1905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7" cstate="print"/>
                    <a:srcRect/>
                    <a:stretch>
                      <a:fillRect/>
                    </a:stretch>
                  </pic:blipFill>
                  <pic:spPr bwMode="auto">
                    <a:xfrm>
                      <a:off x="0" y="0"/>
                      <a:ext cx="231140" cy="253365"/>
                    </a:xfrm>
                    <a:prstGeom prst="rect">
                      <a:avLst/>
                    </a:prstGeom>
                    <a:noFill/>
                    <a:ln w="9525">
                      <a:noFill/>
                      <a:miter lim="800000"/>
                      <a:headEnd/>
                      <a:tailEnd/>
                    </a:ln>
                  </pic:spPr>
                </pic:pic>
              </a:graphicData>
            </a:graphic>
          </wp:inline>
        </w:drawing>
      </w:r>
      <w:r>
        <w:rPr>
          <w:color w:val="000000"/>
          <w:sz w:val="28"/>
          <w:szCs w:val="28"/>
        </w:rPr>
        <w:t>–среднегодовой коэффициент роста.</w:t>
      </w:r>
    </w:p>
    <w:p w:rsidR="00F50F5D" w:rsidRDefault="00F50F5D" w:rsidP="008E08C2">
      <w:pPr>
        <w:spacing w:line="360" w:lineRule="auto"/>
        <w:ind w:firstLine="709"/>
        <w:jc w:val="both"/>
        <w:rPr>
          <w:color w:val="000000"/>
          <w:sz w:val="28"/>
          <w:szCs w:val="28"/>
        </w:rPr>
      </w:pPr>
      <w:r>
        <w:rPr>
          <w:noProof/>
          <w:color w:val="000000"/>
          <w:position w:val="-32"/>
          <w:sz w:val="28"/>
          <w:szCs w:val="28"/>
        </w:rPr>
        <w:drawing>
          <wp:inline distT="0" distB="0" distL="0" distR="0">
            <wp:extent cx="804545" cy="484505"/>
            <wp:effectExtent l="1905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8" cstate="print"/>
                    <a:srcRect/>
                    <a:stretch>
                      <a:fillRect/>
                    </a:stretch>
                  </pic:blipFill>
                  <pic:spPr bwMode="auto">
                    <a:xfrm>
                      <a:off x="0" y="0"/>
                      <a:ext cx="804545" cy="484505"/>
                    </a:xfrm>
                    <a:prstGeom prst="rect">
                      <a:avLst/>
                    </a:prstGeom>
                    <a:noFill/>
                    <a:ln w="9525">
                      <a:noFill/>
                      <a:miter lim="800000"/>
                      <a:headEnd/>
                      <a:tailEnd/>
                    </a:ln>
                  </pic:spPr>
                </pic:pic>
              </a:graphicData>
            </a:graphic>
          </wp:inline>
        </w:drawing>
      </w:r>
      <w:r>
        <w:rPr>
          <w:color w:val="000000"/>
          <w:sz w:val="28"/>
          <w:szCs w:val="28"/>
        </w:rPr>
        <w:t>,</w:t>
      </w:r>
    </w:p>
    <w:p w:rsidR="00F50F5D" w:rsidRDefault="00F50F5D" w:rsidP="00F50F5D">
      <w:pPr>
        <w:spacing w:line="360" w:lineRule="auto"/>
        <w:ind w:firstLine="709"/>
        <w:jc w:val="both"/>
        <w:rPr>
          <w:color w:val="000000"/>
          <w:sz w:val="28"/>
          <w:szCs w:val="28"/>
        </w:rPr>
      </w:pPr>
      <w:r>
        <w:rPr>
          <w:color w:val="000000"/>
          <w:sz w:val="28"/>
          <w:szCs w:val="28"/>
        </w:rPr>
        <w:t xml:space="preserve">где </w:t>
      </w:r>
      <w:r>
        <w:rPr>
          <w:color w:val="000000"/>
          <w:sz w:val="28"/>
          <w:szCs w:val="28"/>
          <w:lang w:val="en-US"/>
        </w:rPr>
        <w:t>m</w:t>
      </w:r>
      <w:r>
        <w:rPr>
          <w:color w:val="000000"/>
          <w:sz w:val="28"/>
          <w:szCs w:val="28"/>
        </w:rPr>
        <w:t xml:space="preserve"> – число уровней ряда динамики, включая базисный,</w:t>
      </w:r>
    </w:p>
    <w:p w:rsidR="00F50F5D" w:rsidRDefault="00F50F5D" w:rsidP="00F50F5D">
      <w:pPr>
        <w:spacing w:line="360" w:lineRule="auto"/>
        <w:ind w:firstLine="709"/>
        <w:jc w:val="both"/>
        <w:rPr>
          <w:color w:val="000000"/>
          <w:sz w:val="28"/>
          <w:szCs w:val="28"/>
        </w:rPr>
      </w:pPr>
      <w:r>
        <w:rPr>
          <w:noProof/>
          <w:color w:val="000000"/>
          <w:position w:val="-12"/>
          <w:sz w:val="28"/>
          <w:szCs w:val="28"/>
        </w:rPr>
        <w:drawing>
          <wp:inline distT="0" distB="0" distL="0" distR="0">
            <wp:extent cx="187325" cy="231140"/>
            <wp:effectExtent l="19050" t="0" r="3175"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9" cstate="print"/>
                    <a:srcRect/>
                    <a:stretch>
                      <a:fillRect/>
                    </a:stretch>
                  </pic:blipFill>
                  <pic:spPr bwMode="auto">
                    <a:xfrm>
                      <a:off x="0" y="0"/>
                      <a:ext cx="187325" cy="231140"/>
                    </a:xfrm>
                    <a:prstGeom prst="rect">
                      <a:avLst/>
                    </a:prstGeom>
                    <a:noFill/>
                    <a:ln w="9525">
                      <a:noFill/>
                      <a:miter lim="800000"/>
                      <a:headEnd/>
                      <a:tailEnd/>
                    </a:ln>
                  </pic:spPr>
                </pic:pic>
              </a:graphicData>
            </a:graphic>
          </wp:inline>
        </w:drawing>
      </w:r>
      <w:r>
        <w:rPr>
          <w:color w:val="000000"/>
          <w:sz w:val="28"/>
          <w:szCs w:val="28"/>
        </w:rPr>
        <w:t>- уровень последнего периода.</w:t>
      </w:r>
    </w:p>
    <w:p w:rsidR="00F50F5D" w:rsidRDefault="00181BF6" w:rsidP="00F50F5D">
      <w:pPr>
        <w:spacing w:line="360" w:lineRule="auto"/>
        <w:ind w:firstLine="709"/>
        <w:jc w:val="both"/>
        <w:rPr>
          <w:color w:val="000000"/>
          <w:sz w:val="28"/>
          <w:szCs w:val="28"/>
        </w:rPr>
      </w:pPr>
      <m:oMathPara>
        <m:oMath>
          <m:sSub>
            <m:sSubPr>
              <m:ctrlPr>
                <w:rPr>
                  <w:rFonts w:ascii="Cambria Math" w:hAnsi="Cambria Math"/>
                  <w:i/>
                  <w:color w:val="000000"/>
                  <w:sz w:val="28"/>
                  <w:szCs w:val="28"/>
                </w:rPr>
              </m:ctrlPr>
            </m:sSubPr>
            <m:e>
              <m:r>
                <w:rPr>
                  <w:rFonts w:ascii="Cambria Math" w:hAnsi="Cambria Math"/>
                  <w:color w:val="000000"/>
                  <w:sz w:val="28"/>
                  <w:szCs w:val="28"/>
                </w:rPr>
                <m:t>К</m:t>
              </m:r>
            </m:e>
            <m:sub>
              <m:r>
                <w:rPr>
                  <w:rFonts w:ascii="Cambria Math" w:hAnsi="Cambria Math"/>
                  <w:color w:val="000000"/>
                  <w:sz w:val="28"/>
                  <w:szCs w:val="28"/>
                </w:rPr>
                <m:t>р</m:t>
              </m:r>
            </m:sub>
          </m:sSub>
          <m:r>
            <w:rPr>
              <w:rFonts w:ascii="Cambria Math" w:hAnsi="Cambria Math"/>
              <w:color w:val="000000"/>
              <w:sz w:val="28"/>
              <w:szCs w:val="28"/>
            </w:rPr>
            <m:t>=</m:t>
          </m:r>
          <m:rad>
            <m:radPr>
              <m:ctrlPr>
                <w:rPr>
                  <w:rFonts w:ascii="Cambria Math" w:hAnsi="Cambria Math"/>
                  <w:i/>
                  <w:color w:val="000000"/>
                  <w:sz w:val="28"/>
                  <w:szCs w:val="28"/>
                </w:rPr>
              </m:ctrlPr>
            </m:radPr>
            <m:deg>
              <m:r>
                <w:rPr>
                  <w:rFonts w:ascii="Cambria Math" w:hAnsi="Cambria Math"/>
                  <w:color w:val="000000"/>
                  <w:sz w:val="28"/>
                  <w:szCs w:val="28"/>
                </w:rPr>
                <m:t>4</m:t>
              </m:r>
            </m:deg>
            <m:e>
              <m:f>
                <m:fPr>
                  <m:ctrlPr>
                    <w:rPr>
                      <w:rFonts w:ascii="Cambria Math" w:hAnsi="Cambria Math"/>
                      <w:i/>
                      <w:color w:val="000000"/>
                      <w:sz w:val="28"/>
                      <w:szCs w:val="28"/>
                    </w:rPr>
                  </m:ctrlPr>
                </m:fPr>
                <m:num>
                  <m:r>
                    <w:rPr>
                      <w:rFonts w:ascii="Cambria Math" w:hAnsi="Cambria Math"/>
                      <w:color w:val="000000"/>
                      <w:sz w:val="28"/>
                      <w:szCs w:val="28"/>
                    </w:rPr>
                    <m:t>2356</m:t>
                  </m:r>
                </m:num>
                <m:den>
                  <m:r>
                    <w:rPr>
                      <w:rFonts w:ascii="Cambria Math" w:hAnsi="Cambria Math"/>
                      <w:color w:val="000000"/>
                      <w:sz w:val="28"/>
                      <w:szCs w:val="28"/>
                    </w:rPr>
                    <m:t>2254</m:t>
                  </m:r>
                </m:den>
              </m:f>
            </m:e>
          </m:rad>
          <m:r>
            <w:rPr>
              <w:rFonts w:ascii="Cambria Math" w:hAnsi="Cambria Math"/>
              <w:color w:val="000000"/>
              <w:sz w:val="28"/>
              <w:szCs w:val="28"/>
            </w:rPr>
            <m:t>=</m:t>
          </m:r>
          <m:rad>
            <m:radPr>
              <m:ctrlPr>
                <w:rPr>
                  <w:rFonts w:ascii="Cambria Math" w:hAnsi="Cambria Math"/>
                  <w:i/>
                  <w:color w:val="000000"/>
                  <w:sz w:val="28"/>
                  <w:szCs w:val="28"/>
                </w:rPr>
              </m:ctrlPr>
            </m:radPr>
            <m:deg>
              <m:r>
                <w:rPr>
                  <w:rFonts w:ascii="Cambria Math" w:hAnsi="Cambria Math"/>
                  <w:color w:val="000000"/>
                  <w:sz w:val="28"/>
                  <w:szCs w:val="28"/>
                </w:rPr>
                <m:t>4</m:t>
              </m:r>
            </m:deg>
            <m:e>
              <m:r>
                <w:rPr>
                  <w:rFonts w:ascii="Cambria Math" w:hAnsi="Cambria Math"/>
                  <w:color w:val="000000"/>
                  <w:sz w:val="28"/>
                  <w:szCs w:val="28"/>
                </w:rPr>
                <m:t>1,045</m:t>
              </m:r>
            </m:e>
          </m:rad>
          <m:r>
            <w:rPr>
              <w:rFonts w:ascii="Cambria Math" w:hAnsi="Cambria Math"/>
              <w:color w:val="000000"/>
              <w:sz w:val="28"/>
              <w:szCs w:val="28"/>
            </w:rPr>
            <m:t>=1,092</m:t>
          </m:r>
        </m:oMath>
      </m:oMathPara>
    </w:p>
    <w:p w:rsidR="00F50F5D" w:rsidRDefault="00181BF6" w:rsidP="008E08C2">
      <w:pPr>
        <w:spacing w:line="360" w:lineRule="auto"/>
        <w:ind w:firstLine="709"/>
        <w:jc w:val="both"/>
        <w:rPr>
          <w:color w:val="000000"/>
          <w:sz w:val="28"/>
          <w:szCs w:val="28"/>
        </w:rPr>
      </w:pPr>
      <m:oMathPara>
        <m:oMath>
          <m:sSub>
            <m:sSubPr>
              <m:ctrlPr>
                <w:rPr>
                  <w:rFonts w:ascii="Cambria Math" w:hAnsi="Cambria Math"/>
                  <w:i/>
                  <w:color w:val="000000"/>
                  <w:sz w:val="28"/>
                  <w:szCs w:val="28"/>
                </w:rPr>
              </m:ctrlPr>
            </m:sSubPr>
            <m:e>
              <m:r>
                <w:rPr>
                  <w:rFonts w:ascii="Cambria Math" w:hAnsi="Cambria Math"/>
                  <w:color w:val="000000"/>
                  <w:sz w:val="28"/>
                  <w:szCs w:val="28"/>
                </w:rPr>
                <m:t>Т</m:t>
              </m:r>
            </m:e>
            <m:sub>
              <m:r>
                <w:rPr>
                  <w:rFonts w:ascii="Cambria Math" w:hAnsi="Cambria Math"/>
                  <w:color w:val="000000"/>
                  <w:sz w:val="28"/>
                  <w:szCs w:val="28"/>
                </w:rPr>
                <m:t>р</m:t>
              </m:r>
            </m:sub>
          </m:sSub>
          <m:r>
            <w:rPr>
              <w:rFonts w:ascii="Cambria Math" w:hAnsi="Cambria Math"/>
              <w:color w:val="000000"/>
              <w:sz w:val="28"/>
              <w:szCs w:val="28"/>
            </w:rPr>
            <m:t>=1,092*100=109,2%</m:t>
          </m:r>
        </m:oMath>
      </m:oMathPara>
    </w:p>
    <w:p w:rsidR="00F50F5D" w:rsidRDefault="00F50F5D" w:rsidP="00F50F5D">
      <w:pPr>
        <w:spacing w:line="360" w:lineRule="auto"/>
        <w:ind w:firstLine="709"/>
        <w:jc w:val="both"/>
        <w:rPr>
          <w:color w:val="000000"/>
          <w:sz w:val="28"/>
          <w:szCs w:val="28"/>
        </w:rPr>
      </w:pPr>
      <w:r>
        <w:rPr>
          <w:color w:val="000000"/>
          <w:sz w:val="28"/>
          <w:szCs w:val="28"/>
        </w:rPr>
        <w:t>Темп прироста среднегодовой</w:t>
      </w:r>
    </w:p>
    <w:p w:rsidR="008E08C2" w:rsidRDefault="00181BF6" w:rsidP="00F50F5D">
      <w:pPr>
        <w:spacing w:line="360" w:lineRule="auto"/>
        <w:ind w:firstLine="709"/>
        <w:jc w:val="both"/>
        <w:rPr>
          <w:color w:val="000000"/>
          <w:sz w:val="28"/>
          <w:szCs w:val="28"/>
        </w:rPr>
      </w:pPr>
      <m:oMathPara>
        <m:oMath>
          <m:sSub>
            <m:sSubPr>
              <m:ctrlPr>
                <w:rPr>
                  <w:rFonts w:ascii="Cambria Math" w:hAnsi="Cambria Math"/>
                  <w:i/>
                  <w:color w:val="000000"/>
                  <w:sz w:val="28"/>
                  <w:szCs w:val="28"/>
                </w:rPr>
              </m:ctrlPr>
            </m:sSubPr>
            <m:e>
              <m:r>
                <w:rPr>
                  <w:rFonts w:ascii="Cambria Math" w:hAnsi="Cambria Math"/>
                  <w:color w:val="000000"/>
                  <w:sz w:val="28"/>
                  <w:szCs w:val="28"/>
                </w:rPr>
                <m:t>Т</m:t>
              </m:r>
            </m:e>
            <m:sub>
              <m:r>
                <w:rPr>
                  <w:rFonts w:ascii="Cambria Math" w:hAnsi="Cambria Math"/>
                  <w:color w:val="000000"/>
                  <w:sz w:val="28"/>
                  <w:szCs w:val="28"/>
                </w:rPr>
                <m:t>ср</m:t>
              </m:r>
            </m:sub>
          </m:sSub>
          <m:r>
            <w:rPr>
              <w:rFonts w:ascii="Cambria Math" w:hAnsi="Cambria Math"/>
              <w:color w:val="000000"/>
              <w:sz w:val="28"/>
              <w:szCs w:val="28"/>
            </w:rPr>
            <m:t>=109,2-100=9,2%</m:t>
          </m:r>
        </m:oMath>
      </m:oMathPara>
    </w:p>
    <w:p w:rsidR="00F50F5D" w:rsidRDefault="00F50F5D" w:rsidP="00F50F5D">
      <w:pPr>
        <w:spacing w:line="360" w:lineRule="auto"/>
        <w:ind w:firstLine="709"/>
        <w:jc w:val="both"/>
        <w:rPr>
          <w:color w:val="000000"/>
          <w:sz w:val="28"/>
          <w:szCs w:val="28"/>
        </w:rPr>
      </w:pPr>
      <w:r>
        <w:rPr>
          <w:color w:val="000000"/>
          <w:sz w:val="28"/>
          <w:szCs w:val="28"/>
        </w:rPr>
        <w:t>4) Рассчитаем ожидаемое число родившихся в 20</w:t>
      </w:r>
      <w:r w:rsidR="008E08C2">
        <w:rPr>
          <w:color w:val="000000"/>
          <w:sz w:val="28"/>
          <w:szCs w:val="28"/>
        </w:rPr>
        <w:t>13</w:t>
      </w:r>
      <w:r>
        <w:rPr>
          <w:color w:val="000000"/>
          <w:sz w:val="28"/>
          <w:szCs w:val="28"/>
        </w:rPr>
        <w:t xml:space="preserve"> и включим данные в таблицу </w:t>
      </w:r>
      <w:r w:rsidR="008E08C2">
        <w:rPr>
          <w:color w:val="000000"/>
          <w:sz w:val="28"/>
          <w:szCs w:val="28"/>
        </w:rPr>
        <w:t>1</w:t>
      </w:r>
      <w:r>
        <w:rPr>
          <w:color w:val="000000"/>
          <w:sz w:val="28"/>
          <w:szCs w:val="28"/>
        </w:rPr>
        <w:t>.</w:t>
      </w:r>
    </w:p>
    <w:p w:rsidR="00F50F5D" w:rsidRDefault="00F50F5D" w:rsidP="00F50F5D">
      <w:pPr>
        <w:spacing w:line="360" w:lineRule="auto"/>
        <w:ind w:firstLine="709"/>
        <w:jc w:val="both"/>
        <w:rPr>
          <w:color w:val="000000"/>
          <w:sz w:val="28"/>
          <w:szCs w:val="28"/>
        </w:rPr>
      </w:pPr>
      <w:r>
        <w:rPr>
          <w:color w:val="000000"/>
          <w:sz w:val="28"/>
          <w:szCs w:val="28"/>
        </w:rPr>
        <w:t>В 20</w:t>
      </w:r>
      <w:r w:rsidR="008E08C2">
        <w:rPr>
          <w:color w:val="000000"/>
          <w:sz w:val="28"/>
          <w:szCs w:val="28"/>
        </w:rPr>
        <w:t>13</w:t>
      </w:r>
      <w:r>
        <w:rPr>
          <w:color w:val="000000"/>
          <w:sz w:val="28"/>
          <w:szCs w:val="28"/>
        </w:rPr>
        <w:t xml:space="preserve"> году:</w:t>
      </w:r>
    </w:p>
    <w:p w:rsidR="00F50F5D" w:rsidRDefault="00181BF6" w:rsidP="00F50F5D">
      <w:pPr>
        <w:spacing w:line="360" w:lineRule="auto"/>
        <w:ind w:firstLine="709"/>
        <w:jc w:val="both"/>
        <w:rPr>
          <w:color w:val="000000"/>
          <w:sz w:val="28"/>
          <w:szCs w:val="28"/>
        </w:rPr>
      </w:pPr>
      <m:oMathPara>
        <m:oMath>
          <m:sSub>
            <m:sSubPr>
              <m:ctrlPr>
                <w:rPr>
                  <w:rFonts w:ascii="Cambria Math" w:hAnsi="Cambria Math"/>
                  <w:i/>
                  <w:color w:val="000000"/>
                  <w:sz w:val="28"/>
                  <w:szCs w:val="28"/>
                </w:rPr>
              </m:ctrlPr>
            </m:sSubPr>
            <m:e>
              <m:r>
                <w:rPr>
                  <w:rFonts w:ascii="Cambria Math" w:hAnsi="Cambria Math"/>
                  <w:color w:val="000000"/>
                  <w:sz w:val="28"/>
                  <w:szCs w:val="28"/>
                </w:rPr>
                <m:t>у</m:t>
              </m:r>
            </m:e>
            <m:sub>
              <m:r>
                <w:rPr>
                  <w:rFonts w:ascii="Cambria Math" w:hAnsi="Cambria Math"/>
                  <w:color w:val="000000"/>
                  <w:sz w:val="28"/>
                  <w:szCs w:val="28"/>
                </w:rPr>
                <m:t>2013</m:t>
              </m:r>
            </m:sub>
          </m:sSub>
          <m:r>
            <w:rPr>
              <w:rFonts w:ascii="Cambria Math" w:hAnsi="Cambria Math"/>
              <w:color w:val="000000"/>
              <w:sz w:val="28"/>
              <w:szCs w:val="28"/>
            </w:rPr>
            <m:t>=2356*9,2+2356=2572,75 тыс.чел.</m:t>
          </m:r>
        </m:oMath>
      </m:oMathPara>
    </w:p>
    <w:p w:rsidR="00F50F5D" w:rsidRDefault="008E08C2" w:rsidP="008E08C2">
      <w:pPr>
        <w:spacing w:line="360" w:lineRule="auto"/>
        <w:jc w:val="center"/>
        <w:rPr>
          <w:color w:val="000000"/>
          <w:sz w:val="28"/>
          <w:szCs w:val="28"/>
        </w:rPr>
      </w:pPr>
      <w:r w:rsidRPr="008E08C2">
        <w:rPr>
          <w:noProof/>
          <w:color w:val="000000"/>
          <w:sz w:val="28"/>
          <w:szCs w:val="28"/>
        </w:rPr>
        <w:drawing>
          <wp:inline distT="0" distB="0" distL="0" distR="0">
            <wp:extent cx="4572000" cy="2743200"/>
            <wp:effectExtent l="19050" t="0" r="1905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F50F5D" w:rsidRDefault="00F50F5D" w:rsidP="008E08C2">
      <w:pPr>
        <w:tabs>
          <w:tab w:val="left" w:pos="3030"/>
        </w:tabs>
        <w:spacing w:line="360" w:lineRule="auto"/>
        <w:jc w:val="center"/>
        <w:rPr>
          <w:color w:val="000000"/>
          <w:sz w:val="28"/>
          <w:szCs w:val="28"/>
        </w:rPr>
      </w:pPr>
      <w:r>
        <w:rPr>
          <w:color w:val="000000"/>
          <w:sz w:val="28"/>
          <w:szCs w:val="28"/>
        </w:rPr>
        <w:t>Рис. </w:t>
      </w:r>
      <w:r w:rsidR="008E08C2">
        <w:rPr>
          <w:color w:val="000000"/>
          <w:sz w:val="28"/>
          <w:szCs w:val="28"/>
        </w:rPr>
        <w:t>1</w:t>
      </w:r>
      <w:r>
        <w:rPr>
          <w:color w:val="000000"/>
          <w:sz w:val="28"/>
          <w:szCs w:val="28"/>
        </w:rPr>
        <w:t>Динамика рождаемости населения.</w:t>
      </w:r>
    </w:p>
    <w:p w:rsidR="003665A0" w:rsidRPr="003C4059" w:rsidRDefault="003665A0"/>
    <w:p w:rsidR="002921E0" w:rsidRPr="003C4059" w:rsidRDefault="002921E0"/>
    <w:p w:rsidR="00586606" w:rsidRDefault="00586606" w:rsidP="002921E0">
      <w:pPr>
        <w:pStyle w:val="a8"/>
        <w:shd w:val="clear" w:color="auto" w:fill="FFFFFF"/>
        <w:spacing w:before="0" w:beforeAutospacing="0" w:after="0" w:afterAutospacing="0" w:line="360" w:lineRule="auto"/>
        <w:jc w:val="center"/>
        <w:textAlignment w:val="baseline"/>
        <w:rPr>
          <w:b/>
          <w:sz w:val="28"/>
          <w:szCs w:val="28"/>
        </w:rPr>
      </w:pPr>
    </w:p>
    <w:p w:rsidR="002921E0" w:rsidRPr="00666BAE" w:rsidRDefault="002921E0" w:rsidP="002921E0">
      <w:pPr>
        <w:pStyle w:val="a8"/>
        <w:shd w:val="clear" w:color="auto" w:fill="FFFFFF"/>
        <w:spacing w:before="0" w:beforeAutospacing="0" w:after="0" w:afterAutospacing="0" w:line="360" w:lineRule="auto"/>
        <w:jc w:val="center"/>
        <w:textAlignment w:val="baseline"/>
        <w:rPr>
          <w:b/>
          <w:sz w:val="28"/>
          <w:szCs w:val="28"/>
        </w:rPr>
      </w:pPr>
      <w:r w:rsidRPr="00666BAE">
        <w:rPr>
          <w:b/>
          <w:sz w:val="28"/>
          <w:szCs w:val="28"/>
        </w:rPr>
        <w:lastRenderedPageBreak/>
        <w:t>Список литературы</w:t>
      </w:r>
    </w:p>
    <w:p w:rsidR="002921E0" w:rsidRPr="00666BAE" w:rsidRDefault="002921E0" w:rsidP="002921E0">
      <w:pPr>
        <w:pStyle w:val="msonormalbullet1gif"/>
        <w:spacing w:after="0" w:afterAutospacing="0" w:line="360" w:lineRule="auto"/>
        <w:ind w:firstLine="709"/>
        <w:contextualSpacing/>
        <w:jc w:val="both"/>
        <w:rPr>
          <w:sz w:val="28"/>
          <w:szCs w:val="28"/>
        </w:rPr>
      </w:pPr>
      <w:r w:rsidRPr="00666BAE">
        <w:rPr>
          <w:sz w:val="28"/>
          <w:szCs w:val="28"/>
        </w:rPr>
        <w:t xml:space="preserve">1. Об официальном статистическом учете и системе государственной статистики в российской Федерации (с изменениями на 23 июля 2013 года): Федеральный закон от 23 июля 2013 г. №251-ФЗ. // ПБД «Консультант Плюс 3000» [Электронный ресурс]: </w:t>
      </w:r>
      <w:proofErr w:type="spellStart"/>
      <w:r w:rsidRPr="00666BAE">
        <w:rPr>
          <w:sz w:val="28"/>
          <w:szCs w:val="28"/>
        </w:rPr>
        <w:t>еженед</w:t>
      </w:r>
      <w:proofErr w:type="spellEnd"/>
      <w:r w:rsidRPr="00666BAE">
        <w:rPr>
          <w:sz w:val="28"/>
          <w:szCs w:val="28"/>
        </w:rPr>
        <w:t xml:space="preserve">. Пополнение / ЗАО «Консультант Плюс», НПО «ВМИ».– </w:t>
      </w:r>
      <w:proofErr w:type="spellStart"/>
      <w:r w:rsidRPr="00666BAE">
        <w:rPr>
          <w:sz w:val="28"/>
          <w:szCs w:val="28"/>
        </w:rPr>
        <w:t>Загл</w:t>
      </w:r>
      <w:proofErr w:type="spellEnd"/>
      <w:r w:rsidRPr="00666BAE">
        <w:rPr>
          <w:sz w:val="28"/>
          <w:szCs w:val="28"/>
        </w:rPr>
        <w:t>. с экра</w:t>
      </w:r>
      <w:r>
        <w:rPr>
          <w:sz w:val="28"/>
          <w:szCs w:val="28"/>
        </w:rPr>
        <w:t>на.</w:t>
      </w:r>
    </w:p>
    <w:p w:rsidR="002921E0" w:rsidRPr="00666BAE" w:rsidRDefault="002921E0" w:rsidP="00161E0D">
      <w:pPr>
        <w:pStyle w:val="msonormalbullet2gif"/>
        <w:spacing w:before="0" w:beforeAutospacing="0" w:after="0" w:afterAutospacing="0" w:line="360" w:lineRule="auto"/>
        <w:contextualSpacing/>
        <w:jc w:val="center"/>
        <w:rPr>
          <w:b/>
          <w:sz w:val="28"/>
          <w:szCs w:val="28"/>
        </w:rPr>
      </w:pPr>
      <w:r w:rsidRPr="00666BAE">
        <w:rPr>
          <w:b/>
          <w:sz w:val="28"/>
          <w:szCs w:val="28"/>
        </w:rPr>
        <w:t>Основная</w:t>
      </w:r>
    </w:p>
    <w:p w:rsidR="002921E0" w:rsidRPr="00666BAE" w:rsidRDefault="002921E0" w:rsidP="002921E0">
      <w:pPr>
        <w:widowControl/>
        <w:numPr>
          <w:ilvl w:val="0"/>
          <w:numId w:val="2"/>
        </w:numPr>
        <w:tabs>
          <w:tab w:val="left" w:pos="296"/>
        </w:tabs>
        <w:autoSpaceDE/>
        <w:adjustRightInd/>
        <w:spacing w:line="360" w:lineRule="auto"/>
        <w:ind w:left="6" w:firstLine="709"/>
        <w:jc w:val="both"/>
        <w:rPr>
          <w:sz w:val="28"/>
          <w:szCs w:val="28"/>
        </w:rPr>
      </w:pPr>
      <w:r w:rsidRPr="00666BAE">
        <w:rPr>
          <w:sz w:val="28"/>
          <w:szCs w:val="28"/>
        </w:rPr>
        <w:t>Иванов Основы национального счетоводства (международный стандарт СНС 2008 г.): Учебник / ЭБС ZNANIUM - Москва: ООО "Научно-издательский центр ИНФРА-М", 2013 - 399 с.</w:t>
      </w:r>
    </w:p>
    <w:p w:rsidR="002921E0" w:rsidRPr="00666BAE" w:rsidRDefault="002921E0" w:rsidP="002921E0">
      <w:pPr>
        <w:widowControl/>
        <w:numPr>
          <w:ilvl w:val="0"/>
          <w:numId w:val="2"/>
        </w:numPr>
        <w:tabs>
          <w:tab w:val="left" w:pos="437"/>
        </w:tabs>
        <w:autoSpaceDE/>
        <w:adjustRightInd/>
        <w:spacing w:line="360" w:lineRule="auto"/>
        <w:ind w:left="6" w:firstLine="709"/>
        <w:jc w:val="both"/>
        <w:rPr>
          <w:sz w:val="28"/>
          <w:szCs w:val="28"/>
        </w:rPr>
      </w:pPr>
      <w:r w:rsidRPr="00666BAE">
        <w:rPr>
          <w:sz w:val="28"/>
          <w:szCs w:val="28"/>
        </w:rPr>
        <w:t xml:space="preserve">Статистика: Учебное пособие для студ., </w:t>
      </w:r>
      <w:proofErr w:type="spellStart"/>
      <w:r w:rsidRPr="00666BAE">
        <w:rPr>
          <w:sz w:val="28"/>
          <w:szCs w:val="28"/>
        </w:rPr>
        <w:t>обуч</w:t>
      </w:r>
      <w:proofErr w:type="spellEnd"/>
      <w:r w:rsidRPr="00666BAE">
        <w:rPr>
          <w:sz w:val="28"/>
          <w:szCs w:val="28"/>
        </w:rPr>
        <w:t xml:space="preserve">. по напр. подготовки "Экономика" и "Менеджмент" / ; </w:t>
      </w:r>
      <w:proofErr w:type="spellStart"/>
      <w:r w:rsidRPr="00666BAE">
        <w:rPr>
          <w:sz w:val="28"/>
          <w:szCs w:val="28"/>
        </w:rPr>
        <w:t>Финуниверситет</w:t>
      </w:r>
      <w:proofErr w:type="spellEnd"/>
      <w:r w:rsidRPr="00666BAE">
        <w:rPr>
          <w:sz w:val="28"/>
          <w:szCs w:val="28"/>
        </w:rPr>
        <w:t xml:space="preserve"> ; под ред. В.Н. </w:t>
      </w:r>
      <w:proofErr w:type="spellStart"/>
      <w:r w:rsidRPr="00666BAE">
        <w:rPr>
          <w:sz w:val="28"/>
          <w:szCs w:val="28"/>
        </w:rPr>
        <w:t>Салина</w:t>
      </w:r>
      <w:proofErr w:type="spellEnd"/>
      <w:r w:rsidRPr="00666BAE">
        <w:rPr>
          <w:sz w:val="28"/>
          <w:szCs w:val="28"/>
        </w:rPr>
        <w:t xml:space="preserve">; Е.П. </w:t>
      </w:r>
      <w:proofErr w:type="spellStart"/>
      <w:r w:rsidRPr="00666BAE">
        <w:rPr>
          <w:sz w:val="28"/>
          <w:szCs w:val="28"/>
        </w:rPr>
        <w:t>Шпаковской</w:t>
      </w:r>
      <w:proofErr w:type="spellEnd"/>
      <w:r w:rsidRPr="00666BAE">
        <w:rPr>
          <w:sz w:val="28"/>
          <w:szCs w:val="28"/>
        </w:rPr>
        <w:t xml:space="preserve"> - М.: </w:t>
      </w:r>
      <w:proofErr w:type="spellStart"/>
      <w:r w:rsidRPr="00666BAE">
        <w:rPr>
          <w:sz w:val="28"/>
          <w:szCs w:val="28"/>
        </w:rPr>
        <w:t>Кнорус</w:t>
      </w:r>
      <w:proofErr w:type="spellEnd"/>
      <w:r w:rsidRPr="00666BAE">
        <w:rPr>
          <w:sz w:val="28"/>
          <w:szCs w:val="28"/>
        </w:rPr>
        <w:t>, 2014 - 504 с.</w:t>
      </w:r>
    </w:p>
    <w:p w:rsidR="002921E0" w:rsidRPr="00666BAE" w:rsidRDefault="002921E0" w:rsidP="002921E0">
      <w:pPr>
        <w:widowControl/>
        <w:numPr>
          <w:ilvl w:val="0"/>
          <w:numId w:val="2"/>
        </w:numPr>
        <w:tabs>
          <w:tab w:val="left" w:pos="286"/>
        </w:tabs>
        <w:autoSpaceDE/>
        <w:adjustRightInd/>
        <w:spacing w:line="360" w:lineRule="auto"/>
        <w:ind w:left="286" w:firstLine="709"/>
        <w:jc w:val="both"/>
        <w:rPr>
          <w:sz w:val="28"/>
          <w:szCs w:val="28"/>
        </w:rPr>
      </w:pPr>
      <w:r w:rsidRPr="00666BAE">
        <w:rPr>
          <w:sz w:val="28"/>
          <w:szCs w:val="28"/>
        </w:rPr>
        <w:t>Основы международной статистики: учеб. / под общ. ред. Ю.Н. Иванова - М.: ИНФРА-М, 2009, 2010, 2012 - 621 с./ 2013 ЭБС ZNANIUM</w:t>
      </w:r>
    </w:p>
    <w:p w:rsidR="002921E0" w:rsidRPr="00161E0D" w:rsidRDefault="002921E0" w:rsidP="002921E0">
      <w:pPr>
        <w:pStyle w:val="421"/>
        <w:keepNext/>
        <w:keepLines/>
        <w:shd w:val="clear" w:color="auto" w:fill="auto"/>
        <w:spacing w:line="360" w:lineRule="auto"/>
        <w:jc w:val="center"/>
        <w:rPr>
          <w:rStyle w:val="423"/>
          <w:rFonts w:ascii="Times New Roman" w:hAnsi="Times New Roman" w:cs="Times New Roman"/>
          <w:b/>
          <w:sz w:val="28"/>
          <w:szCs w:val="28"/>
        </w:rPr>
      </w:pPr>
      <w:r w:rsidRPr="00161E0D">
        <w:rPr>
          <w:rStyle w:val="423"/>
          <w:rFonts w:ascii="Times New Roman" w:hAnsi="Times New Roman" w:cs="Times New Roman"/>
          <w:b/>
          <w:sz w:val="28"/>
          <w:szCs w:val="28"/>
        </w:rPr>
        <w:t>Дополнительная</w:t>
      </w:r>
    </w:p>
    <w:p w:rsidR="002921E0" w:rsidRPr="00666BAE" w:rsidRDefault="002921E0" w:rsidP="002921E0">
      <w:pPr>
        <w:widowControl/>
        <w:numPr>
          <w:ilvl w:val="0"/>
          <w:numId w:val="2"/>
        </w:numPr>
        <w:autoSpaceDE/>
        <w:autoSpaceDN/>
        <w:adjustRightInd/>
        <w:spacing w:line="360" w:lineRule="auto"/>
        <w:ind w:firstLine="709"/>
        <w:contextualSpacing/>
        <w:jc w:val="both"/>
        <w:rPr>
          <w:sz w:val="28"/>
          <w:szCs w:val="28"/>
        </w:rPr>
      </w:pPr>
      <w:r w:rsidRPr="00666BAE">
        <w:rPr>
          <w:sz w:val="28"/>
          <w:szCs w:val="28"/>
        </w:rPr>
        <w:t>Курс социально-экономической статистики: учеб. / под ред. М.Г. Назарова -М.: Омега-Л, 2006, 2007 - 987 с.</w:t>
      </w:r>
    </w:p>
    <w:p w:rsidR="002921E0" w:rsidRPr="00666BAE" w:rsidRDefault="002921E0" w:rsidP="002921E0">
      <w:pPr>
        <w:widowControl/>
        <w:numPr>
          <w:ilvl w:val="0"/>
          <w:numId w:val="2"/>
        </w:numPr>
        <w:autoSpaceDE/>
        <w:autoSpaceDN/>
        <w:adjustRightInd/>
        <w:spacing w:line="360" w:lineRule="auto"/>
        <w:ind w:firstLine="709"/>
        <w:contextualSpacing/>
        <w:jc w:val="both"/>
        <w:rPr>
          <w:sz w:val="28"/>
          <w:szCs w:val="28"/>
        </w:rPr>
      </w:pPr>
      <w:proofErr w:type="spellStart"/>
      <w:r w:rsidRPr="00666BAE">
        <w:rPr>
          <w:sz w:val="28"/>
          <w:szCs w:val="28"/>
        </w:rPr>
        <w:t>Салин</w:t>
      </w:r>
      <w:proofErr w:type="spellEnd"/>
      <w:r w:rsidRPr="00666BAE">
        <w:rPr>
          <w:sz w:val="28"/>
          <w:szCs w:val="28"/>
        </w:rPr>
        <w:t xml:space="preserve"> В.Н., Кудряшова С.И. Система национальных счетов: Учебное пособие. – М.: Финансы и статистика, 2006.</w:t>
      </w:r>
    </w:p>
    <w:p w:rsidR="002921E0" w:rsidRPr="00666BAE" w:rsidRDefault="002921E0" w:rsidP="002921E0">
      <w:pPr>
        <w:widowControl/>
        <w:numPr>
          <w:ilvl w:val="0"/>
          <w:numId w:val="3"/>
        </w:numPr>
        <w:tabs>
          <w:tab w:val="left" w:pos="342"/>
        </w:tabs>
        <w:autoSpaceDE/>
        <w:adjustRightInd/>
        <w:spacing w:line="360" w:lineRule="auto"/>
        <w:ind w:left="6" w:firstLine="709"/>
        <w:jc w:val="both"/>
        <w:rPr>
          <w:rFonts w:eastAsiaTheme="minorHAnsi" w:cstheme="minorBidi"/>
          <w:sz w:val="28"/>
          <w:szCs w:val="28"/>
          <w:lang w:eastAsia="en-US"/>
        </w:rPr>
      </w:pPr>
      <w:proofErr w:type="spellStart"/>
      <w:r w:rsidRPr="00666BAE">
        <w:rPr>
          <w:sz w:val="28"/>
          <w:szCs w:val="28"/>
        </w:rPr>
        <w:t>Салин</w:t>
      </w:r>
      <w:proofErr w:type="spellEnd"/>
      <w:r w:rsidRPr="00666BAE">
        <w:rPr>
          <w:sz w:val="28"/>
          <w:szCs w:val="28"/>
        </w:rPr>
        <w:t xml:space="preserve"> В.Н. Социально-экономическая статистика: Учебник - М.: </w:t>
      </w:r>
      <w:proofErr w:type="spellStart"/>
      <w:r w:rsidRPr="00666BAE">
        <w:rPr>
          <w:sz w:val="28"/>
          <w:szCs w:val="28"/>
        </w:rPr>
        <w:t>Юристъ</w:t>
      </w:r>
      <w:proofErr w:type="spellEnd"/>
      <w:r w:rsidRPr="00666BAE">
        <w:rPr>
          <w:sz w:val="28"/>
          <w:szCs w:val="28"/>
        </w:rPr>
        <w:t>, 2004 - 461с.</w:t>
      </w:r>
    </w:p>
    <w:p w:rsidR="002921E0" w:rsidRDefault="002921E0" w:rsidP="002921E0">
      <w:pPr>
        <w:widowControl/>
        <w:numPr>
          <w:ilvl w:val="0"/>
          <w:numId w:val="3"/>
        </w:numPr>
        <w:tabs>
          <w:tab w:val="left" w:pos="346"/>
        </w:tabs>
        <w:autoSpaceDE/>
        <w:adjustRightInd/>
        <w:spacing w:line="360" w:lineRule="auto"/>
        <w:ind w:left="346" w:firstLine="709"/>
        <w:jc w:val="both"/>
        <w:rPr>
          <w:sz w:val="28"/>
          <w:szCs w:val="28"/>
        </w:rPr>
      </w:pPr>
      <w:r w:rsidRPr="00161E0D">
        <w:rPr>
          <w:sz w:val="28"/>
          <w:szCs w:val="28"/>
        </w:rPr>
        <w:t>Социально-экономическая статистика: Учебник для бакалавров / под ред.</w:t>
      </w:r>
      <w:r w:rsidR="00161E0D" w:rsidRPr="00161E0D">
        <w:rPr>
          <w:sz w:val="28"/>
          <w:szCs w:val="28"/>
        </w:rPr>
        <w:t xml:space="preserve"> </w:t>
      </w:r>
      <w:r w:rsidRPr="00161E0D">
        <w:rPr>
          <w:sz w:val="28"/>
          <w:szCs w:val="28"/>
        </w:rPr>
        <w:t xml:space="preserve">М.Р. Ефимовой - М.: </w:t>
      </w:r>
      <w:proofErr w:type="spellStart"/>
      <w:r w:rsidRPr="00161E0D">
        <w:rPr>
          <w:sz w:val="28"/>
          <w:szCs w:val="28"/>
        </w:rPr>
        <w:t>Юрайт</w:t>
      </w:r>
      <w:proofErr w:type="spellEnd"/>
      <w:r w:rsidRPr="00161E0D">
        <w:rPr>
          <w:sz w:val="28"/>
          <w:szCs w:val="28"/>
        </w:rPr>
        <w:t>, 2009, 2012, 2013 - 591 с.</w:t>
      </w:r>
    </w:p>
    <w:p w:rsidR="0019647F" w:rsidRDefault="0019647F" w:rsidP="0019647F">
      <w:pPr>
        <w:widowControl/>
        <w:tabs>
          <w:tab w:val="left" w:pos="346"/>
        </w:tabs>
        <w:autoSpaceDE/>
        <w:adjustRightInd/>
        <w:spacing w:line="360" w:lineRule="auto"/>
        <w:ind w:left="1055"/>
        <w:jc w:val="both"/>
        <w:rPr>
          <w:sz w:val="28"/>
          <w:szCs w:val="28"/>
        </w:rPr>
      </w:pPr>
    </w:p>
    <w:p w:rsidR="0019647F" w:rsidRDefault="0019647F" w:rsidP="0019647F">
      <w:pPr>
        <w:widowControl/>
        <w:tabs>
          <w:tab w:val="left" w:pos="346"/>
        </w:tabs>
        <w:autoSpaceDE/>
        <w:adjustRightInd/>
        <w:spacing w:line="360" w:lineRule="auto"/>
        <w:ind w:left="1055"/>
        <w:jc w:val="both"/>
        <w:rPr>
          <w:sz w:val="28"/>
          <w:szCs w:val="28"/>
        </w:rPr>
      </w:pPr>
    </w:p>
    <w:p w:rsidR="0019647F" w:rsidRDefault="0019647F" w:rsidP="0019647F">
      <w:pPr>
        <w:widowControl/>
        <w:tabs>
          <w:tab w:val="left" w:pos="346"/>
        </w:tabs>
        <w:autoSpaceDE/>
        <w:adjustRightInd/>
        <w:spacing w:line="360" w:lineRule="auto"/>
        <w:ind w:left="1055"/>
        <w:jc w:val="both"/>
        <w:rPr>
          <w:sz w:val="28"/>
          <w:szCs w:val="28"/>
        </w:rPr>
      </w:pPr>
    </w:p>
    <w:p w:rsidR="002921E0" w:rsidRPr="002921E0" w:rsidRDefault="0019647F">
      <w:r w:rsidRPr="0019647F">
        <w:rPr>
          <w:sz w:val="28"/>
          <w:szCs w:val="28"/>
          <w:u w:val="single"/>
        </w:rPr>
        <w:t>.</w:t>
      </w:r>
      <w:r>
        <w:rPr>
          <w:sz w:val="28"/>
          <w:szCs w:val="28"/>
        </w:rPr>
        <w:t xml:space="preserve">                                                                     </w:t>
      </w:r>
    </w:p>
    <w:sectPr w:rsidR="002921E0" w:rsidRPr="002921E0" w:rsidSect="00586606">
      <w:headerReference w:type="default" r:id="rId61"/>
      <w:pgSz w:w="11906" w:h="16838" w:code="9"/>
      <w:pgMar w:top="851" w:right="567" w:bottom="851" w:left="1418" w:header="720" w:footer="720"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767" w:rsidRDefault="00BC2767" w:rsidP="00586606">
      <w:r>
        <w:separator/>
      </w:r>
    </w:p>
  </w:endnote>
  <w:endnote w:type="continuationSeparator" w:id="0">
    <w:p w:rsidR="00BC2767" w:rsidRDefault="00BC2767" w:rsidP="005866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767" w:rsidRDefault="00BC2767" w:rsidP="00586606">
      <w:r>
        <w:separator/>
      </w:r>
    </w:p>
  </w:footnote>
  <w:footnote w:type="continuationSeparator" w:id="0">
    <w:p w:rsidR="00BC2767" w:rsidRDefault="00BC2767" w:rsidP="005866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96047"/>
      <w:docPartObj>
        <w:docPartGallery w:val="Page Numbers (Top of Page)"/>
        <w:docPartUnique/>
      </w:docPartObj>
    </w:sdtPr>
    <w:sdtContent>
      <w:p w:rsidR="00586606" w:rsidRDefault="00181BF6">
        <w:pPr>
          <w:pStyle w:val="ab"/>
          <w:jc w:val="right"/>
        </w:pPr>
        <w:fldSimple w:instr=" PAGE   \* MERGEFORMAT ">
          <w:r w:rsidR="005A4184">
            <w:rPr>
              <w:noProof/>
            </w:rPr>
            <w:t>4</w:t>
          </w:r>
        </w:fldSimple>
      </w:p>
    </w:sdtContent>
  </w:sdt>
  <w:p w:rsidR="00586606" w:rsidRDefault="00586606">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hybridMultilevel"/>
    <w:tmpl w:val="0B03E0C6"/>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18"/>
    <w:multiLevelType w:val="hybridMultilevel"/>
    <w:tmpl w:val="189A769A"/>
    <w:lvl w:ilvl="0" w:tplc="FFFFFFFF">
      <w:start w:val="7"/>
      <w:numFmt w:val="decimal"/>
      <w:lvlText w:val="%1."/>
      <w:lvlJc w:val="left"/>
      <w:pPr>
        <w:ind w:left="142" w:firstLine="0"/>
      </w:pPr>
    </w:lvl>
    <w:lvl w:ilvl="1" w:tplc="FFFFFFFF">
      <w:start w:val="1"/>
      <w:numFmt w:val="bullet"/>
      <w:lvlText w:val=""/>
      <w:lvlJc w:val="left"/>
      <w:pPr>
        <w:ind w:left="142" w:firstLine="0"/>
      </w:pPr>
    </w:lvl>
    <w:lvl w:ilvl="2" w:tplc="FFFFFFFF">
      <w:start w:val="1"/>
      <w:numFmt w:val="bullet"/>
      <w:lvlText w:val=""/>
      <w:lvlJc w:val="left"/>
      <w:pPr>
        <w:ind w:left="142" w:firstLine="0"/>
      </w:pPr>
    </w:lvl>
    <w:lvl w:ilvl="3" w:tplc="FFFFFFFF">
      <w:start w:val="1"/>
      <w:numFmt w:val="bullet"/>
      <w:lvlText w:val=""/>
      <w:lvlJc w:val="left"/>
      <w:pPr>
        <w:ind w:left="142" w:firstLine="0"/>
      </w:pPr>
    </w:lvl>
    <w:lvl w:ilvl="4" w:tplc="FFFFFFFF">
      <w:start w:val="1"/>
      <w:numFmt w:val="bullet"/>
      <w:lvlText w:val=""/>
      <w:lvlJc w:val="left"/>
      <w:pPr>
        <w:ind w:left="142" w:firstLine="0"/>
      </w:pPr>
    </w:lvl>
    <w:lvl w:ilvl="5" w:tplc="FFFFFFFF">
      <w:start w:val="1"/>
      <w:numFmt w:val="bullet"/>
      <w:lvlText w:val=""/>
      <w:lvlJc w:val="left"/>
      <w:pPr>
        <w:ind w:left="142" w:firstLine="0"/>
      </w:pPr>
    </w:lvl>
    <w:lvl w:ilvl="6" w:tplc="FFFFFFFF">
      <w:start w:val="1"/>
      <w:numFmt w:val="bullet"/>
      <w:lvlText w:val=""/>
      <w:lvlJc w:val="left"/>
      <w:pPr>
        <w:ind w:left="142" w:firstLine="0"/>
      </w:pPr>
    </w:lvl>
    <w:lvl w:ilvl="7" w:tplc="FFFFFFFF">
      <w:start w:val="1"/>
      <w:numFmt w:val="bullet"/>
      <w:lvlText w:val=""/>
      <w:lvlJc w:val="left"/>
      <w:pPr>
        <w:ind w:left="142" w:firstLine="0"/>
      </w:pPr>
    </w:lvl>
    <w:lvl w:ilvl="8" w:tplc="FFFFFFFF">
      <w:start w:val="1"/>
      <w:numFmt w:val="bullet"/>
      <w:lvlText w:val=""/>
      <w:lvlJc w:val="left"/>
      <w:pPr>
        <w:ind w:left="142" w:firstLine="0"/>
      </w:pPr>
    </w:lvl>
  </w:abstractNum>
  <w:abstractNum w:abstractNumId="2">
    <w:nsid w:val="09F23199"/>
    <w:multiLevelType w:val="hybridMultilevel"/>
    <w:tmpl w:val="E5522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6B664E2"/>
    <w:multiLevelType w:val="hybridMultilevel"/>
    <w:tmpl w:val="8604D5CE"/>
    <w:lvl w:ilvl="0" w:tplc="9EEEACBE">
      <w:start w:val="1"/>
      <w:numFmt w:val="decimal"/>
      <w:lvlText w:val="%1."/>
      <w:lvlJc w:val="left"/>
      <w:pPr>
        <w:tabs>
          <w:tab w:val="num" w:pos="1097"/>
        </w:tabs>
        <w:ind w:left="109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lvlOverride w:ilvl="2"/>
    <w:lvlOverride w:ilvl="3"/>
    <w:lvlOverride w:ilvl="4"/>
    <w:lvlOverride w:ilvl="5"/>
    <w:lvlOverride w:ilvl="6"/>
    <w:lvlOverride w:ilvl="7"/>
    <w:lvlOverride w:ilvl="8"/>
  </w:num>
  <w:num w:numId="3">
    <w:abstractNumId w:val="1"/>
    <w:lvlOverride w:ilvl="0">
      <w:startOverride w:val="7"/>
    </w:lvlOverride>
    <w:lvlOverride w:ilvl="1"/>
    <w:lvlOverride w:ilvl="2"/>
    <w:lvlOverride w:ilvl="3"/>
    <w:lvlOverride w:ilvl="4"/>
    <w:lvlOverride w:ilvl="5"/>
    <w:lvlOverride w:ilvl="6"/>
    <w:lvlOverride w:ilvl="7"/>
    <w:lvlOverride w:ilvl="8"/>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00"/>
  <w:drawingGridVerticalSpacing w:val="163"/>
  <w:displayHorizontalDrawingGridEvery w:val="0"/>
  <w:displayVerticalDrawingGridEvery w:val="2"/>
  <w:characterSpacingControl w:val="doNotCompress"/>
  <w:footnotePr>
    <w:footnote w:id="-1"/>
    <w:footnote w:id="0"/>
  </w:footnotePr>
  <w:endnotePr>
    <w:endnote w:id="-1"/>
    <w:endnote w:id="0"/>
  </w:endnotePr>
  <w:compat/>
  <w:rsids>
    <w:rsidRoot w:val="001B2F4F"/>
    <w:rsid w:val="00002767"/>
    <w:rsid w:val="000832F5"/>
    <w:rsid w:val="000F737D"/>
    <w:rsid w:val="00161E0D"/>
    <w:rsid w:val="00181BF6"/>
    <w:rsid w:val="0019647F"/>
    <w:rsid w:val="001B2F4F"/>
    <w:rsid w:val="001E69B9"/>
    <w:rsid w:val="00211A33"/>
    <w:rsid w:val="002921E0"/>
    <w:rsid w:val="0029490C"/>
    <w:rsid w:val="002A7F7F"/>
    <w:rsid w:val="003665A0"/>
    <w:rsid w:val="003B5DC0"/>
    <w:rsid w:val="003C4059"/>
    <w:rsid w:val="0048726B"/>
    <w:rsid w:val="005329CB"/>
    <w:rsid w:val="00553D3A"/>
    <w:rsid w:val="00586606"/>
    <w:rsid w:val="005A4184"/>
    <w:rsid w:val="005F7144"/>
    <w:rsid w:val="00666BAE"/>
    <w:rsid w:val="00842711"/>
    <w:rsid w:val="008E08C2"/>
    <w:rsid w:val="0096675E"/>
    <w:rsid w:val="009757B1"/>
    <w:rsid w:val="00AB706E"/>
    <w:rsid w:val="00AD6D99"/>
    <w:rsid w:val="00BC2767"/>
    <w:rsid w:val="00C20510"/>
    <w:rsid w:val="00D459F9"/>
    <w:rsid w:val="00E3245A"/>
    <w:rsid w:val="00E904C3"/>
    <w:rsid w:val="00EE448C"/>
    <w:rsid w:val="00F40D8B"/>
    <w:rsid w:val="00F50F5D"/>
    <w:rsid w:val="00F8053C"/>
    <w:rsid w:val="00FD6B11"/>
    <w:rsid w:val="00FF2D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8" type="connector" idref="#_x0000_s1066">
          <o:proxy end="" idref="#_x0000_s1047" connectloc="3"/>
        </o:r>
        <o:r id="V:Rule19" type="connector" idref="#_x0000_s1073"/>
        <o:r id="V:Rule20" type="connector" idref="#_x0000_s1064">
          <o:proxy end="" idref="#_x0000_s1048" connectloc="0"/>
        </o:r>
        <o:r id="V:Rule21" type="connector" idref="#_x0000_s1074"/>
        <o:r id="V:Rule22" type="connector" idref="#_x0000_s1072"/>
        <o:r id="V:Rule23" type="connector" idref="#_x0000_s1077"/>
        <o:r id="V:Rule24" type="connector" idref="#_x0000_s1082"/>
        <o:r id="V:Rule25" type="connector" idref="#_x0000_s1117"/>
        <o:r id="V:Rule26" type="connector" idref="#_x0000_s1065">
          <o:proxy start="" idref="#_x0000_s1055" connectloc="0"/>
        </o:r>
        <o:r id="V:Rule27" type="connector" idref="#_x0000_s1081"/>
        <o:r id="V:Rule28" type="connector" idref="#_x0000_s1118"/>
        <o:r id="V:Rule29" type="connector" idref="#_x0000_s1079"/>
        <o:r id="V:Rule30" type="connector" idref="#_x0000_s1080"/>
        <o:r id="V:Rule31" type="connector" idref="#_x0000_s1083"/>
        <o:r id="V:Rule32" type="connector" idref="#_x0000_s1071">
          <o:proxy start="" idref="#_x0000_s1048" connectloc="2"/>
        </o:r>
        <o:r id="V:Rule33" type="connector" idref="#_x0000_s1078"/>
        <o:r id="V:Rule34" type="connector" idref="#_x0000_s1063">
          <o:proxy start="" idref="#_x0000_s1047"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F4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1B2F4F"/>
    <w:pPr>
      <w:shd w:val="clear" w:color="auto" w:fill="FFFFFF"/>
      <w:autoSpaceDE/>
      <w:autoSpaceDN/>
      <w:adjustRightInd/>
      <w:spacing w:line="360" w:lineRule="auto"/>
      <w:ind w:firstLine="720"/>
      <w:jc w:val="center"/>
    </w:pPr>
    <w:rPr>
      <w:b/>
      <w:color w:val="000000"/>
      <w:sz w:val="28"/>
    </w:rPr>
  </w:style>
  <w:style w:type="character" w:customStyle="1" w:styleId="20">
    <w:name w:val="Основной текст с отступом 2 Знак"/>
    <w:basedOn w:val="a0"/>
    <w:link w:val="2"/>
    <w:semiHidden/>
    <w:rsid w:val="001B2F4F"/>
    <w:rPr>
      <w:rFonts w:ascii="Times New Roman" w:eastAsia="Times New Roman" w:hAnsi="Times New Roman" w:cs="Times New Roman"/>
      <w:b/>
      <w:color w:val="000000"/>
      <w:sz w:val="28"/>
      <w:szCs w:val="20"/>
      <w:shd w:val="clear" w:color="auto" w:fill="FFFFFF"/>
      <w:lang w:eastAsia="ru-RU"/>
    </w:rPr>
  </w:style>
  <w:style w:type="paragraph" w:customStyle="1" w:styleId="a3">
    <w:name w:val="Альбина"/>
    <w:basedOn w:val="a"/>
    <w:rsid w:val="00E3245A"/>
    <w:pPr>
      <w:widowControl/>
      <w:autoSpaceDE/>
      <w:autoSpaceDN/>
      <w:adjustRightInd/>
      <w:spacing w:line="360" w:lineRule="auto"/>
      <w:ind w:firstLine="720"/>
      <w:jc w:val="both"/>
    </w:pPr>
    <w:rPr>
      <w:sz w:val="28"/>
      <w:szCs w:val="24"/>
    </w:rPr>
  </w:style>
  <w:style w:type="paragraph" w:styleId="a4">
    <w:name w:val="Balloon Text"/>
    <w:basedOn w:val="a"/>
    <w:link w:val="a5"/>
    <w:uiPriority w:val="99"/>
    <w:semiHidden/>
    <w:unhideWhenUsed/>
    <w:rsid w:val="00E3245A"/>
    <w:rPr>
      <w:rFonts w:ascii="Tahoma" w:hAnsi="Tahoma" w:cs="Tahoma"/>
      <w:sz w:val="16"/>
      <w:szCs w:val="16"/>
    </w:rPr>
  </w:style>
  <w:style w:type="character" w:customStyle="1" w:styleId="a5">
    <w:name w:val="Текст выноски Знак"/>
    <w:basedOn w:val="a0"/>
    <w:link w:val="a4"/>
    <w:uiPriority w:val="99"/>
    <w:semiHidden/>
    <w:rsid w:val="00E3245A"/>
    <w:rPr>
      <w:rFonts w:ascii="Tahoma" w:eastAsia="Times New Roman" w:hAnsi="Tahoma" w:cs="Tahoma"/>
      <w:sz w:val="16"/>
      <w:szCs w:val="16"/>
      <w:lang w:eastAsia="ru-RU"/>
    </w:rPr>
  </w:style>
  <w:style w:type="table" w:styleId="a6">
    <w:name w:val="Table Grid"/>
    <w:basedOn w:val="a1"/>
    <w:uiPriority w:val="59"/>
    <w:rsid w:val="00211A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Placeholder Text"/>
    <w:basedOn w:val="a0"/>
    <w:uiPriority w:val="99"/>
    <w:semiHidden/>
    <w:rsid w:val="00211A33"/>
    <w:rPr>
      <w:color w:val="808080"/>
    </w:rPr>
  </w:style>
  <w:style w:type="paragraph" w:styleId="a8">
    <w:name w:val="Normal (Web)"/>
    <w:basedOn w:val="a"/>
    <w:uiPriority w:val="99"/>
    <w:semiHidden/>
    <w:unhideWhenUsed/>
    <w:qFormat/>
    <w:rsid w:val="00666BAE"/>
    <w:pPr>
      <w:widowControl/>
      <w:autoSpaceDE/>
      <w:autoSpaceDN/>
      <w:adjustRightInd/>
      <w:spacing w:before="100" w:beforeAutospacing="1" w:after="100" w:afterAutospacing="1"/>
    </w:pPr>
    <w:rPr>
      <w:sz w:val="24"/>
      <w:szCs w:val="24"/>
    </w:rPr>
  </w:style>
  <w:style w:type="paragraph" w:customStyle="1" w:styleId="normal8">
    <w:name w:val="normal8"/>
    <w:basedOn w:val="a"/>
    <w:uiPriority w:val="99"/>
    <w:semiHidden/>
    <w:rsid w:val="00666BAE"/>
    <w:pPr>
      <w:widowControl/>
      <w:autoSpaceDE/>
      <w:autoSpaceDN/>
      <w:adjustRightInd/>
      <w:spacing w:before="100" w:beforeAutospacing="1" w:after="100" w:afterAutospacing="1"/>
    </w:pPr>
    <w:rPr>
      <w:sz w:val="24"/>
      <w:szCs w:val="24"/>
    </w:rPr>
  </w:style>
  <w:style w:type="character" w:customStyle="1" w:styleId="42">
    <w:name w:val="Заголовок №4 (2)_"/>
    <w:basedOn w:val="a0"/>
    <w:link w:val="421"/>
    <w:uiPriority w:val="99"/>
    <w:semiHidden/>
    <w:locked/>
    <w:rsid w:val="00666BAE"/>
    <w:rPr>
      <w:b/>
      <w:bCs/>
      <w:i/>
      <w:iCs/>
      <w:shd w:val="clear" w:color="auto" w:fill="FFFFFF"/>
    </w:rPr>
  </w:style>
  <w:style w:type="paragraph" w:customStyle="1" w:styleId="421">
    <w:name w:val="Заголовок №4 (2)1"/>
    <w:basedOn w:val="a"/>
    <w:link w:val="42"/>
    <w:uiPriority w:val="99"/>
    <w:semiHidden/>
    <w:rsid w:val="00666BAE"/>
    <w:pPr>
      <w:widowControl/>
      <w:shd w:val="clear" w:color="auto" w:fill="FFFFFF"/>
      <w:autoSpaceDE/>
      <w:autoSpaceDN/>
      <w:adjustRightInd/>
      <w:spacing w:line="254" w:lineRule="exact"/>
      <w:jc w:val="both"/>
      <w:outlineLvl w:val="3"/>
    </w:pPr>
    <w:rPr>
      <w:rFonts w:asciiTheme="minorHAnsi" w:eastAsiaTheme="minorHAnsi" w:hAnsiTheme="minorHAnsi" w:cstheme="minorBidi"/>
      <w:b/>
      <w:bCs/>
      <w:i/>
      <w:iCs/>
      <w:sz w:val="22"/>
      <w:szCs w:val="22"/>
      <w:lang w:eastAsia="en-US"/>
    </w:rPr>
  </w:style>
  <w:style w:type="character" w:customStyle="1" w:styleId="apple-converted-space">
    <w:name w:val="apple-converted-space"/>
    <w:basedOn w:val="a0"/>
    <w:rsid w:val="00666BAE"/>
  </w:style>
  <w:style w:type="character" w:customStyle="1" w:styleId="423">
    <w:name w:val="Заголовок №4 (2)3"/>
    <w:basedOn w:val="42"/>
    <w:uiPriority w:val="99"/>
    <w:rsid w:val="00666BAE"/>
  </w:style>
  <w:style w:type="paragraph" w:customStyle="1" w:styleId="msonormalbullet1gif">
    <w:name w:val="msonormalbullet1.gif"/>
    <w:basedOn w:val="a"/>
    <w:uiPriority w:val="99"/>
    <w:semiHidden/>
    <w:rsid w:val="00666BAE"/>
    <w:pPr>
      <w:widowControl/>
      <w:autoSpaceDE/>
      <w:autoSpaceDN/>
      <w:adjustRightInd/>
      <w:spacing w:before="100" w:beforeAutospacing="1" w:after="100" w:afterAutospacing="1"/>
    </w:pPr>
    <w:rPr>
      <w:sz w:val="24"/>
      <w:szCs w:val="24"/>
    </w:rPr>
  </w:style>
  <w:style w:type="paragraph" w:customStyle="1" w:styleId="msonormalbullet2gif">
    <w:name w:val="msonormalbullet2.gif"/>
    <w:basedOn w:val="a"/>
    <w:uiPriority w:val="99"/>
    <w:semiHidden/>
    <w:rsid w:val="00666BAE"/>
    <w:pPr>
      <w:widowControl/>
      <w:autoSpaceDE/>
      <w:autoSpaceDN/>
      <w:adjustRightInd/>
      <w:spacing w:before="100" w:beforeAutospacing="1" w:after="100" w:afterAutospacing="1"/>
    </w:pPr>
    <w:rPr>
      <w:sz w:val="24"/>
      <w:szCs w:val="24"/>
    </w:rPr>
  </w:style>
  <w:style w:type="paragraph" w:styleId="a9">
    <w:name w:val="No Spacing"/>
    <w:link w:val="aa"/>
    <w:uiPriority w:val="1"/>
    <w:qFormat/>
    <w:rsid w:val="00586606"/>
    <w:pPr>
      <w:spacing w:after="0" w:line="240" w:lineRule="auto"/>
    </w:pPr>
    <w:rPr>
      <w:rFonts w:eastAsiaTheme="minorEastAsia"/>
    </w:rPr>
  </w:style>
  <w:style w:type="character" w:customStyle="1" w:styleId="aa">
    <w:name w:val="Без интервала Знак"/>
    <w:basedOn w:val="a0"/>
    <w:link w:val="a9"/>
    <w:uiPriority w:val="1"/>
    <w:rsid w:val="00586606"/>
    <w:rPr>
      <w:rFonts w:eastAsiaTheme="minorEastAsia"/>
    </w:rPr>
  </w:style>
  <w:style w:type="paragraph" w:styleId="ab">
    <w:name w:val="header"/>
    <w:basedOn w:val="a"/>
    <w:link w:val="ac"/>
    <w:uiPriority w:val="99"/>
    <w:unhideWhenUsed/>
    <w:rsid w:val="00586606"/>
    <w:pPr>
      <w:tabs>
        <w:tab w:val="center" w:pos="4677"/>
        <w:tab w:val="right" w:pos="9355"/>
      </w:tabs>
    </w:pPr>
  </w:style>
  <w:style w:type="character" w:customStyle="1" w:styleId="ac">
    <w:name w:val="Верхний колонтитул Знак"/>
    <w:basedOn w:val="a0"/>
    <w:link w:val="ab"/>
    <w:uiPriority w:val="99"/>
    <w:rsid w:val="00586606"/>
    <w:rPr>
      <w:rFonts w:ascii="Times New Roman" w:eastAsia="Times New Roman" w:hAnsi="Times New Roman" w:cs="Times New Roman"/>
      <w:sz w:val="20"/>
      <w:szCs w:val="20"/>
      <w:lang w:eastAsia="ru-RU"/>
    </w:rPr>
  </w:style>
  <w:style w:type="paragraph" w:styleId="ad">
    <w:name w:val="footer"/>
    <w:basedOn w:val="a"/>
    <w:link w:val="ae"/>
    <w:uiPriority w:val="99"/>
    <w:semiHidden/>
    <w:unhideWhenUsed/>
    <w:rsid w:val="00586606"/>
    <w:pPr>
      <w:tabs>
        <w:tab w:val="center" w:pos="4677"/>
        <w:tab w:val="right" w:pos="9355"/>
      </w:tabs>
    </w:pPr>
  </w:style>
  <w:style w:type="character" w:customStyle="1" w:styleId="ae">
    <w:name w:val="Нижний колонтитул Знак"/>
    <w:basedOn w:val="a0"/>
    <w:link w:val="ad"/>
    <w:uiPriority w:val="99"/>
    <w:semiHidden/>
    <w:rsid w:val="00586606"/>
    <w:rPr>
      <w:rFonts w:ascii="Times New Roman" w:eastAsia="Times New Roman" w:hAnsi="Times New Roman" w:cs="Times New Roman"/>
      <w:sz w:val="20"/>
      <w:szCs w:val="20"/>
      <w:lang w:eastAsia="ru-RU"/>
    </w:rPr>
  </w:style>
  <w:style w:type="paragraph" w:styleId="af">
    <w:name w:val="List Paragraph"/>
    <w:basedOn w:val="a"/>
    <w:uiPriority w:val="34"/>
    <w:qFormat/>
    <w:rsid w:val="00586606"/>
    <w:pPr>
      <w:ind w:left="720"/>
      <w:contextualSpacing/>
    </w:pPr>
  </w:style>
  <w:style w:type="paragraph" w:customStyle="1" w:styleId="Default">
    <w:name w:val="Default"/>
    <w:rsid w:val="000832F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84178304">
      <w:bodyDiv w:val="1"/>
      <w:marLeft w:val="0"/>
      <w:marRight w:val="0"/>
      <w:marTop w:val="0"/>
      <w:marBottom w:val="0"/>
      <w:divBdr>
        <w:top w:val="none" w:sz="0" w:space="0" w:color="auto"/>
        <w:left w:val="none" w:sz="0" w:space="0" w:color="auto"/>
        <w:bottom w:val="none" w:sz="0" w:space="0" w:color="auto"/>
        <w:right w:val="none" w:sz="0" w:space="0" w:color="auto"/>
      </w:divBdr>
    </w:div>
    <w:div w:id="871453953">
      <w:bodyDiv w:val="1"/>
      <w:marLeft w:val="0"/>
      <w:marRight w:val="0"/>
      <w:marTop w:val="0"/>
      <w:marBottom w:val="0"/>
      <w:divBdr>
        <w:top w:val="none" w:sz="0" w:space="0" w:color="auto"/>
        <w:left w:val="none" w:sz="0" w:space="0" w:color="auto"/>
        <w:bottom w:val="none" w:sz="0" w:space="0" w:color="auto"/>
        <w:right w:val="none" w:sz="0" w:space="0" w:color="auto"/>
      </w:divBdr>
    </w:div>
    <w:div w:id="911282296">
      <w:bodyDiv w:val="1"/>
      <w:marLeft w:val="0"/>
      <w:marRight w:val="0"/>
      <w:marTop w:val="0"/>
      <w:marBottom w:val="0"/>
      <w:divBdr>
        <w:top w:val="none" w:sz="0" w:space="0" w:color="auto"/>
        <w:left w:val="none" w:sz="0" w:space="0" w:color="auto"/>
        <w:bottom w:val="none" w:sz="0" w:space="0" w:color="auto"/>
        <w:right w:val="none" w:sz="0" w:space="0" w:color="auto"/>
      </w:divBdr>
    </w:div>
    <w:div w:id="1161694491">
      <w:bodyDiv w:val="1"/>
      <w:marLeft w:val="0"/>
      <w:marRight w:val="0"/>
      <w:marTop w:val="0"/>
      <w:marBottom w:val="0"/>
      <w:divBdr>
        <w:top w:val="none" w:sz="0" w:space="0" w:color="auto"/>
        <w:left w:val="none" w:sz="0" w:space="0" w:color="auto"/>
        <w:bottom w:val="none" w:sz="0" w:space="0" w:color="auto"/>
        <w:right w:val="none" w:sz="0" w:space="0" w:color="auto"/>
      </w:divBdr>
    </w:div>
    <w:div w:id="1546286581">
      <w:bodyDiv w:val="1"/>
      <w:marLeft w:val="0"/>
      <w:marRight w:val="0"/>
      <w:marTop w:val="0"/>
      <w:marBottom w:val="0"/>
      <w:divBdr>
        <w:top w:val="none" w:sz="0" w:space="0" w:color="auto"/>
        <w:left w:val="none" w:sz="0" w:space="0" w:color="auto"/>
        <w:bottom w:val="none" w:sz="0" w:space="0" w:color="auto"/>
        <w:right w:val="none" w:sz="0" w:space="0" w:color="auto"/>
      </w:divBdr>
    </w:div>
    <w:div w:id="175619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image" Target="media/image22.wmf"/><Relationship Id="rId47" Type="http://schemas.openxmlformats.org/officeDocument/2006/relationships/image" Target="media/image27.wmf"/><Relationship Id="rId50" Type="http://schemas.openxmlformats.org/officeDocument/2006/relationships/image" Target="media/image30.wmf"/><Relationship Id="rId55" Type="http://schemas.openxmlformats.org/officeDocument/2006/relationships/image" Target="media/image35.w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8.bin"/><Relationship Id="rId41" Type="http://schemas.openxmlformats.org/officeDocument/2006/relationships/image" Target="media/image21.emf"/><Relationship Id="rId54" Type="http://schemas.openxmlformats.org/officeDocument/2006/relationships/image" Target="media/image34.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emf"/><Relationship Id="rId45" Type="http://schemas.openxmlformats.org/officeDocument/2006/relationships/image" Target="media/image25.wmf"/><Relationship Id="rId53" Type="http://schemas.openxmlformats.org/officeDocument/2006/relationships/image" Target="media/image33.wmf"/><Relationship Id="rId58" Type="http://schemas.openxmlformats.org/officeDocument/2006/relationships/image" Target="media/image38.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9.wmf"/><Relationship Id="rId57" Type="http://schemas.openxmlformats.org/officeDocument/2006/relationships/image" Target="media/image37.wmf"/><Relationship Id="rId61"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24.wmf"/><Relationship Id="rId52" Type="http://schemas.openxmlformats.org/officeDocument/2006/relationships/image" Target="media/image32.wmf"/><Relationship Id="rId6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image" Target="media/image23.wmf"/><Relationship Id="rId48" Type="http://schemas.openxmlformats.org/officeDocument/2006/relationships/image" Target="media/image28.wmf"/><Relationship Id="rId56" Type="http://schemas.openxmlformats.org/officeDocument/2006/relationships/image" Target="media/image36.wmf"/><Relationship Id="rId8" Type="http://schemas.openxmlformats.org/officeDocument/2006/relationships/image" Target="media/image1.png"/><Relationship Id="rId51" Type="http://schemas.openxmlformats.org/officeDocument/2006/relationships/image" Target="media/image31.w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6.wmf"/><Relationship Id="rId59" Type="http://schemas.openxmlformats.org/officeDocument/2006/relationships/image" Target="media/image39.wmf"/></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Лист1!$H$23</c:f>
              <c:strCache>
                <c:ptCount val="1"/>
                <c:pt idx="0">
                  <c:v>Число родившихся, тыс. чел.</c:v>
                </c:pt>
              </c:strCache>
            </c:strRef>
          </c:tx>
          <c:marker>
            <c:symbol val="none"/>
          </c:marker>
          <c:val>
            <c:numRef>
              <c:f>Лист1!$H$24:$H$30</c:f>
              <c:numCache>
                <c:formatCode>General</c:formatCode>
                <c:ptCount val="7"/>
                <c:pt idx="1">
                  <c:v>2254</c:v>
                </c:pt>
                <c:pt idx="2">
                  <c:v>2248</c:v>
                </c:pt>
                <c:pt idx="3">
                  <c:v>2308</c:v>
                </c:pt>
                <c:pt idx="4">
                  <c:v>2312</c:v>
                </c:pt>
                <c:pt idx="5">
                  <c:v>2356</c:v>
                </c:pt>
                <c:pt idx="6">
                  <c:v>2572.75</c:v>
                </c:pt>
              </c:numCache>
            </c:numRef>
          </c:val>
        </c:ser>
        <c:marker val="1"/>
        <c:axId val="80411648"/>
        <c:axId val="80069376"/>
      </c:lineChart>
      <c:catAx>
        <c:axId val="80411648"/>
        <c:scaling>
          <c:orientation val="minMax"/>
        </c:scaling>
        <c:axPos val="b"/>
        <c:tickLblPos val="nextTo"/>
        <c:crossAx val="80069376"/>
        <c:crosses val="autoZero"/>
        <c:auto val="1"/>
        <c:lblAlgn val="ctr"/>
        <c:lblOffset val="100"/>
      </c:catAx>
      <c:valAx>
        <c:axId val="80069376"/>
        <c:scaling>
          <c:orientation val="minMax"/>
        </c:scaling>
        <c:axPos val="l"/>
        <c:majorGridlines/>
        <c:numFmt formatCode="General" sourceLinked="1"/>
        <c:tickLblPos val="nextTo"/>
        <c:crossAx val="80411648"/>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F5FD2-FF07-4024-88CF-23BC04BF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22</Pages>
  <Words>3550</Words>
  <Characters>20237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23740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Александр</cp:lastModifiedBy>
  <cp:revision>10</cp:revision>
  <dcterms:created xsi:type="dcterms:W3CDTF">2016-05-01T07:57:00Z</dcterms:created>
  <dcterms:modified xsi:type="dcterms:W3CDTF">2017-03-17T01:11:00Z</dcterms:modified>
</cp:coreProperties>
</file>